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92" w:rsidRDefault="00151F65">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B4F92" w:rsidRDefault="00151F65">
      <w:pPr>
        <w:pStyle w:val="2"/>
        <w:spacing w:after="225"/>
        <w:jc w:val="center"/>
      </w:pPr>
      <w:bookmarkStart w:id="1" w:name="2"/>
      <w:bookmarkEnd w:id="0"/>
      <w:r>
        <w:rPr>
          <w:rFonts w:ascii="Arial" w:hAnsi="Arial"/>
          <w:color w:val="000000"/>
          <w:sz w:val="34"/>
        </w:rPr>
        <w:t>КАБІНЕТ МІНІСТРІВ УКРАЇНИ</w:t>
      </w:r>
    </w:p>
    <w:p w:rsidR="009B4F92" w:rsidRDefault="00151F65">
      <w:pPr>
        <w:pStyle w:val="2"/>
        <w:spacing w:after="225"/>
        <w:jc w:val="center"/>
      </w:pPr>
      <w:bookmarkStart w:id="2" w:name="3"/>
      <w:bookmarkEnd w:id="1"/>
      <w:r>
        <w:rPr>
          <w:rFonts w:ascii="Arial" w:hAnsi="Arial"/>
          <w:color w:val="000000"/>
          <w:sz w:val="34"/>
        </w:rPr>
        <w:t>ПОСТАНОВА</w:t>
      </w:r>
    </w:p>
    <w:p w:rsidR="009B4F92" w:rsidRDefault="00151F65">
      <w:pPr>
        <w:spacing w:after="75"/>
        <w:jc w:val="center"/>
      </w:pPr>
      <w:bookmarkStart w:id="3" w:name="4"/>
      <w:bookmarkEnd w:id="2"/>
      <w:r>
        <w:rPr>
          <w:rFonts w:ascii="Arial" w:hAnsi="Arial"/>
          <w:b/>
          <w:color w:val="000000"/>
          <w:sz w:val="18"/>
        </w:rPr>
        <w:t>від 10 грудня 2025 р. N 1652</w:t>
      </w:r>
    </w:p>
    <w:p w:rsidR="009B4F92" w:rsidRDefault="00151F65">
      <w:pPr>
        <w:spacing w:after="75"/>
        <w:jc w:val="center"/>
      </w:pPr>
      <w:bookmarkStart w:id="4" w:name="5"/>
      <w:bookmarkEnd w:id="3"/>
      <w:r>
        <w:rPr>
          <w:rFonts w:ascii="Arial" w:hAnsi="Arial"/>
          <w:b/>
          <w:color w:val="000000"/>
          <w:sz w:val="18"/>
        </w:rPr>
        <w:t>Київ</w:t>
      </w:r>
    </w:p>
    <w:p w:rsidR="009B4F92" w:rsidRDefault="00151F65">
      <w:pPr>
        <w:pStyle w:val="2"/>
        <w:spacing w:after="225"/>
        <w:jc w:val="center"/>
      </w:pPr>
      <w:bookmarkStart w:id="5" w:name="6"/>
      <w:bookmarkEnd w:id="4"/>
      <w:r>
        <w:rPr>
          <w:rFonts w:ascii="Arial" w:hAnsi="Arial"/>
          <w:color w:val="000000"/>
          <w:sz w:val="34"/>
        </w:rPr>
        <w:t>Деякі питання проведення скринінгів здоров'я для осіб віком від 40 років</w:t>
      </w:r>
    </w:p>
    <w:p w:rsidR="009B4F92" w:rsidRDefault="00151F65">
      <w:pPr>
        <w:spacing w:after="75"/>
        <w:ind w:firstLine="240"/>
        <w:jc w:val="both"/>
      </w:pPr>
      <w:bookmarkStart w:id="6" w:name="7"/>
      <w:bookmarkEnd w:id="5"/>
      <w:r>
        <w:rPr>
          <w:rFonts w:ascii="Arial" w:hAnsi="Arial"/>
          <w:color w:val="000000"/>
          <w:sz w:val="18"/>
        </w:rPr>
        <w:t xml:space="preserve">Відповідно до </w:t>
      </w:r>
      <w:r>
        <w:rPr>
          <w:rFonts w:ascii="Arial" w:hAnsi="Arial"/>
          <w:color w:val="293A55"/>
          <w:sz w:val="18"/>
        </w:rPr>
        <w:t>частини сьомої статті 20 Бюджетного кодексу України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B4F92" w:rsidRDefault="00151F65">
      <w:pPr>
        <w:spacing w:after="75"/>
        <w:ind w:firstLine="240"/>
        <w:jc w:val="both"/>
      </w:pPr>
      <w:bookmarkStart w:id="7" w:name="8"/>
      <w:bookmarkEnd w:id="6"/>
      <w:r>
        <w:rPr>
          <w:rFonts w:ascii="Arial" w:hAnsi="Arial"/>
          <w:color w:val="000000"/>
          <w:sz w:val="18"/>
        </w:rPr>
        <w:t xml:space="preserve">1. </w:t>
      </w:r>
      <w:r>
        <w:rPr>
          <w:rFonts w:ascii="Arial" w:hAnsi="Arial"/>
          <w:color w:val="000000"/>
          <w:sz w:val="18"/>
        </w:rPr>
        <w:t>Затвердити такі, що додаються:</w:t>
      </w:r>
    </w:p>
    <w:p w:rsidR="009B4F92" w:rsidRDefault="00151F65">
      <w:pPr>
        <w:spacing w:after="75"/>
        <w:ind w:firstLine="240"/>
        <w:jc w:val="both"/>
      </w:pPr>
      <w:bookmarkStart w:id="8" w:name="9"/>
      <w:bookmarkEnd w:id="7"/>
      <w:r>
        <w:rPr>
          <w:rFonts w:ascii="Arial" w:hAnsi="Arial"/>
          <w:color w:val="000000"/>
          <w:sz w:val="18"/>
        </w:rPr>
        <w:t>Порядок реалізації проекту щодо проведення скринінгів здоров'я для осіб віком від 40 років;</w:t>
      </w:r>
    </w:p>
    <w:p w:rsidR="009B4F92" w:rsidRDefault="00151F65">
      <w:pPr>
        <w:spacing w:after="75"/>
        <w:ind w:firstLine="240"/>
        <w:jc w:val="both"/>
      </w:pPr>
      <w:bookmarkStart w:id="9" w:name="10"/>
      <w:bookmarkEnd w:id="8"/>
      <w:r>
        <w:rPr>
          <w:rFonts w:ascii="Arial" w:hAnsi="Arial"/>
          <w:color w:val="D0730F"/>
          <w:sz w:val="18"/>
        </w:rPr>
        <w:t>Порядок використання коштів, передбачених у державному бюджеті на реалізацію проекту щодо проведення скринінгів здоров'я для осіб вік</w:t>
      </w:r>
      <w:r>
        <w:rPr>
          <w:rFonts w:ascii="Arial" w:hAnsi="Arial"/>
          <w:color w:val="D0730F"/>
          <w:sz w:val="18"/>
        </w:rPr>
        <w:t>ом від 40 років.</w:t>
      </w:r>
    </w:p>
    <w:p w:rsidR="009B4F92" w:rsidRDefault="00151F65">
      <w:pPr>
        <w:spacing w:after="75"/>
        <w:ind w:firstLine="240"/>
        <w:jc w:val="both"/>
      </w:pPr>
      <w:bookmarkStart w:id="10" w:name="11"/>
      <w:bookmarkEnd w:id="9"/>
      <w:r>
        <w:rPr>
          <w:rFonts w:ascii="Arial" w:hAnsi="Arial"/>
          <w:color w:val="000000"/>
          <w:sz w:val="18"/>
        </w:rPr>
        <w:t>2. Установити, що:</w:t>
      </w:r>
    </w:p>
    <w:p w:rsidR="009B4F92" w:rsidRDefault="00151F65">
      <w:pPr>
        <w:spacing w:after="75"/>
        <w:ind w:firstLine="240"/>
        <w:jc w:val="both"/>
      </w:pPr>
      <w:bookmarkStart w:id="11" w:name="12"/>
      <w:bookmarkEnd w:id="10"/>
      <w:r>
        <w:rPr>
          <w:rFonts w:ascii="Arial" w:hAnsi="Arial"/>
          <w:color w:val="000000"/>
          <w:sz w:val="18"/>
        </w:rPr>
        <w:t>1) координатором реалізації проекту щодо проведення скринінгів здоров'я для осіб віком від 40 років (далі - проект) є Міністерство охорони здоров'я;</w:t>
      </w:r>
    </w:p>
    <w:p w:rsidR="009B4F92" w:rsidRDefault="00151F65">
      <w:pPr>
        <w:spacing w:after="75"/>
        <w:ind w:firstLine="240"/>
        <w:jc w:val="both"/>
      </w:pPr>
      <w:bookmarkStart w:id="12" w:name="13"/>
      <w:bookmarkEnd w:id="11"/>
      <w:r>
        <w:rPr>
          <w:rFonts w:ascii="Arial" w:hAnsi="Arial"/>
          <w:color w:val="000000"/>
          <w:sz w:val="18"/>
        </w:rPr>
        <w:t>2) учасниками проекту є:</w:t>
      </w:r>
    </w:p>
    <w:p w:rsidR="009B4F92" w:rsidRDefault="00151F65">
      <w:pPr>
        <w:spacing w:after="75"/>
        <w:ind w:firstLine="240"/>
        <w:jc w:val="both"/>
      </w:pPr>
      <w:bookmarkStart w:id="13" w:name="14"/>
      <w:bookmarkEnd w:id="12"/>
      <w:r>
        <w:rPr>
          <w:rFonts w:ascii="Arial" w:hAnsi="Arial"/>
          <w:color w:val="000000"/>
          <w:sz w:val="18"/>
        </w:rPr>
        <w:t>Міністерство цифрової трансформації;</w:t>
      </w:r>
    </w:p>
    <w:p w:rsidR="009B4F92" w:rsidRDefault="00151F65">
      <w:pPr>
        <w:spacing w:after="75"/>
        <w:ind w:firstLine="240"/>
        <w:jc w:val="both"/>
      </w:pPr>
      <w:bookmarkStart w:id="14" w:name="15"/>
      <w:bookmarkEnd w:id="13"/>
      <w:r>
        <w:rPr>
          <w:rFonts w:ascii="Arial" w:hAnsi="Arial"/>
          <w:color w:val="000000"/>
          <w:sz w:val="18"/>
        </w:rPr>
        <w:t>Національ</w:t>
      </w:r>
      <w:r>
        <w:rPr>
          <w:rFonts w:ascii="Arial" w:hAnsi="Arial"/>
          <w:color w:val="000000"/>
          <w:sz w:val="18"/>
        </w:rPr>
        <w:t>на служба здоров'я;</w:t>
      </w:r>
    </w:p>
    <w:p w:rsidR="009B4F92" w:rsidRDefault="00151F65">
      <w:pPr>
        <w:spacing w:after="75"/>
        <w:ind w:firstLine="240"/>
        <w:jc w:val="both"/>
      </w:pPr>
      <w:bookmarkStart w:id="15" w:name="16"/>
      <w:bookmarkEnd w:id="14"/>
      <w:r>
        <w:rPr>
          <w:rFonts w:ascii="Arial" w:hAnsi="Arial"/>
          <w:color w:val="000000"/>
          <w:sz w:val="18"/>
        </w:rPr>
        <w:t>акціонерне товариство "Державний ощадний банк України" (за згодою);</w:t>
      </w:r>
    </w:p>
    <w:p w:rsidR="009B4F92" w:rsidRDefault="00151F65">
      <w:pPr>
        <w:spacing w:after="75"/>
        <w:ind w:firstLine="240"/>
        <w:jc w:val="both"/>
      </w:pPr>
      <w:bookmarkStart w:id="16" w:name="17"/>
      <w:bookmarkEnd w:id="15"/>
      <w:r>
        <w:rPr>
          <w:rFonts w:ascii="Arial" w:hAnsi="Arial"/>
          <w:color w:val="000000"/>
          <w:sz w:val="18"/>
        </w:rPr>
        <w:t>як надавачі послуг з проведення скринінгів здоров'я для осіб віком від 40 років - заклади охорони здоров'я будь-якої форми власності та організаційно-правової форми або</w:t>
      </w:r>
      <w:r>
        <w:rPr>
          <w:rFonts w:ascii="Arial" w:hAnsi="Arial"/>
          <w:color w:val="000000"/>
          <w:sz w:val="18"/>
        </w:rPr>
        <w:t xml:space="preserve"> фізичні особи - підприємці, що зареєстровані та одержали в установленому законом порядку ліцензію на провадження господарської діяльності з медичної практики, які долучилися до проекту та відповідають вимогам, що встановлюються Національною службою здоров</w:t>
      </w:r>
      <w:r>
        <w:rPr>
          <w:rFonts w:ascii="Arial" w:hAnsi="Arial"/>
          <w:color w:val="000000"/>
          <w:sz w:val="18"/>
        </w:rPr>
        <w:t>'я та погоджуються Міністерством охорони здоров'я;</w:t>
      </w:r>
    </w:p>
    <w:p w:rsidR="009B4F92" w:rsidRDefault="00151F65">
      <w:pPr>
        <w:spacing w:after="75"/>
        <w:ind w:firstLine="240"/>
        <w:jc w:val="both"/>
      </w:pPr>
      <w:bookmarkStart w:id="17" w:name="18"/>
      <w:bookmarkEnd w:id="16"/>
      <w:r>
        <w:rPr>
          <w:rFonts w:ascii="Arial" w:hAnsi="Arial"/>
          <w:color w:val="000000"/>
          <w:sz w:val="18"/>
        </w:rPr>
        <w:t xml:space="preserve">як відповідальні за відкриття поточних рахунків із спеціальним режимом використання для зарахування бюджетних коштів для оплати за надані послуги з проведення скринінгів здоров'я - банки, які погодилися з </w:t>
      </w:r>
      <w:r>
        <w:rPr>
          <w:rFonts w:ascii="Arial" w:hAnsi="Arial"/>
          <w:color w:val="000000"/>
          <w:sz w:val="18"/>
        </w:rPr>
        <w:t>умовами проекту та долучитися до нього;</w:t>
      </w:r>
    </w:p>
    <w:p w:rsidR="009B4F92" w:rsidRDefault="00151F65">
      <w:pPr>
        <w:spacing w:after="75"/>
        <w:ind w:firstLine="240"/>
        <w:jc w:val="both"/>
      </w:pPr>
      <w:bookmarkStart w:id="18" w:name="19"/>
      <w:bookmarkEnd w:id="17"/>
      <w:r>
        <w:rPr>
          <w:rFonts w:ascii="Arial" w:hAnsi="Arial"/>
          <w:color w:val="000000"/>
          <w:sz w:val="18"/>
        </w:rPr>
        <w:t>3) джерелами фінансування проекту є кошти державного бюджету;</w:t>
      </w:r>
    </w:p>
    <w:p w:rsidR="009B4F92" w:rsidRDefault="00151F65">
      <w:pPr>
        <w:spacing w:after="75"/>
        <w:ind w:firstLine="240"/>
        <w:jc w:val="both"/>
      </w:pPr>
      <w:bookmarkStart w:id="19" w:name="20"/>
      <w:bookmarkEnd w:id="18"/>
      <w:r>
        <w:rPr>
          <w:rFonts w:ascii="Arial" w:hAnsi="Arial"/>
          <w:color w:val="000000"/>
          <w:sz w:val="18"/>
        </w:rPr>
        <w:t>4) датою початку реалізації проекту є 1 січня 2026 року.</w:t>
      </w:r>
    </w:p>
    <w:p w:rsidR="009B4F92" w:rsidRDefault="00151F65">
      <w:pPr>
        <w:spacing w:after="75"/>
        <w:ind w:firstLine="240"/>
        <w:jc w:val="both"/>
      </w:pPr>
      <w:bookmarkStart w:id="20" w:name="21"/>
      <w:bookmarkEnd w:id="19"/>
      <w:r>
        <w:rPr>
          <w:rFonts w:ascii="Arial" w:hAnsi="Arial"/>
          <w:color w:val="000000"/>
          <w:sz w:val="18"/>
        </w:rPr>
        <w:t>3. Міністерствам, іншим центральним та місцевим органам виконавчої влади, органам місцевого самов</w:t>
      </w:r>
      <w:r>
        <w:rPr>
          <w:rFonts w:ascii="Arial" w:hAnsi="Arial"/>
          <w:color w:val="000000"/>
          <w:sz w:val="18"/>
        </w:rPr>
        <w:t>рядування (за згодою) сприяти реалізації проекту шляхом надання організаційної, методичної та іншої підтримки в залученні осіб віком від 40 років до проходження скринінгів здоров'я.</w:t>
      </w:r>
    </w:p>
    <w:p w:rsidR="009B4F92" w:rsidRDefault="00151F65">
      <w:pPr>
        <w:spacing w:after="75"/>
        <w:ind w:firstLine="240"/>
        <w:jc w:val="both"/>
      </w:pPr>
      <w:bookmarkStart w:id="21" w:name="22"/>
      <w:bookmarkEnd w:id="20"/>
      <w:r>
        <w:rPr>
          <w:rFonts w:ascii="Arial" w:hAnsi="Arial"/>
          <w:color w:val="000000"/>
          <w:sz w:val="18"/>
        </w:rPr>
        <w:t xml:space="preserve">4. Установити, що надання послуг із проведення банківських операцій через </w:t>
      </w:r>
      <w:r>
        <w:rPr>
          <w:rFonts w:ascii="Arial" w:hAnsi="Arial"/>
          <w:color w:val="000000"/>
          <w:sz w:val="18"/>
        </w:rPr>
        <w:t>систему електронних платежів Національного банку в рамках реалізації проекту здійснюється акціонерним товариством "Державний ощадний банк України" та банками, з якими Міністерством цифрової трансформації та технічним адміністратором Єдиного державного вебп</w:t>
      </w:r>
      <w:r>
        <w:rPr>
          <w:rFonts w:ascii="Arial" w:hAnsi="Arial"/>
          <w:color w:val="000000"/>
          <w:sz w:val="18"/>
        </w:rPr>
        <w:t>орталу електронних послуг укладено договір про інформаційну взаємодію, безоплатно.</w:t>
      </w:r>
    </w:p>
    <w:p w:rsidR="009B4F92" w:rsidRDefault="00151F65">
      <w:pPr>
        <w:spacing w:after="75"/>
        <w:ind w:firstLine="240"/>
        <w:jc w:val="both"/>
      </w:pPr>
      <w:bookmarkStart w:id="22" w:name="23"/>
      <w:bookmarkEnd w:id="21"/>
      <w:r>
        <w:rPr>
          <w:rFonts w:ascii="Arial" w:hAnsi="Arial"/>
          <w:color w:val="000000"/>
          <w:sz w:val="18"/>
        </w:rPr>
        <w:lastRenderedPageBreak/>
        <w:t xml:space="preserve">5. Ця постанова набирає чинності з дня її опублікування, крім абзацу третього пункту 1 цієї постанови, який набирає чинності одночасно із </w:t>
      </w:r>
      <w:r>
        <w:rPr>
          <w:rFonts w:ascii="Arial" w:hAnsi="Arial"/>
          <w:color w:val="293A55"/>
          <w:sz w:val="18"/>
        </w:rPr>
        <w:t>Законом України "Про Державний бюдж</w:t>
      </w:r>
      <w:r>
        <w:rPr>
          <w:rFonts w:ascii="Arial" w:hAnsi="Arial"/>
          <w:color w:val="293A55"/>
          <w:sz w:val="18"/>
        </w:rPr>
        <w:t>ет України на 2026 рік"</w:t>
      </w:r>
      <w:r>
        <w:rPr>
          <w:rFonts w:ascii="Arial" w:hAnsi="Arial"/>
          <w:color w:val="000000"/>
          <w:sz w:val="18"/>
        </w:rPr>
        <w:t>.</w:t>
      </w:r>
    </w:p>
    <w:p w:rsidR="009B4F92" w:rsidRDefault="00151F65">
      <w:pPr>
        <w:spacing w:after="75"/>
        <w:ind w:firstLine="240"/>
        <w:jc w:val="both"/>
      </w:pPr>
      <w:bookmarkStart w:id="23" w:name="24"/>
      <w:bookmarkEnd w:id="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9B4F92">
        <w:trPr>
          <w:trHeight w:val="30"/>
          <w:tblCellSpacing w:w="0" w:type="auto"/>
        </w:trPr>
        <w:tc>
          <w:tcPr>
            <w:tcW w:w="4845" w:type="dxa"/>
            <w:vAlign w:val="center"/>
          </w:tcPr>
          <w:p w:rsidR="009B4F92" w:rsidRDefault="00151F65">
            <w:pPr>
              <w:spacing w:after="75"/>
              <w:jc w:val="center"/>
            </w:pPr>
            <w:bookmarkStart w:id="24" w:name="25"/>
            <w:bookmarkEnd w:id="23"/>
            <w:r>
              <w:rPr>
                <w:rFonts w:ascii="Arial" w:hAnsi="Arial"/>
                <w:b/>
                <w:color w:val="000000"/>
                <w:sz w:val="15"/>
              </w:rPr>
              <w:t>Прем'єр-міністр України</w:t>
            </w:r>
          </w:p>
        </w:tc>
        <w:tc>
          <w:tcPr>
            <w:tcW w:w="4845" w:type="dxa"/>
            <w:vAlign w:val="center"/>
          </w:tcPr>
          <w:p w:rsidR="009B4F92" w:rsidRDefault="00151F65">
            <w:pPr>
              <w:spacing w:after="75"/>
              <w:jc w:val="center"/>
            </w:pPr>
            <w:bookmarkStart w:id="25" w:name="26"/>
            <w:bookmarkEnd w:id="24"/>
            <w:r>
              <w:rPr>
                <w:rFonts w:ascii="Arial" w:hAnsi="Arial"/>
                <w:b/>
                <w:color w:val="000000"/>
                <w:sz w:val="15"/>
              </w:rPr>
              <w:t>Ю. СВИРИДЕНКО</w:t>
            </w:r>
          </w:p>
        </w:tc>
        <w:bookmarkEnd w:id="25"/>
      </w:tr>
    </w:tbl>
    <w:p w:rsidR="009B4F92" w:rsidRDefault="00151F65">
      <w:pPr>
        <w:spacing w:after="75"/>
        <w:ind w:firstLine="240"/>
        <w:jc w:val="both"/>
      </w:pPr>
      <w:bookmarkStart w:id="26" w:name="27"/>
      <w:r>
        <w:rPr>
          <w:rFonts w:ascii="Arial" w:hAnsi="Arial"/>
          <w:color w:val="000000"/>
          <w:sz w:val="18"/>
        </w:rPr>
        <w:t>Інд. 26</w:t>
      </w:r>
    </w:p>
    <w:p w:rsidR="009B4F92" w:rsidRDefault="00151F65">
      <w:pPr>
        <w:spacing w:after="75"/>
        <w:ind w:firstLine="240"/>
        <w:jc w:val="both"/>
      </w:pPr>
      <w:bookmarkStart w:id="27" w:name="28"/>
      <w:bookmarkEnd w:id="26"/>
      <w:r>
        <w:rPr>
          <w:rFonts w:ascii="Arial" w:hAnsi="Arial"/>
          <w:color w:val="000000"/>
          <w:sz w:val="18"/>
        </w:rPr>
        <w:t xml:space="preserve"> </w:t>
      </w:r>
    </w:p>
    <w:p w:rsidR="009B4F92" w:rsidRDefault="00151F65">
      <w:pPr>
        <w:spacing w:after="75"/>
        <w:ind w:firstLine="240"/>
        <w:jc w:val="right"/>
      </w:pPr>
      <w:bookmarkStart w:id="28" w:name="29"/>
      <w:bookmarkEnd w:id="27"/>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10 грудня 2025 р. N 1652</w:t>
      </w:r>
    </w:p>
    <w:p w:rsidR="009B4F92" w:rsidRDefault="00151F65">
      <w:pPr>
        <w:pStyle w:val="3"/>
        <w:spacing w:after="225"/>
        <w:jc w:val="center"/>
      </w:pPr>
      <w:bookmarkStart w:id="29" w:name="30"/>
      <w:bookmarkEnd w:id="28"/>
      <w:r>
        <w:rPr>
          <w:rFonts w:ascii="Arial" w:hAnsi="Arial"/>
          <w:color w:val="000000"/>
          <w:sz w:val="26"/>
        </w:rPr>
        <w:t>ПОРЯДОК</w:t>
      </w:r>
      <w:r>
        <w:br/>
      </w:r>
      <w:r>
        <w:rPr>
          <w:rFonts w:ascii="Arial" w:hAnsi="Arial"/>
          <w:color w:val="000000"/>
          <w:sz w:val="26"/>
        </w:rPr>
        <w:t>реалізації проекту щодо проведення скринінгів здоров'я для осіб віком від 40 років</w:t>
      </w:r>
    </w:p>
    <w:p w:rsidR="009B4F92" w:rsidRDefault="00151F65">
      <w:pPr>
        <w:spacing w:after="75"/>
        <w:ind w:firstLine="240"/>
        <w:jc w:val="both"/>
      </w:pPr>
      <w:bookmarkStart w:id="30" w:name="31"/>
      <w:bookmarkEnd w:id="29"/>
      <w:r>
        <w:rPr>
          <w:rFonts w:ascii="Arial" w:hAnsi="Arial"/>
          <w:color w:val="000000"/>
          <w:sz w:val="18"/>
        </w:rPr>
        <w:t xml:space="preserve">1. Цей </w:t>
      </w:r>
      <w:r>
        <w:rPr>
          <w:rFonts w:ascii="Arial" w:hAnsi="Arial"/>
          <w:color w:val="000000"/>
          <w:sz w:val="18"/>
        </w:rPr>
        <w:t>Порядок визначає механізм реалізації проекту щодо проведення скринінгів здоров'я для осіб віком від 40 років, умови їх проведення.</w:t>
      </w:r>
    </w:p>
    <w:p w:rsidR="009B4F92" w:rsidRDefault="00151F65">
      <w:pPr>
        <w:spacing w:after="75"/>
        <w:ind w:firstLine="240"/>
        <w:jc w:val="both"/>
      </w:pPr>
      <w:bookmarkStart w:id="31" w:name="32"/>
      <w:bookmarkEnd w:id="30"/>
      <w:r>
        <w:rPr>
          <w:rFonts w:ascii="Arial" w:hAnsi="Arial"/>
          <w:color w:val="000000"/>
          <w:sz w:val="18"/>
        </w:rPr>
        <w:t>2. Метою реалізації проекту щодо проведення скринінгів здоров'я для осіб віком від 40 років (далі - проект) є здійснення моні</w:t>
      </w:r>
      <w:r>
        <w:rPr>
          <w:rFonts w:ascii="Arial" w:hAnsi="Arial"/>
          <w:color w:val="000000"/>
          <w:sz w:val="18"/>
        </w:rPr>
        <w:t>торингу їх стану здоров'я, раннє виявлення ризиків серцево-судинних захворювань і цукрового діабету, проблем психічного здоров'я та лікування таких захворювань, що в подальшому приведе до зменшення смертності в Україні, якій можна було б запобігти.</w:t>
      </w:r>
    </w:p>
    <w:p w:rsidR="009B4F92" w:rsidRDefault="00151F65">
      <w:pPr>
        <w:spacing w:after="75"/>
        <w:ind w:firstLine="240"/>
        <w:jc w:val="both"/>
      </w:pPr>
      <w:bookmarkStart w:id="32" w:name="33"/>
      <w:bookmarkEnd w:id="31"/>
      <w:r>
        <w:rPr>
          <w:rFonts w:ascii="Arial" w:hAnsi="Arial"/>
          <w:color w:val="000000"/>
          <w:sz w:val="18"/>
        </w:rPr>
        <w:t>3. У ць</w:t>
      </w:r>
      <w:r>
        <w:rPr>
          <w:rFonts w:ascii="Arial" w:hAnsi="Arial"/>
          <w:color w:val="000000"/>
          <w:sz w:val="18"/>
        </w:rPr>
        <w:t>ому Порядку термін "скринінг здоров'я для осіб віком від 40 років" (далі - скринінг здоров'я) вживається у значенні організованого комплексу медичних інтервенцій, які є складовою медичної послуги для осіб віком від 40 років, спрямованого на виявлення факто</w:t>
      </w:r>
      <w:r>
        <w:rPr>
          <w:rFonts w:ascii="Arial" w:hAnsi="Arial"/>
          <w:color w:val="000000"/>
          <w:sz w:val="18"/>
        </w:rPr>
        <w:t>рів ризику виникнення серцево-судинних захворювань та/або цукрового діабету, а також проблем психічного здоров'я, раннє виявлення цих захворювань та попередження виникнення їх ускладнень (за бюджетною програмою "Скринінг здоров'я з метою запобігання захвор</w:t>
      </w:r>
      <w:r>
        <w:rPr>
          <w:rFonts w:ascii="Arial" w:hAnsi="Arial"/>
          <w:color w:val="000000"/>
          <w:sz w:val="18"/>
        </w:rPr>
        <w:t>юванням").</w:t>
      </w:r>
    </w:p>
    <w:p w:rsidR="009B4F92" w:rsidRDefault="00151F65">
      <w:pPr>
        <w:spacing w:after="75"/>
        <w:ind w:firstLine="240"/>
        <w:jc w:val="both"/>
      </w:pPr>
      <w:bookmarkStart w:id="33" w:name="34"/>
      <w:bookmarkEnd w:id="32"/>
      <w:r>
        <w:rPr>
          <w:rFonts w:ascii="Arial" w:hAnsi="Arial"/>
          <w:color w:val="000000"/>
          <w:sz w:val="18"/>
        </w:rPr>
        <w:t>Інші терміни в цьому Порядку вживаються у значенні, наведеному в законодавстві у сфері охорони здоров'я.</w:t>
      </w:r>
    </w:p>
    <w:p w:rsidR="009B4F92" w:rsidRDefault="00151F65">
      <w:pPr>
        <w:spacing w:after="75"/>
        <w:ind w:firstLine="240"/>
        <w:jc w:val="both"/>
      </w:pPr>
      <w:bookmarkStart w:id="34" w:name="35"/>
      <w:bookmarkEnd w:id="33"/>
      <w:r>
        <w:rPr>
          <w:rFonts w:ascii="Arial" w:hAnsi="Arial"/>
          <w:color w:val="000000"/>
          <w:sz w:val="18"/>
        </w:rPr>
        <w:t>4. Скринінги здоров'я проводяться для осіб віком від 40 років, які є громадянами України (далі - учасники скринінгів здоров'я).</w:t>
      </w:r>
    </w:p>
    <w:p w:rsidR="009B4F92" w:rsidRDefault="00151F65">
      <w:pPr>
        <w:spacing w:after="75"/>
        <w:ind w:firstLine="240"/>
        <w:jc w:val="both"/>
      </w:pPr>
      <w:bookmarkStart w:id="35" w:name="36"/>
      <w:bookmarkEnd w:id="34"/>
      <w:r>
        <w:rPr>
          <w:rFonts w:ascii="Arial" w:hAnsi="Arial"/>
          <w:color w:val="000000"/>
          <w:sz w:val="18"/>
        </w:rPr>
        <w:t>Загальна вар</w:t>
      </w:r>
      <w:r>
        <w:rPr>
          <w:rFonts w:ascii="Arial" w:hAnsi="Arial"/>
          <w:color w:val="000000"/>
          <w:sz w:val="18"/>
        </w:rPr>
        <w:t>тість медичної послуги з проведення скринінгу здоров'я становить 2000 гривень.</w:t>
      </w:r>
    </w:p>
    <w:p w:rsidR="009B4F92" w:rsidRDefault="00151F65">
      <w:pPr>
        <w:spacing w:after="75"/>
        <w:ind w:firstLine="240"/>
        <w:jc w:val="both"/>
      </w:pPr>
      <w:bookmarkStart w:id="36" w:name="37"/>
      <w:bookmarkEnd w:id="35"/>
      <w:r>
        <w:rPr>
          <w:rFonts w:ascii="Arial" w:hAnsi="Arial"/>
          <w:color w:val="000000"/>
          <w:sz w:val="18"/>
        </w:rPr>
        <w:t>Скринінг здоров'я включає:</w:t>
      </w:r>
    </w:p>
    <w:p w:rsidR="009B4F92" w:rsidRDefault="00151F65">
      <w:pPr>
        <w:spacing w:after="75"/>
        <w:ind w:firstLine="240"/>
        <w:jc w:val="both"/>
      </w:pPr>
      <w:bookmarkStart w:id="37" w:name="38"/>
      <w:bookmarkEnd w:id="36"/>
      <w:r>
        <w:rPr>
          <w:rFonts w:ascii="Arial" w:hAnsi="Arial"/>
          <w:color w:val="000000"/>
          <w:sz w:val="18"/>
        </w:rPr>
        <w:t>анкетування учасника скринінгів здоров'я та стандартизовану оцінку ризиків (зокрема серцево-судинний ризик, ризик цукрового діабету 2 типу, вживання т</w:t>
      </w:r>
      <w:r>
        <w:rPr>
          <w:rFonts w:ascii="Arial" w:hAnsi="Arial"/>
          <w:color w:val="000000"/>
          <w:sz w:val="18"/>
        </w:rPr>
        <w:t>ютюну та алкоголю, рівень тривоги і депресії);</w:t>
      </w:r>
    </w:p>
    <w:p w:rsidR="009B4F92" w:rsidRDefault="00151F65">
      <w:pPr>
        <w:spacing w:after="75"/>
        <w:ind w:firstLine="240"/>
        <w:jc w:val="both"/>
      </w:pPr>
      <w:bookmarkStart w:id="38" w:name="39"/>
      <w:bookmarkEnd w:id="37"/>
      <w:proofErr w:type="spellStart"/>
      <w:r>
        <w:rPr>
          <w:rFonts w:ascii="Arial" w:hAnsi="Arial"/>
          <w:color w:val="000000"/>
          <w:sz w:val="18"/>
        </w:rPr>
        <w:t>фізикальне</w:t>
      </w:r>
      <w:proofErr w:type="spellEnd"/>
      <w:r>
        <w:rPr>
          <w:rFonts w:ascii="Arial" w:hAnsi="Arial"/>
          <w:color w:val="000000"/>
          <w:sz w:val="18"/>
        </w:rPr>
        <w:t xml:space="preserve"> обстеження, що охоплює вимірювання артеріального тиску (зокрема за потреби домашній або добовий моніторинг артеріального тиску), частоти серцевих скорочень із оцінкою ритму пульсу, антропометрію (ма</w:t>
      </w:r>
      <w:r>
        <w:rPr>
          <w:rFonts w:ascii="Arial" w:hAnsi="Arial"/>
          <w:color w:val="000000"/>
          <w:sz w:val="18"/>
        </w:rPr>
        <w:t>са тіла, зріст, індекс маси тіла, окружність талії), збір скарг і клінічних симптомів;</w:t>
      </w:r>
    </w:p>
    <w:p w:rsidR="009B4F92" w:rsidRDefault="00151F65">
      <w:pPr>
        <w:spacing w:after="75"/>
        <w:ind w:firstLine="240"/>
        <w:jc w:val="both"/>
      </w:pPr>
      <w:bookmarkStart w:id="39" w:name="40"/>
      <w:bookmarkEnd w:id="38"/>
      <w:r>
        <w:rPr>
          <w:rFonts w:ascii="Arial" w:hAnsi="Arial"/>
          <w:color w:val="000000"/>
          <w:sz w:val="18"/>
        </w:rPr>
        <w:t xml:space="preserve">лабораторні дослідження, зокрема </w:t>
      </w:r>
      <w:proofErr w:type="spellStart"/>
      <w:r>
        <w:rPr>
          <w:rFonts w:ascii="Arial" w:hAnsi="Arial"/>
          <w:color w:val="000000"/>
          <w:sz w:val="18"/>
        </w:rPr>
        <w:t>ліпідограму</w:t>
      </w:r>
      <w:proofErr w:type="spellEnd"/>
      <w:r>
        <w:rPr>
          <w:rFonts w:ascii="Arial" w:hAnsi="Arial"/>
          <w:color w:val="000000"/>
          <w:sz w:val="18"/>
        </w:rPr>
        <w:t xml:space="preserve">, </w:t>
      </w:r>
      <w:proofErr w:type="spellStart"/>
      <w:r>
        <w:rPr>
          <w:rFonts w:ascii="Arial" w:hAnsi="Arial"/>
          <w:color w:val="000000"/>
          <w:sz w:val="18"/>
        </w:rPr>
        <w:t>глікований</w:t>
      </w:r>
      <w:proofErr w:type="spellEnd"/>
      <w:r>
        <w:rPr>
          <w:rFonts w:ascii="Arial" w:hAnsi="Arial"/>
          <w:color w:val="000000"/>
          <w:sz w:val="18"/>
        </w:rPr>
        <w:t xml:space="preserve"> гемоглобін (HbA1c), та за показаннями вимірювання показників функції нирок (креатинін із розрахунком швидкості </w:t>
      </w:r>
      <w:proofErr w:type="spellStart"/>
      <w:r>
        <w:rPr>
          <w:rFonts w:ascii="Arial" w:hAnsi="Arial"/>
          <w:color w:val="000000"/>
          <w:sz w:val="18"/>
        </w:rPr>
        <w:t>клубочкової</w:t>
      </w:r>
      <w:proofErr w:type="spellEnd"/>
      <w:r>
        <w:rPr>
          <w:rFonts w:ascii="Arial" w:hAnsi="Arial"/>
          <w:color w:val="000000"/>
          <w:sz w:val="18"/>
        </w:rPr>
        <w:t xml:space="preserve"> фільтрації, альбумін/креатинін сечі) та електролітів (натрій, калій);</w:t>
      </w:r>
    </w:p>
    <w:p w:rsidR="009B4F92" w:rsidRDefault="00151F65">
      <w:pPr>
        <w:spacing w:after="75"/>
        <w:ind w:firstLine="240"/>
        <w:jc w:val="both"/>
      </w:pPr>
      <w:bookmarkStart w:id="40" w:name="41"/>
      <w:bookmarkEnd w:id="39"/>
      <w:r>
        <w:rPr>
          <w:rFonts w:ascii="Arial" w:hAnsi="Arial"/>
          <w:color w:val="000000"/>
          <w:sz w:val="18"/>
        </w:rPr>
        <w:t>інструментальні обстеження за показаннями, зокрема електрокардіографію та добовий/домашній моніторинг артеріального тиску;</w:t>
      </w:r>
    </w:p>
    <w:p w:rsidR="009B4F92" w:rsidRDefault="00151F65">
      <w:pPr>
        <w:spacing w:after="75"/>
        <w:ind w:firstLine="240"/>
        <w:jc w:val="both"/>
      </w:pPr>
      <w:bookmarkStart w:id="41" w:name="42"/>
      <w:bookmarkEnd w:id="40"/>
      <w:r>
        <w:rPr>
          <w:rFonts w:ascii="Arial" w:hAnsi="Arial"/>
          <w:color w:val="000000"/>
          <w:sz w:val="18"/>
        </w:rPr>
        <w:t>індивідуальне профілактичне консультування з наданн</w:t>
      </w:r>
      <w:r>
        <w:rPr>
          <w:rFonts w:ascii="Arial" w:hAnsi="Arial"/>
          <w:color w:val="000000"/>
          <w:sz w:val="18"/>
        </w:rPr>
        <w:t>ям рекомендацій щодо змін способу життя (харчування, фізична активність, контроль маси тіла, відмова від тютюну та зменшення вживання алкоголю);</w:t>
      </w:r>
    </w:p>
    <w:p w:rsidR="009B4F92" w:rsidRDefault="00151F65">
      <w:pPr>
        <w:spacing w:after="75"/>
        <w:ind w:firstLine="240"/>
        <w:jc w:val="both"/>
      </w:pPr>
      <w:bookmarkStart w:id="42" w:name="43"/>
      <w:bookmarkEnd w:id="41"/>
      <w:r>
        <w:rPr>
          <w:rFonts w:ascii="Arial" w:hAnsi="Arial"/>
          <w:color w:val="000000"/>
          <w:sz w:val="18"/>
        </w:rPr>
        <w:t>оформлення в разі потреби електронних направлень до лікарів-спеціалістів для подальшої діагностики та лікування</w:t>
      </w:r>
      <w:r>
        <w:rPr>
          <w:rFonts w:ascii="Arial" w:hAnsi="Arial"/>
          <w:color w:val="000000"/>
          <w:sz w:val="18"/>
        </w:rPr>
        <w:t xml:space="preserve"> за програмою державних гарантій медичного обслуговування населення;</w:t>
      </w:r>
    </w:p>
    <w:p w:rsidR="009B4F92" w:rsidRDefault="00151F65">
      <w:pPr>
        <w:spacing w:after="75"/>
        <w:ind w:firstLine="240"/>
        <w:jc w:val="both"/>
      </w:pPr>
      <w:bookmarkStart w:id="43" w:name="44"/>
      <w:bookmarkEnd w:id="42"/>
      <w:r>
        <w:rPr>
          <w:rFonts w:ascii="Arial" w:hAnsi="Arial"/>
          <w:color w:val="000000"/>
          <w:sz w:val="18"/>
        </w:rPr>
        <w:t xml:space="preserve">супровід після проведення скринінгу здоров'я учасника скринінгів здоров'я, включно з дистанційним зв'язком, використанням засобів та методів </w:t>
      </w:r>
      <w:proofErr w:type="spellStart"/>
      <w:r>
        <w:rPr>
          <w:rFonts w:ascii="Arial" w:hAnsi="Arial"/>
          <w:color w:val="000000"/>
          <w:sz w:val="18"/>
        </w:rPr>
        <w:t>телемедицини</w:t>
      </w:r>
      <w:proofErr w:type="spellEnd"/>
      <w:r>
        <w:rPr>
          <w:rFonts w:ascii="Arial" w:hAnsi="Arial"/>
          <w:color w:val="000000"/>
          <w:sz w:val="18"/>
        </w:rPr>
        <w:t xml:space="preserve"> для уточнення плану дій у груп ви</w:t>
      </w:r>
      <w:r>
        <w:rPr>
          <w:rFonts w:ascii="Arial" w:hAnsi="Arial"/>
          <w:color w:val="000000"/>
          <w:sz w:val="18"/>
        </w:rPr>
        <w:t>сокого ризику, контролем виконання направлень та внесенням усіх результатів до електронної системи охорони здоров'я.</w:t>
      </w:r>
    </w:p>
    <w:p w:rsidR="009B4F92" w:rsidRDefault="00151F65">
      <w:pPr>
        <w:spacing w:after="75"/>
        <w:ind w:firstLine="240"/>
        <w:jc w:val="both"/>
      </w:pPr>
      <w:bookmarkStart w:id="44" w:name="45"/>
      <w:bookmarkEnd w:id="43"/>
      <w:r>
        <w:rPr>
          <w:rFonts w:ascii="Arial" w:hAnsi="Arial"/>
          <w:color w:val="000000"/>
          <w:sz w:val="18"/>
        </w:rPr>
        <w:lastRenderedPageBreak/>
        <w:t>Скринінг здоров'я надається в обсязі, визначеному цим пунктом, та не меншому, ніж у вимогах, розміщених в оголошенні на офіційному веб-сайт</w:t>
      </w:r>
      <w:r>
        <w:rPr>
          <w:rFonts w:ascii="Arial" w:hAnsi="Arial"/>
          <w:color w:val="000000"/>
          <w:sz w:val="18"/>
        </w:rPr>
        <w:t>і НСЗУ.</w:t>
      </w:r>
    </w:p>
    <w:p w:rsidR="009B4F92" w:rsidRDefault="00151F65">
      <w:pPr>
        <w:spacing w:after="75"/>
        <w:ind w:firstLine="240"/>
        <w:jc w:val="both"/>
      </w:pPr>
      <w:bookmarkStart w:id="45" w:name="46"/>
      <w:bookmarkEnd w:id="44"/>
      <w:r>
        <w:rPr>
          <w:rFonts w:ascii="Arial" w:hAnsi="Arial"/>
          <w:color w:val="000000"/>
          <w:sz w:val="18"/>
        </w:rPr>
        <w:t>Дані про результати скринінгу здоров'я обов'язково вносяться до електронної системи охорони здоров'я.</w:t>
      </w:r>
    </w:p>
    <w:p w:rsidR="009B4F92" w:rsidRDefault="00151F65">
      <w:pPr>
        <w:spacing w:after="75"/>
        <w:ind w:firstLine="240"/>
        <w:jc w:val="both"/>
      </w:pPr>
      <w:bookmarkStart w:id="46" w:name="47"/>
      <w:bookmarkEnd w:id="45"/>
      <w:r>
        <w:rPr>
          <w:rFonts w:ascii="Arial" w:hAnsi="Arial"/>
          <w:color w:val="000000"/>
          <w:sz w:val="18"/>
        </w:rPr>
        <w:t xml:space="preserve">5. Учасники скринінгів здоров'я отримують державну грошову допомогу (далі - підтримка) в розмірі 2000 гривень один раз протягом календарного року </w:t>
      </w:r>
      <w:r>
        <w:rPr>
          <w:rFonts w:ascii="Arial" w:hAnsi="Arial"/>
          <w:color w:val="000000"/>
          <w:sz w:val="18"/>
        </w:rPr>
        <w:t>виключно для придбання у безготівковій формі послуг з проведення скринінгів здоров'я в закладах охорони здоров'я будь-якої форми власності та організаційно-правової форми або фізичних осіб - підприємців, які одержали ліцензію на провадження господарської д</w:t>
      </w:r>
      <w:r>
        <w:rPr>
          <w:rFonts w:ascii="Arial" w:hAnsi="Arial"/>
          <w:color w:val="000000"/>
          <w:sz w:val="18"/>
        </w:rPr>
        <w:t xml:space="preserve">іяльності з медичної практики та яким </w:t>
      </w:r>
      <w:proofErr w:type="spellStart"/>
      <w:r>
        <w:rPr>
          <w:rFonts w:ascii="Arial" w:hAnsi="Arial"/>
          <w:color w:val="000000"/>
          <w:sz w:val="18"/>
        </w:rPr>
        <w:t>еквайринговою</w:t>
      </w:r>
      <w:proofErr w:type="spellEnd"/>
      <w:r>
        <w:rPr>
          <w:rFonts w:ascii="Arial" w:hAnsi="Arial"/>
          <w:color w:val="000000"/>
          <w:sz w:val="18"/>
        </w:rPr>
        <w:t xml:space="preserve"> установою встановлено код категорії продавця (</w:t>
      </w:r>
      <w:proofErr w:type="spellStart"/>
      <w:r>
        <w:rPr>
          <w:rFonts w:ascii="Arial" w:hAnsi="Arial"/>
          <w:color w:val="000000"/>
          <w:sz w:val="18"/>
        </w:rPr>
        <w:t>Merchant</w:t>
      </w:r>
      <w:proofErr w:type="spellEnd"/>
      <w:r>
        <w:rPr>
          <w:rFonts w:ascii="Arial" w:hAnsi="Arial"/>
          <w:color w:val="000000"/>
          <w:sz w:val="18"/>
        </w:rPr>
        <w:t xml:space="preserve"> </w:t>
      </w:r>
      <w:proofErr w:type="spellStart"/>
      <w:r>
        <w:rPr>
          <w:rFonts w:ascii="Arial" w:hAnsi="Arial"/>
          <w:color w:val="000000"/>
          <w:sz w:val="18"/>
        </w:rPr>
        <w:t>Category</w:t>
      </w:r>
      <w:proofErr w:type="spellEnd"/>
      <w:r>
        <w:rPr>
          <w:rFonts w:ascii="Arial" w:hAnsi="Arial"/>
          <w:color w:val="000000"/>
          <w:sz w:val="18"/>
        </w:rPr>
        <w:t xml:space="preserve"> </w:t>
      </w:r>
      <w:proofErr w:type="spellStart"/>
      <w:r>
        <w:rPr>
          <w:rFonts w:ascii="Arial" w:hAnsi="Arial"/>
          <w:color w:val="000000"/>
          <w:sz w:val="18"/>
        </w:rPr>
        <w:t>Code</w:t>
      </w:r>
      <w:proofErr w:type="spellEnd"/>
      <w:r>
        <w:rPr>
          <w:rFonts w:ascii="Arial" w:hAnsi="Arial"/>
          <w:color w:val="000000"/>
          <w:sz w:val="18"/>
        </w:rPr>
        <w:t>) згідно з додатком 1 з урахуванням обмежень виду економічної діяльності (далі - суб'єкт господарювання).</w:t>
      </w:r>
    </w:p>
    <w:p w:rsidR="009B4F92" w:rsidRDefault="00151F65">
      <w:pPr>
        <w:spacing w:after="75"/>
        <w:ind w:firstLine="240"/>
        <w:jc w:val="both"/>
      </w:pPr>
      <w:bookmarkStart w:id="47" w:name="48"/>
      <w:bookmarkEnd w:id="46"/>
      <w:r>
        <w:rPr>
          <w:rFonts w:ascii="Arial" w:hAnsi="Arial"/>
          <w:color w:val="000000"/>
          <w:sz w:val="18"/>
        </w:rPr>
        <w:t>6. Суб'єкти господарювання пов</w:t>
      </w:r>
      <w:r>
        <w:rPr>
          <w:rFonts w:ascii="Arial" w:hAnsi="Arial"/>
          <w:color w:val="000000"/>
          <w:sz w:val="18"/>
        </w:rPr>
        <w:t>инні відповідати вимогам, що встановлюються НСЗУ та погоджуються МОЗ, та бути включеними НСЗУ до переліку суб'єктів господарювання, що можуть надавати послуги з проведення скринінгів здоров'я (далі - перелік).</w:t>
      </w:r>
    </w:p>
    <w:p w:rsidR="009B4F92" w:rsidRDefault="00151F65">
      <w:pPr>
        <w:spacing w:after="75"/>
        <w:ind w:firstLine="240"/>
        <w:jc w:val="both"/>
      </w:pPr>
      <w:bookmarkStart w:id="48" w:name="49"/>
      <w:bookmarkEnd w:id="47"/>
      <w:r>
        <w:rPr>
          <w:rFonts w:ascii="Arial" w:hAnsi="Arial"/>
          <w:color w:val="000000"/>
          <w:sz w:val="18"/>
        </w:rPr>
        <w:t>Для включення до переліку суб'єкт господарюван</w:t>
      </w:r>
      <w:r>
        <w:rPr>
          <w:rFonts w:ascii="Arial" w:hAnsi="Arial"/>
          <w:color w:val="000000"/>
          <w:sz w:val="18"/>
        </w:rPr>
        <w:t>ня подає заявку, підписану керівником. Порядок подачі заявки, перелік відомостей щодо суб'єкта господарювання, строки подачі та розгляду, вимоги до суб'єктів господарювання, що встановлюються НСЗУ та погоджуються МОЗ, та обсягу послуг з проведення скринінг</w:t>
      </w:r>
      <w:r>
        <w:rPr>
          <w:rFonts w:ascii="Arial" w:hAnsi="Arial"/>
          <w:color w:val="000000"/>
          <w:sz w:val="18"/>
        </w:rPr>
        <w:t>ів здоров'я, рекомендації стосовно внесення даних до електронної системи охорони здоров'я щодо результатів проведення скринінгів здоров'я визначаються в оголошенні, що розміщується на офіційному веб-сайті НСЗУ.</w:t>
      </w:r>
    </w:p>
    <w:p w:rsidR="009B4F92" w:rsidRDefault="00151F65">
      <w:pPr>
        <w:spacing w:after="75"/>
        <w:ind w:firstLine="240"/>
        <w:jc w:val="both"/>
      </w:pPr>
      <w:bookmarkStart w:id="49" w:name="50"/>
      <w:bookmarkEnd w:id="48"/>
      <w:r>
        <w:rPr>
          <w:rFonts w:ascii="Arial" w:hAnsi="Arial"/>
          <w:color w:val="000000"/>
          <w:sz w:val="18"/>
        </w:rPr>
        <w:t>НСЗУ протягом десяти робочих днів з дати отри</w:t>
      </w:r>
      <w:r>
        <w:rPr>
          <w:rFonts w:ascii="Arial" w:hAnsi="Arial"/>
          <w:color w:val="000000"/>
          <w:sz w:val="18"/>
        </w:rPr>
        <w:t>мання заявки опрацьовує та приймає рішення про включення або відмову у включенні суб'єкта господарювання до переліку.</w:t>
      </w:r>
    </w:p>
    <w:p w:rsidR="009B4F92" w:rsidRDefault="00151F65">
      <w:pPr>
        <w:spacing w:after="75"/>
        <w:ind w:firstLine="240"/>
        <w:jc w:val="both"/>
      </w:pPr>
      <w:bookmarkStart w:id="50" w:name="51"/>
      <w:bookmarkEnd w:id="49"/>
      <w:r>
        <w:rPr>
          <w:rFonts w:ascii="Arial" w:hAnsi="Arial"/>
          <w:color w:val="000000"/>
          <w:sz w:val="18"/>
        </w:rPr>
        <w:t>Подаючи заявку до НСЗУ на включення до переліку, суб'єкт господарювання тим самим зобов'язується надати учасникам скринінгів здоров'я посл</w:t>
      </w:r>
      <w:r>
        <w:rPr>
          <w:rFonts w:ascii="Arial" w:hAnsi="Arial"/>
          <w:color w:val="000000"/>
          <w:sz w:val="18"/>
        </w:rPr>
        <w:t>уги з проведення скринінгів здоров'я в обсягах не менших, ніж визначено у вимогах, розміщених в оголошенні на офіційному веб-сайті НСЗУ.</w:t>
      </w:r>
    </w:p>
    <w:p w:rsidR="009B4F92" w:rsidRDefault="00151F65">
      <w:pPr>
        <w:spacing w:after="75"/>
        <w:ind w:firstLine="240"/>
        <w:jc w:val="both"/>
      </w:pPr>
      <w:bookmarkStart w:id="51" w:name="52"/>
      <w:bookmarkEnd w:id="50"/>
      <w:r>
        <w:rPr>
          <w:rFonts w:ascii="Arial" w:hAnsi="Arial"/>
          <w:color w:val="000000"/>
          <w:sz w:val="18"/>
        </w:rPr>
        <w:t>Підставами для відмови у включенні суб'єкта господарювання до переліку є:</w:t>
      </w:r>
    </w:p>
    <w:p w:rsidR="009B4F92" w:rsidRDefault="00151F65">
      <w:pPr>
        <w:spacing w:after="75"/>
        <w:ind w:firstLine="240"/>
        <w:jc w:val="both"/>
      </w:pPr>
      <w:bookmarkStart w:id="52" w:name="53"/>
      <w:bookmarkEnd w:id="51"/>
      <w:r>
        <w:rPr>
          <w:rFonts w:ascii="Arial" w:hAnsi="Arial"/>
          <w:color w:val="000000"/>
          <w:sz w:val="18"/>
        </w:rPr>
        <w:t>невідповідність суб'єкта господарювання вимог</w:t>
      </w:r>
      <w:r>
        <w:rPr>
          <w:rFonts w:ascii="Arial" w:hAnsi="Arial"/>
          <w:color w:val="000000"/>
          <w:sz w:val="18"/>
        </w:rPr>
        <w:t>ам до суб'єктів господарювання та обсягу послуг з проведення скринінгів здоров'я, які визначаються в оголошенні, що розміщуються на офіційному веб-сайті НСЗУ;</w:t>
      </w:r>
    </w:p>
    <w:p w:rsidR="009B4F92" w:rsidRDefault="00151F65">
      <w:pPr>
        <w:spacing w:after="75"/>
        <w:ind w:firstLine="240"/>
        <w:jc w:val="both"/>
      </w:pPr>
      <w:bookmarkStart w:id="53" w:name="54"/>
      <w:bookmarkEnd w:id="52"/>
      <w:r>
        <w:rPr>
          <w:rFonts w:ascii="Arial" w:hAnsi="Arial"/>
          <w:color w:val="000000"/>
          <w:sz w:val="18"/>
        </w:rPr>
        <w:t>підписання заявки не уповноваженою на те особою.</w:t>
      </w:r>
    </w:p>
    <w:p w:rsidR="009B4F92" w:rsidRDefault="00151F65">
      <w:pPr>
        <w:spacing w:after="75"/>
        <w:ind w:firstLine="240"/>
        <w:jc w:val="both"/>
      </w:pPr>
      <w:bookmarkStart w:id="54" w:name="55"/>
      <w:bookmarkEnd w:id="53"/>
      <w:r>
        <w:rPr>
          <w:rFonts w:ascii="Arial" w:hAnsi="Arial"/>
          <w:color w:val="000000"/>
          <w:sz w:val="18"/>
        </w:rPr>
        <w:t>7. Перелік оприлюднюється на офіційному веб-сайт</w:t>
      </w:r>
      <w:r>
        <w:rPr>
          <w:rFonts w:ascii="Arial" w:hAnsi="Arial"/>
          <w:color w:val="000000"/>
          <w:sz w:val="18"/>
        </w:rPr>
        <w:t>і НСЗУ та є відкритим і загальнодоступним. Інформація до нього вноситься НСЗУ.</w:t>
      </w:r>
    </w:p>
    <w:p w:rsidR="009B4F92" w:rsidRDefault="00151F65">
      <w:pPr>
        <w:spacing w:after="75"/>
        <w:ind w:firstLine="240"/>
        <w:jc w:val="both"/>
      </w:pPr>
      <w:bookmarkStart w:id="55" w:name="56"/>
      <w:bookmarkEnd w:id="54"/>
      <w:r>
        <w:rPr>
          <w:rFonts w:ascii="Arial" w:hAnsi="Arial"/>
          <w:color w:val="000000"/>
          <w:sz w:val="18"/>
        </w:rPr>
        <w:t>8. Суб'єкт господарювання виключається НСЗУ з переліку в разі:</w:t>
      </w:r>
    </w:p>
    <w:p w:rsidR="009B4F92" w:rsidRDefault="00151F65">
      <w:pPr>
        <w:spacing w:after="75"/>
        <w:ind w:firstLine="240"/>
        <w:jc w:val="both"/>
      </w:pPr>
      <w:bookmarkStart w:id="56" w:name="57"/>
      <w:bookmarkEnd w:id="55"/>
      <w:r>
        <w:rPr>
          <w:rFonts w:ascii="Arial" w:hAnsi="Arial"/>
          <w:color w:val="000000"/>
          <w:sz w:val="18"/>
        </w:rPr>
        <w:t>подання ним відповідної заяви до НСЗУ;</w:t>
      </w:r>
    </w:p>
    <w:p w:rsidR="009B4F92" w:rsidRDefault="00151F65">
      <w:pPr>
        <w:spacing w:after="75"/>
        <w:ind w:firstLine="240"/>
        <w:jc w:val="both"/>
      </w:pPr>
      <w:bookmarkStart w:id="57" w:name="58"/>
      <w:bookmarkEnd w:id="56"/>
      <w:r>
        <w:rPr>
          <w:rFonts w:ascii="Arial" w:hAnsi="Arial"/>
          <w:color w:val="000000"/>
          <w:sz w:val="18"/>
        </w:rPr>
        <w:t>ненадання послуг з проведення скринінгу здоров'я в межах коштів підтримки;</w:t>
      </w:r>
    </w:p>
    <w:p w:rsidR="009B4F92" w:rsidRDefault="00151F65">
      <w:pPr>
        <w:spacing w:after="75"/>
        <w:ind w:firstLine="240"/>
        <w:jc w:val="both"/>
      </w:pPr>
      <w:bookmarkStart w:id="58" w:name="59"/>
      <w:bookmarkEnd w:id="57"/>
      <w:r>
        <w:rPr>
          <w:rFonts w:ascii="Arial" w:hAnsi="Arial"/>
          <w:color w:val="000000"/>
          <w:sz w:val="18"/>
        </w:rPr>
        <w:t>систематичних порушень вимог до суб'єктів господарювання та обсягу послуг з проведення скринінгів здоров'я, визначених в оголошенні, що розміщується на офіційному веб-сайті НСЗУ.</w:t>
      </w:r>
    </w:p>
    <w:p w:rsidR="009B4F92" w:rsidRDefault="00151F65">
      <w:pPr>
        <w:spacing w:after="75"/>
        <w:ind w:firstLine="240"/>
        <w:jc w:val="both"/>
      </w:pPr>
      <w:bookmarkStart w:id="59" w:name="60"/>
      <w:bookmarkEnd w:id="58"/>
      <w:r>
        <w:rPr>
          <w:rFonts w:ascii="Arial" w:hAnsi="Arial"/>
          <w:color w:val="000000"/>
          <w:sz w:val="18"/>
        </w:rPr>
        <w:t>Порушення вважається систематичним, якщо протягом шестимісячного періоду допу</w:t>
      </w:r>
      <w:r>
        <w:rPr>
          <w:rFonts w:ascii="Arial" w:hAnsi="Arial"/>
          <w:color w:val="000000"/>
          <w:sz w:val="18"/>
        </w:rPr>
        <w:t>щено щонайменше три порушення вимог до надання послуг з проведення скринінгів здоров'я, визначених в оголошенні, що розміщується на офіційному веб-сайті НСЗУ.</w:t>
      </w:r>
    </w:p>
    <w:p w:rsidR="009B4F92" w:rsidRDefault="00151F65">
      <w:pPr>
        <w:spacing w:after="75"/>
        <w:ind w:firstLine="240"/>
        <w:jc w:val="both"/>
      </w:pPr>
      <w:bookmarkStart w:id="60" w:name="61"/>
      <w:bookmarkEnd w:id="59"/>
      <w:r>
        <w:rPr>
          <w:rFonts w:ascii="Arial" w:hAnsi="Arial"/>
          <w:color w:val="000000"/>
          <w:sz w:val="18"/>
        </w:rPr>
        <w:t>Інформацію про порушення суб'єктом господарювання, включеним НСЗУ до переліку, вимог до суб'єктів</w:t>
      </w:r>
      <w:r>
        <w:rPr>
          <w:rFonts w:ascii="Arial" w:hAnsi="Arial"/>
          <w:color w:val="000000"/>
          <w:sz w:val="18"/>
        </w:rPr>
        <w:t xml:space="preserve"> господарювання та обсягу послуг з проведення скринінгів здоров'я НСЗУ може отримувати за результатами:</w:t>
      </w:r>
    </w:p>
    <w:p w:rsidR="009B4F92" w:rsidRDefault="00151F65">
      <w:pPr>
        <w:spacing w:after="75"/>
        <w:ind w:firstLine="240"/>
        <w:jc w:val="both"/>
      </w:pPr>
      <w:bookmarkStart w:id="61" w:name="62"/>
      <w:bookmarkEnd w:id="60"/>
      <w:r>
        <w:rPr>
          <w:rFonts w:ascii="Arial" w:hAnsi="Arial"/>
          <w:color w:val="000000"/>
          <w:sz w:val="18"/>
        </w:rPr>
        <w:t>звернень, надісланих органами державної влади, органами місцевого самоврядування, громадськими об'єднаннями, засобами масової інформації, фізичними особ</w:t>
      </w:r>
      <w:r>
        <w:rPr>
          <w:rFonts w:ascii="Arial" w:hAnsi="Arial"/>
          <w:color w:val="000000"/>
          <w:sz w:val="18"/>
        </w:rPr>
        <w:t>ами;</w:t>
      </w:r>
    </w:p>
    <w:p w:rsidR="009B4F92" w:rsidRDefault="00151F65">
      <w:pPr>
        <w:spacing w:after="75"/>
        <w:ind w:firstLine="240"/>
        <w:jc w:val="both"/>
      </w:pPr>
      <w:bookmarkStart w:id="62" w:name="63"/>
      <w:bookmarkEnd w:id="61"/>
      <w:r>
        <w:rPr>
          <w:rFonts w:ascii="Arial" w:hAnsi="Arial"/>
          <w:color w:val="000000"/>
          <w:sz w:val="18"/>
        </w:rPr>
        <w:t>здійснення аналізу інформації щодо обсягу наданих послуг, а також повноти, достовірності та своєчасності внесення відомостей про результати проведених скринінгів здоров'я до електронної системи охорони здоров'я.</w:t>
      </w:r>
    </w:p>
    <w:p w:rsidR="009B4F92" w:rsidRDefault="00151F65">
      <w:pPr>
        <w:spacing w:after="75"/>
        <w:ind w:firstLine="240"/>
        <w:jc w:val="both"/>
      </w:pPr>
      <w:bookmarkStart w:id="63" w:name="64"/>
      <w:bookmarkEnd w:id="62"/>
      <w:r>
        <w:rPr>
          <w:rFonts w:ascii="Arial" w:hAnsi="Arial"/>
          <w:color w:val="000000"/>
          <w:sz w:val="18"/>
        </w:rPr>
        <w:t>У разі виявлення систематичних порушень</w:t>
      </w:r>
      <w:r>
        <w:rPr>
          <w:rFonts w:ascii="Arial" w:hAnsi="Arial"/>
          <w:color w:val="000000"/>
          <w:sz w:val="18"/>
        </w:rPr>
        <w:t xml:space="preserve"> за результатами аналізу інформації щодо проведених скринінгів в електронній системі охорони здоров'я НСЗУ надсилає суб'єкту господарювання, включеному НСЗУ до переліку, письмове попередження із зазначенням недоліків та строку для їх усунення, який не може</w:t>
      </w:r>
      <w:r>
        <w:rPr>
          <w:rFonts w:ascii="Arial" w:hAnsi="Arial"/>
          <w:color w:val="000000"/>
          <w:sz w:val="18"/>
        </w:rPr>
        <w:t xml:space="preserve"> перевищувати 30 календарних днів. Якщо порушення не усунуті у встановлений строк, суб'єкт </w:t>
      </w:r>
      <w:r>
        <w:rPr>
          <w:rFonts w:ascii="Arial" w:hAnsi="Arial"/>
          <w:color w:val="000000"/>
          <w:sz w:val="18"/>
        </w:rPr>
        <w:lastRenderedPageBreak/>
        <w:t>господарювання виключається з переліку та НСЗУ негайно, але не пізніше трьох робочих днів інформує про це його в офіційному порядку.</w:t>
      </w:r>
    </w:p>
    <w:p w:rsidR="009B4F92" w:rsidRDefault="00151F65">
      <w:pPr>
        <w:spacing w:after="75"/>
        <w:ind w:firstLine="240"/>
        <w:jc w:val="both"/>
      </w:pPr>
      <w:bookmarkStart w:id="64" w:name="65"/>
      <w:bookmarkEnd w:id="63"/>
      <w:r>
        <w:rPr>
          <w:rFonts w:ascii="Arial" w:hAnsi="Arial"/>
          <w:color w:val="000000"/>
          <w:sz w:val="18"/>
        </w:rPr>
        <w:t>9. НСЗУ в порядку інформаційної,</w:t>
      </w:r>
      <w:r>
        <w:rPr>
          <w:rFonts w:ascii="Arial" w:hAnsi="Arial"/>
          <w:color w:val="000000"/>
          <w:sz w:val="18"/>
        </w:rPr>
        <w:t xml:space="preserve"> а у разі технічної можливості - в порядку електронної інформаційної взаємодії передає до технічного адміністратора Єдиного державного вебпорталу електронних послуг (далі - Портал Дія) та МОЗ перелік протягом одного робочого дня після складення переліку, а</w:t>
      </w:r>
      <w:r>
        <w:rPr>
          <w:rFonts w:ascii="Arial" w:hAnsi="Arial"/>
          <w:color w:val="000000"/>
          <w:sz w:val="18"/>
        </w:rPr>
        <w:t xml:space="preserve"> також після внесення до нього змін внаслідок включення або виключення суб'єкта господарювання.</w:t>
      </w:r>
    </w:p>
    <w:p w:rsidR="009B4F92" w:rsidRDefault="00151F65">
      <w:pPr>
        <w:spacing w:after="75"/>
        <w:ind w:firstLine="240"/>
        <w:jc w:val="both"/>
      </w:pPr>
      <w:bookmarkStart w:id="65" w:name="66"/>
      <w:bookmarkEnd w:id="64"/>
      <w:r>
        <w:rPr>
          <w:rFonts w:ascii="Arial" w:hAnsi="Arial"/>
          <w:color w:val="000000"/>
          <w:sz w:val="18"/>
        </w:rPr>
        <w:t>НСЗУ забезпечує постійне оновлення переліку.</w:t>
      </w:r>
    </w:p>
    <w:p w:rsidR="009B4F92" w:rsidRDefault="00151F65">
      <w:pPr>
        <w:spacing w:after="75"/>
        <w:ind w:firstLine="240"/>
        <w:jc w:val="both"/>
      </w:pPr>
      <w:bookmarkStart w:id="66" w:name="67"/>
      <w:bookmarkEnd w:id="65"/>
      <w:r>
        <w:rPr>
          <w:rFonts w:ascii="Arial" w:hAnsi="Arial"/>
          <w:color w:val="000000"/>
          <w:sz w:val="18"/>
        </w:rPr>
        <w:t>10. МОЗ забезпечує оприлюднення переліку на своєму офіційному веб-сайті та/або тематичній веб-сторінці.</w:t>
      </w:r>
    </w:p>
    <w:p w:rsidR="009B4F92" w:rsidRDefault="00151F65">
      <w:pPr>
        <w:spacing w:after="75"/>
        <w:ind w:firstLine="240"/>
        <w:jc w:val="both"/>
      </w:pPr>
      <w:bookmarkStart w:id="67" w:name="68"/>
      <w:bookmarkEnd w:id="66"/>
      <w:r>
        <w:rPr>
          <w:rFonts w:ascii="Arial" w:hAnsi="Arial"/>
          <w:color w:val="000000"/>
          <w:sz w:val="18"/>
        </w:rPr>
        <w:t xml:space="preserve">11. Заява </w:t>
      </w:r>
      <w:r>
        <w:rPr>
          <w:rFonts w:ascii="Arial" w:hAnsi="Arial"/>
          <w:color w:val="000000"/>
          <w:sz w:val="18"/>
        </w:rPr>
        <w:t>на отримання підтримки може бути подана за вибором учасника скринінгів здоров'я:</w:t>
      </w:r>
    </w:p>
    <w:p w:rsidR="009B4F92" w:rsidRDefault="00151F65">
      <w:pPr>
        <w:spacing w:after="75"/>
        <w:ind w:firstLine="240"/>
        <w:jc w:val="both"/>
      </w:pPr>
      <w:bookmarkStart w:id="68" w:name="69"/>
      <w:bookmarkEnd w:id="67"/>
      <w:r>
        <w:rPr>
          <w:rFonts w:ascii="Arial" w:hAnsi="Arial"/>
          <w:color w:val="000000"/>
          <w:sz w:val="18"/>
        </w:rPr>
        <w:t>засобами Порталу Дія, зокрема з використанням мобільного додатка Порталу Дія (Дія);</w:t>
      </w:r>
    </w:p>
    <w:p w:rsidR="009B4F92" w:rsidRDefault="00151F65">
      <w:pPr>
        <w:spacing w:after="75"/>
        <w:ind w:firstLine="240"/>
        <w:jc w:val="both"/>
      </w:pPr>
      <w:bookmarkStart w:id="69" w:name="70"/>
      <w:bookmarkEnd w:id="68"/>
      <w:r>
        <w:rPr>
          <w:rFonts w:ascii="Arial" w:hAnsi="Arial"/>
          <w:color w:val="000000"/>
          <w:sz w:val="18"/>
        </w:rPr>
        <w:t xml:space="preserve">через центр надання адміністративних послуг засобами Порталу Дія (за наявності технічної </w:t>
      </w:r>
      <w:r>
        <w:rPr>
          <w:rFonts w:ascii="Arial" w:hAnsi="Arial"/>
          <w:color w:val="000000"/>
          <w:sz w:val="18"/>
        </w:rPr>
        <w:t>можливості).</w:t>
      </w:r>
    </w:p>
    <w:p w:rsidR="009B4F92" w:rsidRDefault="00151F65">
      <w:pPr>
        <w:spacing w:after="75"/>
        <w:ind w:firstLine="240"/>
        <w:jc w:val="both"/>
      </w:pPr>
      <w:bookmarkStart w:id="70" w:name="71"/>
      <w:bookmarkEnd w:id="69"/>
      <w:r>
        <w:rPr>
          <w:rFonts w:ascii="Arial" w:hAnsi="Arial"/>
          <w:color w:val="000000"/>
          <w:sz w:val="18"/>
        </w:rPr>
        <w:t>Заява на отримання підтримки подається учасником скринінгів здоров'я особисто. Подання заяви представником учасника скринінгів здоров'я не допускається.</w:t>
      </w:r>
    </w:p>
    <w:p w:rsidR="009B4F92" w:rsidRDefault="00151F65">
      <w:pPr>
        <w:spacing w:after="75"/>
        <w:ind w:firstLine="240"/>
        <w:jc w:val="both"/>
      </w:pPr>
      <w:bookmarkStart w:id="71" w:name="72"/>
      <w:bookmarkEnd w:id="70"/>
      <w:r>
        <w:rPr>
          <w:rFonts w:ascii="Arial" w:hAnsi="Arial"/>
          <w:color w:val="000000"/>
          <w:sz w:val="18"/>
        </w:rPr>
        <w:t>Заява на отримання підтримки подається після спливу 30 календарних днів з дня народження у</w:t>
      </w:r>
      <w:r>
        <w:rPr>
          <w:rFonts w:ascii="Arial" w:hAnsi="Arial"/>
          <w:color w:val="000000"/>
          <w:sz w:val="18"/>
        </w:rPr>
        <w:t>часника скринінгів здоров'я. Заява на отримання підтримки, що подається через центр надання адміністративних послуг, може бути подана до спливу зазначеного строку.</w:t>
      </w:r>
    </w:p>
    <w:p w:rsidR="009B4F92" w:rsidRDefault="00151F65">
      <w:pPr>
        <w:spacing w:after="75"/>
        <w:ind w:firstLine="240"/>
        <w:jc w:val="both"/>
      </w:pPr>
      <w:bookmarkStart w:id="72" w:name="73"/>
      <w:bookmarkEnd w:id="71"/>
      <w:r>
        <w:rPr>
          <w:rFonts w:ascii="Arial" w:hAnsi="Arial"/>
          <w:color w:val="000000"/>
          <w:sz w:val="18"/>
        </w:rPr>
        <w:t>12. Для отримання підтримки з використанням мобільного додатка Порталу Дія (Дія) учасникам с</w:t>
      </w:r>
      <w:r>
        <w:rPr>
          <w:rFonts w:ascii="Arial" w:hAnsi="Arial"/>
          <w:color w:val="000000"/>
          <w:sz w:val="18"/>
        </w:rPr>
        <w:t>кринінгів здоров'я необхідно:</w:t>
      </w:r>
    </w:p>
    <w:p w:rsidR="009B4F92" w:rsidRDefault="00151F65">
      <w:pPr>
        <w:spacing w:after="75"/>
        <w:ind w:firstLine="240"/>
        <w:jc w:val="both"/>
      </w:pPr>
      <w:bookmarkStart w:id="73" w:name="74"/>
      <w:bookmarkEnd w:id="72"/>
      <w:r>
        <w:rPr>
          <w:rFonts w:ascii="Arial" w:hAnsi="Arial"/>
          <w:color w:val="000000"/>
          <w:sz w:val="18"/>
        </w:rPr>
        <w:t>установити мобільний додаток Порталу Дія (Дія) на електронному носії, критерії якого підтримують його використання, підключеному до Інтернету, та пройти електронну ідентифікацію та автентифікацію;</w:t>
      </w:r>
    </w:p>
    <w:p w:rsidR="009B4F92" w:rsidRDefault="00151F65">
      <w:pPr>
        <w:spacing w:after="75"/>
        <w:ind w:firstLine="240"/>
        <w:jc w:val="both"/>
      </w:pPr>
      <w:bookmarkStart w:id="74" w:name="75"/>
      <w:bookmarkEnd w:id="73"/>
      <w:r>
        <w:rPr>
          <w:rFonts w:ascii="Arial" w:hAnsi="Arial"/>
          <w:color w:val="000000"/>
          <w:sz w:val="18"/>
        </w:rPr>
        <w:t>отримати протягом 30 календар</w:t>
      </w:r>
      <w:r>
        <w:rPr>
          <w:rFonts w:ascii="Arial" w:hAnsi="Arial"/>
          <w:color w:val="000000"/>
          <w:sz w:val="18"/>
        </w:rPr>
        <w:t>них днів з дня народження у мобільному додатку Порталу Дія (Дія) сповіщення - запрошення для проходження скринінгу здоров'я;</w:t>
      </w:r>
    </w:p>
    <w:p w:rsidR="009B4F92" w:rsidRDefault="00151F65">
      <w:pPr>
        <w:spacing w:after="75"/>
        <w:ind w:firstLine="240"/>
        <w:jc w:val="both"/>
      </w:pPr>
      <w:bookmarkStart w:id="75" w:name="76"/>
      <w:bookmarkEnd w:id="74"/>
      <w:r>
        <w:rPr>
          <w:rFonts w:ascii="Arial" w:hAnsi="Arial"/>
          <w:color w:val="000000"/>
          <w:sz w:val="18"/>
        </w:rPr>
        <w:t>обрати у мобільному додатку Порталу Дія (Дія) послугу з проходження скринінгу здоров'я;</w:t>
      </w:r>
    </w:p>
    <w:p w:rsidR="009B4F92" w:rsidRDefault="00151F65">
      <w:pPr>
        <w:spacing w:after="75"/>
        <w:ind w:firstLine="240"/>
        <w:jc w:val="both"/>
      </w:pPr>
      <w:bookmarkStart w:id="76" w:name="77"/>
      <w:bookmarkEnd w:id="75"/>
      <w:r>
        <w:rPr>
          <w:rFonts w:ascii="Arial" w:hAnsi="Arial"/>
          <w:color w:val="000000"/>
          <w:sz w:val="18"/>
        </w:rPr>
        <w:t>відкрити поточний рахунок із спеціальним ре</w:t>
      </w:r>
      <w:r>
        <w:rPr>
          <w:rFonts w:ascii="Arial" w:hAnsi="Arial"/>
          <w:color w:val="000000"/>
          <w:sz w:val="18"/>
        </w:rPr>
        <w:t>жимом використання, до якого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для зарахування підтримки (далі - спеціальний рахунок) в одному з банків України, з яким Мінцифри та технічним адміністратором Порталу Дія укладено договір про інформаційну вз</w:t>
      </w:r>
      <w:r>
        <w:rPr>
          <w:rFonts w:ascii="Arial" w:hAnsi="Arial"/>
          <w:color w:val="000000"/>
          <w:sz w:val="18"/>
        </w:rPr>
        <w:t>аємодію (далі - банк), та/або перевірити номер спеціального рахунка, інформація щодо якого передана банком та який наявний у мобільному додатку Порталу Дія (Дія);</w:t>
      </w:r>
    </w:p>
    <w:p w:rsidR="009B4F92" w:rsidRDefault="00151F65">
      <w:pPr>
        <w:spacing w:after="75"/>
        <w:ind w:firstLine="240"/>
        <w:jc w:val="both"/>
      </w:pPr>
      <w:bookmarkStart w:id="77" w:name="78"/>
      <w:bookmarkEnd w:id="76"/>
      <w:r>
        <w:rPr>
          <w:rFonts w:ascii="Arial" w:hAnsi="Arial"/>
          <w:color w:val="000000"/>
          <w:sz w:val="18"/>
        </w:rPr>
        <w:t>подати заяву на отримання підтримки.</w:t>
      </w:r>
    </w:p>
    <w:p w:rsidR="009B4F92" w:rsidRDefault="00151F65">
      <w:pPr>
        <w:spacing w:after="75"/>
        <w:ind w:firstLine="240"/>
        <w:jc w:val="both"/>
      </w:pPr>
      <w:bookmarkStart w:id="78" w:name="79"/>
      <w:bookmarkEnd w:id="77"/>
      <w:r>
        <w:rPr>
          <w:rFonts w:ascii="Arial" w:hAnsi="Arial"/>
          <w:color w:val="000000"/>
          <w:sz w:val="18"/>
        </w:rPr>
        <w:t>13. Заява на отримання підтримки, що формується з викори</w:t>
      </w:r>
      <w:r>
        <w:rPr>
          <w:rFonts w:ascii="Arial" w:hAnsi="Arial"/>
          <w:color w:val="000000"/>
          <w:sz w:val="18"/>
        </w:rPr>
        <w:t>станням мобільного додатка Порталу Дія (Дія), містить такі відомості:</w:t>
      </w:r>
    </w:p>
    <w:p w:rsidR="009B4F92" w:rsidRDefault="00151F65">
      <w:pPr>
        <w:spacing w:after="75"/>
        <w:ind w:firstLine="240"/>
        <w:jc w:val="both"/>
      </w:pPr>
      <w:bookmarkStart w:id="79" w:name="80"/>
      <w:bookmarkEnd w:id="78"/>
      <w:r>
        <w:rPr>
          <w:rFonts w:ascii="Arial" w:hAnsi="Arial"/>
          <w:color w:val="000000"/>
          <w:sz w:val="18"/>
        </w:rPr>
        <w:t>прізвище, власне ім'я, по батькові (за наявності);</w:t>
      </w:r>
    </w:p>
    <w:p w:rsidR="009B4F92" w:rsidRDefault="00151F65">
      <w:pPr>
        <w:spacing w:after="75"/>
        <w:ind w:firstLine="240"/>
        <w:jc w:val="both"/>
      </w:pPr>
      <w:bookmarkStart w:id="80" w:name="81"/>
      <w:bookmarkEnd w:id="79"/>
      <w:r>
        <w:rPr>
          <w:rFonts w:ascii="Arial" w:hAnsi="Arial"/>
          <w:color w:val="000000"/>
          <w:sz w:val="18"/>
        </w:rPr>
        <w:t>дата народження;</w:t>
      </w:r>
    </w:p>
    <w:p w:rsidR="009B4F92" w:rsidRDefault="00151F65">
      <w:pPr>
        <w:spacing w:after="75"/>
        <w:ind w:firstLine="240"/>
        <w:jc w:val="both"/>
      </w:pPr>
      <w:bookmarkStart w:id="81" w:name="82"/>
      <w:bookmarkEnd w:id="80"/>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w:t>
      </w:r>
    </w:p>
    <w:p w:rsidR="009B4F92" w:rsidRDefault="00151F65">
      <w:pPr>
        <w:spacing w:after="75"/>
        <w:ind w:firstLine="240"/>
        <w:jc w:val="both"/>
      </w:pPr>
      <w:bookmarkStart w:id="82" w:name="83"/>
      <w:bookmarkEnd w:id="81"/>
      <w:r>
        <w:rPr>
          <w:rFonts w:ascii="Arial" w:hAnsi="Arial"/>
          <w:color w:val="000000"/>
          <w:sz w:val="18"/>
        </w:rPr>
        <w:t>номер спеціального рахунка та назва банку, в якому відкрито та</w:t>
      </w:r>
      <w:r>
        <w:rPr>
          <w:rFonts w:ascii="Arial" w:hAnsi="Arial"/>
          <w:color w:val="000000"/>
          <w:sz w:val="18"/>
        </w:rPr>
        <w:t>кий рахунок;</w:t>
      </w:r>
    </w:p>
    <w:p w:rsidR="009B4F92" w:rsidRDefault="00151F65">
      <w:pPr>
        <w:spacing w:after="75"/>
        <w:ind w:firstLine="240"/>
        <w:jc w:val="both"/>
      </w:pPr>
      <w:bookmarkStart w:id="83" w:name="84"/>
      <w:bookmarkEnd w:id="82"/>
      <w:r>
        <w:rPr>
          <w:rFonts w:ascii="Arial" w:hAnsi="Arial"/>
          <w:color w:val="000000"/>
          <w:sz w:val="18"/>
        </w:rPr>
        <w:t>сума підтримки.</w:t>
      </w:r>
    </w:p>
    <w:p w:rsidR="009B4F92" w:rsidRDefault="00151F65">
      <w:pPr>
        <w:spacing w:after="75"/>
        <w:ind w:firstLine="240"/>
        <w:jc w:val="both"/>
      </w:pPr>
      <w:bookmarkStart w:id="84" w:name="85"/>
      <w:bookmarkEnd w:id="83"/>
      <w:r>
        <w:rPr>
          <w:rFonts w:ascii="Arial" w:hAnsi="Arial"/>
          <w:color w:val="000000"/>
          <w:sz w:val="18"/>
        </w:rPr>
        <w:t>Формування заяви на отримання підтримки в електронній формі засобами мобільного додатка Порталу Дія (Дія) здійснюється автоматично у формі, придатній для сприйняття її змісту, на підставі відомостей, отриманих у порядку електро</w:t>
      </w:r>
      <w:r>
        <w:rPr>
          <w:rFonts w:ascii="Arial" w:hAnsi="Arial"/>
          <w:color w:val="000000"/>
          <w:sz w:val="18"/>
        </w:rPr>
        <w:t>нної інформаційної взаємодії, передбаченої пунктом 16 цього Порядку.</w:t>
      </w:r>
    </w:p>
    <w:p w:rsidR="009B4F92" w:rsidRDefault="00151F65">
      <w:pPr>
        <w:spacing w:after="75"/>
        <w:ind w:firstLine="240"/>
        <w:jc w:val="both"/>
      </w:pPr>
      <w:bookmarkStart w:id="85" w:name="86"/>
      <w:bookmarkEnd w:id="84"/>
      <w:r>
        <w:rPr>
          <w:rFonts w:ascii="Arial" w:hAnsi="Arial"/>
          <w:color w:val="000000"/>
          <w:sz w:val="18"/>
        </w:rPr>
        <w:t>Формування заяви на отримання підтримки в електронній формі засобами мобільного додатка Порталу Дія (Дія) припиняється в разі, коли зазначені в заяві відомості отримані не в повному обсяз</w:t>
      </w:r>
      <w:r>
        <w:rPr>
          <w:rFonts w:ascii="Arial" w:hAnsi="Arial"/>
          <w:color w:val="000000"/>
          <w:sz w:val="18"/>
        </w:rPr>
        <w:t xml:space="preserve">і та/або не пройшли арифметичний та/або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9B4F92" w:rsidRDefault="00151F65">
      <w:pPr>
        <w:spacing w:after="75"/>
        <w:ind w:firstLine="240"/>
        <w:jc w:val="both"/>
      </w:pPr>
      <w:bookmarkStart w:id="86" w:name="87"/>
      <w:bookmarkEnd w:id="85"/>
      <w:r>
        <w:rPr>
          <w:rFonts w:ascii="Arial" w:hAnsi="Arial"/>
          <w:color w:val="000000"/>
          <w:sz w:val="18"/>
        </w:rPr>
        <w:t>Учасник скринінгів здоров'я підтверджує достовірність відомостей, зазначених у заяві на отримання підтримки, у мобільному додатку Порталу Дія (Дія).</w:t>
      </w:r>
    </w:p>
    <w:p w:rsidR="009B4F92" w:rsidRDefault="00151F65">
      <w:pPr>
        <w:spacing w:after="75"/>
        <w:ind w:firstLine="240"/>
        <w:jc w:val="both"/>
      </w:pPr>
      <w:bookmarkStart w:id="87" w:name="88"/>
      <w:bookmarkEnd w:id="86"/>
      <w:r>
        <w:rPr>
          <w:rFonts w:ascii="Arial" w:hAnsi="Arial"/>
          <w:color w:val="000000"/>
          <w:sz w:val="18"/>
        </w:rPr>
        <w:t>14. Для отримання підтримки через центри</w:t>
      </w:r>
      <w:r>
        <w:rPr>
          <w:rFonts w:ascii="Arial" w:hAnsi="Arial"/>
          <w:color w:val="000000"/>
          <w:sz w:val="18"/>
        </w:rPr>
        <w:t xml:space="preserve"> надання адміністративних послуг учасникам скринінгів здоров'я необхідно:</w:t>
      </w:r>
    </w:p>
    <w:p w:rsidR="009B4F92" w:rsidRDefault="00151F65">
      <w:pPr>
        <w:spacing w:after="75"/>
        <w:ind w:firstLine="240"/>
        <w:jc w:val="both"/>
      </w:pPr>
      <w:bookmarkStart w:id="88" w:name="89"/>
      <w:bookmarkEnd w:id="87"/>
      <w:r>
        <w:rPr>
          <w:rFonts w:ascii="Arial" w:hAnsi="Arial"/>
          <w:color w:val="000000"/>
          <w:sz w:val="18"/>
        </w:rPr>
        <w:t>відкрити поточний рахунок із спеціальним режимом використання, у тому числі спеціальний рахунок, в одному з банків, з яким здійснюється інформаційна взаємодія згідно з пунктом 9 Поря</w:t>
      </w:r>
      <w:r>
        <w:rPr>
          <w:rFonts w:ascii="Arial" w:hAnsi="Arial"/>
          <w:color w:val="000000"/>
          <w:sz w:val="18"/>
        </w:rPr>
        <w:t xml:space="preserve">дку використання </w:t>
      </w:r>
      <w:r>
        <w:rPr>
          <w:rFonts w:ascii="Arial" w:hAnsi="Arial"/>
          <w:color w:val="000000"/>
          <w:sz w:val="18"/>
        </w:rPr>
        <w:lastRenderedPageBreak/>
        <w:t>відкритих фізичними особами у банках поточних рахунків, до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xml:space="preserve">", та відображення засобами Єдиного державного вебпорталу електронних послуг інформації про такі рахунки, затвердженого </w:t>
      </w:r>
      <w:r>
        <w:rPr>
          <w:rFonts w:ascii="Arial" w:hAnsi="Arial"/>
          <w:color w:val="293A55"/>
          <w:sz w:val="18"/>
        </w:rPr>
        <w:t>постан</w:t>
      </w:r>
      <w:r>
        <w:rPr>
          <w:rFonts w:ascii="Arial" w:hAnsi="Arial"/>
          <w:color w:val="293A55"/>
          <w:sz w:val="18"/>
        </w:rPr>
        <w:t>овою Кабінету Міністрів України від 30 липня 2025 р. N 931</w:t>
      </w:r>
      <w:r>
        <w:rPr>
          <w:rFonts w:ascii="Arial" w:hAnsi="Arial"/>
          <w:color w:val="000000"/>
          <w:sz w:val="18"/>
        </w:rPr>
        <w:t xml:space="preserve"> (Офіційний вісник України, 2025 р., N 69, ст. 4759), та з яким технічним адміністратором Порталу Дія укладено договір про інформаційну взаємодію (далі - поточний рахунок), та/або перевірити номер п</w:t>
      </w:r>
      <w:r>
        <w:rPr>
          <w:rFonts w:ascii="Arial" w:hAnsi="Arial"/>
          <w:color w:val="000000"/>
          <w:sz w:val="18"/>
        </w:rPr>
        <w:t>оточного рахунка, інформація щодо якого надана банком;</w:t>
      </w:r>
    </w:p>
    <w:p w:rsidR="009B4F92" w:rsidRDefault="00151F65">
      <w:pPr>
        <w:spacing w:after="75"/>
        <w:ind w:firstLine="240"/>
        <w:jc w:val="both"/>
      </w:pPr>
      <w:bookmarkStart w:id="89" w:name="90"/>
      <w:bookmarkEnd w:id="88"/>
      <w:r>
        <w:rPr>
          <w:rFonts w:ascii="Arial" w:hAnsi="Arial"/>
          <w:color w:val="000000"/>
          <w:sz w:val="18"/>
        </w:rPr>
        <w:t>звернутися до центру надання адміністративних послуг.</w:t>
      </w:r>
    </w:p>
    <w:p w:rsidR="009B4F92" w:rsidRDefault="00151F65">
      <w:pPr>
        <w:spacing w:after="75"/>
        <w:ind w:firstLine="240"/>
        <w:jc w:val="both"/>
      </w:pPr>
      <w:bookmarkStart w:id="90" w:name="91"/>
      <w:bookmarkEnd w:id="89"/>
      <w:r>
        <w:rPr>
          <w:rFonts w:ascii="Arial" w:hAnsi="Arial"/>
          <w:color w:val="000000"/>
          <w:sz w:val="18"/>
        </w:rPr>
        <w:t>15. Подання заяви на отримання підтримки здійснюється через адміністратора центру надання адміністративних послуг після проходження ним електронної</w:t>
      </w:r>
      <w:r>
        <w:rPr>
          <w:rFonts w:ascii="Arial" w:hAnsi="Arial"/>
          <w:color w:val="000000"/>
          <w:sz w:val="18"/>
        </w:rPr>
        <w:t xml:space="preserve"> ідентифікації та автентифікації на Порталі Дія з використанням інтегрованої системи електронної ідентифікації, кваліфікованого електронного підпису або удосконаленого електронного підпису або інших засобів електронної ідентифікації, які дають змогу однозн</w:t>
      </w:r>
      <w:r>
        <w:rPr>
          <w:rFonts w:ascii="Arial" w:hAnsi="Arial"/>
          <w:color w:val="000000"/>
          <w:sz w:val="18"/>
        </w:rPr>
        <w:t>ачно встановити його особу, а також після здійснення ідентифікації учасника скринінгів здоров'я.</w:t>
      </w:r>
    </w:p>
    <w:p w:rsidR="009B4F92" w:rsidRDefault="00151F65">
      <w:pPr>
        <w:spacing w:after="75"/>
        <w:ind w:firstLine="240"/>
        <w:jc w:val="both"/>
      </w:pPr>
      <w:bookmarkStart w:id="91" w:name="92"/>
      <w:bookmarkEnd w:id="90"/>
      <w:r>
        <w:rPr>
          <w:rFonts w:ascii="Arial" w:hAnsi="Arial"/>
          <w:color w:val="000000"/>
          <w:sz w:val="18"/>
        </w:rPr>
        <w:t>Заява на отримання підтримки формується адміністратором центру надання адміністративних послуг та містить такі відомості:</w:t>
      </w:r>
    </w:p>
    <w:p w:rsidR="009B4F92" w:rsidRDefault="00151F65">
      <w:pPr>
        <w:spacing w:after="75"/>
        <w:ind w:firstLine="240"/>
        <w:jc w:val="both"/>
      </w:pPr>
      <w:bookmarkStart w:id="92" w:name="93"/>
      <w:bookmarkEnd w:id="91"/>
      <w:r>
        <w:rPr>
          <w:rFonts w:ascii="Arial" w:hAnsi="Arial"/>
          <w:color w:val="000000"/>
          <w:sz w:val="18"/>
        </w:rPr>
        <w:t>прізвище, власне ім'я, по батькові (з</w:t>
      </w:r>
      <w:r>
        <w:rPr>
          <w:rFonts w:ascii="Arial" w:hAnsi="Arial"/>
          <w:color w:val="000000"/>
          <w:sz w:val="18"/>
        </w:rPr>
        <w:t>а наявності);</w:t>
      </w:r>
    </w:p>
    <w:p w:rsidR="009B4F92" w:rsidRDefault="00151F65">
      <w:pPr>
        <w:spacing w:after="75"/>
        <w:ind w:firstLine="240"/>
        <w:jc w:val="both"/>
      </w:pPr>
      <w:bookmarkStart w:id="93" w:name="94"/>
      <w:bookmarkEnd w:id="92"/>
      <w:r>
        <w:rPr>
          <w:rFonts w:ascii="Arial" w:hAnsi="Arial"/>
          <w:color w:val="000000"/>
          <w:sz w:val="18"/>
        </w:rPr>
        <w:t>дата народження;</w:t>
      </w:r>
    </w:p>
    <w:p w:rsidR="009B4F92" w:rsidRDefault="00151F65">
      <w:pPr>
        <w:spacing w:after="75"/>
        <w:ind w:firstLine="240"/>
        <w:jc w:val="both"/>
      </w:pPr>
      <w:bookmarkStart w:id="94" w:name="95"/>
      <w:bookmarkEnd w:id="93"/>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w:t>
      </w:r>
      <w:r>
        <w:rPr>
          <w:rFonts w:ascii="Arial" w:hAnsi="Arial"/>
          <w:color w:val="000000"/>
          <w:sz w:val="18"/>
        </w:rPr>
        <w:t>облікової картки платника податків та офіційно повідомили про це відповідному контролюючому органу і мають відмітку в паспорті);</w:t>
      </w:r>
    </w:p>
    <w:p w:rsidR="009B4F92" w:rsidRDefault="00151F65">
      <w:pPr>
        <w:spacing w:after="75"/>
        <w:ind w:firstLine="240"/>
        <w:jc w:val="both"/>
      </w:pPr>
      <w:bookmarkStart w:id="95" w:name="96"/>
      <w:bookmarkEnd w:id="94"/>
      <w:r>
        <w:rPr>
          <w:rFonts w:ascii="Arial" w:hAnsi="Arial"/>
          <w:color w:val="000000"/>
          <w:sz w:val="18"/>
        </w:rPr>
        <w:t>номер поточного рахунка та назва банку, в якому відкрито такий рахунок;</w:t>
      </w:r>
    </w:p>
    <w:p w:rsidR="009B4F92" w:rsidRDefault="00151F65">
      <w:pPr>
        <w:spacing w:after="75"/>
        <w:ind w:firstLine="240"/>
        <w:jc w:val="both"/>
      </w:pPr>
      <w:bookmarkStart w:id="96" w:name="97"/>
      <w:bookmarkEnd w:id="95"/>
      <w:r>
        <w:rPr>
          <w:rFonts w:ascii="Arial" w:hAnsi="Arial"/>
          <w:color w:val="000000"/>
          <w:sz w:val="18"/>
        </w:rPr>
        <w:t>сума підтримки;</w:t>
      </w:r>
    </w:p>
    <w:p w:rsidR="009B4F92" w:rsidRDefault="00151F65">
      <w:pPr>
        <w:spacing w:after="75"/>
        <w:ind w:firstLine="240"/>
        <w:jc w:val="both"/>
      </w:pPr>
      <w:bookmarkStart w:id="97" w:name="98"/>
      <w:bookmarkEnd w:id="96"/>
      <w:r>
        <w:rPr>
          <w:rFonts w:ascii="Arial" w:hAnsi="Arial"/>
          <w:color w:val="000000"/>
          <w:sz w:val="18"/>
        </w:rPr>
        <w:t xml:space="preserve">адреса електронної пошти, на яку </w:t>
      </w:r>
      <w:r>
        <w:rPr>
          <w:rFonts w:ascii="Arial" w:hAnsi="Arial"/>
          <w:color w:val="000000"/>
          <w:sz w:val="18"/>
        </w:rPr>
        <w:t>учаснику скринінгів здоров'я може бути повідомлено про результат розгляду заяви на отримання підтримки відповідно до пункту 24 цього Порядку.</w:t>
      </w:r>
    </w:p>
    <w:p w:rsidR="009B4F92" w:rsidRDefault="00151F65">
      <w:pPr>
        <w:spacing w:after="75"/>
        <w:ind w:firstLine="240"/>
        <w:jc w:val="both"/>
      </w:pPr>
      <w:bookmarkStart w:id="98" w:name="99"/>
      <w:bookmarkEnd w:id="97"/>
      <w:r>
        <w:rPr>
          <w:rFonts w:ascii="Arial" w:hAnsi="Arial"/>
          <w:color w:val="000000"/>
          <w:sz w:val="18"/>
        </w:rPr>
        <w:t>Формування заяви на отримання підтримки через центр надання адміністративних послуг в електронній формі засобами П</w:t>
      </w:r>
      <w:r>
        <w:rPr>
          <w:rFonts w:ascii="Arial" w:hAnsi="Arial"/>
          <w:color w:val="000000"/>
          <w:sz w:val="18"/>
        </w:rPr>
        <w:t>орталу Дія здійснюється автоматично у формі, придатній для сприйняття її змісту, на підставі відомостей, наданих учасником скринінгів здоров'я та внесених адміністратором центру надання адміністративних послуг.</w:t>
      </w:r>
    </w:p>
    <w:p w:rsidR="009B4F92" w:rsidRDefault="00151F65">
      <w:pPr>
        <w:spacing w:after="75"/>
        <w:ind w:firstLine="240"/>
        <w:jc w:val="both"/>
      </w:pPr>
      <w:bookmarkStart w:id="99" w:name="100"/>
      <w:bookmarkEnd w:id="98"/>
      <w:r>
        <w:rPr>
          <w:rFonts w:ascii="Arial" w:hAnsi="Arial"/>
          <w:color w:val="000000"/>
          <w:sz w:val="18"/>
        </w:rPr>
        <w:t>Формування заяви на отримання підтримки в еле</w:t>
      </w:r>
      <w:r>
        <w:rPr>
          <w:rFonts w:ascii="Arial" w:hAnsi="Arial"/>
          <w:color w:val="000000"/>
          <w:sz w:val="18"/>
        </w:rPr>
        <w:t xml:space="preserve">ктронній формі засобами Порталу Дія припиняється у разі, коли зазначені в заяві відомості надані не в повному обсязі та/або не пройшли арифметичний та/або </w:t>
      </w:r>
      <w:proofErr w:type="spellStart"/>
      <w:r>
        <w:rPr>
          <w:rFonts w:ascii="Arial" w:hAnsi="Arial"/>
          <w:color w:val="000000"/>
          <w:sz w:val="18"/>
        </w:rPr>
        <w:t>формато</w:t>
      </w:r>
      <w:proofErr w:type="spellEnd"/>
      <w:r>
        <w:rPr>
          <w:rFonts w:ascii="Arial" w:hAnsi="Arial"/>
          <w:color w:val="000000"/>
          <w:sz w:val="18"/>
        </w:rPr>
        <w:t>-логічний контроль.</w:t>
      </w:r>
    </w:p>
    <w:p w:rsidR="009B4F92" w:rsidRDefault="00151F65">
      <w:pPr>
        <w:spacing w:after="75"/>
        <w:ind w:firstLine="240"/>
        <w:jc w:val="both"/>
      </w:pPr>
      <w:bookmarkStart w:id="100" w:name="101"/>
      <w:bookmarkEnd w:id="99"/>
      <w:r>
        <w:rPr>
          <w:rFonts w:ascii="Arial" w:hAnsi="Arial"/>
          <w:color w:val="000000"/>
          <w:sz w:val="18"/>
        </w:rPr>
        <w:t>Сформована адміністратором центру надання адміністративних послуг заява на</w:t>
      </w:r>
      <w:r>
        <w:rPr>
          <w:rFonts w:ascii="Arial" w:hAnsi="Arial"/>
          <w:color w:val="000000"/>
          <w:sz w:val="18"/>
        </w:rPr>
        <w:t xml:space="preserve"> отримання підтримки роздруковується та надається учаснику скринінгів здоров'я для перевірки та підписання, після чого на неї накладається кваліфікований електронний підпис або удосконалений електронний підпис, що базується на кваліфікованому сертифікаті е</w:t>
      </w:r>
      <w:r>
        <w:rPr>
          <w:rFonts w:ascii="Arial" w:hAnsi="Arial"/>
          <w:color w:val="000000"/>
          <w:sz w:val="18"/>
        </w:rPr>
        <w:t>лектронного підпису, адміністратора центру надання адміністративних послуг.</w:t>
      </w:r>
    </w:p>
    <w:p w:rsidR="009B4F92" w:rsidRDefault="00151F65">
      <w:pPr>
        <w:spacing w:after="75"/>
        <w:ind w:firstLine="240"/>
        <w:jc w:val="both"/>
      </w:pPr>
      <w:bookmarkStart w:id="101" w:name="102"/>
      <w:bookmarkEnd w:id="100"/>
      <w:r>
        <w:rPr>
          <w:rFonts w:ascii="Arial" w:hAnsi="Arial"/>
          <w:color w:val="000000"/>
          <w:sz w:val="18"/>
        </w:rPr>
        <w:t>Відповідальність за достовірність відомостей, що містяться в заяві на отримання підтримки, несуть учасники скринінгів здоров'я.</w:t>
      </w:r>
    </w:p>
    <w:p w:rsidR="009B4F92" w:rsidRDefault="00151F65">
      <w:pPr>
        <w:spacing w:after="75"/>
        <w:ind w:firstLine="240"/>
        <w:jc w:val="both"/>
      </w:pPr>
      <w:bookmarkStart w:id="102" w:name="103"/>
      <w:bookmarkEnd w:id="101"/>
      <w:r>
        <w:rPr>
          <w:rFonts w:ascii="Arial" w:hAnsi="Arial"/>
          <w:color w:val="000000"/>
          <w:sz w:val="18"/>
        </w:rPr>
        <w:t>Сформована та підписана адміністратором центру надан</w:t>
      </w:r>
      <w:r>
        <w:rPr>
          <w:rFonts w:ascii="Arial" w:hAnsi="Arial"/>
          <w:color w:val="000000"/>
          <w:sz w:val="18"/>
        </w:rPr>
        <w:t>ня адміністративних послуг заява на отримання підтримки блокується для редагування та не пізніше наступного робочого дня з дня її підписання передається технічному адміністратору Порталу Дія для перевірки на коректність зазначення номера поточного рахунка.</w:t>
      </w:r>
    </w:p>
    <w:p w:rsidR="009B4F92" w:rsidRDefault="00151F65">
      <w:pPr>
        <w:spacing w:after="75"/>
        <w:ind w:firstLine="240"/>
        <w:jc w:val="both"/>
      </w:pPr>
      <w:bookmarkStart w:id="103" w:name="104"/>
      <w:bookmarkEnd w:id="102"/>
      <w:r>
        <w:rPr>
          <w:rFonts w:ascii="Arial" w:hAnsi="Arial"/>
          <w:color w:val="000000"/>
          <w:sz w:val="18"/>
        </w:rPr>
        <w:t>16. Під час формування заяви на отримання підтримки в електронній формі згідно з пунктом 13 цього Порядку у порядку електронної інформаційної взаємодії автоматично отримуються/підтверджуються такі відомості:</w:t>
      </w:r>
    </w:p>
    <w:p w:rsidR="009B4F92" w:rsidRDefault="00151F65">
      <w:pPr>
        <w:spacing w:after="75"/>
        <w:ind w:firstLine="240"/>
        <w:jc w:val="both"/>
      </w:pPr>
      <w:bookmarkStart w:id="104" w:name="105"/>
      <w:bookmarkEnd w:id="103"/>
      <w:r>
        <w:rPr>
          <w:rFonts w:ascii="Arial" w:hAnsi="Arial"/>
          <w:color w:val="000000"/>
          <w:sz w:val="18"/>
        </w:rPr>
        <w:t>з Єдиного державного демографічного реєстру чер</w:t>
      </w:r>
      <w:r>
        <w:rPr>
          <w:rFonts w:ascii="Arial" w:hAnsi="Arial"/>
          <w:color w:val="000000"/>
          <w:sz w:val="18"/>
        </w:rPr>
        <w:t>ез єдину інформаційну систему МВС (щодо осіб, які мають паспорт громадянина України та/або паспорт громадянина України для виїзду за кордон, оформлені засобами Єдиного державного демографічного реєстру) - про прізвище, власне ім'я, по батькові (за наявност</w:t>
      </w:r>
      <w:r>
        <w:rPr>
          <w:rFonts w:ascii="Arial" w:hAnsi="Arial"/>
          <w:color w:val="000000"/>
          <w:sz w:val="18"/>
        </w:rPr>
        <w:t>і), дату народження;</w:t>
      </w:r>
    </w:p>
    <w:p w:rsidR="009B4F92" w:rsidRDefault="00151F65">
      <w:pPr>
        <w:spacing w:after="75"/>
        <w:ind w:firstLine="240"/>
        <w:jc w:val="both"/>
      </w:pPr>
      <w:bookmarkStart w:id="105" w:name="106"/>
      <w:bookmarkEnd w:id="104"/>
      <w:r>
        <w:rPr>
          <w:rFonts w:ascii="Arial" w:hAnsi="Arial"/>
          <w:color w:val="000000"/>
          <w:sz w:val="18"/>
        </w:rPr>
        <w:t xml:space="preserve">з Державного реєстру фізичних осіб - платників податків - щодо підтвердження відповідності даних про реєстраційний номер </w:t>
      </w:r>
      <w:r>
        <w:rPr>
          <w:rFonts w:ascii="Arial" w:hAnsi="Arial"/>
          <w:color w:val="293A55"/>
          <w:sz w:val="18"/>
        </w:rPr>
        <w:t>облікової картки платника податків</w:t>
      </w:r>
      <w:r>
        <w:rPr>
          <w:rFonts w:ascii="Arial" w:hAnsi="Arial"/>
          <w:color w:val="000000"/>
          <w:sz w:val="18"/>
        </w:rPr>
        <w:t>.</w:t>
      </w:r>
    </w:p>
    <w:p w:rsidR="009B4F92" w:rsidRDefault="00151F65">
      <w:pPr>
        <w:spacing w:after="75"/>
        <w:ind w:firstLine="240"/>
        <w:jc w:val="both"/>
      </w:pPr>
      <w:bookmarkStart w:id="106" w:name="107"/>
      <w:bookmarkEnd w:id="105"/>
      <w:r>
        <w:rPr>
          <w:rFonts w:ascii="Arial" w:hAnsi="Arial"/>
          <w:color w:val="000000"/>
          <w:sz w:val="18"/>
        </w:rPr>
        <w:lastRenderedPageBreak/>
        <w:t>17. Формування заяви на отримання підтримки засобами мобільного додатка Портал</w:t>
      </w:r>
      <w:r>
        <w:rPr>
          <w:rFonts w:ascii="Arial" w:hAnsi="Arial"/>
          <w:color w:val="000000"/>
          <w:sz w:val="18"/>
        </w:rPr>
        <w:t>у Дія (Дія) та/або засобами Порталу Дія (у разі подання заяви через центр надання адміністративних послуг) припиняється після ідентифікації учасника скринінгів здоров'я, якщо засобами мобільного додатка Порталу Дія (Дія) та/або засобами Порталу Дія автомат</w:t>
      </w:r>
      <w:r>
        <w:rPr>
          <w:rFonts w:ascii="Arial" w:hAnsi="Arial"/>
          <w:color w:val="000000"/>
          <w:sz w:val="18"/>
        </w:rPr>
        <w:t>ично отримано відомості про те, що учасник скринінгів здоров'я:</w:t>
      </w:r>
    </w:p>
    <w:p w:rsidR="009B4F92" w:rsidRDefault="00151F65">
      <w:pPr>
        <w:spacing w:after="75"/>
        <w:ind w:firstLine="240"/>
        <w:jc w:val="both"/>
      </w:pPr>
      <w:bookmarkStart w:id="107" w:name="108"/>
      <w:bookmarkEnd w:id="106"/>
      <w:r>
        <w:rPr>
          <w:rFonts w:ascii="Arial" w:hAnsi="Arial"/>
          <w:color w:val="000000"/>
          <w:sz w:val="18"/>
        </w:rPr>
        <w:t>уже має подану заяву на отримання підтримки, щодо якої не прийняте рішення відповідно до цього Порядку;</w:t>
      </w:r>
    </w:p>
    <w:p w:rsidR="009B4F92" w:rsidRDefault="00151F65">
      <w:pPr>
        <w:spacing w:after="75"/>
        <w:ind w:firstLine="240"/>
        <w:jc w:val="both"/>
      </w:pPr>
      <w:bookmarkStart w:id="108" w:name="109"/>
      <w:bookmarkEnd w:id="107"/>
      <w:r>
        <w:rPr>
          <w:rFonts w:ascii="Arial" w:hAnsi="Arial"/>
          <w:color w:val="000000"/>
          <w:sz w:val="18"/>
        </w:rPr>
        <w:t>уже взяв участь у проекті та отримав підтримку.</w:t>
      </w:r>
    </w:p>
    <w:p w:rsidR="009B4F92" w:rsidRDefault="00151F65">
      <w:pPr>
        <w:spacing w:after="75"/>
        <w:ind w:firstLine="240"/>
        <w:jc w:val="both"/>
      </w:pPr>
      <w:bookmarkStart w:id="109" w:name="110"/>
      <w:bookmarkEnd w:id="108"/>
      <w:r>
        <w:rPr>
          <w:rFonts w:ascii="Arial" w:hAnsi="Arial"/>
          <w:color w:val="000000"/>
          <w:sz w:val="18"/>
        </w:rPr>
        <w:t xml:space="preserve">У випадку, передбаченому цим пунктом, </w:t>
      </w:r>
      <w:r>
        <w:rPr>
          <w:rFonts w:ascii="Arial" w:hAnsi="Arial"/>
          <w:color w:val="000000"/>
          <w:sz w:val="18"/>
        </w:rPr>
        <w:t>засобами мобільного додатка Порталу Дія (Дія) та/або засобами Порталу Дія формується та відображається інформаційне повідомлення із зазначенням підстав припинення подальшого формування заяви на отримання підтримки та рекомендаціями щодо подальших дій учасн</w:t>
      </w:r>
      <w:r>
        <w:rPr>
          <w:rFonts w:ascii="Arial" w:hAnsi="Arial"/>
          <w:color w:val="000000"/>
          <w:sz w:val="18"/>
        </w:rPr>
        <w:t>ика скринінгів здоров'я. Таке інформаційне повідомлення також відображається в особистому кабінеті адміністратора центру надання адміністративних послуг, роздруковується ним без використання спеціальних бланків та/або додаткового засвідчення підписом чи пе</w:t>
      </w:r>
      <w:r>
        <w:rPr>
          <w:rFonts w:ascii="Arial" w:hAnsi="Arial"/>
          <w:color w:val="000000"/>
          <w:sz w:val="18"/>
        </w:rPr>
        <w:t>чаткою та видається учаснику скринінгів здоров'я (на вимогу).</w:t>
      </w:r>
    </w:p>
    <w:p w:rsidR="009B4F92" w:rsidRDefault="00151F65">
      <w:pPr>
        <w:spacing w:after="75"/>
        <w:ind w:firstLine="240"/>
        <w:jc w:val="both"/>
      </w:pPr>
      <w:bookmarkStart w:id="110" w:name="111"/>
      <w:bookmarkEnd w:id="109"/>
      <w:r>
        <w:rPr>
          <w:rFonts w:ascii="Arial" w:hAnsi="Arial"/>
          <w:color w:val="000000"/>
          <w:sz w:val="18"/>
        </w:rPr>
        <w:t>18. Відкриття поточного рахунка здійснюється банком відповідно до законодавства.</w:t>
      </w:r>
    </w:p>
    <w:p w:rsidR="009B4F92" w:rsidRDefault="00151F65">
      <w:pPr>
        <w:spacing w:after="75"/>
        <w:ind w:firstLine="240"/>
        <w:jc w:val="both"/>
      </w:pPr>
      <w:bookmarkStart w:id="111" w:name="112"/>
      <w:bookmarkEnd w:id="110"/>
      <w:r>
        <w:rPr>
          <w:rFonts w:ascii="Arial" w:hAnsi="Arial"/>
          <w:color w:val="000000"/>
          <w:sz w:val="18"/>
        </w:rPr>
        <w:t>Зарахування підтримки на поточний рахунок здійснюється банком, у якому відкрито такий рахунок.</w:t>
      </w:r>
    </w:p>
    <w:p w:rsidR="009B4F92" w:rsidRDefault="00151F65">
      <w:pPr>
        <w:spacing w:after="75"/>
        <w:ind w:firstLine="240"/>
        <w:jc w:val="both"/>
      </w:pPr>
      <w:bookmarkStart w:id="112" w:name="113"/>
      <w:bookmarkEnd w:id="111"/>
      <w:r>
        <w:rPr>
          <w:rFonts w:ascii="Arial" w:hAnsi="Arial"/>
          <w:color w:val="000000"/>
          <w:sz w:val="18"/>
        </w:rPr>
        <w:t>19. Після підтверд</w:t>
      </w:r>
      <w:r>
        <w:rPr>
          <w:rFonts w:ascii="Arial" w:hAnsi="Arial"/>
          <w:color w:val="000000"/>
          <w:sz w:val="18"/>
        </w:rPr>
        <w:t xml:space="preserve">ження учасником скринінгів здоров'я зазначених у заяві на отримання підтримки відомостей у мобільному додатку Порталу Дія (Дія) або перевірки у заяві на отримання підтримки, сформованій та підписаній адміністратором центру надання адміністративних послуг, </w:t>
      </w:r>
      <w:r>
        <w:rPr>
          <w:rFonts w:ascii="Arial" w:hAnsi="Arial"/>
          <w:color w:val="000000"/>
          <w:sz w:val="18"/>
        </w:rPr>
        <w:t>коректності зазначення номера рахунка, передбаченого абзацом другим пункту 14 цього Порядку:</w:t>
      </w:r>
    </w:p>
    <w:p w:rsidR="009B4F92" w:rsidRDefault="00151F65">
      <w:pPr>
        <w:spacing w:after="75"/>
        <w:ind w:firstLine="240"/>
        <w:jc w:val="both"/>
      </w:pPr>
      <w:bookmarkStart w:id="113" w:name="114"/>
      <w:bookmarkEnd w:id="112"/>
      <w:r>
        <w:rPr>
          <w:rFonts w:ascii="Arial" w:hAnsi="Arial"/>
          <w:color w:val="000000"/>
          <w:sz w:val="18"/>
        </w:rPr>
        <w:t>до 31 березня 2026 р. - інформація, що міститься у заяві на отримання підтримки, автоматично вноситься до переліку учасників скринінгів здоров'я, що ведеться техні</w:t>
      </w:r>
      <w:r>
        <w:rPr>
          <w:rFonts w:ascii="Arial" w:hAnsi="Arial"/>
          <w:color w:val="000000"/>
          <w:sz w:val="18"/>
        </w:rPr>
        <w:t>чним адміністратором Порталу Дія та формується відповідно до пункту 20 цього Порядку;</w:t>
      </w:r>
    </w:p>
    <w:p w:rsidR="009B4F92" w:rsidRDefault="00151F65">
      <w:pPr>
        <w:spacing w:after="75"/>
        <w:ind w:firstLine="240"/>
        <w:jc w:val="both"/>
      </w:pPr>
      <w:bookmarkStart w:id="114" w:name="115"/>
      <w:bookmarkEnd w:id="113"/>
      <w:r>
        <w:rPr>
          <w:rFonts w:ascii="Arial" w:hAnsi="Arial"/>
          <w:color w:val="000000"/>
          <w:sz w:val="18"/>
        </w:rPr>
        <w:t xml:space="preserve">з 1 квітня 2026 р. за наявності технічної можливості - заява на отримання підтримки передається засобами Порталу Дія шляхом електронної інформаційної взаємодії до НСЗУ з </w:t>
      </w:r>
      <w:r>
        <w:rPr>
          <w:rFonts w:ascii="Arial" w:hAnsi="Arial"/>
          <w:color w:val="000000"/>
          <w:sz w:val="18"/>
        </w:rPr>
        <w:t>накладеною кваліфікованою електронною печаткою технічного адміністратора Порталу Дія для подальшого включення інформації до переліку учасників скринінгів здоров'я, який ведеться НСЗУ та формується відповідно до пункту 20 цього Порядку.</w:t>
      </w:r>
    </w:p>
    <w:p w:rsidR="009B4F92" w:rsidRDefault="00151F65">
      <w:pPr>
        <w:spacing w:after="75"/>
        <w:ind w:firstLine="240"/>
        <w:jc w:val="both"/>
      </w:pPr>
      <w:bookmarkStart w:id="115" w:name="116"/>
      <w:bookmarkEnd w:id="114"/>
      <w:r>
        <w:rPr>
          <w:rFonts w:ascii="Arial" w:hAnsi="Arial"/>
          <w:color w:val="000000"/>
          <w:sz w:val="18"/>
        </w:rPr>
        <w:t>У разі коли заява на</w:t>
      </w:r>
      <w:r>
        <w:rPr>
          <w:rFonts w:ascii="Arial" w:hAnsi="Arial"/>
          <w:color w:val="000000"/>
          <w:sz w:val="18"/>
        </w:rPr>
        <w:t xml:space="preserve"> отримання підтримки подана учасником скринінгів здоров'я до спливу 30 календарних днів з дня його народження згідно з пунктом 15 цього Порядку, дії, визначені абзацами другим і третім цього пункту, здійснюються після спливу зазначеного строку.</w:t>
      </w:r>
    </w:p>
    <w:p w:rsidR="009B4F92" w:rsidRDefault="00151F65">
      <w:pPr>
        <w:spacing w:after="75"/>
        <w:ind w:firstLine="240"/>
        <w:jc w:val="both"/>
      </w:pPr>
      <w:bookmarkStart w:id="116" w:name="117"/>
      <w:bookmarkEnd w:id="115"/>
      <w:r>
        <w:rPr>
          <w:rFonts w:ascii="Arial" w:hAnsi="Arial"/>
          <w:color w:val="000000"/>
          <w:sz w:val="18"/>
        </w:rPr>
        <w:t>20. До 31 б</w:t>
      </w:r>
      <w:r>
        <w:rPr>
          <w:rFonts w:ascii="Arial" w:hAnsi="Arial"/>
          <w:color w:val="000000"/>
          <w:sz w:val="18"/>
        </w:rPr>
        <w:t>ерезня 2026 р. технічний адміністратор Порталу Дія щодня, крім святкових та вихідних днів, формує та шляхом електронної інформаційної взаємодії подає до АТ "Ощадбанк", а у разі технічної можливості в порядку електронної інформаційної взаємодії подає до НСЗ</w:t>
      </w:r>
      <w:r>
        <w:rPr>
          <w:rFonts w:ascii="Arial" w:hAnsi="Arial"/>
          <w:color w:val="000000"/>
          <w:sz w:val="18"/>
        </w:rPr>
        <w:t xml:space="preserve">У перелік учасників скринінгів здоров'я з відомостями за попередню добу, сформований засобами Порталу Дія з накладеною кваліфікованою електронною печаткою технічного адміністратора Порталу Дія. До переліку учасників скринінгів здоров'я додається текстовий </w:t>
      </w:r>
      <w:r>
        <w:rPr>
          <w:rFonts w:ascii="Arial" w:hAnsi="Arial"/>
          <w:color w:val="000000"/>
          <w:sz w:val="18"/>
        </w:rPr>
        <w:t>файл із накладенням кваліфікованої електронної печатки технічного адміністратора Порталу Дія із зазначенням загальної суми підтримки та загальної кількості учасників скринінгів здоров'я за відповідну добу.</w:t>
      </w:r>
    </w:p>
    <w:p w:rsidR="009B4F92" w:rsidRDefault="00151F65">
      <w:pPr>
        <w:spacing w:after="75"/>
        <w:ind w:firstLine="240"/>
        <w:jc w:val="both"/>
      </w:pPr>
      <w:bookmarkStart w:id="117" w:name="118"/>
      <w:bookmarkEnd w:id="116"/>
      <w:r>
        <w:rPr>
          <w:rFonts w:ascii="Arial" w:hAnsi="Arial"/>
          <w:color w:val="000000"/>
          <w:sz w:val="18"/>
        </w:rPr>
        <w:t>Інформаційна, а у разі технічної можливості - елек</w:t>
      </w:r>
      <w:r>
        <w:rPr>
          <w:rFonts w:ascii="Arial" w:hAnsi="Arial"/>
          <w:color w:val="000000"/>
          <w:sz w:val="18"/>
        </w:rPr>
        <w:t>тронна інформаційна взаємодія між НСЗУ та технічним адміністратором Порталу Дія здійснюється відповідно до договору про інформаційну взаємодію.</w:t>
      </w:r>
    </w:p>
    <w:p w:rsidR="009B4F92" w:rsidRDefault="00151F65">
      <w:pPr>
        <w:spacing w:after="75"/>
        <w:ind w:firstLine="240"/>
        <w:jc w:val="both"/>
      </w:pPr>
      <w:bookmarkStart w:id="118" w:name="119"/>
      <w:bookmarkEnd w:id="117"/>
      <w:r>
        <w:rPr>
          <w:rFonts w:ascii="Arial" w:hAnsi="Arial"/>
          <w:color w:val="000000"/>
          <w:sz w:val="18"/>
        </w:rPr>
        <w:t>За період святкових та вихідних днів, а також у разі неможливості здійснення інформаційної взаємодії, а у разі т</w:t>
      </w:r>
      <w:r>
        <w:rPr>
          <w:rFonts w:ascii="Arial" w:hAnsi="Arial"/>
          <w:color w:val="000000"/>
          <w:sz w:val="18"/>
        </w:rPr>
        <w:t>ехнічної можливості - електронної інформаційної взаємодії технічний адміністратор Порталу Дія окремо формує та подає до НСЗУ та АТ "Ощадбанк" перелік учасників скринінгів здоров'я з відомостями за визначений період, до якого додається текстовий файл з інфо</w:t>
      </w:r>
      <w:r>
        <w:rPr>
          <w:rFonts w:ascii="Arial" w:hAnsi="Arial"/>
          <w:color w:val="000000"/>
          <w:sz w:val="18"/>
        </w:rPr>
        <w:t>рмацією про загальну суму підтримки та загальну кількість учасників скринінгів здоров'я за відповідний період.</w:t>
      </w:r>
    </w:p>
    <w:p w:rsidR="009B4F92" w:rsidRDefault="00151F65">
      <w:pPr>
        <w:spacing w:after="75"/>
        <w:ind w:firstLine="240"/>
        <w:jc w:val="both"/>
      </w:pPr>
      <w:bookmarkStart w:id="119" w:name="120"/>
      <w:bookmarkEnd w:id="118"/>
      <w:r>
        <w:rPr>
          <w:rFonts w:ascii="Arial" w:hAnsi="Arial"/>
          <w:color w:val="000000"/>
          <w:sz w:val="18"/>
        </w:rPr>
        <w:t>Технічний адміністратор Порталу Дія несе відповідальність за повноту та достовірність наданої до НСЗУ та АТ "Ощадбанк" інформації, зазначеної в ц</w:t>
      </w:r>
      <w:r>
        <w:rPr>
          <w:rFonts w:ascii="Arial" w:hAnsi="Arial"/>
          <w:color w:val="000000"/>
          <w:sz w:val="18"/>
        </w:rPr>
        <w:t>ьому пункті.</w:t>
      </w:r>
    </w:p>
    <w:p w:rsidR="009B4F92" w:rsidRDefault="00151F65">
      <w:pPr>
        <w:spacing w:after="75"/>
        <w:ind w:firstLine="240"/>
        <w:jc w:val="both"/>
      </w:pPr>
      <w:bookmarkStart w:id="120" w:name="121"/>
      <w:bookmarkEnd w:id="119"/>
      <w:r>
        <w:rPr>
          <w:rFonts w:ascii="Arial" w:hAnsi="Arial"/>
          <w:color w:val="000000"/>
          <w:sz w:val="18"/>
        </w:rPr>
        <w:t>З 1 квітня 2026 р. НСЗУ за наявності технічної можливості щодня, крім святкових та вихідних днів, формує та шляхом інформаційної взаємодії, а у разі технічної можливості - у порядку електронної інформаційної взаємодії подає до АТ "Ощадбанк" пе</w:t>
      </w:r>
      <w:r>
        <w:rPr>
          <w:rFonts w:ascii="Arial" w:hAnsi="Arial"/>
          <w:color w:val="000000"/>
          <w:sz w:val="18"/>
        </w:rPr>
        <w:t>релік учасників скринінгів здоров'я з відомостями за попередню добу, сформований засобами інформаційно-комунікаційної системи НСЗУ з накладеною кваліфікованою електронною печаткою НСЗУ.</w:t>
      </w:r>
    </w:p>
    <w:p w:rsidR="009B4F92" w:rsidRDefault="00151F65">
      <w:pPr>
        <w:spacing w:after="75"/>
        <w:ind w:firstLine="240"/>
        <w:jc w:val="both"/>
      </w:pPr>
      <w:bookmarkStart w:id="121" w:name="122"/>
      <w:bookmarkEnd w:id="120"/>
      <w:r>
        <w:rPr>
          <w:rFonts w:ascii="Arial" w:hAnsi="Arial"/>
          <w:color w:val="000000"/>
          <w:sz w:val="18"/>
        </w:rPr>
        <w:lastRenderedPageBreak/>
        <w:t>За період святкових та вихідних днів та у разі неможливості здійснення</w:t>
      </w:r>
      <w:r>
        <w:rPr>
          <w:rFonts w:ascii="Arial" w:hAnsi="Arial"/>
          <w:color w:val="000000"/>
          <w:sz w:val="18"/>
        </w:rPr>
        <w:t xml:space="preserve"> електронної інформаційної взаємодії НСЗУ окремо формує та подає до АТ "Ощадбанк" перелік учасників скринінгів здоров'я з відомостями за визначений період, до якого додається текстовий файл з інформацією про загальну суму підтримки та загальну кількість от</w:t>
      </w:r>
      <w:r>
        <w:rPr>
          <w:rFonts w:ascii="Arial" w:hAnsi="Arial"/>
          <w:color w:val="000000"/>
          <w:sz w:val="18"/>
        </w:rPr>
        <w:t>римувачів за відповідний період.</w:t>
      </w:r>
    </w:p>
    <w:p w:rsidR="009B4F92" w:rsidRDefault="00151F65">
      <w:pPr>
        <w:spacing w:after="75"/>
        <w:ind w:firstLine="240"/>
        <w:jc w:val="both"/>
      </w:pPr>
      <w:bookmarkStart w:id="122" w:name="123"/>
      <w:bookmarkEnd w:id="121"/>
      <w:r>
        <w:rPr>
          <w:rFonts w:ascii="Arial" w:hAnsi="Arial"/>
          <w:color w:val="000000"/>
          <w:sz w:val="18"/>
        </w:rPr>
        <w:t>НСЗУ несе відповідальність за повноту та достовірність наданої до АТ "Ощадбанк" інформації, зазначеної в цьому пункті.</w:t>
      </w:r>
    </w:p>
    <w:p w:rsidR="009B4F92" w:rsidRDefault="00151F65">
      <w:pPr>
        <w:spacing w:after="75"/>
        <w:ind w:firstLine="240"/>
        <w:jc w:val="both"/>
      </w:pPr>
      <w:bookmarkStart w:id="123" w:name="124"/>
      <w:bookmarkEnd w:id="122"/>
      <w:r>
        <w:rPr>
          <w:rFonts w:ascii="Arial" w:hAnsi="Arial"/>
          <w:color w:val="000000"/>
          <w:sz w:val="18"/>
        </w:rPr>
        <w:t xml:space="preserve">21. НСЗУ протягом трьох робочих днів після надсилання до АТ "Ощадбанк" сформованого переліку учасників </w:t>
      </w:r>
      <w:r>
        <w:rPr>
          <w:rFonts w:ascii="Arial" w:hAnsi="Arial"/>
          <w:color w:val="000000"/>
          <w:sz w:val="18"/>
        </w:rPr>
        <w:t>скринінгів здоров'я на підставі рішення про призначення підтримки готує заявку на перерахування коштів для виплати учасникам скринінгів здоров'я за формою згідно з додатком 2. Орган Казначейства на підставі поданої НСЗУ заявки на виплату підтримки та платі</w:t>
      </w:r>
      <w:r>
        <w:rPr>
          <w:rFonts w:ascii="Arial" w:hAnsi="Arial"/>
          <w:color w:val="000000"/>
          <w:sz w:val="18"/>
        </w:rPr>
        <w:t>жної інструкції перераховує кошти з реєстраційного рахунка НСЗУ, відкритого в органах Казначейства (далі - реєстраційний рахунок НСЗУ), на рахунок АТ "Ощадбанк", відкритий на підставі договору про виплату коштів підтримки в рамках реалізації проекту, що ук</w:t>
      </w:r>
      <w:r>
        <w:rPr>
          <w:rFonts w:ascii="Arial" w:hAnsi="Arial"/>
          <w:color w:val="000000"/>
          <w:sz w:val="18"/>
        </w:rPr>
        <w:t>ладається між НСЗУ та АТ "Ощадбанк" (далі - рахунок АТ "Ощадбанк"), для перерахування/зарахування коштів підтримки на поточні рахунки учасників скринінгів здоров'я.</w:t>
      </w:r>
    </w:p>
    <w:p w:rsidR="009B4F92" w:rsidRDefault="00151F65">
      <w:pPr>
        <w:spacing w:after="75"/>
        <w:ind w:firstLine="240"/>
        <w:jc w:val="both"/>
      </w:pPr>
      <w:bookmarkStart w:id="124" w:name="125"/>
      <w:bookmarkEnd w:id="123"/>
      <w:r>
        <w:rPr>
          <w:rFonts w:ascii="Arial" w:hAnsi="Arial"/>
          <w:color w:val="000000"/>
          <w:sz w:val="18"/>
        </w:rPr>
        <w:t>22. Отримані відповідно до пункту 21 цього Порядку кошти АТ "Ощадбанк" протягом трьох опера</w:t>
      </w:r>
      <w:r>
        <w:rPr>
          <w:rFonts w:ascii="Arial" w:hAnsi="Arial"/>
          <w:color w:val="000000"/>
          <w:sz w:val="18"/>
        </w:rPr>
        <w:t>ційних днів перераховує на рахунки в банках. Банки зараховують кошти на рахунки учасників скринінгів здоров'я протягом одного операційного дня після отримання коштів підтримки, а незараховані на поточні рахунки учасників скринінгів здоров'я кошти підтримки</w:t>
      </w:r>
      <w:r>
        <w:rPr>
          <w:rFonts w:ascii="Arial" w:hAnsi="Arial"/>
          <w:color w:val="000000"/>
          <w:sz w:val="18"/>
        </w:rPr>
        <w:t xml:space="preserve"> повертають не пізніше наступного операційного дня на рахунок АТ "Ощадбанк" із обов'язковим зазначенням причин їх незарахування та номера платіжної інструкції, якою було проведено перерахування коштів, АТ "Ощадбанк" не пізніше ніж протягом наступного опера</w:t>
      </w:r>
      <w:r>
        <w:rPr>
          <w:rFonts w:ascii="Arial" w:hAnsi="Arial"/>
          <w:color w:val="000000"/>
          <w:sz w:val="18"/>
        </w:rPr>
        <w:t>ційного дня з дня їх повернення перераховує кошти на реєстраційний рахунок НСЗУ.</w:t>
      </w:r>
    </w:p>
    <w:p w:rsidR="009B4F92" w:rsidRDefault="00151F65">
      <w:pPr>
        <w:spacing w:after="75"/>
        <w:ind w:firstLine="240"/>
        <w:jc w:val="both"/>
      </w:pPr>
      <w:bookmarkStart w:id="125" w:name="126"/>
      <w:bookmarkEnd w:id="124"/>
      <w:r>
        <w:rPr>
          <w:rFonts w:ascii="Arial" w:hAnsi="Arial"/>
          <w:color w:val="000000"/>
          <w:sz w:val="18"/>
        </w:rPr>
        <w:t>23. До 31 березня 2026 р. АТ "Ощадбанк" не пізніше п'ятого операційного дня з дня надходження коштів на його рахунок відповідно до договору про інформаційну взаємодію подає до</w:t>
      </w:r>
      <w:r>
        <w:rPr>
          <w:rFonts w:ascii="Arial" w:hAnsi="Arial"/>
          <w:color w:val="000000"/>
          <w:sz w:val="18"/>
        </w:rPr>
        <w:t xml:space="preserve"> технічного адміністратора Порталу Дія інформацію про перерахування коштів підтримки учасникам скринінгів здоров'я та про повернення незарахованих на поточні рахунки учасників скринінгів здоров'я коштів підтримки, яка містить такі відомості:</w:t>
      </w:r>
    </w:p>
    <w:p w:rsidR="009B4F92" w:rsidRDefault="00151F65">
      <w:pPr>
        <w:spacing w:after="75"/>
        <w:ind w:firstLine="240"/>
        <w:jc w:val="both"/>
      </w:pPr>
      <w:bookmarkStart w:id="126" w:name="127"/>
      <w:bookmarkEnd w:id="125"/>
      <w:r>
        <w:rPr>
          <w:rFonts w:ascii="Arial" w:hAnsi="Arial"/>
          <w:color w:val="000000"/>
          <w:sz w:val="18"/>
        </w:rPr>
        <w:t>прізвище, влас</w:t>
      </w:r>
      <w:r>
        <w:rPr>
          <w:rFonts w:ascii="Arial" w:hAnsi="Arial"/>
          <w:color w:val="000000"/>
          <w:sz w:val="18"/>
        </w:rPr>
        <w:t>не ім'я, по батькові (за наявності);</w:t>
      </w:r>
    </w:p>
    <w:p w:rsidR="009B4F92" w:rsidRDefault="00151F65">
      <w:pPr>
        <w:spacing w:after="75"/>
        <w:ind w:firstLine="240"/>
        <w:jc w:val="both"/>
      </w:pPr>
      <w:bookmarkStart w:id="127" w:name="128"/>
      <w:bookmarkEnd w:id="126"/>
      <w:r>
        <w:rPr>
          <w:rFonts w:ascii="Arial" w:hAnsi="Arial"/>
          <w:color w:val="000000"/>
          <w:sz w:val="18"/>
        </w:rPr>
        <w:t xml:space="preserve">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або серія (за наявності) та номер паспорта (для осіб, які через свої релігійні переконання відмовляються від прийняття реєстраційного номера облікової картки платни</w:t>
      </w:r>
      <w:r>
        <w:rPr>
          <w:rFonts w:ascii="Arial" w:hAnsi="Arial"/>
          <w:color w:val="000000"/>
          <w:sz w:val="18"/>
        </w:rPr>
        <w:t>ка податків та офіційно повідомили про це контролюючому органу і мають відповідну відмітку або інформацію в паспорті (для заяв на отримання підтримки, які були подані через центр надання адміністративних послуг);</w:t>
      </w:r>
    </w:p>
    <w:p w:rsidR="009B4F92" w:rsidRDefault="00151F65">
      <w:pPr>
        <w:spacing w:after="75"/>
        <w:ind w:firstLine="240"/>
        <w:jc w:val="both"/>
      </w:pPr>
      <w:bookmarkStart w:id="128" w:name="129"/>
      <w:bookmarkEnd w:id="127"/>
      <w:r>
        <w:rPr>
          <w:rFonts w:ascii="Arial" w:hAnsi="Arial"/>
          <w:color w:val="000000"/>
          <w:sz w:val="18"/>
        </w:rPr>
        <w:t>номер поточного рахунка;</w:t>
      </w:r>
    </w:p>
    <w:p w:rsidR="009B4F92" w:rsidRDefault="00151F65">
      <w:pPr>
        <w:spacing w:after="75"/>
        <w:ind w:firstLine="240"/>
        <w:jc w:val="both"/>
      </w:pPr>
      <w:bookmarkStart w:id="129" w:name="130"/>
      <w:bookmarkEnd w:id="128"/>
      <w:r>
        <w:rPr>
          <w:rFonts w:ascii="Arial" w:hAnsi="Arial"/>
          <w:color w:val="000000"/>
          <w:sz w:val="18"/>
        </w:rPr>
        <w:t>сума перерахованої</w:t>
      </w:r>
      <w:r>
        <w:rPr>
          <w:rFonts w:ascii="Arial" w:hAnsi="Arial"/>
          <w:color w:val="000000"/>
          <w:sz w:val="18"/>
        </w:rPr>
        <w:t xml:space="preserve"> підтримки;</w:t>
      </w:r>
    </w:p>
    <w:p w:rsidR="009B4F92" w:rsidRDefault="00151F65">
      <w:pPr>
        <w:spacing w:after="75"/>
        <w:ind w:firstLine="240"/>
        <w:jc w:val="both"/>
      </w:pPr>
      <w:bookmarkStart w:id="130" w:name="131"/>
      <w:bookmarkEnd w:id="129"/>
      <w:r>
        <w:rPr>
          <w:rFonts w:ascii="Arial" w:hAnsi="Arial"/>
          <w:color w:val="000000"/>
          <w:sz w:val="18"/>
        </w:rPr>
        <w:t>дата зарахування коштів підтримки, у разі повернення - із зазначенням причини повернення згідно з платіжною інструкцією на повернення коштів від банків.</w:t>
      </w:r>
    </w:p>
    <w:p w:rsidR="009B4F92" w:rsidRDefault="00151F65">
      <w:pPr>
        <w:spacing w:after="75"/>
        <w:ind w:firstLine="240"/>
        <w:jc w:val="both"/>
      </w:pPr>
      <w:bookmarkStart w:id="131" w:name="132"/>
      <w:bookmarkEnd w:id="130"/>
      <w:r>
        <w:rPr>
          <w:rFonts w:ascii="Arial" w:hAnsi="Arial"/>
          <w:color w:val="000000"/>
          <w:sz w:val="18"/>
        </w:rPr>
        <w:t>АТ "Ощадбанк" подає зазначену інформацію технічному адміністратору Порталу Дія з накладеною</w:t>
      </w:r>
      <w:r>
        <w:rPr>
          <w:rFonts w:ascii="Arial" w:hAnsi="Arial"/>
          <w:color w:val="000000"/>
          <w:sz w:val="18"/>
        </w:rPr>
        <w:t xml:space="preserve"> кваліфікованою електронною печаткою АТ "Ощадбанк" для її подальшої передачі НСЗУ.</w:t>
      </w:r>
    </w:p>
    <w:p w:rsidR="009B4F92" w:rsidRDefault="00151F65">
      <w:pPr>
        <w:spacing w:after="75"/>
        <w:ind w:firstLine="240"/>
        <w:jc w:val="both"/>
      </w:pPr>
      <w:bookmarkStart w:id="132" w:name="133"/>
      <w:bookmarkEnd w:id="131"/>
      <w:r>
        <w:rPr>
          <w:rFonts w:ascii="Arial" w:hAnsi="Arial"/>
          <w:color w:val="000000"/>
          <w:sz w:val="18"/>
        </w:rPr>
        <w:t>З 1 квітня 2026 р. за наявності технічної можливості АТ "Ощадбанк" не пізніше п'ятого операційного дня з дня надходження коштів на рахунок АТ "Ощадбанк" подає шляхом інформа</w:t>
      </w:r>
      <w:r>
        <w:rPr>
          <w:rFonts w:ascii="Arial" w:hAnsi="Arial"/>
          <w:color w:val="000000"/>
          <w:sz w:val="18"/>
        </w:rPr>
        <w:t>ційної взаємодії, а в разі технічної можливості - електронної інформаційної взаємодії до НСЗУ інформацію щодо перерахування коштів підтримки учасникам скринінгів здоров'я та про повернення незарахованих на поточні рахунки учасників скринінгів здоров'я кошт</w:t>
      </w:r>
      <w:r>
        <w:rPr>
          <w:rFonts w:ascii="Arial" w:hAnsi="Arial"/>
          <w:color w:val="000000"/>
          <w:sz w:val="18"/>
        </w:rPr>
        <w:t>ів підтримки, яка містить відомості, визначені абзацами другим - шостим цього пункту.</w:t>
      </w:r>
    </w:p>
    <w:p w:rsidR="009B4F92" w:rsidRDefault="00151F65">
      <w:pPr>
        <w:spacing w:after="75"/>
        <w:ind w:firstLine="240"/>
        <w:jc w:val="both"/>
      </w:pPr>
      <w:bookmarkStart w:id="133" w:name="134"/>
      <w:bookmarkEnd w:id="132"/>
      <w:r>
        <w:rPr>
          <w:rFonts w:ascii="Arial" w:hAnsi="Arial"/>
          <w:color w:val="000000"/>
          <w:sz w:val="18"/>
        </w:rPr>
        <w:t>АТ "Ощадбанк" подає зазначену інформацію НСЗУ з накладеною кваліфікованою електронною печаткою АТ "Ощадбанк" для подальшої її передачі технічному адміністратору Порталу Д</w:t>
      </w:r>
      <w:r>
        <w:rPr>
          <w:rFonts w:ascii="Arial" w:hAnsi="Arial"/>
          <w:color w:val="000000"/>
          <w:sz w:val="18"/>
        </w:rPr>
        <w:t>ія.</w:t>
      </w:r>
    </w:p>
    <w:p w:rsidR="009B4F92" w:rsidRDefault="00151F65">
      <w:pPr>
        <w:spacing w:after="75"/>
        <w:ind w:firstLine="240"/>
        <w:jc w:val="both"/>
      </w:pPr>
      <w:bookmarkStart w:id="134" w:name="135"/>
      <w:bookmarkEnd w:id="133"/>
      <w:r>
        <w:rPr>
          <w:rFonts w:ascii="Arial" w:hAnsi="Arial"/>
          <w:color w:val="000000"/>
          <w:sz w:val="18"/>
        </w:rPr>
        <w:t>24. Повідомлення про надання/ненадання (із зазначенням причини) підтримки на підставі заяви на отримання підтримки, поданої засобами мобільного додатка Порталу Дія (Дія), надсилається учаснику скринінгів здоров'я засобами мобільного додатка Порталу Дія</w:t>
      </w:r>
      <w:r>
        <w:rPr>
          <w:rFonts w:ascii="Arial" w:hAnsi="Arial"/>
          <w:color w:val="000000"/>
          <w:sz w:val="18"/>
        </w:rPr>
        <w:t xml:space="preserve"> (Дія).</w:t>
      </w:r>
    </w:p>
    <w:p w:rsidR="009B4F92" w:rsidRDefault="00151F65">
      <w:pPr>
        <w:spacing w:after="75"/>
        <w:ind w:firstLine="240"/>
        <w:jc w:val="both"/>
      </w:pPr>
      <w:bookmarkStart w:id="135" w:name="136"/>
      <w:bookmarkEnd w:id="134"/>
      <w:r>
        <w:rPr>
          <w:rFonts w:ascii="Arial" w:hAnsi="Arial"/>
          <w:color w:val="000000"/>
          <w:sz w:val="18"/>
        </w:rPr>
        <w:t>У разі коли заява на отримання підтримки була подана через адміністратора центру надання адміністративних послуг, повідомлення про надання/ненадання (із зазначенням причини) підтримки надсилається засобами Порталу Дія на адресу електронної пошти, з</w:t>
      </w:r>
      <w:r>
        <w:rPr>
          <w:rFonts w:ascii="Arial" w:hAnsi="Arial"/>
          <w:color w:val="000000"/>
          <w:sz w:val="18"/>
        </w:rPr>
        <w:t>азначену в заяві на отримання підтримки.</w:t>
      </w:r>
    </w:p>
    <w:p w:rsidR="009B4F92" w:rsidRDefault="00151F65">
      <w:pPr>
        <w:spacing w:after="75"/>
        <w:ind w:firstLine="240"/>
        <w:jc w:val="both"/>
      </w:pPr>
      <w:bookmarkStart w:id="136" w:name="137"/>
      <w:bookmarkEnd w:id="135"/>
      <w:r>
        <w:rPr>
          <w:rFonts w:ascii="Arial" w:hAnsi="Arial"/>
          <w:color w:val="000000"/>
          <w:sz w:val="18"/>
        </w:rPr>
        <w:lastRenderedPageBreak/>
        <w:t>Повідомлення про ненадання (із зазначенням причини) підтримки також окремо надсилається засобами Порталу Дія до центру надання адміністративних послуг, через який було подано заяву. Адміністратор центру надання адмі</w:t>
      </w:r>
      <w:r>
        <w:rPr>
          <w:rFonts w:ascii="Arial" w:hAnsi="Arial"/>
          <w:color w:val="000000"/>
          <w:sz w:val="18"/>
        </w:rPr>
        <w:t>ністративних послуг не пізніше наступного робочого дня з дня надходження такого повідомлення інформує про це учасника скринінгів здоров'я, роздруковує таке повідомлення без використання спеціальних бланків та/або додаткового засвідчення підписом чи скріпле</w:t>
      </w:r>
      <w:r>
        <w:rPr>
          <w:rFonts w:ascii="Arial" w:hAnsi="Arial"/>
          <w:color w:val="000000"/>
          <w:sz w:val="18"/>
        </w:rPr>
        <w:t>ння гербовою печаткою та видає його учаснику скринінгів здоров'я (на вимогу).</w:t>
      </w:r>
    </w:p>
    <w:p w:rsidR="009B4F92" w:rsidRDefault="00151F65">
      <w:pPr>
        <w:spacing w:after="75"/>
        <w:ind w:firstLine="240"/>
        <w:jc w:val="both"/>
      </w:pPr>
      <w:bookmarkStart w:id="137" w:name="138"/>
      <w:bookmarkEnd w:id="136"/>
      <w:r>
        <w:rPr>
          <w:rFonts w:ascii="Arial" w:hAnsi="Arial"/>
          <w:color w:val="000000"/>
          <w:sz w:val="18"/>
        </w:rPr>
        <w:t>Після отримання повідомлення про ненадання підтримки учасник скринінгів здоров'я має змогу повторно подати заяву на отримання підтримки.</w:t>
      </w:r>
    </w:p>
    <w:p w:rsidR="009B4F92" w:rsidRDefault="00151F65">
      <w:pPr>
        <w:spacing w:after="75"/>
        <w:ind w:firstLine="240"/>
        <w:jc w:val="both"/>
      </w:pPr>
      <w:bookmarkStart w:id="138" w:name="139"/>
      <w:bookmarkEnd w:id="137"/>
      <w:r>
        <w:rPr>
          <w:rFonts w:ascii="Arial" w:hAnsi="Arial"/>
          <w:color w:val="000000"/>
          <w:sz w:val="18"/>
        </w:rPr>
        <w:t xml:space="preserve">Після отримання повідомлення про надання </w:t>
      </w:r>
      <w:r>
        <w:rPr>
          <w:rFonts w:ascii="Arial" w:hAnsi="Arial"/>
          <w:color w:val="000000"/>
          <w:sz w:val="18"/>
        </w:rPr>
        <w:t>підтримки учасник скринінгів здоров'я має змогу записатися для проходження скринінгів здоров'я до одного із суб'єктів господарювання, включеного НСЗУ до переліку.</w:t>
      </w:r>
    </w:p>
    <w:p w:rsidR="009B4F92" w:rsidRDefault="00151F65">
      <w:pPr>
        <w:spacing w:after="75"/>
        <w:ind w:firstLine="240"/>
        <w:jc w:val="both"/>
      </w:pPr>
      <w:bookmarkStart w:id="139" w:name="140"/>
      <w:bookmarkEnd w:id="138"/>
      <w:r>
        <w:rPr>
          <w:rFonts w:ascii="Arial" w:hAnsi="Arial"/>
          <w:color w:val="000000"/>
          <w:sz w:val="18"/>
        </w:rPr>
        <w:t>25. Учасники скринінгів здоров'я використовують отримані кошти підтримки для здійснення оплат</w:t>
      </w:r>
      <w:r>
        <w:rPr>
          <w:rFonts w:ascii="Arial" w:hAnsi="Arial"/>
          <w:color w:val="000000"/>
          <w:sz w:val="18"/>
        </w:rPr>
        <w:t>и послуг з проведення скринінгу здоров'я суб'єктом господарювання, включеного НСЗУ до переліку, до завершення календарного року (не пізніше 17 грудня), крім учасників скринінгів здоров'я, які народилися в жовтні - грудні, та використовують отримані кошті п</w:t>
      </w:r>
      <w:r>
        <w:rPr>
          <w:rFonts w:ascii="Arial" w:hAnsi="Arial"/>
          <w:color w:val="000000"/>
          <w:sz w:val="18"/>
        </w:rPr>
        <w:t>ідтримки до 31 березня наступного року. У разі невикористання коштів підтримки або використання не в повному обсязі протягом встановленого строку невикористані кошти підлягають поверненню на реєстраційний рахунок НСЗУ через АТ "Ощадбанк" для подальшого спр</w:t>
      </w:r>
      <w:r>
        <w:rPr>
          <w:rFonts w:ascii="Arial" w:hAnsi="Arial"/>
          <w:color w:val="000000"/>
          <w:sz w:val="18"/>
        </w:rPr>
        <w:t>ямування в установленому законодавством порядку.</w:t>
      </w:r>
    </w:p>
    <w:p w:rsidR="009B4F92" w:rsidRDefault="00151F65">
      <w:pPr>
        <w:spacing w:after="75"/>
        <w:ind w:firstLine="240"/>
        <w:jc w:val="both"/>
      </w:pPr>
      <w:bookmarkStart w:id="140" w:name="141"/>
      <w:bookmarkEnd w:id="139"/>
      <w:r>
        <w:rPr>
          <w:rFonts w:ascii="Arial" w:hAnsi="Arial"/>
          <w:color w:val="000000"/>
          <w:sz w:val="18"/>
        </w:rPr>
        <w:t xml:space="preserve">26. Мінфін здійснює верифікацію інформації про учасників скринінгів здоров'я відповідно до </w:t>
      </w:r>
      <w:r>
        <w:rPr>
          <w:rFonts w:ascii="Arial" w:hAnsi="Arial"/>
          <w:color w:val="293A55"/>
          <w:sz w:val="18"/>
        </w:rPr>
        <w:t>Закону України "Про верифікацію та моніторинг державних виплат"</w:t>
      </w:r>
      <w:r>
        <w:rPr>
          <w:rFonts w:ascii="Arial" w:hAnsi="Arial"/>
          <w:color w:val="000000"/>
          <w:sz w:val="18"/>
        </w:rPr>
        <w:t>. З метою здійснення верифікації інформації між Мінфі</w:t>
      </w:r>
      <w:r>
        <w:rPr>
          <w:rFonts w:ascii="Arial" w:hAnsi="Arial"/>
          <w:color w:val="000000"/>
          <w:sz w:val="18"/>
        </w:rPr>
        <w:t>ном та НСЗУ укладається договір про інформаційну взаємодію, яким регулюються питання щодо механізму та каналів інформаційного обміну, строків, обсягу та змісту інформації, що передається в рамках такої інформаційної взаємодії.</w:t>
      </w:r>
    </w:p>
    <w:p w:rsidR="009B4F92" w:rsidRDefault="00151F65">
      <w:pPr>
        <w:spacing w:after="75"/>
        <w:ind w:firstLine="240"/>
        <w:jc w:val="both"/>
      </w:pPr>
      <w:bookmarkStart w:id="141" w:name="142"/>
      <w:bookmarkEnd w:id="140"/>
      <w:r>
        <w:rPr>
          <w:rFonts w:ascii="Arial" w:hAnsi="Arial"/>
          <w:color w:val="000000"/>
          <w:sz w:val="18"/>
        </w:rPr>
        <w:t xml:space="preserve">27. Зарахування підтримки на </w:t>
      </w:r>
      <w:r>
        <w:rPr>
          <w:rFonts w:ascii="Arial" w:hAnsi="Arial"/>
          <w:color w:val="000000"/>
          <w:sz w:val="18"/>
        </w:rPr>
        <w:t>поточний рахунок учасника скринінгів здоров'я здійснюється банками виключно:</w:t>
      </w:r>
    </w:p>
    <w:p w:rsidR="009B4F92" w:rsidRDefault="00151F65">
      <w:pPr>
        <w:spacing w:after="75"/>
        <w:ind w:firstLine="240"/>
        <w:jc w:val="both"/>
      </w:pPr>
      <w:bookmarkStart w:id="142" w:name="143"/>
      <w:bookmarkEnd w:id="141"/>
      <w:r>
        <w:rPr>
          <w:rFonts w:ascii="Arial" w:hAnsi="Arial"/>
          <w:color w:val="000000"/>
          <w:sz w:val="18"/>
        </w:rPr>
        <w:t xml:space="preserve">за умови відповідності наданої в заяві на отримання підтримки інформації, зокрема про номер рахунка та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учасника скринінгів з</w:t>
      </w:r>
      <w:r>
        <w:rPr>
          <w:rFonts w:ascii="Arial" w:hAnsi="Arial"/>
          <w:color w:val="000000"/>
          <w:sz w:val="18"/>
        </w:rPr>
        <w:t>доров'я;</w:t>
      </w:r>
    </w:p>
    <w:p w:rsidR="009B4F92" w:rsidRDefault="00151F65">
      <w:pPr>
        <w:spacing w:after="75"/>
        <w:ind w:firstLine="240"/>
        <w:jc w:val="both"/>
      </w:pPr>
      <w:bookmarkStart w:id="143" w:name="144"/>
      <w:bookmarkEnd w:id="142"/>
      <w:r>
        <w:rPr>
          <w:rFonts w:ascii="Arial" w:hAnsi="Arial"/>
          <w:color w:val="000000"/>
          <w:sz w:val="18"/>
        </w:rPr>
        <w:t>за відсутності інформації про його смерть, набрання законної сили рішенням суду про визнання його безвісно відсутнім або оголошення померлим.</w:t>
      </w:r>
    </w:p>
    <w:p w:rsidR="009B4F92" w:rsidRDefault="00151F65">
      <w:pPr>
        <w:spacing w:after="75"/>
        <w:ind w:firstLine="240"/>
        <w:jc w:val="both"/>
      </w:pPr>
      <w:bookmarkStart w:id="144" w:name="145"/>
      <w:bookmarkEnd w:id="143"/>
      <w:r>
        <w:rPr>
          <w:rFonts w:ascii="Arial" w:hAnsi="Arial"/>
          <w:color w:val="000000"/>
          <w:sz w:val="18"/>
        </w:rPr>
        <w:t>28. Кошти, надані в рамках проекту, підлягають використанню виключно для оплати послуг, наданих суб'єктам</w:t>
      </w:r>
      <w:r>
        <w:rPr>
          <w:rFonts w:ascii="Arial" w:hAnsi="Arial"/>
          <w:color w:val="000000"/>
          <w:sz w:val="18"/>
        </w:rPr>
        <w:t>и господарювання, включеними НСЗУ до переліку.</w:t>
      </w:r>
    </w:p>
    <w:p w:rsidR="009B4F92" w:rsidRDefault="00151F65">
      <w:pPr>
        <w:spacing w:after="75"/>
        <w:ind w:firstLine="240"/>
        <w:jc w:val="both"/>
      </w:pPr>
      <w:bookmarkStart w:id="145" w:name="146"/>
      <w:bookmarkEnd w:id="144"/>
      <w:r>
        <w:rPr>
          <w:rFonts w:ascii="Arial" w:hAnsi="Arial"/>
          <w:color w:val="000000"/>
          <w:sz w:val="18"/>
        </w:rPr>
        <w:t>29. Учаснику скринінгів здоров'я забороняється:</w:t>
      </w:r>
    </w:p>
    <w:p w:rsidR="009B4F92" w:rsidRDefault="00151F65">
      <w:pPr>
        <w:spacing w:after="75"/>
        <w:ind w:firstLine="240"/>
        <w:jc w:val="both"/>
      </w:pPr>
      <w:bookmarkStart w:id="146" w:name="147"/>
      <w:bookmarkEnd w:id="145"/>
      <w:r>
        <w:rPr>
          <w:rFonts w:ascii="Arial" w:hAnsi="Arial"/>
          <w:color w:val="000000"/>
          <w:sz w:val="18"/>
        </w:rPr>
        <w:t>використання отриманих коштів підтримки не за цільовим призначенням, зокрема перерахування зазначених коштів на інші рахунки, крім рахунків суб'єктів господарюва</w:t>
      </w:r>
      <w:r>
        <w:rPr>
          <w:rFonts w:ascii="Arial" w:hAnsi="Arial"/>
          <w:color w:val="000000"/>
          <w:sz w:val="18"/>
        </w:rPr>
        <w:t>ння, включених НСЗУ до переліку;</w:t>
      </w:r>
    </w:p>
    <w:p w:rsidR="009B4F92" w:rsidRDefault="00151F65">
      <w:pPr>
        <w:spacing w:after="75"/>
        <w:ind w:firstLine="240"/>
        <w:jc w:val="both"/>
      </w:pPr>
      <w:bookmarkStart w:id="147" w:name="148"/>
      <w:bookmarkEnd w:id="146"/>
      <w:r>
        <w:rPr>
          <w:rFonts w:ascii="Arial" w:hAnsi="Arial"/>
          <w:color w:val="000000"/>
          <w:sz w:val="18"/>
        </w:rPr>
        <w:t>зняття коштів підтримки в готівковій формі із свого поточного рахунка;</w:t>
      </w:r>
    </w:p>
    <w:p w:rsidR="009B4F92" w:rsidRDefault="00151F65">
      <w:pPr>
        <w:spacing w:after="75"/>
        <w:ind w:firstLine="240"/>
        <w:jc w:val="both"/>
      </w:pPr>
      <w:bookmarkStart w:id="148" w:name="149"/>
      <w:bookmarkEnd w:id="147"/>
      <w:r>
        <w:rPr>
          <w:rFonts w:ascii="Arial" w:hAnsi="Arial"/>
          <w:color w:val="000000"/>
          <w:sz w:val="18"/>
        </w:rPr>
        <w:t>використання коштів підтримки на будь-які інші цілі, не пов'язані з оплатою зазначених послуг;</w:t>
      </w:r>
    </w:p>
    <w:p w:rsidR="009B4F92" w:rsidRDefault="00151F65">
      <w:pPr>
        <w:spacing w:after="75"/>
        <w:ind w:firstLine="240"/>
        <w:jc w:val="both"/>
      </w:pPr>
      <w:bookmarkStart w:id="149" w:name="150"/>
      <w:bookmarkEnd w:id="148"/>
      <w:r>
        <w:rPr>
          <w:rFonts w:ascii="Arial" w:hAnsi="Arial"/>
          <w:color w:val="000000"/>
          <w:sz w:val="18"/>
        </w:rPr>
        <w:t>поповнення поточного рахунка власними коштами.</w:t>
      </w:r>
    </w:p>
    <w:p w:rsidR="009B4F92" w:rsidRDefault="00151F65">
      <w:pPr>
        <w:spacing w:after="75"/>
        <w:ind w:firstLine="240"/>
        <w:jc w:val="both"/>
      </w:pPr>
      <w:bookmarkStart w:id="150" w:name="151"/>
      <w:bookmarkEnd w:id="149"/>
      <w:r>
        <w:rPr>
          <w:rFonts w:ascii="Arial" w:hAnsi="Arial"/>
          <w:color w:val="000000"/>
          <w:sz w:val="18"/>
        </w:rPr>
        <w:t xml:space="preserve">30. Банки </w:t>
      </w:r>
      <w:r>
        <w:rPr>
          <w:rFonts w:ascii="Arial" w:hAnsi="Arial"/>
          <w:color w:val="000000"/>
          <w:sz w:val="18"/>
        </w:rPr>
        <w:t xml:space="preserve">вживають передбачених законодавством заходів для недопущення використання коштів учасниками скринінгів здоров'я на будь-які інші цілі, не пов'язані з оплатою послуг, що надаються суб'єктами господарювання. У разі здійснення таких операцій банки повертають </w:t>
      </w:r>
      <w:r>
        <w:rPr>
          <w:rFonts w:ascii="Arial" w:hAnsi="Arial"/>
          <w:color w:val="000000"/>
          <w:sz w:val="18"/>
        </w:rPr>
        <w:t xml:space="preserve">кошти на рахунок АТ "Ощадбанк" протягом трьох операційних днів із зазначенням причин повернення. АТ "Ощадбанк" протягом трьох операційних днів перераховує зазначені кошти на реєстраційний рахунок НСЗУ, які використовуються для подальших виплат підтримки у </w:t>
      </w:r>
      <w:r>
        <w:rPr>
          <w:rFonts w:ascii="Arial" w:hAnsi="Arial"/>
          <w:color w:val="000000"/>
          <w:sz w:val="18"/>
        </w:rPr>
        <w:t>поточному бюджетному періоді в рамках проекту відповідно до цього Порядку.</w:t>
      </w:r>
    </w:p>
    <w:p w:rsidR="009B4F92" w:rsidRDefault="00151F65">
      <w:pPr>
        <w:spacing w:after="75"/>
        <w:ind w:firstLine="240"/>
        <w:jc w:val="both"/>
      </w:pPr>
      <w:bookmarkStart w:id="151" w:name="152"/>
      <w:bookmarkEnd w:id="150"/>
      <w:r>
        <w:rPr>
          <w:rFonts w:ascii="Arial" w:hAnsi="Arial"/>
          <w:color w:val="000000"/>
          <w:sz w:val="18"/>
        </w:rPr>
        <w:t xml:space="preserve">31. У разі відмови учасника скринінгів здоров'я від отримання відповідних послуг повернення коштів здійснюється виключно на поточний рахунок, з якого було проведено оплату послуг. </w:t>
      </w:r>
      <w:r>
        <w:rPr>
          <w:rFonts w:ascii="Arial" w:hAnsi="Arial"/>
          <w:color w:val="000000"/>
          <w:sz w:val="18"/>
        </w:rPr>
        <w:t>Повернення коштів підтримки в готівковій формі або на інші рахунки учасника скринінгів здоров'я забороняється.</w:t>
      </w:r>
    </w:p>
    <w:p w:rsidR="009B4F92" w:rsidRDefault="00151F65">
      <w:pPr>
        <w:spacing w:after="75"/>
        <w:ind w:firstLine="240"/>
        <w:jc w:val="both"/>
      </w:pPr>
      <w:bookmarkStart w:id="152" w:name="153"/>
      <w:bookmarkEnd w:id="151"/>
      <w:r>
        <w:rPr>
          <w:rFonts w:ascii="Arial" w:hAnsi="Arial"/>
          <w:color w:val="000000"/>
          <w:sz w:val="18"/>
        </w:rPr>
        <w:t>32. НСЗУ визначає максимально можливу кількість учасників скринінгів здоров'я, які можуть взяти участь в проекті відповідно до річного та помісяч</w:t>
      </w:r>
      <w:r>
        <w:rPr>
          <w:rFonts w:ascii="Arial" w:hAnsi="Arial"/>
          <w:color w:val="000000"/>
          <w:sz w:val="18"/>
        </w:rPr>
        <w:t>ного розпису бюджету, та повідомляє про кількість учасників скринінгів здоров'я технічному адміністратору Порталу Дія.</w:t>
      </w:r>
    </w:p>
    <w:p w:rsidR="009B4F92" w:rsidRDefault="00151F65">
      <w:pPr>
        <w:spacing w:after="75"/>
        <w:ind w:firstLine="240"/>
        <w:jc w:val="both"/>
      </w:pPr>
      <w:bookmarkStart w:id="153" w:name="154"/>
      <w:bookmarkEnd w:id="152"/>
      <w:r>
        <w:rPr>
          <w:rFonts w:ascii="Arial" w:hAnsi="Arial"/>
          <w:color w:val="000000"/>
          <w:sz w:val="18"/>
        </w:rPr>
        <w:t>У разі досягнення максимально можливої кількості учасників скринінгів здоров'я технічний адміністратор Порталу Дія тимчасово зупиняє прий</w:t>
      </w:r>
      <w:r>
        <w:rPr>
          <w:rFonts w:ascii="Arial" w:hAnsi="Arial"/>
          <w:color w:val="000000"/>
          <w:sz w:val="18"/>
        </w:rPr>
        <w:t>няття нових заяв засобами мобільного додатка Порталу Дія (Дія), про що учасники скринінгів здоров'я інформуються відповідним повідомленням.</w:t>
      </w:r>
    </w:p>
    <w:p w:rsidR="009B4F92" w:rsidRDefault="00151F65">
      <w:pPr>
        <w:spacing w:after="75"/>
        <w:ind w:firstLine="240"/>
        <w:jc w:val="both"/>
      </w:pPr>
      <w:bookmarkStart w:id="154" w:name="155"/>
      <w:bookmarkEnd w:id="153"/>
      <w:r>
        <w:rPr>
          <w:rFonts w:ascii="Arial" w:hAnsi="Arial"/>
          <w:color w:val="000000"/>
          <w:sz w:val="18"/>
        </w:rPr>
        <w:lastRenderedPageBreak/>
        <w:t>33. У разі закриття поточного рахунка за ініціативою учасника скринінгів здоров'я залишок невикористаних коштів пове</w:t>
      </w:r>
      <w:r>
        <w:rPr>
          <w:rFonts w:ascii="Arial" w:hAnsi="Arial"/>
          <w:color w:val="000000"/>
          <w:sz w:val="18"/>
        </w:rPr>
        <w:t>ртається банком на рахунок АТ "Ощадбанк" протягом трьох операційних днів із зазначенням причин повернення. АТ "Ощадбанк" протягом трьох операційних днів перераховує ці кошти на реєстраційний рахунок НСЗУ для подальших виплат підтримки в поточному бюджетном</w:t>
      </w:r>
      <w:r>
        <w:rPr>
          <w:rFonts w:ascii="Arial" w:hAnsi="Arial"/>
          <w:color w:val="000000"/>
          <w:sz w:val="18"/>
        </w:rPr>
        <w:t>у періоді.</w:t>
      </w:r>
    </w:p>
    <w:p w:rsidR="009B4F92" w:rsidRDefault="00151F65">
      <w:pPr>
        <w:spacing w:after="75"/>
        <w:ind w:firstLine="240"/>
        <w:jc w:val="both"/>
      </w:pPr>
      <w:bookmarkStart w:id="155" w:name="156"/>
      <w:bookmarkEnd w:id="154"/>
      <w:r>
        <w:rPr>
          <w:rFonts w:ascii="Arial" w:hAnsi="Arial"/>
          <w:color w:val="000000"/>
          <w:sz w:val="18"/>
        </w:rPr>
        <w:t xml:space="preserve">34. Після повернення коштів підтримки учасник скринінгів здоров'я припиняє участь у проекті. Такий учасник має право знову брати участь у проекті шляхом подачі нової заяви на отримання підтримки засобами мобільного додатка Порталу Дія (Дія) або </w:t>
      </w:r>
      <w:r>
        <w:rPr>
          <w:rFonts w:ascii="Arial" w:hAnsi="Arial"/>
          <w:color w:val="000000"/>
          <w:sz w:val="18"/>
        </w:rPr>
        <w:t>через центри надання адміністративних послуг.</w:t>
      </w:r>
    </w:p>
    <w:p w:rsidR="009B4F92" w:rsidRDefault="00151F65">
      <w:pPr>
        <w:spacing w:after="75"/>
        <w:ind w:firstLine="240"/>
        <w:jc w:val="both"/>
      </w:pPr>
      <w:bookmarkStart w:id="156" w:name="157"/>
      <w:bookmarkEnd w:id="155"/>
      <w:r>
        <w:rPr>
          <w:rFonts w:ascii="Arial" w:hAnsi="Arial"/>
          <w:color w:val="000000"/>
          <w:sz w:val="18"/>
        </w:rPr>
        <w:t>35. Підтримка, зарахована на поточний рахунок учасника скринінгів здоров'я, у разі його смерті, набрання законної сили рішенням суду про визнання його безвісно відсутнім або оголошення померлим повертається бан</w:t>
      </w:r>
      <w:r>
        <w:rPr>
          <w:rFonts w:ascii="Arial" w:hAnsi="Arial"/>
          <w:color w:val="000000"/>
          <w:sz w:val="18"/>
        </w:rPr>
        <w:t>ком на рахунок АТ "Ощадбанк", який протягом трьох операційних днів з дня її повернення перераховує кошти на реєстраційний рахунок НСЗУ для подальших виплат підтримки в поточному бюджетному періоді.</w:t>
      </w:r>
    </w:p>
    <w:p w:rsidR="009B4F92" w:rsidRDefault="00151F65">
      <w:pPr>
        <w:spacing w:after="75"/>
        <w:ind w:firstLine="240"/>
        <w:jc w:val="both"/>
      </w:pPr>
      <w:bookmarkStart w:id="157" w:name="158"/>
      <w:bookmarkEnd w:id="156"/>
      <w:r>
        <w:rPr>
          <w:rFonts w:ascii="Arial" w:hAnsi="Arial"/>
          <w:color w:val="000000"/>
          <w:sz w:val="18"/>
        </w:rPr>
        <w:t>36. Контроль за повнотою та якістю послуг у рамках скринін</w:t>
      </w:r>
      <w:r>
        <w:rPr>
          <w:rFonts w:ascii="Arial" w:hAnsi="Arial"/>
          <w:color w:val="000000"/>
          <w:sz w:val="18"/>
        </w:rPr>
        <w:t>гів здоров'я, які надаються за рахунок коштів підтримки, здійснюється керівником суб'єкта господарювання, включеного НСЗУ до переліку.</w:t>
      </w:r>
    </w:p>
    <w:p w:rsidR="009B4F92" w:rsidRDefault="00151F65">
      <w:pPr>
        <w:spacing w:after="75"/>
        <w:ind w:firstLine="240"/>
        <w:jc w:val="both"/>
      </w:pPr>
      <w:bookmarkStart w:id="158" w:name="159"/>
      <w:bookmarkEnd w:id="157"/>
      <w:r>
        <w:rPr>
          <w:rFonts w:ascii="Arial" w:hAnsi="Arial"/>
          <w:color w:val="000000"/>
          <w:sz w:val="18"/>
        </w:rPr>
        <w:t>У разі ненадання послуг у рамках скринінгів здоров'я суб'єктом господарювання, включеним НСЗУ до переліку, в межах коштів</w:t>
      </w:r>
      <w:r>
        <w:rPr>
          <w:rFonts w:ascii="Arial" w:hAnsi="Arial"/>
          <w:color w:val="000000"/>
          <w:sz w:val="18"/>
        </w:rPr>
        <w:t xml:space="preserve"> підтримки НСЗУ протягом десяти днів з дати виявлення зазначеного порушення виключає такого суб'єкта з переліку та негайно, але не пізніше трьох робочих днів інформує про це суб'єкта господарювання, а також за наявності підстав вживає інших заходів відпові</w:t>
      </w:r>
      <w:r>
        <w:rPr>
          <w:rFonts w:ascii="Arial" w:hAnsi="Arial"/>
          <w:color w:val="000000"/>
          <w:sz w:val="18"/>
        </w:rPr>
        <w:t>дно до законодавства.</w:t>
      </w:r>
    </w:p>
    <w:p w:rsidR="009B4F92" w:rsidRDefault="00151F65">
      <w:pPr>
        <w:spacing w:after="75"/>
        <w:ind w:firstLine="240"/>
        <w:jc w:val="both"/>
      </w:pPr>
      <w:bookmarkStart w:id="159" w:name="160"/>
      <w:bookmarkEnd w:id="158"/>
      <w:r>
        <w:rPr>
          <w:rFonts w:ascii="Arial" w:hAnsi="Arial"/>
          <w:color w:val="000000"/>
          <w:sz w:val="18"/>
        </w:rPr>
        <w:t>37. Збитки, завдані суб'єктами господарювання, включеними НСЗУ до переліку, внаслідок порушення порядку надання відповідних послуг, зокрема ненадання послуг або надання в обсязі меншому, ніж визначений згідно з цим Порядком, відшкодов</w:t>
      </w:r>
      <w:r>
        <w:rPr>
          <w:rFonts w:ascii="Arial" w:hAnsi="Arial"/>
          <w:color w:val="000000"/>
          <w:sz w:val="18"/>
        </w:rPr>
        <w:t>уються в порядку, встановленому законодавством.</w:t>
      </w:r>
    </w:p>
    <w:p w:rsidR="009B4F92" w:rsidRDefault="00151F65">
      <w:pPr>
        <w:spacing w:after="75"/>
        <w:ind w:firstLine="240"/>
        <w:jc w:val="both"/>
      </w:pPr>
      <w:bookmarkStart w:id="160" w:name="161"/>
      <w:bookmarkEnd w:id="159"/>
      <w:r>
        <w:rPr>
          <w:rFonts w:ascii="Arial" w:hAnsi="Arial"/>
          <w:color w:val="000000"/>
          <w:sz w:val="18"/>
        </w:rPr>
        <w:t>38. У разі невикористання коштів підтримки протягом календарного року залишок невикористаних коштів повертається в такому порядку:</w:t>
      </w:r>
    </w:p>
    <w:p w:rsidR="009B4F92" w:rsidRDefault="00151F65">
      <w:pPr>
        <w:spacing w:after="75"/>
        <w:ind w:firstLine="240"/>
        <w:jc w:val="both"/>
      </w:pPr>
      <w:bookmarkStart w:id="161" w:name="162"/>
      <w:bookmarkEnd w:id="160"/>
      <w:r>
        <w:rPr>
          <w:rFonts w:ascii="Arial" w:hAnsi="Arial"/>
          <w:color w:val="000000"/>
          <w:sz w:val="18"/>
        </w:rPr>
        <w:t>банк повертає залишок невикористаних коштів підтримки на рахунок АТ "Ощадбанк</w:t>
      </w:r>
      <w:r>
        <w:rPr>
          <w:rFonts w:ascii="Arial" w:hAnsi="Arial"/>
          <w:color w:val="000000"/>
          <w:sz w:val="18"/>
        </w:rPr>
        <w:t>" протягом трьох операційних днів після закінчення строку використання коштів (але не пізніше ніж 20 грудня поточного року);</w:t>
      </w:r>
    </w:p>
    <w:p w:rsidR="009B4F92" w:rsidRDefault="00151F65">
      <w:pPr>
        <w:spacing w:after="75"/>
        <w:ind w:firstLine="240"/>
        <w:jc w:val="both"/>
      </w:pPr>
      <w:bookmarkStart w:id="162" w:name="163"/>
      <w:bookmarkEnd w:id="161"/>
      <w:r>
        <w:rPr>
          <w:rFonts w:ascii="Arial" w:hAnsi="Arial"/>
          <w:color w:val="000000"/>
          <w:sz w:val="18"/>
        </w:rPr>
        <w:t>АТ "Ощадбанк" перераховує отримані кошти на реєстраційний рахунок НСЗУ не пізніше 25 грудня поточного року для подальшого спрямуван</w:t>
      </w:r>
      <w:r>
        <w:rPr>
          <w:rFonts w:ascii="Arial" w:hAnsi="Arial"/>
          <w:color w:val="000000"/>
          <w:sz w:val="18"/>
        </w:rPr>
        <w:t>ня в установленому законодавством порядку.</w:t>
      </w:r>
    </w:p>
    <w:p w:rsidR="009B4F92" w:rsidRDefault="00151F65">
      <w:pPr>
        <w:spacing w:after="75"/>
        <w:ind w:firstLine="240"/>
        <w:jc w:val="both"/>
      </w:pPr>
      <w:bookmarkStart w:id="163" w:name="164"/>
      <w:bookmarkEnd w:id="162"/>
      <w:r>
        <w:rPr>
          <w:rFonts w:ascii="Arial" w:hAnsi="Arial"/>
          <w:color w:val="000000"/>
          <w:sz w:val="18"/>
        </w:rPr>
        <w:t>У випадках, визначених пунктом 25 цього Порядку щодо використання коштів підтримки до 31 березня наступного року, залишок невикористаних коштів повертається в такому порядку:</w:t>
      </w:r>
    </w:p>
    <w:p w:rsidR="009B4F92" w:rsidRDefault="00151F65">
      <w:pPr>
        <w:spacing w:after="75"/>
        <w:ind w:firstLine="240"/>
        <w:jc w:val="both"/>
      </w:pPr>
      <w:bookmarkStart w:id="164" w:name="165"/>
      <w:bookmarkEnd w:id="163"/>
      <w:r>
        <w:rPr>
          <w:rFonts w:ascii="Arial" w:hAnsi="Arial"/>
          <w:color w:val="000000"/>
          <w:sz w:val="18"/>
        </w:rPr>
        <w:t>банк повертає залишок невикористаних к</w:t>
      </w:r>
      <w:r>
        <w:rPr>
          <w:rFonts w:ascii="Arial" w:hAnsi="Arial"/>
          <w:color w:val="000000"/>
          <w:sz w:val="18"/>
        </w:rPr>
        <w:t>оштів підтримки на рахунок АТ "Ощадбанк" протягом трьох операційних днів після закінчення строку використання коштів (але не пізніше ніж 3 квітня наступного року);</w:t>
      </w:r>
    </w:p>
    <w:p w:rsidR="009B4F92" w:rsidRDefault="00151F65">
      <w:pPr>
        <w:spacing w:after="75"/>
        <w:ind w:firstLine="240"/>
        <w:jc w:val="both"/>
      </w:pPr>
      <w:bookmarkStart w:id="165" w:name="166"/>
      <w:bookmarkEnd w:id="164"/>
      <w:r>
        <w:rPr>
          <w:rFonts w:ascii="Arial" w:hAnsi="Arial"/>
          <w:color w:val="000000"/>
          <w:sz w:val="18"/>
        </w:rPr>
        <w:t>АТ "Ощадбанк" перераховує отримані кошти на реєстраційний рахунок НСЗУ не пізніше 8 квітня н</w:t>
      </w:r>
      <w:r>
        <w:rPr>
          <w:rFonts w:ascii="Arial" w:hAnsi="Arial"/>
          <w:color w:val="000000"/>
          <w:sz w:val="18"/>
        </w:rPr>
        <w:t>аступного року для подальшого спрямування в установленому законодавством порядку.</w:t>
      </w:r>
    </w:p>
    <w:p w:rsidR="009B4F92" w:rsidRDefault="00151F65">
      <w:pPr>
        <w:spacing w:after="75"/>
        <w:ind w:firstLine="240"/>
        <w:jc w:val="both"/>
      </w:pPr>
      <w:bookmarkStart w:id="166" w:name="167"/>
      <w:bookmarkEnd w:id="165"/>
      <w:r>
        <w:rPr>
          <w:rFonts w:ascii="Arial" w:hAnsi="Arial"/>
          <w:color w:val="000000"/>
          <w:sz w:val="18"/>
        </w:rPr>
        <w:t>39. Банк забезпечує проведення видаткових операцій у безготівковій формі виключно на території України на користь суб'єктів господарювання, включених НСЗУ до переліку.</w:t>
      </w:r>
    </w:p>
    <w:p w:rsidR="009B4F92" w:rsidRDefault="00151F65">
      <w:pPr>
        <w:spacing w:after="75"/>
        <w:ind w:firstLine="240"/>
        <w:jc w:val="both"/>
      </w:pPr>
      <w:bookmarkStart w:id="167" w:name="168"/>
      <w:bookmarkEnd w:id="166"/>
      <w:r>
        <w:rPr>
          <w:rFonts w:ascii="Arial" w:hAnsi="Arial"/>
          <w:color w:val="000000"/>
          <w:sz w:val="18"/>
        </w:rPr>
        <w:t>40. Ба</w:t>
      </w:r>
      <w:r>
        <w:rPr>
          <w:rFonts w:ascii="Arial" w:hAnsi="Arial"/>
          <w:color w:val="000000"/>
          <w:sz w:val="18"/>
        </w:rPr>
        <w:t>нк зобов'язаний щодня, крім вихідних та святкових днів, подавати технічному адміністратору Порталу Дія та НСЗУ шляхом електронної інформаційної взаємодії інформацію про суми коштів підтримки, витрачених учасниками скринінгів здоров'я, за формою згідно з до</w:t>
      </w:r>
      <w:r>
        <w:rPr>
          <w:rFonts w:ascii="Arial" w:hAnsi="Arial"/>
          <w:color w:val="000000"/>
          <w:sz w:val="18"/>
        </w:rPr>
        <w:t>датком до Порядку використання відкритих фізичними особами у банках поточних рахунків, до яких емітовано електронний платіжний засіб "</w:t>
      </w:r>
      <w:proofErr w:type="spellStart"/>
      <w:r>
        <w:rPr>
          <w:rFonts w:ascii="Arial" w:hAnsi="Arial"/>
          <w:color w:val="000000"/>
          <w:sz w:val="18"/>
        </w:rPr>
        <w:t>Дія.Картка</w:t>
      </w:r>
      <w:proofErr w:type="spellEnd"/>
      <w:r>
        <w:rPr>
          <w:rFonts w:ascii="Arial" w:hAnsi="Arial"/>
          <w:color w:val="000000"/>
          <w:sz w:val="18"/>
        </w:rPr>
        <w:t>", та відображення засобами Єдиного державного вебпорталу електронних послуг інформації про такі рахунки, затвер</w:t>
      </w:r>
      <w:r>
        <w:rPr>
          <w:rFonts w:ascii="Arial" w:hAnsi="Arial"/>
          <w:color w:val="000000"/>
          <w:sz w:val="18"/>
        </w:rPr>
        <w:t xml:space="preserve">дженого </w:t>
      </w:r>
      <w:r>
        <w:rPr>
          <w:rFonts w:ascii="Arial" w:hAnsi="Arial"/>
          <w:color w:val="293A55"/>
          <w:sz w:val="18"/>
        </w:rPr>
        <w:t>постановою Кабінету Міністрів України від 30 липня 2025 р. N 931</w:t>
      </w:r>
      <w:r>
        <w:rPr>
          <w:rFonts w:ascii="Arial" w:hAnsi="Arial"/>
          <w:color w:val="000000"/>
          <w:sz w:val="18"/>
        </w:rPr>
        <w:t>.</w:t>
      </w:r>
    </w:p>
    <w:p w:rsidR="009B4F92" w:rsidRDefault="00151F65">
      <w:pPr>
        <w:spacing w:after="75"/>
        <w:ind w:firstLine="240"/>
        <w:jc w:val="both"/>
      </w:pPr>
      <w:bookmarkStart w:id="168" w:name="169"/>
      <w:bookmarkEnd w:id="167"/>
      <w:r>
        <w:rPr>
          <w:rFonts w:ascii="Arial" w:hAnsi="Arial"/>
          <w:color w:val="000000"/>
          <w:sz w:val="18"/>
        </w:rPr>
        <w:t>41. Плата за розрахунково-інформаційне обслуговування під час оброблення електронних розрахункових документів з надання підтримки в рамках реалізації проекту у системі електронних пл</w:t>
      </w:r>
      <w:r>
        <w:rPr>
          <w:rFonts w:ascii="Arial" w:hAnsi="Arial"/>
          <w:color w:val="000000"/>
          <w:sz w:val="18"/>
        </w:rPr>
        <w:t>атежів Національного банку не справляється.</w:t>
      </w:r>
    </w:p>
    <w:p w:rsidR="009B4F92" w:rsidRDefault="00151F65">
      <w:pPr>
        <w:spacing w:after="75"/>
        <w:ind w:firstLine="240"/>
        <w:jc w:val="both"/>
      </w:pPr>
      <w:bookmarkStart w:id="169" w:name="170"/>
      <w:bookmarkEnd w:id="168"/>
      <w:r>
        <w:rPr>
          <w:rFonts w:ascii="Arial" w:hAnsi="Arial"/>
          <w:color w:val="000000"/>
          <w:sz w:val="18"/>
        </w:rPr>
        <w:t>42. Кошти отриманої підтримки не враховуються під час обчислення сукупного доходу сім'ї учасника скринінгів здоров'я для визначення права на всі види соціальної підтримки, що надаються відповідно до законодавства</w:t>
      </w:r>
      <w:r>
        <w:rPr>
          <w:rFonts w:ascii="Arial" w:hAnsi="Arial"/>
          <w:color w:val="000000"/>
          <w:sz w:val="18"/>
        </w:rPr>
        <w:t>.</w:t>
      </w:r>
    </w:p>
    <w:p w:rsidR="009B4F92" w:rsidRDefault="00151F65">
      <w:pPr>
        <w:spacing w:after="75"/>
        <w:ind w:firstLine="240"/>
        <w:jc w:val="both"/>
      </w:pPr>
      <w:bookmarkStart w:id="170" w:name="171"/>
      <w:bookmarkEnd w:id="169"/>
      <w:r>
        <w:rPr>
          <w:rFonts w:ascii="Arial" w:hAnsi="Arial"/>
          <w:color w:val="000000"/>
          <w:sz w:val="18"/>
        </w:rPr>
        <w:t>Отримання інших видів підтримки не обмежує можливість оплати послуг для проведення скринінгів здоров'я.</w:t>
      </w:r>
    </w:p>
    <w:p w:rsidR="009B4F92" w:rsidRDefault="00151F65">
      <w:pPr>
        <w:spacing w:after="75"/>
        <w:ind w:firstLine="240"/>
        <w:jc w:val="both"/>
      </w:pPr>
      <w:bookmarkStart w:id="171" w:name="172"/>
      <w:bookmarkEnd w:id="170"/>
      <w:r>
        <w:rPr>
          <w:rFonts w:ascii="Arial" w:hAnsi="Arial"/>
          <w:color w:val="000000"/>
          <w:sz w:val="18"/>
        </w:rPr>
        <w:t>Кошти підтримки, зараховані на поточні рахунки учасників скринінгів здоров'я, не підлягають примусовому стягненню та на них не може бути накладено аре</w:t>
      </w:r>
      <w:r>
        <w:rPr>
          <w:rFonts w:ascii="Arial" w:hAnsi="Arial"/>
          <w:color w:val="000000"/>
          <w:sz w:val="18"/>
        </w:rPr>
        <w:t xml:space="preserve">шт відповідно до вимог законодавства. </w:t>
      </w:r>
      <w:r>
        <w:rPr>
          <w:rFonts w:ascii="Arial" w:hAnsi="Arial"/>
          <w:color w:val="000000"/>
          <w:sz w:val="18"/>
        </w:rPr>
        <w:lastRenderedPageBreak/>
        <w:t>Забороняється вчинення будь-яких дій, спрямованих на обмеження права учасника скринінгів здоров'я на розпорядження зазначеними коштами в межах, встановлених цим Порядком.</w:t>
      </w:r>
    </w:p>
    <w:p w:rsidR="009B4F92" w:rsidRDefault="00151F65">
      <w:pPr>
        <w:spacing w:after="75"/>
        <w:ind w:firstLine="240"/>
        <w:jc w:val="both"/>
      </w:pPr>
      <w:bookmarkStart w:id="172" w:name="173"/>
      <w:bookmarkEnd w:id="171"/>
      <w:r>
        <w:rPr>
          <w:rFonts w:ascii="Arial" w:hAnsi="Arial"/>
          <w:color w:val="000000"/>
          <w:sz w:val="18"/>
        </w:rPr>
        <w:t>Послуги банку, пов'язані з відкриттям, закриття</w:t>
      </w:r>
      <w:r>
        <w:rPr>
          <w:rFonts w:ascii="Arial" w:hAnsi="Arial"/>
          <w:color w:val="000000"/>
          <w:sz w:val="18"/>
        </w:rPr>
        <w:t>м та обслуговуванням поточного рахунка, а також емісією та обслуговуванням віртуальних платіжних карток, надаються безоплатно.</w:t>
      </w:r>
    </w:p>
    <w:p w:rsidR="009B4F92" w:rsidRDefault="00151F65">
      <w:pPr>
        <w:spacing w:after="75"/>
        <w:ind w:firstLine="240"/>
        <w:jc w:val="both"/>
      </w:pPr>
      <w:bookmarkStart w:id="173" w:name="174"/>
      <w:bookmarkEnd w:id="172"/>
      <w:r>
        <w:rPr>
          <w:rFonts w:ascii="Arial" w:hAnsi="Arial"/>
          <w:color w:val="000000"/>
          <w:sz w:val="18"/>
        </w:rPr>
        <w:t>43. Електронна інформаційна взаємодія, передбачена цим Порядком, здійснюється з використанням засобів системи електронної взаємод</w:t>
      </w:r>
      <w:r>
        <w:rPr>
          <w:rFonts w:ascii="Arial" w:hAnsi="Arial"/>
          <w:color w:val="000000"/>
          <w:sz w:val="18"/>
        </w:rPr>
        <w:t xml:space="preserve">ії державних електронних інформаційних ресурсів "Трембіта" з дотриманням вимог </w:t>
      </w:r>
      <w:r>
        <w:rPr>
          <w:rFonts w:ascii="Arial" w:hAnsi="Arial"/>
          <w:color w:val="293A55"/>
          <w:sz w:val="18"/>
        </w:rPr>
        <w:t>Законів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публічні електронні реєстри"</w:t>
      </w:r>
      <w:r>
        <w:rPr>
          <w:rFonts w:ascii="Arial" w:hAnsi="Arial"/>
          <w:color w:val="000000"/>
          <w:sz w:val="18"/>
        </w:rPr>
        <w:t xml:space="preserve">, </w:t>
      </w:r>
      <w:r>
        <w:rPr>
          <w:rFonts w:ascii="Arial" w:hAnsi="Arial"/>
          <w:color w:val="293A55"/>
          <w:sz w:val="18"/>
        </w:rPr>
        <w:t>"Про захист інформації в інформ</w:t>
      </w:r>
      <w:r>
        <w:rPr>
          <w:rFonts w:ascii="Arial" w:hAnsi="Arial"/>
          <w:color w:val="293A55"/>
          <w:sz w:val="18"/>
        </w:rPr>
        <w:t>аційно-комунікаційних системах"</w:t>
      </w:r>
      <w:r>
        <w:rPr>
          <w:rFonts w:ascii="Arial" w:hAnsi="Arial"/>
          <w:color w:val="000000"/>
          <w:sz w:val="18"/>
        </w:rPr>
        <w:t>.</w:t>
      </w:r>
    </w:p>
    <w:p w:rsidR="009B4F92" w:rsidRDefault="00151F65">
      <w:pPr>
        <w:spacing w:after="75"/>
        <w:ind w:firstLine="240"/>
        <w:jc w:val="both"/>
      </w:pPr>
      <w:bookmarkStart w:id="174" w:name="175"/>
      <w:bookmarkEnd w:id="173"/>
      <w:r>
        <w:rPr>
          <w:rFonts w:ascii="Arial" w:hAnsi="Arial"/>
          <w:color w:val="000000"/>
          <w:sz w:val="18"/>
        </w:rPr>
        <w:t>Обсяг і структура даних, якими обмінюються суб'єкти електронної взаємодії через програмні інтерфейси електронних інформаційних ресурсів (сервіси), визначаються договорами про інформаційну взаємодію, укладеними відповідно до</w:t>
      </w:r>
      <w:r>
        <w:rPr>
          <w:rFonts w:ascii="Arial" w:hAnsi="Arial"/>
          <w:color w:val="000000"/>
          <w:sz w:val="18"/>
        </w:rPr>
        <w:t xml:space="preserve"> Порядку електронної (технічної та інформаційної) взаємодії, затвердженого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(Офіційний вісник України, 2016 р., N 73, </w:t>
      </w:r>
      <w:r>
        <w:rPr>
          <w:rFonts w:ascii="Arial" w:hAnsi="Arial"/>
          <w:color w:val="000000"/>
          <w:sz w:val="18"/>
        </w:rPr>
        <w:t>ст. 2455; 2021 р., N 52, ст. 3216; 2023 р., N 11, ст. 721).</w:t>
      </w:r>
    </w:p>
    <w:p w:rsidR="009B4F92" w:rsidRDefault="00151F65">
      <w:pPr>
        <w:spacing w:after="75"/>
        <w:ind w:firstLine="240"/>
        <w:jc w:val="both"/>
      </w:pPr>
      <w:bookmarkStart w:id="175" w:name="176"/>
      <w:bookmarkEnd w:id="174"/>
      <w:r>
        <w:rPr>
          <w:rFonts w:ascii="Arial" w:hAnsi="Arial"/>
          <w:color w:val="000000"/>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w:t>
      </w:r>
      <w:r>
        <w:rPr>
          <w:rFonts w:ascii="Arial" w:hAnsi="Arial"/>
          <w:color w:val="000000"/>
          <w:sz w:val="18"/>
        </w:rPr>
        <w:t xml:space="preserve">ватися з використанням інших інформаційно-комунікаційних систем із дотриманням вимог щодо захисту інформації відповідно до </w:t>
      </w:r>
      <w:r>
        <w:rPr>
          <w:rFonts w:ascii="Arial" w:hAnsi="Arial"/>
          <w:color w:val="293A55"/>
          <w:sz w:val="18"/>
        </w:rPr>
        <w:t>Закону України "Про захист інформації в інформаційно-комунікаційних системах"</w:t>
      </w:r>
      <w:r>
        <w:rPr>
          <w:rFonts w:ascii="Arial" w:hAnsi="Arial"/>
          <w:color w:val="000000"/>
          <w:sz w:val="18"/>
        </w:rPr>
        <w:t>.</w:t>
      </w:r>
    </w:p>
    <w:p w:rsidR="009B4F92" w:rsidRDefault="00151F65">
      <w:pPr>
        <w:spacing w:after="75"/>
        <w:ind w:firstLine="240"/>
        <w:jc w:val="both"/>
      </w:pPr>
      <w:bookmarkStart w:id="176" w:name="177"/>
      <w:bookmarkEnd w:id="175"/>
      <w:r>
        <w:rPr>
          <w:rFonts w:ascii="Arial" w:hAnsi="Arial"/>
          <w:color w:val="000000"/>
          <w:sz w:val="18"/>
        </w:rPr>
        <w:t>44. Контроль за дотриманням вимог цього Порядку здійсн</w:t>
      </w:r>
      <w:r>
        <w:rPr>
          <w:rFonts w:ascii="Arial" w:hAnsi="Arial"/>
          <w:color w:val="000000"/>
          <w:sz w:val="18"/>
        </w:rPr>
        <w:t>юється відповідно до законодавства.</w:t>
      </w:r>
    </w:p>
    <w:p w:rsidR="009B4F92" w:rsidRDefault="00151F65">
      <w:pPr>
        <w:spacing w:after="75"/>
        <w:ind w:firstLine="240"/>
        <w:jc w:val="both"/>
      </w:pPr>
      <w:bookmarkStart w:id="177" w:name="178"/>
      <w:bookmarkEnd w:id="176"/>
      <w:r>
        <w:rPr>
          <w:rFonts w:ascii="Arial" w:hAnsi="Arial"/>
          <w:color w:val="000000"/>
          <w:sz w:val="18"/>
        </w:rPr>
        <w:t xml:space="preserve"> </w:t>
      </w:r>
    </w:p>
    <w:p w:rsidR="009B4F92" w:rsidRDefault="00151F65">
      <w:pPr>
        <w:spacing w:after="75"/>
        <w:ind w:firstLine="240"/>
        <w:jc w:val="right"/>
      </w:pPr>
      <w:bookmarkStart w:id="178" w:name="179"/>
      <w:bookmarkEnd w:id="177"/>
      <w:r>
        <w:rPr>
          <w:rFonts w:ascii="Arial" w:hAnsi="Arial"/>
          <w:color w:val="000000"/>
          <w:sz w:val="18"/>
        </w:rPr>
        <w:t>Додаток 1</w:t>
      </w:r>
      <w:r>
        <w:br/>
      </w:r>
      <w:r>
        <w:rPr>
          <w:rFonts w:ascii="Arial" w:hAnsi="Arial"/>
          <w:color w:val="000000"/>
          <w:sz w:val="18"/>
        </w:rPr>
        <w:t>до Порядку реалізації проекту щодо проведення скринінгів здоров'я для осіб віком від 40 років</w:t>
      </w:r>
    </w:p>
    <w:p w:rsidR="009B4F92" w:rsidRDefault="00151F65">
      <w:pPr>
        <w:pStyle w:val="3"/>
        <w:spacing w:after="225"/>
        <w:jc w:val="center"/>
      </w:pPr>
      <w:bookmarkStart w:id="179" w:name="180"/>
      <w:bookmarkEnd w:id="178"/>
      <w:r>
        <w:rPr>
          <w:rFonts w:ascii="Arial" w:hAnsi="Arial"/>
          <w:color w:val="000000"/>
          <w:sz w:val="26"/>
        </w:rPr>
        <w:t>ПЕРЕЛІК</w:t>
      </w:r>
      <w:r>
        <w:br/>
      </w:r>
      <w:r>
        <w:rPr>
          <w:rFonts w:ascii="Arial" w:hAnsi="Arial"/>
          <w:color w:val="000000"/>
          <w:sz w:val="26"/>
        </w:rPr>
        <w:t>сфер діяльності та кодів категорії продавця</w:t>
      </w:r>
      <w:r>
        <w:br/>
      </w:r>
      <w:r>
        <w:rPr>
          <w:rFonts w:ascii="Arial" w:hAnsi="Arial"/>
          <w:color w:val="000000"/>
          <w:sz w:val="26"/>
        </w:rPr>
        <w:t>(</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79"/>
        <w:gridCol w:w="2649"/>
      </w:tblGrid>
      <w:tr w:rsidR="009B4F92">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0" w:name="181"/>
            <w:bookmarkEnd w:id="179"/>
            <w:r>
              <w:rPr>
                <w:rFonts w:ascii="Arial" w:hAnsi="Arial"/>
                <w:color w:val="000000"/>
                <w:sz w:val="15"/>
              </w:rPr>
              <w:t>Сфера діяльності</w:t>
            </w:r>
          </w:p>
        </w:tc>
        <w:tc>
          <w:tcPr>
            <w:tcW w:w="281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1" w:name="182"/>
            <w:bookmarkEnd w:id="180"/>
            <w:r>
              <w:rPr>
                <w:rFonts w:ascii="Arial" w:hAnsi="Arial"/>
                <w:color w:val="000000"/>
                <w:sz w:val="15"/>
              </w:rPr>
              <w:t>Код</w:t>
            </w:r>
          </w:p>
        </w:tc>
        <w:bookmarkEnd w:id="181"/>
      </w:tr>
      <w:tr w:rsidR="009B4F92">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pPr>
            <w:bookmarkStart w:id="182" w:name="183"/>
            <w:r>
              <w:rPr>
                <w:rFonts w:ascii="Arial" w:hAnsi="Arial"/>
                <w:color w:val="000000"/>
                <w:sz w:val="15"/>
              </w:rPr>
              <w:t xml:space="preserve">Лікарі, ніде </w:t>
            </w:r>
            <w:r>
              <w:rPr>
                <w:rFonts w:ascii="Arial" w:hAnsi="Arial"/>
                <w:color w:val="000000"/>
                <w:sz w:val="15"/>
              </w:rPr>
              <w:t>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3" w:name="184"/>
            <w:bookmarkEnd w:id="182"/>
            <w:r>
              <w:rPr>
                <w:rFonts w:ascii="Arial" w:hAnsi="Arial"/>
                <w:color w:val="000000"/>
                <w:sz w:val="15"/>
              </w:rPr>
              <w:t>8011</w:t>
            </w:r>
          </w:p>
        </w:tc>
        <w:bookmarkEnd w:id="183"/>
      </w:tr>
      <w:tr w:rsidR="009B4F92">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pPr>
            <w:bookmarkStart w:id="184" w:name="185"/>
            <w:r>
              <w:rPr>
                <w:rFonts w:ascii="Arial" w:hAnsi="Arial"/>
                <w:color w:val="000000"/>
                <w:sz w:val="15"/>
              </w:rPr>
              <w:t>Лікарні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5" w:name="186"/>
            <w:bookmarkEnd w:id="184"/>
            <w:r>
              <w:rPr>
                <w:rFonts w:ascii="Arial" w:hAnsi="Arial"/>
                <w:color w:val="000000"/>
                <w:sz w:val="15"/>
              </w:rPr>
              <w:t>8062</w:t>
            </w:r>
          </w:p>
        </w:tc>
        <w:bookmarkEnd w:id="185"/>
      </w:tr>
      <w:tr w:rsidR="009B4F92">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pPr>
            <w:bookmarkStart w:id="186" w:name="187"/>
            <w:r>
              <w:rPr>
                <w:rFonts w:ascii="Arial" w:hAnsi="Arial"/>
                <w:color w:val="000000"/>
                <w:sz w:val="15"/>
              </w:rPr>
              <w:t>Практикуючі лікарі, медичні послуги, ніде раніше не класифіковані</w:t>
            </w:r>
          </w:p>
        </w:tc>
        <w:tc>
          <w:tcPr>
            <w:tcW w:w="281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7" w:name="188"/>
            <w:bookmarkEnd w:id="186"/>
            <w:r>
              <w:rPr>
                <w:rFonts w:ascii="Arial" w:hAnsi="Arial"/>
                <w:color w:val="000000"/>
                <w:sz w:val="15"/>
              </w:rPr>
              <w:t>8099</w:t>
            </w:r>
          </w:p>
        </w:tc>
        <w:bookmarkEnd w:id="187"/>
      </w:tr>
      <w:tr w:rsidR="009B4F92">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pPr>
            <w:bookmarkStart w:id="188" w:name="189"/>
            <w:r>
              <w:rPr>
                <w:rFonts w:ascii="Arial" w:hAnsi="Arial"/>
                <w:color w:val="000000"/>
                <w:sz w:val="15"/>
              </w:rPr>
              <w:t>Медичні та стоматологічні лабораторії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9B4F92" w:rsidRDefault="00151F65">
            <w:pPr>
              <w:spacing w:after="75"/>
              <w:jc w:val="center"/>
            </w:pPr>
            <w:bookmarkStart w:id="189" w:name="190"/>
            <w:bookmarkEnd w:id="188"/>
            <w:r>
              <w:rPr>
                <w:rFonts w:ascii="Arial" w:hAnsi="Arial"/>
                <w:color w:val="000000"/>
                <w:sz w:val="15"/>
              </w:rPr>
              <w:t>8071</w:t>
            </w:r>
          </w:p>
        </w:tc>
        <w:bookmarkEnd w:id="189"/>
      </w:tr>
    </w:tbl>
    <w:p w:rsidR="009B4F92" w:rsidRDefault="00151F65">
      <w:pPr>
        <w:spacing w:after="75"/>
        <w:ind w:firstLine="240"/>
        <w:jc w:val="both"/>
      </w:pPr>
      <w:bookmarkStart w:id="190" w:name="191"/>
      <w:r>
        <w:rPr>
          <w:rFonts w:ascii="Arial" w:hAnsi="Arial"/>
          <w:color w:val="000000"/>
          <w:sz w:val="18"/>
        </w:rPr>
        <w:t xml:space="preserve"> </w:t>
      </w:r>
    </w:p>
    <w:p w:rsidR="009B4F92" w:rsidRDefault="00151F65">
      <w:pPr>
        <w:spacing w:after="75"/>
        <w:ind w:firstLine="240"/>
        <w:jc w:val="right"/>
      </w:pPr>
      <w:bookmarkStart w:id="191" w:name="192"/>
      <w:bookmarkEnd w:id="190"/>
      <w:r>
        <w:rPr>
          <w:rFonts w:ascii="Arial" w:hAnsi="Arial"/>
          <w:color w:val="000000"/>
          <w:sz w:val="18"/>
        </w:rPr>
        <w:t>Додаток 2</w:t>
      </w:r>
      <w:r>
        <w:br/>
      </w:r>
      <w:r>
        <w:rPr>
          <w:rFonts w:ascii="Arial" w:hAnsi="Arial"/>
          <w:color w:val="000000"/>
          <w:sz w:val="18"/>
        </w:rPr>
        <w:t>до Порядку реалізації проекту щодо проведення скринінгів здоров'я для осіб віком від</w:t>
      </w:r>
      <w:r>
        <w:rPr>
          <w:rFonts w:ascii="Arial" w:hAnsi="Arial"/>
          <w:color w:val="000000"/>
          <w:sz w:val="18"/>
        </w:rPr>
        <w:t xml:space="preserve"> 40 років</w:t>
      </w:r>
    </w:p>
    <w:p w:rsidR="009B4F92" w:rsidRDefault="00151F65">
      <w:pPr>
        <w:pStyle w:val="3"/>
        <w:spacing w:after="225"/>
        <w:jc w:val="center"/>
      </w:pPr>
      <w:bookmarkStart w:id="192" w:name="193"/>
      <w:bookmarkEnd w:id="191"/>
      <w:r>
        <w:rPr>
          <w:rFonts w:ascii="Arial" w:hAnsi="Arial"/>
          <w:color w:val="000000"/>
          <w:sz w:val="26"/>
        </w:rPr>
        <w:t>ЗАЯВКА N _____</w:t>
      </w:r>
      <w:r>
        <w:br/>
      </w:r>
      <w:r>
        <w:rPr>
          <w:rFonts w:ascii="Arial" w:hAnsi="Arial"/>
          <w:color w:val="000000"/>
          <w:sz w:val="26"/>
        </w:rPr>
        <w:t>на перерахування коштів для виплати учасникам скринінгів здоров'я</w:t>
      </w:r>
    </w:p>
    <w:tbl>
      <w:tblPr>
        <w:tblW w:w="0" w:type="auto"/>
        <w:tblCellSpacing w:w="0" w:type="auto"/>
        <w:tblBorders>
          <w:top w:val="single" w:sz="8" w:space="0" w:color="E5E2FF"/>
        </w:tblBorders>
        <w:tblLook w:val="04A0" w:firstRow="1" w:lastRow="0" w:firstColumn="1" w:lastColumn="0" w:noHBand="0" w:noVBand="1"/>
      </w:tblPr>
      <w:tblGrid>
        <w:gridCol w:w="2726"/>
        <w:gridCol w:w="447"/>
        <w:gridCol w:w="1496"/>
        <w:gridCol w:w="957"/>
        <w:gridCol w:w="3617"/>
      </w:tblGrid>
      <w:tr w:rsidR="009B4F92">
        <w:trPr>
          <w:trHeight w:val="120"/>
          <w:tblCellSpacing w:w="0" w:type="auto"/>
        </w:trPr>
        <w:tc>
          <w:tcPr>
            <w:tcW w:w="0" w:type="auto"/>
            <w:gridSpan w:val="5"/>
            <w:vAlign w:val="center"/>
          </w:tcPr>
          <w:p w:rsidR="009B4F92" w:rsidRDefault="00151F65">
            <w:pPr>
              <w:spacing w:after="75"/>
            </w:pPr>
            <w:bookmarkStart w:id="193" w:name="194"/>
            <w:bookmarkEnd w:id="192"/>
            <w:r>
              <w:rPr>
                <w:rFonts w:ascii="Arial" w:hAnsi="Arial"/>
                <w:color w:val="000000"/>
                <w:sz w:val="15"/>
              </w:rPr>
              <w:t>від ___ ____________ 20__ р.</w:t>
            </w:r>
          </w:p>
        </w:tc>
        <w:bookmarkEnd w:id="193"/>
      </w:tr>
      <w:tr w:rsidR="009B4F92">
        <w:trPr>
          <w:trHeight w:val="120"/>
          <w:tblCellSpacing w:w="0" w:type="auto"/>
        </w:trPr>
        <w:tc>
          <w:tcPr>
            <w:tcW w:w="2811" w:type="dxa"/>
            <w:vAlign w:val="center"/>
          </w:tcPr>
          <w:p w:rsidR="009B4F92" w:rsidRDefault="00151F65">
            <w:pPr>
              <w:spacing w:after="75"/>
            </w:pPr>
            <w:bookmarkStart w:id="194" w:name="195"/>
            <w:r>
              <w:rPr>
                <w:rFonts w:ascii="Arial" w:hAnsi="Arial"/>
                <w:color w:val="000000"/>
                <w:sz w:val="15"/>
              </w:rPr>
              <w:t>Орган, що подає:</w:t>
            </w:r>
          </w:p>
        </w:tc>
        <w:tc>
          <w:tcPr>
            <w:tcW w:w="6879" w:type="dxa"/>
            <w:gridSpan w:val="4"/>
            <w:vAlign w:val="center"/>
          </w:tcPr>
          <w:p w:rsidR="009B4F92" w:rsidRDefault="00151F65">
            <w:pPr>
              <w:spacing w:after="75"/>
              <w:jc w:val="center"/>
            </w:pPr>
            <w:bookmarkStart w:id="195" w:name="196"/>
            <w:bookmarkEnd w:id="194"/>
            <w:r>
              <w:rPr>
                <w:rFonts w:ascii="Arial" w:hAnsi="Arial"/>
                <w:color w:val="000000"/>
                <w:sz w:val="15"/>
                <w:u w:val="single"/>
              </w:rPr>
              <w:t>42032422 Національна служба здоров'я України</w:t>
            </w:r>
            <w:r>
              <w:br/>
            </w:r>
            <w:r>
              <w:rPr>
                <w:rFonts w:ascii="Arial" w:hAnsi="Arial"/>
                <w:color w:val="000000"/>
                <w:sz w:val="15"/>
              </w:rPr>
              <w:t>(код згідно з ЄДРПОУ та найменування)</w:t>
            </w:r>
          </w:p>
        </w:tc>
        <w:bookmarkEnd w:id="195"/>
      </w:tr>
      <w:tr w:rsidR="009B4F92">
        <w:trPr>
          <w:trHeight w:val="30"/>
          <w:tblCellSpacing w:w="0" w:type="auto"/>
        </w:trPr>
        <w:tc>
          <w:tcPr>
            <w:tcW w:w="9690" w:type="dxa"/>
            <w:gridSpan w:val="5"/>
            <w:vAlign w:val="center"/>
          </w:tcPr>
          <w:p w:rsidR="009B4F92" w:rsidRDefault="00151F65">
            <w:pPr>
              <w:spacing w:after="75"/>
              <w:jc w:val="both"/>
            </w:pPr>
            <w:bookmarkStart w:id="196" w:name="197"/>
            <w:r>
              <w:rPr>
                <w:rFonts w:ascii="Arial" w:hAnsi="Arial"/>
                <w:color w:val="000000"/>
                <w:sz w:val="15"/>
              </w:rPr>
              <w:t xml:space="preserve">Код та назва </w:t>
            </w:r>
            <w:r>
              <w:rPr>
                <w:rFonts w:ascii="Arial" w:hAnsi="Arial"/>
                <w:color w:val="293A55"/>
                <w:sz w:val="15"/>
              </w:rPr>
              <w:t xml:space="preserve">програмної </w:t>
            </w:r>
            <w:r>
              <w:rPr>
                <w:rFonts w:ascii="Arial" w:hAnsi="Arial"/>
                <w:color w:val="293A55"/>
                <w:sz w:val="15"/>
              </w:rPr>
              <w:t>класифікації видатків та кредитування державного бюджету</w:t>
            </w:r>
            <w:r>
              <w:rPr>
                <w:rFonts w:ascii="Arial" w:hAnsi="Arial"/>
                <w:color w:val="000000"/>
                <w:sz w:val="15"/>
              </w:rPr>
              <w:t>: КПКВК 2301050 "Скринінг здоров'я з метою запобігання захворюванням".</w:t>
            </w:r>
          </w:p>
          <w:p w:rsidR="009B4F92" w:rsidRDefault="00151F65">
            <w:pPr>
              <w:spacing w:after="75"/>
              <w:jc w:val="both"/>
            </w:pPr>
            <w:bookmarkStart w:id="197" w:name="198"/>
            <w:bookmarkEnd w:id="196"/>
            <w:r>
              <w:rPr>
                <w:rFonts w:ascii="Arial" w:hAnsi="Arial"/>
                <w:color w:val="000000"/>
                <w:sz w:val="15"/>
              </w:rPr>
              <w:t>Код розпорядника коштів (КРК): 63754.</w:t>
            </w:r>
          </w:p>
          <w:p w:rsidR="009B4F92" w:rsidRDefault="00151F65">
            <w:pPr>
              <w:spacing w:after="75"/>
            </w:pPr>
            <w:bookmarkStart w:id="198" w:name="199"/>
            <w:bookmarkEnd w:id="197"/>
            <w:r>
              <w:rPr>
                <w:rFonts w:ascii="Arial" w:hAnsi="Arial"/>
                <w:color w:val="000000"/>
                <w:sz w:val="15"/>
              </w:rPr>
              <w:t xml:space="preserve">Відповідно до пункту 21 Порядку реалізації проекту щодо проведення скринінгів здоров'я для </w:t>
            </w:r>
            <w:r>
              <w:rPr>
                <w:rFonts w:ascii="Arial" w:hAnsi="Arial"/>
                <w:color w:val="000000"/>
                <w:sz w:val="15"/>
              </w:rPr>
              <w:t>осіб віком від 40 років, пункту 7 Порядку використання коштів, передбачених у державному бюджеті на реалізацію проекту щодо проведення скринінгів здоров'я для осіб віком від 40 років, затверджених постановою Кабінету Міністрів України від 10 грудня 2025 р.</w:t>
            </w:r>
            <w:r>
              <w:rPr>
                <w:rFonts w:ascii="Arial" w:hAnsi="Arial"/>
                <w:color w:val="000000"/>
                <w:sz w:val="15"/>
              </w:rPr>
              <w:t xml:space="preserve"> N 1652, на підставі переліку суб'єктів господарювання, що можуть надавати послуги з проведення скринінгів здоров'я від ___ ____________ 20__ </w:t>
            </w:r>
            <w:r>
              <w:rPr>
                <w:rFonts w:ascii="Arial" w:hAnsi="Arial"/>
                <w:color w:val="000000"/>
                <w:sz w:val="15"/>
              </w:rPr>
              <w:lastRenderedPageBreak/>
              <w:t>р., сформованого засобами Єдиного державного вебпорталу електронних послуг з накладеною кваліфікованою електронною</w:t>
            </w:r>
            <w:r>
              <w:rPr>
                <w:rFonts w:ascii="Arial" w:hAnsi="Arial"/>
                <w:color w:val="000000"/>
                <w:sz w:val="15"/>
              </w:rPr>
              <w:t xml:space="preserve"> печаткою технічного адміністратора Порталу Дія, за рахунок коштів загального фонду державного бюджету підлягає перерахуванню сума ____________ гривень _______ копійок (__________________________________).</w:t>
            </w:r>
            <w:r>
              <w:br/>
            </w:r>
            <w:r>
              <w:rPr>
                <w:rFonts w:ascii="Arial" w:hAnsi="Arial"/>
                <w:color w:val="000000"/>
                <w:sz w:val="15"/>
              </w:rPr>
              <w:t xml:space="preserve">                                                  </w:t>
            </w:r>
            <w:r>
              <w:rPr>
                <w:rFonts w:ascii="Arial" w:hAnsi="Arial"/>
                <w:color w:val="000000"/>
                <w:sz w:val="15"/>
              </w:rPr>
              <w:t xml:space="preserve">                                      (словами)</w:t>
            </w:r>
          </w:p>
        </w:tc>
        <w:bookmarkEnd w:id="198"/>
      </w:tr>
      <w:tr w:rsidR="009B4F92">
        <w:trPr>
          <w:trHeight w:val="120"/>
          <w:tblCellSpacing w:w="0" w:type="auto"/>
        </w:trPr>
        <w:tc>
          <w:tcPr>
            <w:tcW w:w="4845" w:type="dxa"/>
            <w:gridSpan w:val="3"/>
            <w:vAlign w:val="center"/>
          </w:tcPr>
          <w:p w:rsidR="009B4F92" w:rsidRDefault="00151F65">
            <w:pPr>
              <w:spacing w:after="75"/>
              <w:jc w:val="center"/>
            </w:pPr>
            <w:bookmarkStart w:id="199" w:name="200"/>
            <w:r>
              <w:rPr>
                <w:rFonts w:ascii="Arial" w:hAnsi="Arial"/>
                <w:color w:val="000000"/>
                <w:sz w:val="15"/>
              </w:rPr>
              <w:lastRenderedPageBreak/>
              <w:t>Платник</w:t>
            </w:r>
          </w:p>
        </w:tc>
        <w:tc>
          <w:tcPr>
            <w:tcW w:w="4845" w:type="dxa"/>
            <w:gridSpan w:val="2"/>
            <w:vAlign w:val="center"/>
          </w:tcPr>
          <w:p w:rsidR="009B4F92" w:rsidRDefault="00151F65">
            <w:pPr>
              <w:spacing w:after="75"/>
              <w:jc w:val="center"/>
            </w:pPr>
            <w:bookmarkStart w:id="200" w:name="201"/>
            <w:bookmarkEnd w:id="199"/>
            <w:r>
              <w:rPr>
                <w:rFonts w:ascii="Arial" w:hAnsi="Arial"/>
                <w:color w:val="000000"/>
                <w:sz w:val="15"/>
              </w:rPr>
              <w:t>Отримувач</w:t>
            </w:r>
          </w:p>
        </w:tc>
        <w:bookmarkEnd w:id="200"/>
      </w:tr>
      <w:tr w:rsidR="009B4F92">
        <w:trPr>
          <w:trHeight w:val="120"/>
          <w:tblCellSpacing w:w="0" w:type="auto"/>
        </w:trPr>
        <w:tc>
          <w:tcPr>
            <w:tcW w:w="4845" w:type="dxa"/>
            <w:gridSpan w:val="3"/>
            <w:vAlign w:val="center"/>
          </w:tcPr>
          <w:p w:rsidR="009B4F92" w:rsidRDefault="00151F65">
            <w:pPr>
              <w:spacing w:after="75"/>
            </w:pPr>
            <w:bookmarkStart w:id="201" w:name="202"/>
            <w:r>
              <w:rPr>
                <w:rFonts w:ascii="Arial" w:hAnsi="Arial"/>
                <w:color w:val="000000"/>
                <w:sz w:val="15"/>
              </w:rPr>
              <w:t>Найменування __________________________</w:t>
            </w:r>
          </w:p>
          <w:p w:rsidR="009B4F92" w:rsidRDefault="00151F65">
            <w:pPr>
              <w:spacing w:after="75"/>
            </w:pPr>
            <w:bookmarkStart w:id="202" w:name="203"/>
            <w:bookmarkEnd w:id="201"/>
            <w:r>
              <w:rPr>
                <w:rFonts w:ascii="Arial" w:hAnsi="Arial"/>
                <w:color w:val="000000"/>
                <w:sz w:val="15"/>
              </w:rPr>
              <w:t>Код згідно з ЄДРПОУ ___________________</w:t>
            </w:r>
          </w:p>
          <w:p w:rsidR="009B4F92" w:rsidRDefault="00151F65">
            <w:pPr>
              <w:spacing w:after="75"/>
            </w:pPr>
            <w:bookmarkStart w:id="203" w:name="204"/>
            <w:bookmarkEnd w:id="202"/>
            <w:r>
              <w:rPr>
                <w:rFonts w:ascii="Arial" w:hAnsi="Arial"/>
                <w:color w:val="000000"/>
                <w:sz w:val="15"/>
              </w:rPr>
              <w:t>Поточний рахунок ______________________</w:t>
            </w:r>
          </w:p>
          <w:p w:rsidR="009B4F92" w:rsidRDefault="00151F65">
            <w:pPr>
              <w:spacing w:after="75"/>
            </w:pPr>
            <w:bookmarkStart w:id="204" w:name="205"/>
            <w:bookmarkEnd w:id="203"/>
            <w:r>
              <w:rPr>
                <w:rFonts w:ascii="Arial" w:hAnsi="Arial"/>
                <w:color w:val="000000"/>
                <w:sz w:val="15"/>
              </w:rPr>
              <w:t>в __________________________________</w:t>
            </w:r>
          </w:p>
          <w:p w:rsidR="009B4F92" w:rsidRDefault="00151F65">
            <w:pPr>
              <w:spacing w:after="75"/>
            </w:pPr>
            <w:bookmarkStart w:id="205" w:name="206"/>
            <w:bookmarkEnd w:id="204"/>
            <w:r>
              <w:rPr>
                <w:rFonts w:ascii="Arial" w:hAnsi="Arial"/>
                <w:color w:val="000000"/>
                <w:sz w:val="15"/>
              </w:rPr>
              <w:t xml:space="preserve">МФО </w:t>
            </w:r>
            <w:r>
              <w:rPr>
                <w:rFonts w:ascii="Arial" w:hAnsi="Arial"/>
                <w:color w:val="000000"/>
                <w:sz w:val="15"/>
              </w:rPr>
              <w:t>_________________________________</w:t>
            </w:r>
          </w:p>
        </w:tc>
        <w:tc>
          <w:tcPr>
            <w:tcW w:w="4845" w:type="dxa"/>
            <w:gridSpan w:val="2"/>
            <w:vAlign w:val="center"/>
          </w:tcPr>
          <w:p w:rsidR="009B4F92" w:rsidRDefault="00151F65">
            <w:pPr>
              <w:spacing w:after="75"/>
            </w:pPr>
            <w:bookmarkStart w:id="206" w:name="207"/>
            <w:bookmarkEnd w:id="205"/>
            <w:r>
              <w:rPr>
                <w:rFonts w:ascii="Arial" w:hAnsi="Arial"/>
                <w:color w:val="000000"/>
                <w:sz w:val="15"/>
              </w:rPr>
              <w:t>Найменування __________________________</w:t>
            </w:r>
          </w:p>
          <w:p w:rsidR="009B4F92" w:rsidRDefault="00151F65">
            <w:pPr>
              <w:spacing w:after="75"/>
            </w:pPr>
            <w:bookmarkStart w:id="207" w:name="208"/>
            <w:bookmarkEnd w:id="206"/>
            <w:r>
              <w:rPr>
                <w:rFonts w:ascii="Arial" w:hAnsi="Arial"/>
                <w:color w:val="000000"/>
                <w:sz w:val="15"/>
              </w:rPr>
              <w:t>Код згідно з ЄДРПОУ ___________________</w:t>
            </w:r>
          </w:p>
          <w:p w:rsidR="009B4F92" w:rsidRDefault="00151F65">
            <w:pPr>
              <w:spacing w:after="75"/>
            </w:pPr>
            <w:bookmarkStart w:id="208" w:name="209"/>
            <w:bookmarkEnd w:id="207"/>
            <w:r>
              <w:rPr>
                <w:rFonts w:ascii="Arial" w:hAnsi="Arial"/>
                <w:color w:val="000000"/>
                <w:sz w:val="15"/>
              </w:rPr>
              <w:t>Поточний рахунок ______________________</w:t>
            </w:r>
          </w:p>
          <w:p w:rsidR="009B4F92" w:rsidRDefault="00151F65">
            <w:pPr>
              <w:spacing w:after="75"/>
            </w:pPr>
            <w:bookmarkStart w:id="209" w:name="210"/>
            <w:bookmarkEnd w:id="208"/>
            <w:r>
              <w:rPr>
                <w:rFonts w:ascii="Arial" w:hAnsi="Arial"/>
                <w:color w:val="000000"/>
                <w:sz w:val="15"/>
              </w:rPr>
              <w:t>в __________________________________</w:t>
            </w:r>
          </w:p>
          <w:p w:rsidR="009B4F92" w:rsidRDefault="00151F65">
            <w:pPr>
              <w:spacing w:after="75"/>
            </w:pPr>
            <w:bookmarkStart w:id="210" w:name="211"/>
            <w:bookmarkEnd w:id="209"/>
            <w:r>
              <w:rPr>
                <w:rFonts w:ascii="Arial" w:hAnsi="Arial"/>
                <w:color w:val="000000"/>
                <w:sz w:val="15"/>
              </w:rPr>
              <w:t>МФО _________________________________</w:t>
            </w:r>
          </w:p>
        </w:tc>
        <w:bookmarkEnd w:id="210"/>
      </w:tr>
      <w:tr w:rsidR="009B4F92">
        <w:trPr>
          <w:trHeight w:val="120"/>
          <w:tblCellSpacing w:w="0" w:type="auto"/>
        </w:trPr>
        <w:tc>
          <w:tcPr>
            <w:tcW w:w="3295" w:type="dxa"/>
            <w:gridSpan w:val="2"/>
            <w:vAlign w:val="center"/>
          </w:tcPr>
          <w:p w:rsidR="009B4F92" w:rsidRDefault="00151F65">
            <w:pPr>
              <w:spacing w:after="75"/>
            </w:pPr>
            <w:bookmarkStart w:id="211" w:name="212"/>
            <w:r>
              <w:rPr>
                <w:rFonts w:ascii="Arial" w:hAnsi="Arial"/>
                <w:color w:val="000000"/>
                <w:sz w:val="15"/>
              </w:rPr>
              <w:t>Голова НСЗУ</w:t>
            </w:r>
          </w:p>
        </w:tc>
        <w:tc>
          <w:tcPr>
            <w:tcW w:w="2616" w:type="dxa"/>
            <w:gridSpan w:val="2"/>
            <w:vAlign w:val="center"/>
          </w:tcPr>
          <w:p w:rsidR="009B4F92" w:rsidRDefault="00151F65">
            <w:pPr>
              <w:spacing w:after="75"/>
              <w:jc w:val="center"/>
            </w:pPr>
            <w:bookmarkStart w:id="212" w:name="213"/>
            <w:bookmarkEnd w:id="211"/>
            <w:r>
              <w:rPr>
                <w:rFonts w:ascii="Arial" w:hAnsi="Arial"/>
                <w:color w:val="000000"/>
                <w:sz w:val="15"/>
              </w:rPr>
              <w:t>__________________</w:t>
            </w:r>
            <w:r>
              <w:br/>
            </w:r>
            <w:r>
              <w:rPr>
                <w:rFonts w:ascii="Arial" w:hAnsi="Arial"/>
                <w:color w:val="000000"/>
                <w:sz w:val="15"/>
              </w:rPr>
              <w:t>(підпис)</w:t>
            </w:r>
          </w:p>
        </w:tc>
        <w:tc>
          <w:tcPr>
            <w:tcW w:w="3779" w:type="dxa"/>
            <w:vAlign w:val="center"/>
          </w:tcPr>
          <w:p w:rsidR="009B4F92" w:rsidRDefault="00151F65">
            <w:pPr>
              <w:spacing w:after="75"/>
              <w:jc w:val="center"/>
            </w:pPr>
            <w:bookmarkStart w:id="213" w:name="214"/>
            <w:bookmarkEnd w:id="212"/>
            <w:r>
              <w:rPr>
                <w:rFonts w:ascii="Arial" w:hAnsi="Arial"/>
                <w:color w:val="000000"/>
                <w:sz w:val="15"/>
              </w:rPr>
              <w:t>_________________________</w:t>
            </w:r>
            <w:r>
              <w:br/>
            </w:r>
            <w:r>
              <w:rPr>
                <w:rFonts w:ascii="Arial" w:hAnsi="Arial"/>
                <w:color w:val="000000"/>
                <w:sz w:val="15"/>
              </w:rPr>
              <w:t>(власне ім'я та прізвище)</w:t>
            </w:r>
          </w:p>
        </w:tc>
        <w:bookmarkEnd w:id="213"/>
      </w:tr>
      <w:tr w:rsidR="009B4F92">
        <w:trPr>
          <w:trHeight w:val="120"/>
          <w:tblCellSpacing w:w="0" w:type="auto"/>
        </w:trPr>
        <w:tc>
          <w:tcPr>
            <w:tcW w:w="0" w:type="auto"/>
            <w:gridSpan w:val="5"/>
            <w:vAlign w:val="center"/>
          </w:tcPr>
          <w:p w:rsidR="009B4F92" w:rsidRDefault="00151F65">
            <w:pPr>
              <w:spacing w:after="75"/>
            </w:pPr>
            <w:bookmarkStart w:id="214" w:name="215"/>
            <w:r>
              <w:rPr>
                <w:rFonts w:ascii="Arial" w:hAnsi="Arial"/>
                <w:color w:val="000000"/>
                <w:sz w:val="15"/>
              </w:rPr>
              <w:t>"___" ____________ 20__ р.</w:t>
            </w:r>
          </w:p>
        </w:tc>
        <w:bookmarkEnd w:id="214"/>
      </w:tr>
    </w:tbl>
    <w:p w:rsidR="009B4F92" w:rsidRDefault="009B4F92">
      <w:pPr>
        <w:spacing w:after="75"/>
        <w:ind w:firstLine="240"/>
        <w:jc w:val="both"/>
      </w:pPr>
      <w:bookmarkStart w:id="215" w:name="216"/>
    </w:p>
    <w:p w:rsidR="009B4F92" w:rsidRDefault="00151F65">
      <w:pPr>
        <w:spacing w:after="75"/>
        <w:ind w:firstLine="240"/>
        <w:jc w:val="right"/>
      </w:pPr>
      <w:bookmarkStart w:id="216" w:name="217"/>
      <w:bookmarkEnd w:id="215"/>
      <w:r>
        <w:rPr>
          <w:rFonts w:ascii="Arial" w:hAnsi="Arial"/>
          <w:color w:val="D0730F"/>
          <w:sz w:val="18"/>
        </w:rPr>
        <w:t>ЗАТВЕРДЖЕНО</w:t>
      </w:r>
      <w:r>
        <w:br/>
      </w:r>
      <w:r>
        <w:rPr>
          <w:rFonts w:ascii="Arial" w:hAnsi="Arial"/>
          <w:color w:val="D0730F"/>
          <w:sz w:val="18"/>
        </w:rPr>
        <w:t>постановою Кабінету Міністрів України</w:t>
      </w:r>
      <w:r>
        <w:br/>
      </w:r>
      <w:r>
        <w:rPr>
          <w:rFonts w:ascii="Arial" w:hAnsi="Arial"/>
          <w:color w:val="D0730F"/>
          <w:sz w:val="18"/>
        </w:rPr>
        <w:t>від 10 грудня 2025 р. N 1652</w:t>
      </w:r>
    </w:p>
    <w:p w:rsidR="009B4F92" w:rsidRDefault="00151F65">
      <w:pPr>
        <w:pStyle w:val="3"/>
        <w:spacing w:after="225"/>
        <w:jc w:val="center"/>
      </w:pPr>
      <w:bookmarkStart w:id="217" w:name="218"/>
      <w:bookmarkEnd w:id="216"/>
      <w:r>
        <w:rPr>
          <w:rFonts w:ascii="Arial" w:hAnsi="Arial"/>
          <w:color w:val="000000"/>
          <w:sz w:val="26"/>
        </w:rPr>
        <w:t>ПОРЯДОК</w:t>
      </w:r>
      <w:r>
        <w:br/>
      </w:r>
      <w:r>
        <w:rPr>
          <w:rFonts w:ascii="Arial" w:hAnsi="Arial"/>
          <w:color w:val="000000"/>
          <w:sz w:val="26"/>
        </w:rPr>
        <w:t xml:space="preserve">використання коштів, передбачених у державному бюджеті на </w:t>
      </w:r>
      <w:r>
        <w:rPr>
          <w:rFonts w:ascii="Arial" w:hAnsi="Arial"/>
          <w:color w:val="000000"/>
          <w:sz w:val="26"/>
        </w:rPr>
        <w:t>реалізацію проекту щодо проведення скринінгів здоров'я для осіб віком від 40 років</w:t>
      </w:r>
    </w:p>
    <w:p w:rsidR="009B4F92" w:rsidRDefault="00151F65">
      <w:pPr>
        <w:spacing w:after="75"/>
        <w:ind w:firstLine="240"/>
        <w:jc w:val="both"/>
      </w:pPr>
      <w:bookmarkStart w:id="218" w:name="219"/>
      <w:bookmarkEnd w:id="217"/>
      <w:r>
        <w:rPr>
          <w:rFonts w:ascii="Arial" w:hAnsi="Arial"/>
          <w:color w:val="D0730F"/>
          <w:sz w:val="18"/>
        </w:rPr>
        <w:t xml:space="preserve">1. Цей Порядок визначає механізм використання коштів, передбачених у державному бюджеті за бюджетною програмою "Скринінг здоров'я з метою запобігання захворюванням" (далі - </w:t>
      </w:r>
      <w:r>
        <w:rPr>
          <w:rFonts w:ascii="Arial" w:hAnsi="Arial"/>
          <w:color w:val="D0730F"/>
          <w:sz w:val="18"/>
        </w:rPr>
        <w:t>бюджетні кошти).</w:t>
      </w:r>
    </w:p>
    <w:p w:rsidR="009B4F92" w:rsidRDefault="00151F65">
      <w:pPr>
        <w:spacing w:after="75"/>
        <w:ind w:firstLine="240"/>
        <w:jc w:val="both"/>
      </w:pPr>
      <w:bookmarkStart w:id="219" w:name="220"/>
      <w:bookmarkEnd w:id="218"/>
      <w:r>
        <w:rPr>
          <w:rFonts w:ascii="Arial" w:hAnsi="Arial"/>
          <w:color w:val="D0730F"/>
          <w:sz w:val="18"/>
        </w:rPr>
        <w:t>2. Головним розпорядником бюджетних коштів та відповідальним виконавцем бюджетної програми є МОЗ.</w:t>
      </w:r>
    </w:p>
    <w:p w:rsidR="009B4F92" w:rsidRDefault="00151F65">
      <w:pPr>
        <w:spacing w:after="75"/>
        <w:ind w:firstLine="240"/>
        <w:jc w:val="both"/>
      </w:pPr>
      <w:bookmarkStart w:id="220" w:name="221"/>
      <w:bookmarkEnd w:id="219"/>
      <w:r>
        <w:rPr>
          <w:rFonts w:ascii="Arial" w:hAnsi="Arial"/>
          <w:color w:val="D0730F"/>
          <w:sz w:val="18"/>
        </w:rPr>
        <w:t>3. Розпорядником бюджетних коштів нижчого рівня є НСЗУ.</w:t>
      </w:r>
    </w:p>
    <w:p w:rsidR="009B4F92" w:rsidRDefault="00151F65">
      <w:pPr>
        <w:spacing w:after="75"/>
        <w:ind w:firstLine="240"/>
        <w:jc w:val="both"/>
      </w:pPr>
      <w:bookmarkStart w:id="221" w:name="222"/>
      <w:bookmarkEnd w:id="220"/>
      <w:r>
        <w:rPr>
          <w:rFonts w:ascii="Arial" w:hAnsi="Arial"/>
          <w:color w:val="D0730F"/>
          <w:sz w:val="18"/>
        </w:rPr>
        <w:t xml:space="preserve">4. Бюджетні кошти спрямовуються на проведення скринінгів здоров'я для осіб віком від </w:t>
      </w:r>
      <w:r>
        <w:rPr>
          <w:rFonts w:ascii="Arial" w:hAnsi="Arial"/>
          <w:color w:val="D0730F"/>
          <w:sz w:val="18"/>
        </w:rPr>
        <w:t>40 років відповідно до Порядку реалізації проекту щодо проведення скринінгів здоров'я для осіб віком від 40 років, затвердженого постановою Кабінету Міністрів України від 10 грудня 2025 р. N 1652 "Деякі питання проведення скринінгів здоров'я для осіб віком</w:t>
      </w:r>
      <w:r>
        <w:rPr>
          <w:rFonts w:ascii="Arial" w:hAnsi="Arial"/>
          <w:color w:val="D0730F"/>
          <w:sz w:val="18"/>
        </w:rPr>
        <w:t xml:space="preserve"> від 40 років" (далі - Порядок).</w:t>
      </w:r>
    </w:p>
    <w:p w:rsidR="009B4F92" w:rsidRDefault="00151F65">
      <w:pPr>
        <w:spacing w:after="75"/>
        <w:ind w:firstLine="240"/>
        <w:jc w:val="both"/>
      </w:pPr>
      <w:bookmarkStart w:id="222" w:name="223"/>
      <w:bookmarkEnd w:id="221"/>
      <w:r>
        <w:rPr>
          <w:rFonts w:ascii="Arial" w:hAnsi="Arial"/>
          <w:color w:val="D0730F"/>
          <w:sz w:val="18"/>
        </w:rPr>
        <w:t>5. Проведення скринінгів здоров'я для осіб віком від 40 років здійснюється в межах видатків, передбачених МОЗ на зазначену ціль у державному бюджеті на відповідний рік.</w:t>
      </w:r>
    </w:p>
    <w:p w:rsidR="009B4F92" w:rsidRDefault="00151F65">
      <w:pPr>
        <w:spacing w:after="75"/>
        <w:ind w:firstLine="240"/>
        <w:jc w:val="both"/>
      </w:pPr>
      <w:bookmarkStart w:id="223" w:name="224"/>
      <w:bookmarkEnd w:id="222"/>
      <w:r>
        <w:rPr>
          <w:rFonts w:ascii="Arial" w:hAnsi="Arial"/>
          <w:color w:val="D0730F"/>
          <w:sz w:val="18"/>
        </w:rPr>
        <w:t>6. За рахунок бюджетних коштів здійснюються витрати на</w:t>
      </w:r>
      <w:r>
        <w:rPr>
          <w:rFonts w:ascii="Arial" w:hAnsi="Arial"/>
          <w:color w:val="D0730F"/>
          <w:sz w:val="18"/>
        </w:rPr>
        <w:t xml:space="preserve"> надання підтримки учасникам скринінгів здоров'я для придбання у безготівковій формі послуг з проведення скринінгів здоров'я відповідно до Порядку.</w:t>
      </w:r>
    </w:p>
    <w:p w:rsidR="009B4F92" w:rsidRDefault="00151F65">
      <w:pPr>
        <w:spacing w:after="75"/>
        <w:ind w:firstLine="240"/>
        <w:jc w:val="both"/>
      </w:pPr>
      <w:bookmarkStart w:id="224" w:name="225"/>
      <w:bookmarkEnd w:id="223"/>
      <w:r>
        <w:rPr>
          <w:rFonts w:ascii="Arial" w:hAnsi="Arial"/>
          <w:color w:val="D0730F"/>
          <w:sz w:val="18"/>
        </w:rPr>
        <w:t>7. Орган Казначейства здійснює реєстрацію бюджетних зобов'язань НСЗУ у межах річних планових показників, реє</w:t>
      </w:r>
      <w:r>
        <w:rPr>
          <w:rFonts w:ascii="Arial" w:hAnsi="Arial"/>
          <w:color w:val="D0730F"/>
          <w:sz w:val="18"/>
        </w:rPr>
        <w:t>страцію бюджетних фінансових зобов'язань НСЗУ на підставі заявки на перерахування коштів для виплати учасникам скринінгів здоров'я за формою згідно з додатком 2 до Порядку, поданої НСЗУ до органу Казначейства.</w:t>
      </w:r>
    </w:p>
    <w:p w:rsidR="009B4F92" w:rsidRDefault="00151F65">
      <w:pPr>
        <w:spacing w:after="75"/>
        <w:ind w:firstLine="240"/>
        <w:jc w:val="both"/>
      </w:pPr>
      <w:bookmarkStart w:id="225" w:name="226"/>
      <w:bookmarkEnd w:id="224"/>
      <w:r>
        <w:rPr>
          <w:rFonts w:ascii="Arial" w:hAnsi="Arial"/>
          <w:color w:val="D0730F"/>
          <w:sz w:val="18"/>
        </w:rPr>
        <w:t>8. Орган Казначейства на підставі наданої НСЗУ</w:t>
      </w:r>
      <w:r>
        <w:rPr>
          <w:rFonts w:ascii="Arial" w:hAnsi="Arial"/>
          <w:color w:val="D0730F"/>
          <w:sz w:val="18"/>
        </w:rPr>
        <w:t xml:space="preserve"> платіжної інструкції перераховує з реєстраційного рахунка НСЗУ, відкритого в органі Казначейства, кошти для надання підтримки на проведення скринінгів здоров'я на рахунок АТ "Ощадбанк", відкритий на підставі договору про виплату коштів підтримки в рамках </w:t>
      </w:r>
      <w:r>
        <w:rPr>
          <w:rFonts w:ascii="Arial" w:hAnsi="Arial"/>
          <w:color w:val="D0730F"/>
          <w:sz w:val="18"/>
        </w:rPr>
        <w:t>реалізації Порядку, що укладається між НСЗУ та АТ "Ощадбанк" (далі - рахунок АТ "Ощадбанк").</w:t>
      </w:r>
    </w:p>
    <w:p w:rsidR="009B4F92" w:rsidRDefault="00151F65">
      <w:pPr>
        <w:spacing w:after="75"/>
        <w:ind w:firstLine="240"/>
        <w:jc w:val="both"/>
      </w:pPr>
      <w:bookmarkStart w:id="226" w:name="227"/>
      <w:bookmarkEnd w:id="225"/>
      <w:r>
        <w:rPr>
          <w:rFonts w:ascii="Arial" w:hAnsi="Arial"/>
          <w:color w:val="D0730F"/>
          <w:sz w:val="18"/>
        </w:rPr>
        <w:t>9. Ведення бухгалтерського обліку, відкриття та закриття рахунків, реєстрація, облік бюджетних зобов'язань в органах Казначейства та операції, пов'язані з використ</w:t>
      </w:r>
      <w:r>
        <w:rPr>
          <w:rFonts w:ascii="Arial" w:hAnsi="Arial"/>
          <w:color w:val="D0730F"/>
          <w:sz w:val="18"/>
        </w:rPr>
        <w:t>анням бюджетних коштів, здійснюються в установленому законодавством порядку.</w:t>
      </w:r>
    </w:p>
    <w:p w:rsidR="009B4F92" w:rsidRDefault="00151F65">
      <w:pPr>
        <w:spacing w:after="75"/>
        <w:ind w:firstLine="240"/>
        <w:jc w:val="both"/>
      </w:pPr>
      <w:bookmarkStart w:id="227" w:name="228"/>
      <w:bookmarkEnd w:id="226"/>
      <w:r>
        <w:rPr>
          <w:rFonts w:ascii="Arial" w:hAnsi="Arial"/>
          <w:color w:val="D0730F"/>
          <w:sz w:val="18"/>
        </w:rPr>
        <w:t>10. Складення та подання фінансової і бюджетної звітності про використання бюджетних коштів, а також контроль за їх цільовим та ефективним витрачанням здійснюються в установленому</w:t>
      </w:r>
      <w:r>
        <w:rPr>
          <w:rFonts w:ascii="Arial" w:hAnsi="Arial"/>
          <w:color w:val="D0730F"/>
          <w:sz w:val="18"/>
        </w:rPr>
        <w:t xml:space="preserve"> законодавством порядку.</w:t>
      </w:r>
    </w:p>
    <w:p w:rsidR="009B4F92" w:rsidRDefault="00151F65">
      <w:pPr>
        <w:spacing w:after="75"/>
        <w:jc w:val="center"/>
      </w:pPr>
      <w:bookmarkStart w:id="228" w:name="229"/>
      <w:bookmarkEnd w:id="227"/>
      <w:r>
        <w:rPr>
          <w:rFonts w:ascii="Arial" w:hAnsi="Arial"/>
          <w:color w:val="D0730F"/>
          <w:sz w:val="18"/>
        </w:rPr>
        <w:t>____________</w:t>
      </w:r>
      <w:bookmarkStart w:id="229" w:name="_GoBack"/>
      <w:bookmarkEnd w:id="228"/>
      <w:bookmarkEnd w:id="229"/>
    </w:p>
    <w:sectPr w:rsidR="009B4F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64AB"/>
    <w:multiLevelType w:val="multilevel"/>
    <w:tmpl w:val="67FEDE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133C3E"/>
    <w:multiLevelType w:val="multilevel"/>
    <w:tmpl w:val="CFDEF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B4F92"/>
    <w:rsid w:val="00151F65"/>
    <w:rsid w:val="009B4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84B92-42F8-4B6E-B7C3-FCB57028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6299</Words>
  <Characters>35905</Characters>
  <Application>Microsoft Office Word</Application>
  <DocSecurity>0</DocSecurity>
  <Lines>299</Lines>
  <Paragraphs>84</Paragraphs>
  <ScaleCrop>false</ScaleCrop>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2026-01-01T13:48:00Z</dcterms:created>
  <dcterms:modified xsi:type="dcterms:W3CDTF">2026-01-01T13:48:00Z</dcterms:modified>
</cp:coreProperties>
</file>