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D5E" w:rsidRDefault="00A315EA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D5E" w:rsidRDefault="00A315EA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693D5E" w:rsidRDefault="00A315EA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693D5E" w:rsidRDefault="00A315EA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21 вересня 2026 р. N 1158</w:t>
      </w:r>
    </w:p>
    <w:p w:rsidR="00693D5E" w:rsidRDefault="00A315EA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693D5E" w:rsidRDefault="00A315EA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Деякі питання роботи суб'єктів господарювання у сфері охорони здоров'я в умовах загрози застосування засобів повітряного нападу</w:t>
      </w:r>
    </w:p>
    <w:p w:rsidR="00693D5E" w:rsidRDefault="00A315EA">
      <w:pPr>
        <w:spacing w:after="75"/>
        <w:ind w:firstLine="240"/>
        <w:jc w:val="both"/>
      </w:pPr>
      <w:bookmarkStart w:id="6" w:name="7"/>
      <w:bookmarkEnd w:id="5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 xml:space="preserve">статті 8 Закону України "Про правовий </w:t>
      </w:r>
      <w:r>
        <w:rPr>
          <w:rFonts w:ascii="Arial" w:hAnsi="Arial"/>
          <w:color w:val="293A55"/>
          <w:sz w:val="18"/>
        </w:rPr>
        <w:t>режим воєнного стану"</w:t>
      </w:r>
      <w:r>
        <w:rPr>
          <w:rFonts w:ascii="Arial" w:hAnsi="Arial"/>
          <w:color w:val="000000"/>
          <w:sz w:val="18"/>
        </w:rPr>
        <w:t xml:space="preserve"> 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693D5E" w:rsidRDefault="00A315EA">
      <w:pPr>
        <w:spacing w:after="75"/>
        <w:ind w:firstLine="240"/>
        <w:jc w:val="both"/>
      </w:pPr>
      <w:bookmarkStart w:id="7" w:name="8"/>
      <w:bookmarkEnd w:id="6"/>
      <w:r>
        <w:rPr>
          <w:rFonts w:ascii="Arial" w:hAnsi="Arial"/>
          <w:color w:val="000000"/>
          <w:sz w:val="18"/>
        </w:rPr>
        <w:t>1. Затвердити Порядок роботи суб'єктів господарювання у сфері охорони здоров'я в умовах загрози застосування засобів повітряного нападу (далі - Порядок), що додається.</w:t>
      </w:r>
    </w:p>
    <w:p w:rsidR="00693D5E" w:rsidRDefault="00A315EA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>2. Міністерству охорони здо</w:t>
      </w:r>
      <w:r>
        <w:rPr>
          <w:rFonts w:ascii="Arial" w:hAnsi="Arial"/>
          <w:color w:val="000000"/>
          <w:sz w:val="18"/>
        </w:rPr>
        <w:t xml:space="preserve">ров'я разом з Міністерством фінансів у двотижневий строк опрацювати питання щодо джерел та обсягів фінансування заходів з посилення захисту приміщень, визначених пунктом 32 Порядку, у закладах охорони здоров'я, що належать до сфери управління Міністерства </w:t>
      </w:r>
      <w:r>
        <w:rPr>
          <w:rFonts w:ascii="Arial" w:hAnsi="Arial"/>
          <w:color w:val="000000"/>
          <w:sz w:val="18"/>
        </w:rPr>
        <w:t>охорони здоров'я, та внести відповідні пропозиції на розгляд Кабінету Міністрів України.</w:t>
      </w:r>
    </w:p>
    <w:p w:rsidR="00693D5E" w:rsidRDefault="00A315EA">
      <w:pPr>
        <w:spacing w:after="75"/>
        <w:ind w:firstLine="240"/>
        <w:jc w:val="both"/>
      </w:pPr>
      <w:bookmarkStart w:id="9" w:name="10"/>
      <w:bookmarkEnd w:id="8"/>
      <w:r>
        <w:rPr>
          <w:rFonts w:ascii="Arial" w:hAnsi="Arial"/>
          <w:color w:val="000000"/>
          <w:sz w:val="18"/>
        </w:rPr>
        <w:t>Іншим центральним органам виконавчої влади, до сфери управління яких належать заклади охорони здоров'я, за потреби у двотижневий строк опрацювати питання щодо джерел т</w:t>
      </w:r>
      <w:r>
        <w:rPr>
          <w:rFonts w:ascii="Arial" w:hAnsi="Arial"/>
          <w:color w:val="000000"/>
          <w:sz w:val="18"/>
        </w:rPr>
        <w:t>а обсягів фінансування відповідних заходів у таких закладах та внести відповідні пропозиції на розгляд Кабінету Міністрів України.</w:t>
      </w:r>
    </w:p>
    <w:p w:rsidR="00693D5E" w:rsidRDefault="00A315EA">
      <w:pPr>
        <w:spacing w:after="75"/>
        <w:ind w:firstLine="240"/>
        <w:jc w:val="both"/>
      </w:pPr>
      <w:bookmarkStart w:id="10" w:name="11"/>
      <w:bookmarkEnd w:id="9"/>
      <w:r>
        <w:rPr>
          <w:rFonts w:ascii="Arial" w:hAnsi="Arial"/>
          <w:color w:val="000000"/>
          <w:sz w:val="18"/>
        </w:rPr>
        <w:t>3. Рекомендувати Державному управлінню справами, Національній академії наук, Національній академії медичних наук та державним</w:t>
      </w:r>
      <w:r>
        <w:rPr>
          <w:rFonts w:ascii="Arial" w:hAnsi="Arial"/>
          <w:color w:val="000000"/>
          <w:sz w:val="18"/>
        </w:rPr>
        <w:t xml:space="preserve"> органам, до сфери управління яких належать заклади охорони здоров'я, у строк, визначений абзацом третім </w:t>
      </w:r>
      <w:r>
        <w:rPr>
          <w:rFonts w:ascii="Arial" w:hAnsi="Arial"/>
          <w:color w:val="293A55"/>
          <w:sz w:val="18"/>
        </w:rPr>
        <w:t>підпункту 2 пункту 1 постанови Кабінету Міністрів України від 4 вересня 2026 р. N 1092 "Деякі питання оптимізації захисту населення та реагування на за</w:t>
      </w:r>
      <w:r>
        <w:rPr>
          <w:rFonts w:ascii="Arial" w:hAnsi="Arial"/>
          <w:color w:val="293A55"/>
          <w:sz w:val="18"/>
        </w:rPr>
        <w:t>грози засобів повітряного нападу"</w:t>
      </w:r>
      <w:r>
        <w:rPr>
          <w:rFonts w:ascii="Arial" w:hAnsi="Arial"/>
          <w:color w:val="000000"/>
          <w:sz w:val="18"/>
        </w:rPr>
        <w:t>, вжити заходів з посилення захисту приміщень, визначених пунктом 32 Порядку, у закладах охорони здоров'я, що належать до сфери їх управління, за рахунок коштів, передбачених у державному бюджеті на їх утримання, та інших д</w:t>
      </w:r>
      <w:r>
        <w:rPr>
          <w:rFonts w:ascii="Arial" w:hAnsi="Arial"/>
          <w:color w:val="000000"/>
          <w:sz w:val="18"/>
        </w:rPr>
        <w:t>жерел, не заборонених законодавством.</w:t>
      </w:r>
    </w:p>
    <w:p w:rsidR="00693D5E" w:rsidRDefault="00A315EA">
      <w:pPr>
        <w:spacing w:after="75"/>
        <w:ind w:firstLine="240"/>
        <w:jc w:val="both"/>
      </w:pPr>
      <w:bookmarkStart w:id="11" w:name="12"/>
      <w:bookmarkEnd w:id="10"/>
      <w:r>
        <w:rPr>
          <w:rFonts w:ascii="Arial" w:hAnsi="Arial"/>
          <w:color w:val="000000"/>
          <w:sz w:val="18"/>
        </w:rPr>
        <w:t xml:space="preserve">4. Рекомендувати обласним, Київській міській державним адміністраціям (військовим адміністраціям) за участю органів місцевого самоврядування у строк, визначений абзацом третім </w:t>
      </w:r>
      <w:r>
        <w:rPr>
          <w:rFonts w:ascii="Arial" w:hAnsi="Arial"/>
          <w:color w:val="293A55"/>
          <w:sz w:val="18"/>
        </w:rPr>
        <w:t>підпункту 2 пункту 1 постанови Кабінету Мі</w:t>
      </w:r>
      <w:r>
        <w:rPr>
          <w:rFonts w:ascii="Arial" w:hAnsi="Arial"/>
          <w:color w:val="293A55"/>
          <w:sz w:val="18"/>
        </w:rPr>
        <w:t>ністрів України від 4 вересня 2026 р. N 1092 "Деякі питання оптимізації захисту населення та реагування на загрози засобів повітряного нападу"</w:t>
      </w:r>
      <w:r>
        <w:rPr>
          <w:rFonts w:ascii="Arial" w:hAnsi="Arial"/>
          <w:color w:val="000000"/>
          <w:sz w:val="18"/>
        </w:rPr>
        <w:t>, вжити заходів з посилення захисту приміщень, визначених пунктом 32 Порядку, у закладах охорони здоров'я комуналь</w:t>
      </w:r>
      <w:r>
        <w:rPr>
          <w:rFonts w:ascii="Arial" w:hAnsi="Arial"/>
          <w:color w:val="000000"/>
          <w:sz w:val="18"/>
        </w:rPr>
        <w:t>ної форми власності за рахунок коштів місцевих бюджетів та інших джерел, не заборонених законодавством.</w:t>
      </w:r>
    </w:p>
    <w:p w:rsidR="00693D5E" w:rsidRDefault="00A315EA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>5. Ця постанова набирає чинності з дня її опублікування та діє протягом воєнного стану і 30 календарних днів з дня його припинення або скасування.</w:t>
      </w:r>
    </w:p>
    <w:p w:rsidR="00693D5E" w:rsidRDefault="00A315EA">
      <w:pPr>
        <w:spacing w:after="75"/>
        <w:ind w:firstLine="240"/>
        <w:jc w:val="both"/>
      </w:pPr>
      <w:bookmarkStart w:id="13" w:name="14"/>
      <w:bookmarkEnd w:id="1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3"/>
        <w:gridCol w:w="4630"/>
      </w:tblGrid>
      <w:tr w:rsidR="00693D5E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693D5E" w:rsidRDefault="00A315EA">
            <w:pPr>
              <w:spacing w:after="75"/>
              <w:jc w:val="center"/>
            </w:pPr>
            <w:bookmarkStart w:id="14" w:name="15"/>
            <w:bookmarkEnd w:id="13"/>
            <w:r>
              <w:rPr>
                <w:rFonts w:ascii="Arial" w:hAnsi="Arial"/>
                <w:b/>
                <w:color w:val="000000"/>
                <w:sz w:val="15"/>
              </w:rPr>
              <w:t>Пре</w:t>
            </w:r>
            <w:r>
              <w:rPr>
                <w:rFonts w:ascii="Arial" w:hAnsi="Arial"/>
                <w:b/>
                <w:color w:val="000000"/>
                <w:sz w:val="15"/>
              </w:rPr>
              <w:t>м'єр-міністр України</w:t>
            </w:r>
          </w:p>
        </w:tc>
        <w:tc>
          <w:tcPr>
            <w:tcW w:w="4845" w:type="dxa"/>
            <w:vAlign w:val="center"/>
          </w:tcPr>
          <w:p w:rsidR="00693D5E" w:rsidRDefault="00A315EA">
            <w:pPr>
              <w:spacing w:after="75"/>
              <w:jc w:val="center"/>
            </w:pPr>
            <w:bookmarkStart w:id="15" w:name="16"/>
            <w:bookmarkEnd w:id="14"/>
            <w:r>
              <w:rPr>
                <w:rFonts w:ascii="Arial" w:hAnsi="Arial"/>
                <w:b/>
                <w:color w:val="000000"/>
                <w:sz w:val="15"/>
              </w:rPr>
              <w:t>С. КОРЕЦЬКИЙ</w:t>
            </w:r>
          </w:p>
        </w:tc>
        <w:bookmarkEnd w:id="15"/>
      </w:tr>
    </w:tbl>
    <w:p w:rsidR="00693D5E" w:rsidRDefault="00A315EA">
      <w:pPr>
        <w:spacing w:after="75"/>
        <w:ind w:firstLine="240"/>
        <w:jc w:val="both"/>
      </w:pPr>
      <w:bookmarkStart w:id="16" w:name="17"/>
      <w:r>
        <w:rPr>
          <w:rFonts w:ascii="Arial" w:hAnsi="Arial"/>
          <w:color w:val="000000"/>
          <w:sz w:val="18"/>
        </w:rPr>
        <w:t>Інд. 26</w:t>
      </w:r>
    </w:p>
    <w:p w:rsidR="00693D5E" w:rsidRDefault="00A315EA">
      <w:pPr>
        <w:spacing w:after="75"/>
        <w:ind w:firstLine="240"/>
        <w:jc w:val="both"/>
      </w:pPr>
      <w:bookmarkStart w:id="17" w:name="18"/>
      <w:bookmarkEnd w:id="16"/>
      <w:r>
        <w:rPr>
          <w:rFonts w:ascii="Arial" w:hAnsi="Arial"/>
          <w:color w:val="000000"/>
          <w:sz w:val="18"/>
        </w:rPr>
        <w:t xml:space="preserve"> </w:t>
      </w:r>
    </w:p>
    <w:p w:rsidR="00693D5E" w:rsidRDefault="00A315EA">
      <w:pPr>
        <w:spacing w:after="75"/>
        <w:ind w:firstLine="240"/>
        <w:jc w:val="right"/>
      </w:pPr>
      <w:bookmarkStart w:id="18" w:name="19"/>
      <w:bookmarkEnd w:id="17"/>
      <w:r>
        <w:rPr>
          <w:rFonts w:ascii="Arial" w:hAnsi="Arial"/>
          <w:color w:val="000000"/>
          <w:sz w:val="18"/>
        </w:rPr>
        <w:lastRenderedPageBreak/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21 вересня 2026 р. N 1158</w:t>
      </w:r>
    </w:p>
    <w:p w:rsidR="00693D5E" w:rsidRDefault="00A315EA">
      <w:pPr>
        <w:pStyle w:val="3"/>
        <w:spacing w:after="225"/>
        <w:jc w:val="center"/>
      </w:pPr>
      <w:bookmarkStart w:id="19" w:name="20"/>
      <w:bookmarkEnd w:id="18"/>
      <w:r>
        <w:rPr>
          <w:rFonts w:ascii="Arial" w:hAnsi="Arial"/>
          <w:color w:val="000000"/>
          <w:sz w:val="26"/>
        </w:rPr>
        <w:t>ПОРЯДОК</w:t>
      </w:r>
      <w:r>
        <w:br/>
      </w:r>
      <w:r>
        <w:rPr>
          <w:rFonts w:ascii="Arial" w:hAnsi="Arial"/>
          <w:color w:val="000000"/>
          <w:sz w:val="26"/>
        </w:rPr>
        <w:t>роботи суб'єктів господарювання у сфері охорони здоров'я в умовах загрози застосування засобів повітряного нападу</w:t>
      </w:r>
    </w:p>
    <w:p w:rsidR="00693D5E" w:rsidRDefault="00A315EA">
      <w:pPr>
        <w:pStyle w:val="3"/>
        <w:spacing w:after="225"/>
        <w:jc w:val="center"/>
      </w:pPr>
      <w:bookmarkStart w:id="20" w:name="21"/>
      <w:bookmarkEnd w:id="19"/>
      <w:r>
        <w:rPr>
          <w:rFonts w:ascii="Arial" w:hAnsi="Arial"/>
          <w:color w:val="000000"/>
          <w:sz w:val="26"/>
        </w:rPr>
        <w:t xml:space="preserve">Загальна </w:t>
      </w:r>
      <w:r>
        <w:rPr>
          <w:rFonts w:ascii="Arial" w:hAnsi="Arial"/>
          <w:color w:val="000000"/>
          <w:sz w:val="26"/>
        </w:rPr>
        <w:t>частина</w:t>
      </w:r>
    </w:p>
    <w:p w:rsidR="00693D5E" w:rsidRDefault="00A315EA">
      <w:pPr>
        <w:spacing w:after="75"/>
        <w:ind w:firstLine="240"/>
        <w:jc w:val="both"/>
      </w:pPr>
      <w:bookmarkStart w:id="21" w:name="22"/>
      <w:bookmarkEnd w:id="20"/>
      <w:r>
        <w:rPr>
          <w:rFonts w:ascii="Arial" w:hAnsi="Arial"/>
          <w:color w:val="000000"/>
          <w:sz w:val="18"/>
        </w:rPr>
        <w:t xml:space="preserve">1. Цей Порядок визначає порядок роботи суб'єктів господарювання у сфері охорони здоров'я під час дії сигналу "Повітряна тривога" залежно від рівня загрози, встановленого відповідно до </w:t>
      </w:r>
      <w:r>
        <w:rPr>
          <w:rFonts w:ascii="Arial" w:hAnsi="Arial"/>
          <w:color w:val="293A55"/>
          <w:sz w:val="18"/>
        </w:rPr>
        <w:t xml:space="preserve">підпункту 1 пункту 1 постанови Кабінету Міністрів України від 4 </w:t>
      </w:r>
      <w:r>
        <w:rPr>
          <w:rFonts w:ascii="Arial" w:hAnsi="Arial"/>
          <w:color w:val="293A55"/>
          <w:sz w:val="18"/>
        </w:rPr>
        <w:t>вересня 2026 р. N 1092 "Деякі питання оптимізації захисту населення та реагування на загрози засобів повітряного нападу"</w:t>
      </w:r>
      <w:r>
        <w:rPr>
          <w:rFonts w:ascii="Arial" w:hAnsi="Arial"/>
          <w:color w:val="000000"/>
          <w:sz w:val="18"/>
        </w:rPr>
        <w:t>.</w:t>
      </w:r>
    </w:p>
    <w:p w:rsidR="00693D5E" w:rsidRDefault="00A315EA">
      <w:pPr>
        <w:spacing w:after="75"/>
        <w:ind w:firstLine="240"/>
        <w:jc w:val="both"/>
      </w:pPr>
      <w:bookmarkStart w:id="22" w:name="23"/>
      <w:bookmarkEnd w:id="21"/>
      <w:r>
        <w:rPr>
          <w:rFonts w:ascii="Arial" w:hAnsi="Arial"/>
          <w:color w:val="000000"/>
          <w:sz w:val="18"/>
        </w:rPr>
        <w:t>2. У цьому Порядку терміни вживаються в такому значенні:</w:t>
      </w:r>
    </w:p>
    <w:p w:rsidR="00693D5E" w:rsidRDefault="00A315EA">
      <w:pPr>
        <w:spacing w:after="75"/>
        <w:ind w:firstLine="240"/>
        <w:jc w:val="both"/>
      </w:pPr>
      <w:bookmarkStart w:id="23" w:name="24"/>
      <w:bookmarkEnd w:id="22"/>
      <w:r>
        <w:rPr>
          <w:rFonts w:ascii="Arial" w:hAnsi="Arial"/>
          <w:color w:val="000000"/>
          <w:sz w:val="18"/>
        </w:rPr>
        <w:t xml:space="preserve">керівник суб'єкта господарювання у сфері охорони здоров'я (далі - керівник </w:t>
      </w:r>
      <w:r>
        <w:rPr>
          <w:rFonts w:ascii="Arial" w:hAnsi="Arial"/>
          <w:color w:val="000000"/>
          <w:sz w:val="18"/>
        </w:rPr>
        <w:t>суб'єкта господарювання) - керівник закладу охорони здоров'я або іншої юридичної особи, що є суб'єктом господарювання у сфері охорони здоров'я. У разі коли суб'єктом господарювання є фізична особа - підприємець, керівником суб'єкта господарювання є така фі</w:t>
      </w:r>
      <w:r>
        <w:rPr>
          <w:rFonts w:ascii="Arial" w:hAnsi="Arial"/>
          <w:color w:val="000000"/>
          <w:sz w:val="18"/>
        </w:rPr>
        <w:t>зична особа - підприємець;</w:t>
      </w:r>
    </w:p>
    <w:p w:rsidR="00693D5E" w:rsidRDefault="00A315EA">
      <w:pPr>
        <w:spacing w:after="75"/>
        <w:ind w:firstLine="240"/>
        <w:jc w:val="both"/>
      </w:pPr>
      <w:bookmarkStart w:id="24" w:name="25"/>
      <w:bookmarkEnd w:id="23"/>
      <w:r>
        <w:rPr>
          <w:rFonts w:ascii="Arial" w:hAnsi="Arial"/>
          <w:color w:val="000000"/>
          <w:sz w:val="18"/>
        </w:rPr>
        <w:t>медична допомога, що не може бути перервана - медична допомога, переривання якої створює загрозу життю або здоров'ю пацієнта чи унеможливлює досягнення її мети, зокрема хірургічне втручання, анестезіологічне забезпечення, інтенси</w:t>
      </w:r>
      <w:r>
        <w:rPr>
          <w:rFonts w:ascii="Arial" w:hAnsi="Arial"/>
          <w:color w:val="000000"/>
          <w:sz w:val="18"/>
        </w:rPr>
        <w:t xml:space="preserve">вна терапія, штучна вентиляція легень, гемодіаліз та інші методи </w:t>
      </w:r>
      <w:proofErr w:type="spellStart"/>
      <w:r>
        <w:rPr>
          <w:rFonts w:ascii="Arial" w:hAnsi="Arial"/>
          <w:color w:val="000000"/>
          <w:sz w:val="18"/>
        </w:rPr>
        <w:t>екстракорпорального</w:t>
      </w:r>
      <w:proofErr w:type="spellEnd"/>
      <w:r>
        <w:rPr>
          <w:rFonts w:ascii="Arial" w:hAnsi="Arial"/>
          <w:color w:val="000000"/>
          <w:sz w:val="18"/>
        </w:rPr>
        <w:t xml:space="preserve"> очищення крові, ведення пологів, реанімаційні заходи, допомога під час невідкладних станів, транспортування пацієнта у критичному стані, сеанс променевої терапії, </w:t>
      </w:r>
      <w:proofErr w:type="spellStart"/>
      <w:r>
        <w:rPr>
          <w:rFonts w:ascii="Arial" w:hAnsi="Arial"/>
          <w:color w:val="000000"/>
          <w:sz w:val="18"/>
        </w:rPr>
        <w:t>інфузія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8"/>
        </w:rPr>
        <w:t>лікарського засобу з обмеженим часом стабільності після приготування, інструментальна діагностика (зокрема комп'ютерна та магнітно-резонансна томографія), що проводиться під анестезіологічним забезпеченням (</w:t>
      </w:r>
      <w:proofErr w:type="spellStart"/>
      <w:r>
        <w:rPr>
          <w:rFonts w:ascii="Arial" w:hAnsi="Arial"/>
          <w:color w:val="000000"/>
          <w:sz w:val="18"/>
        </w:rPr>
        <w:t>седацією</w:t>
      </w:r>
      <w:proofErr w:type="spellEnd"/>
      <w:r>
        <w:rPr>
          <w:rFonts w:ascii="Arial" w:hAnsi="Arial"/>
          <w:color w:val="000000"/>
          <w:sz w:val="18"/>
        </w:rPr>
        <w:t>) або у пацієнтів, які перебувають у крит</w:t>
      </w:r>
      <w:r>
        <w:rPr>
          <w:rFonts w:ascii="Arial" w:hAnsi="Arial"/>
          <w:color w:val="000000"/>
          <w:sz w:val="18"/>
        </w:rPr>
        <w:t>ичному стані;</w:t>
      </w:r>
    </w:p>
    <w:p w:rsidR="00693D5E" w:rsidRDefault="00A315EA">
      <w:pPr>
        <w:spacing w:after="75"/>
        <w:ind w:firstLine="240"/>
        <w:jc w:val="both"/>
      </w:pPr>
      <w:bookmarkStart w:id="25" w:name="26"/>
      <w:bookmarkEnd w:id="24"/>
      <w:r>
        <w:rPr>
          <w:rFonts w:ascii="Arial" w:hAnsi="Arial"/>
          <w:color w:val="000000"/>
          <w:sz w:val="18"/>
        </w:rPr>
        <w:t>об'єкти фонду захисних споруд цивільного захисту (далі - укриття) - захисні споруди цивільного захисту, протирадіаційні укриття, споруди подвійного призначення, найпростіші укриття та первинні (мобільні) укриття;</w:t>
      </w:r>
    </w:p>
    <w:p w:rsidR="00693D5E" w:rsidRDefault="00A315EA">
      <w:pPr>
        <w:spacing w:after="75"/>
        <w:ind w:firstLine="240"/>
        <w:jc w:val="both"/>
      </w:pPr>
      <w:bookmarkStart w:id="26" w:name="27"/>
      <w:bookmarkEnd w:id="25"/>
      <w:r>
        <w:rPr>
          <w:rFonts w:ascii="Arial" w:hAnsi="Arial"/>
          <w:color w:val="000000"/>
          <w:sz w:val="18"/>
        </w:rPr>
        <w:t>приміщення з найменшим ризико</w:t>
      </w:r>
      <w:r>
        <w:rPr>
          <w:rFonts w:ascii="Arial" w:hAnsi="Arial"/>
          <w:color w:val="000000"/>
          <w:sz w:val="18"/>
        </w:rPr>
        <w:t>м ураження - внутрішнє приміщення будівлі, відокремлене від зовнішніх стін і віконних отворів не менш як двома капітальними стінами, або інше внутрішнє приміщення, визначене керівником суб'єкта господарювання як найбільш захищене з наявних, яке не є укритт</w:t>
      </w:r>
      <w:r>
        <w:rPr>
          <w:rFonts w:ascii="Arial" w:hAnsi="Arial"/>
          <w:color w:val="000000"/>
          <w:sz w:val="18"/>
        </w:rPr>
        <w:t>ям та використовується у випадках, передбачених цим Порядком, якщо переміщення до укриття неможливе або не може бути здійснене у розумний строк і в розумний спосіб;</w:t>
      </w:r>
    </w:p>
    <w:p w:rsidR="00693D5E" w:rsidRDefault="00A315EA">
      <w:pPr>
        <w:spacing w:after="75"/>
        <w:ind w:firstLine="240"/>
        <w:jc w:val="both"/>
      </w:pPr>
      <w:bookmarkStart w:id="27" w:name="28"/>
      <w:bookmarkEnd w:id="26"/>
      <w:r>
        <w:rPr>
          <w:rFonts w:ascii="Arial" w:hAnsi="Arial"/>
          <w:color w:val="000000"/>
          <w:sz w:val="18"/>
        </w:rPr>
        <w:t>розумний строк і розумний спосіб - час і спосіб вчинення дії, що визначаються з урахуванням</w:t>
      </w:r>
      <w:r>
        <w:rPr>
          <w:rFonts w:ascii="Arial" w:hAnsi="Arial"/>
          <w:color w:val="000000"/>
          <w:sz w:val="18"/>
        </w:rPr>
        <w:t xml:space="preserve"> кількості та стану осіб, яких вона стосується, віддаленості і місткості укриття, кількості наявних працівників та технічних засобів, і за яких вчинення дії не створює для осіб більшої загрози життю або здоров'ю, ніж та, від якої вони захищаються;</w:t>
      </w:r>
    </w:p>
    <w:p w:rsidR="00693D5E" w:rsidRDefault="00A315EA">
      <w:pPr>
        <w:spacing w:after="75"/>
        <w:ind w:firstLine="240"/>
        <w:jc w:val="both"/>
      </w:pPr>
      <w:bookmarkStart w:id="28" w:name="29"/>
      <w:bookmarkEnd w:id="27"/>
      <w:r>
        <w:rPr>
          <w:rFonts w:ascii="Arial" w:hAnsi="Arial"/>
          <w:color w:val="000000"/>
          <w:sz w:val="18"/>
        </w:rPr>
        <w:t>суб'єкти</w:t>
      </w:r>
      <w:r>
        <w:rPr>
          <w:rFonts w:ascii="Arial" w:hAnsi="Arial"/>
          <w:color w:val="000000"/>
          <w:sz w:val="18"/>
        </w:rPr>
        <w:t xml:space="preserve"> господарювання у сфері охорони здоров'я (далі - суб'єкти господарювання) - заклади охорони здоров'я незалежно від форми власності та фізичні особи - підприємці, які провадять господарську діяльність з медичної практики, а також суб'єкти системи крові.</w:t>
      </w:r>
    </w:p>
    <w:p w:rsidR="00693D5E" w:rsidRDefault="00A315EA">
      <w:pPr>
        <w:spacing w:after="75"/>
        <w:ind w:firstLine="240"/>
        <w:jc w:val="both"/>
      </w:pPr>
      <w:bookmarkStart w:id="29" w:name="30"/>
      <w:bookmarkEnd w:id="28"/>
      <w:r>
        <w:rPr>
          <w:rFonts w:ascii="Arial" w:hAnsi="Arial"/>
          <w:color w:val="000000"/>
          <w:sz w:val="18"/>
        </w:rPr>
        <w:t>Тер</w:t>
      </w:r>
      <w:r>
        <w:rPr>
          <w:rFonts w:ascii="Arial" w:hAnsi="Arial"/>
          <w:color w:val="000000"/>
          <w:sz w:val="18"/>
        </w:rPr>
        <w:t xml:space="preserve">мін "суб'єкти системи крові" у цьому Порядку вживається у значенні, наведеному в </w:t>
      </w:r>
      <w:r>
        <w:rPr>
          <w:rFonts w:ascii="Arial" w:hAnsi="Arial"/>
          <w:color w:val="293A55"/>
          <w:sz w:val="18"/>
        </w:rPr>
        <w:t>Законі України "Про безпеку та якість донорської крові та компонентів крові"</w:t>
      </w:r>
      <w:r>
        <w:rPr>
          <w:rFonts w:ascii="Arial" w:hAnsi="Arial"/>
          <w:color w:val="000000"/>
          <w:sz w:val="18"/>
        </w:rPr>
        <w:t xml:space="preserve">, терміни "жовтий рівень загрози" та "червоний рівень загрози" - у значенні, наведеному в </w:t>
      </w:r>
      <w:r>
        <w:rPr>
          <w:rFonts w:ascii="Arial" w:hAnsi="Arial"/>
          <w:color w:val="293A55"/>
          <w:sz w:val="18"/>
        </w:rPr>
        <w:t>постанові</w:t>
      </w:r>
      <w:r>
        <w:rPr>
          <w:rFonts w:ascii="Arial" w:hAnsi="Arial"/>
          <w:color w:val="293A55"/>
          <w:sz w:val="18"/>
        </w:rPr>
        <w:t xml:space="preserve"> Кабінету Міністрів України від 4 вересня 2026 р. N 1092 "Деякі питання оптимізації захисту населення та реагування на загрози засобів повітряного нападу"</w:t>
      </w:r>
      <w:r>
        <w:rPr>
          <w:rFonts w:ascii="Arial" w:hAnsi="Arial"/>
          <w:color w:val="000000"/>
          <w:sz w:val="18"/>
        </w:rPr>
        <w:t>.</w:t>
      </w:r>
    </w:p>
    <w:p w:rsidR="00693D5E" w:rsidRDefault="00A315EA">
      <w:pPr>
        <w:spacing w:after="75"/>
        <w:ind w:firstLine="240"/>
        <w:jc w:val="both"/>
      </w:pPr>
      <w:bookmarkStart w:id="30" w:name="31"/>
      <w:bookmarkEnd w:id="29"/>
      <w:r>
        <w:rPr>
          <w:rFonts w:ascii="Arial" w:hAnsi="Arial"/>
          <w:color w:val="000000"/>
          <w:sz w:val="18"/>
        </w:rPr>
        <w:t xml:space="preserve">Інші терміни у цьому Порядку вживаються у значенні, наведеному в </w:t>
      </w:r>
      <w:r>
        <w:rPr>
          <w:rFonts w:ascii="Arial" w:hAnsi="Arial"/>
          <w:color w:val="293A55"/>
          <w:sz w:val="18"/>
        </w:rPr>
        <w:t>Основах законодавства України про о</w:t>
      </w:r>
      <w:r>
        <w:rPr>
          <w:rFonts w:ascii="Arial" w:hAnsi="Arial"/>
          <w:color w:val="293A55"/>
          <w:sz w:val="18"/>
        </w:rPr>
        <w:t>хорону здоров'я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Кодексі цивільного захисту України</w:t>
      </w:r>
      <w:r>
        <w:rPr>
          <w:rFonts w:ascii="Arial" w:hAnsi="Arial"/>
          <w:color w:val="000000"/>
          <w:sz w:val="18"/>
        </w:rPr>
        <w:t xml:space="preserve"> та інших актах законодавства.</w:t>
      </w:r>
    </w:p>
    <w:p w:rsidR="00693D5E" w:rsidRDefault="00A315EA">
      <w:pPr>
        <w:spacing w:after="75"/>
        <w:ind w:firstLine="240"/>
        <w:jc w:val="both"/>
      </w:pPr>
      <w:bookmarkStart w:id="31" w:name="32"/>
      <w:bookmarkEnd w:id="30"/>
      <w:r>
        <w:rPr>
          <w:rFonts w:ascii="Arial" w:hAnsi="Arial"/>
          <w:color w:val="000000"/>
          <w:sz w:val="18"/>
        </w:rPr>
        <w:t>3. Дії, передбачені цим Порядком для червоного рівня загрози, вчиняються у розумний строк і в розумний спосіб.</w:t>
      </w:r>
    </w:p>
    <w:p w:rsidR="00693D5E" w:rsidRDefault="00A315EA">
      <w:pPr>
        <w:spacing w:after="75"/>
        <w:ind w:firstLine="240"/>
        <w:jc w:val="both"/>
      </w:pPr>
      <w:bookmarkStart w:id="32" w:name="33"/>
      <w:bookmarkEnd w:id="31"/>
      <w:r>
        <w:rPr>
          <w:rFonts w:ascii="Arial" w:hAnsi="Arial"/>
          <w:color w:val="000000"/>
          <w:sz w:val="18"/>
        </w:rPr>
        <w:t>Якщо переміщення осіб до укриття, а також зупинення або перерив</w:t>
      </w:r>
      <w:r>
        <w:rPr>
          <w:rFonts w:ascii="Arial" w:hAnsi="Arial"/>
          <w:color w:val="000000"/>
          <w:sz w:val="18"/>
        </w:rPr>
        <w:t xml:space="preserve">ання надання медичної допомоги, роботи з донорською кров'ю та компонентами крові, лікарськими засобами чи медичними виробами не </w:t>
      </w:r>
      <w:r>
        <w:rPr>
          <w:rFonts w:ascii="Arial" w:hAnsi="Arial"/>
          <w:color w:val="000000"/>
          <w:sz w:val="18"/>
        </w:rPr>
        <w:lastRenderedPageBreak/>
        <w:t>може бути здійснене у розумний строк і в розумний спосіб, такі особи залишаються у приміщеннях з найменшим ризиком ураження, а в</w:t>
      </w:r>
      <w:r>
        <w:rPr>
          <w:rFonts w:ascii="Arial" w:hAnsi="Arial"/>
          <w:color w:val="000000"/>
          <w:sz w:val="18"/>
        </w:rPr>
        <w:t>ідповідний процес продовжується або завершується.</w:t>
      </w:r>
    </w:p>
    <w:p w:rsidR="00693D5E" w:rsidRDefault="00A315EA">
      <w:pPr>
        <w:spacing w:after="75"/>
        <w:ind w:firstLine="240"/>
        <w:jc w:val="both"/>
      </w:pPr>
      <w:bookmarkStart w:id="33" w:name="34"/>
      <w:bookmarkEnd w:id="32"/>
      <w:r>
        <w:rPr>
          <w:rFonts w:ascii="Arial" w:hAnsi="Arial"/>
          <w:color w:val="000000"/>
          <w:sz w:val="18"/>
        </w:rPr>
        <w:t>Рішення про неможливість вчинення дії у розумний строк і в розумний спосіб приймається відповідно до алгоритму дій працівників, затвердженого згідно з підпунктом 1 пункту 31 цього Порядку, керівником суб'єк</w:t>
      </w:r>
      <w:r>
        <w:rPr>
          <w:rFonts w:ascii="Arial" w:hAnsi="Arial"/>
          <w:color w:val="000000"/>
          <w:sz w:val="18"/>
        </w:rPr>
        <w:t>та господарювання, щодо надання медичної допомоги - лікуючим лікарем, а за його відсутності - черговим лікарем. Рішення, прийняте відповідно до зазначеного алгоритму, вважається таким, що відповідає вимогам цього Порядку. Правомірність такого рішення оціню</w:t>
      </w:r>
      <w:r>
        <w:rPr>
          <w:rFonts w:ascii="Arial" w:hAnsi="Arial"/>
          <w:color w:val="000000"/>
          <w:sz w:val="18"/>
        </w:rPr>
        <w:t>ється виходячи з інформації, наявної в особи, яка його прийняла, на момент прийняття рішення.</w:t>
      </w:r>
    </w:p>
    <w:p w:rsidR="00693D5E" w:rsidRDefault="00A315EA">
      <w:pPr>
        <w:spacing w:after="75"/>
        <w:ind w:firstLine="240"/>
        <w:jc w:val="both"/>
      </w:pPr>
      <w:bookmarkStart w:id="34" w:name="35"/>
      <w:bookmarkEnd w:id="33"/>
      <w:r>
        <w:rPr>
          <w:rFonts w:ascii="Arial" w:hAnsi="Arial"/>
          <w:color w:val="000000"/>
          <w:sz w:val="18"/>
        </w:rPr>
        <w:t xml:space="preserve">4. У разі переміщення до укриття або до приміщення з найменшим ризиком ураження відповідно до цього Порядку надання медичної допомоги, заготівля донорської крові </w:t>
      </w:r>
      <w:r>
        <w:rPr>
          <w:rFonts w:ascii="Arial" w:hAnsi="Arial"/>
          <w:color w:val="000000"/>
          <w:sz w:val="18"/>
        </w:rPr>
        <w:t>та компонентів крові, відпуск лікарських засобів і розміщення пацієнтів можуть здійснюватися у таких приміщеннях.</w:t>
      </w:r>
    </w:p>
    <w:p w:rsidR="00693D5E" w:rsidRDefault="00A315EA">
      <w:pPr>
        <w:spacing w:after="75"/>
        <w:ind w:firstLine="240"/>
        <w:jc w:val="both"/>
      </w:pPr>
      <w:bookmarkStart w:id="35" w:name="36"/>
      <w:bookmarkEnd w:id="34"/>
      <w:r>
        <w:rPr>
          <w:rFonts w:ascii="Arial" w:hAnsi="Arial"/>
          <w:color w:val="000000"/>
          <w:sz w:val="18"/>
        </w:rPr>
        <w:t>Провадження діяльності у таких приміщеннях не є порушенням вимог до приміщень, встановлених ліцензійними умовами провадження відповідного виду</w:t>
      </w:r>
      <w:r>
        <w:rPr>
          <w:rFonts w:ascii="Arial" w:hAnsi="Arial"/>
          <w:color w:val="000000"/>
          <w:sz w:val="18"/>
        </w:rPr>
        <w:t xml:space="preserve"> господарської діяльності, та не є провадженням господарської діяльності за незаявленим місцем.</w:t>
      </w:r>
    </w:p>
    <w:p w:rsidR="00693D5E" w:rsidRDefault="00A315EA">
      <w:pPr>
        <w:pStyle w:val="3"/>
        <w:spacing w:after="225"/>
        <w:jc w:val="center"/>
      </w:pPr>
      <w:bookmarkStart w:id="36" w:name="37"/>
      <w:bookmarkEnd w:id="35"/>
      <w:r>
        <w:rPr>
          <w:rFonts w:ascii="Arial" w:hAnsi="Arial"/>
          <w:color w:val="000000"/>
          <w:sz w:val="26"/>
        </w:rPr>
        <w:t>Жовтий рівень загрози</w:t>
      </w:r>
    </w:p>
    <w:p w:rsidR="00693D5E" w:rsidRDefault="00A315EA">
      <w:pPr>
        <w:spacing w:after="75"/>
        <w:ind w:firstLine="240"/>
        <w:jc w:val="both"/>
      </w:pPr>
      <w:bookmarkStart w:id="37" w:name="38"/>
      <w:bookmarkEnd w:id="36"/>
      <w:r>
        <w:rPr>
          <w:rFonts w:ascii="Arial" w:hAnsi="Arial"/>
          <w:color w:val="000000"/>
          <w:sz w:val="18"/>
        </w:rPr>
        <w:t>5. Суб'єкти господарювання не зупиняють роботу та продовжують провадити діяльність у приміщеннях, в яких вона провадиться у звичайних умов</w:t>
      </w:r>
      <w:r>
        <w:rPr>
          <w:rFonts w:ascii="Arial" w:hAnsi="Arial"/>
          <w:color w:val="000000"/>
          <w:sz w:val="18"/>
        </w:rPr>
        <w:t>ах. Керівник суб'єкта господарювання забезпечує працівникам, пацієнтам, донорам і відвідувачам доступ до укриття, а за його відсутності - до приміщень з найменшим ризиком ураження, та доводить інформацію про місцезнаходження найближчого укриття. Перебуванн</w:t>
      </w:r>
      <w:r>
        <w:rPr>
          <w:rFonts w:ascii="Arial" w:hAnsi="Arial"/>
          <w:color w:val="000000"/>
          <w:sz w:val="18"/>
        </w:rPr>
        <w:t>я пацієнтів, донорів і відвідувачів у приміщеннях та на території суб'єкта господарювання здійснюється на їх власний розсуд.</w:t>
      </w:r>
    </w:p>
    <w:p w:rsidR="00693D5E" w:rsidRDefault="00A315EA">
      <w:pPr>
        <w:spacing w:after="75"/>
        <w:ind w:firstLine="240"/>
        <w:jc w:val="both"/>
      </w:pPr>
      <w:bookmarkStart w:id="38" w:name="39"/>
      <w:bookmarkEnd w:id="37"/>
      <w:r>
        <w:rPr>
          <w:rFonts w:ascii="Arial" w:hAnsi="Arial"/>
          <w:color w:val="000000"/>
          <w:sz w:val="18"/>
        </w:rPr>
        <w:t>Суб'єкти господарювання провадять діяльність у приміщеннях, будівлях, спорудах чи на територіях, на яких відсутнє тимчасове або пос</w:t>
      </w:r>
      <w:r>
        <w:rPr>
          <w:rFonts w:ascii="Arial" w:hAnsi="Arial"/>
          <w:color w:val="000000"/>
          <w:sz w:val="18"/>
        </w:rPr>
        <w:t xml:space="preserve">тійне укриття, за погодженням з трудовим колективом до облаштування укриття, але не довше строку, визначеного абзацом третім </w:t>
      </w:r>
      <w:r>
        <w:rPr>
          <w:rFonts w:ascii="Arial" w:hAnsi="Arial"/>
          <w:color w:val="293A55"/>
          <w:sz w:val="18"/>
        </w:rPr>
        <w:t>підпункту 2 пункту 1 постанови Кабінету Міністрів України від 4 вересня 2026 р. N 1092 "Деякі питання оптимізації захисту населення</w:t>
      </w:r>
      <w:r>
        <w:rPr>
          <w:rFonts w:ascii="Arial" w:hAnsi="Arial"/>
          <w:color w:val="293A55"/>
          <w:sz w:val="18"/>
        </w:rPr>
        <w:t xml:space="preserve"> та реагування на загрози засобів повітряного нападу"</w:t>
      </w:r>
      <w:r>
        <w:rPr>
          <w:rFonts w:ascii="Arial" w:hAnsi="Arial"/>
          <w:color w:val="000000"/>
          <w:sz w:val="18"/>
        </w:rPr>
        <w:t>. У такому разі особи розміщуються у приміщеннях з найменшим ризиком ураження.</w:t>
      </w:r>
    </w:p>
    <w:p w:rsidR="00693D5E" w:rsidRDefault="00A315EA">
      <w:pPr>
        <w:pStyle w:val="3"/>
        <w:spacing w:after="225"/>
        <w:jc w:val="center"/>
      </w:pPr>
      <w:bookmarkStart w:id="39" w:name="40"/>
      <w:bookmarkEnd w:id="38"/>
      <w:r>
        <w:rPr>
          <w:rFonts w:ascii="Arial" w:hAnsi="Arial"/>
          <w:color w:val="000000"/>
          <w:sz w:val="26"/>
        </w:rPr>
        <w:t>Червоний рівень загрози</w:t>
      </w:r>
    </w:p>
    <w:p w:rsidR="00693D5E" w:rsidRDefault="00A315EA">
      <w:pPr>
        <w:spacing w:after="75"/>
        <w:ind w:firstLine="240"/>
        <w:jc w:val="both"/>
      </w:pPr>
      <w:bookmarkStart w:id="40" w:name="41"/>
      <w:bookmarkEnd w:id="39"/>
      <w:r>
        <w:rPr>
          <w:rFonts w:ascii="Arial" w:hAnsi="Arial"/>
          <w:color w:val="000000"/>
          <w:sz w:val="18"/>
        </w:rPr>
        <w:t>6. Керівник суб'єкта господарювання забезпечує своєчасне оповіщення та організовує переміщення праці</w:t>
      </w:r>
      <w:r>
        <w:rPr>
          <w:rFonts w:ascii="Arial" w:hAnsi="Arial"/>
          <w:color w:val="000000"/>
          <w:sz w:val="18"/>
        </w:rPr>
        <w:t>вників до укриття, а за його відсутності - до найближчого укриття або до приміщень з найменшим ризиком ураження, крім працівників, зазначених у пункті 7 цього Порядку.</w:t>
      </w:r>
    </w:p>
    <w:p w:rsidR="00693D5E" w:rsidRDefault="00A315EA">
      <w:pPr>
        <w:spacing w:after="75"/>
        <w:ind w:firstLine="240"/>
        <w:jc w:val="both"/>
      </w:pPr>
      <w:bookmarkStart w:id="41" w:name="42"/>
      <w:bookmarkEnd w:id="40"/>
      <w:r>
        <w:rPr>
          <w:rFonts w:ascii="Arial" w:hAnsi="Arial"/>
          <w:color w:val="000000"/>
          <w:sz w:val="18"/>
        </w:rPr>
        <w:t>7. Дія пункту 6 цього Порядку не поширюється на працівників, залучених до:</w:t>
      </w:r>
    </w:p>
    <w:p w:rsidR="00693D5E" w:rsidRDefault="00A315EA">
      <w:pPr>
        <w:spacing w:after="75"/>
        <w:ind w:firstLine="240"/>
        <w:jc w:val="both"/>
      </w:pPr>
      <w:bookmarkStart w:id="42" w:name="43"/>
      <w:bookmarkEnd w:id="41"/>
      <w:r>
        <w:rPr>
          <w:rFonts w:ascii="Arial" w:hAnsi="Arial"/>
          <w:color w:val="000000"/>
          <w:sz w:val="18"/>
        </w:rPr>
        <w:t xml:space="preserve">1) надання </w:t>
      </w:r>
      <w:r>
        <w:rPr>
          <w:rFonts w:ascii="Arial" w:hAnsi="Arial"/>
          <w:color w:val="000000"/>
          <w:sz w:val="18"/>
        </w:rPr>
        <w:t>медичної допомоги, що не може бути перервана;</w:t>
      </w:r>
    </w:p>
    <w:p w:rsidR="00693D5E" w:rsidRDefault="00A315EA">
      <w:pPr>
        <w:spacing w:after="75"/>
        <w:ind w:firstLine="240"/>
        <w:jc w:val="both"/>
      </w:pPr>
      <w:bookmarkStart w:id="43" w:name="44"/>
      <w:bookmarkEnd w:id="42"/>
      <w:r>
        <w:rPr>
          <w:rFonts w:ascii="Arial" w:hAnsi="Arial"/>
          <w:color w:val="000000"/>
          <w:sz w:val="18"/>
        </w:rPr>
        <w:t>2) приймання пацієнтів, зокрема в разі масового надходження постраждалих;</w:t>
      </w:r>
    </w:p>
    <w:p w:rsidR="00693D5E" w:rsidRDefault="00A315EA">
      <w:pPr>
        <w:spacing w:after="75"/>
        <w:ind w:firstLine="240"/>
        <w:jc w:val="both"/>
      </w:pPr>
      <w:bookmarkStart w:id="44" w:name="45"/>
      <w:bookmarkEnd w:id="43"/>
      <w:r>
        <w:rPr>
          <w:rFonts w:ascii="Arial" w:hAnsi="Arial"/>
          <w:color w:val="000000"/>
          <w:sz w:val="18"/>
        </w:rPr>
        <w:t>3) виконання виклику бригадою екстреної (швидкої) медичної допомоги та приймання викликів оперативно-диспетчерською службою центрів екст</w:t>
      </w:r>
      <w:r>
        <w:rPr>
          <w:rFonts w:ascii="Arial" w:hAnsi="Arial"/>
          <w:color w:val="000000"/>
          <w:sz w:val="18"/>
        </w:rPr>
        <w:t>реної медичної допомоги та медицини катастроф;</w:t>
      </w:r>
    </w:p>
    <w:p w:rsidR="00693D5E" w:rsidRDefault="00A315EA">
      <w:pPr>
        <w:spacing w:after="75"/>
        <w:ind w:firstLine="240"/>
        <w:jc w:val="both"/>
      </w:pPr>
      <w:bookmarkStart w:id="45" w:name="46"/>
      <w:bookmarkEnd w:id="44"/>
      <w:r>
        <w:rPr>
          <w:rFonts w:ascii="Arial" w:hAnsi="Arial"/>
          <w:color w:val="000000"/>
          <w:sz w:val="18"/>
        </w:rPr>
        <w:t>4) нагляду за пацієнтами, які залишаються у приміщеннях суб'єкта господарювання відповідно до пункту 9 цього Порядку;</w:t>
      </w:r>
    </w:p>
    <w:p w:rsidR="00693D5E" w:rsidRDefault="00A315EA">
      <w:pPr>
        <w:spacing w:after="75"/>
        <w:ind w:firstLine="240"/>
        <w:jc w:val="both"/>
      </w:pPr>
      <w:bookmarkStart w:id="46" w:name="47"/>
      <w:bookmarkEnd w:id="45"/>
      <w:r>
        <w:rPr>
          <w:rFonts w:ascii="Arial" w:hAnsi="Arial"/>
          <w:color w:val="000000"/>
          <w:sz w:val="18"/>
        </w:rPr>
        <w:t>5) забезпечення роботи систем і обладнання, зупинення яких створює загрозу життю або здоров</w:t>
      </w:r>
      <w:r>
        <w:rPr>
          <w:rFonts w:ascii="Arial" w:hAnsi="Arial"/>
          <w:color w:val="000000"/>
          <w:sz w:val="18"/>
        </w:rPr>
        <w:t>'ю пацієнтів чи призводить до втрати таких систем та обладнання.</w:t>
      </w:r>
    </w:p>
    <w:p w:rsidR="00693D5E" w:rsidRDefault="00A315EA">
      <w:pPr>
        <w:spacing w:after="75"/>
        <w:ind w:firstLine="240"/>
        <w:jc w:val="both"/>
      </w:pPr>
      <w:bookmarkStart w:id="47" w:name="48"/>
      <w:bookmarkEnd w:id="46"/>
      <w:r>
        <w:rPr>
          <w:rFonts w:ascii="Arial" w:hAnsi="Arial"/>
          <w:color w:val="000000"/>
          <w:sz w:val="18"/>
        </w:rPr>
        <w:t>Такі працівники продовжують виконувати обов'язки до завершення відповідних дій, після чого переміщуються до укриття.</w:t>
      </w:r>
    </w:p>
    <w:p w:rsidR="00693D5E" w:rsidRDefault="00A315EA">
      <w:pPr>
        <w:spacing w:after="75"/>
        <w:ind w:firstLine="240"/>
        <w:jc w:val="both"/>
      </w:pPr>
      <w:bookmarkStart w:id="48" w:name="49"/>
      <w:bookmarkEnd w:id="47"/>
      <w:r>
        <w:rPr>
          <w:rFonts w:ascii="Arial" w:hAnsi="Arial"/>
          <w:color w:val="000000"/>
          <w:sz w:val="18"/>
        </w:rPr>
        <w:t>8. Пацієнти, відвідувачі та інші особи переміщуються до укриття самостійно</w:t>
      </w:r>
      <w:r>
        <w:rPr>
          <w:rFonts w:ascii="Arial" w:hAnsi="Arial"/>
          <w:color w:val="000000"/>
          <w:sz w:val="18"/>
        </w:rPr>
        <w:t xml:space="preserve">, а за його відсутності до приміщень з найменшим ризиком ураження. Особи, які не можуть переміститися самостійно, переміщуються за допомогою відповідальних осіб, визначених керівником суб'єкта господарювання, якщо це можливо здійснити у розумний строк і в </w:t>
      </w:r>
      <w:r>
        <w:rPr>
          <w:rFonts w:ascii="Arial" w:hAnsi="Arial"/>
          <w:color w:val="000000"/>
          <w:sz w:val="18"/>
        </w:rPr>
        <w:t>розумний спосіб.</w:t>
      </w:r>
    </w:p>
    <w:p w:rsidR="00693D5E" w:rsidRDefault="00A315EA">
      <w:pPr>
        <w:spacing w:after="75"/>
        <w:ind w:firstLine="240"/>
        <w:jc w:val="both"/>
      </w:pPr>
      <w:bookmarkStart w:id="49" w:name="50"/>
      <w:bookmarkEnd w:id="48"/>
      <w:r>
        <w:rPr>
          <w:rFonts w:ascii="Arial" w:hAnsi="Arial"/>
          <w:color w:val="000000"/>
          <w:sz w:val="18"/>
        </w:rPr>
        <w:t>9. Пацієнти, стан яких унеможливлює переміщення, а також особи, переміщення яких не може бути здійснене у розумний строк і в розумний спосіб, залишаються на місці. Надання їм медичної допомоги не припиняється.</w:t>
      </w:r>
    </w:p>
    <w:p w:rsidR="00693D5E" w:rsidRDefault="00A315EA">
      <w:pPr>
        <w:spacing w:after="75"/>
        <w:ind w:firstLine="240"/>
        <w:jc w:val="both"/>
      </w:pPr>
      <w:bookmarkStart w:id="50" w:name="51"/>
      <w:bookmarkEnd w:id="49"/>
      <w:r>
        <w:rPr>
          <w:rFonts w:ascii="Arial" w:hAnsi="Arial"/>
          <w:color w:val="000000"/>
          <w:sz w:val="18"/>
        </w:rPr>
        <w:lastRenderedPageBreak/>
        <w:t xml:space="preserve">10. Особи, які відповідно до </w:t>
      </w:r>
      <w:r>
        <w:rPr>
          <w:rFonts w:ascii="Arial" w:hAnsi="Arial"/>
          <w:color w:val="000000"/>
          <w:sz w:val="18"/>
        </w:rPr>
        <w:t>цього Порядку залишаються поза укриттям, розміщуються у приміщеннях з найменшим ризиком ураження.</w:t>
      </w:r>
    </w:p>
    <w:p w:rsidR="00693D5E" w:rsidRDefault="00A315EA">
      <w:pPr>
        <w:spacing w:after="75"/>
        <w:ind w:firstLine="240"/>
        <w:jc w:val="both"/>
      </w:pPr>
      <w:bookmarkStart w:id="51" w:name="52"/>
      <w:bookmarkEnd w:id="50"/>
      <w:r>
        <w:rPr>
          <w:rFonts w:ascii="Arial" w:hAnsi="Arial"/>
          <w:color w:val="000000"/>
          <w:sz w:val="18"/>
        </w:rPr>
        <w:t>11. Нова планова медична допомога (прийом, втручання, процедури) не розпочинається, крім випадків, коли її відкладення створює загрозу життю або здоров'ю паці</w:t>
      </w:r>
      <w:r>
        <w:rPr>
          <w:rFonts w:ascii="Arial" w:hAnsi="Arial"/>
          <w:color w:val="000000"/>
          <w:sz w:val="18"/>
        </w:rPr>
        <w:t>єнта. Рішення про наявність такої загрози приймає лікуючий лікар, а за його відсутності - черговий лікар.</w:t>
      </w:r>
    </w:p>
    <w:p w:rsidR="00693D5E" w:rsidRDefault="00A315EA">
      <w:pPr>
        <w:spacing w:after="75"/>
        <w:ind w:firstLine="240"/>
        <w:jc w:val="both"/>
      </w:pPr>
      <w:bookmarkStart w:id="52" w:name="53"/>
      <w:bookmarkEnd w:id="51"/>
      <w:r>
        <w:rPr>
          <w:rFonts w:ascii="Arial" w:hAnsi="Arial"/>
          <w:color w:val="000000"/>
          <w:sz w:val="18"/>
        </w:rPr>
        <w:t xml:space="preserve">Незалежно від рівня загрози розпочинаються </w:t>
      </w:r>
      <w:proofErr w:type="spellStart"/>
      <w:r>
        <w:rPr>
          <w:rFonts w:ascii="Arial" w:hAnsi="Arial"/>
          <w:color w:val="000000"/>
          <w:sz w:val="18"/>
        </w:rPr>
        <w:t>реперфузійна</w:t>
      </w:r>
      <w:proofErr w:type="spellEnd"/>
      <w:r>
        <w:rPr>
          <w:rFonts w:ascii="Arial" w:hAnsi="Arial"/>
          <w:color w:val="000000"/>
          <w:sz w:val="18"/>
        </w:rPr>
        <w:t xml:space="preserve"> терапія при гострому коронарному синдромі, </w:t>
      </w:r>
      <w:proofErr w:type="spellStart"/>
      <w:r>
        <w:rPr>
          <w:rFonts w:ascii="Arial" w:hAnsi="Arial"/>
          <w:color w:val="000000"/>
          <w:sz w:val="18"/>
        </w:rPr>
        <w:t>тромболітична</w:t>
      </w:r>
      <w:proofErr w:type="spellEnd"/>
      <w:r>
        <w:rPr>
          <w:rFonts w:ascii="Arial" w:hAnsi="Arial"/>
          <w:color w:val="000000"/>
          <w:sz w:val="18"/>
        </w:rPr>
        <w:t xml:space="preserve"> терапія та </w:t>
      </w:r>
      <w:proofErr w:type="spellStart"/>
      <w:r>
        <w:rPr>
          <w:rFonts w:ascii="Arial" w:hAnsi="Arial"/>
          <w:color w:val="000000"/>
          <w:sz w:val="18"/>
        </w:rPr>
        <w:t>тромбоектомія</w:t>
      </w:r>
      <w:proofErr w:type="spellEnd"/>
      <w:r>
        <w:rPr>
          <w:rFonts w:ascii="Arial" w:hAnsi="Arial"/>
          <w:color w:val="000000"/>
          <w:sz w:val="18"/>
        </w:rPr>
        <w:t xml:space="preserve"> при ішемічно</w:t>
      </w:r>
      <w:r>
        <w:rPr>
          <w:rFonts w:ascii="Arial" w:hAnsi="Arial"/>
          <w:color w:val="000000"/>
          <w:sz w:val="18"/>
        </w:rPr>
        <w:t>му інсульті, сеанси гемодіалізу та інші втручання, ефективність яких залежить від дотримання обмеженого терапевтичного вікна.</w:t>
      </w:r>
    </w:p>
    <w:p w:rsidR="00693D5E" w:rsidRDefault="00A315EA">
      <w:pPr>
        <w:spacing w:after="75"/>
        <w:ind w:firstLine="240"/>
        <w:jc w:val="both"/>
      </w:pPr>
      <w:bookmarkStart w:id="53" w:name="54"/>
      <w:bookmarkEnd w:id="52"/>
      <w:r>
        <w:rPr>
          <w:rFonts w:ascii="Arial" w:hAnsi="Arial"/>
          <w:color w:val="000000"/>
          <w:sz w:val="18"/>
        </w:rPr>
        <w:t xml:space="preserve">Обмеження, встановлене абзацом першим цього пункту, не застосовується, якщо медична допомога надається в укритті або у приміщенні </w:t>
      </w:r>
      <w:r>
        <w:rPr>
          <w:rFonts w:ascii="Arial" w:hAnsi="Arial"/>
          <w:color w:val="000000"/>
          <w:sz w:val="18"/>
        </w:rPr>
        <w:t>з найменшим ризиком ураження з урахуванням положень пункту 4 цього Порядку. За наявності технічної можливості консультування пацієнтів продовжується дистанційно або в укритті.</w:t>
      </w:r>
    </w:p>
    <w:p w:rsidR="00693D5E" w:rsidRDefault="00A315EA">
      <w:pPr>
        <w:spacing w:after="75"/>
        <w:ind w:firstLine="240"/>
        <w:jc w:val="both"/>
      </w:pPr>
      <w:bookmarkStart w:id="54" w:name="55"/>
      <w:bookmarkEnd w:id="53"/>
      <w:r>
        <w:rPr>
          <w:rFonts w:ascii="Arial" w:hAnsi="Arial"/>
          <w:color w:val="000000"/>
          <w:sz w:val="18"/>
        </w:rPr>
        <w:t xml:space="preserve">12. Приймання пацієнтів, які потребують екстреної медичної допомоги, та відпуск </w:t>
      </w:r>
      <w:r>
        <w:rPr>
          <w:rFonts w:ascii="Arial" w:hAnsi="Arial"/>
          <w:color w:val="000000"/>
          <w:sz w:val="18"/>
        </w:rPr>
        <w:t>лікарських засобів для її надання здійснюється незалежно від рівня загрози.</w:t>
      </w:r>
    </w:p>
    <w:p w:rsidR="00693D5E" w:rsidRDefault="00A315EA">
      <w:pPr>
        <w:spacing w:after="75"/>
        <w:ind w:firstLine="240"/>
        <w:jc w:val="both"/>
      </w:pPr>
      <w:bookmarkStart w:id="55" w:name="56"/>
      <w:bookmarkEnd w:id="54"/>
      <w:r>
        <w:rPr>
          <w:rFonts w:ascii="Arial" w:hAnsi="Arial"/>
          <w:color w:val="000000"/>
          <w:sz w:val="18"/>
        </w:rPr>
        <w:t>13. Переміщення пацієнтів, відвідувачів та працівників ліфтами не розпочинається, крім переміщення пацієнтів, яке не може бути здійснене в інший спосіб, за рішенням, прийнятим відп</w:t>
      </w:r>
      <w:r>
        <w:rPr>
          <w:rFonts w:ascii="Arial" w:hAnsi="Arial"/>
          <w:color w:val="000000"/>
          <w:sz w:val="18"/>
        </w:rPr>
        <w:t>овідно до пункту 3 цього Порядку.</w:t>
      </w:r>
    </w:p>
    <w:p w:rsidR="00693D5E" w:rsidRDefault="00A315EA">
      <w:pPr>
        <w:spacing w:after="75"/>
        <w:ind w:firstLine="240"/>
        <w:jc w:val="both"/>
      </w:pPr>
      <w:bookmarkStart w:id="56" w:name="57"/>
      <w:bookmarkEnd w:id="55"/>
      <w:r>
        <w:rPr>
          <w:rFonts w:ascii="Arial" w:hAnsi="Arial"/>
          <w:color w:val="000000"/>
          <w:sz w:val="18"/>
        </w:rPr>
        <w:t xml:space="preserve">14. Новонароджені, які потребують перебування в інкубаторі або дихальної підтримки, залишаються на місці разом з працівниками, крім випадків, коли суб'єкт господарювання забезпечений транспортним інкубатором і переміщення </w:t>
      </w:r>
      <w:r>
        <w:rPr>
          <w:rFonts w:ascii="Arial" w:hAnsi="Arial"/>
          <w:color w:val="000000"/>
          <w:sz w:val="18"/>
        </w:rPr>
        <w:t>можливе у розумний строк. Переміщення пацієнтів, які потребують кисневої підтримки, здійснюється із забезпеченням безперервності подачі кисню. Діти переміщуються разом із батьками, іншими законними представниками або медичними працівниками, визначеними кер</w:t>
      </w:r>
      <w:r>
        <w:rPr>
          <w:rFonts w:ascii="Arial" w:hAnsi="Arial"/>
          <w:color w:val="000000"/>
          <w:sz w:val="18"/>
        </w:rPr>
        <w:t>івником суб'єкта господарювання.</w:t>
      </w:r>
    </w:p>
    <w:p w:rsidR="00693D5E" w:rsidRDefault="00A315EA">
      <w:pPr>
        <w:pStyle w:val="3"/>
        <w:spacing w:after="225"/>
        <w:jc w:val="center"/>
      </w:pPr>
      <w:bookmarkStart w:id="57" w:name="58"/>
      <w:bookmarkEnd w:id="56"/>
      <w:r>
        <w:rPr>
          <w:rFonts w:ascii="Arial" w:hAnsi="Arial"/>
          <w:color w:val="000000"/>
          <w:sz w:val="26"/>
        </w:rPr>
        <w:t>Екстрена медична допомога</w:t>
      </w:r>
    </w:p>
    <w:p w:rsidR="00693D5E" w:rsidRDefault="00A315EA">
      <w:pPr>
        <w:spacing w:after="75"/>
        <w:ind w:firstLine="240"/>
        <w:jc w:val="both"/>
      </w:pPr>
      <w:bookmarkStart w:id="58" w:name="59"/>
      <w:bookmarkEnd w:id="57"/>
      <w:r>
        <w:rPr>
          <w:rFonts w:ascii="Arial" w:hAnsi="Arial"/>
          <w:color w:val="000000"/>
          <w:sz w:val="18"/>
        </w:rPr>
        <w:t>15. Оперативно-диспетчерські служби центрів екстреної медичної допомоги та медицини катастроф (далі - оперативно-диспетчерські служби) приймають і опрацьовують виклики безперервно незалежно від рів</w:t>
      </w:r>
      <w:r>
        <w:rPr>
          <w:rFonts w:ascii="Arial" w:hAnsi="Arial"/>
          <w:color w:val="000000"/>
          <w:sz w:val="18"/>
        </w:rPr>
        <w:t>ня загрози. Робочі місця чергових працівників розміщуються в укритті або у приміщеннях з найменшим ризиком ураження. Центр екстреної медичної допомоги та медицини катастроф забезпечує резервне робоче місце оперативно-диспетчерської служби або технічну можл</w:t>
      </w:r>
      <w:r>
        <w:rPr>
          <w:rFonts w:ascii="Arial" w:hAnsi="Arial"/>
          <w:color w:val="000000"/>
          <w:sz w:val="18"/>
        </w:rPr>
        <w:t>ивість передачі та приймання викликів оперативно-диспетчерській службі іншої адміністративно-територіальної одиниці.</w:t>
      </w:r>
    </w:p>
    <w:p w:rsidR="00693D5E" w:rsidRDefault="00A315EA">
      <w:pPr>
        <w:spacing w:after="75"/>
        <w:ind w:firstLine="240"/>
        <w:jc w:val="both"/>
      </w:pPr>
      <w:bookmarkStart w:id="59" w:name="60"/>
      <w:bookmarkEnd w:id="58"/>
      <w:r>
        <w:rPr>
          <w:rFonts w:ascii="Arial" w:hAnsi="Arial"/>
          <w:color w:val="000000"/>
          <w:sz w:val="18"/>
        </w:rPr>
        <w:t xml:space="preserve">16. Бригади екстреної (швидкої) медичної допомоги (далі - бригади) не припиняють виїздів. Під час дії червоного рівня загрози бригада, яка </w:t>
      </w:r>
      <w:r>
        <w:rPr>
          <w:rFonts w:ascii="Arial" w:hAnsi="Arial"/>
          <w:color w:val="000000"/>
          <w:sz w:val="18"/>
        </w:rPr>
        <w:t>не виконує виклик, перебуває в укритті або в місці з найменшим ризиком ураження у готовності до негайного виїзду. Прибуття бригади до місця ураження здійснюється з урахуванням наявної інформації про безпечність доступу до такого місця.</w:t>
      </w:r>
    </w:p>
    <w:p w:rsidR="00693D5E" w:rsidRDefault="00A315EA">
      <w:pPr>
        <w:pStyle w:val="3"/>
        <w:spacing w:after="225"/>
        <w:jc w:val="center"/>
      </w:pPr>
      <w:bookmarkStart w:id="60" w:name="61"/>
      <w:bookmarkEnd w:id="59"/>
      <w:r>
        <w:rPr>
          <w:rFonts w:ascii="Arial" w:hAnsi="Arial"/>
          <w:color w:val="000000"/>
          <w:sz w:val="26"/>
        </w:rPr>
        <w:t xml:space="preserve">Первинна та </w:t>
      </w:r>
      <w:r>
        <w:rPr>
          <w:rFonts w:ascii="Arial" w:hAnsi="Arial"/>
          <w:color w:val="000000"/>
          <w:sz w:val="26"/>
        </w:rPr>
        <w:t>спеціалізована амбулаторна медична допомога</w:t>
      </w:r>
    </w:p>
    <w:p w:rsidR="00693D5E" w:rsidRDefault="00A315EA">
      <w:pPr>
        <w:spacing w:after="75"/>
        <w:ind w:firstLine="240"/>
        <w:jc w:val="both"/>
      </w:pPr>
      <w:bookmarkStart w:id="61" w:name="62"/>
      <w:bookmarkEnd w:id="60"/>
      <w:r>
        <w:rPr>
          <w:rFonts w:ascii="Arial" w:hAnsi="Arial"/>
          <w:color w:val="000000"/>
          <w:sz w:val="18"/>
        </w:rPr>
        <w:t>17. Під час дії червоного рівня загрози суб'єкт господарювання продовжує провадити діяльність. Працівники переміщуються до укриття, розташованого у приміщеннях, будівлях, спорудах чи на території провадження діял</w:t>
      </w:r>
      <w:r>
        <w:rPr>
          <w:rFonts w:ascii="Arial" w:hAnsi="Arial"/>
          <w:color w:val="000000"/>
          <w:sz w:val="18"/>
        </w:rPr>
        <w:t>ьності суб'єкта господарювання, а за його відсутності - до найближчого укриття або до приміщення з найменшим ризиком ураження. В укритті за наявності можливості може надаватися медична допомога з урахуванням положень пункту 4 цього Порядку.</w:t>
      </w:r>
    </w:p>
    <w:p w:rsidR="00693D5E" w:rsidRDefault="00A315EA">
      <w:pPr>
        <w:spacing w:after="75"/>
        <w:ind w:firstLine="240"/>
        <w:jc w:val="both"/>
      </w:pPr>
      <w:bookmarkStart w:id="62" w:name="63"/>
      <w:bookmarkEnd w:id="61"/>
      <w:r>
        <w:rPr>
          <w:rFonts w:ascii="Arial" w:hAnsi="Arial"/>
          <w:color w:val="000000"/>
          <w:sz w:val="18"/>
        </w:rPr>
        <w:t>У разі коли укр</w:t>
      </w:r>
      <w:r>
        <w:rPr>
          <w:rFonts w:ascii="Arial" w:hAnsi="Arial"/>
          <w:color w:val="000000"/>
          <w:sz w:val="18"/>
        </w:rPr>
        <w:t>иття розташоване поза межами провадження діяльності суб'єкта господарювання і медичну допомогу в ньому надає один медичний працівник, прийом пацієнтів припиняється на час дії червоного рівня загрози, а на вході розміщується інформація про найближче укриття</w:t>
      </w:r>
      <w:r>
        <w:rPr>
          <w:rFonts w:ascii="Arial" w:hAnsi="Arial"/>
          <w:color w:val="000000"/>
          <w:sz w:val="18"/>
        </w:rPr>
        <w:t xml:space="preserve"> та про порядок виклику екстреної медичної допомоги.</w:t>
      </w:r>
    </w:p>
    <w:p w:rsidR="00693D5E" w:rsidRDefault="00A315EA">
      <w:pPr>
        <w:spacing w:after="75"/>
        <w:ind w:firstLine="240"/>
        <w:jc w:val="both"/>
      </w:pPr>
      <w:bookmarkStart w:id="63" w:name="64"/>
      <w:bookmarkEnd w:id="62"/>
      <w:r>
        <w:rPr>
          <w:rFonts w:ascii="Arial" w:hAnsi="Arial"/>
          <w:color w:val="000000"/>
          <w:sz w:val="18"/>
        </w:rPr>
        <w:t xml:space="preserve">18. Під час дії червоного рівня загрози профілактичні щеплення не розпочинаються. Медичне спостереження за особою, якій щеплення вже проведено, продовжується в укритті у присутності медичного працівника </w:t>
      </w:r>
      <w:r>
        <w:rPr>
          <w:rFonts w:ascii="Arial" w:hAnsi="Arial"/>
          <w:color w:val="000000"/>
          <w:sz w:val="18"/>
        </w:rPr>
        <w:t>до закінчення встановленого строку спостереження.</w:t>
      </w:r>
    </w:p>
    <w:p w:rsidR="00693D5E" w:rsidRDefault="00A315EA">
      <w:pPr>
        <w:spacing w:after="75"/>
        <w:ind w:firstLine="240"/>
        <w:jc w:val="both"/>
      </w:pPr>
      <w:bookmarkStart w:id="64" w:name="65"/>
      <w:bookmarkEnd w:id="63"/>
      <w:r>
        <w:rPr>
          <w:rFonts w:ascii="Arial" w:hAnsi="Arial"/>
          <w:color w:val="000000"/>
          <w:sz w:val="18"/>
        </w:rPr>
        <w:t xml:space="preserve">19. Візити медичних працівників за місцем проживання (перебування) пацієнтів під час дії червоного рівня загрози не розпочинаються. Медичний працівник, який на момент встановлення такого рівня перебуває на </w:t>
      </w:r>
      <w:r>
        <w:rPr>
          <w:rFonts w:ascii="Arial" w:hAnsi="Arial"/>
          <w:color w:val="000000"/>
          <w:sz w:val="18"/>
        </w:rPr>
        <w:t>виїзді або в дорозі, переміщується до найближчого укриття, а за його відсутності - до приміщення з найменшим ризиком ураження.</w:t>
      </w:r>
    </w:p>
    <w:p w:rsidR="00693D5E" w:rsidRDefault="00A315EA">
      <w:pPr>
        <w:pStyle w:val="3"/>
        <w:spacing w:after="225"/>
        <w:jc w:val="center"/>
      </w:pPr>
      <w:bookmarkStart w:id="65" w:name="66"/>
      <w:bookmarkEnd w:id="64"/>
      <w:r>
        <w:rPr>
          <w:rFonts w:ascii="Arial" w:hAnsi="Arial"/>
          <w:color w:val="000000"/>
          <w:sz w:val="26"/>
        </w:rPr>
        <w:lastRenderedPageBreak/>
        <w:t>Психіатрична допомога</w:t>
      </w:r>
    </w:p>
    <w:p w:rsidR="00693D5E" w:rsidRDefault="00A315EA">
      <w:pPr>
        <w:spacing w:after="75"/>
        <w:ind w:firstLine="240"/>
        <w:jc w:val="both"/>
      </w:pPr>
      <w:bookmarkStart w:id="66" w:name="67"/>
      <w:bookmarkEnd w:id="65"/>
      <w:r>
        <w:rPr>
          <w:rFonts w:ascii="Arial" w:hAnsi="Arial"/>
          <w:color w:val="000000"/>
          <w:sz w:val="18"/>
        </w:rPr>
        <w:t>20. Переміщення пацієнтів закладів з надання психіатричної допомоги, які надають таку допомогу в стаціонарн</w:t>
      </w:r>
      <w:r>
        <w:rPr>
          <w:rFonts w:ascii="Arial" w:hAnsi="Arial"/>
          <w:color w:val="000000"/>
          <w:sz w:val="18"/>
        </w:rPr>
        <w:t>их умовах, до укриття здійснюється, якщо це можливо здійснити у розумний строк і в розумний спосіб та не створює загрози для їх життя або життя інших осіб. Рішення приймається лікуючим лікарем відповідно до алгоритму дій працівників, затвердженого згідно з</w:t>
      </w:r>
      <w:r>
        <w:rPr>
          <w:rFonts w:ascii="Arial" w:hAnsi="Arial"/>
          <w:color w:val="000000"/>
          <w:sz w:val="18"/>
        </w:rPr>
        <w:t xml:space="preserve"> підпунктом 1 пункту 31 цього Порядку, а за відсутності лікуючого лікаря - черговим лікарем.</w:t>
      </w:r>
    </w:p>
    <w:p w:rsidR="00693D5E" w:rsidRDefault="00A315EA">
      <w:pPr>
        <w:spacing w:after="75"/>
        <w:ind w:firstLine="240"/>
        <w:jc w:val="both"/>
      </w:pPr>
      <w:bookmarkStart w:id="67" w:name="68"/>
      <w:bookmarkEnd w:id="66"/>
      <w:r>
        <w:rPr>
          <w:rFonts w:ascii="Arial" w:hAnsi="Arial"/>
          <w:color w:val="000000"/>
          <w:sz w:val="18"/>
        </w:rPr>
        <w:t>Пацієнти, госпіталізовані у примусовому порядку, та особи, до яких застосовано примусові заходи медичного характеру, переміщуються до укриття лише за умови забезпе</w:t>
      </w:r>
      <w:r>
        <w:rPr>
          <w:rFonts w:ascii="Arial" w:hAnsi="Arial"/>
          <w:color w:val="000000"/>
          <w:sz w:val="18"/>
        </w:rPr>
        <w:t>чення нагляду та унеможливлення самовільного залишення закладу, в іншому разі вони залишаються на місці під наглядом працівників.</w:t>
      </w:r>
    </w:p>
    <w:p w:rsidR="00693D5E" w:rsidRDefault="00A315EA">
      <w:pPr>
        <w:spacing w:after="75"/>
        <w:ind w:firstLine="240"/>
        <w:jc w:val="both"/>
      </w:pPr>
      <w:bookmarkStart w:id="68" w:name="69"/>
      <w:bookmarkEnd w:id="67"/>
      <w:r>
        <w:rPr>
          <w:rFonts w:ascii="Arial" w:hAnsi="Arial"/>
          <w:color w:val="000000"/>
          <w:sz w:val="18"/>
        </w:rPr>
        <w:t>21. У разі коли переміщення до укриття неможливе або становить загрозу життю пацієнтів чи працівників, пацієнти, до яких засто</w:t>
      </w:r>
      <w:r>
        <w:rPr>
          <w:rFonts w:ascii="Arial" w:hAnsi="Arial"/>
          <w:color w:val="000000"/>
          <w:sz w:val="18"/>
        </w:rPr>
        <w:t>совано заходи фізичного обмеження та/або ізоляції, а також пацієнти у стані гострого психомоторного збудження, залишаються у приміщенні з найменшим ризиком ураження під постійним наглядом працівників.</w:t>
      </w:r>
    </w:p>
    <w:p w:rsidR="00693D5E" w:rsidRDefault="00A315EA">
      <w:pPr>
        <w:pStyle w:val="3"/>
        <w:spacing w:after="225"/>
        <w:jc w:val="center"/>
      </w:pPr>
      <w:bookmarkStart w:id="69" w:name="70"/>
      <w:bookmarkEnd w:id="68"/>
      <w:r>
        <w:rPr>
          <w:rFonts w:ascii="Arial" w:hAnsi="Arial"/>
          <w:color w:val="000000"/>
          <w:sz w:val="26"/>
        </w:rPr>
        <w:t xml:space="preserve">Туберкульоз та інші інфекційні хвороби з аерогенним </w:t>
      </w:r>
      <w:r>
        <w:rPr>
          <w:rFonts w:ascii="Arial" w:hAnsi="Arial"/>
          <w:color w:val="000000"/>
          <w:sz w:val="26"/>
        </w:rPr>
        <w:t>механізмом передачі</w:t>
      </w:r>
    </w:p>
    <w:p w:rsidR="00693D5E" w:rsidRDefault="00A315EA">
      <w:pPr>
        <w:spacing w:after="75"/>
        <w:ind w:firstLine="240"/>
        <w:jc w:val="both"/>
      </w:pPr>
      <w:bookmarkStart w:id="70" w:name="71"/>
      <w:bookmarkEnd w:id="69"/>
      <w:r>
        <w:rPr>
          <w:rFonts w:ascii="Arial" w:hAnsi="Arial"/>
          <w:color w:val="000000"/>
          <w:sz w:val="18"/>
        </w:rPr>
        <w:t xml:space="preserve">22. Пацієнти з підтвердженим або підозрюваним </w:t>
      </w:r>
      <w:proofErr w:type="spellStart"/>
      <w:r>
        <w:rPr>
          <w:rFonts w:ascii="Arial" w:hAnsi="Arial"/>
          <w:color w:val="000000"/>
          <w:sz w:val="18"/>
        </w:rPr>
        <w:t>бактеріовиділенням</w:t>
      </w:r>
      <w:proofErr w:type="spellEnd"/>
      <w:r>
        <w:rPr>
          <w:rFonts w:ascii="Arial" w:hAnsi="Arial"/>
          <w:color w:val="000000"/>
          <w:sz w:val="18"/>
        </w:rPr>
        <w:t xml:space="preserve">, а також пацієнти з іншими інфекційними хворобами з аерогенним механізмом передачі не переміщуються до укриття разом з іншими особами, крім випадків, передбачених пунктом </w:t>
      </w:r>
      <w:r>
        <w:rPr>
          <w:rFonts w:ascii="Arial" w:hAnsi="Arial"/>
          <w:color w:val="000000"/>
          <w:sz w:val="18"/>
        </w:rPr>
        <w:t>23 цього Порядку. Для них використовуються окремі укриття або відокремлені частини укриттів з окремою вентиляцією, а за їх відсутності - приміщення з найменшим ризиком ураження.</w:t>
      </w:r>
    </w:p>
    <w:p w:rsidR="00693D5E" w:rsidRDefault="00A315EA">
      <w:pPr>
        <w:spacing w:after="75"/>
        <w:ind w:firstLine="240"/>
        <w:jc w:val="both"/>
      </w:pPr>
      <w:bookmarkStart w:id="71" w:name="72"/>
      <w:bookmarkEnd w:id="70"/>
      <w:r>
        <w:rPr>
          <w:rFonts w:ascii="Arial" w:hAnsi="Arial"/>
          <w:color w:val="000000"/>
          <w:sz w:val="18"/>
        </w:rPr>
        <w:t>23. Можуть перебувати в укритті разом з іншими особами:</w:t>
      </w:r>
    </w:p>
    <w:p w:rsidR="00693D5E" w:rsidRDefault="00A315EA">
      <w:pPr>
        <w:spacing w:after="75"/>
        <w:ind w:firstLine="240"/>
        <w:jc w:val="both"/>
      </w:pPr>
      <w:bookmarkStart w:id="72" w:name="73"/>
      <w:bookmarkEnd w:id="71"/>
      <w:r>
        <w:rPr>
          <w:rFonts w:ascii="Arial" w:hAnsi="Arial"/>
          <w:color w:val="000000"/>
          <w:sz w:val="18"/>
        </w:rPr>
        <w:t>1) пацієнти з туберкул</w:t>
      </w:r>
      <w:r>
        <w:rPr>
          <w:rFonts w:ascii="Arial" w:hAnsi="Arial"/>
          <w:color w:val="000000"/>
          <w:sz w:val="18"/>
        </w:rPr>
        <w:t>ьозом легень, які на момент виявлення мали негативний результат дослідження мазка мокротиння;</w:t>
      </w:r>
    </w:p>
    <w:p w:rsidR="00693D5E" w:rsidRDefault="00A315EA">
      <w:pPr>
        <w:spacing w:after="75"/>
        <w:ind w:firstLine="240"/>
        <w:jc w:val="both"/>
      </w:pPr>
      <w:bookmarkStart w:id="73" w:name="74"/>
      <w:bookmarkEnd w:id="72"/>
      <w:r>
        <w:rPr>
          <w:rFonts w:ascii="Arial" w:hAnsi="Arial"/>
          <w:color w:val="000000"/>
          <w:sz w:val="18"/>
        </w:rPr>
        <w:t xml:space="preserve">2) пацієнти з </w:t>
      </w:r>
      <w:proofErr w:type="spellStart"/>
      <w:r>
        <w:rPr>
          <w:rFonts w:ascii="Arial" w:hAnsi="Arial"/>
          <w:color w:val="000000"/>
          <w:sz w:val="18"/>
        </w:rPr>
        <w:t>позалегеневим</w:t>
      </w:r>
      <w:proofErr w:type="spellEnd"/>
      <w:r>
        <w:rPr>
          <w:rFonts w:ascii="Arial" w:hAnsi="Arial"/>
          <w:color w:val="000000"/>
          <w:sz w:val="18"/>
        </w:rPr>
        <w:t xml:space="preserve"> туберкульозом;</w:t>
      </w:r>
    </w:p>
    <w:p w:rsidR="00693D5E" w:rsidRDefault="00A315EA">
      <w:pPr>
        <w:spacing w:after="75"/>
        <w:ind w:firstLine="240"/>
        <w:jc w:val="both"/>
      </w:pPr>
      <w:bookmarkStart w:id="74" w:name="75"/>
      <w:bookmarkEnd w:id="73"/>
      <w:r>
        <w:rPr>
          <w:rFonts w:ascii="Arial" w:hAnsi="Arial"/>
          <w:color w:val="000000"/>
          <w:sz w:val="18"/>
        </w:rPr>
        <w:t>3) пацієнти з туберкульозом легень, які на момент виявлення мали позитивний результат дослідження мазка мокротиння, - п</w:t>
      </w:r>
      <w:r>
        <w:rPr>
          <w:rFonts w:ascii="Arial" w:hAnsi="Arial"/>
          <w:color w:val="000000"/>
          <w:sz w:val="18"/>
        </w:rPr>
        <w:t>ісля трьох тижнів ефективного протитуберкульозного лікування за умови дотримання пацієнтом режиму лікування.</w:t>
      </w:r>
    </w:p>
    <w:p w:rsidR="00693D5E" w:rsidRDefault="00A315EA">
      <w:pPr>
        <w:spacing w:after="75"/>
        <w:ind w:firstLine="240"/>
        <w:jc w:val="both"/>
      </w:pPr>
      <w:bookmarkStart w:id="75" w:name="76"/>
      <w:bookmarkEnd w:id="74"/>
      <w:r>
        <w:rPr>
          <w:rFonts w:ascii="Arial" w:hAnsi="Arial"/>
          <w:color w:val="000000"/>
          <w:sz w:val="18"/>
        </w:rPr>
        <w:t xml:space="preserve">Положення підпункту 3 цього пункту не застосовуються до пацієнтів з туберкульозом із резистентністю до </w:t>
      </w:r>
      <w:proofErr w:type="spellStart"/>
      <w:r>
        <w:rPr>
          <w:rFonts w:ascii="Arial" w:hAnsi="Arial"/>
          <w:color w:val="000000"/>
          <w:sz w:val="18"/>
        </w:rPr>
        <w:t>рифампіцину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мультирезистентним</w:t>
      </w:r>
      <w:proofErr w:type="spellEnd"/>
      <w:r>
        <w:rPr>
          <w:rFonts w:ascii="Arial" w:hAnsi="Arial"/>
          <w:color w:val="000000"/>
          <w:sz w:val="18"/>
        </w:rPr>
        <w:t xml:space="preserve"> туберкульозо</w:t>
      </w:r>
      <w:r>
        <w:rPr>
          <w:rFonts w:ascii="Arial" w:hAnsi="Arial"/>
          <w:color w:val="000000"/>
          <w:sz w:val="18"/>
        </w:rPr>
        <w:t xml:space="preserve">м та туберкульозом із розширеною резистентністю. Такі пацієнти можуть перебувати в укритті разом з іншими особами після документально підтвердженого припинення </w:t>
      </w:r>
      <w:proofErr w:type="spellStart"/>
      <w:r>
        <w:rPr>
          <w:rFonts w:ascii="Arial" w:hAnsi="Arial"/>
          <w:color w:val="000000"/>
          <w:sz w:val="18"/>
        </w:rPr>
        <w:t>бактеріовиділення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693D5E" w:rsidRDefault="00A315EA">
      <w:pPr>
        <w:spacing w:after="75"/>
        <w:ind w:firstLine="240"/>
        <w:jc w:val="both"/>
      </w:pPr>
      <w:bookmarkStart w:id="76" w:name="77"/>
      <w:bookmarkEnd w:id="75"/>
      <w:r>
        <w:rPr>
          <w:rFonts w:ascii="Arial" w:hAnsi="Arial"/>
          <w:color w:val="000000"/>
          <w:sz w:val="18"/>
        </w:rPr>
        <w:t>Належність пацієнта до категорій, визначених цим пунктом, встановлює з фіксац</w:t>
      </w:r>
      <w:r>
        <w:rPr>
          <w:rFonts w:ascii="Arial" w:hAnsi="Arial"/>
          <w:color w:val="000000"/>
          <w:sz w:val="18"/>
        </w:rPr>
        <w:t>ією в медичній документації лікуючий лікар, а за його відсутності - черговий лікар під час госпіталізації (звернення) пацієнта. Пацієнтові з кашлем незалежно від категорії надається медична маска.</w:t>
      </w:r>
    </w:p>
    <w:p w:rsidR="00693D5E" w:rsidRDefault="00A315EA">
      <w:pPr>
        <w:spacing w:after="75"/>
        <w:ind w:firstLine="240"/>
        <w:jc w:val="both"/>
      </w:pPr>
      <w:bookmarkStart w:id="77" w:name="78"/>
      <w:bookmarkEnd w:id="76"/>
      <w:r>
        <w:rPr>
          <w:rFonts w:ascii="Arial" w:hAnsi="Arial"/>
          <w:color w:val="000000"/>
          <w:sz w:val="18"/>
        </w:rPr>
        <w:t>24. У разі коли розміщення пацієнтів, зазначених у пункті 2</w:t>
      </w:r>
      <w:r>
        <w:rPr>
          <w:rFonts w:ascii="Arial" w:hAnsi="Arial"/>
          <w:color w:val="000000"/>
          <w:sz w:val="18"/>
        </w:rPr>
        <w:t>2 цього Порядку, неможливе, пацієнт забезпечується медичною маскою, а інші особи в укритті - фільтрувальними півмасками з класом захисту не нижче FFP2. Тривалість спільного перебування таких пацієнтів повинна бути мінімально необхідною.</w:t>
      </w:r>
    </w:p>
    <w:p w:rsidR="00693D5E" w:rsidRDefault="00A315EA">
      <w:pPr>
        <w:pStyle w:val="3"/>
        <w:spacing w:after="225"/>
        <w:jc w:val="center"/>
      </w:pPr>
      <w:bookmarkStart w:id="78" w:name="79"/>
      <w:bookmarkEnd w:id="77"/>
      <w:r>
        <w:rPr>
          <w:rFonts w:ascii="Arial" w:hAnsi="Arial"/>
          <w:color w:val="000000"/>
          <w:sz w:val="26"/>
        </w:rPr>
        <w:t>Суб'єкти системи кр</w:t>
      </w:r>
      <w:r>
        <w:rPr>
          <w:rFonts w:ascii="Arial" w:hAnsi="Arial"/>
          <w:color w:val="000000"/>
          <w:sz w:val="26"/>
        </w:rPr>
        <w:t>ові</w:t>
      </w:r>
    </w:p>
    <w:p w:rsidR="00693D5E" w:rsidRDefault="00A315EA">
      <w:pPr>
        <w:spacing w:after="75"/>
        <w:ind w:firstLine="240"/>
        <w:jc w:val="both"/>
      </w:pPr>
      <w:bookmarkStart w:id="79" w:name="80"/>
      <w:bookmarkEnd w:id="78"/>
      <w:r>
        <w:rPr>
          <w:rFonts w:ascii="Arial" w:hAnsi="Arial"/>
          <w:color w:val="000000"/>
          <w:sz w:val="18"/>
        </w:rPr>
        <w:t>25. У разі коли на момент встановлення червоного рівня загрози розпочато донацію крові та/або компонентів крові, зокрема методом аферезу, така донація завершується у розумний строк і в розумний спосіб з урахуванням положень пункту 3 цього Порядку. Пере</w:t>
      </w:r>
      <w:r>
        <w:rPr>
          <w:rFonts w:ascii="Arial" w:hAnsi="Arial"/>
          <w:color w:val="000000"/>
          <w:sz w:val="18"/>
        </w:rPr>
        <w:t xml:space="preserve">ривання процедури аферезу може здійснюватися лише у спосіб, що забезпечує безпечне повернення або від'єднання </w:t>
      </w:r>
      <w:proofErr w:type="spellStart"/>
      <w:r>
        <w:rPr>
          <w:rFonts w:ascii="Arial" w:hAnsi="Arial"/>
          <w:color w:val="000000"/>
          <w:sz w:val="18"/>
        </w:rPr>
        <w:t>екстракорпорального</w:t>
      </w:r>
      <w:proofErr w:type="spellEnd"/>
      <w:r>
        <w:rPr>
          <w:rFonts w:ascii="Arial" w:hAnsi="Arial"/>
          <w:color w:val="000000"/>
          <w:sz w:val="18"/>
        </w:rPr>
        <w:t xml:space="preserve"> контуру та не створює загрози життю або здоров'ю донора.</w:t>
      </w:r>
    </w:p>
    <w:p w:rsidR="00693D5E" w:rsidRDefault="00A315EA">
      <w:pPr>
        <w:spacing w:after="75"/>
        <w:ind w:firstLine="240"/>
        <w:jc w:val="both"/>
      </w:pPr>
      <w:bookmarkStart w:id="80" w:name="81"/>
      <w:bookmarkEnd w:id="79"/>
      <w:r>
        <w:rPr>
          <w:rFonts w:ascii="Arial" w:hAnsi="Arial"/>
          <w:color w:val="000000"/>
          <w:sz w:val="18"/>
        </w:rPr>
        <w:t>Після завершення донації донору забезпечується необхідний медичний на</w:t>
      </w:r>
      <w:r>
        <w:rPr>
          <w:rFonts w:ascii="Arial" w:hAnsi="Arial"/>
          <w:color w:val="000000"/>
          <w:sz w:val="18"/>
        </w:rPr>
        <w:t>гляд, після чого донор переміщується до укриття або приміщення з найменшим ризиком ураження відповідно до пунктів 8 - 10 цього Порядку.</w:t>
      </w:r>
    </w:p>
    <w:p w:rsidR="00693D5E" w:rsidRDefault="00A315EA">
      <w:pPr>
        <w:spacing w:after="75"/>
        <w:ind w:firstLine="240"/>
        <w:jc w:val="both"/>
      </w:pPr>
      <w:bookmarkStart w:id="81" w:name="82"/>
      <w:bookmarkEnd w:id="80"/>
      <w:r>
        <w:rPr>
          <w:rFonts w:ascii="Arial" w:hAnsi="Arial"/>
          <w:color w:val="000000"/>
          <w:sz w:val="18"/>
        </w:rPr>
        <w:lastRenderedPageBreak/>
        <w:t>26. Нові донації крові та/або компонентів крові під час дії червоного рівня загрози не розпочинаються. Донори, які не пе</w:t>
      </w:r>
      <w:r>
        <w:rPr>
          <w:rFonts w:ascii="Arial" w:hAnsi="Arial"/>
          <w:color w:val="000000"/>
          <w:sz w:val="18"/>
        </w:rPr>
        <w:t>ребувають у процесі донації, невідкладно переміщуються до укриття або приміщення з найменшим ризиком ураження відповідно до пунктів 8 - 10 цього Порядку.</w:t>
      </w:r>
    </w:p>
    <w:p w:rsidR="00693D5E" w:rsidRDefault="00A315EA">
      <w:pPr>
        <w:spacing w:after="75"/>
        <w:ind w:firstLine="240"/>
        <w:jc w:val="both"/>
      </w:pPr>
      <w:bookmarkStart w:id="82" w:name="83"/>
      <w:bookmarkEnd w:id="81"/>
      <w:r>
        <w:rPr>
          <w:rFonts w:ascii="Arial" w:hAnsi="Arial"/>
          <w:color w:val="000000"/>
          <w:sz w:val="18"/>
        </w:rPr>
        <w:t xml:space="preserve">Виняток становлять донації крові та/або компонентів крові, що можуть здійснюватися в укритті суб'єкта </w:t>
      </w:r>
      <w:r>
        <w:rPr>
          <w:rFonts w:ascii="Arial" w:hAnsi="Arial"/>
          <w:color w:val="000000"/>
          <w:sz w:val="18"/>
        </w:rPr>
        <w:t>системи крові за умови, що його облаштування забезпечує дотримання встановлених вимог до заготівлі донорської крові та компонентів крові, належні умови зберігання заготовленої донорської крові та компонентів крові, а також можливість надання донорам медичн</w:t>
      </w:r>
      <w:r>
        <w:rPr>
          <w:rFonts w:ascii="Arial" w:hAnsi="Arial"/>
          <w:color w:val="000000"/>
          <w:sz w:val="18"/>
        </w:rPr>
        <w:t>ої допомоги у разі виникнення серйозної несприятливої реакції.</w:t>
      </w:r>
    </w:p>
    <w:p w:rsidR="00693D5E" w:rsidRDefault="00A315EA">
      <w:pPr>
        <w:spacing w:after="75"/>
        <w:ind w:firstLine="240"/>
        <w:jc w:val="both"/>
      </w:pPr>
      <w:bookmarkStart w:id="83" w:name="84"/>
      <w:bookmarkEnd w:id="82"/>
      <w:r>
        <w:rPr>
          <w:rFonts w:ascii="Arial" w:hAnsi="Arial"/>
          <w:color w:val="000000"/>
          <w:sz w:val="18"/>
        </w:rPr>
        <w:t>27. Заготівля донорської крові та компонентів крові в умовах виїзду під час дії червоного рівня загрози не розпочинається. Розпочата заготівля донорської крові та компонентів крові в умовах виї</w:t>
      </w:r>
      <w:r>
        <w:rPr>
          <w:rFonts w:ascii="Arial" w:hAnsi="Arial"/>
          <w:color w:val="000000"/>
          <w:sz w:val="18"/>
        </w:rPr>
        <w:t>зду завершується у розумний строк і в розумний спосіб з урахуванням положень пункту 25 цього Порядку, після чого донори та працівники переміщуються до найближчого укриття, а за його відсутності до приміщення з найменшим ризиком ураження. Суб'єкт системи кр</w:t>
      </w:r>
      <w:r>
        <w:rPr>
          <w:rFonts w:ascii="Arial" w:hAnsi="Arial"/>
          <w:color w:val="000000"/>
          <w:sz w:val="18"/>
        </w:rPr>
        <w:t>ові доводить до відома донорів інформацію про зміну режиму роботи та про порядок відновлення заготівлі.</w:t>
      </w:r>
    </w:p>
    <w:p w:rsidR="00693D5E" w:rsidRDefault="00A315EA">
      <w:pPr>
        <w:spacing w:after="75"/>
        <w:ind w:firstLine="240"/>
        <w:jc w:val="both"/>
      </w:pPr>
      <w:bookmarkStart w:id="84" w:name="85"/>
      <w:bookmarkEnd w:id="83"/>
      <w:r>
        <w:rPr>
          <w:rFonts w:ascii="Arial" w:hAnsi="Arial"/>
          <w:color w:val="000000"/>
          <w:sz w:val="18"/>
        </w:rPr>
        <w:t>28. Не зупиняються технологічні процеси та робота обладнання з переробки, тестування та зберігання донорської крові та компонентів крові, зупинення яких</w:t>
      </w:r>
      <w:r>
        <w:rPr>
          <w:rFonts w:ascii="Arial" w:hAnsi="Arial"/>
          <w:color w:val="000000"/>
          <w:sz w:val="18"/>
        </w:rPr>
        <w:t xml:space="preserve"> призводить до втрати донорської крові та компонентів крові або до порушення умов їх зберігання, зокрема холодильного та морозильного обладнання, обладнання для карантинного зберігання та розморожування, систем моніторингу температурного режиму.</w:t>
      </w:r>
    </w:p>
    <w:p w:rsidR="00693D5E" w:rsidRDefault="00A315EA">
      <w:pPr>
        <w:spacing w:after="75"/>
        <w:ind w:firstLine="240"/>
        <w:jc w:val="both"/>
      </w:pPr>
      <w:bookmarkStart w:id="85" w:name="86"/>
      <w:bookmarkEnd w:id="84"/>
      <w:r>
        <w:rPr>
          <w:rFonts w:ascii="Arial" w:hAnsi="Arial"/>
          <w:color w:val="000000"/>
          <w:sz w:val="18"/>
        </w:rPr>
        <w:t>Суб'єкт си</w:t>
      </w:r>
      <w:r>
        <w:rPr>
          <w:rFonts w:ascii="Arial" w:hAnsi="Arial"/>
          <w:color w:val="000000"/>
          <w:sz w:val="18"/>
        </w:rPr>
        <w:t>стеми крові забезпечує безперервне підтримання температурного режиму зберігання донорської крові та компонентів крові, зокрема шляхом підключення холодильного, морозильного та іншого критичного обладнання до резервних джерел електроживлення та безперервног</w:t>
      </w:r>
      <w:r>
        <w:rPr>
          <w:rFonts w:ascii="Arial" w:hAnsi="Arial"/>
          <w:color w:val="000000"/>
          <w:sz w:val="18"/>
        </w:rPr>
        <w:t>о моніторингу температури. У разі неможливості підтримання температурного режиму донорська кров та компоненти крові переміщуються до резервного обладнання (приміщення) зберігання з дотриманням холодового ланцюга.</w:t>
      </w:r>
    </w:p>
    <w:p w:rsidR="00693D5E" w:rsidRDefault="00A315EA">
      <w:pPr>
        <w:spacing w:after="75"/>
        <w:ind w:firstLine="240"/>
        <w:jc w:val="both"/>
      </w:pPr>
      <w:bookmarkStart w:id="86" w:name="87"/>
      <w:bookmarkEnd w:id="85"/>
      <w:r>
        <w:rPr>
          <w:rFonts w:ascii="Arial" w:hAnsi="Arial"/>
          <w:color w:val="000000"/>
          <w:sz w:val="18"/>
        </w:rPr>
        <w:t>Розподіл та транспортування донорської кров</w:t>
      </w:r>
      <w:r>
        <w:rPr>
          <w:rFonts w:ascii="Arial" w:hAnsi="Arial"/>
          <w:color w:val="000000"/>
          <w:sz w:val="18"/>
        </w:rPr>
        <w:t>і та компонентів крові здійснюється безперервно та в цілодобовому режимі. Якщо зупинення транспортування донорської крові та компонентів крові між суб'єктами системи крові та/або закладами охорони здоров'я не може бути здійснене у розумний строк і в розумн</w:t>
      </w:r>
      <w:r>
        <w:rPr>
          <w:rFonts w:ascii="Arial" w:hAnsi="Arial"/>
          <w:color w:val="000000"/>
          <w:sz w:val="18"/>
        </w:rPr>
        <w:t>ий спосіб, таке транспортування продовжується або завершується з урахуванням положень пункту 3 цього Порядку та з дотриманням умов холодового ланцюга.</w:t>
      </w:r>
    </w:p>
    <w:p w:rsidR="00693D5E" w:rsidRDefault="00A315EA">
      <w:pPr>
        <w:spacing w:after="75"/>
        <w:ind w:firstLine="240"/>
        <w:jc w:val="both"/>
      </w:pPr>
      <w:bookmarkStart w:id="87" w:name="88"/>
      <w:bookmarkEnd w:id="86"/>
      <w:r>
        <w:rPr>
          <w:rFonts w:ascii="Arial" w:hAnsi="Arial"/>
          <w:color w:val="000000"/>
          <w:sz w:val="18"/>
        </w:rPr>
        <w:t xml:space="preserve">29. Суб'єкт системи крові забезпечує безперервність обліку, </w:t>
      </w:r>
      <w:proofErr w:type="spellStart"/>
      <w:r>
        <w:rPr>
          <w:rFonts w:ascii="Arial" w:hAnsi="Arial"/>
          <w:color w:val="000000"/>
          <w:sz w:val="18"/>
        </w:rPr>
        <w:t>простежуваності</w:t>
      </w:r>
      <w:proofErr w:type="spellEnd"/>
      <w:r>
        <w:rPr>
          <w:rFonts w:ascii="Arial" w:hAnsi="Arial"/>
          <w:color w:val="000000"/>
          <w:sz w:val="18"/>
        </w:rPr>
        <w:t xml:space="preserve"> донорської крові та компонент</w:t>
      </w:r>
      <w:r>
        <w:rPr>
          <w:rFonts w:ascii="Arial" w:hAnsi="Arial"/>
          <w:color w:val="000000"/>
          <w:sz w:val="18"/>
        </w:rPr>
        <w:t>ів крові під час дії червоного рівня загрози, у тому числі за допомогою резервних (зокрема паперових) процедур обліку на випадок відмови інформаційних систем або припинення електроживлення. У разі відмови інформаційних систем або припинення електроживлення</w:t>
      </w:r>
      <w:r>
        <w:rPr>
          <w:rFonts w:ascii="Arial" w:hAnsi="Arial"/>
          <w:color w:val="000000"/>
          <w:sz w:val="18"/>
        </w:rPr>
        <w:t xml:space="preserve"> суб'єкт системи крові забезпечує збереження відповідних даних та їх відновлення в інформаційних системах після відновлення роботи таких систем.</w:t>
      </w:r>
    </w:p>
    <w:p w:rsidR="00693D5E" w:rsidRDefault="00A315EA">
      <w:pPr>
        <w:spacing w:after="75"/>
        <w:ind w:firstLine="240"/>
        <w:jc w:val="both"/>
      </w:pPr>
      <w:bookmarkStart w:id="88" w:name="89"/>
      <w:bookmarkEnd w:id="87"/>
      <w:r>
        <w:rPr>
          <w:rFonts w:ascii="Arial" w:hAnsi="Arial"/>
          <w:color w:val="000000"/>
          <w:sz w:val="18"/>
        </w:rPr>
        <w:t>30. Після скасування червоного рівня загрози суб'єкт системи крові невідкладно поновлює у повному обсязі прийом</w:t>
      </w:r>
      <w:r>
        <w:rPr>
          <w:rFonts w:ascii="Arial" w:hAnsi="Arial"/>
          <w:color w:val="000000"/>
          <w:sz w:val="18"/>
        </w:rPr>
        <w:t xml:space="preserve"> донорів, заготівлю, тестування, переробку, зберігання і розподіл донорської крові та компонентів крові, проводить перевірку дотримання температурного режиму, придатності та облік донорської крові та компонентів крові, з якими проводилися процеси під час д</w:t>
      </w:r>
      <w:r>
        <w:rPr>
          <w:rFonts w:ascii="Arial" w:hAnsi="Arial"/>
          <w:color w:val="000000"/>
          <w:sz w:val="18"/>
        </w:rPr>
        <w:t>ії червоного рівня загрози.</w:t>
      </w:r>
    </w:p>
    <w:p w:rsidR="00693D5E" w:rsidRDefault="00A315EA">
      <w:pPr>
        <w:pStyle w:val="3"/>
        <w:spacing w:after="225"/>
        <w:jc w:val="center"/>
      </w:pPr>
      <w:bookmarkStart w:id="89" w:name="90"/>
      <w:bookmarkEnd w:id="88"/>
      <w:r>
        <w:rPr>
          <w:rFonts w:ascii="Arial" w:hAnsi="Arial"/>
          <w:color w:val="000000"/>
          <w:sz w:val="26"/>
        </w:rPr>
        <w:t>Обов'язки керівника суб'єкта господарювання</w:t>
      </w:r>
    </w:p>
    <w:p w:rsidR="00693D5E" w:rsidRDefault="00A315EA">
      <w:pPr>
        <w:spacing w:after="75"/>
        <w:ind w:firstLine="240"/>
        <w:jc w:val="both"/>
      </w:pPr>
      <w:bookmarkStart w:id="90" w:name="91"/>
      <w:bookmarkEnd w:id="89"/>
      <w:r>
        <w:rPr>
          <w:rFonts w:ascii="Arial" w:hAnsi="Arial"/>
          <w:color w:val="000000"/>
          <w:sz w:val="18"/>
        </w:rPr>
        <w:t xml:space="preserve">31. Керівник суб'єкта господарювання у місячний строк з дня набрання чинності </w:t>
      </w:r>
      <w:r>
        <w:rPr>
          <w:rFonts w:ascii="Arial" w:hAnsi="Arial"/>
          <w:color w:val="293A55"/>
          <w:sz w:val="18"/>
        </w:rPr>
        <w:t>постановою Кабінету Міністрів України від 4 вересня 2026 р. N 1092 "Деякі питання оптимізації захисту насе</w:t>
      </w:r>
      <w:r>
        <w:rPr>
          <w:rFonts w:ascii="Arial" w:hAnsi="Arial"/>
          <w:color w:val="293A55"/>
          <w:sz w:val="18"/>
        </w:rPr>
        <w:t>лення та реагування на загрози засобів повітряного нападу"</w:t>
      </w:r>
      <w:r>
        <w:rPr>
          <w:rFonts w:ascii="Arial" w:hAnsi="Arial"/>
          <w:color w:val="000000"/>
          <w:sz w:val="18"/>
        </w:rPr>
        <w:t>:</w:t>
      </w:r>
    </w:p>
    <w:p w:rsidR="00693D5E" w:rsidRDefault="00A315EA">
      <w:pPr>
        <w:spacing w:after="75"/>
        <w:ind w:firstLine="240"/>
        <w:jc w:val="both"/>
      </w:pPr>
      <w:bookmarkStart w:id="91" w:name="92"/>
      <w:bookmarkEnd w:id="90"/>
      <w:r>
        <w:rPr>
          <w:rFonts w:ascii="Arial" w:hAnsi="Arial"/>
          <w:color w:val="000000"/>
          <w:sz w:val="18"/>
        </w:rPr>
        <w:t>1) затверджує на основі цього Порядку алгоритм дій працівників за рівнями загрози та ознайомлює з ним працівників;</w:t>
      </w:r>
    </w:p>
    <w:p w:rsidR="00693D5E" w:rsidRDefault="00A315EA">
      <w:pPr>
        <w:spacing w:after="75"/>
        <w:ind w:firstLine="240"/>
        <w:jc w:val="both"/>
      </w:pPr>
      <w:bookmarkStart w:id="92" w:name="93"/>
      <w:bookmarkEnd w:id="91"/>
      <w:r>
        <w:rPr>
          <w:rFonts w:ascii="Arial" w:hAnsi="Arial"/>
          <w:color w:val="000000"/>
          <w:sz w:val="18"/>
        </w:rPr>
        <w:t>2) визначає приміщення з найменшим ризиком ураження та найближче укриття;</w:t>
      </w:r>
    </w:p>
    <w:p w:rsidR="00693D5E" w:rsidRDefault="00A315EA">
      <w:pPr>
        <w:spacing w:after="75"/>
        <w:ind w:firstLine="240"/>
        <w:jc w:val="both"/>
      </w:pPr>
      <w:bookmarkStart w:id="93" w:name="94"/>
      <w:bookmarkEnd w:id="92"/>
      <w:r>
        <w:rPr>
          <w:rFonts w:ascii="Arial" w:hAnsi="Arial"/>
          <w:color w:val="000000"/>
          <w:sz w:val="18"/>
        </w:rPr>
        <w:t>3) визн</w:t>
      </w:r>
      <w:r>
        <w:rPr>
          <w:rFonts w:ascii="Arial" w:hAnsi="Arial"/>
          <w:color w:val="000000"/>
          <w:sz w:val="18"/>
        </w:rPr>
        <w:t>ачає перелік процесів, які не можуть бути зупинені у розумний строк, і порядок їх завершення;</w:t>
      </w:r>
    </w:p>
    <w:p w:rsidR="00693D5E" w:rsidRDefault="00A315EA">
      <w:pPr>
        <w:spacing w:after="75"/>
        <w:ind w:firstLine="240"/>
        <w:jc w:val="both"/>
      </w:pPr>
      <w:bookmarkStart w:id="94" w:name="95"/>
      <w:bookmarkEnd w:id="93"/>
      <w:r>
        <w:rPr>
          <w:rFonts w:ascii="Arial" w:hAnsi="Arial"/>
          <w:color w:val="000000"/>
          <w:sz w:val="18"/>
        </w:rPr>
        <w:t>4) визначає відповідальних осіб за переміщення до укриття осіб, які не можуть переміститися самостійно;</w:t>
      </w:r>
    </w:p>
    <w:p w:rsidR="00693D5E" w:rsidRDefault="00A315EA">
      <w:pPr>
        <w:spacing w:after="75"/>
        <w:ind w:firstLine="240"/>
        <w:jc w:val="both"/>
      </w:pPr>
      <w:bookmarkStart w:id="95" w:name="96"/>
      <w:bookmarkEnd w:id="94"/>
      <w:r>
        <w:rPr>
          <w:rFonts w:ascii="Arial" w:hAnsi="Arial"/>
          <w:color w:val="000000"/>
          <w:sz w:val="18"/>
        </w:rPr>
        <w:t>5) визначає порядок дій у разі, коли переміщення осіб до у</w:t>
      </w:r>
      <w:r>
        <w:rPr>
          <w:rFonts w:ascii="Arial" w:hAnsi="Arial"/>
          <w:color w:val="000000"/>
          <w:sz w:val="18"/>
        </w:rPr>
        <w:t>криття не може бути завершене у розумний строк, у тому числі щодо їх відведення від віконних отворів до внутрішніх приміщень;</w:t>
      </w:r>
    </w:p>
    <w:p w:rsidR="00693D5E" w:rsidRDefault="00A315EA">
      <w:pPr>
        <w:spacing w:after="75"/>
        <w:ind w:firstLine="240"/>
        <w:jc w:val="both"/>
      </w:pPr>
      <w:bookmarkStart w:id="96" w:name="97"/>
      <w:bookmarkEnd w:id="95"/>
      <w:r>
        <w:rPr>
          <w:rFonts w:ascii="Arial" w:hAnsi="Arial"/>
          <w:color w:val="000000"/>
          <w:sz w:val="18"/>
        </w:rPr>
        <w:lastRenderedPageBreak/>
        <w:t>6) враховує під час розміщення ліжок і робочих місць необхідність їх віддалення від віконних отворів.</w:t>
      </w:r>
    </w:p>
    <w:p w:rsidR="00693D5E" w:rsidRDefault="00A315EA">
      <w:pPr>
        <w:spacing w:after="75"/>
        <w:ind w:firstLine="240"/>
        <w:jc w:val="both"/>
      </w:pPr>
      <w:bookmarkStart w:id="97" w:name="98"/>
      <w:bookmarkEnd w:id="96"/>
      <w:r>
        <w:rPr>
          <w:rFonts w:ascii="Arial" w:hAnsi="Arial"/>
          <w:color w:val="000000"/>
          <w:sz w:val="18"/>
        </w:rPr>
        <w:t xml:space="preserve">Керівник суб'єкта </w:t>
      </w:r>
      <w:r>
        <w:rPr>
          <w:rFonts w:ascii="Arial" w:hAnsi="Arial"/>
          <w:color w:val="000000"/>
          <w:sz w:val="18"/>
        </w:rPr>
        <w:t>господарювання забезпечує в актуальному стані алгоритм, переліки визначених приміщень та організаційних рішень, передбачених цим пунктом.</w:t>
      </w:r>
    </w:p>
    <w:p w:rsidR="00693D5E" w:rsidRDefault="00A315EA">
      <w:pPr>
        <w:pStyle w:val="3"/>
        <w:spacing w:after="225"/>
        <w:jc w:val="center"/>
      </w:pPr>
      <w:bookmarkStart w:id="98" w:name="99"/>
      <w:bookmarkEnd w:id="97"/>
      <w:r>
        <w:rPr>
          <w:rFonts w:ascii="Arial" w:hAnsi="Arial"/>
          <w:color w:val="000000"/>
          <w:sz w:val="26"/>
        </w:rPr>
        <w:t>Приміщення, що підлягають першочерговому посиленню захисту</w:t>
      </w:r>
    </w:p>
    <w:p w:rsidR="00693D5E" w:rsidRDefault="00A315EA">
      <w:pPr>
        <w:spacing w:after="75"/>
        <w:ind w:firstLine="240"/>
        <w:jc w:val="both"/>
      </w:pPr>
      <w:bookmarkStart w:id="99" w:name="100"/>
      <w:bookmarkEnd w:id="98"/>
      <w:r>
        <w:rPr>
          <w:rFonts w:ascii="Arial" w:hAnsi="Arial"/>
          <w:color w:val="000000"/>
          <w:sz w:val="18"/>
        </w:rPr>
        <w:t>32. Першочерговому посиленню захисту підлягають:</w:t>
      </w:r>
    </w:p>
    <w:p w:rsidR="00693D5E" w:rsidRDefault="00A315EA">
      <w:pPr>
        <w:spacing w:after="75"/>
        <w:ind w:firstLine="240"/>
        <w:jc w:val="both"/>
      </w:pPr>
      <w:bookmarkStart w:id="100" w:name="101"/>
      <w:bookmarkEnd w:id="99"/>
      <w:r>
        <w:rPr>
          <w:rFonts w:ascii="Arial" w:hAnsi="Arial"/>
          <w:color w:val="000000"/>
          <w:sz w:val="18"/>
        </w:rPr>
        <w:t>1) операці</w:t>
      </w:r>
      <w:r>
        <w:rPr>
          <w:rFonts w:ascii="Arial" w:hAnsi="Arial"/>
          <w:color w:val="000000"/>
          <w:sz w:val="18"/>
        </w:rPr>
        <w:t>йні, відділення (палати) анестезіології та інтенсивної терапії, відділення (палати) інтенсивної терапії новонароджених, відділення (кабінети) гемодіалізу, пологові зали, приймальні відділення;</w:t>
      </w:r>
    </w:p>
    <w:p w:rsidR="00693D5E" w:rsidRDefault="00A315EA">
      <w:pPr>
        <w:spacing w:after="75"/>
        <w:ind w:firstLine="240"/>
        <w:jc w:val="both"/>
      </w:pPr>
      <w:bookmarkStart w:id="101" w:name="102"/>
      <w:bookmarkEnd w:id="100"/>
      <w:r>
        <w:rPr>
          <w:rFonts w:ascii="Arial" w:hAnsi="Arial"/>
          <w:color w:val="000000"/>
          <w:sz w:val="18"/>
        </w:rPr>
        <w:t xml:space="preserve">2) інші приміщення, в яких надається медична допомога, що не </w:t>
      </w:r>
      <w:r>
        <w:rPr>
          <w:rFonts w:ascii="Arial" w:hAnsi="Arial"/>
          <w:color w:val="000000"/>
          <w:sz w:val="18"/>
        </w:rPr>
        <w:t>може бути перервана, або в яких перебувають пацієнти, які не можуть бути оперативно переміщені;</w:t>
      </w:r>
    </w:p>
    <w:p w:rsidR="00693D5E" w:rsidRDefault="00A315EA">
      <w:pPr>
        <w:spacing w:after="75"/>
        <w:ind w:firstLine="240"/>
        <w:jc w:val="both"/>
      </w:pPr>
      <w:bookmarkStart w:id="102" w:name="103"/>
      <w:bookmarkEnd w:id="101"/>
      <w:r>
        <w:rPr>
          <w:rFonts w:ascii="Arial" w:hAnsi="Arial"/>
          <w:color w:val="000000"/>
          <w:sz w:val="18"/>
        </w:rPr>
        <w:t>3) приміщення з найменшим ризиком ураження у закладах з надання психіатричної допомоги, які надають таку допомогу в стаціонарних умовах, та у протитуберкульозни</w:t>
      </w:r>
      <w:r>
        <w:rPr>
          <w:rFonts w:ascii="Arial" w:hAnsi="Arial"/>
          <w:color w:val="000000"/>
          <w:sz w:val="18"/>
        </w:rPr>
        <w:t>х закладах;</w:t>
      </w:r>
    </w:p>
    <w:p w:rsidR="00693D5E" w:rsidRDefault="00A315EA">
      <w:pPr>
        <w:spacing w:after="75"/>
        <w:ind w:firstLine="240"/>
        <w:jc w:val="both"/>
      </w:pPr>
      <w:bookmarkStart w:id="103" w:name="104"/>
      <w:bookmarkEnd w:id="102"/>
      <w:r>
        <w:rPr>
          <w:rFonts w:ascii="Arial" w:hAnsi="Arial"/>
          <w:color w:val="000000"/>
          <w:sz w:val="18"/>
        </w:rPr>
        <w:t>4) приміщення оперативно-диспетчерських служб;</w:t>
      </w:r>
    </w:p>
    <w:p w:rsidR="00693D5E" w:rsidRDefault="00A315EA">
      <w:pPr>
        <w:spacing w:after="75"/>
        <w:ind w:firstLine="240"/>
        <w:jc w:val="both"/>
      </w:pPr>
      <w:bookmarkStart w:id="104" w:name="105"/>
      <w:bookmarkEnd w:id="103"/>
      <w:r>
        <w:rPr>
          <w:rFonts w:ascii="Arial" w:hAnsi="Arial"/>
          <w:color w:val="000000"/>
          <w:sz w:val="18"/>
        </w:rPr>
        <w:t>5) приміщення суб'єктів системи крові;</w:t>
      </w:r>
    </w:p>
    <w:p w:rsidR="00693D5E" w:rsidRDefault="00A315EA">
      <w:pPr>
        <w:spacing w:after="75"/>
        <w:ind w:firstLine="240"/>
        <w:jc w:val="both"/>
      </w:pPr>
      <w:bookmarkStart w:id="105" w:name="106"/>
      <w:bookmarkEnd w:id="104"/>
      <w:r>
        <w:rPr>
          <w:rFonts w:ascii="Arial" w:hAnsi="Arial"/>
          <w:color w:val="000000"/>
          <w:sz w:val="18"/>
        </w:rPr>
        <w:t>6) приміщення, в яких розміщуються резервні джерела електроживлення та системи медичного газопостачання;</w:t>
      </w:r>
    </w:p>
    <w:p w:rsidR="00693D5E" w:rsidRDefault="00A315EA">
      <w:pPr>
        <w:spacing w:after="75"/>
        <w:ind w:firstLine="240"/>
        <w:jc w:val="both"/>
      </w:pPr>
      <w:bookmarkStart w:id="106" w:name="107"/>
      <w:bookmarkEnd w:id="105"/>
      <w:r>
        <w:rPr>
          <w:rFonts w:ascii="Arial" w:hAnsi="Arial"/>
          <w:color w:val="000000"/>
          <w:sz w:val="18"/>
        </w:rPr>
        <w:t xml:space="preserve">7) приміщення з </w:t>
      </w:r>
      <w:proofErr w:type="spellStart"/>
      <w:r>
        <w:rPr>
          <w:rFonts w:ascii="Arial" w:hAnsi="Arial"/>
          <w:color w:val="000000"/>
          <w:sz w:val="18"/>
        </w:rPr>
        <w:t>дороговартісним</w:t>
      </w:r>
      <w:proofErr w:type="spellEnd"/>
      <w:r>
        <w:rPr>
          <w:rFonts w:ascii="Arial" w:hAnsi="Arial"/>
          <w:color w:val="000000"/>
          <w:sz w:val="18"/>
        </w:rPr>
        <w:t xml:space="preserve"> або критично важливим</w:t>
      </w:r>
      <w:r>
        <w:rPr>
          <w:rFonts w:ascii="Arial" w:hAnsi="Arial"/>
          <w:color w:val="000000"/>
          <w:sz w:val="18"/>
        </w:rPr>
        <w:t xml:space="preserve"> медичним обладнанням.</w:t>
      </w:r>
    </w:p>
    <w:p w:rsidR="00693D5E" w:rsidRDefault="00A315EA">
      <w:pPr>
        <w:spacing w:after="75"/>
        <w:ind w:firstLine="240"/>
        <w:jc w:val="both"/>
      </w:pPr>
      <w:bookmarkStart w:id="107" w:name="108"/>
      <w:bookmarkEnd w:id="106"/>
      <w:r>
        <w:rPr>
          <w:rFonts w:ascii="Arial" w:hAnsi="Arial"/>
          <w:color w:val="000000"/>
          <w:sz w:val="18"/>
        </w:rPr>
        <w:t xml:space="preserve">Посилення захисту може здійснюватися, зокрема, шляхом влаштування </w:t>
      </w:r>
      <w:proofErr w:type="spellStart"/>
      <w:r>
        <w:rPr>
          <w:rFonts w:ascii="Arial" w:hAnsi="Arial"/>
          <w:color w:val="000000"/>
          <w:sz w:val="18"/>
        </w:rPr>
        <w:t>габіонів</w:t>
      </w:r>
      <w:proofErr w:type="spellEnd"/>
      <w:r>
        <w:rPr>
          <w:rFonts w:ascii="Arial" w:hAnsi="Arial"/>
          <w:color w:val="000000"/>
          <w:sz w:val="18"/>
        </w:rPr>
        <w:t>, наповнених сипучими матеріалами (ґрунтом, піском), металевих ролетів із системою зачинення для поглинання енергії удару та ударостійкої захисної плівки на ві</w:t>
      </w:r>
      <w:r>
        <w:rPr>
          <w:rFonts w:ascii="Arial" w:hAnsi="Arial"/>
          <w:color w:val="000000"/>
          <w:sz w:val="18"/>
        </w:rPr>
        <w:t>конних отворах.</w:t>
      </w:r>
    </w:p>
    <w:p w:rsidR="00693D5E" w:rsidRDefault="00A315EA">
      <w:pPr>
        <w:spacing w:after="75"/>
        <w:jc w:val="center"/>
      </w:pPr>
      <w:bookmarkStart w:id="108" w:name="109"/>
      <w:bookmarkEnd w:id="107"/>
      <w:r>
        <w:rPr>
          <w:rFonts w:ascii="Arial" w:hAnsi="Arial"/>
          <w:color w:val="000000"/>
          <w:sz w:val="18"/>
        </w:rPr>
        <w:t>____________</w:t>
      </w:r>
      <w:bookmarkStart w:id="109" w:name="_GoBack"/>
      <w:bookmarkEnd w:id="108"/>
      <w:bookmarkEnd w:id="109"/>
    </w:p>
    <w:sectPr w:rsidR="00693D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26CFA"/>
    <w:multiLevelType w:val="multilevel"/>
    <w:tmpl w:val="F9A85A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3D5E"/>
    <w:rsid w:val="00693D5E"/>
    <w:rsid w:val="00A3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85F9C4-3158-49FE-B3E8-ADF42552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3591</Words>
  <Characters>20472</Characters>
  <Application>Microsoft Office Word</Application>
  <DocSecurity>0</DocSecurity>
  <Lines>170</Lines>
  <Paragraphs>48</Paragraphs>
  <ScaleCrop>false</ScaleCrop>
  <Company/>
  <LinksUpToDate>false</LinksUpToDate>
  <CharactersWithSpaces>24015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3</cp:revision>
  <dcterms:created xsi:type="dcterms:W3CDTF">2026-09-22T17:46:00Z</dcterms:created>
  <dcterms:modified xsi:type="dcterms:W3CDTF">2026-09-22T17:46:00Z</dcterms:modified>
</cp:coreProperties>
</file>