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DC" w:rsidRDefault="00EA151A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DC" w:rsidRDefault="00EA151A">
      <w:pPr>
        <w:spacing w:after="75"/>
        <w:ind w:firstLine="240"/>
        <w:jc w:val="right"/>
      </w:pPr>
      <w:bookmarkStart w:id="1" w:name="2"/>
      <w:bookmarkEnd w:id="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05 лютого 2016 року N 69</w:t>
      </w:r>
    </w:p>
    <w:p w:rsidR="007743DC" w:rsidRDefault="00EA151A">
      <w:pPr>
        <w:spacing w:after="75"/>
        <w:ind w:firstLine="240"/>
        <w:jc w:val="right"/>
      </w:pPr>
      <w:bookmarkStart w:id="2" w:name="3"/>
      <w:bookmarkEnd w:id="1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24 лютого 2016 р. за N 287/28417</w:t>
      </w:r>
    </w:p>
    <w:p w:rsidR="007743DC" w:rsidRDefault="00EA151A">
      <w:pPr>
        <w:pStyle w:val="3"/>
        <w:spacing w:after="225"/>
        <w:jc w:val="center"/>
      </w:pPr>
      <w:bookmarkStart w:id="3" w:name="4"/>
      <w:bookmarkEnd w:id="2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медичну раду закладу охорони здоров'я</w:t>
      </w:r>
    </w:p>
    <w:p w:rsidR="007743DC" w:rsidRDefault="00EA151A">
      <w:pPr>
        <w:spacing w:after="75"/>
        <w:jc w:val="center"/>
      </w:pPr>
      <w:bookmarkStart w:id="4" w:name="48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квітня 2025 року N 650</w:t>
      </w:r>
    </w:p>
    <w:p w:rsidR="007743DC" w:rsidRDefault="00EA151A">
      <w:pPr>
        <w:pStyle w:val="3"/>
        <w:spacing w:after="225"/>
        <w:jc w:val="center"/>
      </w:pPr>
      <w:bookmarkStart w:id="5" w:name="5"/>
      <w:bookmarkEnd w:id="4"/>
      <w:r>
        <w:rPr>
          <w:rFonts w:ascii="Arial" w:hAnsi="Arial"/>
          <w:color w:val="000000"/>
          <w:sz w:val="26"/>
        </w:rPr>
        <w:t>I. Загальні положення</w:t>
      </w:r>
    </w:p>
    <w:p w:rsidR="007743DC" w:rsidRDefault="00EA151A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1. Це Положення визначає порядок проведення внутрішнього контролю якості надання медичної допомоги та медичного обслуговування закладами охорони здоров'я не</w:t>
      </w:r>
      <w:r>
        <w:rPr>
          <w:rFonts w:ascii="Arial" w:hAnsi="Arial"/>
          <w:color w:val="000000"/>
          <w:sz w:val="18"/>
        </w:rPr>
        <w:t>залежно від форми власності та підпорядкування (далі - ЗОЗ).</w:t>
      </w:r>
    </w:p>
    <w:p w:rsidR="007743DC" w:rsidRDefault="00EA151A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2. Медична рада ЗОЗ (далі - Медична рада) створюється з метою залучення працівників ЗОЗ до діяльності з проведення оцінки якості медичної допомоги та медичного обслуговування.</w:t>
      </w:r>
    </w:p>
    <w:p w:rsidR="007743DC" w:rsidRDefault="00EA151A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3. Склад Медичної р</w:t>
      </w:r>
      <w:r>
        <w:rPr>
          <w:rFonts w:ascii="Arial" w:hAnsi="Arial"/>
          <w:color w:val="000000"/>
          <w:sz w:val="18"/>
        </w:rPr>
        <w:t>ади затверджується наказом керівника ЗОЗ.</w:t>
      </w:r>
    </w:p>
    <w:p w:rsidR="007743DC" w:rsidRDefault="00EA151A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4. Медична рада у своїй діяльності керується </w:t>
      </w:r>
      <w:r>
        <w:rPr>
          <w:rFonts w:ascii="Arial" w:hAnsi="Arial"/>
          <w:color w:val="293A55"/>
          <w:sz w:val="18"/>
        </w:rPr>
        <w:t>Конституцією України</w:t>
      </w:r>
      <w:r>
        <w:rPr>
          <w:rFonts w:ascii="Arial" w:hAnsi="Arial"/>
          <w:color w:val="000000"/>
          <w:sz w:val="18"/>
        </w:rPr>
        <w:t>, законами України, актами Президента України, Верховної Ради України, Кабінету Міністрів України, нормативно-правовими актами МОЗ України та цим Пол</w:t>
      </w:r>
      <w:r>
        <w:rPr>
          <w:rFonts w:ascii="Arial" w:hAnsi="Arial"/>
          <w:color w:val="000000"/>
          <w:sz w:val="18"/>
        </w:rPr>
        <w:t>оженням.</w:t>
      </w:r>
    </w:p>
    <w:p w:rsidR="007743DC" w:rsidRDefault="00EA151A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5. Медична рада є постійно діючим консультативно-дорадчим органом ЗОЗ.</w:t>
      </w:r>
    </w:p>
    <w:p w:rsidR="007743DC" w:rsidRDefault="00EA151A">
      <w:pPr>
        <w:pStyle w:val="3"/>
        <w:spacing w:after="225"/>
        <w:jc w:val="center"/>
      </w:pPr>
      <w:bookmarkStart w:id="11" w:name="11"/>
      <w:bookmarkEnd w:id="10"/>
      <w:r>
        <w:rPr>
          <w:rFonts w:ascii="Arial" w:hAnsi="Arial"/>
          <w:color w:val="000000"/>
          <w:sz w:val="26"/>
        </w:rPr>
        <w:t>II. Основні завдання Медичної ради</w:t>
      </w:r>
    </w:p>
    <w:p w:rsidR="007743DC" w:rsidRDefault="00EA151A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1. Координація діяльності структурних підрозділів ЗОЗ щодо впровадження заходів з управління та контролю якості медичної допомоги та медичног</w:t>
      </w:r>
      <w:r>
        <w:rPr>
          <w:rFonts w:ascii="Arial" w:hAnsi="Arial"/>
          <w:color w:val="000000"/>
          <w:sz w:val="18"/>
        </w:rPr>
        <w:t>о обслуговування.</w:t>
      </w:r>
    </w:p>
    <w:p w:rsidR="007743DC" w:rsidRDefault="00EA151A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2. Участь у моніторингу ефективності управління та контролю якості медичної допомоги та медичного обслуговування у ЗОЗ.</w:t>
      </w:r>
    </w:p>
    <w:p w:rsidR="007743DC" w:rsidRDefault="00EA151A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3. Розробка пропозицій та планування заходів щодо поліпшення якості медичної допомоги та медичного обслуговування у ЗО</w:t>
      </w:r>
      <w:r>
        <w:rPr>
          <w:rFonts w:ascii="Arial" w:hAnsi="Arial"/>
          <w:color w:val="000000"/>
          <w:sz w:val="18"/>
        </w:rPr>
        <w:t>З.</w:t>
      </w:r>
    </w:p>
    <w:p w:rsidR="007743DC" w:rsidRDefault="00EA151A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4. Здійснення експертизи відповідності наданої медичної допомоги та медичного обслуговування вимогам клінічних настанов та протоколів у сфері охорони здоров'я.</w:t>
      </w:r>
    </w:p>
    <w:p w:rsidR="007743DC" w:rsidRDefault="00EA151A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5. Підготовка та подання документації для розгляду клініко-експертними комісіями з рецензією </w:t>
      </w:r>
      <w:r>
        <w:rPr>
          <w:rFonts w:ascii="Arial" w:hAnsi="Arial"/>
          <w:color w:val="000000"/>
          <w:sz w:val="18"/>
        </w:rPr>
        <w:t>щодо допущених порушень і помилок під час надання медичної допомоги та медичного обслуговування і рекомендаціями щодо уникнення таких помилок надалі.</w:t>
      </w:r>
    </w:p>
    <w:p w:rsidR="007743DC" w:rsidRDefault="00EA151A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>III. Функції Медичної ради</w:t>
      </w:r>
    </w:p>
    <w:p w:rsidR="007743DC" w:rsidRDefault="00EA151A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Медична рада розглядає питання та надає пропозиції керівництву ЗОЗ щодо:</w:t>
      </w:r>
    </w:p>
    <w:p w:rsidR="007743DC" w:rsidRDefault="00EA151A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безпер</w:t>
      </w:r>
      <w:r>
        <w:rPr>
          <w:rFonts w:ascii="Arial" w:hAnsi="Arial"/>
          <w:color w:val="000000"/>
          <w:sz w:val="18"/>
        </w:rPr>
        <w:t>ервного підвищення професійного рівня спеціалістів ЗОЗ;</w:t>
      </w:r>
    </w:p>
    <w:p w:rsidR="007743DC" w:rsidRDefault="00EA151A">
      <w:pPr>
        <w:spacing w:after="75"/>
        <w:ind w:firstLine="240"/>
        <w:jc w:val="both"/>
      </w:pPr>
      <w:bookmarkStart w:id="20" w:name="49"/>
      <w:bookmarkEnd w:id="19"/>
      <w:r>
        <w:rPr>
          <w:rFonts w:ascii="Arial" w:hAnsi="Arial"/>
          <w:color w:val="293A55"/>
          <w:sz w:val="18"/>
        </w:rPr>
        <w:lastRenderedPageBreak/>
        <w:t>направлення на позачергову атестацію спеціалістів ЗОЗ;</w:t>
      </w:r>
    </w:p>
    <w:p w:rsidR="007743DC" w:rsidRDefault="00EA151A">
      <w:pPr>
        <w:spacing w:after="75"/>
        <w:ind w:firstLine="240"/>
        <w:jc w:val="right"/>
      </w:pPr>
      <w:bookmarkStart w:id="21" w:name="50"/>
      <w:bookmarkEnd w:id="20"/>
      <w:r>
        <w:rPr>
          <w:rFonts w:ascii="Arial" w:hAnsi="Arial"/>
          <w:color w:val="293A55"/>
          <w:sz w:val="18"/>
        </w:rPr>
        <w:t>(розділ III доповнено новим абзацом третім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16.04.2025 р. N 650,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293A55"/>
          <w:sz w:val="18"/>
        </w:rPr>
        <w:t>и третій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четвертим - дев'ятим відповідно)</w:t>
      </w:r>
    </w:p>
    <w:p w:rsidR="007743DC" w:rsidRDefault="00EA151A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>забезпечення прав та безпеки пацієнтів;</w:t>
      </w:r>
    </w:p>
    <w:p w:rsidR="007743DC" w:rsidRDefault="00EA151A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>динаміки показників діяльності ЗОЗ, його структурних підрозділів та клінічних індикаторів якості надання медичної допомоги;</w:t>
      </w:r>
    </w:p>
    <w:p w:rsidR="007743DC" w:rsidRDefault="00EA151A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випадків смерті;</w:t>
      </w:r>
    </w:p>
    <w:p w:rsidR="007743DC" w:rsidRDefault="00EA151A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повторної госпіталізації з одного й того самого захворювання протягом року;</w:t>
      </w:r>
    </w:p>
    <w:p w:rsidR="007743DC" w:rsidRDefault="00EA151A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розбіжності діагнозів;</w:t>
      </w:r>
    </w:p>
    <w:p w:rsidR="007743DC" w:rsidRDefault="00EA151A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скарг пацієнтів або їх близьких осіб.</w:t>
      </w:r>
    </w:p>
    <w:p w:rsidR="007743DC" w:rsidRDefault="00EA151A">
      <w:pPr>
        <w:pStyle w:val="3"/>
        <w:spacing w:after="225"/>
        <w:jc w:val="center"/>
      </w:pPr>
      <w:bookmarkStart w:id="28" w:name="26"/>
      <w:bookmarkEnd w:id="27"/>
      <w:r>
        <w:rPr>
          <w:rFonts w:ascii="Arial" w:hAnsi="Arial"/>
          <w:color w:val="000000"/>
          <w:sz w:val="26"/>
        </w:rPr>
        <w:t>IV. Права та обов'язки Медичної ради</w:t>
      </w:r>
    </w:p>
    <w:p w:rsidR="007743DC" w:rsidRDefault="00EA151A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 xml:space="preserve">1. Одержання в установленому порядку від структурних підрозділів ЗОЗ необхідних </w:t>
      </w:r>
      <w:r>
        <w:rPr>
          <w:rFonts w:ascii="Arial" w:hAnsi="Arial"/>
          <w:color w:val="000000"/>
          <w:sz w:val="18"/>
        </w:rPr>
        <w:t>матеріалів та інформації.</w:t>
      </w:r>
    </w:p>
    <w:p w:rsidR="007743DC" w:rsidRDefault="00EA151A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2. Подання керівництву ЗОЗ пропозицій щодо створення (у разі потреби) тимчасових комісій, експертних та робочих груп, залучення в установленому порядку до їх роботи спеціалістів ЗОЗ, представників громадських організацій (за згодо</w:t>
      </w:r>
      <w:r>
        <w:rPr>
          <w:rFonts w:ascii="Arial" w:hAnsi="Arial"/>
          <w:color w:val="000000"/>
          <w:sz w:val="18"/>
        </w:rPr>
        <w:t>ю).</w:t>
      </w:r>
    </w:p>
    <w:p w:rsidR="007743DC" w:rsidRDefault="00EA151A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3. Внесення пропозицій Міністерству охорони здоров'я України, Міністерству охорони здоров'я Автономної Республіки Крим, структурним підрозділам з питань охорони здоров'я обласних, Київської та Севастопольської міських державних адміністрацій (далі - ві</w:t>
      </w:r>
      <w:r>
        <w:rPr>
          <w:rFonts w:ascii="Arial" w:hAnsi="Arial"/>
          <w:color w:val="000000"/>
          <w:sz w:val="18"/>
        </w:rPr>
        <w:t>дповідний орган охорони здоров'я) щодо покращення якості надання медичної допомоги та медичного обслуговування.</w:t>
      </w:r>
    </w:p>
    <w:p w:rsidR="007743DC" w:rsidRDefault="00EA151A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4. Запрошування на засідання посадових осіб відповідного органу охорони здоров'я, спеціалістів ЗОЗ, науково-дослідних установ, вищих медичних на</w:t>
      </w:r>
      <w:r>
        <w:rPr>
          <w:rFonts w:ascii="Arial" w:hAnsi="Arial"/>
          <w:color w:val="000000"/>
          <w:sz w:val="18"/>
        </w:rPr>
        <w:t>вчальних закладів, інших підприємств, установ, організацій (за згодою).</w:t>
      </w:r>
    </w:p>
    <w:p w:rsidR="007743DC" w:rsidRDefault="00EA151A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5. Заслуховування на своїх засіданнях керівників структурних підрозділів ЗОЗ стосовно виконання покладених на них завдань з питань управління якістю медичної допомоги та медичного обсл</w:t>
      </w:r>
      <w:r>
        <w:rPr>
          <w:rFonts w:ascii="Arial" w:hAnsi="Arial"/>
          <w:color w:val="000000"/>
          <w:sz w:val="18"/>
        </w:rPr>
        <w:t>уговування.</w:t>
      </w:r>
    </w:p>
    <w:p w:rsidR="007743DC" w:rsidRDefault="00EA151A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6. Прийняття рішень з питань, що входять до компетенції Медичної ради, та здійснення моніторингу їх виконання.</w:t>
      </w:r>
    </w:p>
    <w:p w:rsidR="007743DC" w:rsidRDefault="00EA151A">
      <w:pPr>
        <w:pStyle w:val="3"/>
        <w:spacing w:after="225"/>
        <w:jc w:val="center"/>
      </w:pPr>
      <w:bookmarkStart w:id="35" w:name="33"/>
      <w:bookmarkEnd w:id="34"/>
      <w:r>
        <w:rPr>
          <w:rFonts w:ascii="Arial" w:hAnsi="Arial"/>
          <w:color w:val="000000"/>
          <w:sz w:val="26"/>
        </w:rPr>
        <w:t>V. Організація діяльності Медичної ради</w:t>
      </w:r>
    </w:p>
    <w:p w:rsidR="007743DC" w:rsidRDefault="00EA151A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1. Медичну раду очолює голова - керівник ЗОЗ або призначена ним особа.</w:t>
      </w:r>
    </w:p>
    <w:p w:rsidR="007743DC" w:rsidRDefault="00EA151A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 xml:space="preserve">2. Персональний склад </w:t>
      </w:r>
      <w:r>
        <w:rPr>
          <w:rFonts w:ascii="Arial" w:hAnsi="Arial"/>
          <w:color w:val="000000"/>
          <w:sz w:val="18"/>
        </w:rPr>
        <w:t>Медичної ради затверджується наказом ЗОЗ.</w:t>
      </w:r>
    </w:p>
    <w:p w:rsidR="007743DC" w:rsidRDefault="00EA151A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3. Члени Медичної ради здійснюють свою діяльність на громадських засадах.</w:t>
      </w:r>
    </w:p>
    <w:p w:rsidR="007743DC" w:rsidRDefault="00EA151A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4. Голова Медичної ради формує її склад, визначає заступників голови (не більше двох), секретаря та веде засідання. У разі відсутності голов</w:t>
      </w:r>
      <w:r>
        <w:rPr>
          <w:rFonts w:ascii="Arial" w:hAnsi="Arial"/>
          <w:color w:val="000000"/>
          <w:sz w:val="18"/>
        </w:rPr>
        <w:t>и його функції виконує один із його заступників.</w:t>
      </w:r>
    </w:p>
    <w:p w:rsidR="007743DC" w:rsidRDefault="00EA151A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5. На засідання, крім членів Медичної ради, можуть запрошуватися спеціалісти інших ЗОЗ, представники підприємств, установ, організацій (за згодою їх керівників).</w:t>
      </w:r>
    </w:p>
    <w:p w:rsidR="007743DC" w:rsidRDefault="00EA151A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6. Засідання Медичної ради проводяться не рід</w:t>
      </w:r>
      <w:r>
        <w:rPr>
          <w:rFonts w:ascii="Arial" w:hAnsi="Arial"/>
          <w:color w:val="000000"/>
          <w:sz w:val="18"/>
        </w:rPr>
        <w:t>ше ніж один раз на квартал.</w:t>
      </w:r>
    </w:p>
    <w:p w:rsidR="007743DC" w:rsidRDefault="00EA151A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000000"/>
          <w:sz w:val="18"/>
        </w:rPr>
        <w:t>7. Рішення Медичної ради приймаються більшістю голосів. У разі рівного розподілу голосів голос голови Медичної ради є вирішальним.</w:t>
      </w:r>
    </w:p>
    <w:p w:rsidR="007743DC" w:rsidRDefault="00EA151A">
      <w:pPr>
        <w:spacing w:after="75"/>
        <w:ind w:firstLine="240"/>
        <w:jc w:val="both"/>
      </w:pPr>
      <w:bookmarkStart w:id="43" w:name="41"/>
      <w:bookmarkEnd w:id="42"/>
      <w:r>
        <w:rPr>
          <w:rFonts w:ascii="Arial" w:hAnsi="Arial"/>
          <w:color w:val="000000"/>
          <w:sz w:val="18"/>
        </w:rPr>
        <w:t>8. Рішення Медичної ради оформлюються протоколом.</w:t>
      </w:r>
    </w:p>
    <w:p w:rsidR="007743DC" w:rsidRDefault="00EA151A">
      <w:pPr>
        <w:spacing w:after="75"/>
        <w:ind w:firstLine="240"/>
        <w:jc w:val="both"/>
      </w:pPr>
      <w:bookmarkStart w:id="44" w:name="42"/>
      <w:bookmarkEnd w:id="43"/>
      <w:r>
        <w:rPr>
          <w:rFonts w:ascii="Arial" w:hAnsi="Arial"/>
          <w:color w:val="000000"/>
          <w:sz w:val="18"/>
        </w:rPr>
        <w:t xml:space="preserve">9. Рішення Медичної ради мають рекомендаційний </w:t>
      </w:r>
      <w:r>
        <w:rPr>
          <w:rFonts w:ascii="Arial" w:hAnsi="Arial"/>
          <w:color w:val="000000"/>
          <w:sz w:val="18"/>
        </w:rPr>
        <w:t>характер.</w:t>
      </w:r>
    </w:p>
    <w:p w:rsidR="007743DC" w:rsidRDefault="00EA151A">
      <w:pPr>
        <w:spacing w:after="75"/>
        <w:ind w:firstLine="240"/>
        <w:jc w:val="both"/>
      </w:pPr>
      <w:bookmarkStart w:id="45" w:name="43"/>
      <w:bookmarkEnd w:id="44"/>
      <w:r>
        <w:rPr>
          <w:rFonts w:ascii="Arial" w:hAnsi="Arial"/>
          <w:color w:val="000000"/>
          <w:sz w:val="18"/>
        </w:rPr>
        <w:t>10. Керівник ЗОЗ щокварталу подає до відповідного органу охорони здоров'я звіт про роботу Медичної ради.</w:t>
      </w:r>
    </w:p>
    <w:p w:rsidR="007743DC" w:rsidRDefault="00EA151A">
      <w:pPr>
        <w:spacing w:after="75"/>
        <w:ind w:firstLine="240"/>
        <w:jc w:val="both"/>
      </w:pPr>
      <w:bookmarkStart w:id="46" w:name="44"/>
      <w:bookmarkEnd w:id="4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7743D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743DC" w:rsidRDefault="00EA151A">
            <w:pPr>
              <w:spacing w:after="75"/>
              <w:jc w:val="center"/>
            </w:pPr>
            <w:bookmarkStart w:id="47" w:name="45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ліцензування та якості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медичної допомоги</w:t>
            </w:r>
          </w:p>
        </w:tc>
        <w:tc>
          <w:tcPr>
            <w:tcW w:w="4845" w:type="dxa"/>
            <w:vAlign w:val="center"/>
          </w:tcPr>
          <w:p w:rsidR="007743DC" w:rsidRDefault="00EA151A">
            <w:pPr>
              <w:spacing w:after="75"/>
              <w:jc w:val="center"/>
            </w:pPr>
            <w:bookmarkStart w:id="48" w:name="46"/>
            <w:bookmarkEnd w:id="4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І.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Слонецький</w:t>
            </w:r>
            <w:proofErr w:type="spellEnd"/>
          </w:p>
        </w:tc>
        <w:bookmarkEnd w:id="48"/>
      </w:tr>
    </w:tbl>
    <w:p w:rsidR="007743DC" w:rsidRDefault="007743DC">
      <w:pPr>
        <w:spacing w:after="75"/>
        <w:ind w:firstLine="240"/>
        <w:jc w:val="both"/>
      </w:pPr>
      <w:bookmarkStart w:id="49" w:name="47"/>
      <w:bookmarkStart w:id="50" w:name="_GoBack"/>
    </w:p>
    <w:bookmarkEnd w:id="49"/>
    <w:bookmarkEnd w:id="50"/>
    <w:p w:rsidR="00000000" w:rsidRDefault="00EA151A"/>
    <w:sectPr w:rsidR="0000000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4354"/>
    <w:multiLevelType w:val="multilevel"/>
    <w:tmpl w:val="3CA87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33678"/>
    <w:multiLevelType w:val="multilevel"/>
    <w:tmpl w:val="A8763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DC"/>
    <w:rsid w:val="007743DC"/>
    <w:rsid w:val="00E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1B7EB-D62E-4FFA-BAC8-B96EFC7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s2</cp:lastModifiedBy>
  <cp:revision>2</cp:revision>
  <dcterms:created xsi:type="dcterms:W3CDTF">2026-01-21T07:31:00Z</dcterms:created>
  <dcterms:modified xsi:type="dcterms:W3CDTF">2026-01-21T07:31:00Z</dcterms:modified>
</cp:coreProperties>
</file>