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6F7" w:rsidRDefault="00536C5F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6F7" w:rsidRDefault="00536C5F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:rsidR="005A36F7" w:rsidRDefault="00536C5F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:rsidR="005A36F7" w:rsidRDefault="00536C5F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29 липня 2026 р. N 980</w:t>
      </w:r>
    </w:p>
    <w:p w:rsidR="005A36F7" w:rsidRDefault="00536C5F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:rsidR="005A36F7" w:rsidRDefault="00536C5F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визнання такими, що втратили чинність, деяких постанов Кабінету Міністрів України з питань маркування харчових продуктів і кормів</w:t>
      </w:r>
    </w:p>
    <w:p w:rsidR="005A36F7" w:rsidRDefault="00536C5F">
      <w:pPr>
        <w:spacing w:after="75"/>
        <w:jc w:val="center"/>
      </w:pPr>
      <w:bookmarkStart w:id="6" w:name="25"/>
      <w:bookmarkEnd w:id="5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постановою Кабінету Міністрів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23 вересня 2026 року N 1167</w:t>
      </w:r>
    </w:p>
    <w:p w:rsidR="005A36F7" w:rsidRDefault="00536C5F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 xml:space="preserve">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5A36F7" w:rsidRDefault="00536C5F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D0730F"/>
          <w:sz w:val="18"/>
        </w:rPr>
        <w:t>1. Визнати такими, що втратили чинність, постанови Кабінету Міністрів України згідно з переліком, що додається.</w:t>
      </w:r>
    </w:p>
    <w:p w:rsidR="005A36F7" w:rsidRDefault="00536C5F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D0730F"/>
          <w:sz w:val="18"/>
        </w:rPr>
        <w:t>2. Установити, що харчові продукт</w:t>
      </w:r>
      <w:r>
        <w:rPr>
          <w:rFonts w:ascii="Arial" w:hAnsi="Arial"/>
          <w:color w:val="D0730F"/>
          <w:sz w:val="18"/>
        </w:rPr>
        <w:t xml:space="preserve">и та корми, інформація на маркуванні яких зазначена відповідно до </w:t>
      </w:r>
      <w:r>
        <w:rPr>
          <w:rFonts w:ascii="Arial" w:hAnsi="Arial"/>
          <w:color w:val="293A55"/>
          <w:sz w:val="18"/>
        </w:rPr>
        <w:t>постанов Кабінету Міністрів України від 3 березня 2022 р. N 186 "Деякі питання маркування харчових продуктів в умовах воєнного стану"</w:t>
      </w:r>
      <w:r>
        <w:rPr>
          <w:rFonts w:ascii="Arial" w:hAnsi="Arial"/>
          <w:color w:val="D0730F"/>
          <w:sz w:val="18"/>
        </w:rPr>
        <w:t xml:space="preserve"> (Офіційний вісник України, 2022 р., N 25, ст. 1271) та </w:t>
      </w:r>
      <w:r>
        <w:rPr>
          <w:rFonts w:ascii="Arial" w:hAnsi="Arial"/>
          <w:color w:val="293A55"/>
          <w:sz w:val="18"/>
        </w:rPr>
        <w:t>в</w:t>
      </w:r>
      <w:r>
        <w:rPr>
          <w:rFonts w:ascii="Arial" w:hAnsi="Arial"/>
          <w:color w:val="293A55"/>
          <w:sz w:val="18"/>
        </w:rPr>
        <w:t>ід 9 березня 2022 р. N 234 "Про заходи щодо забезпечення в умовах воєнного стану безперебійного постачання імпортованих харчових продуктів і кормів"</w:t>
      </w:r>
      <w:r>
        <w:rPr>
          <w:rFonts w:ascii="Arial" w:hAnsi="Arial"/>
          <w:color w:val="D0730F"/>
          <w:sz w:val="18"/>
        </w:rPr>
        <w:t xml:space="preserve"> (Офіційний вісник України, 2022 р., N 25, ст. 1316), можуть перебувати в обігу на митній території України:</w:t>
      </w:r>
    </w:p>
    <w:p w:rsidR="005A36F7" w:rsidRDefault="00536C5F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D0730F"/>
          <w:sz w:val="18"/>
        </w:rPr>
        <w:t>харчові продукти - до закінчення мінімального терміну придатності або граничного терміну споживання (дати "вжити до");</w:t>
      </w:r>
    </w:p>
    <w:p w:rsidR="005A36F7" w:rsidRDefault="00536C5F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D0730F"/>
          <w:sz w:val="18"/>
        </w:rPr>
        <w:t>корми - до закінчення мінімального строку зберігання.</w:t>
      </w:r>
    </w:p>
    <w:p w:rsidR="005A36F7" w:rsidRDefault="00536C5F">
      <w:pPr>
        <w:spacing w:after="75"/>
        <w:ind w:firstLine="240"/>
        <w:jc w:val="both"/>
      </w:pPr>
      <w:bookmarkStart w:id="12" w:name="26"/>
      <w:bookmarkEnd w:id="11"/>
      <w:r>
        <w:rPr>
          <w:rFonts w:ascii="Arial" w:hAnsi="Arial"/>
          <w:color w:val="293A55"/>
          <w:sz w:val="18"/>
        </w:rPr>
        <w:t>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Установити, що на період воєнного стану в Україні харчові продукти для спеціал</w:t>
      </w:r>
      <w:r>
        <w:rPr>
          <w:rFonts w:ascii="Arial" w:hAnsi="Arial"/>
          <w:color w:val="293A55"/>
          <w:sz w:val="18"/>
        </w:rPr>
        <w:t>ьних медичних цілей та дитяче харчування, маркування яких здійснено мовою, відмінною від державної, можуть бути ввезені на митну територію України як гуманітарна допомога для задоволення потреб набувачів гуманітарної допомоги.</w:t>
      </w:r>
    </w:p>
    <w:p w:rsidR="005A36F7" w:rsidRDefault="00536C5F">
      <w:pPr>
        <w:spacing w:after="75"/>
        <w:ind w:firstLine="240"/>
        <w:jc w:val="both"/>
      </w:pPr>
      <w:bookmarkStart w:id="13" w:name="27"/>
      <w:bookmarkEnd w:id="12"/>
      <w:r>
        <w:rPr>
          <w:rFonts w:ascii="Arial" w:hAnsi="Arial"/>
          <w:color w:val="293A55"/>
          <w:sz w:val="18"/>
        </w:rPr>
        <w:t>Порядок визнання товарів, заз</w:t>
      </w:r>
      <w:r>
        <w:rPr>
          <w:rFonts w:ascii="Arial" w:hAnsi="Arial"/>
          <w:color w:val="293A55"/>
          <w:sz w:val="18"/>
        </w:rPr>
        <w:t>начених в абзаці першому цього пункту, гуманітарною допомогою, їх пропуску через митний кордон України та митного оформлення, отримання, надання, розподілу і контролю за цільовим використанням визначається відповідно до Порядку пропуску та обліку гуманітар</w:t>
      </w:r>
      <w:r>
        <w:rPr>
          <w:rFonts w:ascii="Arial" w:hAnsi="Arial"/>
          <w:color w:val="293A55"/>
          <w:sz w:val="18"/>
        </w:rPr>
        <w:t>ної допомоги в умовах воєнного стану,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5 вересня 2023 р. N 953 "Деякі питання пропуску та обліку гуманітарної допомоги в умовах воєнного стану"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(Офіційний вісник України, 2023 р., N 87, ст. 5038).</w:t>
      </w:r>
    </w:p>
    <w:p w:rsidR="005A36F7" w:rsidRDefault="00536C5F">
      <w:pPr>
        <w:spacing w:after="75"/>
        <w:ind w:firstLine="240"/>
        <w:jc w:val="right"/>
      </w:pPr>
      <w:bookmarkStart w:id="14" w:name="39"/>
      <w:bookmarkEnd w:id="13"/>
      <w:r>
        <w:rPr>
          <w:rFonts w:ascii="Arial" w:hAnsi="Arial"/>
          <w:color w:val="293A55"/>
          <w:sz w:val="18"/>
        </w:rPr>
        <w:t>(пос</w:t>
      </w:r>
      <w:r>
        <w:rPr>
          <w:rFonts w:ascii="Arial" w:hAnsi="Arial"/>
          <w:color w:val="293A55"/>
          <w:sz w:val="18"/>
        </w:rPr>
        <w:t>танову доповнено пунктом 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23.09.2026 р. N 1167)</w:t>
      </w:r>
    </w:p>
    <w:p w:rsidR="005A36F7" w:rsidRDefault="00536C5F">
      <w:pPr>
        <w:spacing w:after="75"/>
        <w:ind w:firstLine="240"/>
        <w:jc w:val="both"/>
      </w:pPr>
      <w:bookmarkStart w:id="15" w:name="28"/>
      <w:bookmarkEnd w:id="14"/>
      <w:r>
        <w:rPr>
          <w:rFonts w:ascii="Arial" w:hAnsi="Arial"/>
          <w:color w:val="293A55"/>
          <w:sz w:val="18"/>
        </w:rPr>
        <w:t>2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>. Установити, що до 1 квітня 2027 р. допускаються ввезення на митну територію України, введення в обіг та реалізація фасованих імпортованих харчових про</w:t>
      </w:r>
      <w:r>
        <w:rPr>
          <w:rFonts w:ascii="Arial" w:hAnsi="Arial"/>
          <w:color w:val="293A55"/>
          <w:sz w:val="18"/>
        </w:rPr>
        <w:t>дуктів, обов'язкова інформація про які на упаковці або етикетці викладена мовою, відмінною від державної, за умови, що:</w:t>
      </w:r>
    </w:p>
    <w:p w:rsidR="005A36F7" w:rsidRDefault="00536C5F">
      <w:pPr>
        <w:spacing w:after="75"/>
        <w:ind w:firstLine="240"/>
        <w:jc w:val="both"/>
      </w:pPr>
      <w:bookmarkStart w:id="16" w:name="29"/>
      <w:bookmarkEnd w:id="15"/>
      <w:r>
        <w:rPr>
          <w:rFonts w:ascii="Arial" w:hAnsi="Arial"/>
          <w:color w:val="293A55"/>
          <w:sz w:val="18"/>
        </w:rPr>
        <w:lastRenderedPageBreak/>
        <w:t>1) партії фасованих імпортованих харчових продуктів супроводжуються на всіх етапах харчового ланцюга повною інформацією про харчові прод</w:t>
      </w:r>
      <w:r>
        <w:rPr>
          <w:rFonts w:ascii="Arial" w:hAnsi="Arial"/>
          <w:color w:val="293A55"/>
          <w:sz w:val="18"/>
        </w:rPr>
        <w:t>укти відповідно до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інформацію для споживачів щодо харчових продуктів", викладеною у супровідних документах державною мовою в паперовій або електронній формі;</w:t>
      </w:r>
    </w:p>
    <w:p w:rsidR="005A36F7" w:rsidRDefault="00536C5F">
      <w:pPr>
        <w:spacing w:after="75"/>
        <w:ind w:firstLine="240"/>
        <w:jc w:val="both"/>
      </w:pPr>
      <w:bookmarkStart w:id="17" w:name="30"/>
      <w:bookmarkEnd w:id="16"/>
      <w:r>
        <w:rPr>
          <w:rFonts w:ascii="Arial" w:hAnsi="Arial"/>
          <w:color w:val="293A55"/>
          <w:sz w:val="18"/>
        </w:rPr>
        <w:t>2) оператор ринку харчових продуктів, який здійснює реалізацію фасованог</w:t>
      </w:r>
      <w:r>
        <w:rPr>
          <w:rFonts w:ascii="Arial" w:hAnsi="Arial"/>
          <w:color w:val="293A55"/>
          <w:sz w:val="18"/>
        </w:rPr>
        <w:t>о імпортованого харчового продукту кінцевому споживачу, забезпечує безоплатний доступ споживача до обов'язкової інформації про харчовий продукт державною мовою до моменту його придбання одним із таких способів за вибором оператора ринку:</w:t>
      </w:r>
    </w:p>
    <w:p w:rsidR="005A36F7" w:rsidRDefault="00536C5F">
      <w:pPr>
        <w:spacing w:after="75"/>
        <w:ind w:firstLine="240"/>
        <w:jc w:val="both"/>
      </w:pPr>
      <w:bookmarkStart w:id="18" w:name="31"/>
      <w:bookmarkEnd w:id="17"/>
      <w:r>
        <w:rPr>
          <w:rFonts w:ascii="Arial" w:hAnsi="Arial"/>
          <w:color w:val="293A55"/>
          <w:sz w:val="18"/>
        </w:rPr>
        <w:t xml:space="preserve">розміщення </w:t>
      </w:r>
      <w:r>
        <w:rPr>
          <w:rFonts w:ascii="Arial" w:hAnsi="Arial"/>
          <w:color w:val="293A55"/>
          <w:sz w:val="18"/>
        </w:rPr>
        <w:t>інформації безпосередньо в місці реалізації харчового продукту;</w:t>
      </w:r>
    </w:p>
    <w:p w:rsidR="005A36F7" w:rsidRDefault="00536C5F">
      <w:pPr>
        <w:spacing w:after="75"/>
        <w:ind w:firstLine="240"/>
        <w:jc w:val="both"/>
      </w:pPr>
      <w:bookmarkStart w:id="19" w:name="32"/>
      <w:bookmarkEnd w:id="18"/>
      <w:r>
        <w:rPr>
          <w:rFonts w:ascii="Arial" w:hAnsi="Arial"/>
          <w:color w:val="293A55"/>
          <w:sz w:val="18"/>
        </w:rPr>
        <w:t>розміщення QR-коду на ціннику або полиці;</w:t>
      </w:r>
    </w:p>
    <w:p w:rsidR="005A36F7" w:rsidRDefault="00536C5F">
      <w:pPr>
        <w:spacing w:after="75"/>
        <w:ind w:firstLine="240"/>
        <w:jc w:val="both"/>
      </w:pPr>
      <w:bookmarkStart w:id="20" w:name="33"/>
      <w:bookmarkEnd w:id="19"/>
      <w:r>
        <w:rPr>
          <w:rFonts w:ascii="Arial" w:hAnsi="Arial"/>
          <w:color w:val="293A55"/>
          <w:sz w:val="18"/>
        </w:rPr>
        <w:t>використання електронного цінника або інформаційного термінала чи іншого електронного засобу в місці реалізації;</w:t>
      </w:r>
    </w:p>
    <w:p w:rsidR="005A36F7" w:rsidRDefault="00536C5F">
      <w:pPr>
        <w:spacing w:after="75"/>
        <w:ind w:firstLine="240"/>
        <w:jc w:val="both"/>
      </w:pPr>
      <w:bookmarkStart w:id="21" w:name="34"/>
      <w:bookmarkEnd w:id="20"/>
      <w:r>
        <w:rPr>
          <w:rFonts w:ascii="Arial" w:hAnsi="Arial"/>
          <w:color w:val="293A55"/>
          <w:sz w:val="18"/>
        </w:rPr>
        <w:t>розміщення інформації на веб-сайті аб</w:t>
      </w:r>
      <w:r>
        <w:rPr>
          <w:rFonts w:ascii="Arial" w:hAnsi="Arial"/>
          <w:color w:val="293A55"/>
          <w:sz w:val="18"/>
        </w:rPr>
        <w:t>о в мобільному застосунку оператора ринку;</w:t>
      </w:r>
    </w:p>
    <w:p w:rsidR="005A36F7" w:rsidRDefault="00536C5F">
      <w:pPr>
        <w:spacing w:after="75"/>
        <w:ind w:firstLine="240"/>
        <w:jc w:val="both"/>
      </w:pPr>
      <w:bookmarkStart w:id="22" w:name="35"/>
      <w:bookmarkEnd w:id="21"/>
      <w:r>
        <w:rPr>
          <w:rFonts w:ascii="Arial" w:hAnsi="Arial"/>
          <w:color w:val="293A55"/>
          <w:sz w:val="18"/>
        </w:rPr>
        <w:t>надання інформації у друкованій формі або в інший спосіб (у доступній наочній формі), що забезпечує споживачу вільний доступ до такої інформації;</w:t>
      </w:r>
    </w:p>
    <w:p w:rsidR="005A36F7" w:rsidRDefault="00536C5F">
      <w:pPr>
        <w:spacing w:after="75"/>
        <w:ind w:firstLine="240"/>
        <w:jc w:val="both"/>
      </w:pPr>
      <w:bookmarkStart w:id="23" w:name="36"/>
      <w:bookmarkEnd w:id="22"/>
      <w:r>
        <w:rPr>
          <w:rFonts w:ascii="Arial" w:hAnsi="Arial"/>
          <w:color w:val="293A55"/>
          <w:sz w:val="18"/>
        </w:rPr>
        <w:t>3) у разі дистанційної реалізації обов'язкова інформація про харчов</w:t>
      </w:r>
      <w:r>
        <w:rPr>
          <w:rFonts w:ascii="Arial" w:hAnsi="Arial"/>
          <w:color w:val="293A55"/>
          <w:sz w:val="18"/>
        </w:rPr>
        <w:t>ий продукт державною мовою, крім інформації про мінімальний строк придатності або дату "вжити до", повинна бути доступною споживачу для ознайомлення до моменту продажу харчового продукту.</w:t>
      </w:r>
    </w:p>
    <w:p w:rsidR="005A36F7" w:rsidRDefault="00536C5F">
      <w:pPr>
        <w:spacing w:after="75"/>
        <w:ind w:firstLine="240"/>
        <w:jc w:val="both"/>
      </w:pPr>
      <w:bookmarkStart w:id="24" w:name="37"/>
      <w:bookmarkEnd w:id="23"/>
      <w:r>
        <w:rPr>
          <w:rFonts w:ascii="Arial" w:hAnsi="Arial"/>
          <w:color w:val="293A55"/>
          <w:sz w:val="18"/>
        </w:rPr>
        <w:t xml:space="preserve">Харчові продукти, зазначені в абзаці першому цього пункту, можуть </w:t>
      </w:r>
      <w:r>
        <w:rPr>
          <w:rFonts w:ascii="Arial" w:hAnsi="Arial"/>
          <w:color w:val="293A55"/>
          <w:sz w:val="18"/>
        </w:rPr>
        <w:t>перебувати в обігу на митній території України з 1 квітня 2027 р. до закінчення мінімального строку придатності або граничного строку споживання (дати "вжити до").</w:t>
      </w:r>
    </w:p>
    <w:p w:rsidR="005A36F7" w:rsidRDefault="00536C5F">
      <w:pPr>
        <w:spacing w:after="75"/>
        <w:ind w:firstLine="240"/>
        <w:jc w:val="right"/>
      </w:pPr>
      <w:bookmarkStart w:id="25" w:name="40"/>
      <w:bookmarkEnd w:id="24"/>
      <w:r>
        <w:rPr>
          <w:rFonts w:ascii="Arial" w:hAnsi="Arial"/>
          <w:color w:val="293A55"/>
          <w:sz w:val="18"/>
        </w:rPr>
        <w:t>(постанову доповнено пунктом 2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23.09.20</w:t>
      </w:r>
      <w:r>
        <w:rPr>
          <w:rFonts w:ascii="Arial" w:hAnsi="Arial"/>
          <w:color w:val="293A55"/>
          <w:sz w:val="18"/>
        </w:rPr>
        <w:t>26 р. N 1167)</w:t>
      </w:r>
    </w:p>
    <w:p w:rsidR="005A36F7" w:rsidRDefault="00536C5F">
      <w:pPr>
        <w:spacing w:after="75"/>
        <w:ind w:firstLine="240"/>
        <w:jc w:val="both"/>
      </w:pPr>
      <w:bookmarkStart w:id="26" w:name="38"/>
      <w:bookmarkEnd w:id="25"/>
      <w:r>
        <w:rPr>
          <w:rFonts w:ascii="Arial" w:hAnsi="Arial"/>
          <w:color w:val="293A55"/>
          <w:sz w:val="18"/>
        </w:rPr>
        <w:t>2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293A55"/>
          <w:sz w:val="18"/>
        </w:rPr>
        <w:t>. Установити, що на період воєнного стану в Україні допускається розміщення на первинному пакуванні харчових продуктів торговельних марок, відмінних від торговельних марок, розміщених на пакуванні (іншій упаковці, контейнері) таких продукті</w:t>
      </w:r>
      <w:r>
        <w:rPr>
          <w:rFonts w:ascii="Arial" w:hAnsi="Arial"/>
          <w:color w:val="293A55"/>
          <w:sz w:val="18"/>
        </w:rPr>
        <w:t>в, за умови їх виробництва одним і тим самим оператором ринку.</w:t>
      </w:r>
    </w:p>
    <w:p w:rsidR="005A36F7" w:rsidRDefault="00536C5F">
      <w:pPr>
        <w:spacing w:after="75"/>
        <w:ind w:firstLine="240"/>
        <w:jc w:val="right"/>
      </w:pPr>
      <w:bookmarkStart w:id="27" w:name="41"/>
      <w:bookmarkEnd w:id="26"/>
      <w:r>
        <w:rPr>
          <w:rFonts w:ascii="Arial" w:hAnsi="Arial"/>
          <w:color w:val="293A55"/>
          <w:sz w:val="18"/>
        </w:rPr>
        <w:t>(постанову доповнено пунктом 2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293A55"/>
          <w:sz w:val="18"/>
        </w:rPr>
        <w:t xml:space="preserve">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23.09.2026 р. N 1167)</w:t>
      </w:r>
    </w:p>
    <w:p w:rsidR="005A36F7" w:rsidRDefault="00536C5F">
      <w:pPr>
        <w:spacing w:after="75"/>
        <w:ind w:firstLine="240"/>
        <w:jc w:val="both"/>
      </w:pPr>
      <w:bookmarkStart w:id="28" w:name="12"/>
      <w:bookmarkEnd w:id="27"/>
      <w:r>
        <w:rPr>
          <w:rFonts w:ascii="Arial" w:hAnsi="Arial"/>
          <w:color w:val="000000"/>
          <w:sz w:val="18"/>
        </w:rPr>
        <w:t>3. Ця постанова набирає чинності з 1 жовтня 2026 року</w:t>
      </w:r>
      <w:r>
        <w:rPr>
          <w:rFonts w:ascii="Arial" w:hAnsi="Arial"/>
          <w:color w:val="293A55"/>
          <w:sz w:val="18"/>
        </w:rPr>
        <w:t>, крім пунктів 1 і 2 цієї постанов</w:t>
      </w:r>
      <w:r>
        <w:rPr>
          <w:rFonts w:ascii="Arial" w:hAnsi="Arial"/>
          <w:color w:val="293A55"/>
          <w:sz w:val="18"/>
        </w:rPr>
        <w:t>и, які набирають чинності з 1 квітня 2027 року</w:t>
      </w:r>
      <w:r>
        <w:rPr>
          <w:rFonts w:ascii="Arial" w:hAnsi="Arial"/>
          <w:color w:val="000000"/>
          <w:sz w:val="18"/>
        </w:rPr>
        <w:t>.</w:t>
      </w:r>
    </w:p>
    <w:p w:rsidR="005A36F7" w:rsidRDefault="00536C5F">
      <w:pPr>
        <w:spacing w:after="75"/>
        <w:ind w:firstLine="240"/>
        <w:jc w:val="right"/>
      </w:pPr>
      <w:bookmarkStart w:id="29" w:name="42"/>
      <w:bookmarkEnd w:id="28"/>
      <w:r>
        <w:rPr>
          <w:rFonts w:ascii="Arial" w:hAnsi="Arial"/>
          <w:color w:val="293A55"/>
          <w:sz w:val="18"/>
        </w:rPr>
        <w:t>(пункт 3 із змінами, внесеними згідно з постановою</w:t>
      </w:r>
      <w:r>
        <w:br/>
      </w:r>
      <w:r>
        <w:rPr>
          <w:rFonts w:ascii="Arial" w:hAnsi="Arial"/>
          <w:color w:val="293A55"/>
          <w:sz w:val="18"/>
        </w:rPr>
        <w:t xml:space="preserve"> Кабінету Міністрів України від 23.09.2026 р. N 1167)</w:t>
      </w:r>
    </w:p>
    <w:p w:rsidR="005A36F7" w:rsidRDefault="00536C5F">
      <w:pPr>
        <w:spacing w:after="75"/>
        <w:ind w:firstLine="240"/>
        <w:jc w:val="both"/>
      </w:pPr>
      <w:bookmarkStart w:id="30" w:name="13"/>
      <w:bookmarkEnd w:id="29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3"/>
        <w:gridCol w:w="4630"/>
      </w:tblGrid>
      <w:tr w:rsidR="005A36F7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5A36F7" w:rsidRDefault="00536C5F">
            <w:pPr>
              <w:spacing w:after="75"/>
              <w:jc w:val="center"/>
            </w:pPr>
            <w:bookmarkStart w:id="31" w:name="14"/>
            <w:bookmarkEnd w:id="30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:rsidR="005A36F7" w:rsidRDefault="00536C5F">
            <w:pPr>
              <w:spacing w:after="75"/>
              <w:jc w:val="center"/>
            </w:pPr>
            <w:bookmarkStart w:id="32" w:name="15"/>
            <w:bookmarkEnd w:id="31"/>
            <w:r>
              <w:rPr>
                <w:rFonts w:ascii="Arial" w:hAnsi="Arial"/>
                <w:b/>
                <w:color w:val="000000"/>
                <w:sz w:val="15"/>
              </w:rPr>
              <w:t>С. КОРЕЦЬКИЙ</w:t>
            </w:r>
          </w:p>
        </w:tc>
        <w:bookmarkEnd w:id="32"/>
      </w:tr>
    </w:tbl>
    <w:p w:rsidR="005A36F7" w:rsidRDefault="00536C5F">
      <w:pPr>
        <w:spacing w:after="75"/>
        <w:ind w:firstLine="240"/>
        <w:jc w:val="both"/>
      </w:pPr>
      <w:bookmarkStart w:id="33" w:name="16"/>
      <w:r>
        <w:rPr>
          <w:rFonts w:ascii="Arial" w:hAnsi="Arial"/>
          <w:color w:val="000000"/>
          <w:sz w:val="18"/>
        </w:rPr>
        <w:t>Інд. 75</w:t>
      </w:r>
    </w:p>
    <w:p w:rsidR="005A36F7" w:rsidRDefault="00536C5F">
      <w:pPr>
        <w:spacing w:after="75"/>
        <w:ind w:firstLine="240"/>
        <w:jc w:val="both"/>
      </w:pPr>
      <w:bookmarkStart w:id="34" w:name="17"/>
      <w:bookmarkEnd w:id="33"/>
      <w:r>
        <w:rPr>
          <w:rFonts w:ascii="Arial" w:hAnsi="Arial"/>
          <w:color w:val="000000"/>
          <w:sz w:val="18"/>
        </w:rPr>
        <w:t xml:space="preserve"> </w:t>
      </w:r>
    </w:p>
    <w:p w:rsidR="005A36F7" w:rsidRDefault="00536C5F">
      <w:pPr>
        <w:spacing w:after="75"/>
        <w:ind w:firstLine="240"/>
        <w:jc w:val="right"/>
      </w:pPr>
      <w:bookmarkStart w:id="35" w:name="18"/>
      <w:bookmarkEnd w:id="34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</w:t>
      </w:r>
      <w:r>
        <w:rPr>
          <w:rFonts w:ascii="Arial" w:hAnsi="Arial"/>
          <w:color w:val="000000"/>
          <w:sz w:val="18"/>
        </w:rPr>
        <w:t xml:space="preserve"> 29 липня 2026 р. N 980</w:t>
      </w:r>
    </w:p>
    <w:p w:rsidR="005A36F7" w:rsidRDefault="00536C5F">
      <w:pPr>
        <w:pStyle w:val="3"/>
        <w:spacing w:after="225"/>
        <w:jc w:val="center"/>
      </w:pPr>
      <w:bookmarkStart w:id="36" w:name="19"/>
      <w:bookmarkEnd w:id="35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постанов Кабінету Міністрів України, що втратили чинність</w:t>
      </w:r>
    </w:p>
    <w:p w:rsidR="005A36F7" w:rsidRDefault="00536C5F">
      <w:pPr>
        <w:spacing w:after="75"/>
        <w:ind w:firstLine="240"/>
        <w:jc w:val="both"/>
      </w:pPr>
      <w:bookmarkStart w:id="37" w:name="20"/>
      <w:bookmarkEnd w:id="36"/>
      <w:r>
        <w:rPr>
          <w:rFonts w:ascii="Arial" w:hAnsi="Arial"/>
          <w:color w:val="D0730F"/>
          <w:sz w:val="18"/>
        </w:rPr>
        <w:t xml:space="preserve">1. </w:t>
      </w:r>
      <w:r>
        <w:rPr>
          <w:rFonts w:ascii="Arial" w:hAnsi="Arial"/>
          <w:color w:val="293A55"/>
          <w:sz w:val="18"/>
        </w:rPr>
        <w:t>Постанова Кабінету Міністрів України від 3 березня 2022 р. N 186 "Деякі питання маркування харчових продуктів в умовах воєнного стану"</w:t>
      </w:r>
      <w:r>
        <w:rPr>
          <w:rFonts w:ascii="Arial" w:hAnsi="Arial"/>
          <w:color w:val="D0730F"/>
          <w:sz w:val="18"/>
        </w:rPr>
        <w:t xml:space="preserve"> (Офіційний вісник України, 2</w:t>
      </w:r>
      <w:r>
        <w:rPr>
          <w:rFonts w:ascii="Arial" w:hAnsi="Arial"/>
          <w:color w:val="D0730F"/>
          <w:sz w:val="18"/>
        </w:rPr>
        <w:t>022 р., N 25, ст. 1271).</w:t>
      </w:r>
    </w:p>
    <w:p w:rsidR="005A36F7" w:rsidRDefault="00536C5F">
      <w:pPr>
        <w:spacing w:after="75"/>
        <w:ind w:firstLine="240"/>
        <w:jc w:val="both"/>
      </w:pPr>
      <w:bookmarkStart w:id="38" w:name="21"/>
      <w:bookmarkEnd w:id="37"/>
      <w:r>
        <w:rPr>
          <w:rFonts w:ascii="Arial" w:hAnsi="Arial"/>
          <w:color w:val="D0730F"/>
          <w:sz w:val="18"/>
        </w:rPr>
        <w:t xml:space="preserve">2. </w:t>
      </w:r>
      <w:r>
        <w:rPr>
          <w:rFonts w:ascii="Arial" w:hAnsi="Arial"/>
          <w:color w:val="293A55"/>
          <w:sz w:val="18"/>
        </w:rPr>
        <w:t>Постанова Кабінету Міністрів України від 9 березня 2022 р. N 234 "Про заходи щодо забезпечення в умовах воєнного стану безперебійного постачання імпортованих харчових продуктів і кормів"</w:t>
      </w:r>
      <w:r>
        <w:rPr>
          <w:rFonts w:ascii="Arial" w:hAnsi="Arial"/>
          <w:color w:val="D0730F"/>
          <w:sz w:val="18"/>
        </w:rPr>
        <w:t xml:space="preserve"> (Офіційний вісник України, 2022 р., N 25,</w:t>
      </w:r>
      <w:r>
        <w:rPr>
          <w:rFonts w:ascii="Arial" w:hAnsi="Arial"/>
          <w:color w:val="D0730F"/>
          <w:sz w:val="18"/>
        </w:rPr>
        <w:t xml:space="preserve"> ст. 1316).</w:t>
      </w:r>
    </w:p>
    <w:p w:rsidR="005A36F7" w:rsidRDefault="00536C5F">
      <w:pPr>
        <w:spacing w:after="75"/>
        <w:ind w:firstLine="240"/>
        <w:jc w:val="both"/>
      </w:pPr>
      <w:bookmarkStart w:id="39" w:name="22"/>
      <w:bookmarkEnd w:id="38"/>
      <w:r>
        <w:rPr>
          <w:rFonts w:ascii="Arial" w:hAnsi="Arial"/>
          <w:color w:val="D0730F"/>
          <w:sz w:val="18"/>
        </w:rPr>
        <w:lastRenderedPageBreak/>
        <w:t xml:space="preserve">3. </w:t>
      </w:r>
      <w:r>
        <w:rPr>
          <w:rFonts w:ascii="Arial" w:hAnsi="Arial"/>
          <w:color w:val="293A55"/>
          <w:sz w:val="18"/>
        </w:rPr>
        <w:t>Постанова Кабінету Міністрів України від 19 серпня 2022 р. N 922 "Про внесення зміни до постанови Кабінету Міністрів України від 9 березня 2022 р. N 234"</w:t>
      </w:r>
      <w:r>
        <w:rPr>
          <w:rFonts w:ascii="Arial" w:hAnsi="Arial"/>
          <w:color w:val="D0730F"/>
          <w:sz w:val="18"/>
        </w:rPr>
        <w:t xml:space="preserve"> (Офіційний вісник України, 2022 р., N 68, ст. 4117).</w:t>
      </w:r>
    </w:p>
    <w:p w:rsidR="005A36F7" w:rsidRDefault="00536C5F">
      <w:pPr>
        <w:spacing w:after="75"/>
        <w:jc w:val="center"/>
      </w:pPr>
      <w:bookmarkStart w:id="40" w:name="23"/>
      <w:bookmarkEnd w:id="39"/>
      <w:r>
        <w:rPr>
          <w:rFonts w:ascii="Arial" w:hAnsi="Arial"/>
          <w:color w:val="000000"/>
          <w:sz w:val="18"/>
        </w:rPr>
        <w:t>____________</w:t>
      </w:r>
      <w:bookmarkStart w:id="41" w:name="_GoBack"/>
      <w:bookmarkEnd w:id="40"/>
      <w:bookmarkEnd w:id="41"/>
    </w:p>
    <w:sectPr w:rsidR="005A36F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1712D"/>
    <w:multiLevelType w:val="multilevel"/>
    <w:tmpl w:val="3DA2FA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4C3E6F"/>
    <w:multiLevelType w:val="multilevel"/>
    <w:tmpl w:val="E8FEE7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36F7"/>
    <w:rsid w:val="00536C5F"/>
    <w:rsid w:val="005A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A4152-EC21-4966-9C23-D030E0FB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833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2026-10-01T11:32:00Z</dcterms:created>
  <dcterms:modified xsi:type="dcterms:W3CDTF">2026-10-01T11:32:00Z</dcterms:modified>
</cp:coreProperties>
</file>