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36" w:rsidRDefault="004C4725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C36" w:rsidRDefault="004C4725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143C36" w:rsidRDefault="004C4725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143C36" w:rsidRDefault="004C4725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12 грудня 2025 р. N 1642</w:t>
      </w:r>
    </w:p>
    <w:p w:rsidR="00143C36" w:rsidRDefault="004C4725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143C36" w:rsidRDefault="004C4725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внесення змін до Порядку проведення оцінювання результатів службової діяльності державних службовців</w:t>
      </w:r>
    </w:p>
    <w:p w:rsidR="00143C36" w:rsidRDefault="004C4725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143C36" w:rsidRDefault="004C4725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Внести до Порядку проведення оцінювання результатів службової діяльності державних службовців,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серпня 2017 р. N 640</w:t>
      </w:r>
      <w:r>
        <w:rPr>
          <w:rFonts w:ascii="Arial" w:hAnsi="Arial"/>
          <w:color w:val="000000"/>
          <w:sz w:val="18"/>
        </w:rPr>
        <w:t xml:space="preserve"> (Офіційний вісник України, 2017 р., N 70, ст. 2124; 2019 р., N 56, ст. 1944; 2022</w:t>
      </w:r>
      <w:r>
        <w:rPr>
          <w:rFonts w:ascii="Arial" w:hAnsi="Arial"/>
          <w:color w:val="000000"/>
          <w:sz w:val="18"/>
        </w:rPr>
        <w:t xml:space="preserve"> р., N 81, ст. 4992), зміни, що додаються.</w:t>
      </w:r>
    </w:p>
    <w:p w:rsidR="00143C36" w:rsidRDefault="004C4725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143C3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43C36" w:rsidRDefault="004C4725">
            <w:pPr>
              <w:spacing w:after="75"/>
              <w:jc w:val="center"/>
            </w:pPr>
            <w:bookmarkStart w:id="9" w:name="10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143C36" w:rsidRDefault="004C4725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0"/>
      </w:tr>
    </w:tbl>
    <w:p w:rsidR="00143C36" w:rsidRDefault="004C4725">
      <w:pPr>
        <w:spacing w:after="75"/>
        <w:ind w:firstLine="240"/>
        <w:jc w:val="both"/>
      </w:pPr>
      <w:bookmarkStart w:id="11" w:name="12"/>
      <w:r>
        <w:rPr>
          <w:rFonts w:ascii="Arial" w:hAnsi="Arial"/>
          <w:color w:val="000000"/>
          <w:sz w:val="18"/>
        </w:rPr>
        <w:t>Інд. 81</w:t>
      </w:r>
    </w:p>
    <w:p w:rsidR="00143C36" w:rsidRDefault="004C4725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p w:rsidR="00143C36" w:rsidRDefault="004C4725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12 грудня 2025 р. N 1642</w:t>
      </w:r>
    </w:p>
    <w:p w:rsidR="00143C36" w:rsidRDefault="004C4725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 xml:space="preserve">Порядку проведення оцінювання результатів службової </w:t>
      </w:r>
      <w:r>
        <w:rPr>
          <w:rFonts w:ascii="Arial" w:hAnsi="Arial"/>
          <w:color w:val="293A55"/>
          <w:sz w:val="26"/>
        </w:rPr>
        <w:t>діяльності державних службовців</w:t>
      </w:r>
    </w:p>
    <w:p w:rsidR="00143C36" w:rsidRDefault="004C4725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>1. У пункті 23:</w:t>
      </w:r>
    </w:p>
    <w:p w:rsidR="00143C36" w:rsidRDefault="004C4725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1) доповнити пункт після абзацу чотирнадцятого новим абзацом такого змісту:</w:t>
      </w:r>
    </w:p>
    <w:p w:rsidR="00143C36" w:rsidRDefault="004C4725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"Реалізація повноважень Прем'єр-міністра України або міністра, який здійснює координацію діяльності центрального органу виконавчої в</w:t>
      </w:r>
      <w:r>
        <w:rPr>
          <w:rFonts w:ascii="Arial" w:hAnsi="Arial"/>
          <w:color w:val="000000"/>
          <w:sz w:val="18"/>
        </w:rPr>
        <w:t>лади, діяльність якого спрямовується і координується безпосередньо Кабінетом Міністрів України, щодо оцінювання результатів службової діяльності керівників центральних органів виконавчої влади, діяльність яких спрямовується і координується безпосередньо Ка</w:t>
      </w:r>
      <w:r>
        <w:rPr>
          <w:rFonts w:ascii="Arial" w:hAnsi="Arial"/>
          <w:color w:val="000000"/>
          <w:sz w:val="18"/>
        </w:rPr>
        <w:t>бінетом Міністрів України, може здійснюватися шляхом оформлення протокольного рішення Кабінету Міністрів України, в якому зазначаються пропозиції щодо результатів оцінювання службової діяльності державного службовця, який займає посаду державної служби кат</w:t>
      </w:r>
      <w:r>
        <w:rPr>
          <w:rFonts w:ascii="Arial" w:hAnsi="Arial"/>
          <w:color w:val="000000"/>
          <w:sz w:val="18"/>
        </w:rPr>
        <w:t>егорії "А", без урахування додатка 4 до цього Порядку.".</w:t>
      </w:r>
    </w:p>
    <w:p w:rsidR="00143C36" w:rsidRDefault="004C4725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У зв'язку з цим абзаци п'ятнадцятий - дев'ятнадцятий вважати відповідно абзацами шістнадцятим - двадцятим;</w:t>
      </w:r>
    </w:p>
    <w:p w:rsidR="00143C36" w:rsidRDefault="004C4725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lastRenderedPageBreak/>
        <w:t>2) абзац дев'ятнадцятий після слів і цифри "за формою згідно з додатком 4" доповнити словами</w:t>
      </w:r>
      <w:r>
        <w:rPr>
          <w:rFonts w:ascii="Arial" w:hAnsi="Arial"/>
          <w:color w:val="000000"/>
          <w:sz w:val="18"/>
        </w:rPr>
        <w:t xml:space="preserve"> і цифрами ", або відповідно до абзацу дев'ятнадцятого пункту 23 цього Порядку,".</w:t>
      </w:r>
    </w:p>
    <w:p w:rsidR="00143C36" w:rsidRDefault="004C4725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>2. Пункт 24 після слів і цифри "за формою згідно з додатком 4" доповнити словами і цифрами ", або відповідно до абзацу дев'ятнадцятого пункту 23 цього Порядку".</w:t>
      </w:r>
    </w:p>
    <w:p w:rsidR="00143C36" w:rsidRDefault="004C4725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3. Пункт 26 п</w:t>
      </w:r>
      <w:r>
        <w:rPr>
          <w:rFonts w:ascii="Arial" w:hAnsi="Arial"/>
          <w:color w:val="000000"/>
          <w:sz w:val="18"/>
        </w:rPr>
        <w:t>ісля слів і цифри "за формою згідно з додатком 4" доповнити словами і цифрами ", або відповідно до абзацу дев'ятнадцятого пункту 23 цього Порядку".</w:t>
      </w:r>
    </w:p>
    <w:p w:rsidR="00143C36" w:rsidRDefault="004C4725">
      <w:pPr>
        <w:spacing w:after="75"/>
        <w:jc w:val="center"/>
      </w:pPr>
      <w:bookmarkStart w:id="22" w:name="23"/>
      <w:bookmarkEnd w:id="21"/>
      <w:r>
        <w:rPr>
          <w:rFonts w:ascii="Arial" w:hAnsi="Arial"/>
          <w:color w:val="000000"/>
          <w:sz w:val="18"/>
        </w:rPr>
        <w:t>____________</w:t>
      </w:r>
      <w:bookmarkStart w:id="23" w:name="_GoBack"/>
      <w:bookmarkEnd w:id="22"/>
      <w:bookmarkEnd w:id="23"/>
    </w:p>
    <w:sectPr w:rsidR="00143C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0219E"/>
    <w:multiLevelType w:val="multilevel"/>
    <w:tmpl w:val="E2DE1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495FC3"/>
    <w:multiLevelType w:val="multilevel"/>
    <w:tmpl w:val="150E1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C36"/>
    <w:rsid w:val="00143C36"/>
    <w:rsid w:val="004C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0B282-3555-458F-8D13-3AC1B8D5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2026-01-01T13:42:00Z</dcterms:created>
  <dcterms:modified xsi:type="dcterms:W3CDTF">2026-01-01T13:42:00Z</dcterms:modified>
</cp:coreProperties>
</file>