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3FC" w:rsidRDefault="008C3EEF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3FC" w:rsidRDefault="008C3EEF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AB33FC" w:rsidRDefault="008C3EEF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Про внесення змін до деяких законодавчих актів України щодо захисту прав інвесторів</w:t>
      </w:r>
    </w:p>
    <w:p w:rsidR="00AB33FC" w:rsidRDefault="008C3EEF">
      <w:pPr>
        <w:spacing w:after="75"/>
        <w:jc w:val="center"/>
      </w:pPr>
      <w:bookmarkStart w:id="3" w:name="29"/>
      <w:bookmarkEnd w:id="2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9 січня 2025 року N 4196-IX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28 серпня 2025 року)</w:t>
      </w:r>
    </w:p>
    <w:p w:rsidR="00AB33FC" w:rsidRDefault="008C3EEF">
      <w:pPr>
        <w:spacing w:after="75"/>
        <w:ind w:firstLine="240"/>
        <w:jc w:val="both"/>
      </w:pPr>
      <w:bookmarkStart w:id="4" w:name="4"/>
      <w:bookmarkEnd w:id="3"/>
      <w:r>
        <w:rPr>
          <w:rFonts w:ascii="Arial" w:hAnsi="Arial"/>
          <w:color w:val="000000"/>
          <w:sz w:val="18"/>
        </w:rPr>
        <w:t xml:space="preserve">Верховна Рада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AB33FC" w:rsidRDefault="008C3EEF">
      <w:pPr>
        <w:spacing w:after="75"/>
        <w:ind w:firstLine="240"/>
        <w:jc w:val="both"/>
      </w:pPr>
      <w:bookmarkStart w:id="5" w:name="5"/>
      <w:bookmarkEnd w:id="4"/>
      <w:r>
        <w:rPr>
          <w:rFonts w:ascii="Arial" w:hAnsi="Arial"/>
          <w:color w:val="000000"/>
          <w:sz w:val="18"/>
        </w:rPr>
        <w:t>I. Внести зміни до таких законодавчих актів України:</w:t>
      </w:r>
    </w:p>
    <w:p w:rsidR="00AB33FC" w:rsidRDefault="008C3EEF">
      <w:pPr>
        <w:spacing w:after="75"/>
        <w:ind w:firstLine="240"/>
        <w:jc w:val="both"/>
      </w:pPr>
      <w:bookmarkStart w:id="6" w:name="6"/>
      <w:bookmarkEnd w:id="5"/>
      <w:r>
        <w:rPr>
          <w:rFonts w:ascii="Arial" w:hAnsi="Arial"/>
          <w:color w:val="000000"/>
          <w:sz w:val="18"/>
        </w:rPr>
        <w:t xml:space="preserve">1. У </w:t>
      </w:r>
      <w:r>
        <w:rPr>
          <w:rFonts w:ascii="Arial" w:hAnsi="Arial"/>
          <w:color w:val="293A55"/>
          <w:sz w:val="18"/>
        </w:rPr>
        <w:t>Кодексі законів про працю України</w:t>
      </w:r>
      <w:r>
        <w:rPr>
          <w:rFonts w:ascii="Arial" w:hAnsi="Arial"/>
          <w:color w:val="000000"/>
          <w:sz w:val="18"/>
        </w:rPr>
        <w:t xml:space="preserve"> (Відомості Верховної Ради УРСР, 1971 р., додаток до N 50, ст. 375):</w:t>
      </w:r>
    </w:p>
    <w:p w:rsidR="00AB33FC" w:rsidRDefault="008C3EEF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>1) частину першу статті 41 доповнити пунктом 5 такого змісту:</w:t>
      </w:r>
    </w:p>
    <w:p w:rsidR="00AB33FC" w:rsidRDefault="008C3EEF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"5) припинення повнов</w:t>
      </w:r>
      <w:r>
        <w:rPr>
          <w:rFonts w:ascii="Arial" w:hAnsi="Arial"/>
          <w:color w:val="000000"/>
          <w:sz w:val="18"/>
        </w:rPr>
        <w:t>ажень посадових осіб";</w:t>
      </w:r>
    </w:p>
    <w:p w:rsidR="00AB33FC" w:rsidRDefault="008C3EEF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>2) статтю 44 доповнити словами і цифрами "у разі припинення трудового договору з підстав, зазначених у пункті 5 частини першої статті 41, - у розмірі не менше ніж шестимісячний середній заробіток";</w:t>
      </w:r>
    </w:p>
    <w:p w:rsidR="00AB33FC" w:rsidRDefault="008C3EEF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000000"/>
          <w:sz w:val="18"/>
        </w:rPr>
        <w:t>3) частину четверту статті 130 викл</w:t>
      </w:r>
      <w:r>
        <w:rPr>
          <w:rFonts w:ascii="Arial" w:hAnsi="Arial"/>
          <w:color w:val="000000"/>
          <w:sz w:val="18"/>
        </w:rPr>
        <w:t>асти в такій редакції:</w:t>
      </w:r>
    </w:p>
    <w:p w:rsidR="00AB33FC" w:rsidRDefault="008C3EEF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>"На працівників не може бути покладена відповідальність за шкоду, яка відноситься до категорії нормального виробничо-господарського ризику, а також за шкоду, заподіяну працівником, що перебував у стані крайньої необхідності. Відповід</w:t>
      </w:r>
      <w:r>
        <w:rPr>
          <w:rFonts w:ascii="Arial" w:hAnsi="Arial"/>
          <w:color w:val="000000"/>
          <w:sz w:val="18"/>
        </w:rPr>
        <w:t>альність за не одержаний підприємством, установою, організацією прибуток може бути покладена лише на працівників, що є посадовими особами";</w:t>
      </w:r>
    </w:p>
    <w:p w:rsidR="00AB33FC" w:rsidRDefault="008C3EEF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>4) частину першу статті 132 після слова "працівники" доповнити словами "крім працівників, що є посадовими особами";</w:t>
      </w:r>
    </w:p>
    <w:p w:rsidR="00AB33FC" w:rsidRDefault="008C3EEF">
      <w:pPr>
        <w:spacing w:after="75"/>
        <w:ind w:firstLine="240"/>
        <w:jc w:val="both"/>
      </w:pPr>
      <w:bookmarkStart w:id="13" w:name="13"/>
      <w:bookmarkEnd w:id="12"/>
      <w:r>
        <w:rPr>
          <w:rFonts w:ascii="Arial" w:hAnsi="Arial"/>
          <w:color w:val="000000"/>
          <w:sz w:val="18"/>
        </w:rPr>
        <w:t>5) у пункті 2 статті 133 після слів "зайвими грошовими виплатами" доповнити словом "працівникам", а слова "випускові недоброякісної продукції, розкраданню, знищенню і зіпсуттю матеріальних, грошових чи культурних цінностей" виключити.</w:t>
      </w:r>
    </w:p>
    <w:bookmarkEnd w:id="13"/>
    <w:p w:rsidR="00AB33FC" w:rsidRDefault="00AB33FC"/>
    <w:p w:rsidR="00AB33FC" w:rsidRDefault="008C3EEF">
      <w:pPr>
        <w:spacing w:after="75"/>
        <w:ind w:firstLine="240"/>
        <w:jc w:val="both"/>
      </w:pPr>
      <w:bookmarkStart w:id="14" w:name="27"/>
      <w:r>
        <w:rPr>
          <w:rFonts w:ascii="Arial" w:hAnsi="Arial"/>
          <w:color w:val="293A55"/>
          <w:sz w:val="18"/>
        </w:rPr>
        <w:t>2. Пункт 2 розділу I</w:t>
      </w:r>
      <w:r>
        <w:rPr>
          <w:rFonts w:ascii="Arial" w:hAnsi="Arial"/>
          <w:color w:val="293A55"/>
          <w:sz w:val="18"/>
        </w:rPr>
        <w:t xml:space="preserve"> втратив чинність з 28.08.2025 р.</w:t>
      </w:r>
    </w:p>
    <w:p w:rsidR="00AB33FC" w:rsidRDefault="008C3EEF">
      <w:pPr>
        <w:spacing w:after="75"/>
        <w:ind w:firstLine="240"/>
        <w:jc w:val="both"/>
      </w:pPr>
      <w:bookmarkStart w:id="15" w:name="25"/>
      <w:bookmarkEnd w:id="14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Господарським кодексом України від 16.01.2003 р. N 436-IV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09.01.2025 р. N 4196-IX)</w:t>
      </w:r>
    </w:p>
    <w:p w:rsidR="00AB33FC" w:rsidRDefault="008C3EEF">
      <w:pPr>
        <w:spacing w:after="75"/>
        <w:ind w:firstLine="240"/>
        <w:jc w:val="both"/>
      </w:pPr>
      <w:bookmarkStart w:id="16" w:name="15"/>
      <w:bookmarkEnd w:id="15"/>
      <w:r>
        <w:rPr>
          <w:rFonts w:ascii="Arial" w:hAnsi="Arial"/>
          <w:color w:val="000000"/>
          <w:sz w:val="18"/>
        </w:rPr>
        <w:t xml:space="preserve">3. </w:t>
      </w:r>
      <w:r>
        <w:rPr>
          <w:rFonts w:ascii="Arial" w:hAnsi="Arial"/>
          <w:color w:val="293A55"/>
          <w:sz w:val="18"/>
        </w:rPr>
        <w:t>Частину третю статті 99 Цивільного кодексу України</w:t>
      </w:r>
      <w:r>
        <w:rPr>
          <w:rFonts w:ascii="Arial" w:hAnsi="Arial"/>
          <w:color w:val="000000"/>
          <w:sz w:val="18"/>
        </w:rPr>
        <w:t xml:space="preserve"> (Відомості Верховної Ради</w:t>
      </w:r>
      <w:r>
        <w:rPr>
          <w:rFonts w:ascii="Arial" w:hAnsi="Arial"/>
          <w:color w:val="000000"/>
          <w:sz w:val="18"/>
        </w:rPr>
        <w:t xml:space="preserve"> України, 2003 р., NN 40 - 44, ст. 356) викласти в такій редакції:</w:t>
      </w:r>
    </w:p>
    <w:p w:rsidR="00AB33FC" w:rsidRDefault="008C3EEF">
      <w:pPr>
        <w:spacing w:after="75"/>
        <w:ind w:firstLine="240"/>
        <w:jc w:val="both"/>
      </w:pPr>
      <w:bookmarkStart w:id="17" w:name="16"/>
      <w:bookmarkEnd w:id="16"/>
      <w:r>
        <w:rPr>
          <w:rFonts w:ascii="Arial" w:hAnsi="Arial"/>
          <w:color w:val="000000"/>
          <w:sz w:val="18"/>
        </w:rPr>
        <w:t>"3. Повноваження члена виконавчого органу можуть бути в будь-який час припинені або він може бути тимчасово відсторонений від виконання своїх повноважень".</w:t>
      </w:r>
    </w:p>
    <w:p w:rsidR="00AB33FC" w:rsidRDefault="008C3EEF">
      <w:pPr>
        <w:spacing w:after="75"/>
        <w:ind w:firstLine="240"/>
        <w:jc w:val="both"/>
      </w:pPr>
      <w:bookmarkStart w:id="18" w:name="17"/>
      <w:bookmarkEnd w:id="17"/>
      <w:r>
        <w:rPr>
          <w:rFonts w:ascii="Arial" w:hAnsi="Arial"/>
          <w:color w:val="000000"/>
          <w:sz w:val="18"/>
        </w:rPr>
        <w:t xml:space="preserve">4. У </w:t>
      </w:r>
      <w:r>
        <w:rPr>
          <w:rFonts w:ascii="Arial" w:hAnsi="Arial"/>
          <w:color w:val="293A55"/>
          <w:sz w:val="18"/>
        </w:rPr>
        <w:t>частині третій статті 51 Зак</w:t>
      </w:r>
      <w:r>
        <w:rPr>
          <w:rFonts w:ascii="Arial" w:hAnsi="Arial"/>
          <w:color w:val="293A55"/>
          <w:sz w:val="18"/>
        </w:rPr>
        <w:t>ону України "Про акціонерні товариства"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2008 р., N 50 - 51, ст. 384; 2011 р., N 35, ст. 344) слова "виплати винагороди та відповідальність членів наглядової ради визначаються" замінити словами "членів наглядової ради та в</w:t>
      </w:r>
      <w:r>
        <w:rPr>
          <w:rFonts w:ascii="Arial" w:hAnsi="Arial"/>
          <w:color w:val="000000"/>
          <w:sz w:val="18"/>
        </w:rPr>
        <w:t>иплати їм винагороди визначається".</w:t>
      </w:r>
    </w:p>
    <w:p w:rsidR="00AB33FC" w:rsidRDefault="008C3EEF">
      <w:pPr>
        <w:spacing w:after="75"/>
        <w:ind w:firstLine="240"/>
        <w:jc w:val="both"/>
      </w:pPr>
      <w:bookmarkStart w:id="19" w:name="18"/>
      <w:bookmarkEnd w:id="18"/>
      <w:r>
        <w:rPr>
          <w:rFonts w:ascii="Arial" w:hAnsi="Arial"/>
          <w:color w:val="000000"/>
          <w:sz w:val="18"/>
        </w:rPr>
        <w:t>II. Цей Закон набирає чинності з дня, наступного за днем його опублікування.</w:t>
      </w:r>
    </w:p>
    <w:p w:rsidR="00AB33FC" w:rsidRDefault="008C3EEF">
      <w:pPr>
        <w:spacing w:after="75"/>
        <w:ind w:firstLine="240"/>
        <w:jc w:val="both"/>
      </w:pPr>
      <w:bookmarkStart w:id="20" w:name="19"/>
      <w:bookmarkEnd w:id="19"/>
      <w:r>
        <w:rPr>
          <w:rFonts w:ascii="Arial" w:hAnsi="Arial"/>
          <w:color w:val="000000"/>
          <w:sz w:val="18"/>
        </w:rPr>
        <w:lastRenderedPageBreak/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5"/>
        <w:gridCol w:w="4618"/>
      </w:tblGrid>
      <w:tr w:rsidR="00AB33F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AB33FC" w:rsidRDefault="008C3EEF">
            <w:pPr>
              <w:spacing w:after="75"/>
              <w:jc w:val="center"/>
            </w:pPr>
            <w:bookmarkStart w:id="21" w:name="20"/>
            <w:bookmarkEnd w:id="20"/>
            <w:r>
              <w:rPr>
                <w:rFonts w:ascii="Arial" w:hAnsi="Arial"/>
                <w:b/>
                <w:color w:val="000000"/>
                <w:sz w:val="15"/>
              </w:rPr>
              <w:t>Виконуючий обов'язки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Президента України,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Голова Верховної Ради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України</w:t>
            </w:r>
          </w:p>
        </w:tc>
        <w:tc>
          <w:tcPr>
            <w:tcW w:w="4845" w:type="dxa"/>
            <w:vAlign w:val="center"/>
          </w:tcPr>
          <w:p w:rsidR="00AB33FC" w:rsidRDefault="008C3EEF">
            <w:pPr>
              <w:spacing w:after="75"/>
              <w:jc w:val="center"/>
            </w:pPr>
            <w:bookmarkStart w:id="22" w:name="21"/>
            <w:bookmarkEnd w:id="21"/>
            <w:r>
              <w:rPr>
                <w:rFonts w:ascii="Arial" w:hAnsi="Arial"/>
                <w:b/>
                <w:color w:val="000000"/>
                <w:sz w:val="15"/>
              </w:rPr>
              <w:t>О. ТУРЧИНОВ</w:t>
            </w:r>
          </w:p>
        </w:tc>
        <w:bookmarkEnd w:id="22"/>
      </w:tr>
      <w:tr w:rsidR="00AB33F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AB33FC" w:rsidRDefault="008C3EEF">
            <w:pPr>
              <w:spacing w:after="75"/>
              <w:jc w:val="center"/>
            </w:pPr>
            <w:bookmarkStart w:id="23" w:name="22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13 травня 2014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1255-VII</w:t>
            </w:r>
          </w:p>
        </w:tc>
        <w:tc>
          <w:tcPr>
            <w:tcW w:w="4845" w:type="dxa"/>
            <w:vAlign w:val="center"/>
          </w:tcPr>
          <w:p w:rsidR="00AB33FC" w:rsidRDefault="008C3EEF">
            <w:pPr>
              <w:spacing w:after="75"/>
              <w:jc w:val="center"/>
            </w:pPr>
            <w:bookmarkStart w:id="24" w:name="23"/>
            <w:bookmarkEnd w:id="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4"/>
      </w:tr>
    </w:tbl>
    <w:p w:rsidR="008C3EEF" w:rsidRDefault="008C3EEF" w:rsidP="008766F8">
      <w:pPr>
        <w:spacing w:after="75"/>
        <w:ind w:firstLine="240"/>
        <w:jc w:val="both"/>
      </w:pPr>
      <w:bookmarkStart w:id="25" w:name="_GoBack"/>
      <w:bookmarkEnd w:id="25"/>
    </w:p>
    <w:sectPr w:rsidR="008C3EE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24D52"/>
    <w:multiLevelType w:val="multilevel"/>
    <w:tmpl w:val="35E613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510A5"/>
    <w:multiLevelType w:val="multilevel"/>
    <w:tmpl w:val="8872F9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3FC"/>
    <w:rsid w:val="008766F8"/>
    <w:rsid w:val="008C3EEF"/>
    <w:rsid w:val="00AB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4B81B-0696-4F01-93A4-B47BBDA91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2026-10-16T15:33:00Z</dcterms:created>
  <dcterms:modified xsi:type="dcterms:W3CDTF">2026-10-16T15:33:00Z</dcterms:modified>
</cp:coreProperties>
</file>