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A6F80" w14:textId="77777777" w:rsidR="00AB498D" w:rsidRDefault="00887FB6">
      <w:pPr>
        <w:spacing w:after="75"/>
        <w:jc w:val="center"/>
      </w:pPr>
      <w:bookmarkStart w:id="0" w:name="1"/>
      <w:r>
        <w:rPr>
          <w:noProof/>
        </w:rPr>
        <w:drawing>
          <wp:inline distT="0" distB="0" distL="0" distR="0" wp14:anchorId="54162D23" wp14:editId="71CE8735">
            <wp:extent cx="711200" cy="1193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14:paraId="4B24539F" w14:textId="77777777" w:rsidR="00AB498D" w:rsidRDefault="00887FB6">
      <w:pPr>
        <w:pStyle w:val="2"/>
        <w:spacing w:after="225"/>
        <w:jc w:val="center"/>
      </w:pPr>
      <w:bookmarkStart w:id="1" w:name="2"/>
      <w:bookmarkEnd w:id="0"/>
      <w:r>
        <w:rPr>
          <w:rFonts w:ascii="Arial" w:hAnsi="Arial"/>
          <w:color w:val="000000"/>
          <w:sz w:val="34"/>
        </w:rPr>
        <w:t>ЗАКОН УКРАЇНИ</w:t>
      </w:r>
    </w:p>
    <w:p w14:paraId="4BA8D799" w14:textId="77777777" w:rsidR="00AB498D" w:rsidRDefault="00887FB6">
      <w:pPr>
        <w:pStyle w:val="2"/>
        <w:spacing w:after="225"/>
        <w:jc w:val="center"/>
      </w:pPr>
      <w:bookmarkStart w:id="2" w:name="3"/>
      <w:bookmarkEnd w:id="1"/>
      <w:r>
        <w:rPr>
          <w:rFonts w:ascii="Arial" w:hAnsi="Arial"/>
          <w:color w:val="000000"/>
          <w:sz w:val="34"/>
        </w:rPr>
        <w:t>Про внесення змін до деяких законів України щодо окремих питань у сферах питного водопостачання та водовідведення</w:t>
      </w:r>
    </w:p>
    <w:p w14:paraId="2763E472" w14:textId="77777777" w:rsidR="00AB498D" w:rsidRDefault="00887FB6">
      <w:pPr>
        <w:spacing w:after="75"/>
        <w:ind w:firstLine="240"/>
        <w:jc w:val="both"/>
      </w:pPr>
      <w:bookmarkStart w:id="3" w:name="4"/>
      <w:bookmarkEnd w:id="2"/>
      <w:r>
        <w:rPr>
          <w:rFonts w:ascii="Arial" w:hAnsi="Arial"/>
          <w:color w:val="000000"/>
          <w:sz w:val="18"/>
        </w:rPr>
        <w:t xml:space="preserve">Верховна Рада України </w:t>
      </w:r>
      <w:r>
        <w:rPr>
          <w:rFonts w:ascii="Arial" w:hAnsi="Arial"/>
          <w:b/>
          <w:color w:val="000000"/>
          <w:sz w:val="18"/>
        </w:rPr>
        <w:t>постановляє</w:t>
      </w:r>
      <w:r>
        <w:rPr>
          <w:rFonts w:ascii="Arial" w:hAnsi="Arial"/>
          <w:color w:val="000000"/>
          <w:sz w:val="18"/>
        </w:rPr>
        <w:t>:</w:t>
      </w:r>
    </w:p>
    <w:p w14:paraId="3E3FB76A" w14:textId="77777777" w:rsidR="00AB498D" w:rsidRDefault="00887FB6">
      <w:pPr>
        <w:spacing w:after="75"/>
        <w:ind w:firstLine="240"/>
        <w:jc w:val="both"/>
      </w:pPr>
      <w:bookmarkStart w:id="4" w:name="5"/>
      <w:bookmarkEnd w:id="3"/>
      <w:r>
        <w:rPr>
          <w:rFonts w:ascii="Arial" w:hAnsi="Arial"/>
          <w:color w:val="000000"/>
          <w:sz w:val="18"/>
        </w:rPr>
        <w:t xml:space="preserve">I. </w:t>
      </w:r>
      <w:proofErr w:type="spellStart"/>
      <w:r>
        <w:rPr>
          <w:rFonts w:ascii="Arial" w:hAnsi="Arial"/>
          <w:color w:val="000000"/>
          <w:sz w:val="18"/>
        </w:rPr>
        <w:t>Внести</w:t>
      </w:r>
      <w:proofErr w:type="spellEnd"/>
      <w:r>
        <w:rPr>
          <w:rFonts w:ascii="Arial" w:hAnsi="Arial"/>
          <w:color w:val="000000"/>
          <w:sz w:val="18"/>
        </w:rPr>
        <w:t xml:space="preserve"> зміни до таких законів України:</w:t>
      </w:r>
    </w:p>
    <w:p w14:paraId="2D6C3AB8" w14:textId="77777777" w:rsidR="00AB498D" w:rsidRDefault="00887FB6">
      <w:pPr>
        <w:spacing w:after="75"/>
        <w:ind w:firstLine="240"/>
        <w:jc w:val="both"/>
      </w:pPr>
      <w:bookmarkStart w:id="5" w:name="6"/>
      <w:bookmarkEnd w:id="4"/>
      <w:r>
        <w:rPr>
          <w:rFonts w:ascii="Arial" w:hAnsi="Arial"/>
          <w:color w:val="000000"/>
          <w:sz w:val="18"/>
        </w:rPr>
        <w:t xml:space="preserve">1. У </w:t>
      </w:r>
      <w:r>
        <w:rPr>
          <w:rFonts w:ascii="Arial" w:hAnsi="Arial"/>
          <w:color w:val="293A55"/>
          <w:sz w:val="18"/>
        </w:rPr>
        <w:t xml:space="preserve">Законі України "Про питну воду та </w:t>
      </w:r>
      <w:r>
        <w:rPr>
          <w:rFonts w:ascii="Arial" w:hAnsi="Arial"/>
          <w:color w:val="293A55"/>
          <w:sz w:val="18"/>
        </w:rPr>
        <w:t>питне водопостачання"</w:t>
      </w:r>
      <w:r>
        <w:rPr>
          <w:rFonts w:ascii="Arial" w:hAnsi="Arial"/>
          <w:color w:val="000000"/>
          <w:sz w:val="18"/>
        </w:rPr>
        <w:t xml:space="preserve"> (Відомості Верховної Ради України, 2002 р., N 16, ст. 112 із наступними змінами):</w:t>
      </w:r>
    </w:p>
    <w:p w14:paraId="2C157D30" w14:textId="77777777" w:rsidR="00AB498D" w:rsidRDefault="00887FB6">
      <w:pPr>
        <w:spacing w:after="75"/>
        <w:ind w:firstLine="240"/>
        <w:jc w:val="both"/>
      </w:pPr>
      <w:bookmarkStart w:id="6" w:name="7"/>
      <w:bookmarkEnd w:id="5"/>
      <w:r>
        <w:rPr>
          <w:rFonts w:ascii="Arial" w:hAnsi="Arial"/>
          <w:color w:val="000000"/>
          <w:sz w:val="18"/>
        </w:rPr>
        <w:t>1) частину першу статті 1 доповнити з урахуванням алфавітного порядку термінами такого змісту:</w:t>
      </w:r>
    </w:p>
    <w:p w14:paraId="4F7053D5" w14:textId="77777777" w:rsidR="00AB498D" w:rsidRDefault="00887FB6">
      <w:pPr>
        <w:spacing w:after="75"/>
        <w:ind w:firstLine="240"/>
        <w:jc w:val="both"/>
      </w:pPr>
      <w:bookmarkStart w:id="7" w:name="8"/>
      <w:bookmarkEnd w:id="6"/>
      <w:r>
        <w:rPr>
          <w:rFonts w:ascii="Arial" w:hAnsi="Arial"/>
          <w:color w:val="000000"/>
          <w:sz w:val="18"/>
        </w:rPr>
        <w:t>"безпечне водопостачання - функціонування системи питного</w:t>
      </w:r>
      <w:r>
        <w:rPr>
          <w:rFonts w:ascii="Arial" w:hAnsi="Arial"/>
          <w:color w:val="000000"/>
          <w:sz w:val="18"/>
        </w:rPr>
        <w:t xml:space="preserve"> водопостачання та її окремих об'єктів, за якого забезпечуються потреби споживачів у питній воді, якість якої відповідає державним санітарним нормам і правилам, в обсязі, не меншому за нормативи питного водопостачання, та в послугах з централізованого водо</w:t>
      </w:r>
      <w:r>
        <w:rPr>
          <w:rFonts w:ascii="Arial" w:hAnsi="Arial"/>
          <w:color w:val="000000"/>
          <w:sz w:val="18"/>
        </w:rPr>
        <w:t>постачання відповідно до режиму їх надання, визначеного на договірних засадах, з прийнятним рівнем можливих ризиків;";</w:t>
      </w:r>
    </w:p>
    <w:p w14:paraId="234CF177" w14:textId="77777777" w:rsidR="00AB498D" w:rsidRDefault="00887FB6">
      <w:pPr>
        <w:spacing w:after="75"/>
        <w:ind w:firstLine="240"/>
        <w:jc w:val="both"/>
      </w:pPr>
      <w:bookmarkStart w:id="8" w:name="9"/>
      <w:bookmarkEnd w:id="7"/>
      <w:r>
        <w:rPr>
          <w:rFonts w:ascii="Arial" w:hAnsi="Arial"/>
          <w:color w:val="000000"/>
          <w:sz w:val="18"/>
        </w:rPr>
        <w:t>"управління ризиками в системі централізованого питного водопостачання - процес виявлення потенційних небезпек, проведення оцінки ризиків</w:t>
      </w:r>
      <w:r>
        <w:rPr>
          <w:rFonts w:ascii="Arial" w:hAnsi="Arial"/>
          <w:color w:val="000000"/>
          <w:sz w:val="18"/>
        </w:rPr>
        <w:t xml:space="preserve"> та здійснення заходів контролю для забезпечення безпечного і надійного постачання питної води від джерела питного водопостачання до споживача;";</w:t>
      </w:r>
    </w:p>
    <w:p w14:paraId="59D828F6" w14:textId="77777777" w:rsidR="00AB498D" w:rsidRDefault="00887FB6">
      <w:pPr>
        <w:spacing w:after="75"/>
        <w:ind w:firstLine="240"/>
        <w:jc w:val="both"/>
      </w:pPr>
      <w:bookmarkStart w:id="9" w:name="10"/>
      <w:bookmarkEnd w:id="8"/>
      <w:r>
        <w:rPr>
          <w:rFonts w:ascii="Arial" w:hAnsi="Arial"/>
          <w:color w:val="000000"/>
          <w:sz w:val="18"/>
        </w:rPr>
        <w:t>2) у статті 3 слова "законів України "Про охорону навколишнього природного середовища", "Про забезпечення сані</w:t>
      </w:r>
      <w:r>
        <w:rPr>
          <w:rFonts w:ascii="Arial" w:hAnsi="Arial"/>
          <w:color w:val="000000"/>
          <w:sz w:val="18"/>
        </w:rPr>
        <w:t>тарного та епідемічного благополуччя населення" замінити словами "</w:t>
      </w:r>
      <w:r>
        <w:rPr>
          <w:rFonts w:ascii="Arial" w:hAnsi="Arial"/>
          <w:color w:val="293A55"/>
          <w:sz w:val="18"/>
        </w:rPr>
        <w:t>Закону України "Про охорону навколишнього природного середовища"</w:t>
      </w:r>
      <w:r>
        <w:rPr>
          <w:rFonts w:ascii="Arial" w:hAnsi="Arial"/>
          <w:color w:val="000000"/>
          <w:sz w:val="18"/>
        </w:rPr>
        <w:t>;</w:t>
      </w:r>
    </w:p>
    <w:p w14:paraId="54A85130" w14:textId="77777777" w:rsidR="00AB498D" w:rsidRDefault="00887FB6">
      <w:pPr>
        <w:spacing w:after="75"/>
        <w:ind w:firstLine="240"/>
        <w:jc w:val="both"/>
      </w:pPr>
      <w:bookmarkStart w:id="10" w:name="11"/>
      <w:bookmarkEnd w:id="9"/>
      <w:r>
        <w:rPr>
          <w:rFonts w:ascii="Arial" w:hAnsi="Arial"/>
          <w:color w:val="000000"/>
          <w:sz w:val="18"/>
        </w:rPr>
        <w:t>3) частину другу статті 9 після слів "норм і правил," доповнити словами "а також у разі погодження тимчасового відхилення ві</w:t>
      </w:r>
      <w:r>
        <w:rPr>
          <w:rFonts w:ascii="Arial" w:hAnsi="Arial"/>
          <w:color w:val="000000"/>
          <w:sz w:val="18"/>
        </w:rPr>
        <w:t>д встановлених показників якості питної води";</w:t>
      </w:r>
    </w:p>
    <w:p w14:paraId="583F86E3" w14:textId="77777777" w:rsidR="00AB498D" w:rsidRDefault="00887FB6">
      <w:pPr>
        <w:spacing w:after="75"/>
        <w:ind w:firstLine="240"/>
        <w:jc w:val="both"/>
      </w:pPr>
      <w:bookmarkStart w:id="11" w:name="12"/>
      <w:bookmarkEnd w:id="10"/>
      <w:r>
        <w:rPr>
          <w:rFonts w:ascii="Arial" w:hAnsi="Arial"/>
          <w:color w:val="000000"/>
          <w:sz w:val="18"/>
        </w:rPr>
        <w:t>4) статтю 10 після абзацу восьмого доповнити п'ятьма новими абзацами такого змісту:</w:t>
      </w:r>
    </w:p>
    <w:p w14:paraId="18269440" w14:textId="77777777" w:rsidR="00AB498D" w:rsidRDefault="00887FB6">
      <w:pPr>
        <w:spacing w:after="75"/>
        <w:ind w:firstLine="240"/>
        <w:jc w:val="both"/>
      </w:pPr>
      <w:bookmarkStart w:id="12" w:name="13"/>
      <w:bookmarkEnd w:id="11"/>
      <w:r>
        <w:rPr>
          <w:rFonts w:ascii="Arial" w:hAnsi="Arial"/>
          <w:color w:val="000000"/>
          <w:sz w:val="18"/>
        </w:rPr>
        <w:t>"затвердження порядку формування тарифів на послугу з централізованого водопостачання, що встановлюються органами місцевого с</w:t>
      </w:r>
      <w:r>
        <w:rPr>
          <w:rFonts w:ascii="Arial" w:hAnsi="Arial"/>
          <w:color w:val="000000"/>
          <w:sz w:val="18"/>
        </w:rPr>
        <w:t>амоврядування відповідно до повноважень, наданих законом;</w:t>
      </w:r>
    </w:p>
    <w:p w14:paraId="1B12104D" w14:textId="77777777" w:rsidR="00AB498D" w:rsidRDefault="00887FB6">
      <w:pPr>
        <w:spacing w:after="75"/>
        <w:ind w:firstLine="240"/>
        <w:jc w:val="both"/>
      </w:pPr>
      <w:bookmarkStart w:id="13" w:name="14"/>
      <w:bookmarkEnd w:id="12"/>
      <w:r>
        <w:rPr>
          <w:rFonts w:ascii="Arial" w:hAnsi="Arial"/>
          <w:color w:val="000000"/>
          <w:sz w:val="18"/>
        </w:rPr>
        <w:t>затвердження порядку проведення оцінки технічного стану об'єктів централізованого питного водопостачання;</w:t>
      </w:r>
    </w:p>
    <w:p w14:paraId="1F082487" w14:textId="77777777" w:rsidR="00AB498D" w:rsidRDefault="00887FB6">
      <w:pPr>
        <w:spacing w:after="75"/>
        <w:ind w:firstLine="240"/>
        <w:jc w:val="both"/>
      </w:pPr>
      <w:bookmarkStart w:id="14" w:name="15"/>
      <w:bookmarkEnd w:id="13"/>
      <w:r>
        <w:rPr>
          <w:rFonts w:ascii="Arial" w:hAnsi="Arial"/>
          <w:color w:val="000000"/>
          <w:sz w:val="18"/>
        </w:rPr>
        <w:t>затвердження порядку приєднання до мереж централізованого питного водопостачання;</w:t>
      </w:r>
    </w:p>
    <w:p w14:paraId="166E1E9F" w14:textId="77777777" w:rsidR="00AB498D" w:rsidRDefault="00887FB6">
      <w:pPr>
        <w:spacing w:after="75"/>
        <w:ind w:firstLine="240"/>
        <w:jc w:val="both"/>
      </w:pPr>
      <w:bookmarkStart w:id="15" w:name="16"/>
      <w:bookmarkEnd w:id="14"/>
      <w:r>
        <w:rPr>
          <w:rFonts w:ascii="Arial" w:hAnsi="Arial"/>
          <w:color w:val="000000"/>
          <w:sz w:val="18"/>
        </w:rPr>
        <w:t>затверджен</w:t>
      </w:r>
      <w:r>
        <w:rPr>
          <w:rFonts w:ascii="Arial" w:hAnsi="Arial"/>
          <w:color w:val="000000"/>
          <w:sz w:val="18"/>
        </w:rPr>
        <w:t>ня порядку погодження для підприємств питного водопостачання тимчасового відхилення від встановлених показників якості питної води;</w:t>
      </w:r>
    </w:p>
    <w:p w14:paraId="1999697E" w14:textId="77777777" w:rsidR="00AB498D" w:rsidRDefault="00887FB6">
      <w:pPr>
        <w:spacing w:after="75"/>
        <w:ind w:firstLine="240"/>
        <w:jc w:val="both"/>
      </w:pPr>
      <w:bookmarkStart w:id="16" w:name="17"/>
      <w:bookmarkEnd w:id="15"/>
      <w:r>
        <w:rPr>
          <w:rFonts w:ascii="Arial" w:hAnsi="Arial"/>
          <w:color w:val="000000"/>
          <w:sz w:val="18"/>
        </w:rPr>
        <w:t>затвердження методики управління ризиками в системі централізованого питного водопостачання, що включає виявлення та ідентиф</w:t>
      </w:r>
      <w:r>
        <w:rPr>
          <w:rFonts w:ascii="Arial" w:hAnsi="Arial"/>
          <w:color w:val="000000"/>
          <w:sz w:val="18"/>
        </w:rPr>
        <w:t>ікацію ризиків, аналіз та визначення ступеня ризиків, пов'язаних із загрозами, ідентифікацію ймовірних наслідків, причин їх настання та сценаріїв розвитку, систему моніторингу та застосування заходів щодо запобігання негативним наслідкам та/або їх мініміза</w:t>
      </w:r>
      <w:r>
        <w:rPr>
          <w:rFonts w:ascii="Arial" w:hAnsi="Arial"/>
          <w:color w:val="000000"/>
          <w:sz w:val="18"/>
        </w:rPr>
        <w:t>ції;".</w:t>
      </w:r>
    </w:p>
    <w:p w14:paraId="2D70D54D" w14:textId="77777777" w:rsidR="00AB498D" w:rsidRDefault="00887FB6">
      <w:pPr>
        <w:spacing w:after="75"/>
        <w:ind w:firstLine="240"/>
        <w:jc w:val="both"/>
      </w:pPr>
      <w:bookmarkStart w:id="17" w:name="18"/>
      <w:bookmarkEnd w:id="16"/>
      <w:r>
        <w:rPr>
          <w:rFonts w:ascii="Arial" w:hAnsi="Arial"/>
          <w:color w:val="000000"/>
          <w:sz w:val="18"/>
        </w:rPr>
        <w:t>У зв'язку з цим абзац дев'ятий вважати абзацом чотирнадцятим;</w:t>
      </w:r>
    </w:p>
    <w:p w14:paraId="5CB3AC3C" w14:textId="77777777" w:rsidR="00AB498D" w:rsidRDefault="00887FB6">
      <w:pPr>
        <w:spacing w:after="75"/>
        <w:ind w:firstLine="240"/>
        <w:jc w:val="both"/>
      </w:pPr>
      <w:bookmarkStart w:id="18" w:name="19"/>
      <w:bookmarkEnd w:id="17"/>
      <w:r>
        <w:rPr>
          <w:rFonts w:ascii="Arial" w:hAnsi="Arial"/>
          <w:color w:val="000000"/>
          <w:sz w:val="18"/>
        </w:rPr>
        <w:t>5) у статті 11:</w:t>
      </w:r>
    </w:p>
    <w:p w14:paraId="73E35BA6" w14:textId="77777777" w:rsidR="00AB498D" w:rsidRDefault="00887FB6">
      <w:pPr>
        <w:spacing w:after="75"/>
        <w:ind w:firstLine="240"/>
        <w:jc w:val="both"/>
      </w:pPr>
      <w:bookmarkStart w:id="19" w:name="20"/>
      <w:bookmarkEnd w:id="18"/>
      <w:r>
        <w:rPr>
          <w:rFonts w:ascii="Arial" w:hAnsi="Arial"/>
          <w:color w:val="000000"/>
          <w:sz w:val="18"/>
        </w:rPr>
        <w:t>частину першу після абзацу сьомого доповнити трьома новими абзацами такого змісту:</w:t>
      </w:r>
    </w:p>
    <w:p w14:paraId="743FF80C" w14:textId="77777777" w:rsidR="00AB498D" w:rsidRDefault="00887FB6">
      <w:pPr>
        <w:spacing w:after="75"/>
        <w:ind w:firstLine="240"/>
        <w:jc w:val="both"/>
      </w:pPr>
      <w:bookmarkStart w:id="20" w:name="21"/>
      <w:bookmarkEnd w:id="19"/>
      <w:r>
        <w:rPr>
          <w:rFonts w:ascii="Arial" w:hAnsi="Arial"/>
          <w:color w:val="000000"/>
          <w:sz w:val="18"/>
        </w:rPr>
        <w:t>"затвердження методики визначення витрат та втрат паливно-енергетичних ресурсів для врах</w:t>
      </w:r>
      <w:r>
        <w:rPr>
          <w:rFonts w:ascii="Arial" w:hAnsi="Arial"/>
          <w:color w:val="000000"/>
          <w:sz w:val="18"/>
        </w:rPr>
        <w:t>ування у тарифі на послугу з централізованого водопостачання;</w:t>
      </w:r>
    </w:p>
    <w:p w14:paraId="551BD13B" w14:textId="77777777" w:rsidR="00AB498D" w:rsidRDefault="00887FB6">
      <w:pPr>
        <w:spacing w:after="75"/>
        <w:ind w:firstLine="240"/>
        <w:jc w:val="both"/>
      </w:pPr>
      <w:bookmarkStart w:id="21" w:name="22"/>
      <w:bookmarkEnd w:id="20"/>
      <w:r>
        <w:rPr>
          <w:rFonts w:ascii="Arial" w:hAnsi="Arial"/>
          <w:color w:val="000000"/>
          <w:sz w:val="18"/>
        </w:rPr>
        <w:lastRenderedPageBreak/>
        <w:t>затвердження порядку розроблення та затвердження технічних умов на приєднання об'єктів до систем централізованого питного водопостачання;</w:t>
      </w:r>
    </w:p>
    <w:p w14:paraId="27369B6D" w14:textId="77777777" w:rsidR="00AB498D" w:rsidRDefault="00887FB6">
      <w:pPr>
        <w:spacing w:after="75"/>
        <w:ind w:firstLine="240"/>
        <w:jc w:val="both"/>
      </w:pPr>
      <w:bookmarkStart w:id="22" w:name="23"/>
      <w:bookmarkEnd w:id="21"/>
      <w:r>
        <w:rPr>
          <w:rFonts w:ascii="Arial" w:hAnsi="Arial"/>
          <w:color w:val="000000"/>
          <w:sz w:val="18"/>
        </w:rPr>
        <w:t>затвердження індикаторних показників державного монітори</w:t>
      </w:r>
      <w:r>
        <w:rPr>
          <w:rFonts w:ascii="Arial" w:hAnsi="Arial"/>
          <w:color w:val="000000"/>
          <w:sz w:val="18"/>
        </w:rPr>
        <w:t>нгу у сфері питної води та питного водопостачання;".</w:t>
      </w:r>
    </w:p>
    <w:p w14:paraId="74F57A03" w14:textId="77777777" w:rsidR="00AB498D" w:rsidRDefault="00887FB6">
      <w:pPr>
        <w:spacing w:after="75"/>
        <w:ind w:firstLine="240"/>
        <w:jc w:val="both"/>
      </w:pPr>
      <w:bookmarkStart w:id="23" w:name="24"/>
      <w:bookmarkEnd w:id="22"/>
      <w:r>
        <w:rPr>
          <w:rFonts w:ascii="Arial" w:hAnsi="Arial"/>
          <w:color w:val="000000"/>
          <w:sz w:val="18"/>
        </w:rPr>
        <w:t>У зв'язку з цим абзаци восьмий - чотирнадцятий вважати відповідно абзацами одинадцятим - сімнадцятим;</w:t>
      </w:r>
    </w:p>
    <w:p w14:paraId="0856C7FE" w14:textId="77777777" w:rsidR="00AB498D" w:rsidRDefault="00887FB6">
      <w:pPr>
        <w:spacing w:after="75"/>
        <w:ind w:firstLine="240"/>
        <w:jc w:val="both"/>
      </w:pPr>
      <w:bookmarkStart w:id="24" w:name="25"/>
      <w:bookmarkEnd w:id="23"/>
      <w:r>
        <w:rPr>
          <w:rFonts w:ascii="Arial" w:hAnsi="Arial"/>
          <w:color w:val="000000"/>
          <w:sz w:val="18"/>
        </w:rPr>
        <w:t>частину четверту викласти в такій редакції:</w:t>
      </w:r>
    </w:p>
    <w:p w14:paraId="04431B57" w14:textId="77777777" w:rsidR="00AB498D" w:rsidRDefault="00887FB6">
      <w:pPr>
        <w:spacing w:after="75"/>
        <w:ind w:firstLine="240"/>
        <w:jc w:val="both"/>
      </w:pPr>
      <w:bookmarkStart w:id="25" w:name="26"/>
      <w:bookmarkEnd w:id="24"/>
      <w:r>
        <w:rPr>
          <w:rFonts w:ascii="Arial" w:hAnsi="Arial"/>
          <w:color w:val="000000"/>
          <w:sz w:val="18"/>
        </w:rPr>
        <w:t xml:space="preserve">"Органом державного регулювання у сфері </w:t>
      </w:r>
      <w:r>
        <w:rPr>
          <w:rFonts w:ascii="Arial" w:hAnsi="Arial"/>
          <w:color w:val="000000"/>
          <w:sz w:val="18"/>
        </w:rPr>
        <w:t>централізованого водопостачання є національна комісія, що здійснює державне регулювання у сферах енергетики та комунальних послуг. Національна комісія, що здійснює державне регулювання у сферах енергетики та комунальних послуг, зокрема, розробляє та затвер</w:t>
      </w:r>
      <w:r>
        <w:rPr>
          <w:rFonts w:ascii="Arial" w:hAnsi="Arial"/>
          <w:color w:val="000000"/>
          <w:sz w:val="18"/>
        </w:rPr>
        <w:t>джує ліцензійні умови провадження господарської діяльності з централізованого водопостачання, порядки (методики) формування тарифів на послугу з централізованого водопостачання (для суб'єктів природних монополій, які провадять або мають намір провадити гос</w:t>
      </w:r>
      <w:r>
        <w:rPr>
          <w:rFonts w:ascii="Arial" w:hAnsi="Arial"/>
          <w:color w:val="000000"/>
          <w:sz w:val="18"/>
        </w:rPr>
        <w:t>подарську діяльність з централізованого водопостачання, системи централізованого водопостачання яких розташовані в одному чи декількох населених пунктах у межах території однієї або більше областей, включаючи Автономну Республіку Крим, міста Київ і Севасто</w:t>
      </w:r>
      <w:r>
        <w:rPr>
          <w:rFonts w:ascii="Arial" w:hAnsi="Arial"/>
          <w:color w:val="000000"/>
          <w:sz w:val="18"/>
        </w:rPr>
        <w:t>поль, сукупна чисельність населення яких перевищує 100 тисяч осіб, обсяги реалізації послуг з централізованого водопостачання - 300 тисяч метрів кубічних на рік) та порядки контролю за дотриманням ліцензіатами національної комісії, що здійснює державне рег</w:t>
      </w:r>
      <w:r>
        <w:rPr>
          <w:rFonts w:ascii="Arial" w:hAnsi="Arial"/>
          <w:color w:val="000000"/>
          <w:sz w:val="18"/>
        </w:rPr>
        <w:t>улювання у сферах енергетики та комунальних послуг, ліцензійних умов.";</w:t>
      </w:r>
    </w:p>
    <w:p w14:paraId="1D7C97B3" w14:textId="77777777" w:rsidR="00AB498D" w:rsidRDefault="00887FB6">
      <w:pPr>
        <w:spacing w:after="75"/>
        <w:ind w:firstLine="240"/>
        <w:jc w:val="both"/>
      </w:pPr>
      <w:bookmarkStart w:id="26" w:name="27"/>
      <w:bookmarkEnd w:id="25"/>
      <w:r>
        <w:rPr>
          <w:rFonts w:ascii="Arial" w:hAnsi="Arial"/>
          <w:color w:val="000000"/>
          <w:sz w:val="18"/>
        </w:rPr>
        <w:t>6) в абзаці десятому статті 12 слова "та централізованого водовідведення" виключити;</w:t>
      </w:r>
    </w:p>
    <w:p w14:paraId="4FD45F41" w14:textId="77777777" w:rsidR="00AB498D" w:rsidRDefault="00887FB6">
      <w:pPr>
        <w:spacing w:after="75"/>
        <w:ind w:firstLine="240"/>
        <w:jc w:val="both"/>
      </w:pPr>
      <w:bookmarkStart w:id="27" w:name="28"/>
      <w:bookmarkEnd w:id="26"/>
      <w:r>
        <w:rPr>
          <w:rFonts w:ascii="Arial" w:hAnsi="Arial"/>
          <w:color w:val="000000"/>
          <w:sz w:val="18"/>
        </w:rPr>
        <w:t>7) в абзаці сімнадцятому статті 13 слова ", що перебувають у комунальній власності" виключити;</w:t>
      </w:r>
    </w:p>
    <w:p w14:paraId="2157276B" w14:textId="77777777" w:rsidR="00AB498D" w:rsidRDefault="00887FB6">
      <w:pPr>
        <w:spacing w:after="75"/>
        <w:ind w:firstLine="240"/>
        <w:jc w:val="both"/>
      </w:pPr>
      <w:bookmarkStart w:id="28" w:name="29"/>
      <w:bookmarkEnd w:id="27"/>
      <w:r>
        <w:rPr>
          <w:rFonts w:ascii="Arial" w:hAnsi="Arial"/>
          <w:color w:val="000000"/>
          <w:sz w:val="18"/>
        </w:rPr>
        <w:t>8) ч</w:t>
      </w:r>
      <w:r>
        <w:rPr>
          <w:rFonts w:ascii="Arial" w:hAnsi="Arial"/>
          <w:color w:val="000000"/>
          <w:sz w:val="18"/>
        </w:rPr>
        <w:t>астину другу статті 23 доповнити абзацом дев'ятим такого змісту:</w:t>
      </w:r>
    </w:p>
    <w:p w14:paraId="278FEF71" w14:textId="77777777" w:rsidR="00AB498D" w:rsidRDefault="00887FB6">
      <w:pPr>
        <w:spacing w:after="75"/>
        <w:ind w:firstLine="240"/>
        <w:jc w:val="both"/>
      </w:pPr>
      <w:bookmarkStart w:id="29" w:name="30"/>
      <w:bookmarkEnd w:id="28"/>
      <w:r>
        <w:rPr>
          <w:rFonts w:ascii="Arial" w:hAnsi="Arial"/>
          <w:color w:val="000000"/>
          <w:sz w:val="18"/>
        </w:rPr>
        <w:t>"застосування ризик-орієнтованого підходу у сфері забезпечення безпечного водопостачання згідно з методикою управління ризиками в системі централізованого питного водопостачання, затвердженою</w:t>
      </w:r>
      <w:r>
        <w:rPr>
          <w:rFonts w:ascii="Arial" w:hAnsi="Arial"/>
          <w:color w:val="000000"/>
          <w:sz w:val="18"/>
        </w:rPr>
        <w:t xml:space="preserve"> Кабінетом Міністрів України.";</w:t>
      </w:r>
    </w:p>
    <w:p w14:paraId="57E18509" w14:textId="77777777" w:rsidR="00AB498D" w:rsidRDefault="00887FB6">
      <w:pPr>
        <w:spacing w:after="75"/>
        <w:ind w:firstLine="240"/>
        <w:jc w:val="both"/>
      </w:pPr>
      <w:bookmarkStart w:id="30" w:name="31"/>
      <w:bookmarkEnd w:id="29"/>
      <w:r>
        <w:rPr>
          <w:rFonts w:ascii="Arial" w:hAnsi="Arial"/>
          <w:color w:val="000000"/>
          <w:sz w:val="18"/>
        </w:rPr>
        <w:t>9) доповнити статтею 27</w:t>
      </w:r>
      <w:r>
        <w:rPr>
          <w:rFonts w:ascii="Arial" w:hAnsi="Arial"/>
          <w:color w:val="000000"/>
          <w:vertAlign w:val="superscript"/>
        </w:rPr>
        <w:t>1</w:t>
      </w:r>
      <w:r>
        <w:rPr>
          <w:rFonts w:ascii="Arial" w:hAnsi="Arial"/>
          <w:color w:val="000000"/>
          <w:sz w:val="18"/>
        </w:rPr>
        <w:t xml:space="preserve"> такого змісту:</w:t>
      </w:r>
    </w:p>
    <w:p w14:paraId="01B992F3" w14:textId="77777777" w:rsidR="00AB498D" w:rsidRDefault="00887FB6">
      <w:pPr>
        <w:spacing w:after="75"/>
        <w:jc w:val="center"/>
      </w:pPr>
      <w:bookmarkStart w:id="31" w:name="32"/>
      <w:bookmarkEnd w:id="30"/>
      <w:r>
        <w:rPr>
          <w:rFonts w:ascii="Arial" w:hAnsi="Arial"/>
          <w:color w:val="000000"/>
          <w:sz w:val="18"/>
        </w:rPr>
        <w:t>"</w:t>
      </w:r>
      <w:r>
        <w:rPr>
          <w:rFonts w:ascii="Arial" w:hAnsi="Arial"/>
          <w:b/>
          <w:color w:val="000000"/>
          <w:sz w:val="18"/>
        </w:rPr>
        <w:t>Стаття 27</w:t>
      </w:r>
      <w:r>
        <w:rPr>
          <w:rFonts w:ascii="Arial" w:hAnsi="Arial"/>
          <w:b/>
          <w:color w:val="000000"/>
          <w:vertAlign w:val="superscript"/>
        </w:rPr>
        <w:t>1</w:t>
      </w:r>
      <w:r>
        <w:rPr>
          <w:rFonts w:ascii="Arial" w:hAnsi="Arial"/>
          <w:b/>
          <w:color w:val="000000"/>
          <w:sz w:val="18"/>
        </w:rPr>
        <w:t>. Тимчасове відхилення від встановлених показників якості питної води</w:t>
      </w:r>
    </w:p>
    <w:p w14:paraId="47471E3D" w14:textId="77777777" w:rsidR="00AB498D" w:rsidRDefault="00887FB6">
      <w:pPr>
        <w:spacing w:after="75"/>
        <w:ind w:firstLine="240"/>
        <w:jc w:val="both"/>
      </w:pPr>
      <w:bookmarkStart w:id="32" w:name="33"/>
      <w:bookmarkEnd w:id="31"/>
      <w:r>
        <w:rPr>
          <w:rFonts w:ascii="Arial" w:hAnsi="Arial"/>
          <w:color w:val="000000"/>
          <w:sz w:val="18"/>
        </w:rPr>
        <w:t xml:space="preserve">Тимчасове відхилення від встановлених показників якості питної води (далі - тимчасове </w:t>
      </w:r>
      <w:r>
        <w:rPr>
          <w:rFonts w:ascii="Arial" w:hAnsi="Arial"/>
          <w:color w:val="000000"/>
          <w:sz w:val="18"/>
        </w:rPr>
        <w:t>відхилення) може погодити центральний орган виконавчої влади, що забезпечує формування державної політики у сфері охорони здоров'я, для підприємств питного водопостачання у виняткових випадках, якщо дотримання державних санітарних норм і правил тимчасово н</w:t>
      </w:r>
      <w:r>
        <w:rPr>
          <w:rFonts w:ascii="Arial" w:hAnsi="Arial"/>
          <w:color w:val="000000"/>
          <w:sz w:val="18"/>
        </w:rPr>
        <w:t>еможливе з об'єктивних причин, за умов що таке тимчасове відхилення не становить потенційної небезпеки для здоров'я людини та що постачання питної води на відповідній території не може бути забезпечене жодними іншими засобами.</w:t>
      </w:r>
    </w:p>
    <w:p w14:paraId="0E5FD937" w14:textId="77777777" w:rsidR="00AB498D" w:rsidRDefault="00887FB6">
      <w:pPr>
        <w:spacing w:after="75"/>
        <w:ind w:firstLine="240"/>
        <w:jc w:val="both"/>
      </w:pPr>
      <w:bookmarkStart w:id="33" w:name="34"/>
      <w:bookmarkEnd w:id="32"/>
      <w:r>
        <w:rPr>
          <w:rFonts w:ascii="Arial" w:hAnsi="Arial"/>
          <w:color w:val="000000"/>
          <w:sz w:val="18"/>
        </w:rPr>
        <w:t>Тимчасове відхилення погоджує</w:t>
      </w:r>
      <w:r>
        <w:rPr>
          <w:rFonts w:ascii="Arial" w:hAnsi="Arial"/>
          <w:color w:val="000000"/>
          <w:sz w:val="18"/>
        </w:rPr>
        <w:t>ться відповідно до порядку, затвердженого Кабінетом Міністрів України.</w:t>
      </w:r>
    </w:p>
    <w:p w14:paraId="0E1CCF4D" w14:textId="77777777" w:rsidR="00AB498D" w:rsidRDefault="00887FB6">
      <w:pPr>
        <w:spacing w:after="75"/>
        <w:ind w:firstLine="240"/>
        <w:jc w:val="both"/>
      </w:pPr>
      <w:bookmarkStart w:id="34" w:name="35"/>
      <w:bookmarkEnd w:id="33"/>
      <w:r>
        <w:rPr>
          <w:rFonts w:ascii="Arial" w:hAnsi="Arial"/>
          <w:color w:val="000000"/>
          <w:sz w:val="18"/>
        </w:rPr>
        <w:t>Тимчасове відхилення погоджується лише за наявності обґрунтованих підстав, зокрема:</w:t>
      </w:r>
    </w:p>
    <w:p w14:paraId="024978EB" w14:textId="77777777" w:rsidR="00AB498D" w:rsidRDefault="00887FB6">
      <w:pPr>
        <w:spacing w:after="75"/>
        <w:ind w:firstLine="240"/>
        <w:jc w:val="both"/>
      </w:pPr>
      <w:bookmarkStart w:id="35" w:name="36"/>
      <w:bookmarkEnd w:id="34"/>
      <w:r>
        <w:rPr>
          <w:rFonts w:ascii="Arial" w:hAnsi="Arial"/>
          <w:color w:val="000000"/>
          <w:sz w:val="18"/>
        </w:rPr>
        <w:t>зміна джерела або місця забору води, призначеної для споживання людиною;</w:t>
      </w:r>
    </w:p>
    <w:p w14:paraId="57B08ED6" w14:textId="77777777" w:rsidR="00AB498D" w:rsidRDefault="00887FB6">
      <w:pPr>
        <w:spacing w:after="75"/>
        <w:ind w:firstLine="240"/>
        <w:jc w:val="both"/>
      </w:pPr>
      <w:bookmarkStart w:id="36" w:name="37"/>
      <w:bookmarkEnd w:id="35"/>
      <w:r>
        <w:rPr>
          <w:rFonts w:ascii="Arial" w:hAnsi="Arial"/>
          <w:color w:val="000000"/>
          <w:sz w:val="18"/>
        </w:rPr>
        <w:t>виявлення нового джерела заб</w:t>
      </w:r>
      <w:r>
        <w:rPr>
          <w:rFonts w:ascii="Arial" w:hAnsi="Arial"/>
          <w:color w:val="000000"/>
          <w:sz w:val="18"/>
        </w:rPr>
        <w:t>руднення на території забору води, призначеної для споживання людиною;</w:t>
      </w:r>
    </w:p>
    <w:p w14:paraId="2B647BD1" w14:textId="77777777" w:rsidR="00AB498D" w:rsidRDefault="00887FB6">
      <w:pPr>
        <w:spacing w:after="75"/>
        <w:ind w:firstLine="240"/>
        <w:jc w:val="both"/>
      </w:pPr>
      <w:bookmarkStart w:id="37" w:name="38"/>
      <w:bookmarkEnd w:id="36"/>
      <w:r>
        <w:rPr>
          <w:rFonts w:ascii="Arial" w:hAnsi="Arial"/>
          <w:color w:val="000000"/>
          <w:sz w:val="18"/>
        </w:rPr>
        <w:t>виникнення надзвичайної ситуації техногенного чи природного характеру.</w:t>
      </w:r>
    </w:p>
    <w:p w14:paraId="48EEC3C3" w14:textId="77777777" w:rsidR="00AB498D" w:rsidRDefault="00887FB6">
      <w:pPr>
        <w:spacing w:after="75"/>
        <w:ind w:firstLine="240"/>
        <w:jc w:val="both"/>
      </w:pPr>
      <w:bookmarkStart w:id="38" w:name="39"/>
      <w:bookmarkEnd w:id="37"/>
      <w:r>
        <w:rPr>
          <w:rFonts w:ascii="Arial" w:hAnsi="Arial"/>
          <w:color w:val="000000"/>
          <w:sz w:val="18"/>
        </w:rPr>
        <w:t>До подання про погодження тимчасового відхилення вимагаються:</w:t>
      </w:r>
    </w:p>
    <w:p w14:paraId="0AD8EA95" w14:textId="77777777" w:rsidR="00AB498D" w:rsidRDefault="00887FB6">
      <w:pPr>
        <w:spacing w:after="75"/>
        <w:ind w:firstLine="240"/>
        <w:jc w:val="both"/>
      </w:pPr>
      <w:bookmarkStart w:id="39" w:name="137"/>
      <w:bookmarkEnd w:id="38"/>
      <w:r>
        <w:rPr>
          <w:rFonts w:ascii="Arial" w:hAnsi="Arial"/>
          <w:color w:val="000000"/>
          <w:sz w:val="18"/>
        </w:rPr>
        <w:t>обґрунтування невідповідності показникам якості питн</w:t>
      </w:r>
      <w:r>
        <w:rPr>
          <w:rFonts w:ascii="Arial" w:hAnsi="Arial"/>
          <w:color w:val="000000"/>
          <w:sz w:val="18"/>
        </w:rPr>
        <w:t>ої води;</w:t>
      </w:r>
    </w:p>
    <w:p w14:paraId="3EAC0855" w14:textId="77777777" w:rsidR="00AB498D" w:rsidRDefault="00887FB6">
      <w:pPr>
        <w:spacing w:after="75"/>
        <w:ind w:firstLine="240"/>
        <w:jc w:val="both"/>
      </w:pPr>
      <w:bookmarkStart w:id="40" w:name="40"/>
      <w:bookmarkEnd w:id="39"/>
      <w:r>
        <w:rPr>
          <w:rFonts w:ascii="Arial" w:hAnsi="Arial"/>
          <w:color w:val="000000"/>
          <w:sz w:val="18"/>
        </w:rPr>
        <w:t>результати моніторингу та дані щодо перевищення показників якості питної води;</w:t>
      </w:r>
    </w:p>
    <w:p w14:paraId="68C8732D" w14:textId="77777777" w:rsidR="00AB498D" w:rsidRDefault="00887FB6">
      <w:pPr>
        <w:spacing w:after="75"/>
        <w:ind w:firstLine="240"/>
        <w:jc w:val="both"/>
      </w:pPr>
      <w:bookmarkStart w:id="41" w:name="41"/>
      <w:bookmarkEnd w:id="40"/>
      <w:r>
        <w:rPr>
          <w:rFonts w:ascii="Arial" w:hAnsi="Arial"/>
          <w:color w:val="000000"/>
          <w:sz w:val="18"/>
        </w:rPr>
        <w:t>оцінка ризику для здоров'я населення;</w:t>
      </w:r>
    </w:p>
    <w:p w14:paraId="6CF77E6E" w14:textId="77777777" w:rsidR="00AB498D" w:rsidRDefault="00887FB6">
      <w:pPr>
        <w:spacing w:after="75"/>
        <w:ind w:firstLine="240"/>
        <w:jc w:val="both"/>
      </w:pPr>
      <w:bookmarkStart w:id="42" w:name="42"/>
      <w:bookmarkEnd w:id="41"/>
      <w:r>
        <w:rPr>
          <w:rFonts w:ascii="Arial" w:hAnsi="Arial"/>
          <w:color w:val="000000"/>
          <w:sz w:val="18"/>
        </w:rPr>
        <w:t>план заходів щодо приведення якості питної води у відповідність із встановленими вимогами державних санітарних норм і правил із за</w:t>
      </w:r>
      <w:r>
        <w:rPr>
          <w:rFonts w:ascii="Arial" w:hAnsi="Arial"/>
          <w:color w:val="000000"/>
          <w:sz w:val="18"/>
        </w:rPr>
        <w:t>значенням строків виконання, джерел фінансування та очікуваних результатів;</w:t>
      </w:r>
    </w:p>
    <w:p w14:paraId="6DBA302E" w14:textId="77777777" w:rsidR="00AB498D" w:rsidRDefault="00887FB6">
      <w:pPr>
        <w:spacing w:after="75"/>
        <w:ind w:firstLine="240"/>
        <w:jc w:val="both"/>
      </w:pPr>
      <w:bookmarkStart w:id="43" w:name="43"/>
      <w:bookmarkEnd w:id="42"/>
      <w:r>
        <w:rPr>
          <w:rFonts w:ascii="Arial" w:hAnsi="Arial"/>
          <w:color w:val="000000"/>
          <w:sz w:val="18"/>
        </w:rPr>
        <w:t>територія, на яку поширюється дія тимчасового відхилення, обсяги водопостачання, чисельність населення, що проживає на такій території.</w:t>
      </w:r>
    </w:p>
    <w:p w14:paraId="1AD7360C" w14:textId="77777777" w:rsidR="00AB498D" w:rsidRDefault="00887FB6">
      <w:pPr>
        <w:spacing w:after="75"/>
        <w:ind w:firstLine="240"/>
        <w:jc w:val="both"/>
      </w:pPr>
      <w:bookmarkStart w:id="44" w:name="44"/>
      <w:bookmarkEnd w:id="43"/>
      <w:r>
        <w:rPr>
          <w:rFonts w:ascii="Arial" w:hAnsi="Arial"/>
          <w:color w:val="000000"/>
          <w:sz w:val="18"/>
        </w:rPr>
        <w:t>Тимчасове відхилення погоджується на строк н</w:t>
      </w:r>
      <w:r>
        <w:rPr>
          <w:rFonts w:ascii="Arial" w:hAnsi="Arial"/>
          <w:color w:val="000000"/>
          <w:sz w:val="18"/>
        </w:rPr>
        <w:t>е більше трьох років і лише на період, необхідний для реалізації заходів, передбачених для приведення якості питної води у відповідність із встановленими вимогами державних санітарних норм і правил.</w:t>
      </w:r>
    </w:p>
    <w:p w14:paraId="4D411C09" w14:textId="77777777" w:rsidR="00AB498D" w:rsidRDefault="00887FB6">
      <w:pPr>
        <w:spacing w:after="75"/>
        <w:ind w:firstLine="240"/>
        <w:jc w:val="both"/>
      </w:pPr>
      <w:bookmarkStart w:id="45" w:name="45"/>
      <w:bookmarkEnd w:id="44"/>
      <w:r>
        <w:rPr>
          <w:rFonts w:ascii="Arial" w:hAnsi="Arial"/>
          <w:color w:val="000000"/>
          <w:sz w:val="18"/>
        </w:rPr>
        <w:lastRenderedPageBreak/>
        <w:t xml:space="preserve">Перевірка стану виконання зазначених заходів проводиться </w:t>
      </w:r>
      <w:r>
        <w:rPr>
          <w:rFonts w:ascii="Arial" w:hAnsi="Arial"/>
          <w:color w:val="000000"/>
          <w:sz w:val="18"/>
        </w:rPr>
        <w:t>не пізніше трьох місяців до завершення строку дії тимчасового відхилення. За результатами перевірки приймається рішення про припинення або продовження строку дії тимчасового відхилення.</w:t>
      </w:r>
    </w:p>
    <w:p w14:paraId="55DD6F84" w14:textId="77777777" w:rsidR="00AB498D" w:rsidRDefault="00887FB6">
      <w:pPr>
        <w:spacing w:after="75"/>
        <w:ind w:firstLine="240"/>
        <w:jc w:val="both"/>
      </w:pPr>
      <w:bookmarkStart w:id="46" w:name="46"/>
      <w:bookmarkEnd w:id="45"/>
      <w:r>
        <w:rPr>
          <w:rFonts w:ascii="Arial" w:hAnsi="Arial"/>
          <w:color w:val="000000"/>
          <w:sz w:val="18"/>
        </w:rPr>
        <w:t>У рішенні про погодження тимчасового відхилення зазначаються:</w:t>
      </w:r>
    </w:p>
    <w:p w14:paraId="2B0C0A86" w14:textId="77777777" w:rsidR="00AB498D" w:rsidRDefault="00887FB6">
      <w:pPr>
        <w:spacing w:after="75"/>
        <w:ind w:firstLine="240"/>
        <w:jc w:val="both"/>
      </w:pPr>
      <w:bookmarkStart w:id="47" w:name="47"/>
      <w:bookmarkEnd w:id="46"/>
      <w:r>
        <w:rPr>
          <w:rFonts w:ascii="Arial" w:hAnsi="Arial"/>
          <w:color w:val="000000"/>
          <w:sz w:val="18"/>
        </w:rPr>
        <w:t>підстави</w:t>
      </w:r>
      <w:r>
        <w:rPr>
          <w:rFonts w:ascii="Arial" w:hAnsi="Arial"/>
          <w:color w:val="000000"/>
          <w:sz w:val="18"/>
        </w:rPr>
        <w:t xml:space="preserve"> погодження;</w:t>
      </w:r>
    </w:p>
    <w:p w14:paraId="07FC7BEB" w14:textId="77777777" w:rsidR="00AB498D" w:rsidRDefault="00887FB6">
      <w:pPr>
        <w:spacing w:after="75"/>
        <w:ind w:firstLine="240"/>
        <w:jc w:val="both"/>
      </w:pPr>
      <w:bookmarkStart w:id="48" w:name="48"/>
      <w:bookmarkEnd w:id="47"/>
      <w:r>
        <w:rPr>
          <w:rFonts w:ascii="Arial" w:hAnsi="Arial"/>
          <w:color w:val="000000"/>
          <w:sz w:val="18"/>
        </w:rPr>
        <w:t>перелік показників якості питної води, щодо яких допускається тимчасове відхилення, та їх максимально допустимі значення;</w:t>
      </w:r>
    </w:p>
    <w:p w14:paraId="7C2A938D" w14:textId="77777777" w:rsidR="00AB498D" w:rsidRDefault="00887FB6">
      <w:pPr>
        <w:spacing w:after="75"/>
        <w:ind w:firstLine="240"/>
        <w:jc w:val="both"/>
      </w:pPr>
      <w:bookmarkStart w:id="49" w:name="49"/>
      <w:bookmarkEnd w:id="48"/>
      <w:r>
        <w:rPr>
          <w:rFonts w:ascii="Arial" w:hAnsi="Arial"/>
          <w:color w:val="000000"/>
          <w:sz w:val="18"/>
        </w:rPr>
        <w:t>територія, на яку поширюється дія тимчасового відхилення, чисельність населення, що проживає на такій території;</w:t>
      </w:r>
    </w:p>
    <w:p w14:paraId="086B765F" w14:textId="77777777" w:rsidR="00AB498D" w:rsidRDefault="00887FB6">
      <w:pPr>
        <w:spacing w:after="75"/>
        <w:ind w:firstLine="240"/>
        <w:jc w:val="both"/>
      </w:pPr>
      <w:bookmarkStart w:id="50" w:name="50"/>
      <w:bookmarkEnd w:id="49"/>
      <w:r>
        <w:rPr>
          <w:rFonts w:ascii="Arial" w:hAnsi="Arial"/>
          <w:color w:val="000000"/>
          <w:sz w:val="18"/>
        </w:rPr>
        <w:t xml:space="preserve">перелік </w:t>
      </w:r>
      <w:r>
        <w:rPr>
          <w:rFonts w:ascii="Arial" w:hAnsi="Arial"/>
          <w:color w:val="000000"/>
          <w:sz w:val="18"/>
        </w:rPr>
        <w:t>та строки виконання коригувальних заходів;</w:t>
      </w:r>
    </w:p>
    <w:p w14:paraId="1DA8CE97" w14:textId="77777777" w:rsidR="00AB498D" w:rsidRDefault="00887FB6">
      <w:pPr>
        <w:spacing w:after="75"/>
        <w:ind w:firstLine="240"/>
        <w:jc w:val="both"/>
      </w:pPr>
      <w:bookmarkStart w:id="51" w:name="51"/>
      <w:bookmarkEnd w:id="50"/>
      <w:r>
        <w:rPr>
          <w:rFonts w:ascii="Arial" w:hAnsi="Arial"/>
          <w:color w:val="000000"/>
          <w:sz w:val="18"/>
        </w:rPr>
        <w:t>схема моніторингу якості питної води з урахуванням необхідності збільшення кількості заходів контролю;</w:t>
      </w:r>
    </w:p>
    <w:p w14:paraId="700A338B" w14:textId="77777777" w:rsidR="00AB498D" w:rsidRDefault="00887FB6">
      <w:pPr>
        <w:spacing w:after="75"/>
        <w:ind w:firstLine="240"/>
        <w:jc w:val="both"/>
      </w:pPr>
      <w:bookmarkStart w:id="52" w:name="52"/>
      <w:bookmarkEnd w:id="51"/>
      <w:r>
        <w:rPr>
          <w:rFonts w:ascii="Arial" w:hAnsi="Arial"/>
          <w:color w:val="000000"/>
          <w:sz w:val="18"/>
        </w:rPr>
        <w:t>строк дії тимчасового відхилення.</w:t>
      </w:r>
    </w:p>
    <w:p w14:paraId="526860A5" w14:textId="77777777" w:rsidR="00AB498D" w:rsidRDefault="00887FB6">
      <w:pPr>
        <w:spacing w:after="75"/>
        <w:ind w:firstLine="240"/>
        <w:jc w:val="both"/>
      </w:pPr>
      <w:bookmarkStart w:id="53" w:name="53"/>
      <w:bookmarkEnd w:id="52"/>
      <w:r>
        <w:rPr>
          <w:rFonts w:ascii="Arial" w:hAnsi="Arial"/>
          <w:color w:val="000000"/>
          <w:sz w:val="18"/>
        </w:rPr>
        <w:t>Дія тимчасового відхилення припиняється достроково у разі:</w:t>
      </w:r>
    </w:p>
    <w:p w14:paraId="09506B3E" w14:textId="77777777" w:rsidR="00AB498D" w:rsidRDefault="00887FB6">
      <w:pPr>
        <w:spacing w:after="75"/>
        <w:ind w:firstLine="240"/>
        <w:jc w:val="both"/>
      </w:pPr>
      <w:bookmarkStart w:id="54" w:name="54"/>
      <w:bookmarkEnd w:id="53"/>
      <w:r>
        <w:rPr>
          <w:rFonts w:ascii="Arial" w:hAnsi="Arial"/>
          <w:color w:val="000000"/>
          <w:sz w:val="18"/>
        </w:rPr>
        <w:t>досягнення показниками якості питної води встановлених вимог державних санітарних норм і правил;</w:t>
      </w:r>
    </w:p>
    <w:p w14:paraId="6D2EE012" w14:textId="77777777" w:rsidR="00AB498D" w:rsidRDefault="00887FB6">
      <w:pPr>
        <w:spacing w:after="75"/>
        <w:ind w:firstLine="240"/>
        <w:jc w:val="both"/>
      </w:pPr>
      <w:bookmarkStart w:id="55" w:name="55"/>
      <w:bookmarkEnd w:id="54"/>
      <w:r>
        <w:rPr>
          <w:rFonts w:ascii="Arial" w:hAnsi="Arial"/>
          <w:color w:val="000000"/>
          <w:sz w:val="18"/>
        </w:rPr>
        <w:t>усунення причин тимчасового відхилення;</w:t>
      </w:r>
    </w:p>
    <w:p w14:paraId="3A56F55F" w14:textId="77777777" w:rsidR="00AB498D" w:rsidRDefault="00887FB6">
      <w:pPr>
        <w:spacing w:after="75"/>
        <w:ind w:firstLine="240"/>
        <w:jc w:val="both"/>
      </w:pPr>
      <w:bookmarkStart w:id="56" w:name="56"/>
      <w:bookmarkEnd w:id="55"/>
      <w:r>
        <w:rPr>
          <w:rFonts w:ascii="Arial" w:hAnsi="Arial"/>
          <w:color w:val="000000"/>
          <w:sz w:val="18"/>
        </w:rPr>
        <w:t>невиконання підприємством умов, визначених рішенням про погодження тимчасового відхилення.</w:t>
      </w:r>
    </w:p>
    <w:p w14:paraId="35100778" w14:textId="77777777" w:rsidR="00AB498D" w:rsidRDefault="00887FB6">
      <w:pPr>
        <w:spacing w:after="75"/>
        <w:ind w:firstLine="240"/>
        <w:jc w:val="both"/>
      </w:pPr>
      <w:bookmarkStart w:id="57" w:name="57"/>
      <w:bookmarkEnd w:id="56"/>
      <w:r>
        <w:rPr>
          <w:rFonts w:ascii="Arial" w:hAnsi="Arial"/>
          <w:color w:val="000000"/>
          <w:sz w:val="18"/>
        </w:rPr>
        <w:t>Населення, що проживає на те</w:t>
      </w:r>
      <w:r>
        <w:rPr>
          <w:rFonts w:ascii="Arial" w:hAnsi="Arial"/>
          <w:color w:val="000000"/>
          <w:sz w:val="18"/>
        </w:rPr>
        <w:t>риторії, на яку поширюється дія тимчасового відхилення, невідкладно інформується про погодження тимчасового відхилення, його підстави, строк дії, можливі ризики для здоров'я людини та вжиті заходи.</w:t>
      </w:r>
    </w:p>
    <w:p w14:paraId="42FB44C9" w14:textId="77777777" w:rsidR="00AB498D" w:rsidRDefault="00887FB6">
      <w:pPr>
        <w:spacing w:after="75"/>
        <w:ind w:firstLine="240"/>
        <w:jc w:val="both"/>
      </w:pPr>
      <w:bookmarkStart w:id="58" w:name="58"/>
      <w:bookmarkEnd w:id="57"/>
      <w:r>
        <w:rPr>
          <w:rFonts w:ascii="Arial" w:hAnsi="Arial"/>
          <w:color w:val="000000"/>
          <w:sz w:val="18"/>
        </w:rPr>
        <w:t xml:space="preserve">Органи місцевого самоврядування забезпечують оприлюднення </w:t>
      </w:r>
      <w:r>
        <w:rPr>
          <w:rFonts w:ascii="Arial" w:hAnsi="Arial"/>
          <w:color w:val="000000"/>
          <w:sz w:val="18"/>
        </w:rPr>
        <w:t>інформації про всі рішення щодо погодження або припинення дії тимчасового відхилення.";</w:t>
      </w:r>
    </w:p>
    <w:p w14:paraId="3C8AA3B8" w14:textId="77777777" w:rsidR="00AB498D" w:rsidRDefault="00887FB6">
      <w:pPr>
        <w:spacing w:after="75"/>
        <w:ind w:firstLine="240"/>
        <w:jc w:val="both"/>
      </w:pPr>
      <w:bookmarkStart w:id="59" w:name="59"/>
      <w:bookmarkEnd w:id="58"/>
      <w:r>
        <w:rPr>
          <w:rFonts w:ascii="Arial" w:hAnsi="Arial"/>
          <w:color w:val="000000"/>
          <w:sz w:val="18"/>
        </w:rPr>
        <w:t>10) у пункті 1</w:t>
      </w:r>
      <w:r>
        <w:rPr>
          <w:rFonts w:ascii="Arial" w:hAnsi="Arial"/>
          <w:color w:val="000000"/>
          <w:vertAlign w:val="superscript"/>
        </w:rPr>
        <w:t>2</w:t>
      </w:r>
      <w:r>
        <w:rPr>
          <w:rFonts w:ascii="Arial" w:hAnsi="Arial"/>
          <w:color w:val="000000"/>
          <w:sz w:val="18"/>
        </w:rPr>
        <w:t xml:space="preserve"> розділу XII "Прикінцеві положення":</w:t>
      </w:r>
    </w:p>
    <w:p w14:paraId="2DB7955F" w14:textId="77777777" w:rsidR="00AB498D" w:rsidRDefault="00887FB6">
      <w:pPr>
        <w:spacing w:after="75"/>
        <w:ind w:firstLine="240"/>
        <w:jc w:val="both"/>
      </w:pPr>
      <w:bookmarkStart w:id="60" w:name="60"/>
      <w:bookmarkEnd w:id="59"/>
      <w:r>
        <w:rPr>
          <w:rFonts w:ascii="Arial" w:hAnsi="Arial"/>
          <w:color w:val="000000"/>
          <w:sz w:val="18"/>
        </w:rPr>
        <w:t>підпункт 1 виключити;</w:t>
      </w:r>
    </w:p>
    <w:p w14:paraId="76EA3AF2" w14:textId="77777777" w:rsidR="00AB498D" w:rsidRDefault="00887FB6">
      <w:pPr>
        <w:spacing w:after="75"/>
        <w:ind w:firstLine="240"/>
        <w:jc w:val="both"/>
      </w:pPr>
      <w:bookmarkStart w:id="61" w:name="61"/>
      <w:bookmarkEnd w:id="60"/>
      <w:r>
        <w:rPr>
          <w:rFonts w:ascii="Arial" w:hAnsi="Arial"/>
          <w:color w:val="000000"/>
          <w:sz w:val="18"/>
        </w:rPr>
        <w:t>в абзаці другому підпункту 2 слова "та централізованого водовідведення", "та/або централізован</w:t>
      </w:r>
      <w:r>
        <w:rPr>
          <w:rFonts w:ascii="Arial" w:hAnsi="Arial"/>
          <w:color w:val="000000"/>
          <w:sz w:val="18"/>
        </w:rPr>
        <w:t>ого водовідведення", "та/або централізоване водовідведення" виключити;</w:t>
      </w:r>
    </w:p>
    <w:p w14:paraId="12E4432A" w14:textId="77777777" w:rsidR="00AB498D" w:rsidRDefault="00887FB6">
      <w:pPr>
        <w:spacing w:after="75"/>
        <w:ind w:firstLine="240"/>
        <w:jc w:val="both"/>
      </w:pPr>
      <w:bookmarkStart w:id="62" w:name="62"/>
      <w:bookmarkEnd w:id="61"/>
      <w:r>
        <w:rPr>
          <w:rFonts w:ascii="Arial" w:hAnsi="Arial"/>
          <w:color w:val="000000"/>
          <w:sz w:val="18"/>
        </w:rPr>
        <w:t>в абзаці другому підпункту 3 слова "і централізованого водовідведення", "та/або централізованого водовідведення" виключити;</w:t>
      </w:r>
    </w:p>
    <w:p w14:paraId="59F14F70" w14:textId="77777777" w:rsidR="00AB498D" w:rsidRDefault="00887FB6">
      <w:pPr>
        <w:spacing w:after="75"/>
        <w:ind w:firstLine="240"/>
        <w:jc w:val="both"/>
      </w:pPr>
      <w:bookmarkStart w:id="63" w:name="63"/>
      <w:bookmarkEnd w:id="62"/>
      <w:r>
        <w:rPr>
          <w:rFonts w:ascii="Arial" w:hAnsi="Arial"/>
          <w:color w:val="000000"/>
          <w:sz w:val="18"/>
        </w:rPr>
        <w:t>пункт 1</w:t>
      </w:r>
      <w:r>
        <w:rPr>
          <w:rFonts w:ascii="Arial" w:hAnsi="Arial"/>
          <w:color w:val="000000"/>
          <w:vertAlign w:val="superscript"/>
        </w:rPr>
        <w:t>3</w:t>
      </w:r>
      <w:r>
        <w:rPr>
          <w:rFonts w:ascii="Arial" w:hAnsi="Arial"/>
          <w:color w:val="000000"/>
          <w:sz w:val="18"/>
        </w:rPr>
        <w:t xml:space="preserve"> виключити.</w:t>
      </w:r>
    </w:p>
    <w:p w14:paraId="198169D6" w14:textId="77777777" w:rsidR="00AB498D" w:rsidRDefault="00887FB6">
      <w:pPr>
        <w:spacing w:after="75"/>
        <w:ind w:firstLine="240"/>
        <w:jc w:val="both"/>
      </w:pPr>
      <w:bookmarkStart w:id="64" w:name="64"/>
      <w:bookmarkEnd w:id="63"/>
      <w:r>
        <w:rPr>
          <w:rFonts w:ascii="Arial" w:hAnsi="Arial"/>
          <w:color w:val="000000"/>
          <w:sz w:val="18"/>
        </w:rPr>
        <w:t xml:space="preserve">2. </w:t>
      </w:r>
      <w:r>
        <w:rPr>
          <w:rFonts w:ascii="Arial" w:hAnsi="Arial"/>
          <w:color w:val="293A55"/>
          <w:sz w:val="18"/>
        </w:rPr>
        <w:t>Пункт 14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xml:space="preserve">частини першої статті 17 </w:t>
      </w:r>
      <w:r>
        <w:rPr>
          <w:rFonts w:ascii="Arial" w:hAnsi="Arial"/>
          <w:color w:val="293A55"/>
          <w:sz w:val="18"/>
        </w:rPr>
        <w:t>Закону України "Про Національну комісію, що здійснює державне регулювання у сферах енергетики та комунальних послуг"</w:t>
      </w:r>
      <w:r>
        <w:rPr>
          <w:rFonts w:ascii="Arial" w:hAnsi="Arial"/>
          <w:color w:val="000000"/>
          <w:sz w:val="18"/>
        </w:rPr>
        <w:t xml:space="preserve"> (Відомості Верховної Ради України, 2016 р., N 51, ст. 833; 2026 р., N 17, ст. 44) викласти в такій редакції:</w:t>
      </w:r>
    </w:p>
    <w:p w14:paraId="14C5EAAC" w14:textId="77777777" w:rsidR="00AB498D" w:rsidRDefault="00887FB6">
      <w:pPr>
        <w:spacing w:after="75"/>
        <w:ind w:firstLine="240"/>
        <w:jc w:val="both"/>
      </w:pPr>
      <w:bookmarkStart w:id="65" w:name="65"/>
      <w:bookmarkEnd w:id="64"/>
      <w:r>
        <w:rPr>
          <w:rFonts w:ascii="Arial" w:hAnsi="Arial"/>
          <w:color w:val="000000"/>
          <w:sz w:val="18"/>
        </w:rPr>
        <w:t>"14</w:t>
      </w:r>
      <w:r>
        <w:rPr>
          <w:rFonts w:ascii="Arial" w:hAnsi="Arial"/>
          <w:color w:val="000000"/>
          <w:vertAlign w:val="superscript"/>
        </w:rPr>
        <w:t>1</w:t>
      </w:r>
      <w:r>
        <w:rPr>
          <w:rFonts w:ascii="Arial" w:hAnsi="Arial"/>
          <w:color w:val="000000"/>
          <w:sz w:val="18"/>
        </w:rPr>
        <w:t>) проводить контрольні пер</w:t>
      </w:r>
      <w:r>
        <w:rPr>
          <w:rFonts w:ascii="Arial" w:hAnsi="Arial"/>
          <w:color w:val="000000"/>
          <w:sz w:val="18"/>
        </w:rPr>
        <w:t>евірки правильності встановлення тарифів на послуги з централізованого водопостачання та централізованого водовідведення, затверджує порядок проведення таких контрольних перевірок;".</w:t>
      </w:r>
    </w:p>
    <w:p w14:paraId="07C8773E" w14:textId="77777777" w:rsidR="00AB498D" w:rsidRDefault="00887FB6">
      <w:pPr>
        <w:spacing w:after="75"/>
        <w:ind w:firstLine="240"/>
        <w:jc w:val="both"/>
      </w:pPr>
      <w:bookmarkStart w:id="66" w:name="66"/>
      <w:bookmarkEnd w:id="65"/>
      <w:r>
        <w:rPr>
          <w:rFonts w:ascii="Arial" w:hAnsi="Arial"/>
          <w:color w:val="000000"/>
          <w:sz w:val="18"/>
        </w:rPr>
        <w:t xml:space="preserve">3. У </w:t>
      </w:r>
      <w:r>
        <w:rPr>
          <w:rFonts w:ascii="Arial" w:hAnsi="Arial"/>
          <w:color w:val="293A55"/>
          <w:sz w:val="18"/>
        </w:rPr>
        <w:t>Законі України "Про водовідведення та очищення стічних вод"</w:t>
      </w:r>
      <w:r>
        <w:rPr>
          <w:rFonts w:ascii="Arial" w:hAnsi="Arial"/>
          <w:color w:val="000000"/>
          <w:sz w:val="18"/>
        </w:rPr>
        <w:t xml:space="preserve"> (Відомос</w:t>
      </w:r>
      <w:r>
        <w:rPr>
          <w:rFonts w:ascii="Arial" w:hAnsi="Arial"/>
          <w:color w:val="000000"/>
          <w:sz w:val="18"/>
        </w:rPr>
        <w:t>ті Верховної Ради України, 2023 р., N 58, ст. 181):</w:t>
      </w:r>
    </w:p>
    <w:p w14:paraId="30934630" w14:textId="77777777" w:rsidR="00AB498D" w:rsidRDefault="00887FB6">
      <w:pPr>
        <w:spacing w:after="75"/>
        <w:ind w:firstLine="240"/>
        <w:jc w:val="both"/>
      </w:pPr>
      <w:bookmarkStart w:id="67" w:name="67"/>
      <w:bookmarkEnd w:id="66"/>
      <w:r>
        <w:rPr>
          <w:rFonts w:ascii="Arial" w:hAnsi="Arial"/>
          <w:color w:val="000000"/>
          <w:sz w:val="18"/>
        </w:rPr>
        <w:t>1) у частині першій статті 1:</w:t>
      </w:r>
    </w:p>
    <w:p w14:paraId="1CF86FEA" w14:textId="77777777" w:rsidR="00AB498D" w:rsidRDefault="00887FB6">
      <w:pPr>
        <w:spacing w:after="75"/>
        <w:ind w:firstLine="240"/>
        <w:jc w:val="both"/>
      </w:pPr>
      <w:bookmarkStart w:id="68" w:name="68"/>
      <w:bookmarkEnd w:id="67"/>
      <w:r>
        <w:rPr>
          <w:rFonts w:ascii="Arial" w:hAnsi="Arial"/>
          <w:color w:val="000000"/>
          <w:sz w:val="18"/>
        </w:rPr>
        <w:t>пункт 6 викласти в такій редакції:</w:t>
      </w:r>
    </w:p>
    <w:p w14:paraId="01EA1AA2" w14:textId="77777777" w:rsidR="00AB498D" w:rsidRDefault="00887FB6">
      <w:pPr>
        <w:spacing w:after="75"/>
        <w:ind w:firstLine="240"/>
        <w:jc w:val="both"/>
      </w:pPr>
      <w:bookmarkStart w:id="69" w:name="69"/>
      <w:bookmarkEnd w:id="68"/>
      <w:r>
        <w:rPr>
          <w:rFonts w:ascii="Arial" w:hAnsi="Arial"/>
          <w:color w:val="000000"/>
          <w:sz w:val="18"/>
        </w:rPr>
        <w:t>"6) нецентралізоване водовідведення - діяльність із збирання, транспортування та/або очищення і скидання стічних вод від окремих споживачів</w:t>
      </w:r>
      <w:r>
        <w:rPr>
          <w:rFonts w:ascii="Arial" w:hAnsi="Arial"/>
          <w:color w:val="000000"/>
          <w:sz w:val="18"/>
        </w:rPr>
        <w:t xml:space="preserve"> або групи споживачів, які технічно не пов'язані із системою централізованого водовідведення, за допомогою систем водовідведення або окремих споруд;";</w:t>
      </w:r>
    </w:p>
    <w:p w14:paraId="0D0C7C4A" w14:textId="77777777" w:rsidR="00AB498D" w:rsidRDefault="00887FB6">
      <w:pPr>
        <w:spacing w:after="75"/>
        <w:ind w:firstLine="240"/>
        <w:jc w:val="both"/>
      </w:pPr>
      <w:bookmarkStart w:id="70" w:name="70"/>
      <w:bookmarkEnd w:id="69"/>
      <w:r>
        <w:rPr>
          <w:rFonts w:ascii="Arial" w:hAnsi="Arial"/>
          <w:color w:val="000000"/>
          <w:sz w:val="18"/>
        </w:rPr>
        <w:t>у пункті 18 слово "відведення" замінити словом "водовідведення";</w:t>
      </w:r>
    </w:p>
    <w:p w14:paraId="3308E8A5" w14:textId="77777777" w:rsidR="00AB498D" w:rsidRDefault="00887FB6">
      <w:pPr>
        <w:spacing w:after="75"/>
        <w:ind w:firstLine="240"/>
        <w:jc w:val="both"/>
      </w:pPr>
      <w:bookmarkStart w:id="71" w:name="71"/>
      <w:bookmarkEnd w:id="70"/>
      <w:r>
        <w:rPr>
          <w:rFonts w:ascii="Arial" w:hAnsi="Arial"/>
          <w:color w:val="000000"/>
          <w:sz w:val="18"/>
        </w:rPr>
        <w:t>доповнити пунктом 30 такого змісту:</w:t>
      </w:r>
    </w:p>
    <w:p w14:paraId="77D1D087" w14:textId="77777777" w:rsidR="00AB498D" w:rsidRDefault="00887FB6">
      <w:pPr>
        <w:spacing w:after="75"/>
        <w:ind w:firstLine="240"/>
        <w:jc w:val="both"/>
      </w:pPr>
      <w:bookmarkStart w:id="72" w:name="72"/>
      <w:bookmarkEnd w:id="71"/>
      <w:r>
        <w:rPr>
          <w:rFonts w:ascii="Arial" w:hAnsi="Arial"/>
          <w:color w:val="000000"/>
          <w:sz w:val="18"/>
        </w:rPr>
        <w:t>"30)</w:t>
      </w:r>
      <w:r>
        <w:rPr>
          <w:rFonts w:ascii="Arial" w:hAnsi="Arial"/>
          <w:color w:val="000000"/>
          <w:sz w:val="18"/>
        </w:rPr>
        <w:t xml:space="preserve"> управління ризиками в системі водовідведення - процес виявлення потенційних небезпек та здійснення заходів контролю для забезпечення безпечного і надійного водовідведення.";</w:t>
      </w:r>
    </w:p>
    <w:p w14:paraId="4739D0C1" w14:textId="77777777" w:rsidR="00AB498D" w:rsidRDefault="00887FB6">
      <w:pPr>
        <w:spacing w:after="75"/>
        <w:ind w:firstLine="240"/>
        <w:jc w:val="both"/>
      </w:pPr>
      <w:bookmarkStart w:id="73" w:name="73"/>
      <w:bookmarkEnd w:id="72"/>
      <w:r>
        <w:rPr>
          <w:rFonts w:ascii="Arial" w:hAnsi="Arial"/>
          <w:color w:val="000000"/>
          <w:sz w:val="18"/>
        </w:rPr>
        <w:t>2) у частині першій статті 9:</w:t>
      </w:r>
    </w:p>
    <w:p w14:paraId="100A482B" w14:textId="77777777" w:rsidR="00AB498D" w:rsidRDefault="00887FB6">
      <w:pPr>
        <w:spacing w:after="75"/>
        <w:ind w:firstLine="240"/>
        <w:jc w:val="both"/>
      </w:pPr>
      <w:bookmarkStart w:id="74" w:name="74"/>
      <w:bookmarkEnd w:id="73"/>
      <w:r>
        <w:rPr>
          <w:rFonts w:ascii="Arial" w:hAnsi="Arial"/>
          <w:color w:val="000000"/>
          <w:sz w:val="18"/>
        </w:rPr>
        <w:t xml:space="preserve">абзац шостий після слова "оцінки" доповнити словом </w:t>
      </w:r>
      <w:r>
        <w:rPr>
          <w:rFonts w:ascii="Arial" w:hAnsi="Arial"/>
          <w:color w:val="000000"/>
          <w:sz w:val="18"/>
        </w:rPr>
        <w:t>"технічного";</w:t>
      </w:r>
    </w:p>
    <w:p w14:paraId="757F5B1B" w14:textId="77777777" w:rsidR="00AB498D" w:rsidRDefault="00887FB6">
      <w:pPr>
        <w:spacing w:after="75"/>
        <w:ind w:firstLine="240"/>
        <w:jc w:val="both"/>
      </w:pPr>
      <w:bookmarkStart w:id="75" w:name="75"/>
      <w:bookmarkEnd w:id="74"/>
      <w:r>
        <w:rPr>
          <w:rFonts w:ascii="Arial" w:hAnsi="Arial"/>
          <w:color w:val="000000"/>
          <w:sz w:val="18"/>
        </w:rPr>
        <w:lastRenderedPageBreak/>
        <w:t>абзац десятий викласти в такій редакції:</w:t>
      </w:r>
    </w:p>
    <w:p w14:paraId="31D71192" w14:textId="77777777" w:rsidR="00AB498D" w:rsidRDefault="00887FB6">
      <w:pPr>
        <w:spacing w:after="75"/>
        <w:ind w:firstLine="240"/>
        <w:jc w:val="both"/>
      </w:pPr>
      <w:bookmarkStart w:id="76" w:name="76"/>
      <w:bookmarkEnd w:id="75"/>
      <w:r>
        <w:rPr>
          <w:rFonts w:ascii="Arial" w:hAnsi="Arial"/>
          <w:color w:val="000000"/>
          <w:sz w:val="18"/>
        </w:rPr>
        <w:t>"затвердження порядку формування тарифів на послугу з централізованого водовідведення, що встановлюються органами місцевого самоврядування відповідно до повноважень, наданих законом;";</w:t>
      </w:r>
    </w:p>
    <w:p w14:paraId="22C9E422" w14:textId="77777777" w:rsidR="00AB498D" w:rsidRDefault="00887FB6">
      <w:pPr>
        <w:spacing w:after="75"/>
        <w:ind w:firstLine="240"/>
        <w:jc w:val="both"/>
      </w:pPr>
      <w:bookmarkStart w:id="77" w:name="77"/>
      <w:bookmarkEnd w:id="76"/>
      <w:r>
        <w:rPr>
          <w:rFonts w:ascii="Arial" w:hAnsi="Arial"/>
          <w:color w:val="000000"/>
          <w:sz w:val="18"/>
        </w:rPr>
        <w:t>після абзацу оди</w:t>
      </w:r>
      <w:r>
        <w:rPr>
          <w:rFonts w:ascii="Arial" w:hAnsi="Arial"/>
          <w:color w:val="000000"/>
          <w:sz w:val="18"/>
        </w:rPr>
        <w:t>надцятого доповнити двома новими абзацами такого змісту:</w:t>
      </w:r>
    </w:p>
    <w:p w14:paraId="3641BAE1" w14:textId="77777777" w:rsidR="00AB498D" w:rsidRDefault="00887FB6">
      <w:pPr>
        <w:spacing w:after="75"/>
        <w:ind w:firstLine="240"/>
        <w:jc w:val="both"/>
      </w:pPr>
      <w:bookmarkStart w:id="78" w:name="78"/>
      <w:bookmarkEnd w:id="77"/>
      <w:r>
        <w:rPr>
          <w:rFonts w:ascii="Arial" w:hAnsi="Arial"/>
          <w:color w:val="000000"/>
          <w:sz w:val="18"/>
        </w:rPr>
        <w:t>"затвердження порядку визначення суб'єкта господарювання, що провадить господарську діяльність з нецентралізованого водовідведення;</w:t>
      </w:r>
    </w:p>
    <w:p w14:paraId="12AB0B01" w14:textId="77777777" w:rsidR="00AB498D" w:rsidRDefault="00887FB6">
      <w:pPr>
        <w:spacing w:after="75"/>
        <w:ind w:firstLine="240"/>
        <w:jc w:val="both"/>
      </w:pPr>
      <w:bookmarkStart w:id="79" w:name="79"/>
      <w:bookmarkEnd w:id="78"/>
      <w:r>
        <w:rPr>
          <w:rFonts w:ascii="Arial" w:hAnsi="Arial"/>
          <w:color w:val="000000"/>
          <w:sz w:val="18"/>
        </w:rPr>
        <w:t>затвердження методики управління ризиками в системі водовідведення,</w:t>
      </w:r>
      <w:r>
        <w:rPr>
          <w:rFonts w:ascii="Arial" w:hAnsi="Arial"/>
          <w:color w:val="000000"/>
          <w:sz w:val="18"/>
        </w:rPr>
        <w:t xml:space="preserve"> яка включає виявлення та ідентифікацію ризиків, аналіз та визначення ступеня ризиків, пов'язаних із загрозами, ідентифікацію ймовірних наслідків, причин їх настання та сценаріїв розвитку, систему моніторингу та застосування заходів щодо запобігання негати</w:t>
      </w:r>
      <w:r>
        <w:rPr>
          <w:rFonts w:ascii="Arial" w:hAnsi="Arial"/>
          <w:color w:val="000000"/>
          <w:sz w:val="18"/>
        </w:rPr>
        <w:t>вним наслідкам та/або їх мінімізації;".</w:t>
      </w:r>
    </w:p>
    <w:p w14:paraId="46D1E0DB" w14:textId="77777777" w:rsidR="00AB498D" w:rsidRDefault="00887FB6">
      <w:pPr>
        <w:spacing w:after="75"/>
        <w:ind w:firstLine="240"/>
        <w:jc w:val="both"/>
      </w:pPr>
      <w:bookmarkStart w:id="80" w:name="80"/>
      <w:bookmarkEnd w:id="79"/>
      <w:r>
        <w:rPr>
          <w:rFonts w:ascii="Arial" w:hAnsi="Arial"/>
          <w:color w:val="000000"/>
          <w:sz w:val="18"/>
        </w:rPr>
        <w:t>У зв'язку з цим абзаци дванадцятий і тринадцятий вважати відповідно абзацами чотирнадцятим і п'ятнадцятим;</w:t>
      </w:r>
    </w:p>
    <w:p w14:paraId="7CAC13F0" w14:textId="77777777" w:rsidR="00AB498D" w:rsidRDefault="00887FB6">
      <w:pPr>
        <w:spacing w:after="75"/>
        <w:ind w:firstLine="240"/>
        <w:jc w:val="both"/>
      </w:pPr>
      <w:bookmarkStart w:id="81" w:name="81"/>
      <w:bookmarkEnd w:id="80"/>
      <w:r>
        <w:rPr>
          <w:rFonts w:ascii="Arial" w:hAnsi="Arial"/>
          <w:color w:val="000000"/>
          <w:sz w:val="18"/>
        </w:rPr>
        <w:t>3) статтю 10 викласти в такій редакції:</w:t>
      </w:r>
    </w:p>
    <w:p w14:paraId="7085CAFB" w14:textId="77777777" w:rsidR="00AB498D" w:rsidRDefault="00887FB6">
      <w:pPr>
        <w:spacing w:after="75"/>
        <w:jc w:val="center"/>
      </w:pPr>
      <w:bookmarkStart w:id="82" w:name="82"/>
      <w:bookmarkEnd w:id="81"/>
      <w:r>
        <w:rPr>
          <w:rFonts w:ascii="Arial" w:hAnsi="Arial"/>
          <w:color w:val="000000"/>
          <w:sz w:val="18"/>
        </w:rPr>
        <w:t>"</w:t>
      </w:r>
      <w:r>
        <w:rPr>
          <w:rFonts w:ascii="Arial" w:hAnsi="Arial"/>
          <w:b/>
          <w:color w:val="000000"/>
          <w:sz w:val="18"/>
        </w:rPr>
        <w:t xml:space="preserve">Стаття 10. Повноваження центрального органу виконавчої влади, що </w:t>
      </w:r>
      <w:r>
        <w:rPr>
          <w:rFonts w:ascii="Arial" w:hAnsi="Arial"/>
          <w:b/>
          <w:color w:val="000000"/>
          <w:sz w:val="18"/>
        </w:rPr>
        <w:t>забезпечує формування та реалізує державну політику у сфері житлово-комунального господарства, інших державних органів у сфері водовідведення</w:t>
      </w:r>
    </w:p>
    <w:p w14:paraId="57C8F57F" w14:textId="77777777" w:rsidR="00AB498D" w:rsidRDefault="00887FB6">
      <w:pPr>
        <w:spacing w:after="75"/>
        <w:ind w:firstLine="240"/>
        <w:jc w:val="both"/>
      </w:pPr>
      <w:bookmarkStart w:id="83" w:name="83"/>
      <w:bookmarkEnd w:id="82"/>
      <w:r>
        <w:rPr>
          <w:rFonts w:ascii="Arial" w:hAnsi="Arial"/>
          <w:color w:val="000000"/>
          <w:sz w:val="18"/>
        </w:rPr>
        <w:t>1. До повноважень центрального органу виконавчої влади, що забезпечує формування та реалізує державну політику у с</w:t>
      </w:r>
      <w:r>
        <w:rPr>
          <w:rFonts w:ascii="Arial" w:hAnsi="Arial"/>
          <w:color w:val="000000"/>
          <w:sz w:val="18"/>
        </w:rPr>
        <w:t>фері житлово-комунального господарства, у сфері водовідведення належать:</w:t>
      </w:r>
    </w:p>
    <w:p w14:paraId="537EDBC8" w14:textId="77777777" w:rsidR="00AB498D" w:rsidRDefault="00887FB6">
      <w:pPr>
        <w:spacing w:after="75"/>
        <w:ind w:firstLine="240"/>
        <w:jc w:val="both"/>
      </w:pPr>
      <w:bookmarkStart w:id="84" w:name="84"/>
      <w:bookmarkEnd w:id="83"/>
      <w:r>
        <w:rPr>
          <w:rFonts w:ascii="Arial" w:hAnsi="Arial"/>
          <w:color w:val="000000"/>
          <w:sz w:val="18"/>
        </w:rPr>
        <w:t>забезпечення формування єдиної науково-технічної, соціально-економічної політики у сфері водовідведення;</w:t>
      </w:r>
    </w:p>
    <w:p w14:paraId="44C26EE8" w14:textId="77777777" w:rsidR="00AB498D" w:rsidRDefault="00887FB6">
      <w:pPr>
        <w:spacing w:after="75"/>
        <w:ind w:firstLine="240"/>
        <w:jc w:val="both"/>
      </w:pPr>
      <w:bookmarkStart w:id="85" w:name="85"/>
      <w:bookmarkEnd w:id="84"/>
      <w:r>
        <w:rPr>
          <w:rFonts w:ascii="Arial" w:hAnsi="Arial"/>
          <w:color w:val="000000"/>
          <w:sz w:val="18"/>
        </w:rPr>
        <w:t xml:space="preserve">погодження схем оптимізації централізованого водовідведення населених пунктів </w:t>
      </w:r>
      <w:r>
        <w:rPr>
          <w:rFonts w:ascii="Arial" w:hAnsi="Arial"/>
          <w:color w:val="000000"/>
          <w:sz w:val="18"/>
        </w:rPr>
        <w:t>з кількістю жителів більше 20 тисяч осіб;</w:t>
      </w:r>
    </w:p>
    <w:p w14:paraId="72259FA8" w14:textId="77777777" w:rsidR="00AB498D" w:rsidRDefault="00887FB6">
      <w:pPr>
        <w:spacing w:after="75"/>
        <w:ind w:firstLine="240"/>
        <w:jc w:val="both"/>
      </w:pPr>
      <w:bookmarkStart w:id="86" w:name="86"/>
      <w:bookmarkEnd w:id="85"/>
      <w:r>
        <w:rPr>
          <w:rFonts w:ascii="Arial" w:hAnsi="Arial"/>
          <w:color w:val="000000"/>
          <w:sz w:val="18"/>
        </w:rPr>
        <w:t>затвердження порядку розроблення та затвердження технічних умов на приєднання до систем централізованого водовідведення;</w:t>
      </w:r>
    </w:p>
    <w:p w14:paraId="286AE705" w14:textId="77777777" w:rsidR="00AB498D" w:rsidRDefault="00887FB6">
      <w:pPr>
        <w:spacing w:after="75"/>
        <w:ind w:firstLine="240"/>
        <w:jc w:val="both"/>
      </w:pPr>
      <w:bookmarkStart w:id="87" w:name="87"/>
      <w:bookmarkEnd w:id="86"/>
      <w:r>
        <w:rPr>
          <w:rFonts w:ascii="Arial" w:hAnsi="Arial"/>
          <w:color w:val="000000"/>
          <w:sz w:val="18"/>
        </w:rPr>
        <w:t>затвердження правил приймання стічних вод до систем централізованого водовідведення та порядк</w:t>
      </w:r>
      <w:r>
        <w:rPr>
          <w:rFonts w:ascii="Arial" w:hAnsi="Arial"/>
          <w:color w:val="000000"/>
          <w:sz w:val="18"/>
        </w:rPr>
        <w:t>у визначення розміру плати, що справляється за понаднормативне скидання стічних вод до систем централізованого водовідведення;</w:t>
      </w:r>
    </w:p>
    <w:p w14:paraId="282D6F61" w14:textId="77777777" w:rsidR="00AB498D" w:rsidRDefault="00887FB6">
      <w:pPr>
        <w:spacing w:after="75"/>
        <w:ind w:firstLine="240"/>
        <w:jc w:val="both"/>
      </w:pPr>
      <w:bookmarkStart w:id="88" w:name="88"/>
      <w:bookmarkEnd w:id="87"/>
      <w:r>
        <w:rPr>
          <w:rFonts w:ascii="Arial" w:hAnsi="Arial"/>
          <w:color w:val="000000"/>
          <w:sz w:val="18"/>
        </w:rPr>
        <w:t>затвердження правил приймання поверхневих стічних вод до систем водовідведення поверхневих стічних вод населеного пункту;</w:t>
      </w:r>
    </w:p>
    <w:p w14:paraId="7216976E" w14:textId="77777777" w:rsidR="00AB498D" w:rsidRDefault="00887FB6">
      <w:pPr>
        <w:spacing w:after="75"/>
        <w:ind w:firstLine="240"/>
        <w:jc w:val="both"/>
      </w:pPr>
      <w:bookmarkStart w:id="89" w:name="89"/>
      <w:bookmarkEnd w:id="88"/>
      <w:r>
        <w:rPr>
          <w:rFonts w:ascii="Arial" w:hAnsi="Arial"/>
          <w:color w:val="000000"/>
          <w:sz w:val="18"/>
        </w:rPr>
        <w:t>затверд</w:t>
      </w:r>
      <w:r>
        <w:rPr>
          <w:rFonts w:ascii="Arial" w:hAnsi="Arial"/>
          <w:color w:val="000000"/>
          <w:sz w:val="18"/>
        </w:rPr>
        <w:t>ження правил технічної експлуатації систем водовідведення поверхневих стічних вод;</w:t>
      </w:r>
    </w:p>
    <w:p w14:paraId="67BC43D4" w14:textId="77777777" w:rsidR="00AB498D" w:rsidRDefault="00887FB6">
      <w:pPr>
        <w:spacing w:after="75"/>
        <w:ind w:firstLine="240"/>
        <w:jc w:val="both"/>
      </w:pPr>
      <w:bookmarkStart w:id="90" w:name="90"/>
      <w:bookmarkEnd w:id="89"/>
      <w:r>
        <w:rPr>
          <w:rFonts w:ascii="Arial" w:hAnsi="Arial"/>
          <w:color w:val="000000"/>
          <w:sz w:val="18"/>
        </w:rPr>
        <w:t>затвердження правил збирання, транспортування та очищення стічних вод у населеному пункті від об'єктів, які не приєднані до систем централізованого водовідведення;</w:t>
      </w:r>
    </w:p>
    <w:p w14:paraId="3C83195F" w14:textId="77777777" w:rsidR="00AB498D" w:rsidRDefault="00887FB6">
      <w:pPr>
        <w:spacing w:after="75"/>
        <w:ind w:firstLine="240"/>
        <w:jc w:val="both"/>
      </w:pPr>
      <w:bookmarkStart w:id="91" w:name="91"/>
      <w:bookmarkEnd w:id="90"/>
      <w:r>
        <w:rPr>
          <w:rFonts w:ascii="Arial" w:hAnsi="Arial"/>
          <w:color w:val="000000"/>
          <w:sz w:val="18"/>
        </w:rPr>
        <w:t>затвердже</w:t>
      </w:r>
      <w:r>
        <w:rPr>
          <w:rFonts w:ascii="Arial" w:hAnsi="Arial"/>
          <w:color w:val="000000"/>
          <w:sz w:val="18"/>
        </w:rPr>
        <w:t>ння порядку повторного використання очищених стічних вод та осаду стічних вод, за умови дотримання нормативів гранично допустимих концентрацій забруднюючих речовин;</w:t>
      </w:r>
    </w:p>
    <w:p w14:paraId="0C7126EF" w14:textId="77777777" w:rsidR="00AB498D" w:rsidRDefault="00887FB6">
      <w:pPr>
        <w:spacing w:after="75"/>
        <w:ind w:firstLine="240"/>
        <w:jc w:val="both"/>
      </w:pPr>
      <w:bookmarkStart w:id="92" w:name="92"/>
      <w:bookmarkEnd w:id="91"/>
      <w:r>
        <w:rPr>
          <w:rFonts w:ascii="Arial" w:hAnsi="Arial"/>
          <w:color w:val="000000"/>
          <w:sz w:val="18"/>
        </w:rPr>
        <w:t>затвердження порядку розрахунку об'ємів вод, які неорганізовано надходять до систем централ</w:t>
      </w:r>
      <w:r>
        <w:rPr>
          <w:rFonts w:ascii="Arial" w:hAnsi="Arial"/>
          <w:color w:val="000000"/>
          <w:sz w:val="18"/>
        </w:rPr>
        <w:t>ізованого водовідведення;</w:t>
      </w:r>
    </w:p>
    <w:p w14:paraId="6BEF54FF" w14:textId="77777777" w:rsidR="00AB498D" w:rsidRDefault="00887FB6">
      <w:pPr>
        <w:spacing w:after="75"/>
        <w:ind w:firstLine="240"/>
        <w:jc w:val="both"/>
      </w:pPr>
      <w:bookmarkStart w:id="93" w:name="93"/>
      <w:bookmarkEnd w:id="92"/>
      <w:r>
        <w:rPr>
          <w:rFonts w:ascii="Arial" w:hAnsi="Arial"/>
          <w:color w:val="000000"/>
          <w:sz w:val="18"/>
        </w:rPr>
        <w:t>затвердження порядку розроблення схем оптимізації систем централізованого водовідведення;</w:t>
      </w:r>
    </w:p>
    <w:p w14:paraId="579CA0FD" w14:textId="77777777" w:rsidR="00AB498D" w:rsidRDefault="00887FB6">
      <w:pPr>
        <w:spacing w:after="75"/>
        <w:ind w:firstLine="240"/>
        <w:jc w:val="both"/>
      </w:pPr>
      <w:bookmarkStart w:id="94" w:name="94"/>
      <w:bookmarkEnd w:id="93"/>
      <w:r>
        <w:rPr>
          <w:rFonts w:ascii="Arial" w:hAnsi="Arial"/>
          <w:color w:val="000000"/>
          <w:sz w:val="18"/>
        </w:rPr>
        <w:t xml:space="preserve">затвердження порядку розроблення, погодження інвестиційних проектів підприємствами централізованого водовідведення, ліцензування діяльності </w:t>
      </w:r>
      <w:r>
        <w:rPr>
          <w:rFonts w:ascii="Arial" w:hAnsi="Arial"/>
          <w:color w:val="000000"/>
          <w:sz w:val="18"/>
        </w:rPr>
        <w:t>яких здійснюють Рада міністрів Автономної Республіки Крим, обласні, Київська та Севастопольська міські державні адміністрації;</w:t>
      </w:r>
    </w:p>
    <w:p w14:paraId="2ED8E88C" w14:textId="77777777" w:rsidR="00AB498D" w:rsidRDefault="00887FB6">
      <w:pPr>
        <w:spacing w:after="75"/>
        <w:ind w:firstLine="240"/>
        <w:jc w:val="both"/>
      </w:pPr>
      <w:bookmarkStart w:id="95" w:name="95"/>
      <w:bookmarkEnd w:id="94"/>
      <w:r>
        <w:rPr>
          <w:rFonts w:ascii="Arial" w:hAnsi="Arial"/>
          <w:color w:val="000000"/>
          <w:sz w:val="18"/>
        </w:rPr>
        <w:t>затвердження правил користування системами централізованого водовідведення;</w:t>
      </w:r>
    </w:p>
    <w:p w14:paraId="525E0625" w14:textId="77777777" w:rsidR="00AB498D" w:rsidRDefault="00887FB6">
      <w:pPr>
        <w:spacing w:after="75"/>
        <w:ind w:firstLine="240"/>
        <w:jc w:val="both"/>
      </w:pPr>
      <w:bookmarkStart w:id="96" w:name="96"/>
      <w:bookmarkEnd w:id="95"/>
      <w:r>
        <w:rPr>
          <w:rFonts w:ascii="Arial" w:hAnsi="Arial"/>
          <w:color w:val="000000"/>
          <w:sz w:val="18"/>
        </w:rPr>
        <w:t>затвердження правил технічної експлуатації систем цен</w:t>
      </w:r>
      <w:r>
        <w:rPr>
          <w:rFonts w:ascii="Arial" w:hAnsi="Arial"/>
          <w:color w:val="000000"/>
          <w:sz w:val="18"/>
        </w:rPr>
        <w:t>тралізованого водовідведення;</w:t>
      </w:r>
    </w:p>
    <w:p w14:paraId="7C1E979F" w14:textId="77777777" w:rsidR="00AB498D" w:rsidRDefault="00887FB6">
      <w:pPr>
        <w:spacing w:after="75"/>
        <w:ind w:firstLine="240"/>
        <w:jc w:val="both"/>
      </w:pPr>
      <w:bookmarkStart w:id="97" w:name="97"/>
      <w:bookmarkEnd w:id="96"/>
      <w:r>
        <w:rPr>
          <w:rFonts w:ascii="Arial" w:hAnsi="Arial"/>
          <w:color w:val="000000"/>
          <w:sz w:val="18"/>
        </w:rPr>
        <w:t>затвердження порядку розроблення технологічних регламентів підприємствами централізованого водовідведення;</w:t>
      </w:r>
    </w:p>
    <w:p w14:paraId="3CABBB54" w14:textId="77777777" w:rsidR="00AB498D" w:rsidRDefault="00887FB6">
      <w:pPr>
        <w:spacing w:after="75"/>
        <w:ind w:firstLine="240"/>
        <w:jc w:val="both"/>
      </w:pPr>
      <w:bookmarkStart w:id="98" w:name="98"/>
      <w:bookmarkEnd w:id="97"/>
      <w:r>
        <w:rPr>
          <w:rFonts w:ascii="Arial" w:hAnsi="Arial"/>
          <w:color w:val="000000"/>
          <w:sz w:val="18"/>
        </w:rPr>
        <w:t>затвердження методики визначення витрат та втрат паливно-енергетичних ресурсів для врахування у тарифі на послугу з цен</w:t>
      </w:r>
      <w:r>
        <w:rPr>
          <w:rFonts w:ascii="Arial" w:hAnsi="Arial"/>
          <w:color w:val="000000"/>
          <w:sz w:val="18"/>
        </w:rPr>
        <w:t>тралізованого водовідведення;</w:t>
      </w:r>
    </w:p>
    <w:p w14:paraId="233E5611" w14:textId="77777777" w:rsidR="00AB498D" w:rsidRDefault="00887FB6">
      <w:pPr>
        <w:spacing w:after="75"/>
        <w:ind w:firstLine="240"/>
        <w:jc w:val="both"/>
      </w:pPr>
      <w:bookmarkStart w:id="99" w:name="99"/>
      <w:bookmarkEnd w:id="98"/>
      <w:r>
        <w:rPr>
          <w:rFonts w:ascii="Arial" w:hAnsi="Arial"/>
          <w:color w:val="000000"/>
          <w:sz w:val="18"/>
        </w:rPr>
        <w:t>затвердження індикаторних показників державного моніторингу у сфері водовідведення;</w:t>
      </w:r>
    </w:p>
    <w:p w14:paraId="297887C5" w14:textId="77777777" w:rsidR="00AB498D" w:rsidRDefault="00887FB6">
      <w:pPr>
        <w:spacing w:after="75"/>
        <w:ind w:firstLine="240"/>
        <w:jc w:val="both"/>
      </w:pPr>
      <w:bookmarkStart w:id="100" w:name="100"/>
      <w:bookmarkEnd w:id="99"/>
      <w:r>
        <w:rPr>
          <w:rFonts w:ascii="Arial" w:hAnsi="Arial"/>
          <w:color w:val="000000"/>
          <w:sz w:val="18"/>
        </w:rPr>
        <w:t xml:space="preserve">погодження проектів ліцензійних умов та проектів змін до ліцензійних умов провадження господарської діяльності з </w:t>
      </w:r>
      <w:r>
        <w:rPr>
          <w:rFonts w:ascii="Arial" w:hAnsi="Arial"/>
          <w:color w:val="000000"/>
          <w:sz w:val="18"/>
        </w:rPr>
        <w:t>централізованого водовідведення;</w:t>
      </w:r>
    </w:p>
    <w:p w14:paraId="0FFD4FE2" w14:textId="77777777" w:rsidR="00AB498D" w:rsidRDefault="00887FB6">
      <w:pPr>
        <w:spacing w:after="75"/>
        <w:ind w:firstLine="240"/>
        <w:jc w:val="both"/>
      </w:pPr>
      <w:bookmarkStart w:id="101" w:name="101"/>
      <w:bookmarkEnd w:id="100"/>
      <w:r>
        <w:rPr>
          <w:rFonts w:ascii="Arial" w:hAnsi="Arial"/>
          <w:color w:val="000000"/>
          <w:sz w:val="18"/>
        </w:rPr>
        <w:lastRenderedPageBreak/>
        <w:t>уповноваження підприємств та організацій, їх відокремлених підрозділів та фізичних осіб - підприємців на проведення вимірювань, не пов'язаних з оцінкою відповідності продукції, процесів та послуг, у сфері законодавчо регуль</w:t>
      </w:r>
      <w:r>
        <w:rPr>
          <w:rFonts w:ascii="Arial" w:hAnsi="Arial"/>
          <w:color w:val="000000"/>
          <w:sz w:val="18"/>
        </w:rPr>
        <w:t>ованої метрології;</w:t>
      </w:r>
    </w:p>
    <w:p w14:paraId="03EE573D" w14:textId="77777777" w:rsidR="00AB498D" w:rsidRDefault="00887FB6">
      <w:pPr>
        <w:spacing w:after="75"/>
        <w:ind w:firstLine="240"/>
        <w:jc w:val="both"/>
      </w:pPr>
      <w:bookmarkStart w:id="102" w:name="102"/>
      <w:bookmarkEnd w:id="101"/>
      <w:r>
        <w:rPr>
          <w:rFonts w:ascii="Arial" w:hAnsi="Arial"/>
          <w:color w:val="000000"/>
          <w:sz w:val="18"/>
        </w:rPr>
        <w:t>здійснення інших повноважень у сфері водовідведення відповідно до закону.</w:t>
      </w:r>
    </w:p>
    <w:p w14:paraId="6995733C" w14:textId="77777777" w:rsidR="00AB498D" w:rsidRDefault="00887FB6">
      <w:pPr>
        <w:spacing w:after="75"/>
        <w:ind w:firstLine="240"/>
        <w:jc w:val="both"/>
      </w:pPr>
      <w:bookmarkStart w:id="103" w:name="103"/>
      <w:bookmarkEnd w:id="102"/>
      <w:r>
        <w:rPr>
          <w:rFonts w:ascii="Arial" w:hAnsi="Arial"/>
          <w:color w:val="000000"/>
          <w:sz w:val="18"/>
        </w:rPr>
        <w:t>2. Органом державного регулювання у сфері централізованого водовідведення є національна комісія, що здійснює державне регулювання у сферах енергетики та комунальни</w:t>
      </w:r>
      <w:r>
        <w:rPr>
          <w:rFonts w:ascii="Arial" w:hAnsi="Arial"/>
          <w:color w:val="000000"/>
          <w:sz w:val="18"/>
        </w:rPr>
        <w:t>х послуг. Національна комісія, що здійснює державне регулювання у сферах енергетики та комунальних послуг, зокрема, розробляє та затверджує ліцензійні умови провадження господарської діяльності з централізованого водовідведення, порядки (методики) формуван</w:t>
      </w:r>
      <w:r>
        <w:rPr>
          <w:rFonts w:ascii="Arial" w:hAnsi="Arial"/>
          <w:color w:val="000000"/>
          <w:sz w:val="18"/>
        </w:rPr>
        <w:t>ня тарифів на послугу з централізованого водовідведення (для суб'єктів природних монополій, які провадять або мають намір провадити господарську діяльність з централізованого водовідведення, системи централізованого водовідведення яких розташовані в одному</w:t>
      </w:r>
      <w:r>
        <w:rPr>
          <w:rFonts w:ascii="Arial" w:hAnsi="Arial"/>
          <w:color w:val="000000"/>
          <w:sz w:val="18"/>
        </w:rPr>
        <w:t xml:space="preserve"> чи декількох населених пунктах у межах території однієї або більше областей, включаючи Автономну Республіку Крим, міста Київ і Севастополь, сукупна чисельність населення яких перевищує 100 тисяч осіб, обсяги реалізації послуг з централізованого водовідвед</w:t>
      </w:r>
      <w:r>
        <w:rPr>
          <w:rFonts w:ascii="Arial" w:hAnsi="Arial"/>
          <w:color w:val="000000"/>
          <w:sz w:val="18"/>
        </w:rPr>
        <w:t>ення - 200 тисяч метрів кубічних на рік) та порядки контролю за дотриманням ліцензіатами національної комісії, що здійснює державне регулювання у сферах енергетики та комунальних послуг, ліцензійних умов.";</w:t>
      </w:r>
    </w:p>
    <w:p w14:paraId="2572A7DB" w14:textId="77777777" w:rsidR="00AB498D" w:rsidRDefault="00887FB6">
      <w:pPr>
        <w:spacing w:after="75"/>
        <w:ind w:firstLine="240"/>
        <w:jc w:val="both"/>
      </w:pPr>
      <w:bookmarkStart w:id="104" w:name="104"/>
      <w:bookmarkEnd w:id="103"/>
      <w:r>
        <w:rPr>
          <w:rFonts w:ascii="Arial" w:hAnsi="Arial"/>
          <w:color w:val="000000"/>
          <w:sz w:val="18"/>
        </w:rPr>
        <w:t>4) у частині першій статті 11:</w:t>
      </w:r>
    </w:p>
    <w:p w14:paraId="3A9E34FB" w14:textId="77777777" w:rsidR="00AB498D" w:rsidRDefault="00887FB6">
      <w:pPr>
        <w:spacing w:after="75"/>
        <w:ind w:firstLine="240"/>
        <w:jc w:val="both"/>
      </w:pPr>
      <w:bookmarkStart w:id="105" w:name="105"/>
      <w:bookmarkEnd w:id="104"/>
      <w:r>
        <w:rPr>
          <w:rFonts w:ascii="Arial" w:hAnsi="Arial"/>
          <w:color w:val="000000"/>
          <w:sz w:val="18"/>
        </w:rPr>
        <w:t>абзац восьмий викл</w:t>
      </w:r>
      <w:r>
        <w:rPr>
          <w:rFonts w:ascii="Arial" w:hAnsi="Arial"/>
          <w:color w:val="000000"/>
          <w:sz w:val="18"/>
        </w:rPr>
        <w:t>асти в такій редакції:</w:t>
      </w:r>
    </w:p>
    <w:p w14:paraId="62635267" w14:textId="77777777" w:rsidR="00AB498D" w:rsidRDefault="00887FB6">
      <w:pPr>
        <w:spacing w:after="75"/>
        <w:ind w:firstLine="240"/>
        <w:jc w:val="both"/>
      </w:pPr>
      <w:bookmarkStart w:id="106" w:name="106"/>
      <w:bookmarkEnd w:id="105"/>
      <w:r>
        <w:rPr>
          <w:rFonts w:ascii="Arial" w:hAnsi="Arial"/>
          <w:color w:val="000000"/>
          <w:sz w:val="18"/>
        </w:rPr>
        <w:t>"ліцензування господарської діяльності з централізованого водовідведення, обсяги якої встановлюються ліцензійними умовами;";</w:t>
      </w:r>
    </w:p>
    <w:p w14:paraId="175D35BA" w14:textId="77777777" w:rsidR="00AB498D" w:rsidRDefault="00887FB6">
      <w:pPr>
        <w:spacing w:after="75"/>
        <w:ind w:firstLine="240"/>
        <w:jc w:val="both"/>
      </w:pPr>
      <w:bookmarkStart w:id="107" w:name="107"/>
      <w:bookmarkEnd w:id="106"/>
      <w:r>
        <w:rPr>
          <w:rFonts w:ascii="Arial" w:hAnsi="Arial"/>
          <w:color w:val="000000"/>
          <w:sz w:val="18"/>
        </w:rPr>
        <w:t>після абзацу восьмого доповнити новим абзацом такого змісту:</w:t>
      </w:r>
    </w:p>
    <w:p w14:paraId="6DE2E128" w14:textId="77777777" w:rsidR="00AB498D" w:rsidRDefault="00887FB6">
      <w:pPr>
        <w:spacing w:after="75"/>
        <w:ind w:firstLine="240"/>
        <w:jc w:val="both"/>
      </w:pPr>
      <w:bookmarkStart w:id="108" w:name="108"/>
      <w:bookmarkEnd w:id="107"/>
      <w:r>
        <w:rPr>
          <w:rFonts w:ascii="Arial" w:hAnsi="Arial"/>
          <w:color w:val="000000"/>
          <w:sz w:val="18"/>
        </w:rPr>
        <w:t xml:space="preserve">"здійснення контролю за додержанням </w:t>
      </w:r>
      <w:r>
        <w:rPr>
          <w:rFonts w:ascii="Arial" w:hAnsi="Arial"/>
          <w:color w:val="000000"/>
          <w:sz w:val="18"/>
        </w:rPr>
        <w:t>ліцензіатами ліцензійних умов провадження господарської діяльності з централізованого водовідведення;".</w:t>
      </w:r>
    </w:p>
    <w:p w14:paraId="33E4AB66" w14:textId="77777777" w:rsidR="00AB498D" w:rsidRDefault="00887FB6">
      <w:pPr>
        <w:spacing w:after="75"/>
        <w:ind w:firstLine="240"/>
        <w:jc w:val="both"/>
      </w:pPr>
      <w:bookmarkStart w:id="109" w:name="109"/>
      <w:bookmarkEnd w:id="108"/>
      <w:r>
        <w:rPr>
          <w:rFonts w:ascii="Arial" w:hAnsi="Arial"/>
          <w:color w:val="000000"/>
          <w:sz w:val="18"/>
        </w:rPr>
        <w:t>У зв'язку з цим абзац дев'ятий вважати абзацом десятим;</w:t>
      </w:r>
    </w:p>
    <w:p w14:paraId="6690493C" w14:textId="77777777" w:rsidR="00AB498D" w:rsidRDefault="00887FB6">
      <w:pPr>
        <w:spacing w:after="75"/>
        <w:ind w:firstLine="240"/>
        <w:jc w:val="both"/>
      </w:pPr>
      <w:bookmarkStart w:id="110" w:name="110"/>
      <w:bookmarkEnd w:id="109"/>
      <w:r>
        <w:rPr>
          <w:rFonts w:ascii="Arial" w:hAnsi="Arial"/>
          <w:color w:val="000000"/>
          <w:sz w:val="18"/>
        </w:rPr>
        <w:t>5) частину першу статті 17 після абзацу третього доповнити новим абзацом такого змісту:</w:t>
      </w:r>
    </w:p>
    <w:p w14:paraId="48567330" w14:textId="77777777" w:rsidR="00AB498D" w:rsidRDefault="00887FB6">
      <w:pPr>
        <w:spacing w:after="75"/>
        <w:ind w:firstLine="240"/>
        <w:jc w:val="both"/>
      </w:pPr>
      <w:bookmarkStart w:id="111" w:name="111"/>
      <w:bookmarkEnd w:id="110"/>
      <w:r>
        <w:rPr>
          <w:rFonts w:ascii="Arial" w:hAnsi="Arial"/>
          <w:color w:val="000000"/>
          <w:sz w:val="18"/>
        </w:rPr>
        <w:t>"застосо</w:t>
      </w:r>
      <w:r>
        <w:rPr>
          <w:rFonts w:ascii="Arial" w:hAnsi="Arial"/>
          <w:color w:val="000000"/>
          <w:sz w:val="18"/>
        </w:rPr>
        <w:t>вувати ризик-орієнтований підхід у сфері водовідведення згідно з методикою управління ризиками в системі водовідведення, затвердженою Кабінетом Міністрів України;".</w:t>
      </w:r>
    </w:p>
    <w:p w14:paraId="378DE3F6" w14:textId="77777777" w:rsidR="00AB498D" w:rsidRDefault="00887FB6">
      <w:pPr>
        <w:spacing w:after="75"/>
        <w:ind w:firstLine="240"/>
        <w:jc w:val="both"/>
      </w:pPr>
      <w:bookmarkStart w:id="112" w:name="112"/>
      <w:bookmarkEnd w:id="111"/>
      <w:r>
        <w:rPr>
          <w:rFonts w:ascii="Arial" w:hAnsi="Arial"/>
          <w:color w:val="000000"/>
          <w:sz w:val="18"/>
        </w:rPr>
        <w:t>У зв'язку з цим абзаци четвертий - одинадцятий вважати відповідно абзацами п'ятим - дванадц</w:t>
      </w:r>
      <w:r>
        <w:rPr>
          <w:rFonts w:ascii="Arial" w:hAnsi="Arial"/>
          <w:color w:val="000000"/>
          <w:sz w:val="18"/>
        </w:rPr>
        <w:t>ятим;</w:t>
      </w:r>
    </w:p>
    <w:p w14:paraId="596F20F1" w14:textId="77777777" w:rsidR="00AB498D" w:rsidRDefault="00887FB6">
      <w:pPr>
        <w:spacing w:after="75"/>
        <w:ind w:firstLine="240"/>
        <w:jc w:val="both"/>
      </w:pPr>
      <w:bookmarkStart w:id="113" w:name="113"/>
      <w:bookmarkEnd w:id="112"/>
      <w:r>
        <w:rPr>
          <w:rFonts w:ascii="Arial" w:hAnsi="Arial"/>
          <w:color w:val="000000"/>
          <w:sz w:val="18"/>
        </w:rPr>
        <w:t>6) у частині другій статті 18 слова "порядку, затвердженого" замінити словами "правил, затверджених";</w:t>
      </w:r>
    </w:p>
    <w:p w14:paraId="174FAFD2" w14:textId="77777777" w:rsidR="00AB498D" w:rsidRDefault="00887FB6">
      <w:pPr>
        <w:spacing w:after="75"/>
        <w:ind w:firstLine="240"/>
        <w:jc w:val="both"/>
      </w:pPr>
      <w:bookmarkStart w:id="114" w:name="114"/>
      <w:bookmarkEnd w:id="113"/>
      <w:r>
        <w:rPr>
          <w:rFonts w:ascii="Arial" w:hAnsi="Arial"/>
          <w:color w:val="000000"/>
          <w:sz w:val="18"/>
        </w:rPr>
        <w:t>7) абзац другий частини першої статті 25 викласти в такій редакції:</w:t>
      </w:r>
    </w:p>
    <w:p w14:paraId="6718BED6" w14:textId="77777777" w:rsidR="00AB498D" w:rsidRDefault="00887FB6">
      <w:pPr>
        <w:spacing w:after="75"/>
        <w:ind w:firstLine="240"/>
        <w:jc w:val="both"/>
      </w:pPr>
      <w:bookmarkStart w:id="115" w:name="115"/>
      <w:bookmarkEnd w:id="114"/>
      <w:r>
        <w:rPr>
          <w:rFonts w:ascii="Arial" w:hAnsi="Arial"/>
          <w:color w:val="000000"/>
          <w:sz w:val="18"/>
        </w:rPr>
        <w:t>"Первинний облік обсягів стічних вод, які надходять до систем централізованого в</w:t>
      </w:r>
      <w:r>
        <w:rPr>
          <w:rFonts w:ascii="Arial" w:hAnsi="Arial"/>
          <w:color w:val="000000"/>
          <w:sz w:val="18"/>
        </w:rPr>
        <w:t>одовідведення, здійснюється підприємствами централізованого водовідведення і споживачами - юридичними особами за допомогою засобів вимірювальної техніки, що відповідають вимогам технічних регламентів.";</w:t>
      </w:r>
    </w:p>
    <w:p w14:paraId="3B5E16BF" w14:textId="77777777" w:rsidR="00AB498D" w:rsidRDefault="00887FB6">
      <w:pPr>
        <w:spacing w:after="75"/>
        <w:ind w:firstLine="240"/>
        <w:jc w:val="both"/>
      </w:pPr>
      <w:bookmarkStart w:id="116" w:name="116"/>
      <w:bookmarkEnd w:id="115"/>
      <w:r>
        <w:rPr>
          <w:rFonts w:ascii="Arial" w:hAnsi="Arial"/>
          <w:color w:val="000000"/>
          <w:sz w:val="18"/>
        </w:rPr>
        <w:t xml:space="preserve">8) розділ X "Прикінцеві положення" доповнити пунктом </w:t>
      </w:r>
      <w:r>
        <w:rPr>
          <w:rFonts w:ascii="Arial" w:hAnsi="Arial"/>
          <w:color w:val="000000"/>
          <w:sz w:val="18"/>
        </w:rPr>
        <w:t>1</w:t>
      </w:r>
      <w:r>
        <w:rPr>
          <w:rFonts w:ascii="Arial" w:hAnsi="Arial"/>
          <w:color w:val="000000"/>
          <w:vertAlign w:val="superscript"/>
        </w:rPr>
        <w:t>1</w:t>
      </w:r>
      <w:r>
        <w:rPr>
          <w:rFonts w:ascii="Arial" w:hAnsi="Arial"/>
          <w:color w:val="000000"/>
          <w:sz w:val="18"/>
        </w:rPr>
        <w:t xml:space="preserve"> такого змісту:</w:t>
      </w:r>
    </w:p>
    <w:p w14:paraId="239B72A8" w14:textId="77777777" w:rsidR="00AB498D" w:rsidRDefault="00887FB6">
      <w:pPr>
        <w:spacing w:after="75"/>
        <w:ind w:firstLine="240"/>
        <w:jc w:val="both"/>
      </w:pPr>
      <w:bookmarkStart w:id="117" w:name="117"/>
      <w:bookmarkEnd w:id="116"/>
      <w:r>
        <w:rPr>
          <w:rFonts w:ascii="Arial" w:hAnsi="Arial"/>
          <w:color w:val="000000"/>
          <w:sz w:val="18"/>
        </w:rPr>
        <w:t>"1</w:t>
      </w:r>
      <w:r>
        <w:rPr>
          <w:rFonts w:ascii="Arial" w:hAnsi="Arial"/>
          <w:color w:val="000000"/>
          <w:vertAlign w:val="superscript"/>
        </w:rPr>
        <w:t>1</w:t>
      </w:r>
      <w:r>
        <w:rPr>
          <w:rFonts w:ascii="Arial" w:hAnsi="Arial"/>
          <w:color w:val="000000"/>
          <w:sz w:val="18"/>
        </w:rPr>
        <w:t xml:space="preserve">. Установити, що на період дії воєнного стану в Україні, введеного </w:t>
      </w:r>
      <w:r>
        <w:rPr>
          <w:rFonts w:ascii="Arial" w:hAnsi="Arial"/>
          <w:color w:val="293A55"/>
          <w:sz w:val="18"/>
        </w:rPr>
        <w:t>Указом Президента України від 24 лютого 2022 року N 64/2022 "Про введення воєнного стану в Україні"</w:t>
      </w:r>
      <w:r>
        <w:rPr>
          <w:rFonts w:ascii="Arial" w:hAnsi="Arial"/>
          <w:color w:val="000000"/>
          <w:sz w:val="18"/>
        </w:rPr>
        <w:t xml:space="preserve">, затвердженим </w:t>
      </w:r>
      <w:r>
        <w:rPr>
          <w:rFonts w:ascii="Arial" w:hAnsi="Arial"/>
          <w:color w:val="293A55"/>
          <w:sz w:val="18"/>
        </w:rPr>
        <w:t>Законом України "Про затвердження Указу Президента Укр</w:t>
      </w:r>
      <w:r>
        <w:rPr>
          <w:rFonts w:ascii="Arial" w:hAnsi="Arial"/>
          <w:color w:val="293A55"/>
          <w:sz w:val="18"/>
        </w:rPr>
        <w:t>аїни "Про введення воєнного стану в Україні" від 24 лютого 2022 року N 2102-IX</w:t>
      </w:r>
      <w:r>
        <w:rPr>
          <w:rFonts w:ascii="Arial" w:hAnsi="Arial"/>
          <w:color w:val="000000"/>
          <w:sz w:val="18"/>
        </w:rPr>
        <w:t>, та протягом 12 місяців з дня його припинення чи скасування:</w:t>
      </w:r>
    </w:p>
    <w:p w14:paraId="1D8A65A2" w14:textId="77777777" w:rsidR="00AB498D" w:rsidRDefault="00887FB6">
      <w:pPr>
        <w:spacing w:after="75"/>
        <w:ind w:firstLine="240"/>
        <w:jc w:val="both"/>
      </w:pPr>
      <w:bookmarkStart w:id="118" w:name="118"/>
      <w:bookmarkEnd w:id="117"/>
      <w:r>
        <w:rPr>
          <w:rFonts w:ascii="Arial" w:hAnsi="Arial"/>
          <w:color w:val="000000"/>
          <w:sz w:val="18"/>
        </w:rPr>
        <w:t>абзац восьмий частини першої статті 11 цього Закону застосовується в такій редакції:</w:t>
      </w:r>
    </w:p>
    <w:p w14:paraId="6169C015" w14:textId="77777777" w:rsidR="00AB498D" w:rsidRDefault="00887FB6">
      <w:pPr>
        <w:spacing w:after="75"/>
        <w:ind w:firstLine="240"/>
        <w:jc w:val="both"/>
      </w:pPr>
      <w:bookmarkStart w:id="119" w:name="119"/>
      <w:bookmarkEnd w:id="118"/>
      <w:r>
        <w:rPr>
          <w:rFonts w:ascii="Arial" w:hAnsi="Arial"/>
          <w:color w:val="000000"/>
          <w:sz w:val="18"/>
        </w:rPr>
        <w:t>"ліцензування господарської дія</w:t>
      </w:r>
      <w:r>
        <w:rPr>
          <w:rFonts w:ascii="Arial" w:hAnsi="Arial"/>
          <w:color w:val="000000"/>
          <w:sz w:val="18"/>
        </w:rPr>
        <w:t>льності з централізованого водовідведення. У разі якщо система централізованого водовідведення суб'єкта господарювання розташована в декількох населених пунктах у межах території однієї або більше областей, ліцензія на централізоване водовідведення видаєть</w:t>
      </w:r>
      <w:r>
        <w:rPr>
          <w:rFonts w:ascii="Arial" w:hAnsi="Arial"/>
          <w:color w:val="000000"/>
          <w:sz w:val="18"/>
        </w:rPr>
        <w:t>ся відповідним органом за місцем реєстрації суб'єкта господарювання як юридичної особи";</w:t>
      </w:r>
    </w:p>
    <w:p w14:paraId="30FAC35E" w14:textId="77777777" w:rsidR="00AB498D" w:rsidRDefault="00887FB6">
      <w:pPr>
        <w:spacing w:after="75"/>
        <w:ind w:firstLine="240"/>
        <w:jc w:val="both"/>
      </w:pPr>
      <w:bookmarkStart w:id="120" w:name="120"/>
      <w:bookmarkEnd w:id="119"/>
      <w:r>
        <w:rPr>
          <w:rFonts w:ascii="Arial" w:hAnsi="Arial"/>
          <w:color w:val="000000"/>
          <w:sz w:val="18"/>
        </w:rPr>
        <w:t>абзац дванадцятий частини першої статті 12 цього Закону застосовується в такій редакції:</w:t>
      </w:r>
    </w:p>
    <w:p w14:paraId="1F25A98B" w14:textId="77777777" w:rsidR="00AB498D" w:rsidRDefault="00887FB6">
      <w:pPr>
        <w:spacing w:after="75"/>
        <w:ind w:firstLine="240"/>
        <w:jc w:val="both"/>
      </w:pPr>
      <w:bookmarkStart w:id="121" w:name="121"/>
      <w:bookmarkEnd w:id="120"/>
      <w:r>
        <w:rPr>
          <w:rFonts w:ascii="Arial" w:hAnsi="Arial"/>
          <w:color w:val="000000"/>
          <w:sz w:val="18"/>
        </w:rPr>
        <w:t>"встановлення тарифів на послугу з централізованого водовідведення. У разі якщ</w:t>
      </w:r>
      <w:r>
        <w:rPr>
          <w:rFonts w:ascii="Arial" w:hAnsi="Arial"/>
          <w:color w:val="000000"/>
          <w:sz w:val="18"/>
        </w:rPr>
        <w:t>о система централізованого водовідведення суб'єкта господарювання розташована в декількох населених пунктах у межах території однієї або більше областей, тарифи на послугу з централізованого водовідведення встановлюються органом місцевого самоврядування за</w:t>
      </w:r>
      <w:r>
        <w:rPr>
          <w:rFonts w:ascii="Arial" w:hAnsi="Arial"/>
          <w:color w:val="000000"/>
          <w:sz w:val="18"/>
        </w:rPr>
        <w:t xml:space="preserve"> місцем державної реєстрації суб'єкта господарювання як юридичної особи".</w:t>
      </w:r>
    </w:p>
    <w:p w14:paraId="02E5FC69" w14:textId="77777777" w:rsidR="00AB498D" w:rsidRDefault="00887FB6">
      <w:pPr>
        <w:spacing w:after="75"/>
        <w:ind w:firstLine="240"/>
        <w:jc w:val="both"/>
      </w:pPr>
      <w:bookmarkStart w:id="122" w:name="122"/>
      <w:bookmarkEnd w:id="121"/>
      <w:r>
        <w:rPr>
          <w:rFonts w:ascii="Arial" w:hAnsi="Arial"/>
          <w:b/>
          <w:color w:val="000000"/>
          <w:sz w:val="18"/>
        </w:rPr>
        <w:t>II. Прикінцеві та перехідні положення</w:t>
      </w:r>
    </w:p>
    <w:p w14:paraId="4C11037D" w14:textId="77777777" w:rsidR="00AB498D" w:rsidRDefault="00887FB6">
      <w:pPr>
        <w:spacing w:after="75"/>
        <w:ind w:firstLine="240"/>
        <w:jc w:val="both"/>
      </w:pPr>
      <w:bookmarkStart w:id="123" w:name="123"/>
      <w:bookmarkEnd w:id="122"/>
      <w:r>
        <w:rPr>
          <w:rFonts w:ascii="Arial" w:hAnsi="Arial"/>
          <w:color w:val="000000"/>
          <w:sz w:val="18"/>
        </w:rPr>
        <w:t>1. Цей Закон набирає чинності з дня, наступного за днем його опублікування.</w:t>
      </w:r>
    </w:p>
    <w:p w14:paraId="43BFA6DB" w14:textId="77777777" w:rsidR="00AB498D" w:rsidRDefault="00887FB6">
      <w:pPr>
        <w:spacing w:after="75"/>
        <w:ind w:firstLine="240"/>
        <w:jc w:val="both"/>
      </w:pPr>
      <w:bookmarkStart w:id="124" w:name="124"/>
      <w:bookmarkEnd w:id="123"/>
      <w:r>
        <w:rPr>
          <w:rFonts w:ascii="Arial" w:hAnsi="Arial"/>
          <w:color w:val="000000"/>
          <w:sz w:val="18"/>
        </w:rPr>
        <w:lastRenderedPageBreak/>
        <w:t xml:space="preserve">2. Установити, що до встановлення органами місцевого самоврядування </w:t>
      </w:r>
      <w:r>
        <w:rPr>
          <w:rFonts w:ascii="Arial" w:hAnsi="Arial"/>
          <w:color w:val="000000"/>
          <w:sz w:val="18"/>
        </w:rPr>
        <w:t xml:space="preserve">тарифів на послуги з централізованого водопостачання та централізованого водовідведення, що застосовуватимуться суб'єктами господарювання, ліцензійні справи яких відповідно до </w:t>
      </w:r>
      <w:r>
        <w:rPr>
          <w:rFonts w:ascii="Arial" w:hAnsi="Arial"/>
          <w:color w:val="293A55"/>
          <w:sz w:val="18"/>
        </w:rPr>
        <w:t>Закону України "Про внесення змін до деяких законодавчих актів України щодо удос</w:t>
      </w:r>
      <w:r>
        <w:rPr>
          <w:rFonts w:ascii="Arial" w:hAnsi="Arial"/>
          <w:color w:val="293A55"/>
          <w:sz w:val="18"/>
        </w:rPr>
        <w:t>коналення функціонування енергетичних ринків, конкурентних умов виробництва електричної енергії з альтернативних джерел енергії та посилення енергетичної стійкості" від 10 лютого 2026 року N 4777-IX</w:t>
      </w:r>
      <w:r>
        <w:rPr>
          <w:rFonts w:ascii="Arial" w:hAnsi="Arial"/>
          <w:color w:val="000000"/>
          <w:sz w:val="18"/>
        </w:rPr>
        <w:t xml:space="preserve"> передані національною комісією, що здійснює державне регу</w:t>
      </w:r>
      <w:r>
        <w:rPr>
          <w:rFonts w:ascii="Arial" w:hAnsi="Arial"/>
          <w:color w:val="000000"/>
          <w:sz w:val="18"/>
        </w:rPr>
        <w:t>лювання у сферах енергетики та комунальних послуг, до Ради міністрів Автономної Республіки Крим, обласних, Київської та Севастопольської міських державних адміністрацій, продовжують діяти тарифи, встановлені національною комісією, що здійснює державне регу</w:t>
      </w:r>
      <w:r>
        <w:rPr>
          <w:rFonts w:ascii="Arial" w:hAnsi="Arial"/>
          <w:color w:val="000000"/>
          <w:sz w:val="18"/>
        </w:rPr>
        <w:t>лювання у сферах енергетики та комунальних послуг, до набрання чинності цим Законом.</w:t>
      </w:r>
    </w:p>
    <w:p w14:paraId="2A71053D" w14:textId="77777777" w:rsidR="00AB498D" w:rsidRDefault="00887FB6">
      <w:pPr>
        <w:spacing w:after="75"/>
        <w:ind w:firstLine="240"/>
        <w:jc w:val="both"/>
      </w:pPr>
      <w:bookmarkStart w:id="125" w:name="125"/>
      <w:bookmarkEnd w:id="124"/>
      <w:r>
        <w:rPr>
          <w:rFonts w:ascii="Arial" w:hAnsi="Arial"/>
          <w:color w:val="000000"/>
          <w:sz w:val="18"/>
        </w:rPr>
        <w:t>3. Кабінету Міністрів України протягом шести місяців з дня набрання чинності цим Законом:</w:t>
      </w:r>
    </w:p>
    <w:p w14:paraId="4CE2BB4B" w14:textId="77777777" w:rsidR="00AB498D" w:rsidRDefault="00887FB6">
      <w:pPr>
        <w:spacing w:after="75"/>
        <w:ind w:firstLine="240"/>
        <w:jc w:val="both"/>
      </w:pPr>
      <w:bookmarkStart w:id="126" w:name="126"/>
      <w:bookmarkEnd w:id="125"/>
      <w:r>
        <w:rPr>
          <w:rFonts w:ascii="Arial" w:hAnsi="Arial"/>
          <w:color w:val="000000"/>
          <w:sz w:val="18"/>
        </w:rPr>
        <w:t>1) забезпечити прийняття нормативно-правових актів, необхідних для реалізації цьо</w:t>
      </w:r>
      <w:r>
        <w:rPr>
          <w:rFonts w:ascii="Arial" w:hAnsi="Arial"/>
          <w:color w:val="000000"/>
          <w:sz w:val="18"/>
        </w:rPr>
        <w:t>го Закону;</w:t>
      </w:r>
    </w:p>
    <w:p w14:paraId="313806B0" w14:textId="77777777" w:rsidR="00AB498D" w:rsidRDefault="00887FB6">
      <w:pPr>
        <w:spacing w:after="75"/>
        <w:ind w:firstLine="240"/>
        <w:jc w:val="both"/>
      </w:pPr>
      <w:bookmarkStart w:id="127" w:name="127"/>
      <w:bookmarkEnd w:id="126"/>
      <w:r>
        <w:rPr>
          <w:rFonts w:ascii="Arial" w:hAnsi="Arial"/>
          <w:color w:val="000000"/>
          <w:sz w:val="18"/>
        </w:rPr>
        <w:t>2) привести свої нормативно-правові акти у відповідність із цим Законом;</w:t>
      </w:r>
    </w:p>
    <w:p w14:paraId="4D654AA1" w14:textId="77777777" w:rsidR="00AB498D" w:rsidRDefault="00887FB6">
      <w:pPr>
        <w:spacing w:after="75"/>
        <w:ind w:firstLine="240"/>
        <w:jc w:val="both"/>
      </w:pPr>
      <w:bookmarkStart w:id="128" w:name="128"/>
      <w:bookmarkEnd w:id="127"/>
      <w:r>
        <w:rPr>
          <w:rFonts w:ascii="Arial" w:hAnsi="Arial"/>
          <w:color w:val="000000"/>
          <w:sz w:val="18"/>
        </w:rPr>
        <w:t>3) забезпечити приведення міністерствами та іншими центральними органами виконавчої влади їх нормативно-правових актів у відповідність із цим Законом.</w:t>
      </w:r>
    </w:p>
    <w:p w14:paraId="41ECE146" w14:textId="77777777" w:rsidR="00AB498D" w:rsidRDefault="00887FB6">
      <w:pPr>
        <w:spacing w:after="75"/>
        <w:ind w:firstLine="240"/>
        <w:jc w:val="both"/>
      </w:pPr>
      <w:bookmarkStart w:id="129" w:name="129"/>
      <w:bookmarkEnd w:id="128"/>
      <w:r>
        <w:rPr>
          <w:rFonts w:ascii="Arial" w:hAnsi="Arial"/>
          <w:color w:val="000000"/>
          <w:sz w:val="18"/>
        </w:rPr>
        <w:t>4. Рекомендувати орга</w:t>
      </w:r>
      <w:r>
        <w:rPr>
          <w:rFonts w:ascii="Arial" w:hAnsi="Arial"/>
          <w:color w:val="000000"/>
          <w:sz w:val="18"/>
        </w:rPr>
        <w:t xml:space="preserve">нам місцевого самоврядування за зверненням суб'єктів господарювання, ліцензійні справи яких відповідно до </w:t>
      </w:r>
      <w:r>
        <w:rPr>
          <w:rFonts w:ascii="Arial" w:hAnsi="Arial"/>
          <w:color w:val="293A55"/>
          <w:sz w:val="18"/>
        </w:rPr>
        <w:t>Закону України "Про внесення змін до деяких законодавчих актів України щодо удосконалення функціонування енергетичних ринків, конкурентних умов виробн</w:t>
      </w:r>
      <w:r>
        <w:rPr>
          <w:rFonts w:ascii="Arial" w:hAnsi="Arial"/>
          <w:color w:val="293A55"/>
          <w:sz w:val="18"/>
        </w:rPr>
        <w:t>ицтва електричної енергії з альтернативних джерел енергії та посилення енергетичної стійкості" від 10 лютого 2026 року N 4777-IX</w:t>
      </w:r>
      <w:r>
        <w:rPr>
          <w:rFonts w:ascii="Arial" w:hAnsi="Arial"/>
          <w:color w:val="000000"/>
          <w:sz w:val="18"/>
        </w:rPr>
        <w:t xml:space="preserve"> передані національною комісією, що здійснює державне регулювання у сферах енергетики та комунальних послуг, до Ради міністрів А</w:t>
      </w:r>
      <w:r>
        <w:rPr>
          <w:rFonts w:ascii="Arial" w:hAnsi="Arial"/>
          <w:color w:val="000000"/>
          <w:sz w:val="18"/>
        </w:rPr>
        <w:t xml:space="preserve">втономної Республіки Крим, обласних, Київської та Севастопольської міських державних адміністрацій, протягом двох місяців з дня надходження звернення відповідно до наданих повноважень прийняти рішення про встановлення тарифів на послуги з централізованого </w:t>
      </w:r>
      <w:r>
        <w:rPr>
          <w:rFonts w:ascii="Arial" w:hAnsi="Arial"/>
          <w:color w:val="000000"/>
          <w:sz w:val="18"/>
        </w:rPr>
        <w:t>водопостачання та централізованого водовідведення, що застосовуватимуться такими суб'єктами господарювання.</w:t>
      </w:r>
    </w:p>
    <w:p w14:paraId="378B0BA7" w14:textId="77777777" w:rsidR="00AB498D" w:rsidRDefault="00887FB6">
      <w:pPr>
        <w:spacing w:after="75"/>
        <w:ind w:firstLine="240"/>
        <w:jc w:val="both"/>
      </w:pPr>
      <w:bookmarkStart w:id="130" w:name="130"/>
      <w:bookmarkEnd w:id="129"/>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14"/>
        <w:gridCol w:w="4629"/>
      </w:tblGrid>
      <w:tr w:rsidR="00AB498D" w14:paraId="095181C8" w14:textId="77777777">
        <w:trPr>
          <w:trHeight w:val="120"/>
          <w:tblCellSpacing w:w="0" w:type="auto"/>
        </w:trPr>
        <w:tc>
          <w:tcPr>
            <w:tcW w:w="4845" w:type="dxa"/>
            <w:vAlign w:val="center"/>
          </w:tcPr>
          <w:p w14:paraId="6C4ADB9C" w14:textId="77777777" w:rsidR="00AB498D" w:rsidRDefault="00887FB6">
            <w:pPr>
              <w:spacing w:after="75"/>
              <w:jc w:val="center"/>
            </w:pPr>
            <w:bookmarkStart w:id="131" w:name="131"/>
            <w:bookmarkEnd w:id="130"/>
            <w:r>
              <w:rPr>
                <w:rFonts w:ascii="Arial" w:hAnsi="Arial"/>
                <w:b/>
                <w:color w:val="000000"/>
                <w:sz w:val="15"/>
              </w:rPr>
              <w:t>Президент України</w:t>
            </w:r>
          </w:p>
        </w:tc>
        <w:tc>
          <w:tcPr>
            <w:tcW w:w="4845" w:type="dxa"/>
            <w:vAlign w:val="center"/>
          </w:tcPr>
          <w:p w14:paraId="0ED7D6A0" w14:textId="77777777" w:rsidR="00AB498D" w:rsidRDefault="00887FB6">
            <w:pPr>
              <w:spacing w:after="75"/>
              <w:jc w:val="center"/>
            </w:pPr>
            <w:bookmarkStart w:id="132" w:name="132"/>
            <w:bookmarkEnd w:id="131"/>
            <w:r>
              <w:rPr>
                <w:rFonts w:ascii="Arial" w:hAnsi="Arial"/>
                <w:b/>
                <w:color w:val="000000"/>
                <w:sz w:val="15"/>
              </w:rPr>
              <w:t>В. ЗЕЛЕНСЬКИЙ</w:t>
            </w:r>
          </w:p>
        </w:tc>
        <w:bookmarkEnd w:id="132"/>
      </w:tr>
      <w:tr w:rsidR="00AB498D" w14:paraId="58FF61A0" w14:textId="77777777">
        <w:trPr>
          <w:trHeight w:val="120"/>
          <w:tblCellSpacing w:w="0" w:type="auto"/>
        </w:trPr>
        <w:tc>
          <w:tcPr>
            <w:tcW w:w="4845" w:type="dxa"/>
            <w:vAlign w:val="center"/>
          </w:tcPr>
          <w:p w14:paraId="16EC9E57" w14:textId="77777777" w:rsidR="00AB498D" w:rsidRDefault="00887FB6">
            <w:pPr>
              <w:spacing w:after="75"/>
              <w:jc w:val="center"/>
            </w:pPr>
            <w:bookmarkStart w:id="133" w:name="133"/>
            <w:r>
              <w:rPr>
                <w:rFonts w:ascii="Arial" w:hAnsi="Arial"/>
                <w:b/>
                <w:color w:val="000000"/>
                <w:sz w:val="15"/>
              </w:rPr>
              <w:t>м. Київ</w:t>
            </w:r>
            <w:r>
              <w:br/>
            </w:r>
            <w:r>
              <w:rPr>
                <w:rFonts w:ascii="Arial" w:hAnsi="Arial"/>
                <w:b/>
                <w:color w:val="000000"/>
                <w:sz w:val="15"/>
              </w:rPr>
              <w:t>15 вересня 2026 року</w:t>
            </w:r>
            <w:r>
              <w:br/>
            </w:r>
            <w:r>
              <w:rPr>
                <w:rFonts w:ascii="Arial" w:hAnsi="Arial"/>
                <w:b/>
                <w:color w:val="000000"/>
                <w:sz w:val="15"/>
              </w:rPr>
              <w:t>N 4978-IX</w:t>
            </w:r>
          </w:p>
        </w:tc>
        <w:tc>
          <w:tcPr>
            <w:tcW w:w="4845" w:type="dxa"/>
            <w:vAlign w:val="center"/>
          </w:tcPr>
          <w:p w14:paraId="0E832A6D" w14:textId="77777777" w:rsidR="00AB498D" w:rsidRDefault="00887FB6">
            <w:pPr>
              <w:spacing w:after="75"/>
              <w:jc w:val="center"/>
            </w:pPr>
            <w:bookmarkStart w:id="134" w:name="134"/>
            <w:bookmarkEnd w:id="133"/>
            <w:r>
              <w:rPr>
                <w:rFonts w:ascii="Arial" w:hAnsi="Arial"/>
                <w:color w:val="000000"/>
                <w:sz w:val="15"/>
              </w:rPr>
              <w:t xml:space="preserve"> </w:t>
            </w:r>
          </w:p>
        </w:tc>
        <w:bookmarkEnd w:id="134"/>
      </w:tr>
    </w:tbl>
    <w:p w14:paraId="585122A5" w14:textId="77777777" w:rsidR="00AB498D" w:rsidRDefault="00AB498D">
      <w:pPr>
        <w:spacing w:after="75"/>
        <w:ind w:firstLine="240"/>
        <w:jc w:val="both"/>
      </w:pPr>
      <w:bookmarkStart w:id="135" w:name="135"/>
    </w:p>
    <w:bookmarkEnd w:id="135"/>
    <w:p w14:paraId="60F2948D" w14:textId="77777777" w:rsidR="00887FB6" w:rsidRDefault="00887FB6"/>
    <w:sectPr w:rsidR="00887FB6">
      <w:pgSz w:w="11907" w:h="16839" w:code="9"/>
      <w:pgMar w:top="1440" w:right="1440" w:bottom="1440" w:left="144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05745"/>
    <w:multiLevelType w:val="multilevel"/>
    <w:tmpl w:val="534CDA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83B36BA"/>
    <w:multiLevelType w:val="multilevel"/>
    <w:tmpl w:val="656E98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B498D"/>
    <w:rsid w:val="0014659B"/>
    <w:rsid w:val="00887FB6"/>
    <w:rsid w:val="00AB49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3431F"/>
  <w15:docId w15:val="{D5A9C846-E099-4154-8CD5-6F728FF69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і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і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12769</Words>
  <Characters>7279</Characters>
  <Application>Microsoft Office Word</Application>
  <DocSecurity>0</DocSecurity>
  <Lines>60</Lines>
  <Paragraphs>40</Paragraphs>
  <ScaleCrop>false</ScaleCrop>
  <Company/>
  <LinksUpToDate>false</LinksUpToDate>
  <CharactersWithSpaces>20008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Viktoriia Balykina</cp:lastModifiedBy>
  <cp:revision>2</cp:revision>
  <dcterms:created xsi:type="dcterms:W3CDTF">2026-10-07T14:11:00Z</dcterms:created>
  <dcterms:modified xsi:type="dcterms:W3CDTF">2026-10-07T14:12:00Z</dcterms:modified>
</cp:coreProperties>
</file>