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43" w:rsidRDefault="0074483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943" w:rsidRDefault="0074483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404943" w:rsidRDefault="0074483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404943" w:rsidRDefault="0074483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 грудня 2025 р. N 1562</w:t>
      </w:r>
    </w:p>
    <w:p w:rsidR="00404943" w:rsidRDefault="0074483A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404943" w:rsidRDefault="0074483A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зміни до пункту 4 Порядку виплати надбавок за вислугу років педагогічним та науково-педагогічним працівникам</w:t>
      </w:r>
    </w:p>
    <w:p w:rsidR="00404943" w:rsidRDefault="0074483A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404943" w:rsidRDefault="0074483A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1. Внести до пункту 4 Порядку виплати надбавок за вислугу років педагогічним та науково-педагогічним працівникам,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31 січня 2001 р. N 78 "Деякі питання реалізації окремих положень частини першої статті</w:t>
      </w:r>
      <w:r>
        <w:rPr>
          <w:rFonts w:ascii="Arial" w:hAnsi="Arial"/>
          <w:color w:val="293A55"/>
          <w:sz w:val="18"/>
        </w:rPr>
        <w:t xml:space="preserve"> 57 та частини четвертої статті 61 Закону України "Про освіту"</w:t>
      </w:r>
      <w:r>
        <w:rPr>
          <w:rFonts w:ascii="Arial" w:hAnsi="Arial"/>
          <w:color w:val="000000"/>
          <w:sz w:val="18"/>
        </w:rPr>
        <w:t xml:space="preserve"> (Офіційний вісник України, 2001 р., N 5, ст. 184; 2004 р., N 34, ст. 2257; 2024 р., N 83, ст. 4943), зміну, що додається.</w:t>
      </w:r>
    </w:p>
    <w:p w:rsidR="00404943" w:rsidRDefault="0074483A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Ця постанова набирає чинності з 1 січня 2026 року.</w:t>
      </w:r>
    </w:p>
    <w:p w:rsidR="00404943" w:rsidRDefault="0074483A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40494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04943" w:rsidRDefault="0074483A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Прем'єр-міністр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України</w:t>
            </w:r>
          </w:p>
        </w:tc>
        <w:tc>
          <w:tcPr>
            <w:tcW w:w="4845" w:type="dxa"/>
            <w:vAlign w:val="center"/>
          </w:tcPr>
          <w:p w:rsidR="00404943" w:rsidRDefault="0074483A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1"/>
      </w:tr>
    </w:tbl>
    <w:p w:rsidR="00404943" w:rsidRDefault="0074483A">
      <w:pPr>
        <w:spacing w:after="75"/>
        <w:ind w:firstLine="240"/>
        <w:jc w:val="both"/>
      </w:pPr>
      <w:bookmarkStart w:id="12" w:name="13"/>
      <w:r>
        <w:rPr>
          <w:rFonts w:ascii="Arial" w:hAnsi="Arial"/>
          <w:color w:val="000000"/>
          <w:sz w:val="18"/>
        </w:rPr>
        <w:t>Інд. 28</w:t>
      </w:r>
    </w:p>
    <w:p w:rsidR="00404943" w:rsidRDefault="0074483A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 xml:space="preserve"> </w:t>
      </w:r>
    </w:p>
    <w:p w:rsidR="00404943" w:rsidRDefault="0074483A">
      <w:pPr>
        <w:spacing w:after="75"/>
        <w:ind w:firstLine="240"/>
        <w:jc w:val="right"/>
      </w:pPr>
      <w:bookmarkStart w:id="14" w:name="15"/>
      <w:bookmarkEnd w:id="1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 грудня 2025 р. N 1562</w:t>
      </w:r>
    </w:p>
    <w:p w:rsidR="00404943" w:rsidRDefault="0074483A">
      <w:pPr>
        <w:pStyle w:val="3"/>
        <w:spacing w:after="225"/>
        <w:jc w:val="center"/>
      </w:pPr>
      <w:bookmarkStart w:id="15" w:name="16"/>
      <w:bookmarkEnd w:id="14"/>
      <w:r>
        <w:rPr>
          <w:rFonts w:ascii="Arial" w:hAnsi="Arial"/>
          <w:color w:val="000000"/>
          <w:sz w:val="26"/>
        </w:rPr>
        <w:t>ЗМІНА,</w:t>
      </w:r>
      <w:r>
        <w:br/>
      </w:r>
      <w:r>
        <w:rPr>
          <w:rFonts w:ascii="Arial" w:hAnsi="Arial"/>
          <w:color w:val="000000"/>
          <w:sz w:val="26"/>
        </w:rPr>
        <w:t xml:space="preserve">що вноситься до </w:t>
      </w:r>
      <w:r>
        <w:rPr>
          <w:rFonts w:ascii="Arial" w:hAnsi="Arial"/>
          <w:color w:val="293A55"/>
          <w:sz w:val="26"/>
        </w:rPr>
        <w:t>пункту 4 Порядку виплати надбавок за вислугу років педагогічним та науково-педагогічним працівникам</w:t>
      </w:r>
    </w:p>
    <w:p w:rsidR="00404943" w:rsidRDefault="0074483A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 xml:space="preserve">Доповнити пункт </w:t>
      </w:r>
      <w:r>
        <w:rPr>
          <w:rFonts w:ascii="Arial" w:hAnsi="Arial"/>
          <w:color w:val="000000"/>
          <w:sz w:val="18"/>
        </w:rPr>
        <w:t>абзацом такого змісту:</w:t>
      </w:r>
    </w:p>
    <w:p w:rsidR="00404943" w:rsidRDefault="0074483A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"Громадянам України, які займалися викладацькою роботою обсягом не менше ніж 180 годин на рік у суб'єктах освітньої діяльності, розміщених за кордоном, що обліковуються відповідно до Порядку визнання на рівнях повної загальної середн</w:t>
      </w:r>
      <w:r>
        <w:rPr>
          <w:rFonts w:ascii="Arial" w:hAnsi="Arial"/>
          <w:color w:val="000000"/>
          <w:sz w:val="18"/>
        </w:rPr>
        <w:t xml:space="preserve">ьої освіти результатів навчання, здобутих шляхом формальної та/або неформальної освіти у суб'єктів освітньої діяльності, розміщених за кордоном,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2025 р. N 734</w:t>
      </w:r>
      <w:r>
        <w:rPr>
          <w:rFonts w:ascii="Arial" w:hAnsi="Arial"/>
          <w:color w:val="000000"/>
          <w:sz w:val="18"/>
        </w:rPr>
        <w:t xml:space="preserve"> (Офіційний вісник України, 2025</w:t>
      </w:r>
      <w:r>
        <w:rPr>
          <w:rFonts w:ascii="Arial" w:hAnsi="Arial"/>
          <w:color w:val="000000"/>
          <w:sz w:val="18"/>
        </w:rPr>
        <w:t xml:space="preserve"> р., N 57, ст. 3942), до стажу їх педагогічної роботи для виплати надбавки за вислугу років зараховуються місяці, протягом яких проводилася відповідна викладацька робота, на підставі договору (контракту) та інших документів, які відповідно до законодавства</w:t>
      </w:r>
      <w:r>
        <w:rPr>
          <w:rFonts w:ascii="Arial" w:hAnsi="Arial"/>
          <w:color w:val="000000"/>
          <w:sz w:val="18"/>
        </w:rPr>
        <w:t xml:space="preserve"> підтверджують стаж роботи. Зарахування таких місяців до стажу педагогічної роботи здійснюється лише за час викладацької роботи за межами України (крім держави-агресора та </w:t>
      </w:r>
      <w:r>
        <w:rPr>
          <w:rFonts w:ascii="Arial" w:hAnsi="Arial"/>
          <w:color w:val="000000"/>
          <w:sz w:val="18"/>
        </w:rPr>
        <w:lastRenderedPageBreak/>
        <w:t xml:space="preserve">держав, щодо яких Україною застосовано секторальні санкції відповідно до </w:t>
      </w:r>
      <w:r>
        <w:rPr>
          <w:rFonts w:ascii="Arial" w:hAnsi="Arial"/>
          <w:color w:val="293A55"/>
          <w:sz w:val="18"/>
        </w:rPr>
        <w:t>Закону Укра</w:t>
      </w:r>
      <w:r>
        <w:rPr>
          <w:rFonts w:ascii="Arial" w:hAnsi="Arial"/>
          <w:color w:val="293A55"/>
          <w:sz w:val="18"/>
        </w:rPr>
        <w:t>їни "Про санкції"</w:t>
      </w:r>
      <w:r>
        <w:rPr>
          <w:rFonts w:ascii="Arial" w:hAnsi="Arial"/>
          <w:color w:val="000000"/>
          <w:sz w:val="18"/>
        </w:rPr>
        <w:t>) в період воєнного стану та протягом одного року після його припинення або скасування.".</w:t>
      </w:r>
    </w:p>
    <w:p w:rsidR="00404943" w:rsidRDefault="0074483A">
      <w:pPr>
        <w:spacing w:after="75"/>
        <w:jc w:val="center"/>
      </w:pPr>
      <w:bookmarkStart w:id="18" w:name="19"/>
      <w:bookmarkEnd w:id="17"/>
      <w:r>
        <w:rPr>
          <w:rFonts w:ascii="Arial" w:hAnsi="Arial"/>
          <w:color w:val="000000"/>
          <w:sz w:val="18"/>
        </w:rPr>
        <w:t>____________</w:t>
      </w:r>
      <w:bookmarkStart w:id="19" w:name="_GoBack"/>
      <w:bookmarkEnd w:id="18"/>
      <w:bookmarkEnd w:id="19"/>
    </w:p>
    <w:sectPr w:rsidR="004049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1A19"/>
    <w:multiLevelType w:val="multilevel"/>
    <w:tmpl w:val="C4186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E1A40"/>
    <w:multiLevelType w:val="multilevel"/>
    <w:tmpl w:val="A1C6B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943"/>
    <w:rsid w:val="00404943"/>
    <w:rsid w:val="0074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F2C1-A9FE-4D6B-9433-42CDA413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2026-01-01T14:15:00Z</dcterms:created>
  <dcterms:modified xsi:type="dcterms:W3CDTF">2026-01-01T14:15:00Z</dcterms:modified>
</cp:coreProperties>
</file>