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30DB5E" w14:textId="77777777" w:rsidR="00CB4174" w:rsidRDefault="001E24FC">
      <w:pPr>
        <w:spacing w:after="75"/>
        <w:jc w:val="center"/>
      </w:pPr>
      <w:bookmarkStart w:id="0" w:name="1"/>
      <w:r>
        <w:rPr>
          <w:noProof/>
        </w:rPr>
        <w:drawing>
          <wp:inline distT="0" distB="0" distL="0" distR="0" wp14:anchorId="05FA44ED" wp14:editId="6D32FC81">
            <wp:extent cx="711200" cy="11938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1200" cy="119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5C53FC" w14:textId="77777777" w:rsidR="00CB4174" w:rsidRDefault="001E24FC">
      <w:pPr>
        <w:pStyle w:val="2"/>
        <w:spacing w:after="225"/>
        <w:jc w:val="center"/>
      </w:pPr>
      <w:bookmarkStart w:id="1" w:name="2"/>
      <w:bookmarkEnd w:id="0"/>
      <w:r>
        <w:rPr>
          <w:rFonts w:ascii="Arial" w:hAnsi="Arial"/>
          <w:color w:val="000000"/>
          <w:sz w:val="34"/>
        </w:rPr>
        <w:t>МІНІСТЕРСТВО АГРАРНОЇ ПОЛІТИКИ ТА ПРОДОВОЛЬСТВА УКРАЇНИ</w:t>
      </w:r>
    </w:p>
    <w:p w14:paraId="080E8BD2" w14:textId="77777777" w:rsidR="00CB4174" w:rsidRDefault="001E24FC">
      <w:pPr>
        <w:pStyle w:val="2"/>
        <w:spacing w:after="225"/>
        <w:jc w:val="center"/>
      </w:pPr>
      <w:bookmarkStart w:id="2" w:name="3"/>
      <w:bookmarkEnd w:id="1"/>
      <w:r>
        <w:rPr>
          <w:rFonts w:ascii="Arial" w:hAnsi="Arial"/>
          <w:color w:val="000000"/>
          <w:sz w:val="34"/>
        </w:rPr>
        <w:t>НАКАЗ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3253"/>
        <w:gridCol w:w="2771"/>
        <w:gridCol w:w="3219"/>
      </w:tblGrid>
      <w:tr w:rsidR="00CB4174" w14:paraId="1EEB4CEF" w14:textId="77777777">
        <w:trPr>
          <w:trHeight w:val="30"/>
          <w:tblCellSpacing w:w="0" w:type="auto"/>
        </w:trPr>
        <w:tc>
          <w:tcPr>
            <w:tcW w:w="3392" w:type="dxa"/>
            <w:vAlign w:val="center"/>
          </w:tcPr>
          <w:p w14:paraId="31169D47" w14:textId="77777777" w:rsidR="00CB4174" w:rsidRDefault="001E24FC">
            <w:pPr>
              <w:spacing w:after="75"/>
              <w:jc w:val="center"/>
            </w:pPr>
            <w:bookmarkStart w:id="3" w:name="4"/>
            <w:bookmarkEnd w:id="2"/>
            <w:r>
              <w:rPr>
                <w:rFonts w:ascii="Arial" w:hAnsi="Arial"/>
                <w:b/>
                <w:color w:val="000000"/>
                <w:sz w:val="15"/>
              </w:rPr>
              <w:t>18.09.2026</w:t>
            </w:r>
          </w:p>
        </w:tc>
        <w:tc>
          <w:tcPr>
            <w:tcW w:w="2907" w:type="dxa"/>
            <w:vAlign w:val="center"/>
          </w:tcPr>
          <w:p w14:paraId="4B9C8A27" w14:textId="77777777" w:rsidR="00CB4174" w:rsidRDefault="001E24FC">
            <w:pPr>
              <w:spacing w:after="75"/>
              <w:jc w:val="center"/>
            </w:pPr>
            <w:bookmarkStart w:id="4" w:name="5"/>
            <w:bookmarkEnd w:id="3"/>
            <w:r>
              <w:rPr>
                <w:rFonts w:ascii="Arial" w:hAnsi="Arial"/>
                <w:b/>
                <w:color w:val="000000"/>
                <w:sz w:val="15"/>
              </w:rPr>
              <w:t>м. Київ</w:t>
            </w:r>
          </w:p>
        </w:tc>
        <w:tc>
          <w:tcPr>
            <w:tcW w:w="3391" w:type="dxa"/>
            <w:vAlign w:val="center"/>
          </w:tcPr>
          <w:p w14:paraId="4F6CE072" w14:textId="77777777" w:rsidR="00CB4174" w:rsidRDefault="001E24FC">
            <w:pPr>
              <w:spacing w:after="75"/>
              <w:jc w:val="center"/>
            </w:pPr>
            <w:bookmarkStart w:id="5" w:name="6"/>
            <w:bookmarkEnd w:id="4"/>
            <w:r>
              <w:rPr>
                <w:rFonts w:ascii="Arial" w:hAnsi="Arial"/>
                <w:b/>
                <w:color w:val="000000"/>
                <w:sz w:val="15"/>
              </w:rPr>
              <w:t>N 22</w:t>
            </w:r>
          </w:p>
        </w:tc>
        <w:bookmarkEnd w:id="5"/>
      </w:tr>
    </w:tbl>
    <w:p w14:paraId="43F3264B" w14:textId="77777777" w:rsidR="00CB4174" w:rsidRDefault="001E24FC">
      <w:pPr>
        <w:spacing w:after="75"/>
        <w:jc w:val="center"/>
      </w:pPr>
      <w:bookmarkStart w:id="6" w:name="7"/>
      <w:r>
        <w:rPr>
          <w:rFonts w:ascii="Arial" w:hAnsi="Arial"/>
          <w:b/>
          <w:color w:val="000000"/>
          <w:sz w:val="18"/>
        </w:rPr>
        <w:t>Зареєстровано в Міністерстві юстиції України</w:t>
      </w:r>
      <w:r>
        <w:br/>
      </w:r>
      <w:r>
        <w:rPr>
          <w:rFonts w:ascii="Arial" w:hAnsi="Arial"/>
          <w:b/>
          <w:color w:val="000000"/>
          <w:sz w:val="18"/>
        </w:rPr>
        <w:t>06 жовтня 2026 р. за N 1330/46724</w:t>
      </w:r>
    </w:p>
    <w:p w14:paraId="6210F14C" w14:textId="77777777" w:rsidR="00CB4174" w:rsidRDefault="001E24FC">
      <w:pPr>
        <w:pStyle w:val="2"/>
        <w:spacing w:after="225"/>
        <w:jc w:val="center"/>
      </w:pPr>
      <w:bookmarkStart w:id="7" w:name="8"/>
      <w:bookmarkEnd w:id="6"/>
      <w:r>
        <w:rPr>
          <w:rFonts w:ascii="Arial" w:hAnsi="Arial"/>
          <w:color w:val="000000"/>
          <w:sz w:val="34"/>
        </w:rPr>
        <w:t>Про затвердження Вимог до компетентної внутрішньої виробничої лабораторії</w:t>
      </w:r>
    </w:p>
    <w:p w14:paraId="3F05D996" w14:textId="77777777" w:rsidR="00CB4174" w:rsidRDefault="001E24FC">
      <w:pPr>
        <w:spacing w:after="75"/>
        <w:ind w:firstLine="240"/>
        <w:jc w:val="both"/>
      </w:pPr>
      <w:bookmarkStart w:id="8" w:name="9"/>
      <w:bookmarkEnd w:id="7"/>
      <w:r>
        <w:rPr>
          <w:rFonts w:ascii="Arial" w:hAnsi="Arial"/>
          <w:color w:val="000000"/>
          <w:sz w:val="18"/>
        </w:rPr>
        <w:t xml:space="preserve">Відповідно до абзацу другого </w:t>
      </w:r>
      <w:r>
        <w:rPr>
          <w:rFonts w:ascii="Arial" w:hAnsi="Arial"/>
          <w:color w:val="293A55"/>
          <w:sz w:val="18"/>
        </w:rPr>
        <w:t>пункту 1 частини другої статті 54 Закону України "Про виноград, вино та продукти виноградарства"</w:t>
      </w:r>
      <w:r>
        <w:rPr>
          <w:rFonts w:ascii="Arial" w:hAnsi="Arial"/>
          <w:color w:val="000000"/>
          <w:sz w:val="18"/>
        </w:rPr>
        <w:t xml:space="preserve">, </w:t>
      </w:r>
      <w:r>
        <w:rPr>
          <w:rFonts w:ascii="Arial" w:hAnsi="Arial"/>
          <w:color w:val="293A55"/>
          <w:sz w:val="18"/>
        </w:rPr>
        <w:t>статті 405 Глави 17 "Сільське господарство та розвиток сільських територій" Розділу V "Економічне та галузеве співробітництво" Уг</w:t>
      </w:r>
      <w:r>
        <w:rPr>
          <w:rFonts w:ascii="Arial" w:hAnsi="Arial"/>
          <w:color w:val="293A55"/>
          <w:sz w:val="18"/>
        </w:rPr>
        <w:t>оди про асоціацію між Україною, з однієї сторони, та Європейським Союзом, Європейським співтовариством з атомної енергії і їхніми державами членами, з іншої сторони</w:t>
      </w:r>
      <w:r>
        <w:rPr>
          <w:rFonts w:ascii="Arial" w:hAnsi="Arial"/>
          <w:color w:val="000000"/>
          <w:sz w:val="18"/>
        </w:rPr>
        <w:t xml:space="preserve">, ратифікованої </w:t>
      </w:r>
      <w:r>
        <w:rPr>
          <w:rFonts w:ascii="Arial" w:hAnsi="Arial"/>
          <w:color w:val="293A55"/>
          <w:sz w:val="18"/>
        </w:rPr>
        <w:t>Законом України від 16 вересня 2014 року N 1678-VII</w:t>
      </w:r>
      <w:r>
        <w:rPr>
          <w:rFonts w:ascii="Arial" w:hAnsi="Arial"/>
          <w:color w:val="000000"/>
          <w:sz w:val="18"/>
        </w:rPr>
        <w:t xml:space="preserve">, пункту 8 Положення про </w:t>
      </w:r>
      <w:r>
        <w:rPr>
          <w:rFonts w:ascii="Arial" w:hAnsi="Arial"/>
          <w:color w:val="000000"/>
          <w:sz w:val="18"/>
        </w:rPr>
        <w:t xml:space="preserve">Міністерство аграрної політики та продовольства України, затвердженого </w:t>
      </w:r>
      <w:r>
        <w:rPr>
          <w:rFonts w:ascii="Arial" w:hAnsi="Arial"/>
          <w:color w:val="293A55"/>
          <w:sz w:val="18"/>
        </w:rPr>
        <w:t>постановою Кабінету Міністрів України від 6 серпня 2026 року N 1029</w:t>
      </w:r>
      <w:r>
        <w:rPr>
          <w:rFonts w:ascii="Arial" w:hAnsi="Arial"/>
          <w:color w:val="000000"/>
          <w:sz w:val="18"/>
        </w:rPr>
        <w:t>,</w:t>
      </w:r>
    </w:p>
    <w:p w14:paraId="5E791553" w14:textId="77777777" w:rsidR="00CB4174" w:rsidRDefault="001E24FC">
      <w:pPr>
        <w:spacing w:after="75"/>
        <w:ind w:firstLine="240"/>
        <w:jc w:val="both"/>
      </w:pPr>
      <w:bookmarkStart w:id="9" w:name="10"/>
      <w:bookmarkEnd w:id="8"/>
      <w:r>
        <w:rPr>
          <w:rFonts w:ascii="Arial" w:hAnsi="Arial"/>
          <w:b/>
          <w:color w:val="000000"/>
          <w:sz w:val="18"/>
        </w:rPr>
        <w:t>НАКАЗУЮ:</w:t>
      </w:r>
    </w:p>
    <w:p w14:paraId="6633F614" w14:textId="77777777" w:rsidR="00CB4174" w:rsidRDefault="001E24FC">
      <w:pPr>
        <w:spacing w:after="75"/>
        <w:ind w:firstLine="240"/>
        <w:jc w:val="both"/>
      </w:pPr>
      <w:bookmarkStart w:id="10" w:name="11"/>
      <w:bookmarkEnd w:id="9"/>
      <w:r>
        <w:rPr>
          <w:rFonts w:ascii="Arial" w:hAnsi="Arial"/>
          <w:color w:val="000000"/>
          <w:sz w:val="18"/>
        </w:rPr>
        <w:t>1. Затвердити Вимоги до компетентної внутрішньої виробничої лабораторії, що додаються.</w:t>
      </w:r>
    </w:p>
    <w:p w14:paraId="727450CD" w14:textId="77777777" w:rsidR="00CB4174" w:rsidRDefault="001E24FC">
      <w:pPr>
        <w:spacing w:after="75"/>
        <w:ind w:firstLine="240"/>
        <w:jc w:val="both"/>
      </w:pPr>
      <w:bookmarkStart w:id="11" w:name="12"/>
      <w:bookmarkEnd w:id="10"/>
      <w:r>
        <w:rPr>
          <w:rFonts w:ascii="Arial" w:hAnsi="Arial"/>
          <w:color w:val="000000"/>
          <w:sz w:val="18"/>
        </w:rPr>
        <w:t>2. Цей наказ набирає</w:t>
      </w:r>
      <w:r>
        <w:rPr>
          <w:rFonts w:ascii="Arial" w:hAnsi="Arial"/>
          <w:color w:val="000000"/>
          <w:sz w:val="18"/>
        </w:rPr>
        <w:t xml:space="preserve"> чинності з дня його офіційного опублікування.</w:t>
      </w:r>
    </w:p>
    <w:p w14:paraId="734CCC1E" w14:textId="77777777" w:rsidR="00CB4174" w:rsidRDefault="001E24FC">
      <w:pPr>
        <w:spacing w:after="75"/>
        <w:ind w:firstLine="240"/>
        <w:jc w:val="both"/>
      </w:pPr>
      <w:bookmarkStart w:id="12" w:name="13"/>
      <w:bookmarkEnd w:id="11"/>
      <w:r>
        <w:rPr>
          <w:rFonts w:ascii="Arial" w:hAnsi="Arial"/>
          <w:color w:val="000000"/>
          <w:sz w:val="18"/>
        </w:rPr>
        <w:t>3. Контроль за виконанням цього наказу залишаю за собою.</w:t>
      </w:r>
    </w:p>
    <w:p w14:paraId="643FA0A5" w14:textId="77777777" w:rsidR="00CB4174" w:rsidRDefault="001E24FC">
      <w:pPr>
        <w:spacing w:after="75"/>
        <w:ind w:firstLine="240"/>
        <w:jc w:val="both"/>
      </w:pPr>
      <w:bookmarkStart w:id="13" w:name="14"/>
      <w:bookmarkEnd w:id="12"/>
      <w:r>
        <w:rPr>
          <w:rFonts w:ascii="Arial" w:hAnsi="Arial"/>
          <w:color w:val="000000"/>
          <w:sz w:val="18"/>
        </w:rPr>
        <w:t xml:space="preserve"> 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4624"/>
        <w:gridCol w:w="4619"/>
      </w:tblGrid>
      <w:tr w:rsidR="00CB4174" w14:paraId="6D5B2C00" w14:textId="77777777">
        <w:trPr>
          <w:trHeight w:val="120"/>
          <w:tblCellSpacing w:w="0" w:type="auto"/>
        </w:trPr>
        <w:tc>
          <w:tcPr>
            <w:tcW w:w="4845" w:type="dxa"/>
            <w:vAlign w:val="center"/>
          </w:tcPr>
          <w:p w14:paraId="7802BC9E" w14:textId="77777777" w:rsidR="00CB4174" w:rsidRDefault="001E24FC">
            <w:pPr>
              <w:spacing w:after="75"/>
              <w:jc w:val="center"/>
            </w:pPr>
            <w:bookmarkStart w:id="14" w:name="15"/>
            <w:bookmarkEnd w:id="13"/>
            <w:r>
              <w:rPr>
                <w:rFonts w:ascii="Arial" w:hAnsi="Arial"/>
                <w:b/>
                <w:color w:val="000000"/>
                <w:sz w:val="15"/>
              </w:rPr>
              <w:t>Міністр</w:t>
            </w:r>
          </w:p>
        </w:tc>
        <w:tc>
          <w:tcPr>
            <w:tcW w:w="4845" w:type="dxa"/>
            <w:vAlign w:val="center"/>
          </w:tcPr>
          <w:p w14:paraId="1C0B0212" w14:textId="77777777" w:rsidR="00CB4174" w:rsidRDefault="001E24FC">
            <w:pPr>
              <w:spacing w:after="75"/>
              <w:jc w:val="center"/>
            </w:pPr>
            <w:bookmarkStart w:id="15" w:name="16"/>
            <w:bookmarkEnd w:id="14"/>
            <w:r>
              <w:rPr>
                <w:rFonts w:ascii="Arial" w:hAnsi="Arial"/>
                <w:b/>
                <w:color w:val="000000"/>
                <w:sz w:val="15"/>
              </w:rPr>
              <w:t>Тарас ВИСОЦЬКИЙ</w:t>
            </w:r>
          </w:p>
        </w:tc>
        <w:bookmarkEnd w:id="15"/>
      </w:tr>
      <w:tr w:rsidR="00CB4174" w14:paraId="4CFBDBDD" w14:textId="77777777">
        <w:trPr>
          <w:trHeight w:val="120"/>
          <w:tblCellSpacing w:w="0" w:type="auto"/>
        </w:trPr>
        <w:tc>
          <w:tcPr>
            <w:tcW w:w="4845" w:type="dxa"/>
            <w:vAlign w:val="center"/>
          </w:tcPr>
          <w:p w14:paraId="5DB3F66E" w14:textId="77777777" w:rsidR="00CB4174" w:rsidRDefault="001E24FC">
            <w:pPr>
              <w:spacing w:after="75"/>
              <w:jc w:val="center"/>
            </w:pPr>
            <w:bookmarkStart w:id="16" w:name="17"/>
            <w:r>
              <w:rPr>
                <w:rFonts w:ascii="Arial" w:hAnsi="Arial"/>
                <w:b/>
                <w:color w:val="000000"/>
                <w:sz w:val="15"/>
              </w:rPr>
              <w:t>ПОГОДЖЕНО:</w:t>
            </w:r>
          </w:p>
        </w:tc>
        <w:tc>
          <w:tcPr>
            <w:tcW w:w="4845" w:type="dxa"/>
            <w:vAlign w:val="center"/>
          </w:tcPr>
          <w:p w14:paraId="5C01D2AB" w14:textId="77777777" w:rsidR="00CB4174" w:rsidRDefault="001E24FC">
            <w:pPr>
              <w:spacing w:after="75"/>
              <w:jc w:val="center"/>
            </w:pPr>
            <w:bookmarkStart w:id="17" w:name="18"/>
            <w:bookmarkEnd w:id="1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7"/>
      </w:tr>
      <w:tr w:rsidR="00CB4174" w14:paraId="300A3017" w14:textId="77777777">
        <w:trPr>
          <w:trHeight w:val="120"/>
          <w:tblCellSpacing w:w="0" w:type="auto"/>
        </w:trPr>
        <w:tc>
          <w:tcPr>
            <w:tcW w:w="4845" w:type="dxa"/>
            <w:vAlign w:val="center"/>
          </w:tcPr>
          <w:p w14:paraId="752E7CC8" w14:textId="77777777" w:rsidR="00CB4174" w:rsidRDefault="001E24FC">
            <w:pPr>
              <w:spacing w:after="75"/>
              <w:jc w:val="center"/>
            </w:pPr>
            <w:bookmarkStart w:id="18" w:name="19"/>
            <w:r>
              <w:rPr>
                <w:rFonts w:ascii="Arial" w:hAnsi="Arial"/>
                <w:b/>
                <w:color w:val="000000"/>
                <w:sz w:val="15"/>
              </w:rPr>
              <w:t>Міністр економіки та довкілля України</w:t>
            </w:r>
          </w:p>
        </w:tc>
        <w:tc>
          <w:tcPr>
            <w:tcW w:w="4845" w:type="dxa"/>
            <w:vAlign w:val="center"/>
          </w:tcPr>
          <w:p w14:paraId="1375FA26" w14:textId="77777777" w:rsidR="00CB4174" w:rsidRDefault="001E24FC">
            <w:pPr>
              <w:spacing w:after="75"/>
              <w:jc w:val="center"/>
            </w:pPr>
            <w:bookmarkStart w:id="19" w:name="20"/>
            <w:bookmarkEnd w:id="18"/>
            <w:r>
              <w:rPr>
                <w:rFonts w:ascii="Arial" w:hAnsi="Arial"/>
                <w:b/>
                <w:color w:val="000000"/>
                <w:sz w:val="15"/>
              </w:rPr>
              <w:t>Олександр КРАВЧЕНКО</w:t>
            </w:r>
          </w:p>
        </w:tc>
        <w:bookmarkEnd w:id="19"/>
      </w:tr>
      <w:tr w:rsidR="00CB4174" w14:paraId="754A7C8A" w14:textId="77777777">
        <w:trPr>
          <w:trHeight w:val="120"/>
          <w:tblCellSpacing w:w="0" w:type="auto"/>
        </w:trPr>
        <w:tc>
          <w:tcPr>
            <w:tcW w:w="4845" w:type="dxa"/>
            <w:vAlign w:val="center"/>
          </w:tcPr>
          <w:p w14:paraId="11E3A33F" w14:textId="77777777" w:rsidR="00CB4174" w:rsidRDefault="001E24FC">
            <w:pPr>
              <w:spacing w:after="75"/>
              <w:jc w:val="center"/>
            </w:pPr>
            <w:bookmarkStart w:id="20" w:name="21"/>
            <w:r>
              <w:rPr>
                <w:rFonts w:ascii="Arial" w:hAnsi="Arial"/>
                <w:b/>
                <w:color w:val="000000"/>
                <w:sz w:val="15"/>
              </w:rPr>
              <w:t>Голова Державної служби України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 xml:space="preserve">з питань </w:t>
            </w:r>
            <w:r>
              <w:rPr>
                <w:rFonts w:ascii="Arial" w:hAnsi="Arial"/>
                <w:b/>
                <w:color w:val="000000"/>
                <w:sz w:val="15"/>
              </w:rPr>
              <w:t>безпечності харчових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 xml:space="preserve"> продуктів та захисту споживачів</w:t>
            </w:r>
          </w:p>
        </w:tc>
        <w:tc>
          <w:tcPr>
            <w:tcW w:w="4845" w:type="dxa"/>
            <w:vAlign w:val="center"/>
          </w:tcPr>
          <w:p w14:paraId="64FA66E6" w14:textId="77777777" w:rsidR="00CB4174" w:rsidRDefault="001E24FC">
            <w:pPr>
              <w:spacing w:after="75"/>
              <w:jc w:val="center"/>
            </w:pPr>
            <w:bookmarkStart w:id="21" w:name="22"/>
            <w:bookmarkEnd w:id="20"/>
            <w:r>
              <w:rPr>
                <w:rFonts w:ascii="Arial" w:hAnsi="Arial"/>
                <w:b/>
                <w:color w:val="000000"/>
                <w:sz w:val="15"/>
              </w:rPr>
              <w:t>Сергій ТКАЧУК</w:t>
            </w:r>
          </w:p>
        </w:tc>
        <w:bookmarkEnd w:id="21"/>
      </w:tr>
    </w:tbl>
    <w:p w14:paraId="4598A50E" w14:textId="77777777" w:rsidR="00CB4174" w:rsidRDefault="001E24FC">
      <w:pPr>
        <w:spacing w:after="75"/>
        <w:ind w:firstLine="240"/>
        <w:jc w:val="both"/>
      </w:pPr>
      <w:bookmarkStart w:id="22" w:name="23"/>
      <w:r>
        <w:rPr>
          <w:rFonts w:ascii="Arial" w:hAnsi="Arial"/>
          <w:color w:val="000000"/>
          <w:sz w:val="18"/>
        </w:rPr>
        <w:t xml:space="preserve"> </w:t>
      </w:r>
    </w:p>
    <w:p w14:paraId="0C00EBB9" w14:textId="77777777" w:rsidR="00CB4174" w:rsidRDefault="001E24FC">
      <w:pPr>
        <w:spacing w:after="75"/>
        <w:ind w:firstLine="240"/>
        <w:jc w:val="right"/>
      </w:pPr>
      <w:bookmarkStart w:id="23" w:name="24"/>
      <w:bookmarkEnd w:id="22"/>
      <w:r>
        <w:rPr>
          <w:rFonts w:ascii="Arial" w:hAnsi="Arial"/>
          <w:color w:val="000000"/>
          <w:sz w:val="18"/>
        </w:rPr>
        <w:t>ЗАТВЕРДЖЕНО</w:t>
      </w:r>
      <w:r>
        <w:br/>
      </w:r>
      <w:r>
        <w:rPr>
          <w:rFonts w:ascii="Arial" w:hAnsi="Arial"/>
          <w:color w:val="000000"/>
          <w:sz w:val="18"/>
        </w:rPr>
        <w:t>Наказ Міністерства аграрної політики та продовольства України</w:t>
      </w:r>
      <w:r>
        <w:br/>
      </w:r>
      <w:r>
        <w:rPr>
          <w:rFonts w:ascii="Arial" w:hAnsi="Arial"/>
          <w:color w:val="000000"/>
          <w:sz w:val="18"/>
        </w:rPr>
        <w:t>18 вересня 2026 року N 22</w:t>
      </w:r>
    </w:p>
    <w:p w14:paraId="1A5FBF52" w14:textId="77777777" w:rsidR="00CB4174" w:rsidRDefault="001E24FC">
      <w:pPr>
        <w:pStyle w:val="3"/>
        <w:spacing w:after="225"/>
        <w:jc w:val="center"/>
      </w:pPr>
      <w:bookmarkStart w:id="24" w:name="25"/>
      <w:bookmarkEnd w:id="23"/>
      <w:r>
        <w:rPr>
          <w:rFonts w:ascii="Arial" w:hAnsi="Arial"/>
          <w:color w:val="000000"/>
          <w:sz w:val="26"/>
        </w:rPr>
        <w:lastRenderedPageBreak/>
        <w:t>Вимоги</w:t>
      </w:r>
      <w:r>
        <w:br/>
      </w:r>
      <w:r>
        <w:rPr>
          <w:rFonts w:ascii="Arial" w:hAnsi="Arial"/>
          <w:color w:val="000000"/>
          <w:sz w:val="26"/>
        </w:rPr>
        <w:t>до компетентної внутрішньої виробничої лабораторії</w:t>
      </w:r>
    </w:p>
    <w:p w14:paraId="663B7F95" w14:textId="77777777" w:rsidR="00CB4174" w:rsidRDefault="001E24FC">
      <w:pPr>
        <w:pStyle w:val="3"/>
        <w:spacing w:after="225"/>
        <w:jc w:val="center"/>
      </w:pPr>
      <w:bookmarkStart w:id="25" w:name="26"/>
      <w:bookmarkEnd w:id="24"/>
      <w:r>
        <w:rPr>
          <w:rFonts w:ascii="Arial" w:hAnsi="Arial"/>
          <w:color w:val="000000"/>
          <w:sz w:val="26"/>
        </w:rPr>
        <w:t xml:space="preserve">I. Загальні </w:t>
      </w:r>
      <w:r>
        <w:rPr>
          <w:rFonts w:ascii="Arial" w:hAnsi="Arial"/>
          <w:color w:val="000000"/>
          <w:sz w:val="26"/>
        </w:rPr>
        <w:t>положення</w:t>
      </w:r>
    </w:p>
    <w:p w14:paraId="139A6C52" w14:textId="77777777" w:rsidR="00CB4174" w:rsidRDefault="001E24FC">
      <w:pPr>
        <w:spacing w:after="75"/>
        <w:ind w:firstLine="240"/>
        <w:jc w:val="both"/>
      </w:pPr>
      <w:bookmarkStart w:id="26" w:name="27"/>
      <w:bookmarkEnd w:id="25"/>
      <w:r>
        <w:rPr>
          <w:rFonts w:ascii="Arial" w:hAnsi="Arial"/>
          <w:color w:val="000000"/>
          <w:sz w:val="18"/>
        </w:rPr>
        <w:t>1. Ці Вимоги регулюють питання щодо використання матеріально-технічної бази компетентної внутрішньої виробничої лабораторії (лабораторії виробника), яка здійснює внутрішній контроль якості продуктів виноградарства, продуктів виноробства, продукті</w:t>
      </w:r>
      <w:r>
        <w:rPr>
          <w:rFonts w:ascii="Arial" w:hAnsi="Arial"/>
          <w:color w:val="000000"/>
          <w:sz w:val="18"/>
        </w:rPr>
        <w:t>в винних ароматизованих на всіх етапах виробництва та відповідає вимогам щодо кваліфікації персоналу, засобів вимірювальної техніки та методів досліджень.</w:t>
      </w:r>
    </w:p>
    <w:p w14:paraId="263A3C90" w14:textId="77777777" w:rsidR="00CB4174" w:rsidRDefault="001E24FC">
      <w:pPr>
        <w:spacing w:after="75"/>
        <w:ind w:firstLine="240"/>
        <w:jc w:val="both"/>
      </w:pPr>
      <w:bookmarkStart w:id="27" w:name="28"/>
      <w:bookmarkEnd w:id="26"/>
      <w:r>
        <w:rPr>
          <w:rFonts w:ascii="Arial" w:hAnsi="Arial"/>
          <w:color w:val="000000"/>
          <w:sz w:val="18"/>
        </w:rPr>
        <w:t>2. Матеріально-технічна база лабораторії повинна сприяти безпечному та достовірному проведенню випроб</w:t>
      </w:r>
      <w:r>
        <w:rPr>
          <w:rFonts w:ascii="Arial" w:hAnsi="Arial"/>
          <w:color w:val="000000"/>
          <w:sz w:val="18"/>
        </w:rPr>
        <w:t>увань / досліджень.</w:t>
      </w:r>
    </w:p>
    <w:p w14:paraId="233231B0" w14:textId="77777777" w:rsidR="00CB4174" w:rsidRDefault="001E24FC">
      <w:pPr>
        <w:spacing w:after="75"/>
        <w:ind w:firstLine="240"/>
        <w:jc w:val="both"/>
      </w:pPr>
      <w:bookmarkStart w:id="28" w:name="29"/>
      <w:bookmarkEnd w:id="27"/>
      <w:r>
        <w:rPr>
          <w:rFonts w:ascii="Arial" w:hAnsi="Arial"/>
          <w:color w:val="000000"/>
          <w:sz w:val="18"/>
        </w:rPr>
        <w:t xml:space="preserve">3. Фізико-хімічні аналітичні дослідження та відбір зразків здійснюються згідно з методиками виконання вимірювань та/або нормативної документації на методи випробування відповідно до </w:t>
      </w:r>
      <w:r>
        <w:rPr>
          <w:rFonts w:ascii="Arial" w:hAnsi="Arial"/>
          <w:color w:val="293A55"/>
          <w:sz w:val="18"/>
        </w:rPr>
        <w:t xml:space="preserve">наказу Міністерства економіки, довкілля та сільського </w:t>
      </w:r>
      <w:r>
        <w:rPr>
          <w:rFonts w:ascii="Arial" w:hAnsi="Arial"/>
          <w:color w:val="293A55"/>
          <w:sz w:val="18"/>
        </w:rPr>
        <w:t>господарства України від 06 лютого 2026 року N 1994 "Про деякі питання фізико-хімічних аналітичних та органолептичних досліджень вина / продукту винного ароматизованого, у тому числі з географічним зазначенням"</w:t>
      </w:r>
      <w:r>
        <w:rPr>
          <w:rFonts w:ascii="Arial" w:hAnsi="Arial"/>
          <w:color w:val="000000"/>
          <w:sz w:val="18"/>
        </w:rPr>
        <w:t>, зареєстрований у Міністерстві юстиції Україн</w:t>
      </w:r>
      <w:r>
        <w:rPr>
          <w:rFonts w:ascii="Arial" w:hAnsi="Arial"/>
          <w:color w:val="000000"/>
          <w:sz w:val="18"/>
        </w:rPr>
        <w:t>и 31 березня 2026 року за N 435/45829.</w:t>
      </w:r>
    </w:p>
    <w:p w14:paraId="57A8EA74" w14:textId="77777777" w:rsidR="00CB4174" w:rsidRDefault="001E24FC">
      <w:pPr>
        <w:spacing w:after="75"/>
        <w:ind w:firstLine="240"/>
        <w:jc w:val="both"/>
      </w:pPr>
      <w:bookmarkStart w:id="29" w:name="30"/>
      <w:bookmarkEnd w:id="28"/>
      <w:r>
        <w:rPr>
          <w:rFonts w:ascii="Arial" w:hAnsi="Arial"/>
          <w:color w:val="000000"/>
          <w:sz w:val="18"/>
        </w:rPr>
        <w:t xml:space="preserve">4. У цих Вимогах терміни вживаються у значеннях, наведених у </w:t>
      </w:r>
      <w:r>
        <w:rPr>
          <w:rFonts w:ascii="Arial" w:hAnsi="Arial"/>
          <w:color w:val="293A55"/>
          <w:sz w:val="18"/>
        </w:rPr>
        <w:t>Законах України "Про виноград, вино та продукти виноградарства"</w:t>
      </w:r>
      <w:r>
        <w:rPr>
          <w:rFonts w:ascii="Arial" w:hAnsi="Arial"/>
          <w:color w:val="000000"/>
          <w:sz w:val="18"/>
        </w:rPr>
        <w:t xml:space="preserve">, </w:t>
      </w:r>
      <w:r>
        <w:rPr>
          <w:rFonts w:ascii="Arial" w:hAnsi="Arial"/>
          <w:color w:val="293A55"/>
          <w:sz w:val="18"/>
        </w:rPr>
        <w:t>"Про метрологію та метрологічну діяльність"</w:t>
      </w:r>
      <w:r>
        <w:rPr>
          <w:rFonts w:ascii="Arial" w:hAnsi="Arial"/>
          <w:color w:val="000000"/>
          <w:sz w:val="18"/>
        </w:rPr>
        <w:t>.</w:t>
      </w:r>
    </w:p>
    <w:p w14:paraId="063742DB" w14:textId="77777777" w:rsidR="00CB4174" w:rsidRDefault="001E24FC">
      <w:pPr>
        <w:pStyle w:val="3"/>
        <w:spacing w:after="225"/>
        <w:jc w:val="center"/>
      </w:pPr>
      <w:bookmarkStart w:id="30" w:name="31"/>
      <w:bookmarkEnd w:id="29"/>
      <w:r>
        <w:rPr>
          <w:rFonts w:ascii="Arial" w:hAnsi="Arial"/>
          <w:color w:val="000000"/>
          <w:sz w:val="26"/>
        </w:rPr>
        <w:t xml:space="preserve">II. Вимоги до приміщень та умов навколишнього </w:t>
      </w:r>
      <w:r>
        <w:rPr>
          <w:rFonts w:ascii="Arial" w:hAnsi="Arial"/>
          <w:color w:val="000000"/>
          <w:sz w:val="26"/>
        </w:rPr>
        <w:t>середовища</w:t>
      </w:r>
    </w:p>
    <w:p w14:paraId="110C6F74" w14:textId="77777777" w:rsidR="00CB4174" w:rsidRDefault="001E24FC">
      <w:pPr>
        <w:spacing w:after="75"/>
        <w:ind w:firstLine="240"/>
        <w:jc w:val="both"/>
      </w:pPr>
      <w:bookmarkStart w:id="31" w:name="32"/>
      <w:bookmarkEnd w:id="30"/>
      <w:r>
        <w:rPr>
          <w:rFonts w:ascii="Arial" w:hAnsi="Arial"/>
          <w:color w:val="000000"/>
          <w:sz w:val="18"/>
        </w:rPr>
        <w:t>1. Приміщення та умови навколишнього середовища мають бути придатні для здійснення лабораторної діяльності та не повинні негативно впливати на достовірність результатів.</w:t>
      </w:r>
    </w:p>
    <w:p w14:paraId="251C68D8" w14:textId="77777777" w:rsidR="00CB4174" w:rsidRDefault="001E24FC">
      <w:pPr>
        <w:spacing w:after="75"/>
        <w:ind w:firstLine="240"/>
        <w:jc w:val="both"/>
      </w:pPr>
      <w:bookmarkStart w:id="32" w:name="33"/>
      <w:bookmarkEnd w:id="31"/>
      <w:r>
        <w:rPr>
          <w:rFonts w:ascii="Arial" w:hAnsi="Arial"/>
          <w:color w:val="000000"/>
          <w:sz w:val="18"/>
        </w:rPr>
        <w:t>2. Вимоги до приміщень та умов навколишнього середовища, необхідні для здій</w:t>
      </w:r>
      <w:r>
        <w:rPr>
          <w:rFonts w:ascii="Arial" w:hAnsi="Arial"/>
          <w:color w:val="000000"/>
          <w:sz w:val="18"/>
        </w:rPr>
        <w:t>снення лабораторної діяльності, мають бути задокументовані.</w:t>
      </w:r>
    </w:p>
    <w:p w14:paraId="4DEEE6AF" w14:textId="77777777" w:rsidR="00CB4174" w:rsidRDefault="001E24FC">
      <w:pPr>
        <w:spacing w:after="75"/>
        <w:ind w:firstLine="240"/>
        <w:jc w:val="both"/>
      </w:pPr>
      <w:bookmarkStart w:id="33" w:name="34"/>
      <w:bookmarkEnd w:id="32"/>
      <w:r>
        <w:rPr>
          <w:rFonts w:ascii="Arial" w:hAnsi="Arial"/>
          <w:color w:val="000000"/>
          <w:sz w:val="18"/>
        </w:rPr>
        <w:t>3. Лабораторія має здійснювати моніторинг, контролювати та реєструвати умови навколишнього середовища відповідно до визначених технічними характеристиками обладнання методами або там, де вони впли</w:t>
      </w:r>
      <w:r>
        <w:rPr>
          <w:rFonts w:ascii="Arial" w:hAnsi="Arial"/>
          <w:color w:val="000000"/>
          <w:sz w:val="18"/>
        </w:rPr>
        <w:t>вають на достовірність результатів.</w:t>
      </w:r>
    </w:p>
    <w:p w14:paraId="61149499" w14:textId="77777777" w:rsidR="00CB4174" w:rsidRDefault="001E24FC">
      <w:pPr>
        <w:pStyle w:val="3"/>
        <w:spacing w:after="225"/>
        <w:jc w:val="center"/>
      </w:pPr>
      <w:bookmarkStart w:id="34" w:name="35"/>
      <w:bookmarkEnd w:id="33"/>
      <w:r>
        <w:rPr>
          <w:rFonts w:ascii="Arial" w:hAnsi="Arial"/>
          <w:color w:val="000000"/>
          <w:sz w:val="26"/>
        </w:rPr>
        <w:t>III. Вимоги до персоналу</w:t>
      </w:r>
    </w:p>
    <w:p w14:paraId="6D95A74B" w14:textId="77777777" w:rsidR="00CB4174" w:rsidRDefault="001E24FC">
      <w:pPr>
        <w:spacing w:after="75"/>
        <w:ind w:firstLine="240"/>
        <w:jc w:val="both"/>
      </w:pPr>
      <w:bookmarkStart w:id="35" w:name="36"/>
      <w:bookmarkEnd w:id="34"/>
      <w:r>
        <w:rPr>
          <w:rFonts w:ascii="Arial" w:hAnsi="Arial"/>
          <w:color w:val="000000"/>
          <w:sz w:val="18"/>
        </w:rPr>
        <w:t>1. Лабораторія має забезпечити, щоб персонал був компетентний для виконання лабораторної діяльності, за яку він відповідає та має зберігати записи щодо підбору, навчання персоналу.</w:t>
      </w:r>
    </w:p>
    <w:p w14:paraId="213FCFCD" w14:textId="77777777" w:rsidR="00CB4174" w:rsidRDefault="001E24FC">
      <w:pPr>
        <w:spacing w:after="75"/>
        <w:ind w:firstLine="240"/>
        <w:jc w:val="both"/>
      </w:pPr>
      <w:bookmarkStart w:id="36" w:name="37"/>
      <w:bookmarkEnd w:id="35"/>
      <w:r>
        <w:rPr>
          <w:rFonts w:ascii="Arial" w:hAnsi="Arial"/>
          <w:color w:val="000000"/>
          <w:sz w:val="18"/>
        </w:rPr>
        <w:t>2. Лабораторія</w:t>
      </w:r>
      <w:r>
        <w:rPr>
          <w:rFonts w:ascii="Arial" w:hAnsi="Arial"/>
          <w:color w:val="000000"/>
          <w:sz w:val="18"/>
        </w:rPr>
        <w:t xml:space="preserve"> має документувати вимоги до компетентності для кожної функції, яка впливає на результати лабораторної діяльності, включно з вимогами до освіти, кваліфікації, професійної підготовки, технічних знань, навичок та досвіду.</w:t>
      </w:r>
    </w:p>
    <w:p w14:paraId="2813A026" w14:textId="77777777" w:rsidR="00CB4174" w:rsidRDefault="001E24FC">
      <w:pPr>
        <w:spacing w:after="75"/>
        <w:ind w:firstLine="240"/>
        <w:jc w:val="both"/>
      </w:pPr>
      <w:bookmarkStart w:id="37" w:name="38"/>
      <w:bookmarkEnd w:id="36"/>
      <w:r>
        <w:rPr>
          <w:rFonts w:ascii="Arial" w:hAnsi="Arial"/>
          <w:color w:val="000000"/>
          <w:sz w:val="18"/>
        </w:rPr>
        <w:t>3. Керівництво лабораторії має довес</w:t>
      </w:r>
      <w:r>
        <w:rPr>
          <w:rFonts w:ascii="Arial" w:hAnsi="Arial"/>
          <w:color w:val="000000"/>
          <w:sz w:val="18"/>
        </w:rPr>
        <w:t>ти до персоналу його права та обов'язки, а також відповідальність, що може настати за їх недотримання або порушення.</w:t>
      </w:r>
    </w:p>
    <w:p w14:paraId="13F39FE2" w14:textId="77777777" w:rsidR="00CB4174" w:rsidRDefault="001E24FC">
      <w:pPr>
        <w:pStyle w:val="3"/>
        <w:spacing w:after="225"/>
        <w:jc w:val="center"/>
      </w:pPr>
      <w:bookmarkStart w:id="38" w:name="39"/>
      <w:bookmarkEnd w:id="37"/>
      <w:r>
        <w:rPr>
          <w:rFonts w:ascii="Arial" w:hAnsi="Arial"/>
          <w:color w:val="000000"/>
          <w:sz w:val="26"/>
        </w:rPr>
        <w:t>IV. Вимоги до забезпечення діяльності виробничої лабораторії</w:t>
      </w:r>
    </w:p>
    <w:p w14:paraId="04495EEC" w14:textId="77777777" w:rsidR="00CB4174" w:rsidRDefault="001E24FC">
      <w:pPr>
        <w:spacing w:after="75"/>
        <w:ind w:firstLine="240"/>
        <w:jc w:val="both"/>
      </w:pPr>
      <w:bookmarkStart w:id="39" w:name="40"/>
      <w:bookmarkEnd w:id="38"/>
      <w:r>
        <w:rPr>
          <w:rFonts w:ascii="Arial" w:hAnsi="Arial"/>
          <w:color w:val="000000"/>
          <w:sz w:val="18"/>
        </w:rPr>
        <w:t>1. Лабораторія повинна бути забезпечена необхідним обладнанням, зокрема засоба</w:t>
      </w:r>
      <w:r>
        <w:rPr>
          <w:rFonts w:ascii="Arial" w:hAnsi="Arial"/>
          <w:color w:val="000000"/>
          <w:sz w:val="18"/>
        </w:rPr>
        <w:t>ми вимірювальної техніки, програмними засобами, референтними стандартними зразками складу та властивостей речовин і матеріалів, стандартними довідковими даними про фізичні сталі та властивості речовин і матеріалів, реактивами, витратними матеріалами чи доп</w:t>
      </w:r>
      <w:r>
        <w:rPr>
          <w:rFonts w:ascii="Arial" w:hAnsi="Arial"/>
          <w:color w:val="000000"/>
          <w:sz w:val="18"/>
        </w:rPr>
        <w:t>оміжними пристроями, а також нормативною базою, що потрібні для належного здійснення лабораторної діяльності та може впливати на результати.</w:t>
      </w:r>
    </w:p>
    <w:p w14:paraId="0DCB3198" w14:textId="77777777" w:rsidR="00CB4174" w:rsidRDefault="001E24FC">
      <w:pPr>
        <w:spacing w:after="75"/>
        <w:ind w:firstLine="240"/>
        <w:jc w:val="both"/>
      </w:pPr>
      <w:bookmarkStart w:id="40" w:name="41"/>
      <w:bookmarkEnd w:id="39"/>
      <w:r>
        <w:rPr>
          <w:rFonts w:ascii="Arial" w:hAnsi="Arial"/>
          <w:color w:val="000000"/>
          <w:sz w:val="18"/>
        </w:rPr>
        <w:t>2. Засоби вимірювальної техніки повинні відповідати вимогам законодавства про метрологію та метрологічну діяльність</w:t>
      </w:r>
      <w:r>
        <w:rPr>
          <w:rFonts w:ascii="Arial" w:hAnsi="Arial"/>
          <w:color w:val="000000"/>
          <w:sz w:val="18"/>
        </w:rPr>
        <w:t>.</w:t>
      </w:r>
    </w:p>
    <w:p w14:paraId="473A4DFD" w14:textId="77777777" w:rsidR="00CB4174" w:rsidRDefault="001E24FC">
      <w:pPr>
        <w:spacing w:after="75"/>
        <w:ind w:firstLine="240"/>
        <w:jc w:val="both"/>
      </w:pPr>
      <w:bookmarkStart w:id="41" w:name="42"/>
      <w:bookmarkEnd w:id="40"/>
      <w:r>
        <w:rPr>
          <w:rFonts w:ascii="Arial" w:hAnsi="Arial"/>
          <w:color w:val="000000"/>
          <w:sz w:val="18"/>
        </w:rPr>
        <w:t>3. Лабораторія повинна мати план заходів і правил щодо поводження, транспортування, зберігання, використання та планового технічного обслуговування обладнання для забезпечення належного функціонування та запобігання забрудненню чи пошкодженню.</w:t>
      </w:r>
    </w:p>
    <w:p w14:paraId="22CEBE7A" w14:textId="77777777" w:rsidR="00CB4174" w:rsidRDefault="001E24FC">
      <w:pPr>
        <w:spacing w:after="75"/>
        <w:ind w:firstLine="240"/>
        <w:jc w:val="both"/>
      </w:pPr>
      <w:bookmarkStart w:id="42" w:name="43"/>
      <w:bookmarkEnd w:id="41"/>
      <w:r>
        <w:rPr>
          <w:rFonts w:ascii="Arial" w:hAnsi="Arial"/>
          <w:color w:val="000000"/>
          <w:sz w:val="18"/>
        </w:rPr>
        <w:lastRenderedPageBreak/>
        <w:t>4. Лаборат</w:t>
      </w:r>
      <w:r>
        <w:rPr>
          <w:rFonts w:ascii="Arial" w:hAnsi="Arial"/>
          <w:color w:val="000000"/>
          <w:sz w:val="18"/>
        </w:rPr>
        <w:t>орія повинна мати програму (графік) повірки чи калібрування, яку потрібно, за необхідності, переглядати й коригувати, щоб підтримувати впевненість до статусу повірки чи калібрування.</w:t>
      </w:r>
    </w:p>
    <w:p w14:paraId="706E0072" w14:textId="77777777" w:rsidR="00CB4174" w:rsidRDefault="001E24FC">
      <w:pPr>
        <w:spacing w:after="75"/>
        <w:jc w:val="center"/>
      </w:pPr>
      <w:bookmarkStart w:id="43" w:name="44"/>
      <w:bookmarkEnd w:id="42"/>
      <w:r>
        <w:rPr>
          <w:rFonts w:ascii="Arial" w:hAnsi="Arial"/>
          <w:color w:val="000000"/>
          <w:sz w:val="18"/>
        </w:rPr>
        <w:t>____________</w:t>
      </w:r>
    </w:p>
    <w:p w14:paraId="4714031C" w14:textId="77777777" w:rsidR="00CB4174" w:rsidRDefault="00CB4174">
      <w:pPr>
        <w:spacing w:after="75"/>
        <w:ind w:firstLine="240"/>
        <w:jc w:val="both"/>
      </w:pPr>
      <w:bookmarkStart w:id="44" w:name="45"/>
      <w:bookmarkEnd w:id="43"/>
    </w:p>
    <w:bookmarkEnd w:id="44"/>
    <w:p w14:paraId="78EA8AED" w14:textId="77777777" w:rsidR="001E24FC" w:rsidRDefault="001E24FC"/>
    <w:sectPr w:rsidR="001E24FC">
      <w:pgSz w:w="11907" w:h="16839" w:code="9"/>
      <w:pgMar w:top="1440" w:right="1440" w:bottom="1440" w:left="144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892FB7"/>
    <w:multiLevelType w:val="hybridMultilevel"/>
    <w:tmpl w:val="5A4EB9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B0439E"/>
    <w:multiLevelType w:val="multilevel"/>
    <w:tmpl w:val="7186973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E706046"/>
    <w:multiLevelType w:val="hybridMultilevel"/>
    <w:tmpl w:val="336E8F2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4174"/>
    <w:rsid w:val="001E24FC"/>
    <w:rsid w:val="00CB4174"/>
    <w:rsid w:val="00EE3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41C82"/>
  <w15:docId w15:val="{E0D1C9B0-1277-40AE-9B22-09D16BCA6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і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3198</Words>
  <Characters>1824</Characters>
  <Application>Microsoft Office Word</Application>
  <DocSecurity>0</DocSecurity>
  <Lines>15</Lines>
  <Paragraphs>10</Paragraphs>
  <ScaleCrop>false</ScaleCrop>
  <Company/>
  <LinksUpToDate>false</LinksUpToDate>
  <CharactersWithSpaces>5012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docx4j</dc:creator>
  <cp:lastModifiedBy>Viktoriia Balykina</cp:lastModifiedBy>
  <cp:revision>2</cp:revision>
  <dcterms:created xsi:type="dcterms:W3CDTF">2026-10-19T12:08:00Z</dcterms:created>
  <dcterms:modified xsi:type="dcterms:W3CDTF">2026-10-19T12:08:00Z</dcterms:modified>
</cp:coreProperties>
</file>