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33C5F" w14:textId="77777777" w:rsidR="001C599A" w:rsidRDefault="00B42EEE">
      <w:pPr>
        <w:spacing w:after="75"/>
        <w:jc w:val="center"/>
      </w:pPr>
      <w:bookmarkStart w:id="0" w:name="1"/>
      <w:r>
        <w:rPr>
          <w:noProof/>
        </w:rPr>
        <w:drawing>
          <wp:inline distT="0" distB="0" distL="0" distR="0" wp14:anchorId="4BF01136" wp14:editId="53D12340">
            <wp:extent cx="711200" cy="1193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FE5D6" w14:textId="77777777" w:rsidR="001C599A" w:rsidRDefault="00B42EEE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МІНІСТЕРСТВО ЕКОНОМІКИ, ДОВКІЛЛЯ ТА СІЛЬСЬКОГО ГОСПОДАРСТВА УКРАЇНИ</w:t>
      </w:r>
    </w:p>
    <w:p w14:paraId="7AB1125A" w14:textId="77777777" w:rsidR="001C599A" w:rsidRDefault="00B42EEE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НАКАЗ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3250"/>
        <w:gridCol w:w="2768"/>
        <w:gridCol w:w="3225"/>
      </w:tblGrid>
      <w:tr w:rsidR="001C599A" w14:paraId="10EFD64B" w14:textId="77777777">
        <w:trPr>
          <w:trHeight w:val="30"/>
          <w:tblCellSpacing w:w="0" w:type="auto"/>
        </w:trPr>
        <w:tc>
          <w:tcPr>
            <w:tcW w:w="3392" w:type="dxa"/>
            <w:vAlign w:val="center"/>
          </w:tcPr>
          <w:p w14:paraId="7619F373" w14:textId="77777777" w:rsidR="001C599A" w:rsidRDefault="00B42EEE">
            <w:pPr>
              <w:spacing w:after="75"/>
              <w:jc w:val="center"/>
            </w:pPr>
            <w:bookmarkStart w:id="3" w:name="4"/>
            <w:bookmarkEnd w:id="2"/>
            <w:r>
              <w:rPr>
                <w:rFonts w:ascii="Arial" w:hAnsi="Arial"/>
                <w:b/>
                <w:color w:val="000000"/>
                <w:sz w:val="15"/>
              </w:rPr>
              <w:t>09.07.2026</w:t>
            </w:r>
          </w:p>
        </w:tc>
        <w:tc>
          <w:tcPr>
            <w:tcW w:w="2907" w:type="dxa"/>
            <w:vAlign w:val="center"/>
          </w:tcPr>
          <w:p w14:paraId="5C9D88D3" w14:textId="77777777" w:rsidR="001C599A" w:rsidRDefault="00B42EEE">
            <w:pPr>
              <w:spacing w:after="75"/>
              <w:jc w:val="center"/>
            </w:pPr>
            <w:bookmarkStart w:id="4" w:name="5"/>
            <w:bookmarkEnd w:id="3"/>
            <w:r>
              <w:rPr>
                <w:rFonts w:ascii="Arial" w:hAnsi="Arial"/>
                <w:b/>
                <w:color w:val="000000"/>
                <w:sz w:val="15"/>
              </w:rPr>
              <w:t>м. Київ</w:t>
            </w:r>
          </w:p>
        </w:tc>
        <w:tc>
          <w:tcPr>
            <w:tcW w:w="3391" w:type="dxa"/>
            <w:vAlign w:val="center"/>
          </w:tcPr>
          <w:p w14:paraId="2296DED8" w14:textId="77777777" w:rsidR="001C599A" w:rsidRDefault="00B42EEE">
            <w:pPr>
              <w:spacing w:after="75"/>
              <w:jc w:val="center"/>
            </w:pPr>
            <w:bookmarkStart w:id="5" w:name="6"/>
            <w:bookmarkEnd w:id="4"/>
            <w:r>
              <w:rPr>
                <w:rFonts w:ascii="Arial" w:hAnsi="Arial"/>
                <w:b/>
                <w:color w:val="000000"/>
                <w:sz w:val="15"/>
              </w:rPr>
              <w:t>N 7417</w:t>
            </w:r>
          </w:p>
        </w:tc>
        <w:bookmarkEnd w:id="5"/>
      </w:tr>
    </w:tbl>
    <w:p w14:paraId="5BFCBC35" w14:textId="77777777" w:rsidR="001C599A" w:rsidRDefault="00B42EEE">
      <w:pPr>
        <w:spacing w:after="75"/>
        <w:jc w:val="center"/>
      </w:pPr>
      <w:bookmarkStart w:id="6" w:name="7"/>
      <w:r>
        <w:rPr>
          <w:rFonts w:ascii="Arial" w:hAnsi="Arial"/>
          <w:b/>
          <w:color w:val="000000"/>
          <w:sz w:val="18"/>
        </w:rPr>
        <w:t>Зареєстровано в Міністерстві юстиції України</w:t>
      </w:r>
      <w:r>
        <w:br/>
      </w:r>
      <w:r>
        <w:rPr>
          <w:rFonts w:ascii="Arial" w:hAnsi="Arial"/>
          <w:b/>
          <w:color w:val="000000"/>
          <w:sz w:val="18"/>
        </w:rPr>
        <w:t>26 серпня 2026 р. за N 1179/46573</w:t>
      </w:r>
    </w:p>
    <w:p w14:paraId="09CD299B" w14:textId="77777777" w:rsidR="001C599A" w:rsidRDefault="00B42EEE">
      <w:pPr>
        <w:pStyle w:val="2"/>
        <w:spacing w:after="225"/>
        <w:jc w:val="center"/>
      </w:pPr>
      <w:bookmarkStart w:id="7" w:name="8"/>
      <w:bookmarkEnd w:id="6"/>
      <w:r>
        <w:rPr>
          <w:rFonts w:ascii="Arial" w:hAnsi="Arial"/>
          <w:color w:val="000000"/>
          <w:sz w:val="34"/>
        </w:rPr>
        <w:t xml:space="preserve">Про затвердження Вимог до консервованих тунця та </w:t>
      </w:r>
      <w:proofErr w:type="spellStart"/>
      <w:r>
        <w:rPr>
          <w:rFonts w:ascii="Arial" w:hAnsi="Arial"/>
          <w:color w:val="000000"/>
          <w:sz w:val="34"/>
        </w:rPr>
        <w:t>пеламіди</w:t>
      </w:r>
      <w:proofErr w:type="spellEnd"/>
    </w:p>
    <w:p w14:paraId="1EC1C573" w14:textId="77777777" w:rsidR="001C599A" w:rsidRDefault="00B42EEE">
      <w:pPr>
        <w:spacing w:after="75"/>
        <w:ind w:firstLine="240"/>
        <w:jc w:val="both"/>
      </w:pPr>
      <w:bookmarkStart w:id="8" w:name="9"/>
      <w:bookmarkEnd w:id="7"/>
      <w:r>
        <w:rPr>
          <w:rFonts w:ascii="Arial" w:hAnsi="Arial"/>
          <w:color w:val="000000"/>
          <w:sz w:val="18"/>
        </w:rPr>
        <w:t xml:space="preserve">Відповідно до </w:t>
      </w:r>
      <w:r>
        <w:rPr>
          <w:rFonts w:ascii="Arial" w:hAnsi="Arial"/>
          <w:color w:val="293A55"/>
          <w:sz w:val="18"/>
        </w:rPr>
        <w:t>пункту 6 частини першої статті 7 Закону України "Про основні принципи та вимоги до безпечності та якості харчових продуктів"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Національної програми адаптації законодавства України до права Європейського Союзу (</w:t>
      </w:r>
      <w:proofErr w:type="spellStart"/>
      <w:r>
        <w:rPr>
          <w:rFonts w:ascii="Arial" w:hAnsi="Arial"/>
          <w:color w:val="293A55"/>
          <w:sz w:val="18"/>
        </w:rPr>
        <w:t>acquis</w:t>
      </w:r>
      <w:proofErr w:type="spellEnd"/>
      <w:r>
        <w:rPr>
          <w:rFonts w:ascii="Arial" w:hAnsi="Arial"/>
          <w:color w:val="293A55"/>
          <w:sz w:val="18"/>
        </w:rPr>
        <w:t xml:space="preserve"> ЄС)</w:t>
      </w:r>
      <w:r>
        <w:rPr>
          <w:rFonts w:ascii="Arial" w:hAnsi="Arial"/>
          <w:color w:val="000000"/>
          <w:sz w:val="18"/>
        </w:rPr>
        <w:t xml:space="preserve">, затвердженої </w:t>
      </w:r>
      <w:r>
        <w:rPr>
          <w:rFonts w:ascii="Arial" w:hAnsi="Arial"/>
          <w:color w:val="293A55"/>
          <w:sz w:val="18"/>
        </w:rPr>
        <w:t>постано</w:t>
      </w:r>
      <w:r>
        <w:rPr>
          <w:rFonts w:ascii="Arial" w:hAnsi="Arial"/>
          <w:color w:val="293A55"/>
          <w:sz w:val="18"/>
        </w:rPr>
        <w:t>вою Кабінету Міністрів України від 01 квітня 2026 року N 438</w:t>
      </w:r>
      <w:r>
        <w:rPr>
          <w:rFonts w:ascii="Arial" w:hAnsi="Arial"/>
          <w:color w:val="000000"/>
          <w:sz w:val="18"/>
        </w:rPr>
        <w:t xml:space="preserve">, та пункту 8 Положення про Міністерство економіки, довкілля та сільського господарства України, затвердженого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21 липня 2025 року N 903</w:t>
      </w:r>
      <w:r>
        <w:rPr>
          <w:rFonts w:ascii="Arial" w:hAnsi="Arial"/>
          <w:color w:val="000000"/>
          <w:sz w:val="18"/>
        </w:rPr>
        <w:t>,</w:t>
      </w:r>
    </w:p>
    <w:p w14:paraId="0AC091B7" w14:textId="77777777" w:rsidR="001C599A" w:rsidRDefault="00B42EEE">
      <w:pPr>
        <w:spacing w:after="75"/>
        <w:ind w:firstLine="240"/>
        <w:jc w:val="both"/>
      </w:pPr>
      <w:bookmarkStart w:id="9" w:name="10"/>
      <w:bookmarkEnd w:id="8"/>
      <w:r>
        <w:rPr>
          <w:rFonts w:ascii="Arial" w:hAnsi="Arial"/>
          <w:b/>
          <w:color w:val="000000"/>
          <w:sz w:val="18"/>
        </w:rPr>
        <w:t>НАКАЗУЮ:</w:t>
      </w:r>
    </w:p>
    <w:p w14:paraId="18A2D128" w14:textId="77777777" w:rsidR="001C599A" w:rsidRDefault="00B42EEE">
      <w:pPr>
        <w:spacing w:after="75"/>
        <w:ind w:firstLine="240"/>
        <w:jc w:val="both"/>
      </w:pPr>
      <w:bookmarkStart w:id="10" w:name="11"/>
      <w:bookmarkEnd w:id="9"/>
      <w:r>
        <w:rPr>
          <w:rFonts w:ascii="Arial" w:hAnsi="Arial"/>
          <w:color w:val="000000"/>
          <w:sz w:val="18"/>
        </w:rPr>
        <w:t>1. Затве</w:t>
      </w:r>
      <w:r>
        <w:rPr>
          <w:rFonts w:ascii="Arial" w:hAnsi="Arial"/>
          <w:color w:val="000000"/>
          <w:sz w:val="18"/>
        </w:rPr>
        <w:t xml:space="preserve">рдити Вимоги до консервованих тунця та </w:t>
      </w:r>
      <w:proofErr w:type="spellStart"/>
      <w:r>
        <w:rPr>
          <w:rFonts w:ascii="Arial" w:hAnsi="Arial"/>
          <w:color w:val="000000"/>
          <w:sz w:val="18"/>
        </w:rPr>
        <w:t>пеламіди</w:t>
      </w:r>
      <w:proofErr w:type="spellEnd"/>
      <w:r>
        <w:rPr>
          <w:rFonts w:ascii="Arial" w:hAnsi="Arial"/>
          <w:color w:val="000000"/>
          <w:sz w:val="18"/>
        </w:rPr>
        <w:t>, що додаються.</w:t>
      </w:r>
    </w:p>
    <w:p w14:paraId="393E9D6F" w14:textId="77777777" w:rsidR="001C599A" w:rsidRDefault="00B42EEE">
      <w:pPr>
        <w:spacing w:after="75"/>
        <w:ind w:firstLine="240"/>
        <w:jc w:val="both"/>
      </w:pPr>
      <w:bookmarkStart w:id="11" w:name="12"/>
      <w:bookmarkEnd w:id="10"/>
      <w:r>
        <w:rPr>
          <w:rFonts w:ascii="Arial" w:hAnsi="Arial"/>
          <w:color w:val="000000"/>
          <w:sz w:val="18"/>
        </w:rPr>
        <w:t xml:space="preserve">2. Установити, що консервовані тунець та </w:t>
      </w:r>
      <w:proofErr w:type="spellStart"/>
      <w:r>
        <w:rPr>
          <w:rFonts w:ascii="Arial" w:hAnsi="Arial"/>
          <w:color w:val="000000"/>
          <w:sz w:val="18"/>
        </w:rPr>
        <w:t>пеламіда</w:t>
      </w:r>
      <w:proofErr w:type="spellEnd"/>
      <w:r>
        <w:rPr>
          <w:rFonts w:ascii="Arial" w:hAnsi="Arial"/>
          <w:color w:val="000000"/>
          <w:sz w:val="18"/>
        </w:rPr>
        <w:t>, які відповідають вимогам законодавства про безпечність та окремі показники якості харчових продуктів, що діяли до набрання чинності цим наказо</w:t>
      </w:r>
      <w:r>
        <w:rPr>
          <w:rFonts w:ascii="Arial" w:hAnsi="Arial"/>
          <w:color w:val="000000"/>
          <w:sz w:val="18"/>
        </w:rPr>
        <w:t xml:space="preserve">м, але не відповідають усім чи окремим положенням Вимог до консервованих тунця та </w:t>
      </w:r>
      <w:proofErr w:type="spellStart"/>
      <w:r>
        <w:rPr>
          <w:rFonts w:ascii="Arial" w:hAnsi="Arial"/>
          <w:color w:val="000000"/>
          <w:sz w:val="18"/>
        </w:rPr>
        <w:t>пеламіди</w:t>
      </w:r>
      <w:proofErr w:type="spellEnd"/>
      <w:r>
        <w:rPr>
          <w:rFonts w:ascii="Arial" w:hAnsi="Arial"/>
          <w:color w:val="000000"/>
          <w:sz w:val="18"/>
        </w:rPr>
        <w:t>, затверджених цим наказом, можуть перебувати в обігу до закінчення мінімального терміну придатності або граничного терміну споживання (дати "вжити до").</w:t>
      </w:r>
    </w:p>
    <w:p w14:paraId="322A841E" w14:textId="77777777" w:rsidR="001C599A" w:rsidRDefault="00B42EEE">
      <w:pPr>
        <w:spacing w:after="75"/>
        <w:ind w:firstLine="240"/>
        <w:jc w:val="both"/>
      </w:pPr>
      <w:bookmarkStart w:id="12" w:name="13"/>
      <w:bookmarkEnd w:id="11"/>
      <w:r>
        <w:rPr>
          <w:rFonts w:ascii="Arial" w:hAnsi="Arial"/>
          <w:color w:val="000000"/>
          <w:sz w:val="18"/>
        </w:rPr>
        <w:t>3. Управлінн</w:t>
      </w:r>
      <w:r>
        <w:rPr>
          <w:rFonts w:ascii="Arial" w:hAnsi="Arial"/>
          <w:color w:val="000000"/>
          <w:sz w:val="18"/>
        </w:rPr>
        <w:t>ю регулювання рибного господарства, меліорації, водних ресурсів та морських екосистем у встановленому законодавством порядку забезпечити подання цього наказу на державну реєстрацію до Міністерства юстиції України.</w:t>
      </w:r>
    </w:p>
    <w:p w14:paraId="241B2FBE" w14:textId="77777777" w:rsidR="001C599A" w:rsidRDefault="00B42EEE">
      <w:pPr>
        <w:spacing w:after="75"/>
        <w:ind w:firstLine="240"/>
        <w:jc w:val="both"/>
      </w:pPr>
      <w:bookmarkStart w:id="13" w:name="14"/>
      <w:bookmarkEnd w:id="12"/>
      <w:r>
        <w:rPr>
          <w:rFonts w:ascii="Arial" w:hAnsi="Arial"/>
          <w:color w:val="000000"/>
          <w:sz w:val="18"/>
        </w:rPr>
        <w:t xml:space="preserve">4. Цей наказ набирає чинності через </w:t>
      </w:r>
      <w:r>
        <w:rPr>
          <w:rFonts w:ascii="Arial" w:hAnsi="Arial"/>
          <w:color w:val="000000"/>
          <w:sz w:val="18"/>
        </w:rPr>
        <w:t>шість місяців з дня його офіційного опублікування.</w:t>
      </w:r>
    </w:p>
    <w:p w14:paraId="42035262" w14:textId="77777777" w:rsidR="001C599A" w:rsidRDefault="00B42EEE">
      <w:pPr>
        <w:spacing w:after="75"/>
        <w:ind w:firstLine="240"/>
        <w:jc w:val="both"/>
      </w:pPr>
      <w:bookmarkStart w:id="14" w:name="15"/>
      <w:bookmarkEnd w:id="13"/>
      <w:r>
        <w:rPr>
          <w:rFonts w:ascii="Arial" w:hAnsi="Arial"/>
          <w:color w:val="000000"/>
          <w:sz w:val="18"/>
        </w:rPr>
        <w:t>5. Контроль за виконанням цього наказу покласти на заступника Міністра економіки, довкілля та сільського господарства України згідно з розподілом обов'язків.</w:t>
      </w:r>
    </w:p>
    <w:p w14:paraId="147C4296" w14:textId="77777777" w:rsidR="001C599A" w:rsidRDefault="00B42EEE">
      <w:pPr>
        <w:spacing w:after="75"/>
        <w:ind w:firstLine="240"/>
        <w:jc w:val="both"/>
      </w:pPr>
      <w:bookmarkStart w:id="15" w:name="16"/>
      <w:bookmarkEnd w:id="14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29"/>
        <w:gridCol w:w="4614"/>
      </w:tblGrid>
      <w:tr w:rsidR="001C599A" w14:paraId="09DBA730" w14:textId="7777777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14:paraId="7E1324D1" w14:textId="77777777" w:rsidR="001C599A" w:rsidRDefault="00B42EEE">
            <w:pPr>
              <w:spacing w:after="75"/>
              <w:jc w:val="center"/>
            </w:pPr>
            <w:bookmarkStart w:id="16" w:name="17"/>
            <w:bookmarkEnd w:id="15"/>
            <w:r>
              <w:rPr>
                <w:rFonts w:ascii="Arial" w:hAnsi="Arial"/>
                <w:b/>
                <w:color w:val="000000"/>
                <w:sz w:val="15"/>
              </w:rPr>
              <w:t>Міністр економіки, довкілля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та сільського гос</w:t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подарства України </w:t>
            </w:r>
          </w:p>
        </w:tc>
        <w:tc>
          <w:tcPr>
            <w:tcW w:w="4845" w:type="dxa"/>
            <w:vAlign w:val="center"/>
          </w:tcPr>
          <w:p w14:paraId="3F786C33" w14:textId="77777777" w:rsidR="001C599A" w:rsidRDefault="00B42EEE">
            <w:pPr>
              <w:spacing w:after="75"/>
              <w:jc w:val="center"/>
            </w:pPr>
            <w:bookmarkStart w:id="17" w:name="18"/>
            <w:bookmarkEnd w:id="16"/>
            <w:r>
              <w:rPr>
                <w:rFonts w:ascii="Arial" w:hAnsi="Arial"/>
                <w:b/>
                <w:color w:val="000000"/>
                <w:sz w:val="15"/>
              </w:rPr>
              <w:t>Олексій СОБОЛЕВ</w:t>
            </w:r>
          </w:p>
        </w:tc>
        <w:bookmarkEnd w:id="17"/>
      </w:tr>
      <w:tr w:rsidR="001C599A" w14:paraId="683B1B87" w14:textId="7777777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14:paraId="4AA99AED" w14:textId="77777777" w:rsidR="001C599A" w:rsidRDefault="00B42EEE">
            <w:pPr>
              <w:spacing w:after="75"/>
              <w:jc w:val="center"/>
            </w:pPr>
            <w:bookmarkStart w:id="18" w:name="19"/>
            <w:r>
              <w:rPr>
                <w:rFonts w:ascii="Arial" w:hAnsi="Arial"/>
                <w:b/>
                <w:color w:val="000000"/>
                <w:sz w:val="15"/>
              </w:rPr>
              <w:t>ПОГОДЖЕНО:</w:t>
            </w:r>
          </w:p>
        </w:tc>
        <w:tc>
          <w:tcPr>
            <w:tcW w:w="4845" w:type="dxa"/>
            <w:vAlign w:val="center"/>
          </w:tcPr>
          <w:p w14:paraId="67A962AB" w14:textId="77777777" w:rsidR="001C599A" w:rsidRDefault="00B42EEE">
            <w:pPr>
              <w:spacing w:after="75"/>
              <w:jc w:val="center"/>
            </w:pPr>
            <w:bookmarkStart w:id="19" w:name="20"/>
            <w:bookmarkEnd w:id="18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19"/>
      </w:tr>
      <w:tr w:rsidR="001C599A" w14:paraId="4FCA73E2" w14:textId="7777777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14:paraId="3E9BE8FA" w14:textId="77777777" w:rsidR="001C599A" w:rsidRDefault="00B42EEE">
            <w:pPr>
              <w:spacing w:after="75"/>
              <w:jc w:val="center"/>
            </w:pPr>
            <w:bookmarkStart w:id="20" w:name="21"/>
            <w:r>
              <w:rPr>
                <w:rFonts w:ascii="Arial" w:hAnsi="Arial"/>
                <w:b/>
                <w:color w:val="000000"/>
                <w:sz w:val="15"/>
              </w:rPr>
              <w:t>В. о. Голови Державної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служби України з питань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безпечності харчових продуктів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та захисту споживачів</w:t>
            </w:r>
          </w:p>
        </w:tc>
        <w:tc>
          <w:tcPr>
            <w:tcW w:w="4845" w:type="dxa"/>
            <w:vAlign w:val="center"/>
          </w:tcPr>
          <w:p w14:paraId="7E459DFA" w14:textId="77777777" w:rsidR="001C599A" w:rsidRDefault="00B42EEE">
            <w:pPr>
              <w:spacing w:after="75"/>
              <w:jc w:val="center"/>
            </w:pPr>
            <w:bookmarkStart w:id="21" w:name="22"/>
            <w:bookmarkEnd w:id="20"/>
            <w:r>
              <w:rPr>
                <w:rFonts w:ascii="Arial" w:hAnsi="Arial"/>
                <w:b/>
                <w:color w:val="000000"/>
                <w:sz w:val="15"/>
              </w:rPr>
              <w:t>Андрій КРЕЙТОР</w:t>
            </w:r>
          </w:p>
        </w:tc>
        <w:bookmarkEnd w:id="21"/>
      </w:tr>
      <w:tr w:rsidR="001C599A" w14:paraId="3E1414C3" w14:textId="7777777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14:paraId="24CC8CE1" w14:textId="77777777" w:rsidR="001C599A" w:rsidRDefault="00B42EEE">
            <w:pPr>
              <w:spacing w:after="75"/>
              <w:jc w:val="center"/>
            </w:pPr>
            <w:bookmarkStart w:id="22" w:name="23"/>
            <w:r>
              <w:rPr>
                <w:rFonts w:ascii="Arial" w:hAnsi="Arial"/>
                <w:b/>
                <w:color w:val="000000"/>
                <w:sz w:val="15"/>
              </w:rPr>
              <w:t>Голова Державного агентства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України з розвитку меліорації,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рибного </w:t>
            </w:r>
            <w:r>
              <w:rPr>
                <w:rFonts w:ascii="Arial" w:hAnsi="Arial"/>
                <w:b/>
                <w:color w:val="000000"/>
                <w:sz w:val="15"/>
              </w:rPr>
              <w:t>господарства та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продовольчих програм</w:t>
            </w:r>
          </w:p>
        </w:tc>
        <w:tc>
          <w:tcPr>
            <w:tcW w:w="4845" w:type="dxa"/>
            <w:vAlign w:val="center"/>
          </w:tcPr>
          <w:p w14:paraId="56455D2B" w14:textId="77777777" w:rsidR="001C599A" w:rsidRDefault="00B42EEE">
            <w:pPr>
              <w:spacing w:after="75"/>
              <w:jc w:val="center"/>
            </w:pPr>
            <w:bookmarkStart w:id="23" w:name="24"/>
            <w:bookmarkEnd w:id="22"/>
            <w:r>
              <w:rPr>
                <w:rFonts w:ascii="Arial" w:hAnsi="Arial"/>
                <w:b/>
                <w:color w:val="000000"/>
                <w:sz w:val="15"/>
              </w:rPr>
              <w:t>Ігор КЛИМЕНОК</w:t>
            </w:r>
          </w:p>
        </w:tc>
        <w:bookmarkEnd w:id="23"/>
      </w:tr>
    </w:tbl>
    <w:p w14:paraId="236D4406" w14:textId="77777777" w:rsidR="001C599A" w:rsidRDefault="00B42EEE">
      <w:pPr>
        <w:spacing w:after="75"/>
        <w:ind w:firstLine="240"/>
        <w:jc w:val="both"/>
      </w:pPr>
      <w:bookmarkStart w:id="24" w:name="25"/>
      <w:r>
        <w:rPr>
          <w:rFonts w:ascii="Arial" w:hAnsi="Arial"/>
          <w:color w:val="000000"/>
          <w:sz w:val="18"/>
        </w:rPr>
        <w:lastRenderedPageBreak/>
        <w:t xml:space="preserve"> </w:t>
      </w:r>
    </w:p>
    <w:p w14:paraId="31D76316" w14:textId="77777777" w:rsidR="001C599A" w:rsidRDefault="00B42EEE">
      <w:pPr>
        <w:spacing w:after="75"/>
        <w:ind w:firstLine="240"/>
        <w:jc w:val="right"/>
      </w:pPr>
      <w:bookmarkStart w:id="25" w:name="26"/>
      <w:bookmarkEnd w:id="24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економіки, довкілля та сільського господарства України</w:t>
      </w:r>
      <w:r>
        <w:br/>
      </w:r>
      <w:r>
        <w:rPr>
          <w:rFonts w:ascii="Arial" w:hAnsi="Arial"/>
          <w:color w:val="000000"/>
          <w:sz w:val="18"/>
        </w:rPr>
        <w:t>09 липня 2026 року N 7417</w:t>
      </w:r>
    </w:p>
    <w:p w14:paraId="2F0112B8" w14:textId="77777777" w:rsidR="001C599A" w:rsidRDefault="00B42EEE">
      <w:pPr>
        <w:pStyle w:val="3"/>
        <w:spacing w:after="225"/>
        <w:jc w:val="center"/>
      </w:pPr>
      <w:bookmarkStart w:id="26" w:name="27"/>
      <w:bookmarkEnd w:id="25"/>
      <w:r>
        <w:rPr>
          <w:rFonts w:ascii="Arial" w:hAnsi="Arial"/>
          <w:color w:val="000000"/>
          <w:sz w:val="26"/>
        </w:rPr>
        <w:t>Вимоги</w:t>
      </w:r>
      <w:r>
        <w:br/>
      </w:r>
      <w:r>
        <w:rPr>
          <w:rFonts w:ascii="Arial" w:hAnsi="Arial"/>
          <w:color w:val="000000"/>
          <w:sz w:val="26"/>
        </w:rPr>
        <w:t xml:space="preserve">до консервованих тунця та </w:t>
      </w:r>
      <w:proofErr w:type="spellStart"/>
      <w:r>
        <w:rPr>
          <w:rFonts w:ascii="Arial" w:hAnsi="Arial"/>
          <w:color w:val="000000"/>
          <w:sz w:val="26"/>
        </w:rPr>
        <w:t>пеламіди</w:t>
      </w:r>
      <w:proofErr w:type="spellEnd"/>
    </w:p>
    <w:p w14:paraId="5737DA82" w14:textId="77777777" w:rsidR="001C599A" w:rsidRDefault="00B42EEE">
      <w:pPr>
        <w:pStyle w:val="3"/>
        <w:spacing w:after="225"/>
        <w:jc w:val="center"/>
      </w:pPr>
      <w:bookmarkStart w:id="27" w:name="28"/>
      <w:bookmarkEnd w:id="26"/>
      <w:r>
        <w:rPr>
          <w:rFonts w:ascii="Arial" w:hAnsi="Arial"/>
          <w:color w:val="000000"/>
          <w:sz w:val="26"/>
        </w:rPr>
        <w:t>I. Загальні положення</w:t>
      </w:r>
    </w:p>
    <w:p w14:paraId="14C699E0" w14:textId="77777777" w:rsidR="001C599A" w:rsidRDefault="00B42EEE">
      <w:pPr>
        <w:spacing w:after="75"/>
        <w:ind w:firstLine="240"/>
        <w:jc w:val="both"/>
      </w:pPr>
      <w:bookmarkStart w:id="28" w:name="29"/>
      <w:bookmarkEnd w:id="27"/>
      <w:r>
        <w:rPr>
          <w:rFonts w:ascii="Arial" w:hAnsi="Arial"/>
          <w:color w:val="000000"/>
          <w:sz w:val="18"/>
        </w:rPr>
        <w:t xml:space="preserve">1. Ці Вимоги </w:t>
      </w:r>
      <w:r>
        <w:rPr>
          <w:rFonts w:ascii="Arial" w:hAnsi="Arial"/>
          <w:color w:val="000000"/>
          <w:sz w:val="18"/>
        </w:rPr>
        <w:t>визначають стандарти регулювання розміщення на ринку консервованого тунця (</w:t>
      </w:r>
      <w:proofErr w:type="spellStart"/>
      <w:r>
        <w:rPr>
          <w:rFonts w:ascii="Arial" w:hAnsi="Arial"/>
          <w:i/>
          <w:color w:val="000000"/>
          <w:sz w:val="18"/>
        </w:rPr>
        <w:t>Thunnus</w:t>
      </w:r>
      <w:proofErr w:type="spellEnd"/>
      <w:r>
        <w:rPr>
          <w:rFonts w:ascii="Arial" w:hAnsi="Arial"/>
          <w:color w:val="000000"/>
          <w:sz w:val="18"/>
        </w:rPr>
        <w:t xml:space="preserve">) та </w:t>
      </w:r>
      <w:proofErr w:type="spellStart"/>
      <w:r>
        <w:rPr>
          <w:rFonts w:ascii="Arial" w:hAnsi="Arial"/>
          <w:color w:val="000000"/>
          <w:sz w:val="18"/>
        </w:rPr>
        <w:t>пеламіди</w:t>
      </w:r>
      <w:proofErr w:type="spellEnd"/>
      <w:r>
        <w:rPr>
          <w:rFonts w:ascii="Arial" w:hAnsi="Arial"/>
          <w:color w:val="000000"/>
          <w:sz w:val="18"/>
        </w:rPr>
        <w:t xml:space="preserve"> (</w:t>
      </w:r>
      <w:proofErr w:type="spellStart"/>
      <w:r>
        <w:rPr>
          <w:rFonts w:ascii="Arial" w:hAnsi="Arial"/>
          <w:i/>
          <w:color w:val="000000"/>
          <w:sz w:val="18"/>
        </w:rPr>
        <w:t>Bonito</w:t>
      </w:r>
      <w:proofErr w:type="spellEnd"/>
      <w:r>
        <w:rPr>
          <w:rFonts w:ascii="Arial" w:hAnsi="Arial"/>
          <w:color w:val="000000"/>
          <w:sz w:val="18"/>
        </w:rPr>
        <w:t>) для забезпечення належної поінформованості споживачів та запобігання підприємницькій практиці, що вводить споживача в оману.</w:t>
      </w:r>
    </w:p>
    <w:p w14:paraId="2209E864" w14:textId="77777777" w:rsidR="001C599A" w:rsidRDefault="00B42EEE">
      <w:pPr>
        <w:spacing w:after="75"/>
        <w:ind w:firstLine="240"/>
        <w:jc w:val="both"/>
      </w:pPr>
      <w:bookmarkStart w:id="29" w:name="30"/>
      <w:bookmarkEnd w:id="28"/>
      <w:r>
        <w:rPr>
          <w:rFonts w:ascii="Arial" w:hAnsi="Arial"/>
          <w:color w:val="000000"/>
          <w:sz w:val="18"/>
        </w:rPr>
        <w:t>2. У цих Вимогах терміни в</w:t>
      </w:r>
      <w:r>
        <w:rPr>
          <w:rFonts w:ascii="Arial" w:hAnsi="Arial"/>
          <w:color w:val="000000"/>
          <w:sz w:val="18"/>
        </w:rPr>
        <w:t>живаються в такому значенні:</w:t>
      </w:r>
    </w:p>
    <w:p w14:paraId="7124F8C6" w14:textId="77777777" w:rsidR="001C599A" w:rsidRDefault="00B42EEE">
      <w:pPr>
        <w:spacing w:after="75"/>
        <w:ind w:firstLine="240"/>
        <w:jc w:val="both"/>
      </w:pPr>
      <w:bookmarkStart w:id="30" w:name="31"/>
      <w:bookmarkEnd w:id="29"/>
      <w:r>
        <w:rPr>
          <w:rFonts w:ascii="Arial" w:hAnsi="Arial"/>
          <w:color w:val="000000"/>
          <w:sz w:val="18"/>
        </w:rPr>
        <w:t>продукт кулінарного приготування - харчовий продукт з м'яса риби, у якому внаслідок оброблення м'язова структура риби не збережена;</w:t>
      </w:r>
    </w:p>
    <w:p w14:paraId="3268C9D4" w14:textId="77777777" w:rsidR="001C599A" w:rsidRDefault="00B42EEE">
      <w:pPr>
        <w:spacing w:after="75"/>
        <w:ind w:firstLine="240"/>
        <w:jc w:val="both"/>
      </w:pPr>
      <w:bookmarkStart w:id="31" w:name="32"/>
      <w:bookmarkEnd w:id="30"/>
      <w:r>
        <w:rPr>
          <w:rFonts w:ascii="Arial" w:hAnsi="Arial"/>
          <w:color w:val="000000"/>
          <w:sz w:val="18"/>
        </w:rPr>
        <w:t>рідке середовище - рідина або інший харчовий продукт, що використовується для заповнення одиниц</w:t>
      </w:r>
      <w:r>
        <w:rPr>
          <w:rFonts w:ascii="Arial" w:hAnsi="Arial"/>
          <w:color w:val="000000"/>
          <w:sz w:val="18"/>
        </w:rPr>
        <w:t>і упаковки разом із рибою.</w:t>
      </w:r>
    </w:p>
    <w:p w14:paraId="79139444" w14:textId="77777777" w:rsidR="001C599A" w:rsidRDefault="00B42EEE">
      <w:pPr>
        <w:spacing w:after="75"/>
        <w:ind w:firstLine="240"/>
        <w:jc w:val="both"/>
      </w:pPr>
      <w:bookmarkStart w:id="32" w:name="33"/>
      <w:bookmarkEnd w:id="31"/>
      <w:r>
        <w:rPr>
          <w:rFonts w:ascii="Arial" w:hAnsi="Arial"/>
          <w:color w:val="000000"/>
          <w:sz w:val="18"/>
        </w:rPr>
        <w:t xml:space="preserve">Інші терміни вживаються у значеннях, наведених у </w:t>
      </w:r>
      <w:r>
        <w:rPr>
          <w:rFonts w:ascii="Arial" w:hAnsi="Arial"/>
          <w:color w:val="293A55"/>
          <w:sz w:val="18"/>
        </w:rPr>
        <w:t>Законах України "Про основні принципи та вимоги до безпечності та якості харчових продуктів"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"Про інформацію для споживачів щодо харчових продуктів"</w:t>
      </w:r>
      <w:r>
        <w:rPr>
          <w:rFonts w:ascii="Arial" w:hAnsi="Arial"/>
          <w:color w:val="000000"/>
          <w:sz w:val="18"/>
        </w:rPr>
        <w:t>.</w:t>
      </w:r>
    </w:p>
    <w:p w14:paraId="7F2BF520" w14:textId="77777777" w:rsidR="001C599A" w:rsidRDefault="00B42EEE">
      <w:pPr>
        <w:pStyle w:val="3"/>
        <w:spacing w:after="225"/>
        <w:jc w:val="center"/>
      </w:pPr>
      <w:bookmarkStart w:id="33" w:name="34"/>
      <w:bookmarkEnd w:id="32"/>
      <w:r>
        <w:rPr>
          <w:rFonts w:ascii="Arial" w:hAnsi="Arial"/>
          <w:color w:val="000000"/>
          <w:sz w:val="26"/>
        </w:rPr>
        <w:t xml:space="preserve">II. Умови застосування назви </w:t>
      </w:r>
      <w:r>
        <w:rPr>
          <w:rFonts w:ascii="Arial" w:hAnsi="Arial"/>
          <w:color w:val="000000"/>
          <w:sz w:val="26"/>
        </w:rPr>
        <w:t>харчового продукту</w:t>
      </w:r>
    </w:p>
    <w:p w14:paraId="5467D9B7" w14:textId="77777777" w:rsidR="001C599A" w:rsidRDefault="00B42EEE">
      <w:pPr>
        <w:spacing w:after="75"/>
        <w:ind w:firstLine="240"/>
        <w:jc w:val="both"/>
      </w:pPr>
      <w:bookmarkStart w:id="34" w:name="35"/>
      <w:bookmarkEnd w:id="33"/>
      <w:r>
        <w:rPr>
          <w:rFonts w:ascii="Arial" w:hAnsi="Arial"/>
          <w:color w:val="000000"/>
          <w:sz w:val="18"/>
        </w:rPr>
        <w:t xml:space="preserve">1. Назва харчового продукту "консервований тунець" (далі - консервований тунець) використовується виключно для позначення харчового продукту, що відповідає вимогам пункту 2 цього розділу, а назва харчового продукту "консервована </w:t>
      </w:r>
      <w:proofErr w:type="spellStart"/>
      <w:r>
        <w:rPr>
          <w:rFonts w:ascii="Arial" w:hAnsi="Arial"/>
          <w:color w:val="000000"/>
          <w:sz w:val="18"/>
        </w:rPr>
        <w:t>пеламіда</w:t>
      </w:r>
      <w:proofErr w:type="spellEnd"/>
      <w:r>
        <w:rPr>
          <w:rFonts w:ascii="Arial" w:hAnsi="Arial"/>
          <w:color w:val="000000"/>
          <w:sz w:val="18"/>
        </w:rPr>
        <w:t xml:space="preserve">" (далі - консервована </w:t>
      </w:r>
      <w:proofErr w:type="spellStart"/>
      <w:r>
        <w:rPr>
          <w:rFonts w:ascii="Arial" w:hAnsi="Arial"/>
          <w:color w:val="000000"/>
          <w:sz w:val="18"/>
        </w:rPr>
        <w:t>пеламіда</w:t>
      </w:r>
      <w:proofErr w:type="spellEnd"/>
      <w:r>
        <w:rPr>
          <w:rFonts w:ascii="Arial" w:hAnsi="Arial"/>
          <w:color w:val="000000"/>
          <w:sz w:val="18"/>
        </w:rPr>
        <w:t>) - виключно для позначення харчового продукту, що відповідає вимогам пункту 3 цього розділу.</w:t>
      </w:r>
    </w:p>
    <w:p w14:paraId="2F181C85" w14:textId="77777777" w:rsidR="001C599A" w:rsidRDefault="00B42EEE">
      <w:pPr>
        <w:spacing w:after="75"/>
        <w:ind w:firstLine="240"/>
        <w:jc w:val="both"/>
      </w:pPr>
      <w:bookmarkStart w:id="35" w:name="36"/>
      <w:bookmarkEnd w:id="34"/>
      <w:r>
        <w:rPr>
          <w:rFonts w:ascii="Arial" w:hAnsi="Arial"/>
          <w:color w:val="000000"/>
          <w:sz w:val="18"/>
        </w:rPr>
        <w:t xml:space="preserve">2. Консервований тунець повинен належати до </w:t>
      </w:r>
      <w:r>
        <w:rPr>
          <w:rFonts w:ascii="Arial" w:hAnsi="Arial"/>
          <w:color w:val="293A55"/>
          <w:sz w:val="18"/>
        </w:rPr>
        <w:t>підкатегорій УКТ ЗЕД групи 1604 14</w:t>
      </w:r>
      <w:r>
        <w:rPr>
          <w:rFonts w:ascii="Arial" w:hAnsi="Arial"/>
          <w:color w:val="000000"/>
          <w:sz w:val="18"/>
        </w:rPr>
        <w:t xml:space="preserve"> (крім </w:t>
      </w:r>
      <w:r>
        <w:rPr>
          <w:rFonts w:ascii="Arial" w:hAnsi="Arial"/>
          <w:color w:val="293A55"/>
          <w:sz w:val="18"/>
        </w:rPr>
        <w:t>підкатегорії 1604 14 90 00</w:t>
      </w:r>
      <w:r>
        <w:rPr>
          <w:rFonts w:ascii="Arial" w:hAnsi="Arial"/>
          <w:color w:val="000000"/>
          <w:sz w:val="18"/>
        </w:rPr>
        <w:t xml:space="preserve">) або </w:t>
      </w:r>
      <w:r>
        <w:rPr>
          <w:rFonts w:ascii="Arial" w:hAnsi="Arial"/>
          <w:color w:val="293A55"/>
          <w:sz w:val="18"/>
        </w:rPr>
        <w:t>підкатегорії 1</w:t>
      </w:r>
      <w:r>
        <w:rPr>
          <w:rFonts w:ascii="Arial" w:hAnsi="Arial"/>
          <w:color w:val="293A55"/>
          <w:sz w:val="18"/>
        </w:rPr>
        <w:t>604 20 70 00</w:t>
      </w:r>
      <w:r>
        <w:rPr>
          <w:rFonts w:ascii="Arial" w:hAnsi="Arial"/>
          <w:color w:val="000000"/>
          <w:sz w:val="18"/>
        </w:rPr>
        <w:t xml:space="preserve"> та виготовлятися виключно з таких видів риби:</w:t>
      </w:r>
    </w:p>
    <w:p w14:paraId="4B0AE864" w14:textId="77777777" w:rsidR="001C599A" w:rsidRDefault="00B42EEE">
      <w:pPr>
        <w:spacing w:after="75"/>
        <w:ind w:firstLine="240"/>
        <w:jc w:val="both"/>
      </w:pPr>
      <w:bookmarkStart w:id="36" w:name="37"/>
      <w:bookmarkEnd w:id="35"/>
      <w:proofErr w:type="spellStart"/>
      <w:r>
        <w:rPr>
          <w:rFonts w:ascii="Arial" w:hAnsi="Arial"/>
          <w:color w:val="000000"/>
          <w:sz w:val="18"/>
        </w:rPr>
        <w:t>альбакор</w:t>
      </w:r>
      <w:proofErr w:type="spellEnd"/>
      <w:r>
        <w:rPr>
          <w:rFonts w:ascii="Arial" w:hAnsi="Arial"/>
          <w:color w:val="000000"/>
          <w:sz w:val="18"/>
        </w:rPr>
        <w:t xml:space="preserve">, або </w:t>
      </w:r>
      <w:proofErr w:type="spellStart"/>
      <w:r>
        <w:rPr>
          <w:rFonts w:ascii="Arial" w:hAnsi="Arial"/>
          <w:color w:val="000000"/>
          <w:sz w:val="18"/>
        </w:rPr>
        <w:t>довгоперий</w:t>
      </w:r>
      <w:proofErr w:type="spellEnd"/>
      <w:r>
        <w:rPr>
          <w:rFonts w:ascii="Arial" w:hAnsi="Arial"/>
          <w:color w:val="000000"/>
          <w:sz w:val="18"/>
        </w:rPr>
        <w:t xml:space="preserve"> тунець (</w:t>
      </w:r>
      <w:proofErr w:type="spellStart"/>
      <w:r>
        <w:rPr>
          <w:rFonts w:ascii="Arial" w:hAnsi="Arial"/>
          <w:i/>
          <w:color w:val="000000"/>
          <w:sz w:val="18"/>
        </w:rPr>
        <w:t>Thunnus</w:t>
      </w:r>
      <w:proofErr w:type="spellEnd"/>
      <w:r>
        <w:rPr>
          <w:rFonts w:ascii="Arial" w:hAnsi="Arial"/>
          <w:i/>
          <w:color w:val="000000"/>
          <w:sz w:val="18"/>
        </w:rPr>
        <w:t xml:space="preserve"> </w:t>
      </w:r>
      <w:proofErr w:type="spellStart"/>
      <w:r>
        <w:rPr>
          <w:rFonts w:ascii="Arial" w:hAnsi="Arial"/>
          <w:i/>
          <w:color w:val="000000"/>
          <w:sz w:val="18"/>
        </w:rPr>
        <w:t>alalunga</w:t>
      </w:r>
      <w:proofErr w:type="spellEnd"/>
      <w:r>
        <w:rPr>
          <w:rFonts w:ascii="Arial" w:hAnsi="Arial"/>
          <w:color w:val="000000"/>
          <w:sz w:val="18"/>
        </w:rPr>
        <w:t>);</w:t>
      </w:r>
    </w:p>
    <w:p w14:paraId="7C822881" w14:textId="77777777" w:rsidR="001C599A" w:rsidRDefault="00B42EEE">
      <w:pPr>
        <w:spacing w:after="75"/>
        <w:ind w:firstLine="240"/>
        <w:jc w:val="both"/>
      </w:pPr>
      <w:bookmarkStart w:id="37" w:name="38"/>
      <w:bookmarkEnd w:id="36"/>
      <w:proofErr w:type="spellStart"/>
      <w:r>
        <w:rPr>
          <w:rFonts w:ascii="Arial" w:hAnsi="Arial"/>
          <w:color w:val="000000"/>
          <w:sz w:val="18"/>
        </w:rPr>
        <w:t>жовтоперий</w:t>
      </w:r>
      <w:proofErr w:type="spellEnd"/>
      <w:r>
        <w:rPr>
          <w:rFonts w:ascii="Arial" w:hAnsi="Arial"/>
          <w:color w:val="000000"/>
          <w:sz w:val="18"/>
        </w:rPr>
        <w:t xml:space="preserve"> тунець (</w:t>
      </w:r>
      <w:proofErr w:type="spellStart"/>
      <w:r>
        <w:rPr>
          <w:rFonts w:ascii="Arial" w:hAnsi="Arial"/>
          <w:i/>
          <w:color w:val="000000"/>
          <w:sz w:val="18"/>
        </w:rPr>
        <w:t>Thunnus</w:t>
      </w:r>
      <w:proofErr w:type="spellEnd"/>
      <w:r>
        <w:rPr>
          <w:rFonts w:ascii="Arial" w:hAnsi="Arial"/>
          <w:i/>
          <w:color w:val="000000"/>
          <w:sz w:val="18"/>
        </w:rPr>
        <w:t xml:space="preserve"> </w:t>
      </w:r>
      <w:proofErr w:type="spellStart"/>
      <w:r>
        <w:rPr>
          <w:rFonts w:ascii="Arial" w:hAnsi="Arial"/>
          <w:i/>
          <w:color w:val="000000"/>
          <w:sz w:val="18"/>
        </w:rPr>
        <w:t>albacares</w:t>
      </w:r>
      <w:proofErr w:type="spellEnd"/>
      <w:r>
        <w:rPr>
          <w:rFonts w:ascii="Arial" w:hAnsi="Arial"/>
          <w:color w:val="000000"/>
          <w:sz w:val="18"/>
        </w:rPr>
        <w:t>);</w:t>
      </w:r>
    </w:p>
    <w:p w14:paraId="2858D773" w14:textId="77777777" w:rsidR="001C599A" w:rsidRDefault="00B42EEE">
      <w:pPr>
        <w:spacing w:after="75"/>
        <w:ind w:firstLine="240"/>
        <w:jc w:val="both"/>
      </w:pPr>
      <w:bookmarkStart w:id="38" w:name="39"/>
      <w:bookmarkEnd w:id="37"/>
      <w:r>
        <w:rPr>
          <w:rFonts w:ascii="Arial" w:hAnsi="Arial"/>
          <w:color w:val="000000"/>
          <w:sz w:val="18"/>
        </w:rPr>
        <w:t>синій тунець (</w:t>
      </w:r>
      <w:proofErr w:type="spellStart"/>
      <w:r>
        <w:rPr>
          <w:rFonts w:ascii="Arial" w:hAnsi="Arial"/>
          <w:i/>
          <w:color w:val="000000"/>
          <w:sz w:val="18"/>
        </w:rPr>
        <w:t>Thunnus</w:t>
      </w:r>
      <w:proofErr w:type="spellEnd"/>
      <w:r>
        <w:rPr>
          <w:rFonts w:ascii="Arial" w:hAnsi="Arial"/>
          <w:i/>
          <w:color w:val="000000"/>
          <w:sz w:val="18"/>
        </w:rPr>
        <w:t xml:space="preserve"> </w:t>
      </w:r>
      <w:proofErr w:type="spellStart"/>
      <w:r>
        <w:rPr>
          <w:rFonts w:ascii="Arial" w:hAnsi="Arial"/>
          <w:i/>
          <w:color w:val="000000"/>
          <w:sz w:val="18"/>
        </w:rPr>
        <w:t>thynnus</w:t>
      </w:r>
      <w:proofErr w:type="spellEnd"/>
      <w:r>
        <w:rPr>
          <w:rFonts w:ascii="Arial" w:hAnsi="Arial"/>
          <w:color w:val="000000"/>
          <w:sz w:val="18"/>
        </w:rPr>
        <w:t>);</w:t>
      </w:r>
    </w:p>
    <w:p w14:paraId="734E108B" w14:textId="77777777" w:rsidR="001C599A" w:rsidRDefault="00B42EEE">
      <w:pPr>
        <w:spacing w:after="75"/>
        <w:ind w:firstLine="240"/>
        <w:jc w:val="both"/>
      </w:pPr>
      <w:bookmarkStart w:id="39" w:name="40"/>
      <w:bookmarkEnd w:id="38"/>
      <w:r>
        <w:rPr>
          <w:rFonts w:ascii="Arial" w:hAnsi="Arial"/>
          <w:color w:val="000000"/>
          <w:sz w:val="18"/>
        </w:rPr>
        <w:t>великоокий тунець (</w:t>
      </w:r>
      <w:proofErr w:type="spellStart"/>
      <w:r>
        <w:rPr>
          <w:rFonts w:ascii="Arial" w:hAnsi="Arial"/>
          <w:i/>
          <w:color w:val="000000"/>
          <w:sz w:val="18"/>
        </w:rPr>
        <w:t>Thunnus</w:t>
      </w:r>
      <w:proofErr w:type="spellEnd"/>
      <w:r>
        <w:rPr>
          <w:rFonts w:ascii="Arial" w:hAnsi="Arial"/>
          <w:i/>
          <w:color w:val="000000"/>
          <w:sz w:val="18"/>
        </w:rPr>
        <w:t xml:space="preserve"> </w:t>
      </w:r>
      <w:proofErr w:type="spellStart"/>
      <w:r>
        <w:rPr>
          <w:rFonts w:ascii="Arial" w:hAnsi="Arial"/>
          <w:i/>
          <w:color w:val="000000"/>
          <w:sz w:val="18"/>
        </w:rPr>
        <w:t>obesus</w:t>
      </w:r>
      <w:proofErr w:type="spellEnd"/>
      <w:r>
        <w:rPr>
          <w:rFonts w:ascii="Arial" w:hAnsi="Arial"/>
          <w:color w:val="000000"/>
          <w:sz w:val="18"/>
        </w:rPr>
        <w:t>);</w:t>
      </w:r>
    </w:p>
    <w:p w14:paraId="14DDA66D" w14:textId="77777777" w:rsidR="001C599A" w:rsidRDefault="00B42EEE">
      <w:pPr>
        <w:spacing w:after="75"/>
        <w:ind w:firstLine="240"/>
        <w:jc w:val="both"/>
      </w:pPr>
      <w:bookmarkStart w:id="40" w:name="41"/>
      <w:bookmarkEnd w:id="39"/>
      <w:proofErr w:type="spellStart"/>
      <w:r>
        <w:rPr>
          <w:rFonts w:ascii="Arial" w:hAnsi="Arial"/>
          <w:color w:val="000000"/>
          <w:sz w:val="18"/>
        </w:rPr>
        <w:t>скіпджек</w:t>
      </w:r>
      <w:proofErr w:type="spellEnd"/>
      <w:r>
        <w:rPr>
          <w:rFonts w:ascii="Arial" w:hAnsi="Arial"/>
          <w:color w:val="000000"/>
          <w:sz w:val="18"/>
        </w:rPr>
        <w:t>, або тунець смугастий (</w:t>
      </w:r>
      <w:proofErr w:type="spellStart"/>
      <w:r>
        <w:rPr>
          <w:rFonts w:ascii="Arial" w:hAnsi="Arial"/>
          <w:i/>
          <w:color w:val="000000"/>
          <w:sz w:val="18"/>
        </w:rPr>
        <w:t>Euthynnus</w:t>
      </w:r>
      <w:proofErr w:type="spellEnd"/>
      <w:r>
        <w:rPr>
          <w:rFonts w:ascii="Arial" w:hAnsi="Arial"/>
          <w:i/>
          <w:color w:val="000000"/>
          <w:sz w:val="18"/>
        </w:rPr>
        <w:t xml:space="preserve"> (</w:t>
      </w:r>
      <w:proofErr w:type="spellStart"/>
      <w:r>
        <w:rPr>
          <w:rFonts w:ascii="Arial" w:hAnsi="Arial"/>
          <w:i/>
          <w:color w:val="000000"/>
          <w:sz w:val="18"/>
        </w:rPr>
        <w:t>Katsuwonus</w:t>
      </w:r>
      <w:proofErr w:type="spellEnd"/>
      <w:r>
        <w:rPr>
          <w:rFonts w:ascii="Arial" w:hAnsi="Arial"/>
          <w:i/>
          <w:color w:val="000000"/>
          <w:sz w:val="18"/>
        </w:rPr>
        <w:t xml:space="preserve">) </w:t>
      </w:r>
      <w:proofErr w:type="spellStart"/>
      <w:r>
        <w:rPr>
          <w:rFonts w:ascii="Arial" w:hAnsi="Arial"/>
          <w:i/>
          <w:color w:val="000000"/>
          <w:sz w:val="18"/>
        </w:rPr>
        <w:t>pelamis</w:t>
      </w:r>
      <w:proofErr w:type="spellEnd"/>
      <w:r>
        <w:rPr>
          <w:rFonts w:ascii="Arial" w:hAnsi="Arial"/>
          <w:color w:val="000000"/>
          <w:sz w:val="18"/>
        </w:rPr>
        <w:t>);</w:t>
      </w:r>
    </w:p>
    <w:p w14:paraId="164655E1" w14:textId="77777777" w:rsidR="001C599A" w:rsidRDefault="00B42EEE">
      <w:pPr>
        <w:spacing w:after="75"/>
        <w:ind w:firstLine="240"/>
        <w:jc w:val="both"/>
      </w:pPr>
      <w:bookmarkStart w:id="41" w:name="42"/>
      <w:bookmarkEnd w:id="40"/>
      <w:r>
        <w:rPr>
          <w:rFonts w:ascii="Arial" w:hAnsi="Arial"/>
          <w:color w:val="000000"/>
          <w:sz w:val="18"/>
        </w:rPr>
        <w:t>інші види роду тунець (</w:t>
      </w:r>
      <w:proofErr w:type="spellStart"/>
      <w:r>
        <w:rPr>
          <w:rFonts w:ascii="Arial" w:hAnsi="Arial"/>
          <w:i/>
          <w:color w:val="000000"/>
          <w:sz w:val="18"/>
        </w:rPr>
        <w:t>Thunnus</w:t>
      </w:r>
      <w:proofErr w:type="spellEnd"/>
      <w:r>
        <w:rPr>
          <w:rFonts w:ascii="Arial" w:hAnsi="Arial"/>
          <w:i/>
          <w:color w:val="000000"/>
          <w:sz w:val="18"/>
        </w:rPr>
        <w:t>).</w:t>
      </w:r>
    </w:p>
    <w:p w14:paraId="235947A5" w14:textId="77777777" w:rsidR="001C599A" w:rsidRDefault="00B42EEE">
      <w:pPr>
        <w:spacing w:after="75"/>
        <w:ind w:firstLine="240"/>
        <w:jc w:val="both"/>
      </w:pPr>
      <w:bookmarkStart w:id="42" w:name="43"/>
      <w:bookmarkEnd w:id="41"/>
      <w:r>
        <w:rPr>
          <w:rFonts w:ascii="Arial" w:hAnsi="Arial"/>
          <w:color w:val="000000"/>
          <w:sz w:val="18"/>
        </w:rPr>
        <w:t xml:space="preserve">3. Консервована </w:t>
      </w:r>
      <w:proofErr w:type="spellStart"/>
      <w:r>
        <w:rPr>
          <w:rFonts w:ascii="Arial" w:hAnsi="Arial"/>
          <w:color w:val="000000"/>
          <w:sz w:val="18"/>
        </w:rPr>
        <w:t>пеламіда</w:t>
      </w:r>
      <w:proofErr w:type="spellEnd"/>
      <w:r>
        <w:rPr>
          <w:rFonts w:ascii="Arial" w:hAnsi="Arial"/>
          <w:color w:val="000000"/>
          <w:sz w:val="18"/>
        </w:rPr>
        <w:t xml:space="preserve"> повинна:</w:t>
      </w:r>
    </w:p>
    <w:p w14:paraId="331E538B" w14:textId="77777777" w:rsidR="001C599A" w:rsidRDefault="00B42EEE">
      <w:pPr>
        <w:spacing w:after="75"/>
        <w:ind w:firstLine="240"/>
        <w:jc w:val="both"/>
      </w:pPr>
      <w:bookmarkStart w:id="43" w:name="44"/>
      <w:bookmarkEnd w:id="42"/>
      <w:r>
        <w:rPr>
          <w:rFonts w:ascii="Arial" w:hAnsi="Arial"/>
          <w:color w:val="000000"/>
          <w:sz w:val="18"/>
        </w:rPr>
        <w:t xml:space="preserve">1) належати до однієї з таких підкатегорій </w:t>
      </w:r>
      <w:r>
        <w:rPr>
          <w:rFonts w:ascii="Arial" w:hAnsi="Arial"/>
          <w:color w:val="293A55"/>
          <w:sz w:val="18"/>
        </w:rPr>
        <w:t>УКТ ЗЕД</w:t>
      </w:r>
      <w:r>
        <w:rPr>
          <w:rFonts w:ascii="Arial" w:hAnsi="Arial"/>
          <w:color w:val="000000"/>
          <w:sz w:val="18"/>
        </w:rPr>
        <w:t>:</w:t>
      </w:r>
    </w:p>
    <w:p w14:paraId="2D77C3BA" w14:textId="77777777" w:rsidR="001C599A" w:rsidRDefault="00B42EEE">
      <w:pPr>
        <w:spacing w:after="75"/>
        <w:ind w:firstLine="240"/>
        <w:jc w:val="both"/>
      </w:pPr>
      <w:bookmarkStart w:id="44" w:name="45"/>
      <w:bookmarkEnd w:id="43"/>
      <w:r>
        <w:rPr>
          <w:rFonts w:ascii="Arial" w:hAnsi="Arial"/>
          <w:color w:val="293A55"/>
          <w:sz w:val="18"/>
        </w:rPr>
        <w:t>1604 14 90 00</w:t>
      </w:r>
      <w:r>
        <w:rPr>
          <w:rFonts w:ascii="Arial" w:hAnsi="Arial"/>
          <w:color w:val="000000"/>
          <w:sz w:val="18"/>
        </w:rPr>
        <w:t>;</w:t>
      </w:r>
    </w:p>
    <w:p w14:paraId="669C944E" w14:textId="77777777" w:rsidR="001C599A" w:rsidRDefault="00B42EEE">
      <w:pPr>
        <w:spacing w:after="75"/>
        <w:ind w:firstLine="240"/>
        <w:jc w:val="both"/>
      </w:pPr>
      <w:bookmarkStart w:id="45" w:name="46"/>
      <w:bookmarkEnd w:id="44"/>
      <w:r>
        <w:rPr>
          <w:rFonts w:ascii="Arial" w:hAnsi="Arial"/>
          <w:color w:val="293A55"/>
          <w:sz w:val="18"/>
        </w:rPr>
        <w:t>1604 19 31 00</w:t>
      </w:r>
      <w:r>
        <w:rPr>
          <w:rFonts w:ascii="Arial" w:hAnsi="Arial"/>
          <w:color w:val="000000"/>
          <w:sz w:val="18"/>
        </w:rPr>
        <w:t>;</w:t>
      </w:r>
    </w:p>
    <w:p w14:paraId="1FF25718" w14:textId="77777777" w:rsidR="001C599A" w:rsidRDefault="00B42EEE">
      <w:pPr>
        <w:spacing w:after="75"/>
        <w:ind w:firstLine="240"/>
        <w:jc w:val="both"/>
      </w:pPr>
      <w:bookmarkStart w:id="46" w:name="47"/>
      <w:bookmarkEnd w:id="45"/>
      <w:r>
        <w:rPr>
          <w:rFonts w:ascii="Arial" w:hAnsi="Arial"/>
          <w:color w:val="293A55"/>
          <w:sz w:val="18"/>
        </w:rPr>
        <w:t>1604 19 39 00</w:t>
      </w:r>
      <w:r>
        <w:rPr>
          <w:rFonts w:ascii="Arial" w:hAnsi="Arial"/>
          <w:color w:val="000000"/>
          <w:sz w:val="18"/>
        </w:rPr>
        <w:t>;</w:t>
      </w:r>
    </w:p>
    <w:p w14:paraId="2F03F6A2" w14:textId="77777777" w:rsidR="001C599A" w:rsidRDefault="00B42EEE">
      <w:pPr>
        <w:spacing w:after="75"/>
        <w:ind w:firstLine="240"/>
        <w:jc w:val="both"/>
      </w:pPr>
      <w:bookmarkStart w:id="47" w:name="48"/>
      <w:bookmarkEnd w:id="46"/>
      <w:r>
        <w:rPr>
          <w:rFonts w:ascii="Arial" w:hAnsi="Arial"/>
          <w:color w:val="293A55"/>
          <w:sz w:val="18"/>
        </w:rPr>
        <w:t>1604 20 50 20</w:t>
      </w:r>
      <w:r>
        <w:rPr>
          <w:rFonts w:ascii="Arial" w:hAnsi="Arial"/>
          <w:color w:val="000000"/>
          <w:sz w:val="18"/>
        </w:rPr>
        <w:t>;</w:t>
      </w:r>
    </w:p>
    <w:p w14:paraId="46196032" w14:textId="77777777" w:rsidR="001C599A" w:rsidRDefault="00B42EEE">
      <w:pPr>
        <w:spacing w:after="75"/>
        <w:ind w:firstLine="240"/>
        <w:jc w:val="both"/>
      </w:pPr>
      <w:bookmarkStart w:id="48" w:name="49"/>
      <w:bookmarkEnd w:id="47"/>
      <w:r>
        <w:rPr>
          <w:rFonts w:ascii="Arial" w:hAnsi="Arial"/>
          <w:color w:val="293A55"/>
          <w:sz w:val="18"/>
        </w:rPr>
        <w:t>1604 20 90 90</w:t>
      </w:r>
      <w:r>
        <w:rPr>
          <w:rFonts w:ascii="Arial" w:hAnsi="Arial"/>
          <w:color w:val="000000"/>
          <w:sz w:val="18"/>
        </w:rPr>
        <w:t xml:space="preserve"> - у частині харчових продуктів</w:t>
      </w:r>
      <w:r>
        <w:rPr>
          <w:rFonts w:ascii="Arial" w:hAnsi="Arial"/>
          <w:color w:val="000000"/>
          <w:sz w:val="18"/>
        </w:rPr>
        <w:t xml:space="preserve"> з риби роду </w:t>
      </w:r>
      <w:proofErr w:type="spellStart"/>
      <w:r>
        <w:rPr>
          <w:rFonts w:ascii="Arial" w:hAnsi="Arial"/>
          <w:color w:val="000000"/>
          <w:sz w:val="18"/>
        </w:rPr>
        <w:t>Auxis</w:t>
      </w:r>
      <w:proofErr w:type="spellEnd"/>
      <w:r>
        <w:rPr>
          <w:rFonts w:ascii="Arial" w:hAnsi="Arial"/>
          <w:color w:val="000000"/>
          <w:sz w:val="18"/>
        </w:rPr>
        <w:t>;</w:t>
      </w:r>
    </w:p>
    <w:p w14:paraId="568C329B" w14:textId="77777777" w:rsidR="001C599A" w:rsidRDefault="00B42EEE">
      <w:pPr>
        <w:spacing w:after="75"/>
        <w:ind w:firstLine="240"/>
        <w:jc w:val="both"/>
      </w:pPr>
      <w:bookmarkStart w:id="49" w:name="50"/>
      <w:bookmarkEnd w:id="48"/>
      <w:r>
        <w:rPr>
          <w:rFonts w:ascii="Arial" w:hAnsi="Arial"/>
          <w:color w:val="293A55"/>
          <w:sz w:val="18"/>
        </w:rPr>
        <w:t>1604 20 70 00</w:t>
      </w:r>
      <w:r>
        <w:rPr>
          <w:rFonts w:ascii="Arial" w:hAnsi="Arial"/>
          <w:color w:val="000000"/>
          <w:sz w:val="18"/>
        </w:rPr>
        <w:t xml:space="preserve"> - у частині харчових продуктів з видів риби, зазначених у підпункті 2 цього пункту;</w:t>
      </w:r>
    </w:p>
    <w:p w14:paraId="5B7E5958" w14:textId="77777777" w:rsidR="001C599A" w:rsidRDefault="00B42EEE">
      <w:pPr>
        <w:spacing w:after="75"/>
        <w:ind w:firstLine="240"/>
        <w:jc w:val="both"/>
      </w:pPr>
      <w:bookmarkStart w:id="50" w:name="51"/>
      <w:bookmarkEnd w:id="49"/>
      <w:r>
        <w:rPr>
          <w:rFonts w:ascii="Arial" w:hAnsi="Arial"/>
          <w:color w:val="000000"/>
          <w:sz w:val="18"/>
        </w:rPr>
        <w:t>2) виготовлятися виключно з таких видів риби:</w:t>
      </w:r>
    </w:p>
    <w:p w14:paraId="19367A89" w14:textId="77777777" w:rsidR="001C599A" w:rsidRDefault="00B42EEE">
      <w:pPr>
        <w:spacing w:after="75"/>
        <w:ind w:firstLine="240"/>
        <w:jc w:val="both"/>
      </w:pPr>
      <w:bookmarkStart w:id="51" w:name="52"/>
      <w:bookmarkEnd w:id="50"/>
      <w:r>
        <w:rPr>
          <w:rFonts w:ascii="Arial" w:hAnsi="Arial"/>
          <w:b/>
          <w:color w:val="000000"/>
          <w:sz w:val="18"/>
        </w:rPr>
        <w:t xml:space="preserve">роду </w:t>
      </w:r>
      <w:proofErr w:type="spellStart"/>
      <w:r>
        <w:rPr>
          <w:rFonts w:ascii="Arial" w:hAnsi="Arial"/>
          <w:b/>
          <w:i/>
          <w:color w:val="000000"/>
          <w:sz w:val="18"/>
        </w:rPr>
        <w:t>Sarda</w:t>
      </w:r>
      <w:proofErr w:type="spellEnd"/>
      <w:r>
        <w:rPr>
          <w:rFonts w:ascii="Arial" w:hAnsi="Arial"/>
          <w:b/>
          <w:i/>
          <w:color w:val="000000"/>
          <w:sz w:val="18"/>
        </w:rPr>
        <w:t>:</w:t>
      </w:r>
    </w:p>
    <w:p w14:paraId="5A078D05" w14:textId="77777777" w:rsidR="001C599A" w:rsidRDefault="00B42EEE">
      <w:pPr>
        <w:spacing w:after="75"/>
        <w:ind w:firstLine="240"/>
        <w:jc w:val="both"/>
      </w:pPr>
      <w:bookmarkStart w:id="52" w:name="53"/>
      <w:bookmarkEnd w:id="51"/>
      <w:r>
        <w:rPr>
          <w:rFonts w:ascii="Arial" w:hAnsi="Arial"/>
          <w:color w:val="000000"/>
          <w:sz w:val="18"/>
        </w:rPr>
        <w:t xml:space="preserve">атлантична </w:t>
      </w:r>
      <w:proofErr w:type="spellStart"/>
      <w:r>
        <w:rPr>
          <w:rFonts w:ascii="Arial" w:hAnsi="Arial"/>
          <w:color w:val="000000"/>
          <w:sz w:val="18"/>
        </w:rPr>
        <w:t>пеламіда</w:t>
      </w:r>
      <w:proofErr w:type="spellEnd"/>
      <w:r>
        <w:rPr>
          <w:rFonts w:ascii="Arial" w:hAnsi="Arial"/>
          <w:color w:val="000000"/>
          <w:sz w:val="18"/>
        </w:rPr>
        <w:t xml:space="preserve"> (</w:t>
      </w:r>
      <w:proofErr w:type="spellStart"/>
      <w:r>
        <w:rPr>
          <w:rFonts w:ascii="Arial" w:hAnsi="Arial"/>
          <w:i/>
          <w:color w:val="000000"/>
          <w:sz w:val="18"/>
        </w:rPr>
        <w:t>Sarda</w:t>
      </w:r>
      <w:proofErr w:type="spellEnd"/>
      <w:r>
        <w:rPr>
          <w:rFonts w:ascii="Arial" w:hAnsi="Arial"/>
          <w:i/>
          <w:color w:val="000000"/>
          <w:sz w:val="18"/>
        </w:rPr>
        <w:t xml:space="preserve"> </w:t>
      </w:r>
      <w:proofErr w:type="spellStart"/>
      <w:r>
        <w:rPr>
          <w:rFonts w:ascii="Arial" w:hAnsi="Arial"/>
          <w:i/>
          <w:color w:val="000000"/>
          <w:sz w:val="18"/>
        </w:rPr>
        <w:t>sarda</w:t>
      </w:r>
      <w:proofErr w:type="spellEnd"/>
      <w:r>
        <w:rPr>
          <w:rFonts w:ascii="Arial" w:hAnsi="Arial"/>
          <w:color w:val="000000"/>
          <w:sz w:val="18"/>
        </w:rPr>
        <w:t>);</w:t>
      </w:r>
    </w:p>
    <w:p w14:paraId="6EB9DBF2" w14:textId="77777777" w:rsidR="001C599A" w:rsidRDefault="00B42EEE">
      <w:pPr>
        <w:spacing w:after="75"/>
        <w:ind w:firstLine="240"/>
        <w:jc w:val="both"/>
      </w:pPr>
      <w:bookmarkStart w:id="53" w:name="54"/>
      <w:bookmarkEnd w:id="52"/>
      <w:r>
        <w:rPr>
          <w:rFonts w:ascii="Arial" w:hAnsi="Arial"/>
          <w:color w:val="000000"/>
          <w:sz w:val="18"/>
        </w:rPr>
        <w:t xml:space="preserve">тихоокеанська </w:t>
      </w:r>
      <w:proofErr w:type="spellStart"/>
      <w:r>
        <w:rPr>
          <w:rFonts w:ascii="Arial" w:hAnsi="Arial"/>
          <w:color w:val="000000"/>
          <w:sz w:val="18"/>
        </w:rPr>
        <w:t>пеламіда</w:t>
      </w:r>
      <w:proofErr w:type="spellEnd"/>
      <w:r>
        <w:rPr>
          <w:rFonts w:ascii="Arial" w:hAnsi="Arial"/>
          <w:color w:val="000000"/>
          <w:sz w:val="18"/>
        </w:rPr>
        <w:t xml:space="preserve"> (</w:t>
      </w:r>
      <w:proofErr w:type="spellStart"/>
      <w:r>
        <w:rPr>
          <w:rFonts w:ascii="Arial" w:hAnsi="Arial"/>
          <w:i/>
          <w:color w:val="000000"/>
          <w:sz w:val="18"/>
        </w:rPr>
        <w:t>Sarda</w:t>
      </w:r>
      <w:proofErr w:type="spellEnd"/>
      <w:r>
        <w:rPr>
          <w:rFonts w:ascii="Arial" w:hAnsi="Arial"/>
          <w:i/>
          <w:color w:val="000000"/>
          <w:sz w:val="18"/>
        </w:rPr>
        <w:t xml:space="preserve"> </w:t>
      </w:r>
      <w:proofErr w:type="spellStart"/>
      <w:r>
        <w:rPr>
          <w:rFonts w:ascii="Arial" w:hAnsi="Arial"/>
          <w:i/>
          <w:color w:val="000000"/>
          <w:sz w:val="18"/>
        </w:rPr>
        <w:t>chiliensis</w:t>
      </w:r>
      <w:proofErr w:type="spellEnd"/>
      <w:r>
        <w:rPr>
          <w:rFonts w:ascii="Arial" w:hAnsi="Arial"/>
          <w:color w:val="000000"/>
          <w:sz w:val="18"/>
        </w:rPr>
        <w:t>);</w:t>
      </w:r>
    </w:p>
    <w:p w14:paraId="6B37B8AA" w14:textId="77777777" w:rsidR="001C599A" w:rsidRDefault="00B42EEE">
      <w:pPr>
        <w:spacing w:after="75"/>
        <w:ind w:firstLine="240"/>
        <w:jc w:val="both"/>
      </w:pPr>
      <w:bookmarkStart w:id="54" w:name="55"/>
      <w:bookmarkEnd w:id="53"/>
      <w:r>
        <w:rPr>
          <w:rFonts w:ascii="Arial" w:hAnsi="Arial"/>
          <w:color w:val="000000"/>
          <w:sz w:val="18"/>
        </w:rPr>
        <w:t xml:space="preserve">східна </w:t>
      </w:r>
      <w:proofErr w:type="spellStart"/>
      <w:r>
        <w:rPr>
          <w:rFonts w:ascii="Arial" w:hAnsi="Arial"/>
          <w:color w:val="000000"/>
          <w:sz w:val="18"/>
        </w:rPr>
        <w:t>пеламіда</w:t>
      </w:r>
      <w:proofErr w:type="spellEnd"/>
      <w:r>
        <w:rPr>
          <w:rFonts w:ascii="Arial" w:hAnsi="Arial"/>
          <w:color w:val="000000"/>
          <w:sz w:val="18"/>
        </w:rPr>
        <w:t xml:space="preserve"> (</w:t>
      </w:r>
      <w:proofErr w:type="spellStart"/>
      <w:r>
        <w:rPr>
          <w:rFonts w:ascii="Arial" w:hAnsi="Arial"/>
          <w:i/>
          <w:color w:val="000000"/>
          <w:sz w:val="18"/>
        </w:rPr>
        <w:t>Sarda</w:t>
      </w:r>
      <w:proofErr w:type="spellEnd"/>
      <w:r>
        <w:rPr>
          <w:rFonts w:ascii="Arial" w:hAnsi="Arial"/>
          <w:i/>
          <w:color w:val="000000"/>
          <w:sz w:val="18"/>
        </w:rPr>
        <w:t xml:space="preserve"> </w:t>
      </w:r>
      <w:proofErr w:type="spellStart"/>
      <w:r>
        <w:rPr>
          <w:rFonts w:ascii="Arial" w:hAnsi="Arial"/>
          <w:i/>
          <w:color w:val="000000"/>
          <w:sz w:val="18"/>
        </w:rPr>
        <w:t>orientalis</w:t>
      </w:r>
      <w:proofErr w:type="spellEnd"/>
      <w:r>
        <w:rPr>
          <w:rFonts w:ascii="Arial" w:hAnsi="Arial"/>
          <w:color w:val="000000"/>
          <w:sz w:val="18"/>
        </w:rPr>
        <w:t>);</w:t>
      </w:r>
    </w:p>
    <w:p w14:paraId="53B4455F" w14:textId="77777777" w:rsidR="001C599A" w:rsidRDefault="00B42EEE">
      <w:pPr>
        <w:spacing w:after="75"/>
        <w:ind w:firstLine="240"/>
        <w:jc w:val="both"/>
      </w:pPr>
      <w:bookmarkStart w:id="55" w:name="56"/>
      <w:bookmarkEnd w:id="54"/>
      <w:r>
        <w:rPr>
          <w:rFonts w:ascii="Arial" w:hAnsi="Arial"/>
          <w:color w:val="000000"/>
          <w:sz w:val="18"/>
        </w:rPr>
        <w:lastRenderedPageBreak/>
        <w:t xml:space="preserve">інші види роду </w:t>
      </w:r>
      <w:proofErr w:type="spellStart"/>
      <w:r>
        <w:rPr>
          <w:rFonts w:ascii="Arial" w:hAnsi="Arial"/>
          <w:color w:val="000000"/>
          <w:sz w:val="18"/>
        </w:rPr>
        <w:t>Sarda</w:t>
      </w:r>
      <w:proofErr w:type="spellEnd"/>
      <w:r>
        <w:rPr>
          <w:rFonts w:ascii="Arial" w:hAnsi="Arial"/>
          <w:color w:val="000000"/>
          <w:sz w:val="18"/>
        </w:rPr>
        <w:t>;</w:t>
      </w:r>
    </w:p>
    <w:p w14:paraId="45D631D7" w14:textId="77777777" w:rsidR="001C599A" w:rsidRDefault="00B42EEE">
      <w:pPr>
        <w:spacing w:after="75"/>
        <w:ind w:firstLine="240"/>
        <w:jc w:val="both"/>
      </w:pPr>
      <w:bookmarkStart w:id="56" w:name="57"/>
      <w:bookmarkEnd w:id="55"/>
      <w:r>
        <w:rPr>
          <w:rFonts w:ascii="Arial" w:hAnsi="Arial"/>
          <w:b/>
          <w:color w:val="000000"/>
          <w:sz w:val="18"/>
        </w:rPr>
        <w:t xml:space="preserve">роду </w:t>
      </w:r>
      <w:proofErr w:type="spellStart"/>
      <w:r>
        <w:rPr>
          <w:rFonts w:ascii="Arial" w:hAnsi="Arial"/>
          <w:b/>
          <w:i/>
          <w:color w:val="000000"/>
          <w:sz w:val="18"/>
        </w:rPr>
        <w:t>Euthynnus</w:t>
      </w:r>
      <w:proofErr w:type="spellEnd"/>
      <w:r>
        <w:rPr>
          <w:rFonts w:ascii="Arial" w:hAnsi="Arial"/>
          <w:b/>
          <w:color w:val="000000"/>
          <w:sz w:val="18"/>
        </w:rPr>
        <w:t xml:space="preserve">, крім виду </w:t>
      </w:r>
      <w:proofErr w:type="spellStart"/>
      <w:r>
        <w:rPr>
          <w:rFonts w:ascii="Arial" w:hAnsi="Arial"/>
          <w:b/>
          <w:i/>
          <w:color w:val="000000"/>
          <w:sz w:val="18"/>
        </w:rPr>
        <w:t>Euthynnus</w:t>
      </w:r>
      <w:proofErr w:type="spellEnd"/>
      <w:r>
        <w:rPr>
          <w:rFonts w:ascii="Arial" w:hAnsi="Arial"/>
          <w:b/>
          <w:i/>
          <w:color w:val="000000"/>
          <w:sz w:val="18"/>
        </w:rPr>
        <w:t xml:space="preserve"> (</w:t>
      </w:r>
      <w:proofErr w:type="spellStart"/>
      <w:r>
        <w:rPr>
          <w:rFonts w:ascii="Arial" w:hAnsi="Arial"/>
          <w:b/>
          <w:i/>
          <w:color w:val="000000"/>
          <w:sz w:val="18"/>
        </w:rPr>
        <w:t>Katsuwonus</w:t>
      </w:r>
      <w:proofErr w:type="spellEnd"/>
      <w:r>
        <w:rPr>
          <w:rFonts w:ascii="Arial" w:hAnsi="Arial"/>
          <w:b/>
          <w:i/>
          <w:color w:val="000000"/>
          <w:sz w:val="18"/>
        </w:rPr>
        <w:t xml:space="preserve">) </w:t>
      </w:r>
      <w:proofErr w:type="spellStart"/>
      <w:r>
        <w:rPr>
          <w:rFonts w:ascii="Arial" w:hAnsi="Arial"/>
          <w:b/>
          <w:i/>
          <w:color w:val="000000"/>
          <w:sz w:val="18"/>
        </w:rPr>
        <w:t>pelamis</w:t>
      </w:r>
      <w:proofErr w:type="spellEnd"/>
      <w:r>
        <w:rPr>
          <w:rFonts w:ascii="Arial" w:hAnsi="Arial"/>
          <w:b/>
          <w:i/>
          <w:color w:val="000000"/>
          <w:sz w:val="18"/>
        </w:rPr>
        <w:t>:</w:t>
      </w:r>
    </w:p>
    <w:p w14:paraId="4542E743" w14:textId="77777777" w:rsidR="001C599A" w:rsidRDefault="00B42EEE">
      <w:pPr>
        <w:spacing w:after="75"/>
        <w:ind w:firstLine="240"/>
        <w:jc w:val="both"/>
      </w:pPr>
      <w:bookmarkStart w:id="57" w:name="58"/>
      <w:bookmarkEnd w:id="56"/>
      <w:r>
        <w:rPr>
          <w:rFonts w:ascii="Arial" w:hAnsi="Arial"/>
          <w:color w:val="000000"/>
          <w:sz w:val="18"/>
        </w:rPr>
        <w:t>атлантичний малий тунець (</w:t>
      </w:r>
      <w:proofErr w:type="spellStart"/>
      <w:r>
        <w:rPr>
          <w:rFonts w:ascii="Arial" w:hAnsi="Arial"/>
          <w:i/>
          <w:color w:val="000000"/>
          <w:sz w:val="18"/>
        </w:rPr>
        <w:t>Euthynnus</w:t>
      </w:r>
      <w:proofErr w:type="spellEnd"/>
      <w:r>
        <w:rPr>
          <w:rFonts w:ascii="Arial" w:hAnsi="Arial"/>
          <w:i/>
          <w:color w:val="000000"/>
          <w:sz w:val="18"/>
        </w:rPr>
        <w:t xml:space="preserve"> </w:t>
      </w:r>
      <w:proofErr w:type="spellStart"/>
      <w:r>
        <w:rPr>
          <w:rFonts w:ascii="Arial" w:hAnsi="Arial"/>
          <w:i/>
          <w:color w:val="000000"/>
          <w:sz w:val="18"/>
        </w:rPr>
        <w:t>alleteratus</w:t>
      </w:r>
      <w:proofErr w:type="spellEnd"/>
      <w:r>
        <w:rPr>
          <w:rFonts w:ascii="Arial" w:hAnsi="Arial"/>
          <w:color w:val="000000"/>
          <w:sz w:val="18"/>
        </w:rPr>
        <w:t>);</w:t>
      </w:r>
    </w:p>
    <w:p w14:paraId="32AECD3B" w14:textId="77777777" w:rsidR="001C599A" w:rsidRDefault="00B42EEE">
      <w:pPr>
        <w:spacing w:after="75"/>
        <w:ind w:firstLine="240"/>
        <w:jc w:val="both"/>
      </w:pPr>
      <w:bookmarkStart w:id="58" w:name="59"/>
      <w:bookmarkEnd w:id="57"/>
      <w:r>
        <w:rPr>
          <w:rFonts w:ascii="Arial" w:hAnsi="Arial"/>
          <w:color w:val="000000"/>
          <w:sz w:val="18"/>
        </w:rPr>
        <w:t>східний малий тунець (</w:t>
      </w:r>
      <w:proofErr w:type="spellStart"/>
      <w:r>
        <w:rPr>
          <w:rFonts w:ascii="Arial" w:hAnsi="Arial"/>
          <w:i/>
          <w:color w:val="000000"/>
          <w:sz w:val="18"/>
        </w:rPr>
        <w:t>Euthynnus</w:t>
      </w:r>
      <w:proofErr w:type="spellEnd"/>
      <w:r>
        <w:rPr>
          <w:rFonts w:ascii="Arial" w:hAnsi="Arial"/>
          <w:i/>
          <w:color w:val="000000"/>
          <w:sz w:val="18"/>
        </w:rPr>
        <w:t xml:space="preserve"> </w:t>
      </w:r>
      <w:proofErr w:type="spellStart"/>
      <w:r>
        <w:rPr>
          <w:rFonts w:ascii="Arial" w:hAnsi="Arial"/>
          <w:i/>
          <w:color w:val="000000"/>
          <w:sz w:val="18"/>
        </w:rPr>
        <w:t>affinis</w:t>
      </w:r>
      <w:proofErr w:type="spellEnd"/>
      <w:r>
        <w:rPr>
          <w:rFonts w:ascii="Arial" w:hAnsi="Arial"/>
          <w:color w:val="000000"/>
          <w:sz w:val="18"/>
        </w:rPr>
        <w:t>);</w:t>
      </w:r>
    </w:p>
    <w:p w14:paraId="77042CBE" w14:textId="77777777" w:rsidR="001C599A" w:rsidRDefault="00B42EEE">
      <w:pPr>
        <w:spacing w:after="75"/>
        <w:ind w:firstLine="240"/>
        <w:jc w:val="both"/>
      </w:pPr>
      <w:bookmarkStart w:id="59" w:name="60"/>
      <w:bookmarkEnd w:id="58"/>
      <w:r>
        <w:rPr>
          <w:rFonts w:ascii="Arial" w:hAnsi="Arial"/>
          <w:color w:val="000000"/>
          <w:sz w:val="18"/>
        </w:rPr>
        <w:t xml:space="preserve">чорний </w:t>
      </w:r>
      <w:proofErr w:type="spellStart"/>
      <w:r>
        <w:rPr>
          <w:rFonts w:ascii="Arial" w:hAnsi="Arial"/>
          <w:color w:val="000000"/>
          <w:sz w:val="18"/>
        </w:rPr>
        <w:t>скіпджек</w:t>
      </w:r>
      <w:proofErr w:type="spellEnd"/>
      <w:r>
        <w:rPr>
          <w:rFonts w:ascii="Arial" w:hAnsi="Arial"/>
          <w:color w:val="000000"/>
          <w:sz w:val="18"/>
        </w:rPr>
        <w:t xml:space="preserve"> (</w:t>
      </w:r>
      <w:proofErr w:type="spellStart"/>
      <w:r>
        <w:rPr>
          <w:rFonts w:ascii="Arial" w:hAnsi="Arial"/>
          <w:i/>
          <w:color w:val="000000"/>
          <w:sz w:val="18"/>
        </w:rPr>
        <w:t>Euthynnus</w:t>
      </w:r>
      <w:proofErr w:type="spellEnd"/>
      <w:r>
        <w:rPr>
          <w:rFonts w:ascii="Arial" w:hAnsi="Arial"/>
          <w:i/>
          <w:color w:val="000000"/>
          <w:sz w:val="18"/>
        </w:rPr>
        <w:t xml:space="preserve"> </w:t>
      </w:r>
      <w:proofErr w:type="spellStart"/>
      <w:r>
        <w:rPr>
          <w:rFonts w:ascii="Arial" w:hAnsi="Arial"/>
          <w:i/>
          <w:color w:val="000000"/>
          <w:sz w:val="18"/>
        </w:rPr>
        <w:t>lineatus</w:t>
      </w:r>
      <w:proofErr w:type="spellEnd"/>
      <w:r>
        <w:rPr>
          <w:rFonts w:ascii="Arial" w:hAnsi="Arial"/>
          <w:color w:val="000000"/>
          <w:sz w:val="18"/>
        </w:rPr>
        <w:t>);</w:t>
      </w:r>
    </w:p>
    <w:p w14:paraId="76356CD5" w14:textId="77777777" w:rsidR="001C599A" w:rsidRDefault="00B42EEE">
      <w:pPr>
        <w:spacing w:after="75"/>
        <w:ind w:firstLine="240"/>
        <w:jc w:val="both"/>
      </w:pPr>
      <w:bookmarkStart w:id="60" w:name="61"/>
      <w:bookmarkEnd w:id="59"/>
      <w:r>
        <w:rPr>
          <w:rFonts w:ascii="Arial" w:hAnsi="Arial"/>
          <w:color w:val="000000"/>
          <w:sz w:val="18"/>
        </w:rPr>
        <w:t xml:space="preserve">інші види роду </w:t>
      </w:r>
      <w:proofErr w:type="spellStart"/>
      <w:r>
        <w:rPr>
          <w:rFonts w:ascii="Arial" w:hAnsi="Arial"/>
          <w:color w:val="000000"/>
          <w:sz w:val="18"/>
        </w:rPr>
        <w:t>Euthynnus</w:t>
      </w:r>
      <w:proofErr w:type="spellEnd"/>
      <w:r>
        <w:rPr>
          <w:rFonts w:ascii="Arial" w:hAnsi="Arial"/>
          <w:color w:val="000000"/>
          <w:sz w:val="18"/>
        </w:rPr>
        <w:t>;</w:t>
      </w:r>
    </w:p>
    <w:p w14:paraId="7A9D124C" w14:textId="77777777" w:rsidR="001C599A" w:rsidRDefault="00B42EEE">
      <w:pPr>
        <w:spacing w:after="75"/>
        <w:ind w:firstLine="240"/>
        <w:jc w:val="both"/>
      </w:pPr>
      <w:bookmarkStart w:id="61" w:name="62"/>
      <w:bookmarkEnd w:id="60"/>
      <w:r>
        <w:rPr>
          <w:rFonts w:ascii="Arial" w:hAnsi="Arial"/>
          <w:b/>
          <w:color w:val="000000"/>
          <w:sz w:val="18"/>
        </w:rPr>
        <w:t xml:space="preserve">роду </w:t>
      </w:r>
      <w:proofErr w:type="spellStart"/>
      <w:r>
        <w:rPr>
          <w:rFonts w:ascii="Arial" w:hAnsi="Arial"/>
          <w:b/>
          <w:i/>
          <w:color w:val="000000"/>
          <w:sz w:val="18"/>
        </w:rPr>
        <w:t>Auxis</w:t>
      </w:r>
      <w:proofErr w:type="spellEnd"/>
      <w:r>
        <w:rPr>
          <w:rFonts w:ascii="Arial" w:hAnsi="Arial"/>
          <w:b/>
          <w:i/>
          <w:color w:val="000000"/>
          <w:sz w:val="18"/>
        </w:rPr>
        <w:t>:</w:t>
      </w:r>
    </w:p>
    <w:p w14:paraId="76D3F59A" w14:textId="77777777" w:rsidR="001C599A" w:rsidRDefault="00B42EEE">
      <w:pPr>
        <w:spacing w:after="75"/>
        <w:ind w:firstLine="240"/>
        <w:jc w:val="both"/>
      </w:pPr>
      <w:bookmarkStart w:id="62" w:name="63"/>
      <w:bookmarkEnd w:id="61"/>
      <w:r>
        <w:rPr>
          <w:rFonts w:ascii="Arial" w:hAnsi="Arial"/>
          <w:color w:val="000000"/>
          <w:sz w:val="18"/>
        </w:rPr>
        <w:t>- макрелевий тунець (</w:t>
      </w:r>
      <w:proofErr w:type="spellStart"/>
      <w:r>
        <w:rPr>
          <w:rFonts w:ascii="Arial" w:hAnsi="Arial"/>
          <w:i/>
          <w:color w:val="000000"/>
          <w:sz w:val="18"/>
        </w:rPr>
        <w:t>Auxis</w:t>
      </w:r>
      <w:proofErr w:type="spellEnd"/>
      <w:r>
        <w:rPr>
          <w:rFonts w:ascii="Arial" w:hAnsi="Arial"/>
          <w:i/>
          <w:color w:val="000000"/>
          <w:sz w:val="18"/>
        </w:rPr>
        <w:t xml:space="preserve"> </w:t>
      </w:r>
      <w:proofErr w:type="spellStart"/>
      <w:r>
        <w:rPr>
          <w:rFonts w:ascii="Arial" w:hAnsi="Arial"/>
          <w:i/>
          <w:color w:val="000000"/>
          <w:sz w:val="18"/>
        </w:rPr>
        <w:t>thazard</w:t>
      </w:r>
      <w:proofErr w:type="spellEnd"/>
      <w:r>
        <w:rPr>
          <w:rFonts w:ascii="Arial" w:hAnsi="Arial"/>
          <w:color w:val="000000"/>
          <w:sz w:val="18"/>
        </w:rPr>
        <w:t>);</w:t>
      </w:r>
    </w:p>
    <w:p w14:paraId="3C8208DC" w14:textId="77777777" w:rsidR="001C599A" w:rsidRDefault="00B42EEE">
      <w:pPr>
        <w:spacing w:after="75"/>
        <w:ind w:firstLine="240"/>
        <w:jc w:val="both"/>
      </w:pPr>
      <w:bookmarkStart w:id="63" w:name="64"/>
      <w:bookmarkEnd w:id="62"/>
      <w:r>
        <w:rPr>
          <w:rFonts w:ascii="Arial" w:hAnsi="Arial"/>
          <w:color w:val="000000"/>
          <w:sz w:val="18"/>
        </w:rPr>
        <w:t xml:space="preserve">- </w:t>
      </w:r>
      <w:proofErr w:type="spellStart"/>
      <w:r>
        <w:rPr>
          <w:rFonts w:ascii="Arial" w:hAnsi="Arial"/>
          <w:color w:val="000000"/>
          <w:sz w:val="18"/>
        </w:rPr>
        <w:t>скумбрійовидний</w:t>
      </w:r>
      <w:proofErr w:type="spellEnd"/>
      <w:r>
        <w:rPr>
          <w:rFonts w:ascii="Arial" w:hAnsi="Arial"/>
          <w:color w:val="000000"/>
          <w:sz w:val="18"/>
        </w:rPr>
        <w:t xml:space="preserve"> тунець (</w:t>
      </w:r>
      <w:proofErr w:type="spellStart"/>
      <w:r>
        <w:rPr>
          <w:rFonts w:ascii="Arial" w:hAnsi="Arial"/>
          <w:i/>
          <w:color w:val="000000"/>
          <w:sz w:val="18"/>
        </w:rPr>
        <w:t>Auxis</w:t>
      </w:r>
      <w:proofErr w:type="spellEnd"/>
      <w:r>
        <w:rPr>
          <w:rFonts w:ascii="Arial" w:hAnsi="Arial"/>
          <w:i/>
          <w:color w:val="000000"/>
          <w:sz w:val="18"/>
        </w:rPr>
        <w:t xml:space="preserve"> </w:t>
      </w:r>
      <w:proofErr w:type="spellStart"/>
      <w:r>
        <w:rPr>
          <w:rFonts w:ascii="Arial" w:hAnsi="Arial"/>
          <w:i/>
          <w:color w:val="000000"/>
          <w:sz w:val="18"/>
        </w:rPr>
        <w:t>rochei</w:t>
      </w:r>
      <w:proofErr w:type="spellEnd"/>
      <w:r>
        <w:rPr>
          <w:rFonts w:ascii="Arial" w:hAnsi="Arial"/>
          <w:color w:val="000000"/>
          <w:sz w:val="18"/>
        </w:rPr>
        <w:t>).</w:t>
      </w:r>
    </w:p>
    <w:p w14:paraId="639AB9C2" w14:textId="77777777" w:rsidR="001C599A" w:rsidRDefault="00B42EEE">
      <w:pPr>
        <w:spacing w:after="75"/>
        <w:ind w:firstLine="240"/>
        <w:jc w:val="both"/>
      </w:pPr>
      <w:bookmarkStart w:id="64" w:name="65"/>
      <w:bookmarkEnd w:id="63"/>
      <w:r>
        <w:rPr>
          <w:rFonts w:ascii="Arial" w:hAnsi="Arial"/>
          <w:color w:val="000000"/>
          <w:sz w:val="18"/>
        </w:rPr>
        <w:t>4. Змішування різних видів риби в одній одиниці упаковки не допускається.</w:t>
      </w:r>
    </w:p>
    <w:p w14:paraId="41D53F83" w14:textId="77777777" w:rsidR="001C599A" w:rsidRDefault="00B42EEE">
      <w:pPr>
        <w:spacing w:after="75"/>
        <w:ind w:firstLine="240"/>
        <w:jc w:val="both"/>
      </w:pPr>
      <w:bookmarkStart w:id="65" w:name="66"/>
      <w:bookmarkEnd w:id="64"/>
      <w:r>
        <w:rPr>
          <w:rFonts w:ascii="Arial" w:hAnsi="Arial"/>
          <w:color w:val="000000"/>
          <w:sz w:val="18"/>
        </w:rPr>
        <w:t xml:space="preserve">У разі якщо у продукті кулінарного приготування не </w:t>
      </w:r>
      <w:r>
        <w:rPr>
          <w:rFonts w:ascii="Arial" w:hAnsi="Arial"/>
          <w:color w:val="000000"/>
          <w:sz w:val="18"/>
        </w:rPr>
        <w:t xml:space="preserve">збережена м'язова структура риби, допускається змішування різних видів риби в одній одиниці упаковки з можливим вмістом м'яса інших видів риби, яке пройшло таке саме оброблення, за умови, що не менше ніж 25 % маси </w:t>
      </w:r>
      <w:proofErr w:type="spellStart"/>
      <w:r>
        <w:rPr>
          <w:rFonts w:ascii="Arial" w:hAnsi="Arial"/>
          <w:color w:val="000000"/>
          <w:sz w:val="18"/>
        </w:rPr>
        <w:t>нетто</w:t>
      </w:r>
      <w:proofErr w:type="spellEnd"/>
      <w:r>
        <w:rPr>
          <w:rFonts w:ascii="Arial" w:hAnsi="Arial"/>
          <w:color w:val="000000"/>
          <w:sz w:val="18"/>
        </w:rPr>
        <w:t xml:space="preserve"> становить тунець (</w:t>
      </w:r>
      <w:proofErr w:type="spellStart"/>
      <w:r>
        <w:rPr>
          <w:rFonts w:ascii="Arial" w:hAnsi="Arial"/>
          <w:i/>
          <w:color w:val="000000"/>
          <w:sz w:val="18"/>
        </w:rPr>
        <w:t>Thunnus</w:t>
      </w:r>
      <w:proofErr w:type="spellEnd"/>
      <w:r>
        <w:rPr>
          <w:rFonts w:ascii="Arial" w:hAnsi="Arial"/>
          <w:color w:val="000000"/>
          <w:sz w:val="18"/>
        </w:rPr>
        <w:t xml:space="preserve">), </w:t>
      </w:r>
      <w:proofErr w:type="spellStart"/>
      <w:r>
        <w:rPr>
          <w:rFonts w:ascii="Arial" w:hAnsi="Arial"/>
          <w:color w:val="000000"/>
          <w:sz w:val="18"/>
        </w:rPr>
        <w:t>пеламіда</w:t>
      </w:r>
      <w:proofErr w:type="spellEnd"/>
      <w:r>
        <w:rPr>
          <w:rFonts w:ascii="Arial" w:hAnsi="Arial"/>
          <w:color w:val="000000"/>
          <w:sz w:val="18"/>
        </w:rPr>
        <w:t xml:space="preserve"> (</w:t>
      </w:r>
      <w:proofErr w:type="spellStart"/>
      <w:r>
        <w:rPr>
          <w:rFonts w:ascii="Arial" w:hAnsi="Arial"/>
          <w:i/>
          <w:color w:val="000000"/>
          <w:sz w:val="18"/>
        </w:rPr>
        <w:t>Bonito</w:t>
      </w:r>
      <w:proofErr w:type="spellEnd"/>
      <w:r>
        <w:rPr>
          <w:rFonts w:ascii="Arial" w:hAnsi="Arial"/>
          <w:color w:val="000000"/>
          <w:sz w:val="18"/>
        </w:rPr>
        <w:t>) або їх суміш.</w:t>
      </w:r>
    </w:p>
    <w:p w14:paraId="2CF25DFB" w14:textId="77777777" w:rsidR="001C599A" w:rsidRDefault="00B42EEE">
      <w:pPr>
        <w:pStyle w:val="3"/>
        <w:spacing w:after="225"/>
        <w:jc w:val="center"/>
      </w:pPr>
      <w:bookmarkStart w:id="66" w:name="67"/>
      <w:bookmarkEnd w:id="65"/>
      <w:r>
        <w:rPr>
          <w:rFonts w:ascii="Arial" w:hAnsi="Arial"/>
          <w:color w:val="000000"/>
          <w:sz w:val="26"/>
        </w:rPr>
        <w:t xml:space="preserve">III. Форма реалізації консервованого тунця та консервованої </w:t>
      </w:r>
      <w:proofErr w:type="spellStart"/>
      <w:r>
        <w:rPr>
          <w:rFonts w:ascii="Arial" w:hAnsi="Arial"/>
          <w:color w:val="000000"/>
          <w:sz w:val="26"/>
        </w:rPr>
        <w:t>пеламіди</w:t>
      </w:r>
      <w:proofErr w:type="spellEnd"/>
    </w:p>
    <w:p w14:paraId="690C3468" w14:textId="77777777" w:rsidR="001C599A" w:rsidRDefault="00B42EEE">
      <w:pPr>
        <w:spacing w:after="75"/>
        <w:ind w:firstLine="240"/>
        <w:jc w:val="both"/>
      </w:pPr>
      <w:bookmarkStart w:id="67" w:name="68"/>
      <w:bookmarkEnd w:id="66"/>
      <w:r>
        <w:rPr>
          <w:rFonts w:ascii="Arial" w:hAnsi="Arial"/>
          <w:color w:val="000000"/>
          <w:sz w:val="18"/>
        </w:rPr>
        <w:t xml:space="preserve">1. Форма, у якій реалізується консервований тунець та консервована </w:t>
      </w:r>
      <w:proofErr w:type="spellStart"/>
      <w:r>
        <w:rPr>
          <w:rFonts w:ascii="Arial" w:hAnsi="Arial"/>
          <w:color w:val="000000"/>
          <w:sz w:val="18"/>
        </w:rPr>
        <w:t>пеламіда</w:t>
      </w:r>
      <w:proofErr w:type="spellEnd"/>
      <w:r>
        <w:rPr>
          <w:rFonts w:ascii="Arial" w:hAnsi="Arial"/>
          <w:color w:val="000000"/>
          <w:sz w:val="18"/>
        </w:rPr>
        <w:t xml:space="preserve"> (далі - харчовий продукт), зазначається в його назві та повинна відповідати вимогам, ви</w:t>
      </w:r>
      <w:r>
        <w:rPr>
          <w:rFonts w:ascii="Arial" w:hAnsi="Arial"/>
          <w:color w:val="000000"/>
          <w:sz w:val="18"/>
        </w:rPr>
        <w:t>значеним цим пунктом.</w:t>
      </w:r>
    </w:p>
    <w:p w14:paraId="14436BE6" w14:textId="77777777" w:rsidR="001C599A" w:rsidRDefault="00B42EEE">
      <w:pPr>
        <w:spacing w:after="75"/>
        <w:ind w:firstLine="240"/>
        <w:jc w:val="both"/>
      </w:pPr>
      <w:bookmarkStart w:id="68" w:name="69"/>
      <w:bookmarkEnd w:id="67"/>
      <w:r>
        <w:rPr>
          <w:rFonts w:ascii="Arial" w:hAnsi="Arial"/>
          <w:color w:val="000000"/>
          <w:sz w:val="18"/>
        </w:rPr>
        <w:t>Формою представлення "ціле" (</w:t>
      </w:r>
      <w:proofErr w:type="spellStart"/>
      <w:r>
        <w:rPr>
          <w:rFonts w:ascii="Arial" w:hAnsi="Arial"/>
          <w:color w:val="000000"/>
          <w:sz w:val="18"/>
        </w:rPr>
        <w:t>solid</w:t>
      </w:r>
      <w:proofErr w:type="spellEnd"/>
      <w:r>
        <w:rPr>
          <w:rFonts w:ascii="Arial" w:hAnsi="Arial"/>
          <w:color w:val="000000"/>
          <w:sz w:val="18"/>
        </w:rPr>
        <w:t xml:space="preserve">) є харчовий продукт, у якому м'язова тканина риби розрізана поперечно та представлена у вигляді цілісного шматка, який складається з одного фрагмента або сформована шляхом щільного з'єднання кількох </w:t>
      </w:r>
      <w:r>
        <w:rPr>
          <w:rFonts w:ascii="Arial" w:hAnsi="Arial"/>
          <w:color w:val="000000"/>
          <w:sz w:val="18"/>
        </w:rPr>
        <w:t>таких фрагментів.</w:t>
      </w:r>
    </w:p>
    <w:p w14:paraId="798F2287" w14:textId="77777777" w:rsidR="001C599A" w:rsidRDefault="00B42EEE">
      <w:pPr>
        <w:spacing w:after="75"/>
        <w:ind w:firstLine="240"/>
        <w:jc w:val="both"/>
      </w:pPr>
      <w:bookmarkStart w:id="69" w:name="70"/>
      <w:bookmarkEnd w:id="68"/>
      <w:r>
        <w:rPr>
          <w:rFonts w:ascii="Arial" w:hAnsi="Arial"/>
          <w:color w:val="000000"/>
          <w:sz w:val="18"/>
        </w:rPr>
        <w:t>Допускається наявність дрібних шматочків у кількості, що не перевищує 18 % маси риби.</w:t>
      </w:r>
    </w:p>
    <w:p w14:paraId="032C9C4B" w14:textId="77777777" w:rsidR="001C599A" w:rsidRDefault="00B42EEE">
      <w:pPr>
        <w:spacing w:after="75"/>
        <w:ind w:firstLine="240"/>
        <w:jc w:val="both"/>
      </w:pPr>
      <w:bookmarkStart w:id="70" w:name="71"/>
      <w:bookmarkEnd w:id="69"/>
      <w:r>
        <w:rPr>
          <w:rFonts w:ascii="Arial" w:hAnsi="Arial"/>
          <w:color w:val="000000"/>
          <w:sz w:val="18"/>
        </w:rPr>
        <w:t>У разі консервування м'язової тканини у сирому вигляді наявність дрібних шматочків не допускається. Для доведення маси можуть додаватися окремі фрагмент</w:t>
      </w:r>
      <w:r>
        <w:rPr>
          <w:rFonts w:ascii="Arial" w:hAnsi="Arial"/>
          <w:color w:val="000000"/>
          <w:sz w:val="18"/>
        </w:rPr>
        <w:t>и м'яса.</w:t>
      </w:r>
    </w:p>
    <w:p w14:paraId="6174977A" w14:textId="77777777" w:rsidR="001C599A" w:rsidRDefault="00B42EEE">
      <w:pPr>
        <w:spacing w:after="75"/>
        <w:ind w:firstLine="240"/>
        <w:jc w:val="both"/>
      </w:pPr>
      <w:bookmarkStart w:id="71" w:name="72"/>
      <w:bookmarkEnd w:id="70"/>
      <w:r>
        <w:rPr>
          <w:rFonts w:ascii="Arial" w:hAnsi="Arial"/>
          <w:color w:val="000000"/>
          <w:sz w:val="18"/>
        </w:rPr>
        <w:t>Формою представлення "шматки" (</w:t>
      </w:r>
      <w:proofErr w:type="spellStart"/>
      <w:r>
        <w:rPr>
          <w:rFonts w:ascii="Arial" w:hAnsi="Arial"/>
          <w:color w:val="000000"/>
          <w:sz w:val="18"/>
        </w:rPr>
        <w:t>chunks</w:t>
      </w:r>
      <w:proofErr w:type="spellEnd"/>
      <w:r>
        <w:rPr>
          <w:rFonts w:ascii="Arial" w:hAnsi="Arial"/>
          <w:color w:val="000000"/>
          <w:sz w:val="18"/>
        </w:rPr>
        <w:t>) є харчовий продукт, у якому м'ясо представлене фрагментами зі збереженою початковою м'язовою структурою, найкоротша сторона яких становить не менше ніж 1,2 см.</w:t>
      </w:r>
    </w:p>
    <w:p w14:paraId="50E3FFEF" w14:textId="77777777" w:rsidR="001C599A" w:rsidRDefault="00B42EEE">
      <w:pPr>
        <w:spacing w:after="75"/>
        <w:ind w:firstLine="240"/>
        <w:jc w:val="both"/>
      </w:pPr>
      <w:bookmarkStart w:id="72" w:name="73"/>
      <w:bookmarkEnd w:id="71"/>
      <w:r>
        <w:rPr>
          <w:rFonts w:ascii="Arial" w:hAnsi="Arial"/>
          <w:color w:val="000000"/>
          <w:sz w:val="18"/>
        </w:rPr>
        <w:t>Допускається наявність дрібних шматочків у кільк</w:t>
      </w:r>
      <w:r>
        <w:rPr>
          <w:rFonts w:ascii="Arial" w:hAnsi="Arial"/>
          <w:color w:val="000000"/>
          <w:sz w:val="18"/>
        </w:rPr>
        <w:t>ості, що не перевищує 30 % маси риби.</w:t>
      </w:r>
    </w:p>
    <w:p w14:paraId="55DE51C9" w14:textId="77777777" w:rsidR="001C599A" w:rsidRDefault="00B42EEE">
      <w:pPr>
        <w:spacing w:after="75"/>
        <w:ind w:firstLine="240"/>
        <w:jc w:val="both"/>
      </w:pPr>
      <w:bookmarkStart w:id="73" w:name="74"/>
      <w:bookmarkEnd w:id="72"/>
      <w:r>
        <w:rPr>
          <w:rFonts w:ascii="Arial" w:hAnsi="Arial"/>
          <w:color w:val="000000"/>
          <w:sz w:val="18"/>
        </w:rPr>
        <w:t>Формою представлення "філе" (</w:t>
      </w:r>
      <w:proofErr w:type="spellStart"/>
      <w:r>
        <w:rPr>
          <w:rFonts w:ascii="Arial" w:hAnsi="Arial"/>
          <w:color w:val="000000"/>
          <w:sz w:val="18"/>
        </w:rPr>
        <w:t>fillets</w:t>
      </w:r>
      <w:proofErr w:type="spellEnd"/>
      <w:r>
        <w:rPr>
          <w:rFonts w:ascii="Arial" w:hAnsi="Arial"/>
          <w:color w:val="000000"/>
          <w:sz w:val="18"/>
        </w:rPr>
        <w:t>) є харчовий продукт, у якому м'ясо представлене:</w:t>
      </w:r>
    </w:p>
    <w:p w14:paraId="4CF45D51" w14:textId="77777777" w:rsidR="001C599A" w:rsidRDefault="00B42EEE">
      <w:pPr>
        <w:spacing w:after="75"/>
        <w:ind w:firstLine="240"/>
        <w:jc w:val="both"/>
      </w:pPr>
      <w:bookmarkStart w:id="74" w:name="75"/>
      <w:bookmarkEnd w:id="73"/>
      <w:r>
        <w:rPr>
          <w:rFonts w:ascii="Arial" w:hAnsi="Arial"/>
          <w:color w:val="000000"/>
          <w:sz w:val="18"/>
        </w:rPr>
        <w:t>1) поздовжніми смугами м'язової тканини, що проходять паралельно до хребта;</w:t>
      </w:r>
    </w:p>
    <w:p w14:paraId="55ACC956" w14:textId="77777777" w:rsidR="001C599A" w:rsidRDefault="00B42EEE">
      <w:pPr>
        <w:spacing w:after="75"/>
        <w:ind w:firstLine="240"/>
        <w:jc w:val="both"/>
      </w:pPr>
      <w:bookmarkStart w:id="75" w:name="76"/>
      <w:bookmarkEnd w:id="74"/>
      <w:r>
        <w:rPr>
          <w:rFonts w:ascii="Arial" w:hAnsi="Arial"/>
          <w:color w:val="000000"/>
          <w:sz w:val="18"/>
        </w:rPr>
        <w:t>2) смугами м'язової тканини з черевної частини риби, у т</w:t>
      </w:r>
      <w:r>
        <w:rPr>
          <w:rFonts w:ascii="Arial" w:hAnsi="Arial"/>
          <w:color w:val="000000"/>
          <w:sz w:val="18"/>
        </w:rPr>
        <w:t>акому разі філе також може позначатися як черевне філе.</w:t>
      </w:r>
    </w:p>
    <w:p w14:paraId="60B4CB12" w14:textId="77777777" w:rsidR="001C599A" w:rsidRDefault="00B42EEE">
      <w:pPr>
        <w:spacing w:after="75"/>
        <w:ind w:firstLine="240"/>
        <w:jc w:val="both"/>
      </w:pPr>
      <w:bookmarkStart w:id="76" w:name="77"/>
      <w:bookmarkEnd w:id="75"/>
      <w:r>
        <w:rPr>
          <w:rFonts w:ascii="Arial" w:hAnsi="Arial"/>
          <w:color w:val="000000"/>
          <w:sz w:val="18"/>
        </w:rPr>
        <w:t>Формою представлення "дрібні шматочки" (</w:t>
      </w:r>
      <w:proofErr w:type="spellStart"/>
      <w:r>
        <w:rPr>
          <w:rFonts w:ascii="Arial" w:hAnsi="Arial"/>
          <w:color w:val="000000"/>
          <w:sz w:val="18"/>
        </w:rPr>
        <w:t>flakes</w:t>
      </w:r>
      <w:proofErr w:type="spellEnd"/>
      <w:r>
        <w:rPr>
          <w:rFonts w:ascii="Arial" w:hAnsi="Arial"/>
          <w:color w:val="000000"/>
          <w:sz w:val="18"/>
        </w:rPr>
        <w:t>) є харчовий продукт, у якому м'ясо представлене фрагментами зі збереженою початковою м'язовою структурою різнорідного розміру.</w:t>
      </w:r>
    </w:p>
    <w:p w14:paraId="12DF61C9" w14:textId="77777777" w:rsidR="001C599A" w:rsidRDefault="00B42EEE">
      <w:pPr>
        <w:spacing w:after="75"/>
        <w:ind w:firstLine="240"/>
        <w:jc w:val="both"/>
      </w:pPr>
      <w:bookmarkStart w:id="77" w:name="78"/>
      <w:bookmarkEnd w:id="76"/>
      <w:r>
        <w:rPr>
          <w:rFonts w:ascii="Arial" w:hAnsi="Arial"/>
          <w:color w:val="000000"/>
          <w:sz w:val="18"/>
        </w:rPr>
        <w:t>Формою представлення "терт</w:t>
      </w:r>
      <w:r>
        <w:rPr>
          <w:rFonts w:ascii="Arial" w:hAnsi="Arial"/>
          <w:color w:val="000000"/>
          <w:sz w:val="18"/>
        </w:rPr>
        <w:t>ий або подрібнений" (</w:t>
      </w:r>
      <w:proofErr w:type="spellStart"/>
      <w:r>
        <w:rPr>
          <w:rFonts w:ascii="Arial" w:hAnsi="Arial"/>
          <w:color w:val="000000"/>
          <w:sz w:val="18"/>
        </w:rPr>
        <w:t>grated</w:t>
      </w:r>
      <w:proofErr w:type="spellEnd"/>
      <w:r>
        <w:rPr>
          <w:rFonts w:ascii="Arial" w:hAnsi="Arial"/>
          <w:color w:val="000000"/>
          <w:sz w:val="18"/>
        </w:rPr>
        <w:t>/</w:t>
      </w:r>
      <w:proofErr w:type="spellStart"/>
      <w:r>
        <w:rPr>
          <w:rFonts w:ascii="Arial" w:hAnsi="Arial"/>
          <w:color w:val="000000"/>
          <w:sz w:val="18"/>
        </w:rPr>
        <w:t>shredded</w:t>
      </w:r>
      <w:proofErr w:type="spellEnd"/>
      <w:r>
        <w:rPr>
          <w:rFonts w:ascii="Arial" w:hAnsi="Arial"/>
          <w:color w:val="000000"/>
          <w:sz w:val="18"/>
        </w:rPr>
        <w:t>) є харчовий продукт, у якому м'ясо представлене окремими дрібними частинками однорідного розміру, що не утворюють пастоподібної маси.</w:t>
      </w:r>
    </w:p>
    <w:p w14:paraId="1EB7133E" w14:textId="77777777" w:rsidR="001C599A" w:rsidRDefault="00B42EEE">
      <w:pPr>
        <w:spacing w:after="75"/>
        <w:ind w:firstLine="240"/>
        <w:jc w:val="both"/>
      </w:pPr>
      <w:bookmarkStart w:id="78" w:name="79"/>
      <w:bookmarkEnd w:id="77"/>
      <w:r>
        <w:rPr>
          <w:rFonts w:ascii="Arial" w:hAnsi="Arial"/>
          <w:color w:val="000000"/>
          <w:sz w:val="18"/>
        </w:rPr>
        <w:t>2. Використання інших форм представлення або продуктів кулінарного приготування, не з</w:t>
      </w:r>
      <w:r>
        <w:rPr>
          <w:rFonts w:ascii="Arial" w:hAnsi="Arial"/>
          <w:color w:val="000000"/>
          <w:sz w:val="18"/>
        </w:rPr>
        <w:t>азначених у пункті 1 цього розділу, допускається за умови їх чіткої ідентифікації в назві харчового продукту.</w:t>
      </w:r>
    </w:p>
    <w:p w14:paraId="706A0657" w14:textId="77777777" w:rsidR="001C599A" w:rsidRDefault="00B42EEE">
      <w:pPr>
        <w:pStyle w:val="3"/>
        <w:spacing w:after="225"/>
        <w:jc w:val="center"/>
      </w:pPr>
      <w:bookmarkStart w:id="79" w:name="80"/>
      <w:bookmarkEnd w:id="78"/>
      <w:r>
        <w:rPr>
          <w:rFonts w:ascii="Arial" w:hAnsi="Arial"/>
          <w:color w:val="000000"/>
          <w:sz w:val="26"/>
        </w:rPr>
        <w:t>IV. Рідке середовище</w:t>
      </w:r>
    </w:p>
    <w:p w14:paraId="2E822920" w14:textId="77777777" w:rsidR="001C599A" w:rsidRDefault="00B42EEE">
      <w:pPr>
        <w:spacing w:after="75"/>
        <w:ind w:firstLine="240"/>
        <w:jc w:val="both"/>
      </w:pPr>
      <w:bookmarkStart w:id="80" w:name="81"/>
      <w:bookmarkEnd w:id="79"/>
      <w:r>
        <w:rPr>
          <w:rFonts w:ascii="Arial" w:hAnsi="Arial"/>
          <w:color w:val="000000"/>
          <w:sz w:val="18"/>
        </w:rPr>
        <w:t xml:space="preserve">1. Якщо рідке середовище є частиною назви харчового продукту, воно повинно відповідати вимогам, визначеним цим </w:t>
      </w:r>
      <w:r>
        <w:rPr>
          <w:rFonts w:ascii="Arial" w:hAnsi="Arial"/>
          <w:color w:val="000000"/>
          <w:sz w:val="18"/>
        </w:rPr>
        <w:t>пунктом.</w:t>
      </w:r>
    </w:p>
    <w:p w14:paraId="52706B4B" w14:textId="77777777" w:rsidR="001C599A" w:rsidRDefault="00B42EEE">
      <w:pPr>
        <w:spacing w:after="75"/>
        <w:ind w:firstLine="240"/>
        <w:jc w:val="both"/>
      </w:pPr>
      <w:bookmarkStart w:id="81" w:name="82"/>
      <w:bookmarkEnd w:id="80"/>
      <w:r>
        <w:rPr>
          <w:rFonts w:ascii="Arial" w:hAnsi="Arial"/>
          <w:color w:val="000000"/>
          <w:sz w:val="18"/>
        </w:rPr>
        <w:t>Позначення "в оливковій олії" вживається лише для харчових продуктів, у яких використовується виключно оливкова олія без змішування з іншими оліями.</w:t>
      </w:r>
    </w:p>
    <w:p w14:paraId="3DD0FEB4" w14:textId="77777777" w:rsidR="001C599A" w:rsidRDefault="00B42EEE">
      <w:pPr>
        <w:spacing w:after="75"/>
        <w:ind w:firstLine="240"/>
        <w:jc w:val="both"/>
      </w:pPr>
      <w:bookmarkStart w:id="82" w:name="83"/>
      <w:bookmarkEnd w:id="81"/>
      <w:r>
        <w:rPr>
          <w:rFonts w:ascii="Arial" w:hAnsi="Arial"/>
          <w:color w:val="000000"/>
          <w:sz w:val="18"/>
        </w:rPr>
        <w:t>Позначення "натуральний" вживається лише для харчових продуктів, у яких рідким середовищем є власн</w:t>
      </w:r>
      <w:r>
        <w:rPr>
          <w:rFonts w:ascii="Arial" w:hAnsi="Arial"/>
          <w:color w:val="000000"/>
          <w:sz w:val="18"/>
        </w:rPr>
        <w:t>ий сік риби (рідина, що виділяється під час термічної обробки), водний розчин солі (розсіл) або вода. Такі харчові продукти можуть містити трави або спеції.</w:t>
      </w:r>
    </w:p>
    <w:p w14:paraId="15C80CCB" w14:textId="77777777" w:rsidR="001C599A" w:rsidRDefault="00B42EEE">
      <w:pPr>
        <w:spacing w:after="75"/>
        <w:ind w:firstLine="240"/>
        <w:jc w:val="both"/>
      </w:pPr>
      <w:bookmarkStart w:id="83" w:name="84"/>
      <w:bookmarkEnd w:id="82"/>
      <w:r>
        <w:rPr>
          <w:rFonts w:ascii="Arial" w:hAnsi="Arial"/>
          <w:color w:val="000000"/>
          <w:sz w:val="18"/>
        </w:rPr>
        <w:lastRenderedPageBreak/>
        <w:t>Допускається додавання натуральних ароматичних речовин, що відповідають Вимогам до харчових аромати</w:t>
      </w:r>
      <w:r>
        <w:rPr>
          <w:rFonts w:ascii="Arial" w:hAnsi="Arial"/>
          <w:color w:val="000000"/>
          <w:sz w:val="18"/>
        </w:rPr>
        <w:t xml:space="preserve">заторів, затвердженим </w:t>
      </w:r>
      <w:r>
        <w:rPr>
          <w:rFonts w:ascii="Arial" w:hAnsi="Arial"/>
          <w:color w:val="293A55"/>
          <w:sz w:val="18"/>
        </w:rPr>
        <w:t>наказом Міністерства охорони здоров'я України від 08 січня 2024 року N 45</w:t>
      </w:r>
      <w:r>
        <w:rPr>
          <w:rFonts w:ascii="Arial" w:hAnsi="Arial"/>
          <w:color w:val="000000"/>
          <w:sz w:val="18"/>
        </w:rPr>
        <w:t>, зареєстрованим у Міністерстві юстиції України 23 січня 2024 року за N 119/41464, за умови, що такі речовини не змінюють характер рідкого середовища.</w:t>
      </w:r>
    </w:p>
    <w:p w14:paraId="369F9393" w14:textId="77777777" w:rsidR="001C599A" w:rsidRDefault="00B42EEE">
      <w:pPr>
        <w:spacing w:after="75"/>
        <w:ind w:firstLine="240"/>
        <w:jc w:val="both"/>
      </w:pPr>
      <w:bookmarkStart w:id="84" w:name="85"/>
      <w:bookmarkEnd w:id="83"/>
      <w:r>
        <w:rPr>
          <w:rFonts w:ascii="Arial" w:hAnsi="Arial"/>
          <w:color w:val="000000"/>
          <w:sz w:val="18"/>
        </w:rPr>
        <w:t>Позначення</w:t>
      </w:r>
      <w:r>
        <w:rPr>
          <w:rFonts w:ascii="Arial" w:hAnsi="Arial"/>
          <w:color w:val="000000"/>
          <w:sz w:val="18"/>
        </w:rPr>
        <w:t xml:space="preserve"> "у рослинній олії" вживається лише для харчових продуктів, у яких використовуються рафіновані рослинні олії окремо або у сумішах.</w:t>
      </w:r>
    </w:p>
    <w:p w14:paraId="22ED415A" w14:textId="77777777" w:rsidR="001C599A" w:rsidRDefault="00B42EEE">
      <w:pPr>
        <w:spacing w:after="75"/>
        <w:ind w:firstLine="240"/>
        <w:jc w:val="both"/>
      </w:pPr>
      <w:bookmarkStart w:id="85" w:name="86"/>
      <w:bookmarkEnd w:id="84"/>
      <w:r>
        <w:rPr>
          <w:rFonts w:ascii="Arial" w:hAnsi="Arial"/>
          <w:color w:val="000000"/>
          <w:sz w:val="18"/>
        </w:rPr>
        <w:t xml:space="preserve">2. У разі використання будь-якого іншого рідкого середовища його найменування повинно бути чітко зазначено в назві харчового </w:t>
      </w:r>
      <w:r>
        <w:rPr>
          <w:rFonts w:ascii="Arial" w:hAnsi="Arial"/>
          <w:color w:val="000000"/>
          <w:sz w:val="18"/>
        </w:rPr>
        <w:t>продукту.</w:t>
      </w:r>
    </w:p>
    <w:p w14:paraId="02F0D019" w14:textId="77777777" w:rsidR="001C599A" w:rsidRDefault="00B42EEE">
      <w:pPr>
        <w:pStyle w:val="3"/>
        <w:spacing w:after="225"/>
        <w:jc w:val="center"/>
      </w:pPr>
      <w:bookmarkStart w:id="86" w:name="87"/>
      <w:bookmarkEnd w:id="85"/>
      <w:r>
        <w:rPr>
          <w:rFonts w:ascii="Arial" w:hAnsi="Arial"/>
          <w:color w:val="000000"/>
          <w:sz w:val="26"/>
        </w:rPr>
        <w:t>V. Назва харчового продукту</w:t>
      </w:r>
    </w:p>
    <w:p w14:paraId="6B6BFD9C" w14:textId="77777777" w:rsidR="001C599A" w:rsidRDefault="00B42EEE">
      <w:pPr>
        <w:spacing w:after="75"/>
        <w:ind w:firstLine="240"/>
        <w:jc w:val="both"/>
      </w:pPr>
      <w:bookmarkStart w:id="87" w:name="88"/>
      <w:bookmarkEnd w:id="86"/>
      <w:r>
        <w:rPr>
          <w:rFonts w:ascii="Arial" w:hAnsi="Arial"/>
          <w:color w:val="000000"/>
          <w:sz w:val="18"/>
        </w:rPr>
        <w:t>1. Назва харчового продукту на одиниці упаковки фасованого продукту зазначається з урахуванням законодавства України щодо надання споживачам інформації про харчові продукти та з дотриманням вимог, визначених цим пункто</w:t>
      </w:r>
      <w:r>
        <w:rPr>
          <w:rFonts w:ascii="Arial" w:hAnsi="Arial"/>
          <w:color w:val="000000"/>
          <w:sz w:val="18"/>
        </w:rPr>
        <w:t>м.</w:t>
      </w:r>
    </w:p>
    <w:p w14:paraId="28ED4229" w14:textId="77777777" w:rsidR="001C599A" w:rsidRDefault="00B42EEE">
      <w:pPr>
        <w:spacing w:after="75"/>
        <w:ind w:firstLine="240"/>
        <w:jc w:val="both"/>
      </w:pPr>
      <w:bookmarkStart w:id="88" w:name="89"/>
      <w:bookmarkEnd w:id="87"/>
      <w:r>
        <w:rPr>
          <w:rFonts w:ascii="Arial" w:hAnsi="Arial"/>
          <w:color w:val="000000"/>
          <w:sz w:val="18"/>
        </w:rPr>
        <w:t>У разі використання форм представлення, передбачених пунктом 1 розділу III цих Вимог, у назві харчового продукту зазначаються:</w:t>
      </w:r>
    </w:p>
    <w:p w14:paraId="310FEC72" w14:textId="77777777" w:rsidR="001C599A" w:rsidRDefault="00B42EEE">
      <w:pPr>
        <w:spacing w:after="75"/>
        <w:ind w:firstLine="240"/>
        <w:jc w:val="both"/>
      </w:pPr>
      <w:bookmarkStart w:id="89" w:name="90"/>
      <w:bookmarkEnd w:id="88"/>
      <w:r>
        <w:rPr>
          <w:rFonts w:ascii="Arial" w:hAnsi="Arial"/>
          <w:color w:val="000000"/>
          <w:sz w:val="18"/>
        </w:rPr>
        <w:t>1) вид риби (тунець (</w:t>
      </w:r>
      <w:proofErr w:type="spellStart"/>
      <w:r>
        <w:rPr>
          <w:rFonts w:ascii="Arial" w:hAnsi="Arial"/>
          <w:i/>
          <w:color w:val="000000"/>
          <w:sz w:val="18"/>
        </w:rPr>
        <w:t>Thunnus</w:t>
      </w:r>
      <w:proofErr w:type="spellEnd"/>
      <w:r>
        <w:rPr>
          <w:rFonts w:ascii="Arial" w:hAnsi="Arial"/>
          <w:color w:val="000000"/>
          <w:sz w:val="18"/>
        </w:rPr>
        <w:t xml:space="preserve">) або </w:t>
      </w:r>
      <w:proofErr w:type="spellStart"/>
      <w:r>
        <w:rPr>
          <w:rFonts w:ascii="Arial" w:hAnsi="Arial"/>
          <w:color w:val="000000"/>
          <w:sz w:val="18"/>
        </w:rPr>
        <w:t>пеламіда</w:t>
      </w:r>
      <w:proofErr w:type="spellEnd"/>
      <w:r>
        <w:rPr>
          <w:rFonts w:ascii="Arial" w:hAnsi="Arial"/>
          <w:color w:val="000000"/>
          <w:sz w:val="18"/>
        </w:rPr>
        <w:t xml:space="preserve"> (</w:t>
      </w:r>
      <w:proofErr w:type="spellStart"/>
      <w:r>
        <w:rPr>
          <w:rFonts w:ascii="Arial" w:hAnsi="Arial"/>
          <w:i/>
          <w:color w:val="000000"/>
          <w:sz w:val="18"/>
        </w:rPr>
        <w:t>Bonito</w:t>
      </w:r>
      <w:proofErr w:type="spellEnd"/>
      <w:r>
        <w:rPr>
          <w:rFonts w:ascii="Arial" w:hAnsi="Arial"/>
          <w:color w:val="000000"/>
          <w:sz w:val="18"/>
        </w:rPr>
        <w:t>));</w:t>
      </w:r>
    </w:p>
    <w:p w14:paraId="4AEEAB2E" w14:textId="77777777" w:rsidR="001C599A" w:rsidRDefault="00B42EEE">
      <w:pPr>
        <w:spacing w:after="75"/>
        <w:ind w:firstLine="240"/>
        <w:jc w:val="both"/>
      </w:pPr>
      <w:bookmarkStart w:id="90" w:name="91"/>
      <w:bookmarkEnd w:id="89"/>
      <w:r>
        <w:rPr>
          <w:rFonts w:ascii="Arial" w:hAnsi="Arial"/>
          <w:color w:val="000000"/>
          <w:sz w:val="18"/>
        </w:rPr>
        <w:t>2) форма представлення (не є обов'язковим для форми представлення "ціле"</w:t>
      </w:r>
      <w:r>
        <w:rPr>
          <w:rFonts w:ascii="Arial" w:hAnsi="Arial"/>
          <w:color w:val="000000"/>
          <w:sz w:val="18"/>
        </w:rPr>
        <w:t>);</w:t>
      </w:r>
    </w:p>
    <w:p w14:paraId="4129CE6A" w14:textId="77777777" w:rsidR="001C599A" w:rsidRDefault="00B42EEE">
      <w:pPr>
        <w:spacing w:after="75"/>
        <w:ind w:firstLine="240"/>
        <w:jc w:val="both"/>
      </w:pPr>
      <w:bookmarkStart w:id="91" w:name="92"/>
      <w:bookmarkEnd w:id="90"/>
      <w:r>
        <w:rPr>
          <w:rFonts w:ascii="Arial" w:hAnsi="Arial"/>
          <w:color w:val="000000"/>
          <w:sz w:val="18"/>
        </w:rPr>
        <w:t>3) опис використовуваного рідкого середовища.</w:t>
      </w:r>
    </w:p>
    <w:p w14:paraId="7BE09604" w14:textId="77777777" w:rsidR="001C599A" w:rsidRDefault="00B42EEE">
      <w:pPr>
        <w:spacing w:after="75"/>
        <w:ind w:firstLine="240"/>
        <w:jc w:val="both"/>
      </w:pPr>
      <w:bookmarkStart w:id="92" w:name="93"/>
      <w:bookmarkEnd w:id="91"/>
      <w:r>
        <w:rPr>
          <w:rFonts w:ascii="Arial" w:hAnsi="Arial"/>
          <w:color w:val="000000"/>
          <w:sz w:val="18"/>
        </w:rPr>
        <w:t>У разі використання форм, передбачених пунктом 2 розділу III цих Вимог, у назві харчового продукту зазначаються:</w:t>
      </w:r>
    </w:p>
    <w:p w14:paraId="71E80BAA" w14:textId="77777777" w:rsidR="001C599A" w:rsidRDefault="00B42EEE">
      <w:pPr>
        <w:spacing w:after="75"/>
        <w:ind w:firstLine="240"/>
        <w:jc w:val="both"/>
      </w:pPr>
      <w:bookmarkStart w:id="93" w:name="94"/>
      <w:bookmarkEnd w:id="92"/>
      <w:r>
        <w:rPr>
          <w:rFonts w:ascii="Arial" w:hAnsi="Arial"/>
          <w:color w:val="000000"/>
          <w:sz w:val="18"/>
        </w:rPr>
        <w:t>1) вид риби (тунець (</w:t>
      </w:r>
      <w:proofErr w:type="spellStart"/>
      <w:r>
        <w:rPr>
          <w:rFonts w:ascii="Arial" w:hAnsi="Arial"/>
          <w:i/>
          <w:color w:val="000000"/>
          <w:sz w:val="18"/>
        </w:rPr>
        <w:t>Thunnus</w:t>
      </w:r>
      <w:proofErr w:type="spellEnd"/>
      <w:r>
        <w:rPr>
          <w:rFonts w:ascii="Arial" w:hAnsi="Arial"/>
          <w:color w:val="000000"/>
          <w:sz w:val="18"/>
        </w:rPr>
        <w:t xml:space="preserve">) або </w:t>
      </w:r>
      <w:proofErr w:type="spellStart"/>
      <w:r>
        <w:rPr>
          <w:rFonts w:ascii="Arial" w:hAnsi="Arial"/>
          <w:color w:val="000000"/>
          <w:sz w:val="18"/>
        </w:rPr>
        <w:t>пеламіда</w:t>
      </w:r>
      <w:proofErr w:type="spellEnd"/>
      <w:r>
        <w:rPr>
          <w:rFonts w:ascii="Arial" w:hAnsi="Arial"/>
          <w:color w:val="000000"/>
          <w:sz w:val="18"/>
        </w:rPr>
        <w:t xml:space="preserve"> (</w:t>
      </w:r>
      <w:proofErr w:type="spellStart"/>
      <w:r>
        <w:rPr>
          <w:rFonts w:ascii="Arial" w:hAnsi="Arial"/>
          <w:i/>
          <w:color w:val="000000"/>
          <w:sz w:val="18"/>
        </w:rPr>
        <w:t>Bonito</w:t>
      </w:r>
      <w:proofErr w:type="spellEnd"/>
      <w:r>
        <w:rPr>
          <w:rFonts w:ascii="Arial" w:hAnsi="Arial"/>
          <w:color w:val="000000"/>
          <w:sz w:val="18"/>
        </w:rPr>
        <w:t>));</w:t>
      </w:r>
    </w:p>
    <w:p w14:paraId="6E146E78" w14:textId="77777777" w:rsidR="001C599A" w:rsidRDefault="00B42EEE">
      <w:pPr>
        <w:spacing w:after="75"/>
        <w:ind w:firstLine="240"/>
        <w:jc w:val="both"/>
      </w:pPr>
      <w:bookmarkStart w:id="94" w:name="95"/>
      <w:bookmarkEnd w:id="93"/>
      <w:r>
        <w:rPr>
          <w:rFonts w:ascii="Arial" w:hAnsi="Arial"/>
          <w:color w:val="000000"/>
          <w:sz w:val="18"/>
        </w:rPr>
        <w:t xml:space="preserve">2) точна назва форми </w:t>
      </w:r>
      <w:r>
        <w:rPr>
          <w:rFonts w:ascii="Arial" w:hAnsi="Arial"/>
          <w:color w:val="000000"/>
          <w:sz w:val="18"/>
        </w:rPr>
        <w:t>представлення або продукту кулінарного приготування.</w:t>
      </w:r>
    </w:p>
    <w:p w14:paraId="20DED939" w14:textId="77777777" w:rsidR="001C599A" w:rsidRDefault="00B42EEE">
      <w:pPr>
        <w:spacing w:after="75"/>
        <w:ind w:firstLine="240"/>
        <w:jc w:val="both"/>
      </w:pPr>
      <w:bookmarkStart w:id="95" w:name="96"/>
      <w:bookmarkEnd w:id="94"/>
      <w:r>
        <w:rPr>
          <w:rFonts w:ascii="Arial" w:hAnsi="Arial"/>
          <w:color w:val="000000"/>
          <w:sz w:val="18"/>
        </w:rPr>
        <w:t>2. У назві харчового продукту забороняється одночасне використання слів "тунець (</w:t>
      </w:r>
      <w:proofErr w:type="spellStart"/>
      <w:r>
        <w:rPr>
          <w:rFonts w:ascii="Arial" w:hAnsi="Arial"/>
          <w:i/>
          <w:color w:val="000000"/>
          <w:sz w:val="18"/>
        </w:rPr>
        <w:t>Thunnus</w:t>
      </w:r>
      <w:proofErr w:type="spellEnd"/>
      <w:r>
        <w:rPr>
          <w:rFonts w:ascii="Arial" w:hAnsi="Arial"/>
          <w:color w:val="000000"/>
          <w:sz w:val="18"/>
        </w:rPr>
        <w:t>)" і "</w:t>
      </w:r>
      <w:proofErr w:type="spellStart"/>
      <w:r>
        <w:rPr>
          <w:rFonts w:ascii="Arial" w:hAnsi="Arial"/>
          <w:color w:val="000000"/>
          <w:sz w:val="18"/>
        </w:rPr>
        <w:t>пеламіда</w:t>
      </w:r>
      <w:proofErr w:type="spellEnd"/>
      <w:r>
        <w:rPr>
          <w:rFonts w:ascii="Arial" w:hAnsi="Arial"/>
          <w:color w:val="000000"/>
          <w:sz w:val="18"/>
        </w:rPr>
        <w:t xml:space="preserve"> (</w:t>
      </w:r>
      <w:proofErr w:type="spellStart"/>
      <w:r>
        <w:rPr>
          <w:rFonts w:ascii="Arial" w:hAnsi="Arial"/>
          <w:i/>
          <w:color w:val="000000"/>
          <w:sz w:val="18"/>
        </w:rPr>
        <w:t>Bonito</w:t>
      </w:r>
      <w:proofErr w:type="spellEnd"/>
      <w:r>
        <w:rPr>
          <w:rFonts w:ascii="Arial" w:hAnsi="Arial"/>
          <w:color w:val="000000"/>
          <w:sz w:val="18"/>
        </w:rPr>
        <w:t>)".</w:t>
      </w:r>
    </w:p>
    <w:p w14:paraId="20401B47" w14:textId="77777777" w:rsidR="001C599A" w:rsidRDefault="00B42EEE">
      <w:pPr>
        <w:spacing w:after="75"/>
        <w:ind w:firstLine="240"/>
        <w:jc w:val="both"/>
      </w:pPr>
      <w:bookmarkStart w:id="96" w:name="97"/>
      <w:bookmarkEnd w:id="95"/>
      <w:r>
        <w:rPr>
          <w:rFonts w:ascii="Arial" w:hAnsi="Arial"/>
          <w:color w:val="000000"/>
          <w:sz w:val="18"/>
        </w:rPr>
        <w:t>3. За наявності усталеного торговельного звичаю вид використовуваної риби (тунець (</w:t>
      </w:r>
      <w:proofErr w:type="spellStart"/>
      <w:r>
        <w:rPr>
          <w:rFonts w:ascii="Arial" w:hAnsi="Arial"/>
          <w:i/>
          <w:color w:val="000000"/>
          <w:sz w:val="18"/>
        </w:rPr>
        <w:t>Thunnu</w:t>
      </w:r>
      <w:r>
        <w:rPr>
          <w:rFonts w:ascii="Arial" w:hAnsi="Arial"/>
          <w:i/>
          <w:color w:val="000000"/>
          <w:sz w:val="18"/>
        </w:rPr>
        <w:t>s</w:t>
      </w:r>
      <w:proofErr w:type="spellEnd"/>
      <w:r>
        <w:rPr>
          <w:rFonts w:ascii="Arial" w:hAnsi="Arial"/>
          <w:color w:val="000000"/>
          <w:sz w:val="18"/>
        </w:rPr>
        <w:t xml:space="preserve">) або </w:t>
      </w:r>
      <w:proofErr w:type="spellStart"/>
      <w:r>
        <w:rPr>
          <w:rFonts w:ascii="Arial" w:hAnsi="Arial"/>
          <w:color w:val="000000"/>
          <w:sz w:val="18"/>
        </w:rPr>
        <w:t>пеламіда</w:t>
      </w:r>
      <w:proofErr w:type="spellEnd"/>
      <w:r>
        <w:rPr>
          <w:rFonts w:ascii="Arial" w:hAnsi="Arial"/>
          <w:color w:val="000000"/>
          <w:sz w:val="18"/>
        </w:rPr>
        <w:t xml:space="preserve"> (</w:t>
      </w:r>
      <w:proofErr w:type="spellStart"/>
      <w:r>
        <w:rPr>
          <w:rFonts w:ascii="Arial" w:hAnsi="Arial"/>
          <w:i/>
          <w:color w:val="000000"/>
          <w:sz w:val="18"/>
        </w:rPr>
        <w:t>Bonito</w:t>
      </w:r>
      <w:proofErr w:type="spellEnd"/>
      <w:r>
        <w:rPr>
          <w:rFonts w:ascii="Arial" w:hAnsi="Arial"/>
          <w:color w:val="000000"/>
          <w:sz w:val="18"/>
        </w:rPr>
        <w:t>)) може зазначатися у назві харчового продукту під загальновживаною комерційною назвою відповідного виду.</w:t>
      </w:r>
    </w:p>
    <w:p w14:paraId="566335C7" w14:textId="77777777" w:rsidR="001C599A" w:rsidRDefault="00B42EEE">
      <w:pPr>
        <w:spacing w:after="75"/>
        <w:ind w:firstLine="240"/>
        <w:jc w:val="both"/>
      </w:pPr>
      <w:bookmarkStart w:id="97" w:name="98"/>
      <w:bookmarkEnd w:id="96"/>
      <w:r>
        <w:rPr>
          <w:rFonts w:ascii="Arial" w:hAnsi="Arial"/>
          <w:color w:val="000000"/>
          <w:sz w:val="18"/>
        </w:rPr>
        <w:t>4. Слово "натуральний" використовується у назві харчового продукту лише для харчових продуктів, що реалізуються у формах предст</w:t>
      </w:r>
      <w:r>
        <w:rPr>
          <w:rFonts w:ascii="Arial" w:hAnsi="Arial"/>
          <w:color w:val="000000"/>
          <w:sz w:val="18"/>
        </w:rPr>
        <w:t>авлення "ціле", "шматки", "філе" і в яких рідке середовище відповідає вимогам абзацу третього пункту 1 розділу IV цих Вимог.</w:t>
      </w:r>
    </w:p>
    <w:p w14:paraId="3712FBF8" w14:textId="77777777" w:rsidR="001C599A" w:rsidRDefault="00B42EEE">
      <w:pPr>
        <w:pStyle w:val="3"/>
        <w:spacing w:after="225"/>
        <w:jc w:val="center"/>
      </w:pPr>
      <w:bookmarkStart w:id="98" w:name="99"/>
      <w:bookmarkEnd w:id="97"/>
      <w:r>
        <w:rPr>
          <w:rFonts w:ascii="Arial" w:hAnsi="Arial"/>
          <w:color w:val="000000"/>
          <w:sz w:val="26"/>
        </w:rPr>
        <w:t>VI. Мінімальний вміст риби</w:t>
      </w:r>
    </w:p>
    <w:p w14:paraId="6E59296A" w14:textId="77777777" w:rsidR="001C599A" w:rsidRDefault="00B42EEE">
      <w:pPr>
        <w:spacing w:after="75"/>
        <w:ind w:firstLine="240"/>
        <w:jc w:val="both"/>
      </w:pPr>
      <w:bookmarkStart w:id="99" w:name="100"/>
      <w:bookmarkEnd w:id="98"/>
      <w:r>
        <w:rPr>
          <w:rFonts w:ascii="Arial" w:hAnsi="Arial"/>
          <w:color w:val="000000"/>
          <w:sz w:val="18"/>
        </w:rPr>
        <w:t>З урахуванням вимог законодавства України щодо надання споживачам інформації про харчові продукти співві</w:t>
      </w:r>
      <w:r>
        <w:rPr>
          <w:rFonts w:ascii="Arial" w:hAnsi="Arial"/>
          <w:color w:val="000000"/>
          <w:sz w:val="18"/>
        </w:rPr>
        <w:t xml:space="preserve">дношення маси харчового продукту після стерилізації без урахування маси рідкого середовища до маси </w:t>
      </w:r>
      <w:proofErr w:type="spellStart"/>
      <w:r>
        <w:rPr>
          <w:rFonts w:ascii="Arial" w:hAnsi="Arial"/>
          <w:color w:val="000000"/>
          <w:sz w:val="18"/>
        </w:rPr>
        <w:t>нетто</w:t>
      </w:r>
      <w:proofErr w:type="spellEnd"/>
      <w:r>
        <w:rPr>
          <w:rFonts w:ascii="Arial" w:hAnsi="Arial"/>
          <w:color w:val="000000"/>
          <w:sz w:val="18"/>
        </w:rPr>
        <w:t xml:space="preserve"> повинно становити не менше ніж:</w:t>
      </w:r>
    </w:p>
    <w:p w14:paraId="6D96BCEB" w14:textId="77777777" w:rsidR="001C599A" w:rsidRDefault="00B42EEE">
      <w:pPr>
        <w:spacing w:after="75"/>
        <w:ind w:firstLine="240"/>
        <w:jc w:val="both"/>
      </w:pPr>
      <w:bookmarkStart w:id="100" w:name="101"/>
      <w:bookmarkEnd w:id="99"/>
      <w:r>
        <w:rPr>
          <w:rFonts w:ascii="Arial" w:hAnsi="Arial"/>
          <w:color w:val="000000"/>
          <w:sz w:val="18"/>
        </w:rPr>
        <w:t>70 % - для форм представлення, передбачених пунктом 1 розділу III цих Вимог, якщо рідке середовище відповідає вимогам а</w:t>
      </w:r>
      <w:r>
        <w:rPr>
          <w:rFonts w:ascii="Arial" w:hAnsi="Arial"/>
          <w:color w:val="000000"/>
          <w:sz w:val="18"/>
        </w:rPr>
        <w:t>бзацу третього пункту 1 розділу IV цих Вимог;</w:t>
      </w:r>
    </w:p>
    <w:p w14:paraId="4ADA757D" w14:textId="77777777" w:rsidR="001C599A" w:rsidRDefault="00B42EEE">
      <w:pPr>
        <w:spacing w:after="75"/>
        <w:ind w:firstLine="240"/>
        <w:jc w:val="both"/>
      </w:pPr>
      <w:bookmarkStart w:id="101" w:name="102"/>
      <w:bookmarkEnd w:id="100"/>
      <w:r>
        <w:rPr>
          <w:rFonts w:ascii="Arial" w:hAnsi="Arial"/>
          <w:color w:val="000000"/>
          <w:sz w:val="18"/>
        </w:rPr>
        <w:t>65 % - для форм представлення, передбачених пунктом 1 розділу III цих Вимог, якщо використовується інше рідке середовище;</w:t>
      </w:r>
    </w:p>
    <w:p w14:paraId="39DA0877" w14:textId="77777777" w:rsidR="001C599A" w:rsidRDefault="00B42EEE">
      <w:pPr>
        <w:spacing w:after="75"/>
        <w:ind w:firstLine="240"/>
        <w:jc w:val="both"/>
      </w:pPr>
      <w:bookmarkStart w:id="102" w:name="103"/>
      <w:bookmarkEnd w:id="101"/>
      <w:r>
        <w:rPr>
          <w:rFonts w:ascii="Arial" w:hAnsi="Arial"/>
          <w:color w:val="000000"/>
          <w:sz w:val="18"/>
        </w:rPr>
        <w:t>25 % - для форм представлення, передбачених пунктом 2 розділу III цих Вимог.</w:t>
      </w:r>
    </w:p>
    <w:p w14:paraId="7C837EB7" w14:textId="77777777" w:rsidR="001C599A" w:rsidRDefault="00B42EEE">
      <w:pPr>
        <w:spacing w:after="75"/>
        <w:jc w:val="center"/>
      </w:pPr>
      <w:bookmarkStart w:id="103" w:name="104"/>
      <w:bookmarkEnd w:id="102"/>
      <w:r>
        <w:rPr>
          <w:rFonts w:ascii="Arial" w:hAnsi="Arial"/>
          <w:color w:val="000000"/>
          <w:sz w:val="18"/>
        </w:rPr>
        <w:t>___________</w:t>
      </w:r>
      <w:r>
        <w:rPr>
          <w:rFonts w:ascii="Arial" w:hAnsi="Arial"/>
          <w:color w:val="000000"/>
          <w:sz w:val="18"/>
        </w:rPr>
        <w:t>_</w:t>
      </w:r>
    </w:p>
    <w:p w14:paraId="5BA1293E" w14:textId="77777777" w:rsidR="001C599A" w:rsidRDefault="001C599A">
      <w:pPr>
        <w:spacing w:after="75"/>
        <w:ind w:firstLine="240"/>
        <w:jc w:val="both"/>
      </w:pPr>
      <w:bookmarkStart w:id="104" w:name="105"/>
      <w:bookmarkEnd w:id="103"/>
    </w:p>
    <w:bookmarkEnd w:id="104"/>
    <w:p w14:paraId="3B94DCC9" w14:textId="77777777" w:rsidR="00B42EEE" w:rsidRDefault="00B42EEE"/>
    <w:sectPr w:rsidR="00B42EEE">
      <w:pgSz w:w="11907" w:h="16839" w:code="9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55EAD"/>
    <w:multiLevelType w:val="multilevel"/>
    <w:tmpl w:val="D15897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99A"/>
    <w:rsid w:val="001C599A"/>
    <w:rsid w:val="00AC7C84"/>
    <w:rsid w:val="00B4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71B8F"/>
  <w15:docId w15:val="{A8E2ED69-D1A6-40A6-83DA-33763525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і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6445</Words>
  <Characters>3675</Characters>
  <Application>Microsoft Office Word</Application>
  <DocSecurity>0</DocSecurity>
  <Lines>30</Lines>
  <Paragraphs>20</Paragraphs>
  <ScaleCrop>false</ScaleCrop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Viktoriia Balykina</cp:lastModifiedBy>
  <cp:revision>2</cp:revision>
  <dcterms:created xsi:type="dcterms:W3CDTF">2026-09-03T09:32:00Z</dcterms:created>
  <dcterms:modified xsi:type="dcterms:W3CDTF">2026-09-03T09:32:00Z</dcterms:modified>
</cp:coreProperties>
</file>