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92CFD" w14:textId="58E46581" w:rsidR="005A471B" w:rsidRDefault="005A471B"/>
    <w:p w14:paraId="65FFAC31" w14:textId="77777777" w:rsidR="005A471B" w:rsidRDefault="00B418B2">
      <w:pPr>
        <w:spacing w:after="75"/>
        <w:jc w:val="center"/>
      </w:pPr>
      <w:bookmarkStart w:id="0" w:name="1"/>
      <w:r>
        <w:rPr>
          <w:noProof/>
        </w:rPr>
        <w:drawing>
          <wp:inline distT="0" distB="0" distL="0" distR="0" wp14:anchorId="2A9E1393" wp14:editId="0D61B656">
            <wp:extent cx="711200" cy="1193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DBC2E" w14:textId="77777777" w:rsidR="005A471B" w:rsidRDefault="00B418B2">
      <w:pPr>
        <w:pStyle w:val="2"/>
        <w:spacing w:after="225"/>
        <w:jc w:val="center"/>
      </w:pPr>
      <w:bookmarkStart w:id="1" w:name="2"/>
      <w:bookmarkEnd w:id="0"/>
      <w:r>
        <w:rPr>
          <w:rFonts w:ascii="Arial" w:hAnsi="Arial"/>
          <w:color w:val="000000"/>
          <w:sz w:val="34"/>
        </w:rPr>
        <w:t>МІНІСТЕРСТВО ЕКОНОМІКИ ТА ДОВКІЛЛЯ УКРАЇНИ</w:t>
      </w:r>
    </w:p>
    <w:p w14:paraId="1EA8E52A" w14:textId="77777777" w:rsidR="005A471B" w:rsidRDefault="00B418B2">
      <w:pPr>
        <w:pStyle w:val="2"/>
        <w:spacing w:after="225"/>
        <w:jc w:val="center"/>
      </w:pPr>
      <w:bookmarkStart w:id="2" w:name="3"/>
      <w:bookmarkEnd w:id="1"/>
      <w:r>
        <w:rPr>
          <w:rFonts w:ascii="Arial" w:hAnsi="Arial"/>
          <w:color w:val="000000"/>
          <w:sz w:val="34"/>
        </w:rPr>
        <w:t>НАКАЗ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3253"/>
        <w:gridCol w:w="2771"/>
        <w:gridCol w:w="3219"/>
      </w:tblGrid>
      <w:tr w:rsidR="005A471B" w14:paraId="1030D9AF" w14:textId="77777777">
        <w:trPr>
          <w:trHeight w:val="30"/>
          <w:tblCellSpacing w:w="0" w:type="auto"/>
        </w:trPr>
        <w:tc>
          <w:tcPr>
            <w:tcW w:w="3392" w:type="dxa"/>
            <w:vAlign w:val="center"/>
          </w:tcPr>
          <w:p w14:paraId="506C356D" w14:textId="77777777" w:rsidR="005A471B" w:rsidRDefault="00B418B2">
            <w:pPr>
              <w:spacing w:after="75"/>
              <w:jc w:val="center"/>
            </w:pPr>
            <w:bookmarkStart w:id="3" w:name="4"/>
            <w:bookmarkEnd w:id="2"/>
            <w:r>
              <w:rPr>
                <w:rFonts w:ascii="Arial" w:hAnsi="Arial"/>
                <w:b/>
                <w:color w:val="000000"/>
                <w:sz w:val="15"/>
              </w:rPr>
              <w:t>29.07.2026</w:t>
            </w:r>
          </w:p>
        </w:tc>
        <w:tc>
          <w:tcPr>
            <w:tcW w:w="2907" w:type="dxa"/>
            <w:vAlign w:val="center"/>
          </w:tcPr>
          <w:p w14:paraId="624A8723" w14:textId="77777777" w:rsidR="005A471B" w:rsidRDefault="00B418B2">
            <w:pPr>
              <w:spacing w:after="75"/>
              <w:jc w:val="center"/>
            </w:pPr>
            <w:bookmarkStart w:id="4" w:name="5"/>
            <w:bookmarkEnd w:id="3"/>
            <w:r>
              <w:rPr>
                <w:rFonts w:ascii="Arial" w:hAnsi="Arial"/>
                <w:b/>
                <w:color w:val="000000"/>
                <w:sz w:val="15"/>
              </w:rPr>
              <w:t>м. Київ</w:t>
            </w:r>
          </w:p>
        </w:tc>
        <w:tc>
          <w:tcPr>
            <w:tcW w:w="3391" w:type="dxa"/>
            <w:vAlign w:val="center"/>
          </w:tcPr>
          <w:p w14:paraId="602F432C" w14:textId="77777777" w:rsidR="005A471B" w:rsidRDefault="00B418B2">
            <w:pPr>
              <w:spacing w:after="75"/>
              <w:jc w:val="center"/>
            </w:pPr>
            <w:bookmarkStart w:id="5" w:name="6"/>
            <w:bookmarkEnd w:id="4"/>
            <w:r>
              <w:rPr>
                <w:rFonts w:ascii="Arial" w:hAnsi="Arial"/>
                <w:b/>
                <w:color w:val="000000"/>
                <w:sz w:val="15"/>
              </w:rPr>
              <w:t>N 17</w:t>
            </w:r>
          </w:p>
        </w:tc>
        <w:bookmarkEnd w:id="5"/>
      </w:tr>
    </w:tbl>
    <w:p w14:paraId="3D1BDB3A" w14:textId="77777777" w:rsidR="005A471B" w:rsidRDefault="00B418B2">
      <w:pPr>
        <w:spacing w:after="75"/>
        <w:jc w:val="center"/>
      </w:pPr>
      <w:bookmarkStart w:id="6" w:name="7"/>
      <w:r>
        <w:rPr>
          <w:rFonts w:ascii="Arial" w:hAnsi="Arial"/>
          <w:b/>
          <w:color w:val="000000"/>
          <w:sz w:val="18"/>
        </w:rPr>
        <w:t>Зареєстровано в Міністерстві юстиції України</w:t>
      </w:r>
      <w:r>
        <w:br/>
      </w:r>
      <w:r>
        <w:rPr>
          <w:rFonts w:ascii="Arial" w:hAnsi="Arial"/>
          <w:b/>
          <w:color w:val="000000"/>
          <w:sz w:val="18"/>
        </w:rPr>
        <w:t>11 серпня 2026 р. за N 1129/46523</w:t>
      </w:r>
    </w:p>
    <w:p w14:paraId="70B612F0" w14:textId="77777777" w:rsidR="005A471B" w:rsidRDefault="00B418B2">
      <w:pPr>
        <w:pStyle w:val="2"/>
        <w:spacing w:after="225"/>
        <w:jc w:val="center"/>
      </w:pPr>
      <w:bookmarkStart w:id="7" w:name="8"/>
      <w:bookmarkEnd w:id="6"/>
      <w:r>
        <w:rPr>
          <w:rFonts w:ascii="Arial" w:hAnsi="Arial"/>
          <w:color w:val="000000"/>
          <w:sz w:val="34"/>
        </w:rPr>
        <w:t xml:space="preserve">Про затвердження Змін до Методів інспектування, огляду, у тому числі відбору зразків, та </w:t>
      </w:r>
      <w:r>
        <w:rPr>
          <w:rFonts w:ascii="Arial" w:hAnsi="Arial"/>
          <w:color w:val="000000"/>
          <w:sz w:val="34"/>
        </w:rPr>
        <w:t>проведення фітосанітарної експертизи (аналізів)</w:t>
      </w:r>
    </w:p>
    <w:p w14:paraId="14017D59" w14:textId="77777777" w:rsidR="005A471B" w:rsidRDefault="00B418B2">
      <w:pPr>
        <w:spacing w:after="75"/>
        <w:ind w:firstLine="240"/>
        <w:jc w:val="both"/>
      </w:pPr>
      <w:bookmarkStart w:id="8" w:name="9"/>
      <w:bookmarkEnd w:id="7"/>
      <w:r>
        <w:rPr>
          <w:rFonts w:ascii="Arial" w:hAnsi="Arial"/>
          <w:color w:val="000000"/>
          <w:sz w:val="18"/>
        </w:rPr>
        <w:t xml:space="preserve">Відповідно до </w:t>
      </w:r>
      <w:r>
        <w:rPr>
          <w:rFonts w:ascii="Arial" w:hAnsi="Arial"/>
          <w:color w:val="293A55"/>
          <w:sz w:val="18"/>
        </w:rPr>
        <w:t>статей 5</w:t>
      </w:r>
      <w:r>
        <w:rPr>
          <w:rFonts w:ascii="Arial" w:hAnsi="Arial"/>
          <w:color w:val="000000"/>
          <w:sz w:val="18"/>
        </w:rPr>
        <w:t xml:space="preserve"> та </w:t>
      </w:r>
      <w:r>
        <w:rPr>
          <w:rFonts w:ascii="Arial" w:hAnsi="Arial"/>
          <w:color w:val="293A55"/>
          <w:sz w:val="18"/>
        </w:rPr>
        <w:t>30 Закону України "Про карантин рослин"</w:t>
      </w:r>
      <w:r>
        <w:rPr>
          <w:rFonts w:ascii="Arial" w:hAnsi="Arial"/>
          <w:color w:val="000000"/>
          <w:sz w:val="18"/>
        </w:rPr>
        <w:t xml:space="preserve">, пункту 8 Положення про Міністерство економіки, довкілля та сільського господарства України, затвердженого </w:t>
      </w:r>
      <w:r>
        <w:rPr>
          <w:rFonts w:ascii="Arial" w:hAnsi="Arial"/>
          <w:color w:val="293A55"/>
          <w:sz w:val="18"/>
        </w:rPr>
        <w:t>постановою Кабінету Міністрів Украї</w:t>
      </w:r>
      <w:r>
        <w:rPr>
          <w:rFonts w:ascii="Arial" w:hAnsi="Arial"/>
          <w:color w:val="293A55"/>
          <w:sz w:val="18"/>
        </w:rPr>
        <w:t>ни від 21 липня 2025 року N 903</w:t>
      </w:r>
      <w:r>
        <w:rPr>
          <w:rFonts w:ascii="Arial" w:hAnsi="Arial"/>
          <w:color w:val="000000"/>
          <w:sz w:val="18"/>
        </w:rPr>
        <w:t>,</w:t>
      </w:r>
    </w:p>
    <w:p w14:paraId="18327210" w14:textId="77777777" w:rsidR="005A471B" w:rsidRDefault="00B418B2">
      <w:pPr>
        <w:spacing w:after="75"/>
        <w:ind w:firstLine="240"/>
        <w:jc w:val="both"/>
      </w:pPr>
      <w:bookmarkStart w:id="9" w:name="10"/>
      <w:bookmarkEnd w:id="8"/>
      <w:r>
        <w:rPr>
          <w:rFonts w:ascii="Arial" w:hAnsi="Arial"/>
          <w:b/>
          <w:color w:val="000000"/>
          <w:sz w:val="18"/>
        </w:rPr>
        <w:t>НАКАЗУЮ:</w:t>
      </w:r>
    </w:p>
    <w:p w14:paraId="624E822A" w14:textId="77777777" w:rsidR="005A471B" w:rsidRDefault="00B418B2">
      <w:pPr>
        <w:spacing w:after="75"/>
        <w:ind w:firstLine="240"/>
        <w:jc w:val="both"/>
      </w:pPr>
      <w:bookmarkStart w:id="10" w:name="11"/>
      <w:bookmarkEnd w:id="9"/>
      <w:r>
        <w:rPr>
          <w:rFonts w:ascii="Arial" w:hAnsi="Arial"/>
          <w:color w:val="000000"/>
          <w:sz w:val="18"/>
        </w:rPr>
        <w:t xml:space="preserve">1. Затвердити Зміни до Методів інспектування, огляду, у тому числі відбору зразків, та проведення фітосанітарної експертизи (аналізів), затверджених </w:t>
      </w:r>
      <w:r>
        <w:rPr>
          <w:rFonts w:ascii="Arial" w:hAnsi="Arial"/>
          <w:color w:val="293A55"/>
          <w:sz w:val="18"/>
        </w:rPr>
        <w:t>наказом Міністерства розвитку економіки, торгівлі та сільського г</w:t>
      </w:r>
      <w:r>
        <w:rPr>
          <w:rFonts w:ascii="Arial" w:hAnsi="Arial"/>
          <w:color w:val="293A55"/>
          <w:sz w:val="18"/>
        </w:rPr>
        <w:t>осподарства України від 22 лютого 2021 року N 343</w:t>
      </w:r>
      <w:r>
        <w:rPr>
          <w:rFonts w:ascii="Arial" w:hAnsi="Arial"/>
          <w:color w:val="000000"/>
          <w:sz w:val="18"/>
        </w:rPr>
        <w:t>, зареєстрованих у Міністерстві юстиції України 12 березня 2021 року за N 317/35939, що додаються.</w:t>
      </w:r>
    </w:p>
    <w:p w14:paraId="78E4617E" w14:textId="77777777" w:rsidR="005A471B" w:rsidRDefault="00B418B2">
      <w:pPr>
        <w:spacing w:after="75"/>
        <w:ind w:firstLine="240"/>
        <w:jc w:val="both"/>
      </w:pPr>
      <w:bookmarkStart w:id="11" w:name="12"/>
      <w:bookmarkEnd w:id="10"/>
      <w:r>
        <w:rPr>
          <w:rFonts w:ascii="Arial" w:hAnsi="Arial"/>
          <w:color w:val="000000"/>
          <w:sz w:val="18"/>
        </w:rPr>
        <w:t>2. Департаменту державної політики у сфері санітарних та фітосанітарних заходів і продовольчої безпеки в уст</w:t>
      </w:r>
      <w:r>
        <w:rPr>
          <w:rFonts w:ascii="Arial" w:hAnsi="Arial"/>
          <w:color w:val="000000"/>
          <w:sz w:val="18"/>
        </w:rPr>
        <w:t>ановленому законодавством порядку забезпечити подання цього наказу на державну реєстрацію до Міністерства юстиції України.</w:t>
      </w:r>
    </w:p>
    <w:p w14:paraId="6C7D0F9D" w14:textId="77777777" w:rsidR="005A471B" w:rsidRDefault="00B418B2">
      <w:pPr>
        <w:spacing w:after="75"/>
        <w:ind w:firstLine="240"/>
        <w:jc w:val="both"/>
      </w:pPr>
      <w:bookmarkStart w:id="12" w:name="13"/>
      <w:bookmarkEnd w:id="11"/>
      <w:r>
        <w:rPr>
          <w:rFonts w:ascii="Arial" w:hAnsi="Arial"/>
          <w:color w:val="000000"/>
          <w:sz w:val="18"/>
        </w:rPr>
        <w:t>3. Цей наказ набирає чинності з дня його офіційного опублікування.</w:t>
      </w:r>
    </w:p>
    <w:p w14:paraId="14CCE928" w14:textId="77777777" w:rsidR="005A471B" w:rsidRDefault="00B418B2">
      <w:pPr>
        <w:spacing w:after="75"/>
        <w:ind w:firstLine="240"/>
        <w:jc w:val="both"/>
      </w:pPr>
      <w:bookmarkStart w:id="13" w:name="14"/>
      <w:bookmarkEnd w:id="12"/>
      <w:r>
        <w:rPr>
          <w:rFonts w:ascii="Arial" w:hAnsi="Arial"/>
          <w:color w:val="000000"/>
          <w:sz w:val="18"/>
        </w:rPr>
        <w:t xml:space="preserve">4. Контроль за виконанням цього наказу покласти на </w:t>
      </w:r>
      <w:r>
        <w:rPr>
          <w:rFonts w:ascii="Arial" w:hAnsi="Arial"/>
          <w:color w:val="000000"/>
          <w:sz w:val="18"/>
        </w:rPr>
        <w:t>заступника Міністра економіки та довкілля України згідно з розподілом обов'язків.</w:t>
      </w:r>
    </w:p>
    <w:p w14:paraId="14196565" w14:textId="77777777" w:rsidR="005A471B" w:rsidRDefault="00B418B2">
      <w:pPr>
        <w:spacing w:after="75"/>
        <w:ind w:firstLine="240"/>
        <w:jc w:val="both"/>
      </w:pPr>
      <w:bookmarkStart w:id="14" w:name="15"/>
      <w:bookmarkEnd w:id="13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25"/>
        <w:gridCol w:w="4618"/>
      </w:tblGrid>
      <w:tr w:rsidR="005A471B" w14:paraId="4E87A592" w14:textId="77777777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14:paraId="2D53A092" w14:textId="77777777" w:rsidR="005A471B" w:rsidRDefault="00B418B2">
            <w:pPr>
              <w:spacing w:after="75"/>
              <w:jc w:val="center"/>
            </w:pPr>
            <w:bookmarkStart w:id="15" w:name="16"/>
            <w:bookmarkEnd w:id="14"/>
            <w:r>
              <w:rPr>
                <w:rFonts w:ascii="Arial" w:hAnsi="Arial"/>
                <w:b/>
                <w:color w:val="000000"/>
                <w:sz w:val="15"/>
              </w:rPr>
              <w:t>Міністр</w:t>
            </w:r>
          </w:p>
        </w:tc>
        <w:tc>
          <w:tcPr>
            <w:tcW w:w="4845" w:type="dxa"/>
            <w:vAlign w:val="center"/>
          </w:tcPr>
          <w:p w14:paraId="7C43C273" w14:textId="77777777" w:rsidR="005A471B" w:rsidRDefault="00B418B2">
            <w:pPr>
              <w:spacing w:after="75"/>
              <w:jc w:val="center"/>
            </w:pPr>
            <w:bookmarkStart w:id="16" w:name="17"/>
            <w:bookmarkEnd w:id="15"/>
            <w:r>
              <w:rPr>
                <w:rFonts w:ascii="Arial" w:hAnsi="Arial"/>
                <w:b/>
                <w:color w:val="000000"/>
                <w:sz w:val="15"/>
              </w:rPr>
              <w:t>Олександр КРАВЧЕНКО</w:t>
            </w:r>
          </w:p>
        </w:tc>
        <w:bookmarkEnd w:id="16"/>
      </w:tr>
      <w:tr w:rsidR="005A471B" w14:paraId="54984519" w14:textId="77777777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14:paraId="44E7AC2E" w14:textId="77777777" w:rsidR="005A471B" w:rsidRDefault="00B418B2">
            <w:pPr>
              <w:spacing w:after="75"/>
              <w:jc w:val="center"/>
            </w:pPr>
            <w:bookmarkStart w:id="17" w:name="18"/>
            <w:r>
              <w:rPr>
                <w:rFonts w:ascii="Arial" w:hAnsi="Arial"/>
                <w:b/>
                <w:color w:val="000000"/>
                <w:sz w:val="15"/>
              </w:rPr>
              <w:t>ПОГОДЖЕНО:</w:t>
            </w:r>
          </w:p>
        </w:tc>
        <w:tc>
          <w:tcPr>
            <w:tcW w:w="4845" w:type="dxa"/>
            <w:vAlign w:val="center"/>
          </w:tcPr>
          <w:p w14:paraId="06C527E6" w14:textId="77777777" w:rsidR="005A471B" w:rsidRDefault="00B418B2">
            <w:pPr>
              <w:spacing w:after="75"/>
              <w:jc w:val="center"/>
            </w:pPr>
            <w:bookmarkStart w:id="18" w:name="19"/>
            <w:bookmarkEnd w:id="17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bookmarkEnd w:id="18"/>
      </w:tr>
      <w:tr w:rsidR="005A471B" w14:paraId="5F965C01" w14:textId="77777777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14:paraId="709F9FCE" w14:textId="77777777" w:rsidR="005A471B" w:rsidRDefault="00B418B2">
            <w:pPr>
              <w:spacing w:after="75"/>
              <w:jc w:val="center"/>
            </w:pPr>
            <w:bookmarkStart w:id="19" w:name="20"/>
            <w:r>
              <w:rPr>
                <w:rFonts w:ascii="Arial" w:hAnsi="Arial"/>
                <w:b/>
                <w:color w:val="000000"/>
                <w:sz w:val="15"/>
              </w:rPr>
              <w:t>В. о. Голови Державної служби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України з питань безпечності харчових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продуктів та захисту споживачів</w:t>
            </w:r>
          </w:p>
        </w:tc>
        <w:tc>
          <w:tcPr>
            <w:tcW w:w="4845" w:type="dxa"/>
            <w:vAlign w:val="center"/>
          </w:tcPr>
          <w:p w14:paraId="36C285DE" w14:textId="77777777" w:rsidR="005A471B" w:rsidRDefault="00B418B2">
            <w:pPr>
              <w:spacing w:after="75"/>
              <w:jc w:val="center"/>
            </w:pPr>
            <w:bookmarkStart w:id="20" w:name="21"/>
            <w:bookmarkEnd w:id="19"/>
            <w:r>
              <w:rPr>
                <w:rFonts w:ascii="Arial" w:hAnsi="Arial"/>
                <w:b/>
                <w:color w:val="000000"/>
                <w:sz w:val="15"/>
              </w:rPr>
              <w:t>Олег ОСІЯН</w:t>
            </w:r>
          </w:p>
        </w:tc>
        <w:bookmarkEnd w:id="20"/>
      </w:tr>
      <w:tr w:rsidR="005A471B" w14:paraId="21BC9C53" w14:textId="77777777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14:paraId="265481B5" w14:textId="77777777" w:rsidR="005A471B" w:rsidRDefault="00B418B2">
            <w:pPr>
              <w:spacing w:after="75"/>
              <w:jc w:val="center"/>
            </w:pPr>
            <w:bookmarkStart w:id="21" w:name="22"/>
            <w:r>
              <w:rPr>
                <w:rFonts w:ascii="Arial" w:hAnsi="Arial"/>
                <w:b/>
                <w:color w:val="000000"/>
                <w:sz w:val="15"/>
              </w:rPr>
              <w:t>Голова Державної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регуляторної служби України</w:t>
            </w:r>
          </w:p>
        </w:tc>
        <w:tc>
          <w:tcPr>
            <w:tcW w:w="4845" w:type="dxa"/>
            <w:vAlign w:val="center"/>
          </w:tcPr>
          <w:p w14:paraId="1300D373" w14:textId="77777777" w:rsidR="005A471B" w:rsidRDefault="00B418B2">
            <w:pPr>
              <w:spacing w:after="75"/>
              <w:jc w:val="center"/>
            </w:pPr>
            <w:bookmarkStart w:id="22" w:name="23"/>
            <w:bookmarkEnd w:id="21"/>
            <w:r>
              <w:rPr>
                <w:rFonts w:ascii="Arial" w:hAnsi="Arial"/>
                <w:b/>
                <w:color w:val="000000"/>
                <w:sz w:val="15"/>
              </w:rPr>
              <w:t>Олексій КУЧЕР</w:t>
            </w:r>
          </w:p>
        </w:tc>
        <w:bookmarkEnd w:id="22"/>
      </w:tr>
    </w:tbl>
    <w:p w14:paraId="5BC5E2CF" w14:textId="77777777" w:rsidR="005A471B" w:rsidRDefault="00B418B2">
      <w:pPr>
        <w:spacing w:after="75"/>
        <w:ind w:firstLine="240"/>
        <w:jc w:val="both"/>
      </w:pPr>
      <w:bookmarkStart w:id="23" w:name="24"/>
      <w:r>
        <w:rPr>
          <w:rFonts w:ascii="Arial" w:hAnsi="Arial"/>
          <w:color w:val="000000"/>
          <w:sz w:val="18"/>
        </w:rPr>
        <w:t xml:space="preserve"> </w:t>
      </w:r>
    </w:p>
    <w:p w14:paraId="519B040D" w14:textId="77777777" w:rsidR="005A471B" w:rsidRDefault="00B418B2">
      <w:pPr>
        <w:spacing w:after="75"/>
        <w:ind w:firstLine="240"/>
        <w:jc w:val="right"/>
      </w:pPr>
      <w:bookmarkStart w:id="24" w:name="25"/>
      <w:bookmarkEnd w:id="23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Наказ Міністерства економіки та довкілля України</w:t>
      </w:r>
      <w:r>
        <w:br/>
      </w:r>
      <w:r>
        <w:rPr>
          <w:rFonts w:ascii="Arial" w:hAnsi="Arial"/>
          <w:color w:val="000000"/>
          <w:sz w:val="18"/>
        </w:rPr>
        <w:t>29 липня 2026 року N 17</w:t>
      </w:r>
    </w:p>
    <w:p w14:paraId="42F7534B" w14:textId="77777777" w:rsidR="005A471B" w:rsidRDefault="00B418B2">
      <w:pPr>
        <w:pStyle w:val="3"/>
        <w:spacing w:after="225"/>
        <w:jc w:val="center"/>
      </w:pPr>
      <w:bookmarkStart w:id="25" w:name="26"/>
      <w:bookmarkEnd w:id="24"/>
      <w:r>
        <w:rPr>
          <w:rFonts w:ascii="Arial" w:hAnsi="Arial"/>
          <w:color w:val="000000"/>
          <w:sz w:val="26"/>
        </w:rPr>
        <w:lastRenderedPageBreak/>
        <w:t>Зміни</w:t>
      </w:r>
      <w:r>
        <w:br/>
      </w:r>
      <w:r>
        <w:rPr>
          <w:rFonts w:ascii="Arial" w:hAnsi="Arial"/>
          <w:color w:val="000000"/>
          <w:sz w:val="26"/>
        </w:rPr>
        <w:t xml:space="preserve">до Методів інспектування, огляду, у тому числі відбору зразків, та проведення фітосанітарної експертизи (аналізів), затверджених </w:t>
      </w:r>
      <w:r>
        <w:rPr>
          <w:rFonts w:ascii="Arial" w:hAnsi="Arial"/>
          <w:color w:val="293A55"/>
          <w:sz w:val="26"/>
        </w:rPr>
        <w:t>наказом Міністерства розвитку економіки, торгівлі та сільського господарства України від 22 лютого 2021 року N 343</w:t>
      </w:r>
      <w:r>
        <w:rPr>
          <w:rFonts w:ascii="Arial" w:hAnsi="Arial"/>
          <w:color w:val="000000"/>
          <w:sz w:val="26"/>
        </w:rPr>
        <w:t>, зареєстрова</w:t>
      </w:r>
      <w:r>
        <w:rPr>
          <w:rFonts w:ascii="Arial" w:hAnsi="Arial"/>
          <w:color w:val="000000"/>
          <w:sz w:val="26"/>
        </w:rPr>
        <w:t>них у Міністерстві юстиції України 12 березня 2021 року за N 317/35939</w:t>
      </w:r>
    </w:p>
    <w:p w14:paraId="254345A8" w14:textId="77777777" w:rsidR="005A471B" w:rsidRDefault="00B418B2">
      <w:pPr>
        <w:spacing w:after="75"/>
        <w:ind w:firstLine="240"/>
        <w:jc w:val="both"/>
      </w:pPr>
      <w:bookmarkStart w:id="26" w:name="27"/>
      <w:bookmarkEnd w:id="25"/>
      <w:r>
        <w:rPr>
          <w:rFonts w:ascii="Arial" w:hAnsi="Arial"/>
          <w:color w:val="000000"/>
          <w:sz w:val="18"/>
        </w:rPr>
        <w:t>1. У пункті 1 розділу I слова "для виявлення регульованих шкідливих або шкідливих організмів" замінити словами "для виявлення та ідентифікації регульованих шкідливих організмів, шкідлив</w:t>
      </w:r>
      <w:r>
        <w:rPr>
          <w:rFonts w:ascii="Arial" w:hAnsi="Arial"/>
          <w:color w:val="000000"/>
          <w:sz w:val="18"/>
        </w:rPr>
        <w:t>их організмів або встановлення їх відсутності".</w:t>
      </w:r>
    </w:p>
    <w:p w14:paraId="20D3F69B" w14:textId="77777777" w:rsidR="005A471B" w:rsidRDefault="00B418B2">
      <w:pPr>
        <w:spacing w:after="75"/>
        <w:ind w:firstLine="240"/>
        <w:jc w:val="both"/>
      </w:pPr>
      <w:bookmarkStart w:id="27" w:name="28"/>
      <w:bookmarkEnd w:id="26"/>
      <w:r>
        <w:rPr>
          <w:rFonts w:ascii="Arial" w:hAnsi="Arial"/>
          <w:color w:val="000000"/>
          <w:sz w:val="18"/>
        </w:rPr>
        <w:t>2. У розділі II:</w:t>
      </w:r>
    </w:p>
    <w:p w14:paraId="7EA8511A" w14:textId="77777777" w:rsidR="005A471B" w:rsidRDefault="00B418B2">
      <w:pPr>
        <w:spacing w:after="75"/>
        <w:ind w:firstLine="240"/>
        <w:jc w:val="both"/>
      </w:pPr>
      <w:bookmarkStart w:id="28" w:name="29"/>
      <w:bookmarkEnd w:id="27"/>
      <w:r>
        <w:rPr>
          <w:rFonts w:ascii="Arial" w:hAnsi="Arial"/>
          <w:color w:val="000000"/>
          <w:sz w:val="18"/>
        </w:rPr>
        <w:t>1) у пункті 1:</w:t>
      </w:r>
    </w:p>
    <w:p w14:paraId="1A3C4683" w14:textId="77777777" w:rsidR="005A471B" w:rsidRDefault="00B418B2">
      <w:pPr>
        <w:spacing w:after="75"/>
        <w:ind w:firstLine="240"/>
        <w:jc w:val="both"/>
      </w:pPr>
      <w:bookmarkStart w:id="29" w:name="30"/>
      <w:bookmarkEnd w:id="28"/>
      <w:r>
        <w:rPr>
          <w:rFonts w:ascii="Arial" w:hAnsi="Arial"/>
          <w:color w:val="000000"/>
          <w:sz w:val="18"/>
        </w:rPr>
        <w:t>в абзаці п'ятому слово "зеленнім" замінити словом "зеленні";</w:t>
      </w:r>
    </w:p>
    <w:p w14:paraId="1569D101" w14:textId="77777777" w:rsidR="005A471B" w:rsidRDefault="00B418B2">
      <w:pPr>
        <w:spacing w:after="75"/>
        <w:ind w:firstLine="240"/>
        <w:jc w:val="both"/>
      </w:pPr>
      <w:bookmarkStart w:id="30" w:name="31"/>
      <w:bookmarkEnd w:id="29"/>
      <w:r>
        <w:rPr>
          <w:rFonts w:ascii="Arial" w:hAnsi="Arial"/>
          <w:color w:val="000000"/>
          <w:sz w:val="18"/>
        </w:rPr>
        <w:t>в абзаці восьмому після слова "штук" доповнити словом "(включно)";</w:t>
      </w:r>
    </w:p>
    <w:p w14:paraId="1783DCCC" w14:textId="77777777" w:rsidR="005A471B" w:rsidRDefault="00B418B2">
      <w:pPr>
        <w:spacing w:after="75"/>
        <w:ind w:firstLine="240"/>
        <w:jc w:val="both"/>
      </w:pPr>
      <w:bookmarkStart w:id="31" w:name="32"/>
      <w:bookmarkEnd w:id="30"/>
      <w:r>
        <w:rPr>
          <w:rFonts w:ascii="Arial" w:hAnsi="Arial"/>
          <w:color w:val="000000"/>
          <w:sz w:val="18"/>
        </w:rPr>
        <w:t>2) пункт 2 викласти в такій редакції:</w:t>
      </w:r>
    </w:p>
    <w:p w14:paraId="38BA31E3" w14:textId="77777777" w:rsidR="005A471B" w:rsidRDefault="00B418B2">
      <w:pPr>
        <w:spacing w:after="75"/>
        <w:ind w:firstLine="240"/>
        <w:jc w:val="both"/>
      </w:pPr>
      <w:bookmarkStart w:id="32" w:name="33"/>
      <w:bookmarkEnd w:id="31"/>
      <w:r>
        <w:rPr>
          <w:rFonts w:ascii="Arial" w:hAnsi="Arial"/>
          <w:color w:val="000000"/>
          <w:sz w:val="18"/>
        </w:rPr>
        <w:t>"2. Термін</w:t>
      </w:r>
      <w:r>
        <w:rPr>
          <w:rFonts w:ascii="Arial" w:hAnsi="Arial"/>
          <w:color w:val="000000"/>
          <w:sz w:val="18"/>
        </w:rPr>
        <w:t xml:space="preserve"> "міжнародний договір України" вживається у значенні, наведеному в </w:t>
      </w:r>
      <w:r>
        <w:rPr>
          <w:rFonts w:ascii="Arial" w:hAnsi="Arial"/>
          <w:color w:val="293A55"/>
          <w:sz w:val="18"/>
        </w:rPr>
        <w:t>Законі України "Про міжнародні договори України"</w:t>
      </w:r>
      <w:r>
        <w:rPr>
          <w:rFonts w:ascii="Arial" w:hAnsi="Arial"/>
          <w:color w:val="000000"/>
          <w:sz w:val="18"/>
        </w:rPr>
        <w:t xml:space="preserve">; терміни "зерно", "продукти переробки зерна" вживаються у значенні, наведеному в </w:t>
      </w:r>
      <w:r>
        <w:rPr>
          <w:rFonts w:ascii="Arial" w:hAnsi="Arial"/>
          <w:color w:val="293A55"/>
          <w:sz w:val="18"/>
        </w:rPr>
        <w:t>Законі України "Про зерно та ринок зерна в Україні"</w:t>
      </w:r>
      <w:r>
        <w:rPr>
          <w:rFonts w:ascii="Arial" w:hAnsi="Arial"/>
          <w:color w:val="000000"/>
          <w:sz w:val="18"/>
        </w:rPr>
        <w:t>; термін</w:t>
      </w:r>
      <w:r>
        <w:rPr>
          <w:rFonts w:ascii="Arial" w:hAnsi="Arial"/>
          <w:color w:val="000000"/>
          <w:sz w:val="18"/>
        </w:rPr>
        <w:t xml:space="preserve">и "насіння", "садивний матеріал" та "декоративні рослини" вживаються у значенні, наведеному в </w:t>
      </w:r>
      <w:r>
        <w:rPr>
          <w:rFonts w:ascii="Arial" w:hAnsi="Arial"/>
          <w:color w:val="293A55"/>
          <w:sz w:val="18"/>
        </w:rPr>
        <w:t>Законі України "Про насіння і садивний матеріал"</w:t>
      </w:r>
      <w:r>
        <w:rPr>
          <w:rFonts w:ascii="Arial" w:hAnsi="Arial"/>
          <w:color w:val="000000"/>
          <w:sz w:val="18"/>
        </w:rPr>
        <w:t xml:space="preserve">; термін "техніка і обладнання для агропромислового комплексу" вживається у значенні, наведеному в </w:t>
      </w:r>
      <w:r>
        <w:rPr>
          <w:rFonts w:ascii="Arial" w:hAnsi="Arial"/>
          <w:color w:val="293A55"/>
          <w:sz w:val="18"/>
        </w:rPr>
        <w:t xml:space="preserve">Законі України </w:t>
      </w:r>
      <w:r>
        <w:rPr>
          <w:rFonts w:ascii="Arial" w:hAnsi="Arial"/>
          <w:color w:val="293A55"/>
          <w:sz w:val="18"/>
        </w:rPr>
        <w:t>"Про стимулювання розвитку вітчизняного машинобудування для агропромислового комплексу"</w:t>
      </w:r>
      <w:r>
        <w:rPr>
          <w:rFonts w:ascii="Arial" w:hAnsi="Arial"/>
          <w:color w:val="000000"/>
          <w:sz w:val="18"/>
        </w:rPr>
        <w:t>.".</w:t>
      </w:r>
    </w:p>
    <w:p w14:paraId="5A1898A5" w14:textId="77777777" w:rsidR="005A471B" w:rsidRDefault="00B418B2">
      <w:pPr>
        <w:spacing w:after="75"/>
        <w:ind w:firstLine="240"/>
        <w:jc w:val="both"/>
      </w:pPr>
      <w:bookmarkStart w:id="33" w:name="34"/>
      <w:bookmarkEnd w:id="32"/>
      <w:r>
        <w:rPr>
          <w:rFonts w:ascii="Arial" w:hAnsi="Arial"/>
          <w:color w:val="000000"/>
          <w:sz w:val="18"/>
        </w:rPr>
        <w:t>3. У розділі IV:</w:t>
      </w:r>
    </w:p>
    <w:p w14:paraId="7CA4E135" w14:textId="77777777" w:rsidR="005A471B" w:rsidRDefault="00B418B2">
      <w:pPr>
        <w:spacing w:after="75"/>
        <w:ind w:firstLine="240"/>
        <w:jc w:val="both"/>
      </w:pPr>
      <w:bookmarkStart w:id="34" w:name="35"/>
      <w:bookmarkEnd w:id="33"/>
      <w:r>
        <w:rPr>
          <w:rFonts w:ascii="Arial" w:hAnsi="Arial"/>
          <w:color w:val="000000"/>
          <w:sz w:val="18"/>
        </w:rPr>
        <w:t>1) у главі 1:</w:t>
      </w:r>
    </w:p>
    <w:p w14:paraId="5C60A457" w14:textId="77777777" w:rsidR="005A471B" w:rsidRDefault="00B418B2">
      <w:pPr>
        <w:spacing w:after="75"/>
        <w:ind w:firstLine="240"/>
        <w:jc w:val="both"/>
      </w:pPr>
      <w:bookmarkStart w:id="35" w:name="36"/>
      <w:bookmarkEnd w:id="34"/>
      <w:r>
        <w:rPr>
          <w:rFonts w:ascii="Arial" w:hAnsi="Arial"/>
          <w:color w:val="000000"/>
          <w:sz w:val="18"/>
        </w:rPr>
        <w:t>пункт 1 викласти в такій редакції:</w:t>
      </w:r>
    </w:p>
    <w:p w14:paraId="028D81A4" w14:textId="77777777" w:rsidR="005A471B" w:rsidRDefault="00B418B2">
      <w:pPr>
        <w:spacing w:after="75"/>
        <w:ind w:firstLine="240"/>
        <w:jc w:val="both"/>
      </w:pPr>
      <w:bookmarkStart w:id="36" w:name="37"/>
      <w:bookmarkEnd w:id="35"/>
      <w:r>
        <w:rPr>
          <w:rFonts w:ascii="Arial" w:hAnsi="Arial"/>
          <w:color w:val="000000"/>
          <w:sz w:val="18"/>
        </w:rPr>
        <w:t>"1. Залежно від виду об'єкта регулювання, засобу транспортування та виду пакування визначається мет</w:t>
      </w:r>
      <w:r>
        <w:rPr>
          <w:rFonts w:ascii="Arial" w:hAnsi="Arial"/>
          <w:color w:val="000000"/>
          <w:sz w:val="18"/>
        </w:rPr>
        <w:t>од проведення огляду, у тому числі відбору зразків. Вантаж може складатися з однієї або декількох партій. Якщо вантаж містить більше ніж одну партію, огляд та відбір зразків здійснюється окремо від кожної партії (обсяг якої визначено у фітосанітарних докум</w:t>
      </w:r>
      <w:r>
        <w:rPr>
          <w:rFonts w:ascii="Arial" w:hAnsi="Arial"/>
          <w:color w:val="000000"/>
          <w:sz w:val="18"/>
        </w:rPr>
        <w:t>ентах та інших документах, які супроводжують вантаж - у разі імпорту), що знаходиться в одному транспортному засобі, трюмі, контейнері, місці зберігання (секції складу, силосу, ємності чи іншому відокремленому місці зберігання), яка підлягає фітосанітарним</w:t>
      </w:r>
      <w:r>
        <w:rPr>
          <w:rFonts w:ascii="Arial" w:hAnsi="Arial"/>
          <w:color w:val="000000"/>
          <w:sz w:val="18"/>
        </w:rPr>
        <w:t xml:space="preserve"> процедурам та не змішується з іншими партіями об'єктів регулювання.</w:t>
      </w:r>
    </w:p>
    <w:p w14:paraId="09B31080" w14:textId="77777777" w:rsidR="005A471B" w:rsidRDefault="00B418B2">
      <w:pPr>
        <w:spacing w:after="75"/>
        <w:ind w:firstLine="240"/>
        <w:jc w:val="both"/>
      </w:pPr>
      <w:bookmarkStart w:id="37" w:name="39"/>
      <w:bookmarkEnd w:id="36"/>
      <w:r>
        <w:rPr>
          <w:rFonts w:ascii="Arial" w:hAnsi="Arial"/>
          <w:color w:val="000000"/>
          <w:sz w:val="18"/>
        </w:rPr>
        <w:t>Партія вважається однорідною за складом, якщо об'єкти регулювання належать до одного ботанічного виду, мають спільне походження, перебувають в однаковому фітосанітарному стані, піддавалис</w:t>
      </w:r>
      <w:r>
        <w:rPr>
          <w:rFonts w:ascii="Arial" w:hAnsi="Arial"/>
          <w:color w:val="000000"/>
          <w:sz w:val="18"/>
        </w:rPr>
        <w:t>я однаковим умовам обробки, пакування та транспортування і можуть розглядатися як єдиний об'єкт для цілей фітосанітарного контролю.";</w:t>
      </w:r>
    </w:p>
    <w:p w14:paraId="358CC084" w14:textId="77777777" w:rsidR="005A471B" w:rsidRDefault="00B418B2">
      <w:pPr>
        <w:spacing w:after="75"/>
        <w:ind w:firstLine="240"/>
        <w:jc w:val="both"/>
      </w:pPr>
      <w:bookmarkStart w:id="38" w:name="40"/>
      <w:bookmarkEnd w:id="37"/>
      <w:r>
        <w:rPr>
          <w:rFonts w:ascii="Arial" w:hAnsi="Arial"/>
          <w:color w:val="000000"/>
          <w:sz w:val="18"/>
        </w:rPr>
        <w:t>пункт 2 викласти в такій редакції:</w:t>
      </w:r>
    </w:p>
    <w:p w14:paraId="73C25365" w14:textId="77777777" w:rsidR="005A471B" w:rsidRDefault="00B418B2">
      <w:pPr>
        <w:spacing w:after="75"/>
        <w:ind w:firstLine="240"/>
        <w:jc w:val="both"/>
      </w:pPr>
      <w:bookmarkStart w:id="39" w:name="41"/>
      <w:bookmarkEnd w:id="38"/>
      <w:r>
        <w:rPr>
          <w:rFonts w:ascii="Arial" w:hAnsi="Arial"/>
          <w:color w:val="000000"/>
          <w:sz w:val="18"/>
        </w:rPr>
        <w:t>"2. Методи огляду, у тому числі відбору зразків, поділяються на статистичні і нестатист</w:t>
      </w:r>
      <w:r>
        <w:rPr>
          <w:rFonts w:ascii="Arial" w:hAnsi="Arial"/>
          <w:color w:val="000000"/>
          <w:sz w:val="18"/>
        </w:rPr>
        <w:t>ичні та вибираються з урахуванням таких параметрів:</w:t>
      </w:r>
    </w:p>
    <w:p w14:paraId="0106373E" w14:textId="77777777" w:rsidR="005A471B" w:rsidRDefault="00B418B2">
      <w:pPr>
        <w:spacing w:after="75"/>
        <w:ind w:firstLine="240"/>
        <w:jc w:val="both"/>
      </w:pPr>
      <w:bookmarkStart w:id="40" w:name="42"/>
      <w:bookmarkEnd w:id="39"/>
      <w:r>
        <w:rPr>
          <w:rFonts w:ascii="Arial" w:hAnsi="Arial"/>
          <w:color w:val="000000"/>
          <w:sz w:val="18"/>
        </w:rPr>
        <w:t>прийнятна зараженість;</w:t>
      </w:r>
    </w:p>
    <w:p w14:paraId="6681E837" w14:textId="77777777" w:rsidR="005A471B" w:rsidRDefault="00B418B2">
      <w:pPr>
        <w:spacing w:after="75"/>
        <w:ind w:firstLine="240"/>
        <w:jc w:val="both"/>
      </w:pPr>
      <w:bookmarkStart w:id="41" w:name="43"/>
      <w:bookmarkEnd w:id="40"/>
      <w:r>
        <w:rPr>
          <w:rFonts w:ascii="Arial" w:hAnsi="Arial"/>
          <w:color w:val="000000"/>
          <w:sz w:val="18"/>
        </w:rPr>
        <w:t>рівень виявлення;</w:t>
      </w:r>
    </w:p>
    <w:p w14:paraId="20B663A5" w14:textId="77777777" w:rsidR="005A471B" w:rsidRDefault="00B418B2">
      <w:pPr>
        <w:spacing w:after="75"/>
        <w:ind w:firstLine="240"/>
        <w:jc w:val="both"/>
      </w:pPr>
      <w:bookmarkStart w:id="42" w:name="44"/>
      <w:bookmarkEnd w:id="41"/>
      <w:r>
        <w:rPr>
          <w:rFonts w:ascii="Arial" w:hAnsi="Arial"/>
          <w:color w:val="000000"/>
          <w:sz w:val="18"/>
        </w:rPr>
        <w:t>рівень достовірності;</w:t>
      </w:r>
    </w:p>
    <w:p w14:paraId="101971D5" w14:textId="77777777" w:rsidR="005A471B" w:rsidRDefault="00B418B2">
      <w:pPr>
        <w:spacing w:after="75"/>
        <w:ind w:firstLine="240"/>
        <w:jc w:val="both"/>
      </w:pPr>
      <w:bookmarkStart w:id="43" w:name="45"/>
      <w:bookmarkEnd w:id="42"/>
      <w:r>
        <w:rPr>
          <w:rFonts w:ascii="Arial" w:hAnsi="Arial"/>
          <w:color w:val="000000"/>
          <w:sz w:val="18"/>
        </w:rPr>
        <w:t>рівень толерантності;</w:t>
      </w:r>
    </w:p>
    <w:p w14:paraId="3B30B765" w14:textId="77777777" w:rsidR="005A471B" w:rsidRDefault="00B418B2">
      <w:pPr>
        <w:spacing w:after="75"/>
        <w:ind w:firstLine="240"/>
        <w:jc w:val="both"/>
      </w:pPr>
      <w:bookmarkStart w:id="44" w:name="46"/>
      <w:bookmarkEnd w:id="43"/>
      <w:r>
        <w:rPr>
          <w:rFonts w:ascii="Arial" w:hAnsi="Arial"/>
          <w:color w:val="000000"/>
          <w:sz w:val="18"/>
        </w:rPr>
        <w:t>ефективність виявлення;</w:t>
      </w:r>
    </w:p>
    <w:p w14:paraId="56F86E50" w14:textId="77777777" w:rsidR="005A471B" w:rsidRDefault="00B418B2">
      <w:pPr>
        <w:spacing w:after="75"/>
        <w:ind w:firstLine="240"/>
        <w:jc w:val="both"/>
      </w:pPr>
      <w:bookmarkStart w:id="45" w:name="47"/>
      <w:bookmarkEnd w:id="44"/>
      <w:r>
        <w:rPr>
          <w:rFonts w:ascii="Arial" w:hAnsi="Arial"/>
          <w:color w:val="000000"/>
          <w:sz w:val="18"/>
        </w:rPr>
        <w:t>розмір (обсяг) партії.";</w:t>
      </w:r>
    </w:p>
    <w:p w14:paraId="13ACDDFD" w14:textId="77777777" w:rsidR="005A471B" w:rsidRDefault="00B418B2">
      <w:pPr>
        <w:spacing w:after="75"/>
        <w:ind w:firstLine="240"/>
        <w:jc w:val="both"/>
      </w:pPr>
      <w:bookmarkStart w:id="46" w:name="48"/>
      <w:bookmarkEnd w:id="45"/>
      <w:r>
        <w:rPr>
          <w:rFonts w:ascii="Arial" w:hAnsi="Arial"/>
          <w:color w:val="000000"/>
          <w:sz w:val="18"/>
        </w:rPr>
        <w:t>2) у главі 2:</w:t>
      </w:r>
    </w:p>
    <w:p w14:paraId="69CCEE1A" w14:textId="77777777" w:rsidR="005A471B" w:rsidRDefault="00B418B2">
      <w:pPr>
        <w:spacing w:after="75"/>
        <w:ind w:firstLine="240"/>
        <w:jc w:val="both"/>
      </w:pPr>
      <w:bookmarkStart w:id="47" w:name="49"/>
      <w:bookmarkEnd w:id="46"/>
      <w:r>
        <w:rPr>
          <w:rFonts w:ascii="Arial" w:hAnsi="Arial"/>
          <w:color w:val="000000"/>
          <w:sz w:val="18"/>
        </w:rPr>
        <w:t>пункт 12 викласти в такій редакції:</w:t>
      </w:r>
    </w:p>
    <w:p w14:paraId="75D74850" w14:textId="77777777" w:rsidR="005A471B" w:rsidRDefault="00B418B2">
      <w:pPr>
        <w:spacing w:after="75"/>
        <w:ind w:firstLine="240"/>
        <w:jc w:val="both"/>
      </w:pPr>
      <w:bookmarkStart w:id="48" w:name="50"/>
      <w:bookmarkEnd w:id="47"/>
      <w:r>
        <w:rPr>
          <w:rFonts w:ascii="Arial" w:hAnsi="Arial"/>
          <w:color w:val="000000"/>
          <w:sz w:val="18"/>
        </w:rPr>
        <w:lastRenderedPageBreak/>
        <w:t>"12. Формування об'є</w:t>
      </w:r>
      <w:r>
        <w:rPr>
          <w:rFonts w:ascii="Arial" w:hAnsi="Arial"/>
          <w:color w:val="000000"/>
          <w:sz w:val="18"/>
        </w:rPr>
        <w:t>днаної та виділення середньої проби здійснюється відповідно до пункту 25 глави 3 розділу IV цих Методів. Формування зразка та арбітражного зразка здійснюється відповідно до пункту 26 глави 3 розділу IV цих Методів.";</w:t>
      </w:r>
    </w:p>
    <w:p w14:paraId="5EFE2257" w14:textId="77777777" w:rsidR="005A471B" w:rsidRDefault="00B418B2">
      <w:pPr>
        <w:spacing w:after="75"/>
        <w:ind w:firstLine="240"/>
        <w:jc w:val="both"/>
      </w:pPr>
      <w:bookmarkStart w:id="49" w:name="51"/>
      <w:bookmarkEnd w:id="48"/>
      <w:r>
        <w:rPr>
          <w:rFonts w:ascii="Arial" w:hAnsi="Arial"/>
          <w:color w:val="000000"/>
          <w:sz w:val="18"/>
        </w:rPr>
        <w:t>пункт 14 викласти в такій редакції:</w:t>
      </w:r>
    </w:p>
    <w:p w14:paraId="5678586B" w14:textId="77777777" w:rsidR="005A471B" w:rsidRDefault="00B418B2">
      <w:pPr>
        <w:spacing w:after="75"/>
        <w:ind w:firstLine="240"/>
        <w:jc w:val="both"/>
      </w:pPr>
      <w:bookmarkStart w:id="50" w:name="52"/>
      <w:bookmarkEnd w:id="49"/>
      <w:r>
        <w:rPr>
          <w:rFonts w:ascii="Arial" w:hAnsi="Arial"/>
          <w:color w:val="000000"/>
          <w:sz w:val="18"/>
        </w:rPr>
        <w:t>"14</w:t>
      </w:r>
      <w:r>
        <w:rPr>
          <w:rFonts w:ascii="Arial" w:hAnsi="Arial"/>
          <w:color w:val="000000"/>
          <w:sz w:val="18"/>
        </w:rPr>
        <w:t>. У разі неможливості відбору зразків без завдання непоправної шкоди об'єктам регулювання, зокрема під час відбору зразків від готових виробів рослинного походження (</w:t>
      </w:r>
      <w:proofErr w:type="spellStart"/>
      <w:r>
        <w:rPr>
          <w:rFonts w:ascii="Arial" w:hAnsi="Arial"/>
          <w:color w:val="000000"/>
          <w:sz w:val="18"/>
        </w:rPr>
        <w:t>екібани</w:t>
      </w:r>
      <w:proofErr w:type="spellEnd"/>
      <w:r>
        <w:rPr>
          <w:rFonts w:ascii="Arial" w:hAnsi="Arial"/>
          <w:color w:val="000000"/>
          <w:sz w:val="18"/>
        </w:rPr>
        <w:t>, вироби з деревини, вироби плетіння тощо), а також від засобів перевезення, технік</w:t>
      </w:r>
      <w:r>
        <w:rPr>
          <w:rFonts w:ascii="Arial" w:hAnsi="Arial"/>
          <w:color w:val="000000"/>
          <w:sz w:val="18"/>
        </w:rPr>
        <w:t xml:space="preserve">и, знарядь та іншого обладнання, для проведення фітосанітарної експертизи (аналізів) здійснюється відбір </w:t>
      </w:r>
      <w:proofErr w:type="spellStart"/>
      <w:r>
        <w:rPr>
          <w:rFonts w:ascii="Arial" w:hAnsi="Arial"/>
          <w:color w:val="000000"/>
          <w:sz w:val="18"/>
        </w:rPr>
        <w:t>зміток</w:t>
      </w:r>
      <w:proofErr w:type="spellEnd"/>
      <w:r>
        <w:rPr>
          <w:rFonts w:ascii="Arial" w:hAnsi="Arial"/>
          <w:color w:val="000000"/>
          <w:sz w:val="18"/>
        </w:rPr>
        <w:t xml:space="preserve"> або інших поверхневих зразків з готових виробів, доступних поверхонь, місць їх виробництва та/або зберігання, транспортних засобів та транспортн</w:t>
      </w:r>
      <w:r>
        <w:rPr>
          <w:rFonts w:ascii="Arial" w:hAnsi="Arial"/>
          <w:color w:val="000000"/>
          <w:sz w:val="18"/>
        </w:rPr>
        <w:t>ого обладнання, за наявності, крім випадків, коли такі об'єкти регулювання мають явні ознаки зараження (ураження, пошкодження або засмічення регульованими шкідливими організмами, шкідливими організмами).</w:t>
      </w:r>
    </w:p>
    <w:p w14:paraId="61E4E187" w14:textId="77777777" w:rsidR="005A471B" w:rsidRDefault="00B418B2">
      <w:pPr>
        <w:spacing w:after="75"/>
        <w:ind w:firstLine="240"/>
        <w:jc w:val="both"/>
      </w:pPr>
      <w:bookmarkStart w:id="51" w:name="53"/>
      <w:bookmarkEnd w:id="50"/>
      <w:r>
        <w:rPr>
          <w:rFonts w:ascii="Arial" w:hAnsi="Arial"/>
          <w:color w:val="000000"/>
          <w:sz w:val="18"/>
        </w:rPr>
        <w:t>У разі виявлення явних ознак зараження (ураження, по</w:t>
      </w:r>
      <w:r>
        <w:rPr>
          <w:rFonts w:ascii="Arial" w:hAnsi="Arial"/>
          <w:color w:val="000000"/>
          <w:sz w:val="18"/>
        </w:rPr>
        <w:t>шкодження або засмічення регульованими шкідливими організмами, шкідливими організмами) зокрема, характерні ходи комах, отвори, наявність личинок, грибкові ураження, плямистість, гнилісні процеси, ознаки засмічення бур'янами тощо, у готових виробах рослинно</w:t>
      </w:r>
      <w:r>
        <w:rPr>
          <w:rFonts w:ascii="Arial" w:hAnsi="Arial"/>
          <w:color w:val="000000"/>
          <w:sz w:val="18"/>
        </w:rPr>
        <w:t>го походження такі об'єкти регулювання відбираються та направляються до лабораторії для проведення фітосанітарної експертизи (аналізів) як зразок повністю.</w:t>
      </w:r>
    </w:p>
    <w:p w14:paraId="24ACDE06" w14:textId="77777777" w:rsidR="005A471B" w:rsidRDefault="00B418B2">
      <w:pPr>
        <w:spacing w:after="75"/>
        <w:ind w:firstLine="240"/>
        <w:jc w:val="both"/>
      </w:pPr>
      <w:bookmarkStart w:id="52" w:name="54"/>
      <w:bookmarkEnd w:id="51"/>
      <w:r>
        <w:rPr>
          <w:rFonts w:ascii="Arial" w:hAnsi="Arial"/>
          <w:color w:val="000000"/>
          <w:sz w:val="18"/>
        </w:rPr>
        <w:t xml:space="preserve">Після проведення фітосанітарної експертизи (аналізів), у разі відсутності регульованих </w:t>
      </w:r>
      <w:r>
        <w:rPr>
          <w:rFonts w:ascii="Arial" w:hAnsi="Arial"/>
          <w:color w:val="000000"/>
          <w:sz w:val="18"/>
        </w:rPr>
        <w:t>шкідливих організмів, шкідливих організмів відібрані зразки повертаються до відповідної партії об'єктів регулювання.";</w:t>
      </w:r>
    </w:p>
    <w:p w14:paraId="16CE47D3" w14:textId="77777777" w:rsidR="005A471B" w:rsidRDefault="00B418B2">
      <w:pPr>
        <w:spacing w:after="75"/>
        <w:ind w:firstLine="240"/>
        <w:jc w:val="both"/>
      </w:pPr>
      <w:bookmarkStart w:id="53" w:name="55"/>
      <w:bookmarkEnd w:id="52"/>
      <w:r>
        <w:rPr>
          <w:rFonts w:ascii="Arial" w:hAnsi="Arial"/>
          <w:color w:val="000000"/>
          <w:sz w:val="18"/>
        </w:rPr>
        <w:t>доповнити главу новим пунктом такого змісту:</w:t>
      </w:r>
    </w:p>
    <w:p w14:paraId="02A6339C" w14:textId="77777777" w:rsidR="005A471B" w:rsidRDefault="00B418B2">
      <w:pPr>
        <w:spacing w:after="75"/>
        <w:ind w:firstLine="240"/>
        <w:jc w:val="both"/>
      </w:pPr>
      <w:bookmarkStart w:id="54" w:name="56"/>
      <w:bookmarkEnd w:id="53"/>
      <w:r>
        <w:rPr>
          <w:rFonts w:ascii="Arial" w:hAnsi="Arial"/>
          <w:color w:val="000000"/>
          <w:sz w:val="18"/>
        </w:rPr>
        <w:t>"18. Зразок з рослин заввишки більше 75 см (в тому числі декоративних рослин у горщиках) від</w:t>
      </w:r>
      <w:r>
        <w:rPr>
          <w:rFonts w:ascii="Arial" w:hAnsi="Arial"/>
          <w:color w:val="000000"/>
          <w:sz w:val="18"/>
        </w:rPr>
        <w:t>бирають шляхом зрізання гілок (пагонів) у кількості не менше 15 штук. Частини рослин і коренів із симптомами зараження та/або ознаками пошкодження відбирають додатково та додають до зразка.";</w:t>
      </w:r>
    </w:p>
    <w:p w14:paraId="3D16A5DD" w14:textId="77777777" w:rsidR="005A471B" w:rsidRDefault="00B418B2">
      <w:pPr>
        <w:spacing w:after="75"/>
        <w:ind w:firstLine="240"/>
        <w:jc w:val="both"/>
      </w:pPr>
      <w:bookmarkStart w:id="55" w:name="57"/>
      <w:bookmarkEnd w:id="54"/>
      <w:r>
        <w:rPr>
          <w:rFonts w:ascii="Arial" w:hAnsi="Arial"/>
          <w:color w:val="000000"/>
          <w:sz w:val="18"/>
        </w:rPr>
        <w:t>3) у главі 3:</w:t>
      </w:r>
    </w:p>
    <w:p w14:paraId="28E5DFFD" w14:textId="77777777" w:rsidR="005A471B" w:rsidRDefault="00B418B2">
      <w:pPr>
        <w:spacing w:after="75"/>
        <w:ind w:firstLine="240"/>
        <w:jc w:val="both"/>
      </w:pPr>
      <w:bookmarkStart w:id="56" w:name="58"/>
      <w:bookmarkEnd w:id="55"/>
      <w:r>
        <w:rPr>
          <w:rFonts w:ascii="Arial" w:hAnsi="Arial"/>
          <w:color w:val="000000"/>
          <w:sz w:val="18"/>
        </w:rPr>
        <w:t>у пункті 1:</w:t>
      </w:r>
    </w:p>
    <w:p w14:paraId="15CEA915" w14:textId="77777777" w:rsidR="005A471B" w:rsidRDefault="00B418B2">
      <w:pPr>
        <w:spacing w:after="75"/>
        <w:ind w:firstLine="240"/>
        <w:jc w:val="both"/>
      </w:pPr>
      <w:bookmarkStart w:id="57" w:name="59"/>
      <w:bookmarkEnd w:id="56"/>
      <w:r>
        <w:rPr>
          <w:rFonts w:ascii="Arial" w:hAnsi="Arial"/>
          <w:color w:val="000000"/>
          <w:sz w:val="18"/>
        </w:rPr>
        <w:t>в абзаці двадцять восьмому підпункту 1</w:t>
      </w:r>
      <w:r>
        <w:rPr>
          <w:rFonts w:ascii="Arial" w:hAnsi="Arial"/>
          <w:color w:val="000000"/>
          <w:sz w:val="18"/>
        </w:rPr>
        <w:t xml:space="preserve"> слова та цифри "площею 100 </w:t>
      </w:r>
      <w:proofErr w:type="spellStart"/>
      <w:r>
        <w:rPr>
          <w:rFonts w:ascii="Arial" w:hAnsi="Arial"/>
          <w:color w:val="000000"/>
          <w:sz w:val="18"/>
        </w:rPr>
        <w:t>кв</w:t>
      </w:r>
      <w:proofErr w:type="spellEnd"/>
      <w:r>
        <w:rPr>
          <w:rFonts w:ascii="Arial" w:hAnsi="Arial"/>
          <w:color w:val="000000"/>
          <w:sz w:val="18"/>
        </w:rPr>
        <w:t xml:space="preserve">. метрів, або об'ємом 20 куб. метрів, або 20 </w:t>
      </w:r>
      <w:proofErr w:type="spellStart"/>
      <w:r>
        <w:rPr>
          <w:rFonts w:ascii="Arial" w:hAnsi="Arial"/>
          <w:color w:val="000000"/>
          <w:sz w:val="18"/>
        </w:rPr>
        <w:t>тонн</w:t>
      </w:r>
      <w:proofErr w:type="spellEnd"/>
      <w:r>
        <w:rPr>
          <w:rFonts w:ascii="Arial" w:hAnsi="Arial"/>
          <w:color w:val="000000"/>
          <w:sz w:val="18"/>
        </w:rPr>
        <w:t xml:space="preserve">" замінити словами та цифрами "об'ємом 20 куб. метрів або 20 </w:t>
      </w:r>
      <w:proofErr w:type="spellStart"/>
      <w:r>
        <w:rPr>
          <w:rFonts w:ascii="Arial" w:hAnsi="Arial"/>
          <w:color w:val="000000"/>
          <w:sz w:val="18"/>
        </w:rPr>
        <w:t>тонн</w:t>
      </w:r>
      <w:proofErr w:type="spellEnd"/>
      <w:r>
        <w:rPr>
          <w:rFonts w:ascii="Arial" w:hAnsi="Arial"/>
          <w:color w:val="000000"/>
          <w:sz w:val="18"/>
        </w:rPr>
        <w:t>";</w:t>
      </w:r>
    </w:p>
    <w:p w14:paraId="343938A3" w14:textId="77777777" w:rsidR="005A471B" w:rsidRDefault="00B418B2">
      <w:pPr>
        <w:spacing w:after="75"/>
        <w:ind w:firstLine="240"/>
        <w:jc w:val="both"/>
      </w:pPr>
      <w:bookmarkStart w:id="58" w:name="60"/>
      <w:bookmarkEnd w:id="57"/>
      <w:r>
        <w:rPr>
          <w:rFonts w:ascii="Arial" w:hAnsi="Arial"/>
          <w:color w:val="000000"/>
          <w:sz w:val="18"/>
        </w:rPr>
        <w:t>в абзаці третьому підпункту 2 слово "біг-</w:t>
      </w:r>
      <w:proofErr w:type="spellStart"/>
      <w:r>
        <w:rPr>
          <w:rFonts w:ascii="Arial" w:hAnsi="Arial"/>
          <w:color w:val="000000"/>
          <w:sz w:val="18"/>
        </w:rPr>
        <w:t>беги</w:t>
      </w:r>
      <w:proofErr w:type="spellEnd"/>
      <w:r>
        <w:rPr>
          <w:rFonts w:ascii="Arial" w:hAnsi="Arial"/>
          <w:color w:val="000000"/>
          <w:sz w:val="18"/>
        </w:rPr>
        <w:t>" виключити;</w:t>
      </w:r>
    </w:p>
    <w:p w14:paraId="123E8CED" w14:textId="77777777" w:rsidR="005A471B" w:rsidRDefault="00B418B2">
      <w:pPr>
        <w:spacing w:after="75"/>
        <w:ind w:firstLine="240"/>
        <w:jc w:val="both"/>
      </w:pPr>
      <w:bookmarkStart w:id="59" w:name="61"/>
      <w:bookmarkEnd w:id="58"/>
      <w:r>
        <w:rPr>
          <w:rFonts w:ascii="Arial" w:hAnsi="Arial"/>
          <w:color w:val="000000"/>
          <w:sz w:val="18"/>
        </w:rPr>
        <w:t>підпункт 2 доповнити новим абзацом і таблицею таког</w:t>
      </w:r>
      <w:r>
        <w:rPr>
          <w:rFonts w:ascii="Arial" w:hAnsi="Arial"/>
          <w:color w:val="000000"/>
          <w:sz w:val="18"/>
        </w:rPr>
        <w:t>о змісту:</w:t>
      </w:r>
    </w:p>
    <w:p w14:paraId="04B10D0F" w14:textId="77777777" w:rsidR="005A471B" w:rsidRDefault="00B418B2">
      <w:pPr>
        <w:spacing w:after="75"/>
        <w:ind w:firstLine="240"/>
        <w:jc w:val="both"/>
      </w:pPr>
      <w:bookmarkStart w:id="60" w:name="62"/>
      <w:bookmarkEnd w:id="59"/>
      <w:r>
        <w:rPr>
          <w:rFonts w:ascii="Arial" w:hAnsi="Arial"/>
          <w:color w:val="000000"/>
          <w:sz w:val="18"/>
        </w:rPr>
        <w:t>"Відбір зразків від партії зерна або продуктів переробки зерна (за винятком крупи та борошна), запакованих у біг-</w:t>
      </w:r>
      <w:proofErr w:type="spellStart"/>
      <w:r>
        <w:rPr>
          <w:rFonts w:ascii="Arial" w:hAnsi="Arial"/>
          <w:color w:val="000000"/>
          <w:sz w:val="18"/>
        </w:rPr>
        <w:t>беги</w:t>
      </w:r>
      <w:proofErr w:type="spellEnd"/>
      <w:r>
        <w:rPr>
          <w:rFonts w:ascii="Arial" w:hAnsi="Arial"/>
          <w:color w:val="000000"/>
          <w:sz w:val="18"/>
        </w:rPr>
        <w:t>, здійснюють відповідно до кількостей, зазначених у таблиці 4.1.</w:t>
      </w:r>
    </w:p>
    <w:p w14:paraId="174EAB54" w14:textId="77777777" w:rsidR="005A471B" w:rsidRDefault="00B418B2">
      <w:pPr>
        <w:spacing w:after="75"/>
        <w:ind w:firstLine="240"/>
        <w:jc w:val="right"/>
      </w:pPr>
      <w:bookmarkStart w:id="61" w:name="63"/>
      <w:bookmarkEnd w:id="60"/>
      <w:r>
        <w:rPr>
          <w:rFonts w:ascii="Arial" w:hAnsi="Arial"/>
          <w:i/>
          <w:color w:val="000000"/>
          <w:sz w:val="18"/>
        </w:rPr>
        <w:t>Таблиця 4.1.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3310"/>
        <w:gridCol w:w="5818"/>
      </w:tblGrid>
      <w:tr w:rsidR="005A471B" w14:paraId="76FC3D9B" w14:textId="77777777">
        <w:trPr>
          <w:trHeight w:val="45"/>
          <w:tblCellSpacing w:w="0" w:type="auto"/>
        </w:trPr>
        <w:tc>
          <w:tcPr>
            <w:tcW w:w="348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00F75CE" w14:textId="77777777" w:rsidR="005A471B" w:rsidRDefault="00B418B2">
            <w:pPr>
              <w:spacing w:after="75"/>
              <w:jc w:val="center"/>
            </w:pPr>
            <w:bookmarkStart w:id="62" w:name="64"/>
            <w:bookmarkEnd w:id="61"/>
            <w:r>
              <w:rPr>
                <w:rFonts w:ascii="Arial" w:hAnsi="Arial"/>
                <w:color w:val="000000"/>
                <w:sz w:val="15"/>
              </w:rPr>
              <w:t>Кількість пакувальних одиниць у партії</w:t>
            </w:r>
          </w:p>
        </w:tc>
        <w:tc>
          <w:tcPr>
            <w:tcW w:w="62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C2733D5" w14:textId="77777777" w:rsidR="005A471B" w:rsidRDefault="00B418B2">
            <w:pPr>
              <w:spacing w:after="75"/>
              <w:jc w:val="center"/>
            </w:pPr>
            <w:bookmarkStart w:id="63" w:name="65"/>
            <w:bookmarkEnd w:id="62"/>
            <w:r>
              <w:rPr>
                <w:rFonts w:ascii="Arial" w:hAnsi="Arial"/>
                <w:color w:val="000000"/>
                <w:sz w:val="15"/>
              </w:rPr>
              <w:t>Кількість па</w:t>
            </w:r>
            <w:r>
              <w:rPr>
                <w:rFonts w:ascii="Arial" w:hAnsi="Arial"/>
                <w:color w:val="000000"/>
                <w:sz w:val="15"/>
              </w:rPr>
              <w:t>кувальних одиниць, визначених для відбору виїмок, шт.</w:t>
            </w:r>
          </w:p>
        </w:tc>
        <w:bookmarkEnd w:id="63"/>
      </w:tr>
      <w:tr w:rsidR="005A471B" w14:paraId="33B04107" w14:textId="77777777">
        <w:trPr>
          <w:trHeight w:val="45"/>
          <w:tblCellSpacing w:w="0" w:type="auto"/>
        </w:trPr>
        <w:tc>
          <w:tcPr>
            <w:tcW w:w="348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5D44B3C" w14:textId="77777777" w:rsidR="005A471B" w:rsidRDefault="00B418B2">
            <w:pPr>
              <w:spacing w:after="75"/>
            </w:pPr>
            <w:bookmarkStart w:id="64" w:name="66"/>
            <w:r>
              <w:rPr>
                <w:rFonts w:ascii="Arial" w:hAnsi="Arial"/>
                <w:color w:val="000000"/>
                <w:sz w:val="15"/>
              </w:rPr>
              <w:t>до 25 шт.</w:t>
            </w:r>
          </w:p>
        </w:tc>
        <w:tc>
          <w:tcPr>
            <w:tcW w:w="62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C57143C" w14:textId="77777777" w:rsidR="005A471B" w:rsidRDefault="00B418B2">
            <w:pPr>
              <w:spacing w:after="75"/>
            </w:pPr>
            <w:bookmarkStart w:id="65" w:name="67"/>
            <w:bookmarkEnd w:id="64"/>
            <w:r>
              <w:rPr>
                <w:rFonts w:ascii="Arial" w:hAnsi="Arial"/>
                <w:color w:val="000000"/>
                <w:sz w:val="15"/>
              </w:rPr>
              <w:t>кожна друга пакувальна одиниця</w:t>
            </w:r>
          </w:p>
        </w:tc>
        <w:bookmarkEnd w:id="65"/>
      </w:tr>
      <w:tr w:rsidR="005A471B" w14:paraId="23DB46BF" w14:textId="77777777">
        <w:trPr>
          <w:trHeight w:val="45"/>
          <w:tblCellSpacing w:w="0" w:type="auto"/>
        </w:trPr>
        <w:tc>
          <w:tcPr>
            <w:tcW w:w="348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BBB6D82" w14:textId="77777777" w:rsidR="005A471B" w:rsidRDefault="00B418B2">
            <w:pPr>
              <w:spacing w:after="75"/>
            </w:pPr>
            <w:bookmarkStart w:id="66" w:name="68"/>
            <w:r>
              <w:rPr>
                <w:rFonts w:ascii="Arial" w:hAnsi="Arial"/>
                <w:color w:val="000000"/>
                <w:sz w:val="15"/>
              </w:rPr>
              <w:t>25 шт. і більше, але менше 100 шт.</w:t>
            </w:r>
          </w:p>
        </w:tc>
        <w:tc>
          <w:tcPr>
            <w:tcW w:w="62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064BE0A" w14:textId="77777777" w:rsidR="005A471B" w:rsidRDefault="00B418B2">
            <w:pPr>
              <w:spacing w:after="75"/>
            </w:pPr>
            <w:bookmarkStart w:id="67" w:name="69"/>
            <w:bookmarkEnd w:id="66"/>
            <w:r>
              <w:rPr>
                <w:rFonts w:ascii="Arial" w:hAnsi="Arial"/>
                <w:color w:val="000000"/>
                <w:sz w:val="15"/>
              </w:rPr>
              <w:t xml:space="preserve">п'ять пакувальних одиниць та додатково 5 % від загальної кількості пакувальних одиниць, що перевищує 10 </w:t>
            </w:r>
            <w:r>
              <w:rPr>
                <w:rFonts w:ascii="Arial" w:hAnsi="Arial"/>
                <w:color w:val="000000"/>
                <w:sz w:val="15"/>
              </w:rPr>
              <w:t>пакувальних одиниць</w:t>
            </w:r>
          </w:p>
        </w:tc>
        <w:bookmarkEnd w:id="67"/>
      </w:tr>
      <w:tr w:rsidR="005A471B" w14:paraId="08683E0E" w14:textId="77777777">
        <w:trPr>
          <w:trHeight w:val="45"/>
          <w:tblCellSpacing w:w="0" w:type="auto"/>
        </w:trPr>
        <w:tc>
          <w:tcPr>
            <w:tcW w:w="348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E35E14F" w14:textId="77777777" w:rsidR="005A471B" w:rsidRDefault="00B418B2">
            <w:pPr>
              <w:spacing w:after="75"/>
            </w:pPr>
            <w:bookmarkStart w:id="68" w:name="70"/>
            <w:r>
              <w:rPr>
                <w:rFonts w:ascii="Arial" w:hAnsi="Arial"/>
                <w:color w:val="000000"/>
                <w:sz w:val="15"/>
              </w:rPr>
              <w:t>100 шт. і більше</w:t>
            </w:r>
          </w:p>
        </w:tc>
        <w:tc>
          <w:tcPr>
            <w:tcW w:w="62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41157F5" w14:textId="77777777" w:rsidR="005A471B" w:rsidRDefault="00B418B2">
            <w:pPr>
              <w:spacing w:after="75"/>
            </w:pPr>
            <w:bookmarkStart w:id="69" w:name="71"/>
            <w:bookmarkEnd w:id="68"/>
            <w:r>
              <w:rPr>
                <w:rFonts w:ascii="Arial" w:hAnsi="Arial"/>
                <w:color w:val="000000"/>
                <w:sz w:val="15"/>
              </w:rPr>
              <w:t>10 пакувальних одиниць та додатково 5 % від загальної кількості пакувальних одиниць, що перевищує 100 пакувальних одиниць</w:t>
            </w:r>
          </w:p>
        </w:tc>
        <w:bookmarkEnd w:id="69"/>
      </w:tr>
    </w:tbl>
    <w:p w14:paraId="22214FB7" w14:textId="77777777" w:rsidR="005A471B" w:rsidRDefault="00B418B2">
      <w:pPr>
        <w:spacing w:after="75"/>
        <w:ind w:firstLine="240"/>
      </w:pPr>
      <w:bookmarkStart w:id="70" w:name="72"/>
      <w:r>
        <w:rPr>
          <w:rFonts w:ascii="Arial" w:hAnsi="Arial"/>
          <w:color w:val="000000"/>
          <w:sz w:val="18"/>
        </w:rPr>
        <w:t>";</w:t>
      </w:r>
    </w:p>
    <w:p w14:paraId="72FBF4E5" w14:textId="77777777" w:rsidR="005A471B" w:rsidRDefault="00B418B2">
      <w:pPr>
        <w:spacing w:after="75"/>
        <w:ind w:firstLine="240"/>
        <w:jc w:val="both"/>
      </w:pPr>
      <w:bookmarkStart w:id="71" w:name="73"/>
      <w:bookmarkEnd w:id="70"/>
      <w:r>
        <w:rPr>
          <w:rFonts w:ascii="Arial" w:hAnsi="Arial"/>
          <w:color w:val="000000"/>
          <w:sz w:val="18"/>
        </w:rPr>
        <w:t>у пункті 3:</w:t>
      </w:r>
    </w:p>
    <w:p w14:paraId="46EEF817" w14:textId="77777777" w:rsidR="005A471B" w:rsidRDefault="00B418B2">
      <w:pPr>
        <w:spacing w:after="75"/>
        <w:ind w:firstLine="240"/>
        <w:jc w:val="both"/>
      </w:pPr>
      <w:bookmarkStart w:id="72" w:name="74"/>
      <w:bookmarkEnd w:id="71"/>
      <w:r>
        <w:rPr>
          <w:rFonts w:ascii="Arial" w:hAnsi="Arial"/>
          <w:color w:val="000000"/>
          <w:sz w:val="18"/>
        </w:rPr>
        <w:t>друге речення абзацу шістнадцятого викласти в такій редакції:</w:t>
      </w:r>
    </w:p>
    <w:p w14:paraId="58B070C8" w14:textId="77777777" w:rsidR="005A471B" w:rsidRDefault="00B418B2">
      <w:pPr>
        <w:spacing w:after="75"/>
        <w:ind w:firstLine="240"/>
        <w:jc w:val="both"/>
      </w:pPr>
      <w:bookmarkStart w:id="73" w:name="75"/>
      <w:bookmarkEnd w:id="72"/>
      <w:r>
        <w:rPr>
          <w:rFonts w:ascii="Arial" w:hAnsi="Arial"/>
          <w:color w:val="000000"/>
          <w:sz w:val="18"/>
        </w:rPr>
        <w:t>"У разі використан</w:t>
      </w:r>
      <w:r>
        <w:rPr>
          <w:rFonts w:ascii="Arial" w:hAnsi="Arial"/>
          <w:color w:val="000000"/>
          <w:sz w:val="18"/>
        </w:rPr>
        <w:t xml:space="preserve">ня багаторівневого щупа параметри глибини відбору виїмок залежать від його технічних характеристик та налаштування системи, включно з довжиною робочої частини, діаметром каналу відбору, кількістю рівнів та способом переміщення щупа, що дозволяє сформувати </w:t>
      </w:r>
      <w:r>
        <w:rPr>
          <w:rFonts w:ascii="Arial" w:hAnsi="Arial"/>
          <w:color w:val="000000"/>
          <w:sz w:val="18"/>
        </w:rPr>
        <w:t>зразок, який характеризує всю партію вантажу.";</w:t>
      </w:r>
    </w:p>
    <w:p w14:paraId="03E38E1D" w14:textId="77777777" w:rsidR="005A471B" w:rsidRDefault="00B418B2">
      <w:pPr>
        <w:spacing w:after="75"/>
        <w:ind w:firstLine="240"/>
        <w:jc w:val="both"/>
      </w:pPr>
      <w:bookmarkStart w:id="74" w:name="76"/>
      <w:bookmarkEnd w:id="73"/>
      <w:r>
        <w:rPr>
          <w:rFonts w:ascii="Arial" w:hAnsi="Arial"/>
          <w:color w:val="000000"/>
          <w:sz w:val="18"/>
        </w:rPr>
        <w:t xml:space="preserve">абзац двадцять третій після слів "квадратних метрів" доповнити словами та цифрами "або об'ємом 20 куб. метрів, або 20 </w:t>
      </w:r>
      <w:proofErr w:type="spellStart"/>
      <w:r>
        <w:rPr>
          <w:rFonts w:ascii="Arial" w:hAnsi="Arial"/>
          <w:color w:val="000000"/>
          <w:sz w:val="18"/>
        </w:rPr>
        <w:t>тонн</w:t>
      </w:r>
      <w:proofErr w:type="spellEnd"/>
      <w:r>
        <w:rPr>
          <w:rFonts w:ascii="Arial" w:hAnsi="Arial"/>
          <w:color w:val="000000"/>
          <w:sz w:val="18"/>
        </w:rPr>
        <w:t>, з яких формується окрема об'єднана проба";</w:t>
      </w:r>
    </w:p>
    <w:p w14:paraId="4BCF9FC3" w14:textId="77777777" w:rsidR="005A471B" w:rsidRDefault="00B418B2">
      <w:pPr>
        <w:spacing w:after="75"/>
        <w:ind w:firstLine="240"/>
        <w:jc w:val="both"/>
      </w:pPr>
      <w:bookmarkStart w:id="75" w:name="77"/>
      <w:bookmarkEnd w:id="74"/>
      <w:r>
        <w:rPr>
          <w:rFonts w:ascii="Arial" w:hAnsi="Arial"/>
          <w:color w:val="000000"/>
          <w:sz w:val="18"/>
        </w:rPr>
        <w:t>в абзаці двадцять четвертому слово "зерна</w:t>
      </w:r>
      <w:r>
        <w:rPr>
          <w:rFonts w:ascii="Arial" w:hAnsi="Arial"/>
          <w:color w:val="000000"/>
          <w:sz w:val="18"/>
        </w:rPr>
        <w:t>" замінити словом "насіння";</w:t>
      </w:r>
    </w:p>
    <w:p w14:paraId="7730E2A3" w14:textId="77777777" w:rsidR="005A471B" w:rsidRDefault="00B418B2">
      <w:pPr>
        <w:spacing w:after="75"/>
        <w:ind w:firstLine="240"/>
        <w:jc w:val="both"/>
      </w:pPr>
      <w:bookmarkStart w:id="76" w:name="78"/>
      <w:bookmarkEnd w:id="75"/>
      <w:r>
        <w:rPr>
          <w:rFonts w:ascii="Arial" w:hAnsi="Arial"/>
          <w:color w:val="000000"/>
          <w:sz w:val="18"/>
        </w:rPr>
        <w:t>друге речення абзацу тридцять першого викласти в такій редакції:</w:t>
      </w:r>
    </w:p>
    <w:p w14:paraId="29738F83" w14:textId="77777777" w:rsidR="005A471B" w:rsidRDefault="00B418B2">
      <w:pPr>
        <w:spacing w:after="75"/>
        <w:ind w:firstLine="240"/>
        <w:jc w:val="both"/>
      </w:pPr>
      <w:bookmarkStart w:id="77" w:name="79"/>
      <w:bookmarkEnd w:id="76"/>
      <w:r>
        <w:rPr>
          <w:rFonts w:ascii="Arial" w:hAnsi="Arial"/>
          <w:color w:val="000000"/>
          <w:sz w:val="18"/>
        </w:rPr>
        <w:lastRenderedPageBreak/>
        <w:t>"У разі використання багаторівневого щупа параметри глибини відбору виїмок залежать від його технічних характеристик та налаштування системи, включно з довжиною р</w:t>
      </w:r>
      <w:r>
        <w:rPr>
          <w:rFonts w:ascii="Arial" w:hAnsi="Arial"/>
          <w:color w:val="000000"/>
          <w:sz w:val="18"/>
        </w:rPr>
        <w:t>обочої частини, діаметром каналу відбору, кількістю рівнів та способом переміщення щупа, що дозволяє сформувати зразок, який характеризує всю партію вантажу.";</w:t>
      </w:r>
    </w:p>
    <w:p w14:paraId="515557A6" w14:textId="77777777" w:rsidR="005A471B" w:rsidRDefault="00B418B2">
      <w:pPr>
        <w:spacing w:after="75"/>
        <w:ind w:firstLine="240"/>
        <w:jc w:val="both"/>
      </w:pPr>
      <w:bookmarkStart w:id="78" w:name="80"/>
      <w:bookmarkEnd w:id="77"/>
      <w:r>
        <w:rPr>
          <w:rFonts w:ascii="Arial" w:hAnsi="Arial"/>
          <w:color w:val="000000"/>
          <w:sz w:val="18"/>
        </w:rPr>
        <w:t>в абзаці тридцять другому слово "зерна" замінити словом "насіння";</w:t>
      </w:r>
    </w:p>
    <w:p w14:paraId="52106AF2" w14:textId="77777777" w:rsidR="005A471B" w:rsidRDefault="00B418B2">
      <w:pPr>
        <w:spacing w:after="75"/>
        <w:ind w:firstLine="240"/>
        <w:jc w:val="both"/>
      </w:pPr>
      <w:bookmarkStart w:id="79" w:name="81"/>
      <w:bookmarkEnd w:id="78"/>
      <w:r>
        <w:rPr>
          <w:rFonts w:ascii="Arial" w:hAnsi="Arial"/>
          <w:color w:val="000000"/>
          <w:sz w:val="18"/>
        </w:rPr>
        <w:t xml:space="preserve">абзац тридцять </w:t>
      </w:r>
      <w:r>
        <w:rPr>
          <w:rFonts w:ascii="Arial" w:hAnsi="Arial"/>
          <w:color w:val="000000"/>
          <w:sz w:val="18"/>
        </w:rPr>
        <w:t>дев'ятий викласти в такій редакції:</w:t>
      </w:r>
    </w:p>
    <w:p w14:paraId="5AE3B87A" w14:textId="77777777" w:rsidR="005A471B" w:rsidRDefault="00B418B2">
      <w:pPr>
        <w:spacing w:after="75"/>
        <w:ind w:firstLine="240"/>
        <w:jc w:val="both"/>
      </w:pPr>
      <w:bookmarkStart w:id="80" w:name="82"/>
      <w:bookmarkEnd w:id="79"/>
      <w:r>
        <w:rPr>
          <w:rFonts w:ascii="Arial" w:hAnsi="Arial"/>
          <w:color w:val="000000"/>
          <w:sz w:val="18"/>
        </w:rPr>
        <w:t>"Відбір виїмок від партій насіння масою до 10 кг, запакованого в однорідну упаковку, здійснюють:";</w:t>
      </w:r>
    </w:p>
    <w:p w14:paraId="6D29161B" w14:textId="77777777" w:rsidR="005A471B" w:rsidRDefault="00B418B2">
      <w:pPr>
        <w:spacing w:after="75"/>
        <w:ind w:firstLine="240"/>
        <w:jc w:val="both"/>
      </w:pPr>
      <w:bookmarkStart w:id="81" w:name="83"/>
      <w:bookmarkEnd w:id="80"/>
      <w:r>
        <w:rPr>
          <w:rFonts w:ascii="Arial" w:hAnsi="Arial"/>
          <w:color w:val="000000"/>
          <w:sz w:val="18"/>
        </w:rPr>
        <w:t>у пункті 8:</w:t>
      </w:r>
    </w:p>
    <w:p w14:paraId="5C41F854" w14:textId="77777777" w:rsidR="005A471B" w:rsidRDefault="00B418B2">
      <w:pPr>
        <w:spacing w:after="75"/>
        <w:ind w:firstLine="240"/>
        <w:jc w:val="both"/>
      </w:pPr>
      <w:bookmarkStart w:id="82" w:name="84"/>
      <w:bookmarkEnd w:id="81"/>
      <w:r>
        <w:rPr>
          <w:rFonts w:ascii="Arial" w:hAnsi="Arial"/>
          <w:color w:val="000000"/>
          <w:sz w:val="18"/>
        </w:rPr>
        <w:t>абзац третій викласти в такій редакції:</w:t>
      </w:r>
    </w:p>
    <w:p w14:paraId="69E0855B" w14:textId="77777777" w:rsidR="005A471B" w:rsidRDefault="00B418B2">
      <w:pPr>
        <w:spacing w:after="75"/>
        <w:ind w:firstLine="240"/>
        <w:jc w:val="both"/>
      </w:pPr>
      <w:bookmarkStart w:id="83" w:name="85"/>
      <w:bookmarkEnd w:id="82"/>
      <w:r>
        <w:rPr>
          <w:rFonts w:ascii="Arial" w:hAnsi="Arial"/>
          <w:color w:val="000000"/>
          <w:sz w:val="18"/>
        </w:rPr>
        <w:t>"Партію насіннєвої картоплі, що зберігається насипом у складських при</w:t>
      </w:r>
      <w:r>
        <w:rPr>
          <w:rFonts w:ascii="Arial" w:hAnsi="Arial"/>
          <w:color w:val="000000"/>
          <w:sz w:val="18"/>
        </w:rPr>
        <w:t xml:space="preserve">міщеннях, або транспортується насипом, умовно ділять на секції, що становлять орієнтовно 20 </w:t>
      </w:r>
      <w:proofErr w:type="spellStart"/>
      <w:r>
        <w:rPr>
          <w:rFonts w:ascii="Arial" w:hAnsi="Arial"/>
          <w:color w:val="000000"/>
          <w:sz w:val="18"/>
        </w:rPr>
        <w:t>тонн</w:t>
      </w:r>
      <w:proofErr w:type="spellEnd"/>
      <w:r>
        <w:rPr>
          <w:rFonts w:ascii="Arial" w:hAnsi="Arial"/>
          <w:color w:val="000000"/>
          <w:sz w:val="18"/>
        </w:rPr>
        <w:t xml:space="preserve"> або об'ємом 20 куб. метрів.";</w:t>
      </w:r>
    </w:p>
    <w:p w14:paraId="6568E1E7" w14:textId="77777777" w:rsidR="005A471B" w:rsidRDefault="00B418B2">
      <w:pPr>
        <w:spacing w:after="75"/>
        <w:ind w:firstLine="240"/>
        <w:jc w:val="both"/>
      </w:pPr>
      <w:bookmarkStart w:id="84" w:name="86"/>
      <w:bookmarkEnd w:id="83"/>
      <w:r>
        <w:rPr>
          <w:rFonts w:ascii="Arial" w:hAnsi="Arial"/>
          <w:color w:val="000000"/>
          <w:sz w:val="18"/>
        </w:rPr>
        <w:t>абзац четвертий виключити.</w:t>
      </w:r>
    </w:p>
    <w:p w14:paraId="03AF3FB3" w14:textId="77777777" w:rsidR="005A471B" w:rsidRDefault="00B418B2">
      <w:pPr>
        <w:spacing w:after="75"/>
        <w:ind w:firstLine="240"/>
        <w:jc w:val="both"/>
      </w:pPr>
      <w:bookmarkStart w:id="85" w:name="87"/>
      <w:bookmarkEnd w:id="84"/>
      <w:r>
        <w:rPr>
          <w:rFonts w:ascii="Arial" w:hAnsi="Arial"/>
          <w:color w:val="000000"/>
          <w:sz w:val="18"/>
        </w:rPr>
        <w:t>У зв'язку з цим абзаци п'ятий - тридцять восьмий вважати відповідно абзацами четвертим - тридцять сьом</w:t>
      </w:r>
      <w:r>
        <w:rPr>
          <w:rFonts w:ascii="Arial" w:hAnsi="Arial"/>
          <w:color w:val="000000"/>
          <w:sz w:val="18"/>
        </w:rPr>
        <w:t>им;</w:t>
      </w:r>
    </w:p>
    <w:p w14:paraId="752B7544" w14:textId="77777777" w:rsidR="005A471B" w:rsidRDefault="00B418B2">
      <w:pPr>
        <w:spacing w:after="75"/>
        <w:ind w:firstLine="240"/>
        <w:jc w:val="both"/>
      </w:pPr>
      <w:bookmarkStart w:id="86" w:name="88"/>
      <w:bookmarkEnd w:id="85"/>
      <w:r>
        <w:rPr>
          <w:rFonts w:ascii="Arial" w:hAnsi="Arial"/>
          <w:color w:val="000000"/>
          <w:sz w:val="18"/>
        </w:rPr>
        <w:t>пункт 19 викласти в такій редакції:</w:t>
      </w:r>
    </w:p>
    <w:p w14:paraId="1F3E973C" w14:textId="77777777" w:rsidR="005A471B" w:rsidRDefault="00B418B2">
      <w:pPr>
        <w:spacing w:after="75"/>
        <w:ind w:firstLine="240"/>
        <w:jc w:val="both"/>
      </w:pPr>
      <w:bookmarkStart w:id="87" w:name="89"/>
      <w:bookmarkEnd w:id="86"/>
      <w:r>
        <w:rPr>
          <w:rFonts w:ascii="Arial" w:hAnsi="Arial"/>
          <w:color w:val="000000"/>
          <w:sz w:val="18"/>
        </w:rPr>
        <w:t>"19. Застосування методів огляду, у тому числі відбору зразків, деревини та виробів із деревини для проведення фітосанітарної експертизи (аналізів).</w:t>
      </w:r>
    </w:p>
    <w:p w14:paraId="3F3C9112" w14:textId="77777777" w:rsidR="005A471B" w:rsidRDefault="00B418B2">
      <w:pPr>
        <w:spacing w:after="75"/>
        <w:ind w:firstLine="240"/>
        <w:jc w:val="both"/>
      </w:pPr>
      <w:bookmarkStart w:id="88" w:name="90"/>
      <w:bookmarkEnd w:id="87"/>
      <w:r>
        <w:rPr>
          <w:rFonts w:ascii="Arial" w:hAnsi="Arial"/>
          <w:color w:val="000000"/>
          <w:sz w:val="18"/>
        </w:rPr>
        <w:t>Відбір виїмок від партії / частини партії колод деревини та пиломат</w:t>
      </w:r>
      <w:r>
        <w:rPr>
          <w:rFonts w:ascii="Arial" w:hAnsi="Arial"/>
          <w:color w:val="000000"/>
          <w:sz w:val="18"/>
        </w:rPr>
        <w:t>еріалів (далі деревина) проводять до завантаження у транспортний засіб (в місцях складування та зберігання) або в завантаженому транспортному засобі цільовим методом у комбінації з методом відбору з фіксованою пропорцією.</w:t>
      </w:r>
    </w:p>
    <w:p w14:paraId="119622D4" w14:textId="77777777" w:rsidR="005A471B" w:rsidRDefault="00B418B2">
      <w:pPr>
        <w:spacing w:after="75"/>
        <w:ind w:firstLine="240"/>
        <w:jc w:val="both"/>
      </w:pPr>
      <w:bookmarkStart w:id="89" w:name="91"/>
      <w:bookmarkEnd w:id="88"/>
      <w:r>
        <w:rPr>
          <w:rFonts w:ascii="Arial" w:hAnsi="Arial"/>
          <w:color w:val="000000"/>
          <w:sz w:val="18"/>
        </w:rPr>
        <w:t>Виїмки від партії / частини партії</w:t>
      </w:r>
      <w:r>
        <w:rPr>
          <w:rFonts w:ascii="Arial" w:hAnsi="Arial"/>
          <w:color w:val="000000"/>
          <w:sz w:val="18"/>
        </w:rPr>
        <w:t xml:space="preserve"> деревини відбирають за допомогою спеціального пристрою (стамески, сокири, пили або бензопили, дрилю).</w:t>
      </w:r>
    </w:p>
    <w:p w14:paraId="47C2D6D6" w14:textId="77777777" w:rsidR="005A471B" w:rsidRDefault="00B418B2">
      <w:pPr>
        <w:spacing w:after="75"/>
        <w:ind w:firstLine="240"/>
        <w:jc w:val="both"/>
      </w:pPr>
      <w:bookmarkStart w:id="90" w:name="92"/>
      <w:bookmarkEnd w:id="89"/>
      <w:r>
        <w:rPr>
          <w:rFonts w:ascii="Arial" w:hAnsi="Arial"/>
          <w:color w:val="000000"/>
          <w:sz w:val="18"/>
        </w:rPr>
        <w:t>Виїмки відбирають від деревини з пошкодженнями або проявами / підозрою на зараження шкідливими організмами.</w:t>
      </w:r>
    </w:p>
    <w:p w14:paraId="18B8B5F2" w14:textId="77777777" w:rsidR="005A471B" w:rsidRDefault="00B418B2">
      <w:pPr>
        <w:spacing w:after="75"/>
        <w:ind w:firstLine="240"/>
        <w:jc w:val="both"/>
      </w:pPr>
      <w:bookmarkStart w:id="91" w:name="93"/>
      <w:bookmarkEnd w:id="90"/>
      <w:r>
        <w:rPr>
          <w:rFonts w:ascii="Arial" w:hAnsi="Arial"/>
          <w:color w:val="000000"/>
          <w:sz w:val="18"/>
        </w:rPr>
        <w:t>Відбір виїмок від деревини та виробів із дере</w:t>
      </w:r>
      <w:r>
        <w:rPr>
          <w:rFonts w:ascii="Arial" w:hAnsi="Arial"/>
          <w:color w:val="000000"/>
          <w:sz w:val="18"/>
        </w:rPr>
        <w:t>вини здійснюють залежно від обсягу партії, зазначеного в таблиці 37. Розмір однієї виїмки становить не менше 100 кубічних сантиметрів (грамів). У разі виявлення вхідних отворів шкідливих організмів у деревині (корі) та виробах із деревини додатково відбира</w:t>
      </w:r>
      <w:r>
        <w:rPr>
          <w:rFonts w:ascii="Arial" w:hAnsi="Arial"/>
          <w:color w:val="000000"/>
          <w:sz w:val="18"/>
        </w:rPr>
        <w:t>ють виїмки масою не менше 100 грамів.</w:t>
      </w:r>
    </w:p>
    <w:p w14:paraId="0128D577" w14:textId="77777777" w:rsidR="005A471B" w:rsidRDefault="00B418B2">
      <w:pPr>
        <w:spacing w:after="75"/>
        <w:ind w:firstLine="240"/>
        <w:jc w:val="both"/>
      </w:pPr>
      <w:bookmarkStart w:id="92" w:name="94"/>
      <w:bookmarkEnd w:id="91"/>
      <w:r>
        <w:rPr>
          <w:rFonts w:ascii="Arial" w:hAnsi="Arial"/>
          <w:color w:val="000000"/>
          <w:sz w:val="18"/>
        </w:rPr>
        <w:t xml:space="preserve">У випадку проведення </w:t>
      </w:r>
      <w:proofErr w:type="spellStart"/>
      <w:r>
        <w:rPr>
          <w:rFonts w:ascii="Arial" w:hAnsi="Arial"/>
          <w:color w:val="000000"/>
          <w:sz w:val="18"/>
        </w:rPr>
        <w:t>фітогельмінтологічної</w:t>
      </w:r>
      <w:proofErr w:type="spellEnd"/>
      <w:r>
        <w:rPr>
          <w:rFonts w:ascii="Arial" w:hAnsi="Arial"/>
          <w:color w:val="000000"/>
          <w:sz w:val="18"/>
        </w:rPr>
        <w:t xml:space="preserve"> експертизи деревини хвойних порід додатково відбирають виїмки дрібної тирси (загальною вагою не менше 50 грам) за допомогою спеціального пристрою (ручного свердла або дриля), </w:t>
      </w:r>
      <w:r>
        <w:rPr>
          <w:rFonts w:ascii="Arial" w:hAnsi="Arial"/>
          <w:color w:val="000000"/>
          <w:sz w:val="18"/>
        </w:rPr>
        <w:t>який має швидкість не більше як 600 обертів на хвилину, не допускаючи нагрівання деревини вище 50° C.</w:t>
      </w:r>
    </w:p>
    <w:p w14:paraId="1691F3D3" w14:textId="77777777" w:rsidR="005A471B" w:rsidRDefault="00B418B2">
      <w:pPr>
        <w:spacing w:after="75"/>
        <w:ind w:firstLine="240"/>
        <w:jc w:val="right"/>
      </w:pPr>
      <w:bookmarkStart w:id="93" w:name="96"/>
      <w:bookmarkEnd w:id="92"/>
      <w:r>
        <w:rPr>
          <w:rFonts w:ascii="Arial" w:hAnsi="Arial"/>
          <w:i/>
          <w:color w:val="000000"/>
          <w:sz w:val="18"/>
        </w:rPr>
        <w:t>Таблиця 37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4920"/>
        <w:gridCol w:w="4208"/>
      </w:tblGrid>
      <w:tr w:rsidR="005A471B" w14:paraId="20C2BBB2" w14:textId="77777777">
        <w:trPr>
          <w:trHeight w:val="45"/>
          <w:tblCellSpacing w:w="0" w:type="auto"/>
        </w:trPr>
        <w:tc>
          <w:tcPr>
            <w:tcW w:w="523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843A4F7" w14:textId="77777777" w:rsidR="005A471B" w:rsidRDefault="00B418B2">
            <w:pPr>
              <w:spacing w:after="75"/>
              <w:jc w:val="center"/>
            </w:pPr>
            <w:bookmarkStart w:id="94" w:name="97"/>
            <w:bookmarkEnd w:id="93"/>
            <w:r>
              <w:rPr>
                <w:rFonts w:ascii="Arial" w:hAnsi="Arial"/>
                <w:color w:val="000000"/>
                <w:sz w:val="15"/>
              </w:rPr>
              <w:t>Обсяг партії</w:t>
            </w:r>
          </w:p>
        </w:tc>
        <w:tc>
          <w:tcPr>
            <w:tcW w:w="44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61C8FBA" w14:textId="77777777" w:rsidR="005A471B" w:rsidRDefault="00B418B2">
            <w:pPr>
              <w:spacing w:after="75"/>
              <w:jc w:val="center"/>
            </w:pPr>
            <w:bookmarkStart w:id="95" w:name="98"/>
            <w:bookmarkEnd w:id="94"/>
            <w:r>
              <w:rPr>
                <w:rFonts w:ascii="Arial" w:hAnsi="Arial"/>
                <w:color w:val="000000"/>
                <w:sz w:val="15"/>
              </w:rPr>
              <w:t>Кількість виїмок</w:t>
            </w:r>
          </w:p>
        </w:tc>
        <w:bookmarkEnd w:id="95"/>
      </w:tr>
      <w:tr w:rsidR="005A471B" w14:paraId="38078B04" w14:textId="77777777">
        <w:trPr>
          <w:trHeight w:val="45"/>
          <w:tblCellSpacing w:w="0" w:type="auto"/>
        </w:trPr>
        <w:tc>
          <w:tcPr>
            <w:tcW w:w="523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9A76F6F" w14:textId="77777777" w:rsidR="005A471B" w:rsidRDefault="00B418B2">
            <w:pPr>
              <w:spacing w:after="75"/>
            </w:pPr>
            <w:bookmarkStart w:id="96" w:name="99"/>
            <w:r>
              <w:rPr>
                <w:rFonts w:ascii="Arial" w:hAnsi="Arial"/>
                <w:color w:val="000000"/>
                <w:sz w:val="15"/>
              </w:rPr>
              <w:t>до 20 куб. м включно</w:t>
            </w:r>
          </w:p>
        </w:tc>
        <w:tc>
          <w:tcPr>
            <w:tcW w:w="44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76AD202" w14:textId="77777777" w:rsidR="005A471B" w:rsidRDefault="00B418B2">
            <w:pPr>
              <w:spacing w:after="75"/>
              <w:jc w:val="center"/>
            </w:pPr>
            <w:bookmarkStart w:id="97" w:name="100"/>
            <w:bookmarkEnd w:id="96"/>
            <w:r>
              <w:rPr>
                <w:rFonts w:ascii="Arial" w:hAnsi="Arial"/>
                <w:color w:val="000000"/>
                <w:sz w:val="15"/>
              </w:rPr>
              <w:t>1 шт.</w:t>
            </w:r>
          </w:p>
        </w:tc>
        <w:bookmarkEnd w:id="97"/>
      </w:tr>
      <w:tr w:rsidR="005A471B" w14:paraId="5E014E02" w14:textId="77777777">
        <w:trPr>
          <w:trHeight w:val="45"/>
          <w:tblCellSpacing w:w="0" w:type="auto"/>
        </w:trPr>
        <w:tc>
          <w:tcPr>
            <w:tcW w:w="523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46CEEB3" w14:textId="77777777" w:rsidR="005A471B" w:rsidRDefault="00B418B2">
            <w:pPr>
              <w:spacing w:after="75"/>
            </w:pPr>
            <w:bookmarkStart w:id="98" w:name="101"/>
            <w:r>
              <w:rPr>
                <w:rFonts w:ascii="Arial" w:hAnsi="Arial"/>
                <w:color w:val="000000"/>
                <w:sz w:val="15"/>
              </w:rPr>
              <w:t>від 20 куб. м до 100 куб. м включно</w:t>
            </w:r>
          </w:p>
        </w:tc>
        <w:tc>
          <w:tcPr>
            <w:tcW w:w="44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20DFF20" w14:textId="77777777" w:rsidR="005A471B" w:rsidRDefault="00B418B2">
            <w:pPr>
              <w:spacing w:after="75"/>
              <w:jc w:val="center"/>
            </w:pPr>
            <w:bookmarkStart w:id="99" w:name="102"/>
            <w:bookmarkEnd w:id="98"/>
            <w:r>
              <w:rPr>
                <w:rFonts w:ascii="Arial" w:hAnsi="Arial"/>
                <w:color w:val="000000"/>
                <w:sz w:val="15"/>
              </w:rPr>
              <w:t>5 шт.</w:t>
            </w:r>
          </w:p>
        </w:tc>
        <w:bookmarkEnd w:id="99"/>
      </w:tr>
      <w:tr w:rsidR="005A471B" w14:paraId="6EF4CD00" w14:textId="77777777">
        <w:trPr>
          <w:trHeight w:val="45"/>
          <w:tblCellSpacing w:w="0" w:type="auto"/>
        </w:trPr>
        <w:tc>
          <w:tcPr>
            <w:tcW w:w="523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31A8554" w14:textId="77777777" w:rsidR="005A471B" w:rsidRDefault="00B418B2">
            <w:pPr>
              <w:spacing w:after="75"/>
            </w:pPr>
            <w:bookmarkStart w:id="100" w:name="103"/>
            <w:r>
              <w:rPr>
                <w:rFonts w:ascii="Arial" w:hAnsi="Arial"/>
                <w:color w:val="000000"/>
                <w:sz w:val="15"/>
              </w:rPr>
              <w:t xml:space="preserve">від 100 куб. м до 500 куб. м </w:t>
            </w:r>
            <w:r>
              <w:rPr>
                <w:rFonts w:ascii="Arial" w:hAnsi="Arial"/>
                <w:color w:val="000000"/>
                <w:sz w:val="15"/>
              </w:rPr>
              <w:t>включно</w:t>
            </w:r>
          </w:p>
        </w:tc>
        <w:tc>
          <w:tcPr>
            <w:tcW w:w="44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B79E937" w14:textId="77777777" w:rsidR="005A471B" w:rsidRDefault="00B418B2">
            <w:pPr>
              <w:spacing w:after="75"/>
              <w:jc w:val="center"/>
            </w:pPr>
            <w:bookmarkStart w:id="101" w:name="104"/>
            <w:bookmarkEnd w:id="100"/>
            <w:r>
              <w:rPr>
                <w:rFonts w:ascii="Arial" w:hAnsi="Arial"/>
                <w:color w:val="000000"/>
                <w:sz w:val="15"/>
              </w:rPr>
              <w:t>10 шт.</w:t>
            </w:r>
          </w:p>
        </w:tc>
        <w:bookmarkEnd w:id="101"/>
      </w:tr>
      <w:tr w:rsidR="005A471B" w14:paraId="75F8673D" w14:textId="77777777">
        <w:trPr>
          <w:trHeight w:val="45"/>
          <w:tblCellSpacing w:w="0" w:type="auto"/>
        </w:trPr>
        <w:tc>
          <w:tcPr>
            <w:tcW w:w="523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0697A07" w14:textId="77777777" w:rsidR="005A471B" w:rsidRDefault="00B418B2">
            <w:pPr>
              <w:spacing w:after="75"/>
            </w:pPr>
            <w:bookmarkStart w:id="102" w:name="105"/>
            <w:r>
              <w:rPr>
                <w:rFonts w:ascii="Arial" w:hAnsi="Arial"/>
                <w:color w:val="000000"/>
                <w:sz w:val="15"/>
              </w:rPr>
              <w:t>від 500 куб. м до 1000 куб. м включно</w:t>
            </w:r>
          </w:p>
        </w:tc>
        <w:tc>
          <w:tcPr>
            <w:tcW w:w="44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97B304B" w14:textId="77777777" w:rsidR="005A471B" w:rsidRDefault="00B418B2">
            <w:pPr>
              <w:spacing w:after="75"/>
              <w:jc w:val="center"/>
            </w:pPr>
            <w:bookmarkStart w:id="103" w:name="106"/>
            <w:bookmarkEnd w:id="102"/>
            <w:r>
              <w:rPr>
                <w:rFonts w:ascii="Arial" w:hAnsi="Arial"/>
                <w:color w:val="000000"/>
                <w:sz w:val="15"/>
              </w:rPr>
              <w:t>20 шт.</w:t>
            </w:r>
          </w:p>
        </w:tc>
        <w:bookmarkEnd w:id="103"/>
      </w:tr>
      <w:tr w:rsidR="005A471B" w14:paraId="3304C8BA" w14:textId="77777777">
        <w:trPr>
          <w:trHeight w:val="45"/>
          <w:tblCellSpacing w:w="0" w:type="auto"/>
        </w:trPr>
        <w:tc>
          <w:tcPr>
            <w:tcW w:w="523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59D7FA0" w14:textId="77777777" w:rsidR="005A471B" w:rsidRDefault="00B418B2">
            <w:pPr>
              <w:spacing w:after="75"/>
            </w:pPr>
            <w:bookmarkStart w:id="104" w:name="107"/>
            <w:r>
              <w:rPr>
                <w:rFonts w:ascii="Arial" w:hAnsi="Arial"/>
                <w:color w:val="000000"/>
                <w:sz w:val="15"/>
              </w:rPr>
              <w:t>від 1000 куб. м і більше</w:t>
            </w:r>
          </w:p>
        </w:tc>
        <w:tc>
          <w:tcPr>
            <w:tcW w:w="44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6360FB1" w14:textId="77777777" w:rsidR="005A471B" w:rsidRDefault="00B418B2">
            <w:pPr>
              <w:spacing w:after="75"/>
            </w:pPr>
            <w:bookmarkStart w:id="105" w:name="108"/>
            <w:bookmarkEnd w:id="104"/>
            <w:r>
              <w:rPr>
                <w:rFonts w:ascii="Arial" w:hAnsi="Arial"/>
                <w:color w:val="000000"/>
                <w:sz w:val="15"/>
              </w:rPr>
              <w:t>20 шт. та додатково 5 шт. від кожних наступних 100 куб. м</w:t>
            </w:r>
          </w:p>
        </w:tc>
        <w:bookmarkEnd w:id="105"/>
      </w:tr>
    </w:tbl>
    <w:p w14:paraId="59954FBA" w14:textId="77777777" w:rsidR="005A471B" w:rsidRDefault="00B418B2">
      <w:pPr>
        <w:spacing w:after="75"/>
        <w:ind w:firstLine="240"/>
        <w:jc w:val="both"/>
      </w:pPr>
      <w:bookmarkStart w:id="106" w:name="109"/>
      <w:r>
        <w:rPr>
          <w:rFonts w:ascii="Arial" w:hAnsi="Arial"/>
          <w:color w:val="000000"/>
          <w:sz w:val="18"/>
        </w:rPr>
        <w:t xml:space="preserve">У разі проведення огляду, у тому числі відбору зразків, від партії деревини або виробів із деревини в </w:t>
      </w:r>
      <w:r>
        <w:rPr>
          <w:rFonts w:ascii="Arial" w:hAnsi="Arial"/>
          <w:color w:val="000000"/>
          <w:sz w:val="18"/>
        </w:rPr>
        <w:t>місцях складування та зберігання об'ємом понад 100 куб. метрів деревини та виробів із деревини, таку партію умовно поділяють на частини по 100 куб. метрів, з кожної з яких формується одна об'єднана проба.</w:t>
      </w:r>
    </w:p>
    <w:p w14:paraId="50206956" w14:textId="77777777" w:rsidR="005A471B" w:rsidRDefault="00B418B2">
      <w:pPr>
        <w:spacing w:after="75"/>
        <w:ind w:firstLine="240"/>
        <w:jc w:val="both"/>
      </w:pPr>
      <w:bookmarkStart w:id="107" w:name="110"/>
      <w:bookmarkEnd w:id="106"/>
      <w:r>
        <w:rPr>
          <w:rFonts w:ascii="Arial" w:hAnsi="Arial"/>
          <w:color w:val="000000"/>
          <w:sz w:val="18"/>
        </w:rPr>
        <w:t>У разі відбору виїмок із завантаженого транспортног</w:t>
      </w:r>
      <w:r>
        <w:rPr>
          <w:rFonts w:ascii="Arial" w:hAnsi="Arial"/>
          <w:color w:val="000000"/>
          <w:sz w:val="18"/>
        </w:rPr>
        <w:t>о засобу кількість об'єднаних проб залежить від кількості партій у завантаженому транспортному засобі.</w:t>
      </w:r>
    </w:p>
    <w:p w14:paraId="0675EF1F" w14:textId="77777777" w:rsidR="005A471B" w:rsidRDefault="00B418B2">
      <w:pPr>
        <w:spacing w:after="75"/>
        <w:ind w:firstLine="240"/>
        <w:jc w:val="both"/>
      </w:pPr>
      <w:bookmarkStart w:id="108" w:name="111"/>
      <w:bookmarkEnd w:id="107"/>
      <w:r>
        <w:rPr>
          <w:rFonts w:ascii="Arial" w:hAnsi="Arial"/>
          <w:color w:val="000000"/>
          <w:sz w:val="18"/>
        </w:rPr>
        <w:t>Виїмки відбирають від деревини з пошкодженнями, проявами / підозрою на зараження шкідливими організмами або без них.</w:t>
      </w:r>
    </w:p>
    <w:p w14:paraId="75633ACC" w14:textId="77777777" w:rsidR="005A471B" w:rsidRDefault="00B418B2">
      <w:pPr>
        <w:spacing w:after="75"/>
        <w:ind w:firstLine="240"/>
        <w:jc w:val="both"/>
      </w:pPr>
      <w:bookmarkStart w:id="109" w:name="112"/>
      <w:bookmarkEnd w:id="108"/>
      <w:r>
        <w:rPr>
          <w:rFonts w:ascii="Arial" w:hAnsi="Arial"/>
          <w:color w:val="000000"/>
          <w:sz w:val="18"/>
        </w:rPr>
        <w:t xml:space="preserve">У разі проведення </w:t>
      </w:r>
      <w:proofErr w:type="spellStart"/>
      <w:r>
        <w:rPr>
          <w:rFonts w:ascii="Arial" w:hAnsi="Arial"/>
          <w:color w:val="000000"/>
          <w:sz w:val="18"/>
        </w:rPr>
        <w:t>фітогельмінтологіч</w:t>
      </w:r>
      <w:r>
        <w:rPr>
          <w:rFonts w:ascii="Arial" w:hAnsi="Arial"/>
          <w:color w:val="000000"/>
          <w:sz w:val="18"/>
        </w:rPr>
        <w:t>ної</w:t>
      </w:r>
      <w:proofErr w:type="spellEnd"/>
      <w:r>
        <w:rPr>
          <w:rFonts w:ascii="Arial" w:hAnsi="Arial"/>
          <w:color w:val="000000"/>
          <w:sz w:val="18"/>
        </w:rPr>
        <w:t xml:space="preserve"> експертизи деревини хвойних порід об'єднану пробу формують відповідно до таблиці 37.</w:t>
      </w:r>
    </w:p>
    <w:p w14:paraId="7AD38956" w14:textId="77777777" w:rsidR="005A471B" w:rsidRDefault="00B418B2">
      <w:pPr>
        <w:spacing w:after="75"/>
        <w:ind w:firstLine="240"/>
        <w:jc w:val="both"/>
      </w:pPr>
      <w:bookmarkStart w:id="110" w:name="113"/>
      <w:bookmarkEnd w:id="109"/>
      <w:r>
        <w:rPr>
          <w:rFonts w:ascii="Arial" w:hAnsi="Arial"/>
          <w:color w:val="000000"/>
          <w:sz w:val="18"/>
        </w:rPr>
        <w:lastRenderedPageBreak/>
        <w:t>Від об'єднаної проби середню пробу не виділяють. Для проведення фітосанітарної експертизи (аналізів) направляється зразок у вигляді об'єднаної проби.</w:t>
      </w:r>
    </w:p>
    <w:p w14:paraId="2048915E" w14:textId="77777777" w:rsidR="005A471B" w:rsidRDefault="00B418B2">
      <w:pPr>
        <w:spacing w:after="75"/>
        <w:ind w:firstLine="240"/>
        <w:jc w:val="both"/>
      </w:pPr>
      <w:bookmarkStart w:id="111" w:name="114"/>
      <w:bookmarkEnd w:id="110"/>
      <w:r>
        <w:rPr>
          <w:rFonts w:ascii="Arial" w:hAnsi="Arial"/>
          <w:color w:val="000000"/>
          <w:sz w:val="18"/>
        </w:rPr>
        <w:t>Відбір виїмок від</w:t>
      </w:r>
      <w:r>
        <w:rPr>
          <w:rFonts w:ascii="Arial" w:hAnsi="Arial"/>
          <w:color w:val="000000"/>
          <w:sz w:val="18"/>
        </w:rPr>
        <w:t xml:space="preserve"> партії / частини партії продуктів переробки деревини (тирса, тріска тощо) проводять до завантаження у транспортний засіб (у місцях складування та зберігання) або в завантаженому транспортному засобі цільовим методом у поєднанні з методом відбору з фіксова</w:t>
      </w:r>
      <w:r>
        <w:rPr>
          <w:rFonts w:ascii="Arial" w:hAnsi="Arial"/>
          <w:color w:val="000000"/>
          <w:sz w:val="18"/>
        </w:rPr>
        <w:t>ною пропорцією.</w:t>
      </w:r>
    </w:p>
    <w:p w14:paraId="1AFD96FF" w14:textId="77777777" w:rsidR="005A471B" w:rsidRDefault="00B418B2">
      <w:pPr>
        <w:spacing w:after="75"/>
        <w:ind w:firstLine="240"/>
        <w:jc w:val="both"/>
      </w:pPr>
      <w:bookmarkStart w:id="112" w:name="115"/>
      <w:bookmarkEnd w:id="111"/>
      <w:r>
        <w:rPr>
          <w:rFonts w:ascii="Arial" w:hAnsi="Arial"/>
          <w:color w:val="000000"/>
          <w:sz w:val="18"/>
        </w:rPr>
        <w:t>Виїмки від партії / частини партії продуктів переробки деревини відбирають за допомогою спеціальних засобів відбору в доступних місцях. Виїмки відбирають від продуктів переробки деревини з пошкодженнями або за підозри їх зараження шкідливим</w:t>
      </w:r>
      <w:r>
        <w:rPr>
          <w:rFonts w:ascii="Arial" w:hAnsi="Arial"/>
          <w:color w:val="000000"/>
          <w:sz w:val="18"/>
        </w:rPr>
        <w:t>и організмами. Розмір однієї виїмки становить 100 грамів (кубічних сантиметрів).</w:t>
      </w:r>
    </w:p>
    <w:p w14:paraId="0D9671EE" w14:textId="77777777" w:rsidR="005A471B" w:rsidRDefault="00B418B2">
      <w:pPr>
        <w:spacing w:after="75"/>
        <w:ind w:firstLine="240"/>
        <w:jc w:val="both"/>
      </w:pPr>
      <w:bookmarkStart w:id="113" w:name="116"/>
      <w:bookmarkEnd w:id="112"/>
      <w:r>
        <w:rPr>
          <w:rFonts w:ascii="Arial" w:hAnsi="Arial"/>
          <w:color w:val="000000"/>
          <w:sz w:val="18"/>
        </w:rPr>
        <w:t>З відібраних виїмок формують об'єднану пробу. Об'єднану пробу формують відповідно до таблиці 37.</w:t>
      </w:r>
    </w:p>
    <w:p w14:paraId="5F9D8144" w14:textId="77777777" w:rsidR="005A471B" w:rsidRDefault="00B418B2">
      <w:pPr>
        <w:spacing w:after="75"/>
        <w:ind w:firstLine="240"/>
        <w:jc w:val="both"/>
      </w:pPr>
      <w:bookmarkStart w:id="114" w:name="117"/>
      <w:bookmarkEnd w:id="113"/>
      <w:r>
        <w:rPr>
          <w:rFonts w:ascii="Arial" w:hAnsi="Arial"/>
          <w:color w:val="000000"/>
          <w:sz w:val="18"/>
        </w:rPr>
        <w:t>Від об'єднаної проби середню пробу не виділяють. Відбір виїмок від дерев'яного</w:t>
      </w:r>
      <w:r>
        <w:rPr>
          <w:rFonts w:ascii="Arial" w:hAnsi="Arial"/>
          <w:color w:val="000000"/>
          <w:sz w:val="18"/>
        </w:rPr>
        <w:t xml:space="preserve"> пакувального, кріпильного та сепараційного матеріалу (ящиків, коробок, піддонів, барабанів, котушок, кріпильної деревини, риштувань, пакувальних блоків, навантажувальних підмостків, обичайок піддонів, трелювальних </w:t>
      </w:r>
      <w:proofErr w:type="spellStart"/>
      <w:r>
        <w:rPr>
          <w:rFonts w:ascii="Arial" w:hAnsi="Arial"/>
          <w:color w:val="000000"/>
          <w:sz w:val="18"/>
        </w:rPr>
        <w:t>волоків</w:t>
      </w:r>
      <w:proofErr w:type="spellEnd"/>
      <w:r>
        <w:rPr>
          <w:rFonts w:ascii="Arial" w:hAnsi="Arial"/>
          <w:color w:val="000000"/>
          <w:sz w:val="18"/>
        </w:rPr>
        <w:t xml:space="preserve"> і підпорок) проводять до завантаж</w:t>
      </w:r>
      <w:r>
        <w:rPr>
          <w:rFonts w:ascii="Arial" w:hAnsi="Arial"/>
          <w:color w:val="000000"/>
          <w:sz w:val="18"/>
        </w:rPr>
        <w:t>ення у транспортний засіб (у місцях складування та зберігання) або в завантаженому транспортному засобі цільовим методом у поєднанні з методом відбору з фіксованою пропорцією.</w:t>
      </w:r>
    </w:p>
    <w:p w14:paraId="3874E452" w14:textId="77777777" w:rsidR="005A471B" w:rsidRDefault="00B418B2">
      <w:pPr>
        <w:spacing w:after="75"/>
        <w:ind w:firstLine="240"/>
        <w:jc w:val="both"/>
      </w:pPr>
      <w:bookmarkStart w:id="115" w:name="118"/>
      <w:bookmarkEnd w:id="114"/>
      <w:r>
        <w:rPr>
          <w:rFonts w:ascii="Arial" w:hAnsi="Arial"/>
          <w:color w:val="000000"/>
          <w:sz w:val="18"/>
        </w:rPr>
        <w:t>Відбір виїмок від дерев'яного пакувального матеріалу (ящиків, коробок, піддонів,</w:t>
      </w:r>
      <w:r>
        <w:rPr>
          <w:rFonts w:ascii="Arial" w:hAnsi="Arial"/>
          <w:color w:val="000000"/>
          <w:sz w:val="18"/>
        </w:rPr>
        <w:t xml:space="preserve"> барабанів, котушок, кріпильної деревини, риштувань, пакувальних блоків, навантажувальних підмостків, обичайок піддонів, трелювальних </w:t>
      </w:r>
      <w:proofErr w:type="spellStart"/>
      <w:r>
        <w:rPr>
          <w:rFonts w:ascii="Arial" w:hAnsi="Arial"/>
          <w:color w:val="000000"/>
          <w:sz w:val="18"/>
        </w:rPr>
        <w:t>волоків</w:t>
      </w:r>
      <w:proofErr w:type="spellEnd"/>
      <w:r>
        <w:rPr>
          <w:rFonts w:ascii="Arial" w:hAnsi="Arial"/>
          <w:color w:val="000000"/>
          <w:sz w:val="18"/>
        </w:rPr>
        <w:t xml:space="preserve"> і підпорок) здійснюють залежно від обсягу / партії частини партії відповідно до таблиці 38.</w:t>
      </w:r>
    </w:p>
    <w:p w14:paraId="7767F6BA" w14:textId="77777777" w:rsidR="005A471B" w:rsidRDefault="00B418B2">
      <w:pPr>
        <w:spacing w:after="75"/>
        <w:ind w:firstLine="240"/>
        <w:jc w:val="right"/>
      </w:pPr>
      <w:bookmarkStart w:id="116" w:name="119"/>
      <w:bookmarkEnd w:id="115"/>
      <w:r>
        <w:rPr>
          <w:rFonts w:ascii="Arial" w:hAnsi="Arial"/>
          <w:i/>
          <w:color w:val="000000"/>
          <w:sz w:val="18"/>
        </w:rPr>
        <w:t>Таблиця 38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4557"/>
        <w:gridCol w:w="4571"/>
      </w:tblGrid>
      <w:tr w:rsidR="005A471B" w14:paraId="62CFD70D" w14:textId="77777777">
        <w:trPr>
          <w:trHeight w:val="45"/>
          <w:tblCellSpacing w:w="0" w:type="auto"/>
        </w:trPr>
        <w:tc>
          <w:tcPr>
            <w:tcW w:w="48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A712EB6" w14:textId="77777777" w:rsidR="005A471B" w:rsidRDefault="00B418B2">
            <w:pPr>
              <w:spacing w:after="75"/>
              <w:jc w:val="center"/>
            </w:pPr>
            <w:bookmarkStart w:id="117" w:name="120"/>
            <w:bookmarkEnd w:id="116"/>
            <w:r>
              <w:rPr>
                <w:rFonts w:ascii="Arial" w:hAnsi="Arial"/>
                <w:color w:val="000000"/>
                <w:sz w:val="15"/>
              </w:rPr>
              <w:t>Обсяг парті</w:t>
            </w:r>
            <w:r>
              <w:rPr>
                <w:rFonts w:ascii="Arial" w:hAnsi="Arial"/>
                <w:color w:val="000000"/>
                <w:sz w:val="15"/>
              </w:rPr>
              <w:t>ї</w:t>
            </w:r>
          </w:p>
        </w:tc>
        <w:tc>
          <w:tcPr>
            <w:tcW w:w="48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319E0C0" w14:textId="77777777" w:rsidR="005A471B" w:rsidRDefault="00B418B2">
            <w:pPr>
              <w:spacing w:after="75"/>
              <w:jc w:val="center"/>
            </w:pPr>
            <w:bookmarkStart w:id="118" w:name="121"/>
            <w:bookmarkEnd w:id="117"/>
            <w:r>
              <w:rPr>
                <w:rFonts w:ascii="Arial" w:hAnsi="Arial"/>
                <w:color w:val="000000"/>
                <w:sz w:val="15"/>
              </w:rPr>
              <w:t>Кількість одиниць для відбору виїмок</w:t>
            </w:r>
          </w:p>
        </w:tc>
        <w:bookmarkEnd w:id="118"/>
      </w:tr>
      <w:tr w:rsidR="005A471B" w14:paraId="091AB3DB" w14:textId="77777777">
        <w:trPr>
          <w:trHeight w:val="45"/>
          <w:tblCellSpacing w:w="0" w:type="auto"/>
        </w:trPr>
        <w:tc>
          <w:tcPr>
            <w:tcW w:w="48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A79FB7E" w14:textId="77777777" w:rsidR="005A471B" w:rsidRDefault="00B418B2">
            <w:pPr>
              <w:spacing w:after="75"/>
            </w:pPr>
            <w:bookmarkStart w:id="119" w:name="122"/>
            <w:r>
              <w:rPr>
                <w:rFonts w:ascii="Arial" w:hAnsi="Arial"/>
                <w:color w:val="000000"/>
                <w:sz w:val="15"/>
              </w:rPr>
              <w:t>до 1000 шт.</w:t>
            </w:r>
          </w:p>
        </w:tc>
        <w:tc>
          <w:tcPr>
            <w:tcW w:w="48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4B1EE96" w14:textId="77777777" w:rsidR="005A471B" w:rsidRDefault="00B418B2">
            <w:pPr>
              <w:spacing w:after="75"/>
              <w:jc w:val="center"/>
            </w:pPr>
            <w:bookmarkStart w:id="120" w:name="123"/>
            <w:bookmarkEnd w:id="119"/>
            <w:r>
              <w:rPr>
                <w:rFonts w:ascii="Arial" w:hAnsi="Arial"/>
                <w:color w:val="000000"/>
                <w:sz w:val="15"/>
              </w:rPr>
              <w:t>5 шт.</w:t>
            </w:r>
          </w:p>
        </w:tc>
        <w:bookmarkEnd w:id="120"/>
      </w:tr>
      <w:tr w:rsidR="005A471B" w14:paraId="54669A6E" w14:textId="77777777">
        <w:trPr>
          <w:trHeight w:val="45"/>
          <w:tblCellSpacing w:w="0" w:type="auto"/>
        </w:trPr>
        <w:tc>
          <w:tcPr>
            <w:tcW w:w="48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0729759" w14:textId="77777777" w:rsidR="005A471B" w:rsidRDefault="00B418B2">
            <w:pPr>
              <w:spacing w:after="75"/>
            </w:pPr>
            <w:bookmarkStart w:id="121" w:name="124"/>
            <w:r>
              <w:rPr>
                <w:rFonts w:ascii="Arial" w:hAnsi="Arial"/>
                <w:color w:val="000000"/>
                <w:sz w:val="15"/>
              </w:rPr>
              <w:t>1000 шт. і більше, але менше 2000 шт.</w:t>
            </w:r>
          </w:p>
        </w:tc>
        <w:tc>
          <w:tcPr>
            <w:tcW w:w="48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725136A" w14:textId="77777777" w:rsidR="005A471B" w:rsidRDefault="00B418B2">
            <w:pPr>
              <w:spacing w:after="75"/>
              <w:jc w:val="center"/>
            </w:pPr>
            <w:bookmarkStart w:id="122" w:name="125"/>
            <w:bookmarkEnd w:id="121"/>
            <w:r>
              <w:rPr>
                <w:rFonts w:ascii="Arial" w:hAnsi="Arial"/>
                <w:color w:val="000000"/>
                <w:sz w:val="15"/>
              </w:rPr>
              <w:t>10 шт.</w:t>
            </w:r>
          </w:p>
        </w:tc>
        <w:bookmarkEnd w:id="122"/>
      </w:tr>
      <w:tr w:rsidR="005A471B" w14:paraId="71ADAC5B" w14:textId="77777777">
        <w:trPr>
          <w:trHeight w:val="45"/>
          <w:tblCellSpacing w:w="0" w:type="auto"/>
        </w:trPr>
        <w:tc>
          <w:tcPr>
            <w:tcW w:w="48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F3F4E64" w14:textId="77777777" w:rsidR="005A471B" w:rsidRDefault="00B418B2">
            <w:pPr>
              <w:spacing w:after="75"/>
            </w:pPr>
            <w:bookmarkStart w:id="123" w:name="126"/>
            <w:r>
              <w:rPr>
                <w:rFonts w:ascii="Arial" w:hAnsi="Arial"/>
                <w:color w:val="000000"/>
                <w:sz w:val="15"/>
              </w:rPr>
              <w:t>2000 шт. і більше, але менше 3000 шт.</w:t>
            </w:r>
          </w:p>
        </w:tc>
        <w:tc>
          <w:tcPr>
            <w:tcW w:w="48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AAF49C4" w14:textId="77777777" w:rsidR="005A471B" w:rsidRDefault="00B418B2">
            <w:pPr>
              <w:spacing w:after="75"/>
              <w:jc w:val="center"/>
            </w:pPr>
            <w:bookmarkStart w:id="124" w:name="127"/>
            <w:bookmarkEnd w:id="123"/>
            <w:r>
              <w:rPr>
                <w:rFonts w:ascii="Arial" w:hAnsi="Arial"/>
                <w:color w:val="000000"/>
                <w:sz w:val="15"/>
              </w:rPr>
              <w:t>15 шт.</w:t>
            </w:r>
          </w:p>
        </w:tc>
        <w:bookmarkEnd w:id="124"/>
      </w:tr>
      <w:tr w:rsidR="005A471B" w14:paraId="67C759B4" w14:textId="77777777">
        <w:trPr>
          <w:trHeight w:val="45"/>
          <w:tblCellSpacing w:w="0" w:type="auto"/>
        </w:trPr>
        <w:tc>
          <w:tcPr>
            <w:tcW w:w="48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EBA1C31" w14:textId="77777777" w:rsidR="005A471B" w:rsidRDefault="00B418B2">
            <w:pPr>
              <w:spacing w:after="75"/>
            </w:pPr>
            <w:bookmarkStart w:id="125" w:name="128"/>
            <w:r>
              <w:rPr>
                <w:rFonts w:ascii="Arial" w:hAnsi="Arial"/>
                <w:color w:val="000000"/>
                <w:sz w:val="15"/>
              </w:rPr>
              <w:t>3000 шт. і більше, але менше 4000 шт.</w:t>
            </w:r>
          </w:p>
        </w:tc>
        <w:tc>
          <w:tcPr>
            <w:tcW w:w="48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4D84477" w14:textId="77777777" w:rsidR="005A471B" w:rsidRDefault="00B418B2">
            <w:pPr>
              <w:spacing w:after="75"/>
              <w:jc w:val="center"/>
            </w:pPr>
            <w:bookmarkStart w:id="126" w:name="129"/>
            <w:bookmarkEnd w:id="125"/>
            <w:r>
              <w:rPr>
                <w:rFonts w:ascii="Arial" w:hAnsi="Arial"/>
                <w:color w:val="000000"/>
                <w:sz w:val="15"/>
              </w:rPr>
              <w:t>20 шт.</w:t>
            </w:r>
          </w:p>
        </w:tc>
        <w:bookmarkEnd w:id="126"/>
      </w:tr>
      <w:tr w:rsidR="005A471B" w14:paraId="060B119C" w14:textId="77777777">
        <w:trPr>
          <w:trHeight w:val="45"/>
          <w:tblCellSpacing w:w="0" w:type="auto"/>
        </w:trPr>
        <w:tc>
          <w:tcPr>
            <w:tcW w:w="48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5C92B60" w14:textId="77777777" w:rsidR="005A471B" w:rsidRDefault="00B418B2">
            <w:pPr>
              <w:spacing w:after="75"/>
            </w:pPr>
            <w:bookmarkStart w:id="127" w:name="130"/>
            <w:r>
              <w:rPr>
                <w:rFonts w:ascii="Arial" w:hAnsi="Arial"/>
                <w:color w:val="000000"/>
                <w:sz w:val="15"/>
              </w:rPr>
              <w:t>4000 шт. і більше</w:t>
            </w:r>
          </w:p>
        </w:tc>
        <w:tc>
          <w:tcPr>
            <w:tcW w:w="48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191EBAC" w14:textId="77777777" w:rsidR="005A471B" w:rsidRDefault="00B418B2">
            <w:pPr>
              <w:spacing w:after="75"/>
            </w:pPr>
            <w:bookmarkStart w:id="128" w:name="131"/>
            <w:bookmarkEnd w:id="127"/>
            <w:r>
              <w:rPr>
                <w:rFonts w:ascii="Arial" w:hAnsi="Arial"/>
                <w:color w:val="000000"/>
                <w:sz w:val="15"/>
              </w:rPr>
              <w:t xml:space="preserve">20 шт. та додатково 5 шт. від </w:t>
            </w:r>
            <w:r>
              <w:rPr>
                <w:rFonts w:ascii="Arial" w:hAnsi="Arial"/>
                <w:color w:val="000000"/>
                <w:sz w:val="15"/>
              </w:rPr>
              <w:t>кожних наступних 1000 шт.</w:t>
            </w:r>
          </w:p>
        </w:tc>
        <w:bookmarkEnd w:id="128"/>
      </w:tr>
    </w:tbl>
    <w:p w14:paraId="71AF4557" w14:textId="77777777" w:rsidR="005A471B" w:rsidRDefault="00B418B2">
      <w:pPr>
        <w:spacing w:after="75"/>
        <w:ind w:firstLine="240"/>
        <w:jc w:val="both"/>
      </w:pPr>
      <w:bookmarkStart w:id="129" w:name="132"/>
      <w:r>
        <w:rPr>
          <w:rFonts w:ascii="Arial" w:hAnsi="Arial"/>
          <w:color w:val="000000"/>
          <w:sz w:val="18"/>
        </w:rPr>
        <w:t>У разі проведення огляду, у тому числі відбору зразків, від партії / частини партії дерев'яного пакувального матеріалу кількістю понад 1000 шт. у місцях складування та зберігання партію поділяють на 1000 шт. дерев'яного пакувальн</w:t>
      </w:r>
      <w:r>
        <w:rPr>
          <w:rFonts w:ascii="Arial" w:hAnsi="Arial"/>
          <w:color w:val="000000"/>
          <w:sz w:val="18"/>
        </w:rPr>
        <w:t>ого матеріалу, з яких формується одна об'єднана проба.</w:t>
      </w:r>
    </w:p>
    <w:p w14:paraId="6C04193B" w14:textId="77777777" w:rsidR="005A471B" w:rsidRDefault="00B418B2">
      <w:pPr>
        <w:spacing w:after="75"/>
        <w:ind w:firstLine="240"/>
        <w:jc w:val="both"/>
      </w:pPr>
      <w:bookmarkStart w:id="130" w:name="133"/>
      <w:bookmarkEnd w:id="129"/>
      <w:r>
        <w:rPr>
          <w:rFonts w:ascii="Arial" w:hAnsi="Arial"/>
          <w:color w:val="000000"/>
          <w:sz w:val="18"/>
        </w:rPr>
        <w:t>У разі відбору виїмок із завантаженого транспортного засобу кількість об'єднаних проб залежить від кількості партій у завантаженому транспортному засобі.</w:t>
      </w:r>
    </w:p>
    <w:p w14:paraId="7448EBBC" w14:textId="77777777" w:rsidR="005A471B" w:rsidRDefault="00B418B2">
      <w:pPr>
        <w:spacing w:after="75"/>
        <w:ind w:firstLine="240"/>
        <w:jc w:val="both"/>
      </w:pPr>
      <w:bookmarkStart w:id="131" w:name="134"/>
      <w:bookmarkEnd w:id="130"/>
      <w:r>
        <w:rPr>
          <w:rFonts w:ascii="Arial" w:hAnsi="Arial"/>
          <w:color w:val="000000"/>
          <w:sz w:val="18"/>
        </w:rPr>
        <w:t xml:space="preserve">Виїмки від деревини з </w:t>
      </w:r>
      <w:r>
        <w:rPr>
          <w:rFonts w:ascii="Arial" w:hAnsi="Arial"/>
          <w:color w:val="000000"/>
          <w:sz w:val="18"/>
        </w:rPr>
        <w:t>пошкодженнями, проявами / підозрою на заселення шкідливими організмами або без них відбирають за допомогою спеціального пристрою (стамески, дрилі та інших). Відбір виїмок не повинен порушувати функціональне призначення дерев'яного пакувального матеріалу.</w:t>
      </w:r>
    </w:p>
    <w:p w14:paraId="2C887C84" w14:textId="77777777" w:rsidR="005A471B" w:rsidRDefault="00B418B2">
      <w:pPr>
        <w:spacing w:after="75"/>
        <w:ind w:firstLine="240"/>
        <w:jc w:val="both"/>
      </w:pPr>
      <w:bookmarkStart w:id="132" w:name="135"/>
      <w:bookmarkEnd w:id="131"/>
      <w:r>
        <w:rPr>
          <w:rFonts w:ascii="Arial" w:hAnsi="Arial"/>
          <w:color w:val="000000"/>
          <w:sz w:val="18"/>
        </w:rPr>
        <w:t>У</w:t>
      </w:r>
      <w:r>
        <w:rPr>
          <w:rFonts w:ascii="Arial" w:hAnsi="Arial"/>
          <w:color w:val="000000"/>
          <w:sz w:val="18"/>
        </w:rPr>
        <w:t xml:space="preserve"> разі необхідності проведення </w:t>
      </w:r>
      <w:proofErr w:type="spellStart"/>
      <w:r>
        <w:rPr>
          <w:rFonts w:ascii="Arial" w:hAnsi="Arial"/>
          <w:color w:val="000000"/>
          <w:sz w:val="18"/>
        </w:rPr>
        <w:t>фітогельмінтологічної</w:t>
      </w:r>
      <w:proofErr w:type="spellEnd"/>
      <w:r>
        <w:rPr>
          <w:rFonts w:ascii="Arial" w:hAnsi="Arial"/>
          <w:color w:val="000000"/>
          <w:sz w:val="18"/>
        </w:rPr>
        <w:t xml:space="preserve"> експертизи дерев'яного пакувального матеріалу, виготовленого із хвойних порід, додатково проводять відбір виїмок дрібної тирси за допомогою спеціального пристрою (ручного свердла або дриля), який має швид</w:t>
      </w:r>
      <w:r>
        <w:rPr>
          <w:rFonts w:ascii="Arial" w:hAnsi="Arial"/>
          <w:color w:val="000000"/>
          <w:sz w:val="18"/>
        </w:rPr>
        <w:t>кість не більше як 600 обертів на хвилину, не допускаючи нагрівання деревини вище 50° C.</w:t>
      </w:r>
    </w:p>
    <w:p w14:paraId="0B1D991E" w14:textId="77777777" w:rsidR="005A471B" w:rsidRDefault="00B418B2">
      <w:pPr>
        <w:spacing w:after="75"/>
        <w:ind w:firstLine="240"/>
        <w:jc w:val="both"/>
      </w:pPr>
      <w:bookmarkStart w:id="133" w:name="136"/>
      <w:bookmarkEnd w:id="132"/>
      <w:r>
        <w:rPr>
          <w:rFonts w:ascii="Arial" w:hAnsi="Arial"/>
          <w:color w:val="000000"/>
          <w:sz w:val="18"/>
        </w:rPr>
        <w:t>Об'єм об'єднаної проби повинен становити від 100 до 300 кубічних сантиметрів (грамів).</w:t>
      </w:r>
    </w:p>
    <w:p w14:paraId="0987BA1E" w14:textId="77777777" w:rsidR="005A471B" w:rsidRDefault="00B418B2">
      <w:pPr>
        <w:spacing w:after="75"/>
        <w:ind w:firstLine="240"/>
        <w:jc w:val="both"/>
      </w:pPr>
      <w:bookmarkStart w:id="134" w:name="137"/>
      <w:bookmarkEnd w:id="133"/>
      <w:r>
        <w:rPr>
          <w:rFonts w:ascii="Arial" w:hAnsi="Arial"/>
          <w:color w:val="000000"/>
          <w:sz w:val="18"/>
        </w:rPr>
        <w:t>Від об'єднаної проби середню пробу не виділяють.";</w:t>
      </w:r>
    </w:p>
    <w:p w14:paraId="36FBB670" w14:textId="77777777" w:rsidR="005A471B" w:rsidRDefault="00B418B2">
      <w:pPr>
        <w:spacing w:after="75"/>
        <w:ind w:firstLine="240"/>
        <w:jc w:val="both"/>
      </w:pPr>
      <w:bookmarkStart w:id="135" w:name="138"/>
      <w:bookmarkEnd w:id="134"/>
      <w:r>
        <w:rPr>
          <w:rFonts w:ascii="Arial" w:hAnsi="Arial"/>
          <w:color w:val="000000"/>
          <w:sz w:val="18"/>
        </w:rPr>
        <w:t xml:space="preserve">в абзаці другому пункту 23 </w:t>
      </w:r>
      <w:r>
        <w:rPr>
          <w:rFonts w:ascii="Arial" w:hAnsi="Arial"/>
          <w:color w:val="000000"/>
          <w:sz w:val="18"/>
        </w:rPr>
        <w:t>після слова "пасажирів" доповнити словом ", членів";</w:t>
      </w:r>
    </w:p>
    <w:p w14:paraId="7192C099" w14:textId="77777777" w:rsidR="005A471B" w:rsidRDefault="00B418B2">
      <w:pPr>
        <w:spacing w:after="75"/>
        <w:ind w:firstLine="240"/>
        <w:jc w:val="both"/>
      </w:pPr>
      <w:bookmarkStart w:id="136" w:name="139"/>
      <w:bookmarkEnd w:id="135"/>
      <w:r>
        <w:rPr>
          <w:rFonts w:ascii="Arial" w:hAnsi="Arial"/>
          <w:color w:val="000000"/>
          <w:sz w:val="18"/>
        </w:rPr>
        <w:t>в абзаці дев'ятому пункту 25 слова "горщикових культур" замінити словами "рослин у горщиках".</w:t>
      </w:r>
    </w:p>
    <w:p w14:paraId="25F3AC96" w14:textId="77777777" w:rsidR="005A471B" w:rsidRDefault="00B418B2">
      <w:pPr>
        <w:spacing w:after="75"/>
        <w:ind w:firstLine="240"/>
        <w:jc w:val="both"/>
      </w:pPr>
      <w:bookmarkStart w:id="137" w:name="140"/>
      <w:bookmarkEnd w:id="136"/>
      <w:r>
        <w:rPr>
          <w:rFonts w:ascii="Arial" w:hAnsi="Arial"/>
          <w:color w:val="000000"/>
          <w:sz w:val="18"/>
        </w:rPr>
        <w:t>4. У розділі V:</w:t>
      </w:r>
    </w:p>
    <w:p w14:paraId="1030CBD7" w14:textId="77777777" w:rsidR="005A471B" w:rsidRDefault="00B418B2">
      <w:pPr>
        <w:spacing w:after="75"/>
        <w:ind w:firstLine="240"/>
        <w:jc w:val="both"/>
      </w:pPr>
      <w:bookmarkStart w:id="138" w:name="141"/>
      <w:bookmarkEnd w:id="137"/>
      <w:r>
        <w:rPr>
          <w:rFonts w:ascii="Arial" w:hAnsi="Arial"/>
          <w:color w:val="000000"/>
          <w:sz w:val="18"/>
        </w:rPr>
        <w:t>1) у пункті 4:</w:t>
      </w:r>
    </w:p>
    <w:p w14:paraId="3B08A650" w14:textId="77777777" w:rsidR="005A471B" w:rsidRDefault="00B418B2">
      <w:pPr>
        <w:spacing w:after="75"/>
        <w:ind w:firstLine="240"/>
        <w:jc w:val="both"/>
      </w:pPr>
      <w:bookmarkStart w:id="139" w:name="142"/>
      <w:bookmarkEnd w:id="138"/>
      <w:r>
        <w:rPr>
          <w:rFonts w:ascii="Arial" w:hAnsi="Arial"/>
          <w:color w:val="000000"/>
          <w:sz w:val="18"/>
        </w:rPr>
        <w:t>абзац десятий викласти в такій редакції:</w:t>
      </w:r>
    </w:p>
    <w:p w14:paraId="55E10F2C" w14:textId="77777777" w:rsidR="005A471B" w:rsidRDefault="00B418B2">
      <w:pPr>
        <w:spacing w:after="75"/>
        <w:ind w:firstLine="240"/>
        <w:jc w:val="both"/>
      </w:pPr>
      <w:bookmarkStart w:id="140" w:name="143"/>
      <w:bookmarkEnd w:id="139"/>
      <w:r>
        <w:rPr>
          <w:rFonts w:ascii="Arial" w:hAnsi="Arial"/>
          <w:color w:val="000000"/>
          <w:sz w:val="18"/>
        </w:rPr>
        <w:t>"Макроскопічний метод включає візуаль</w:t>
      </w:r>
      <w:r>
        <w:rPr>
          <w:rFonts w:ascii="Arial" w:hAnsi="Arial"/>
          <w:color w:val="000000"/>
          <w:sz w:val="18"/>
        </w:rPr>
        <w:t xml:space="preserve">не виявлення симптомів збудників грибкових </w:t>
      </w:r>
      <w:proofErr w:type="spellStart"/>
      <w:r>
        <w:rPr>
          <w:rFonts w:ascii="Arial" w:hAnsi="Arial"/>
          <w:color w:val="000000"/>
          <w:sz w:val="18"/>
        </w:rPr>
        <w:t>хвороб</w:t>
      </w:r>
      <w:proofErr w:type="spellEnd"/>
      <w:r>
        <w:rPr>
          <w:rFonts w:ascii="Arial" w:hAnsi="Arial"/>
          <w:color w:val="000000"/>
          <w:sz w:val="18"/>
        </w:rPr>
        <w:t xml:space="preserve"> рослин під час зовнішнього огляду об'єктів регулювання. Використовується для виявлення регульованих шкідливих організмів або шкідливих організмів у свіжих фруктах, овочах, коренеплодах і бульбах, лісо- та п</w:t>
      </w:r>
      <w:r>
        <w:rPr>
          <w:rFonts w:ascii="Arial" w:hAnsi="Arial"/>
          <w:color w:val="000000"/>
          <w:sz w:val="18"/>
        </w:rPr>
        <w:t>иломатеріалах, ягодах, насіннєвому та садивному матеріалі, зернових, декоративних рослинах та зрізах квітів, технічних культурах і продуктах їх переробки тощо.";</w:t>
      </w:r>
    </w:p>
    <w:p w14:paraId="360FE918" w14:textId="77777777" w:rsidR="005A471B" w:rsidRDefault="00B418B2">
      <w:pPr>
        <w:spacing w:after="75"/>
        <w:ind w:firstLine="240"/>
        <w:jc w:val="both"/>
      </w:pPr>
      <w:bookmarkStart w:id="141" w:name="144"/>
      <w:bookmarkEnd w:id="140"/>
      <w:r>
        <w:rPr>
          <w:rFonts w:ascii="Arial" w:hAnsi="Arial"/>
          <w:color w:val="000000"/>
          <w:sz w:val="18"/>
        </w:rPr>
        <w:lastRenderedPageBreak/>
        <w:t>в абзаці дванадцятому слова "як пріоритетний метод" виключити;</w:t>
      </w:r>
    </w:p>
    <w:p w14:paraId="1B6E1CF5" w14:textId="77777777" w:rsidR="005A471B" w:rsidRDefault="00B418B2">
      <w:pPr>
        <w:spacing w:after="75"/>
        <w:ind w:firstLine="240"/>
        <w:jc w:val="both"/>
      </w:pPr>
      <w:bookmarkStart w:id="142" w:name="145"/>
      <w:bookmarkEnd w:id="141"/>
      <w:r>
        <w:rPr>
          <w:rFonts w:ascii="Arial" w:hAnsi="Arial"/>
          <w:color w:val="000000"/>
          <w:sz w:val="18"/>
        </w:rPr>
        <w:t>2) у пункті 5:</w:t>
      </w:r>
    </w:p>
    <w:p w14:paraId="6A59914F" w14:textId="77777777" w:rsidR="005A471B" w:rsidRDefault="00B418B2">
      <w:pPr>
        <w:spacing w:after="75"/>
        <w:ind w:firstLine="240"/>
        <w:jc w:val="both"/>
      </w:pPr>
      <w:bookmarkStart w:id="143" w:name="146"/>
      <w:bookmarkEnd w:id="142"/>
      <w:r>
        <w:rPr>
          <w:rFonts w:ascii="Arial" w:hAnsi="Arial"/>
          <w:color w:val="000000"/>
          <w:sz w:val="18"/>
        </w:rPr>
        <w:t>в абзацах першом</w:t>
      </w:r>
      <w:r>
        <w:rPr>
          <w:rFonts w:ascii="Arial" w:hAnsi="Arial"/>
          <w:color w:val="000000"/>
          <w:sz w:val="18"/>
        </w:rPr>
        <w:t>у та другому слова "</w:t>
      </w:r>
      <w:proofErr w:type="spellStart"/>
      <w:r>
        <w:rPr>
          <w:rFonts w:ascii="Arial" w:hAnsi="Arial"/>
          <w:color w:val="000000"/>
          <w:sz w:val="18"/>
        </w:rPr>
        <w:t>фітогельмінтологічний</w:t>
      </w:r>
      <w:proofErr w:type="spellEnd"/>
      <w:r>
        <w:rPr>
          <w:rFonts w:ascii="Arial" w:hAnsi="Arial"/>
          <w:color w:val="000000"/>
          <w:sz w:val="18"/>
        </w:rPr>
        <w:t xml:space="preserve"> аналіз" замінити словами "</w:t>
      </w:r>
      <w:proofErr w:type="spellStart"/>
      <w:r>
        <w:rPr>
          <w:rFonts w:ascii="Arial" w:hAnsi="Arial"/>
          <w:color w:val="000000"/>
          <w:sz w:val="18"/>
        </w:rPr>
        <w:t>фітогельмінтологічна</w:t>
      </w:r>
      <w:proofErr w:type="spellEnd"/>
      <w:r>
        <w:rPr>
          <w:rFonts w:ascii="Arial" w:hAnsi="Arial"/>
          <w:color w:val="000000"/>
          <w:sz w:val="18"/>
        </w:rPr>
        <w:t xml:space="preserve"> експертиза";</w:t>
      </w:r>
    </w:p>
    <w:p w14:paraId="09286748" w14:textId="77777777" w:rsidR="005A471B" w:rsidRDefault="00B418B2">
      <w:pPr>
        <w:spacing w:after="75"/>
        <w:ind w:firstLine="240"/>
        <w:jc w:val="both"/>
      </w:pPr>
      <w:bookmarkStart w:id="144" w:name="147"/>
      <w:bookmarkEnd w:id="143"/>
      <w:r>
        <w:rPr>
          <w:rFonts w:ascii="Arial" w:hAnsi="Arial"/>
          <w:color w:val="000000"/>
          <w:sz w:val="18"/>
        </w:rPr>
        <w:t>в абзаці дев'ятому слова "пріоритетними методами є" замінити словом "використовують";</w:t>
      </w:r>
    </w:p>
    <w:p w14:paraId="6E0EF7FD" w14:textId="77777777" w:rsidR="005A471B" w:rsidRDefault="00B418B2">
      <w:pPr>
        <w:spacing w:after="75"/>
        <w:ind w:firstLine="240"/>
        <w:jc w:val="both"/>
      </w:pPr>
      <w:bookmarkStart w:id="145" w:name="148"/>
      <w:bookmarkEnd w:id="144"/>
      <w:r>
        <w:rPr>
          <w:rFonts w:ascii="Arial" w:hAnsi="Arial"/>
          <w:color w:val="000000"/>
          <w:sz w:val="18"/>
        </w:rPr>
        <w:t>абзац десятий викласти в такій редакції:</w:t>
      </w:r>
    </w:p>
    <w:p w14:paraId="4F4CA603" w14:textId="77777777" w:rsidR="005A471B" w:rsidRDefault="00B418B2">
      <w:pPr>
        <w:spacing w:after="75"/>
        <w:ind w:firstLine="240"/>
        <w:jc w:val="both"/>
      </w:pPr>
      <w:bookmarkStart w:id="146" w:name="149"/>
      <w:bookmarkEnd w:id="145"/>
      <w:r>
        <w:rPr>
          <w:rFonts w:ascii="Arial" w:hAnsi="Arial"/>
          <w:color w:val="000000"/>
          <w:sz w:val="18"/>
        </w:rPr>
        <w:t xml:space="preserve">"Лійковий метод </w:t>
      </w:r>
      <w:proofErr w:type="spellStart"/>
      <w:r>
        <w:rPr>
          <w:rFonts w:ascii="Arial" w:hAnsi="Arial"/>
          <w:color w:val="000000"/>
          <w:sz w:val="18"/>
        </w:rPr>
        <w:t>Бермана</w:t>
      </w:r>
      <w:proofErr w:type="spellEnd"/>
      <w:r>
        <w:rPr>
          <w:rFonts w:ascii="Arial" w:hAnsi="Arial"/>
          <w:color w:val="000000"/>
          <w:sz w:val="18"/>
        </w:rPr>
        <w:t xml:space="preserve"> вкл</w:t>
      </w:r>
      <w:r>
        <w:rPr>
          <w:rFonts w:ascii="Arial" w:hAnsi="Arial"/>
          <w:color w:val="000000"/>
          <w:sz w:val="18"/>
        </w:rPr>
        <w:t xml:space="preserve">ючає виділення всіх стадій червоподібних нематод та личинкових стадій </w:t>
      </w:r>
      <w:proofErr w:type="spellStart"/>
      <w:r>
        <w:rPr>
          <w:rFonts w:ascii="Arial" w:hAnsi="Arial"/>
          <w:color w:val="000000"/>
          <w:sz w:val="18"/>
        </w:rPr>
        <w:t>цистоутворюючих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галових</w:t>
      </w:r>
      <w:proofErr w:type="spellEnd"/>
      <w:r>
        <w:rPr>
          <w:rFonts w:ascii="Arial" w:hAnsi="Arial"/>
          <w:color w:val="000000"/>
          <w:sz w:val="18"/>
        </w:rPr>
        <w:t xml:space="preserve"> і несправжніх </w:t>
      </w:r>
      <w:proofErr w:type="spellStart"/>
      <w:r>
        <w:rPr>
          <w:rFonts w:ascii="Arial" w:hAnsi="Arial"/>
          <w:color w:val="000000"/>
          <w:sz w:val="18"/>
        </w:rPr>
        <w:t>галових</w:t>
      </w:r>
      <w:proofErr w:type="spellEnd"/>
      <w:r>
        <w:rPr>
          <w:rFonts w:ascii="Arial" w:hAnsi="Arial"/>
          <w:color w:val="000000"/>
          <w:sz w:val="18"/>
        </w:rPr>
        <w:t xml:space="preserve"> нематод із субстрату у воду та подальшу ідентифікацію. Використовується для виявлення нематод у свіжих овочах (цибулинах), бульбах та корен</w:t>
      </w:r>
      <w:r>
        <w:rPr>
          <w:rFonts w:ascii="Arial" w:hAnsi="Arial"/>
          <w:color w:val="000000"/>
          <w:sz w:val="18"/>
        </w:rPr>
        <w:t>еплодах, деревині, насіннєвому матеріалі бобових, садивному матеріалі, ґрунті тощо.";</w:t>
      </w:r>
    </w:p>
    <w:p w14:paraId="4A8999BB" w14:textId="77777777" w:rsidR="005A471B" w:rsidRDefault="00B418B2">
      <w:pPr>
        <w:spacing w:after="75"/>
        <w:ind w:firstLine="240"/>
        <w:jc w:val="both"/>
      </w:pPr>
      <w:bookmarkStart w:id="147" w:name="150"/>
      <w:bookmarkEnd w:id="146"/>
      <w:r>
        <w:rPr>
          <w:rFonts w:ascii="Arial" w:hAnsi="Arial"/>
          <w:color w:val="000000"/>
          <w:sz w:val="18"/>
        </w:rPr>
        <w:t>у другому реченні абзацу одинадцятого слово "організмів" замінити словами "</w:t>
      </w:r>
      <w:proofErr w:type="spellStart"/>
      <w:r>
        <w:rPr>
          <w:rFonts w:ascii="Arial" w:hAnsi="Arial"/>
          <w:color w:val="000000"/>
          <w:sz w:val="18"/>
        </w:rPr>
        <w:t>цистоутворюючих</w:t>
      </w:r>
      <w:proofErr w:type="spellEnd"/>
      <w:r>
        <w:rPr>
          <w:rFonts w:ascii="Arial" w:hAnsi="Arial"/>
          <w:color w:val="000000"/>
          <w:sz w:val="18"/>
        </w:rPr>
        <w:t xml:space="preserve"> нематод";</w:t>
      </w:r>
    </w:p>
    <w:p w14:paraId="1BDB7034" w14:textId="77777777" w:rsidR="005A471B" w:rsidRDefault="00B418B2">
      <w:pPr>
        <w:spacing w:after="75"/>
        <w:ind w:firstLine="240"/>
        <w:jc w:val="both"/>
      </w:pPr>
      <w:bookmarkStart w:id="148" w:name="151"/>
      <w:bookmarkEnd w:id="147"/>
      <w:r>
        <w:rPr>
          <w:rFonts w:ascii="Arial" w:hAnsi="Arial"/>
          <w:color w:val="000000"/>
          <w:sz w:val="18"/>
        </w:rPr>
        <w:t>3) у третьому реченні абзацу чотирнадцятого пункту 6 слова "та є пріо</w:t>
      </w:r>
      <w:r>
        <w:rPr>
          <w:rFonts w:ascii="Arial" w:hAnsi="Arial"/>
          <w:color w:val="000000"/>
          <w:sz w:val="18"/>
        </w:rPr>
        <w:t>ритетним серед інших методів для проведення бактеріологічного аналізу" виключити;</w:t>
      </w:r>
    </w:p>
    <w:p w14:paraId="4C6C497D" w14:textId="77777777" w:rsidR="005A471B" w:rsidRDefault="00B418B2">
      <w:pPr>
        <w:spacing w:after="75"/>
        <w:ind w:firstLine="240"/>
        <w:jc w:val="both"/>
      </w:pPr>
      <w:bookmarkStart w:id="149" w:name="152"/>
      <w:bookmarkEnd w:id="148"/>
      <w:r>
        <w:rPr>
          <w:rFonts w:ascii="Arial" w:hAnsi="Arial"/>
          <w:color w:val="000000"/>
          <w:sz w:val="18"/>
        </w:rPr>
        <w:t>4) в абзаці сьомому пункту 7 слова "прихованої або наявної форми" замінити словами "наявних симптомів (ознак)".</w:t>
      </w:r>
    </w:p>
    <w:p w14:paraId="714C2F00" w14:textId="77777777" w:rsidR="005A471B" w:rsidRDefault="00B418B2">
      <w:pPr>
        <w:spacing w:after="75"/>
        <w:ind w:firstLine="240"/>
        <w:jc w:val="both"/>
      </w:pPr>
      <w:bookmarkStart w:id="150" w:name="153"/>
      <w:bookmarkEnd w:id="149"/>
      <w:r>
        <w:rPr>
          <w:rFonts w:ascii="Arial" w:hAnsi="Arial"/>
          <w:color w:val="000000"/>
          <w:sz w:val="18"/>
        </w:rPr>
        <w:t>5. У додатку 3:</w:t>
      </w:r>
    </w:p>
    <w:p w14:paraId="12B4171A" w14:textId="77777777" w:rsidR="005A471B" w:rsidRDefault="00B418B2">
      <w:pPr>
        <w:spacing w:after="75"/>
        <w:ind w:firstLine="240"/>
        <w:jc w:val="both"/>
      </w:pPr>
      <w:bookmarkStart w:id="151" w:name="154"/>
      <w:bookmarkEnd w:id="150"/>
      <w:r>
        <w:rPr>
          <w:rFonts w:ascii="Arial" w:hAnsi="Arial"/>
          <w:color w:val="000000"/>
          <w:sz w:val="18"/>
        </w:rPr>
        <w:t>1) у заголовку графи 2 таблиці слово "середньо</w:t>
      </w:r>
      <w:r>
        <w:rPr>
          <w:rFonts w:ascii="Arial" w:hAnsi="Arial"/>
          <w:color w:val="000000"/>
          <w:sz w:val="18"/>
        </w:rPr>
        <w:t>го" виключити;</w:t>
      </w:r>
    </w:p>
    <w:p w14:paraId="21E6FCEA" w14:textId="77777777" w:rsidR="005A471B" w:rsidRDefault="00B418B2">
      <w:pPr>
        <w:spacing w:after="75"/>
        <w:ind w:firstLine="240"/>
        <w:jc w:val="both"/>
      </w:pPr>
      <w:bookmarkStart w:id="152" w:name="155"/>
      <w:bookmarkEnd w:id="151"/>
      <w:r>
        <w:rPr>
          <w:rFonts w:ascii="Arial" w:hAnsi="Arial"/>
          <w:color w:val="000000"/>
          <w:sz w:val="18"/>
        </w:rPr>
        <w:t>2) розділ 8 таблиці викласти в такій редакції:</w:t>
      </w:r>
    </w:p>
    <w:p w14:paraId="358166E3" w14:textId="77777777" w:rsidR="005A471B" w:rsidRDefault="00B418B2">
      <w:pPr>
        <w:spacing w:after="75"/>
        <w:ind w:firstLine="240"/>
        <w:jc w:val="both"/>
      </w:pPr>
      <w:bookmarkStart w:id="153" w:name="173"/>
      <w:bookmarkEnd w:id="152"/>
      <w:r>
        <w:rPr>
          <w:rFonts w:ascii="Arial" w:hAnsi="Arial"/>
          <w:color w:val="000000"/>
          <w:sz w:val="1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380"/>
        <w:gridCol w:w="1382"/>
        <w:gridCol w:w="1366"/>
      </w:tblGrid>
      <w:tr w:rsidR="005A471B" w14:paraId="1589F78B" w14:textId="77777777">
        <w:trPr>
          <w:trHeight w:val="45"/>
          <w:tblCellSpacing w:w="0" w:type="auto"/>
        </w:trPr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054F00D" w14:textId="77777777" w:rsidR="005A471B" w:rsidRDefault="00B418B2">
            <w:pPr>
              <w:spacing w:after="75"/>
              <w:jc w:val="center"/>
            </w:pPr>
            <w:bookmarkStart w:id="154" w:name="156"/>
            <w:bookmarkEnd w:id="153"/>
            <w:r>
              <w:rPr>
                <w:rFonts w:ascii="Arial" w:hAnsi="Arial"/>
                <w:color w:val="000000"/>
                <w:sz w:val="15"/>
              </w:rPr>
              <w:t>8. Декоративні рослини у горщиках****</w:t>
            </w:r>
          </w:p>
        </w:tc>
        <w:bookmarkEnd w:id="154"/>
      </w:tr>
      <w:tr w:rsidR="005A471B" w14:paraId="5881128A" w14:textId="77777777">
        <w:trPr>
          <w:trHeight w:val="45"/>
          <w:tblCellSpacing w:w="0" w:type="auto"/>
        </w:trPr>
        <w:tc>
          <w:tcPr>
            <w:tcW w:w="67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8EA5AA6" w14:textId="77777777" w:rsidR="005A471B" w:rsidRDefault="00B418B2">
            <w:pPr>
              <w:spacing w:after="75"/>
            </w:pPr>
            <w:bookmarkStart w:id="155" w:name="157"/>
            <w:r>
              <w:rPr>
                <w:rFonts w:ascii="Arial" w:hAnsi="Arial"/>
                <w:color w:val="000000"/>
                <w:sz w:val="15"/>
              </w:rPr>
              <w:t>Декоративні рослини у горщиках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1A47344" w14:textId="77777777" w:rsidR="005A471B" w:rsidRDefault="00B418B2">
            <w:pPr>
              <w:spacing w:after="75"/>
              <w:jc w:val="center"/>
            </w:pPr>
            <w:bookmarkStart w:id="156" w:name="158"/>
            <w:bookmarkEnd w:id="155"/>
            <w:r>
              <w:rPr>
                <w:rFonts w:ascii="Arial" w:hAnsi="Arial"/>
                <w:color w:val="000000"/>
                <w:sz w:val="15"/>
              </w:rPr>
              <w:t>5 шт.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CE6ACD4" w14:textId="77777777" w:rsidR="005A471B" w:rsidRDefault="00B418B2">
            <w:pPr>
              <w:spacing w:after="75"/>
              <w:jc w:val="center"/>
            </w:pPr>
            <w:bookmarkStart w:id="157" w:name="159"/>
            <w:bookmarkEnd w:id="156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bookmarkEnd w:id="157"/>
      </w:tr>
      <w:tr w:rsidR="005A471B" w14:paraId="3611429A" w14:textId="77777777">
        <w:trPr>
          <w:trHeight w:val="45"/>
          <w:tblCellSpacing w:w="0" w:type="auto"/>
        </w:trPr>
        <w:tc>
          <w:tcPr>
            <w:tcW w:w="67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AB10F16" w14:textId="77777777" w:rsidR="005A471B" w:rsidRDefault="00B418B2">
            <w:pPr>
              <w:spacing w:after="75"/>
            </w:pPr>
            <w:bookmarkStart w:id="158" w:name="160"/>
            <w:r>
              <w:rPr>
                <w:rFonts w:ascii="Arial" w:hAnsi="Arial"/>
                <w:color w:val="000000"/>
                <w:sz w:val="15"/>
              </w:rPr>
              <w:t>Декоративні рослини у горщиках заввишки більше 75 см - зрізані гілки (пагони)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59CA426" w14:textId="77777777" w:rsidR="005A471B" w:rsidRDefault="00B418B2">
            <w:pPr>
              <w:spacing w:after="75"/>
              <w:jc w:val="center"/>
            </w:pPr>
            <w:bookmarkStart w:id="159" w:name="161"/>
            <w:bookmarkEnd w:id="158"/>
            <w:r>
              <w:rPr>
                <w:rFonts w:ascii="Arial" w:hAnsi="Arial"/>
                <w:color w:val="000000"/>
                <w:sz w:val="15"/>
              </w:rPr>
              <w:t>15 шт.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5520187" w14:textId="77777777" w:rsidR="005A471B" w:rsidRDefault="00B418B2">
            <w:pPr>
              <w:spacing w:after="75"/>
              <w:jc w:val="center"/>
            </w:pPr>
            <w:bookmarkStart w:id="160" w:name="162"/>
            <w:bookmarkEnd w:id="159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bookmarkEnd w:id="160"/>
      </w:tr>
    </w:tbl>
    <w:p w14:paraId="4F34EE61" w14:textId="77777777" w:rsidR="005A471B" w:rsidRDefault="00B418B2">
      <w:pPr>
        <w:spacing w:after="75"/>
        <w:ind w:firstLine="240"/>
      </w:pPr>
      <w:bookmarkStart w:id="161" w:name="163"/>
      <w:r>
        <w:rPr>
          <w:rFonts w:ascii="Arial" w:hAnsi="Arial"/>
          <w:color w:val="000000"/>
          <w:sz w:val="18"/>
        </w:rPr>
        <w:t>;";</w:t>
      </w:r>
    </w:p>
    <w:p w14:paraId="3CA9D050" w14:textId="77777777" w:rsidR="005A471B" w:rsidRDefault="00B418B2">
      <w:pPr>
        <w:spacing w:after="75"/>
        <w:ind w:firstLine="240"/>
        <w:jc w:val="both"/>
      </w:pPr>
      <w:bookmarkStart w:id="162" w:name="164"/>
      <w:bookmarkEnd w:id="161"/>
      <w:r>
        <w:rPr>
          <w:rFonts w:ascii="Arial" w:hAnsi="Arial"/>
          <w:color w:val="000000"/>
          <w:sz w:val="18"/>
        </w:rPr>
        <w:t xml:space="preserve">3) розділ 9 </w:t>
      </w:r>
      <w:r>
        <w:rPr>
          <w:rFonts w:ascii="Arial" w:hAnsi="Arial"/>
          <w:color w:val="000000"/>
          <w:sz w:val="18"/>
        </w:rPr>
        <w:t>таблиці доповнити новим рядком такого змісту:</w:t>
      </w:r>
    </w:p>
    <w:p w14:paraId="59A95511" w14:textId="77777777" w:rsidR="005A471B" w:rsidRDefault="00B418B2">
      <w:pPr>
        <w:spacing w:after="75"/>
        <w:ind w:firstLine="240"/>
        <w:jc w:val="both"/>
      </w:pPr>
      <w:bookmarkStart w:id="163" w:name="175"/>
      <w:bookmarkEnd w:id="162"/>
      <w:r>
        <w:rPr>
          <w:rFonts w:ascii="Arial" w:hAnsi="Arial"/>
          <w:color w:val="000000"/>
          <w:sz w:val="1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380"/>
        <w:gridCol w:w="1382"/>
        <w:gridCol w:w="1366"/>
      </w:tblGrid>
      <w:tr w:rsidR="005A471B" w14:paraId="4AE00877" w14:textId="77777777">
        <w:trPr>
          <w:trHeight w:val="45"/>
          <w:tblCellSpacing w:w="0" w:type="auto"/>
        </w:trPr>
        <w:tc>
          <w:tcPr>
            <w:tcW w:w="67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0315C5E" w14:textId="77777777" w:rsidR="005A471B" w:rsidRDefault="00B418B2">
            <w:pPr>
              <w:spacing w:after="75"/>
            </w:pPr>
            <w:bookmarkStart w:id="164" w:name="165"/>
            <w:bookmarkEnd w:id="163"/>
            <w:r>
              <w:rPr>
                <w:rFonts w:ascii="Arial" w:hAnsi="Arial"/>
                <w:color w:val="000000"/>
                <w:sz w:val="15"/>
              </w:rPr>
              <w:t>Хвойні та листяні дерева заввишки більше двох метрів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крупноміри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 - зрізані гілки (пагони)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0B17145" w14:textId="77777777" w:rsidR="005A471B" w:rsidRDefault="00B418B2">
            <w:pPr>
              <w:spacing w:after="75"/>
              <w:jc w:val="center"/>
            </w:pPr>
            <w:bookmarkStart w:id="165" w:name="166"/>
            <w:bookmarkEnd w:id="164"/>
            <w:r>
              <w:rPr>
                <w:rFonts w:ascii="Arial" w:hAnsi="Arial"/>
                <w:color w:val="000000"/>
                <w:sz w:val="15"/>
              </w:rPr>
              <w:t>15 шт.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25325DC" w14:textId="77777777" w:rsidR="005A471B" w:rsidRDefault="00B418B2">
            <w:pPr>
              <w:spacing w:after="75"/>
              <w:jc w:val="center"/>
            </w:pPr>
            <w:bookmarkStart w:id="166" w:name="167"/>
            <w:bookmarkEnd w:id="165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bookmarkEnd w:id="166"/>
      </w:tr>
    </w:tbl>
    <w:p w14:paraId="0FB1A922" w14:textId="77777777" w:rsidR="005A471B" w:rsidRDefault="00B418B2">
      <w:pPr>
        <w:spacing w:after="75"/>
        <w:ind w:firstLine="240"/>
      </w:pPr>
      <w:bookmarkStart w:id="167" w:name="168"/>
      <w:r>
        <w:rPr>
          <w:rFonts w:ascii="Arial" w:hAnsi="Arial"/>
          <w:color w:val="000000"/>
          <w:sz w:val="18"/>
        </w:rPr>
        <w:t>;";</w:t>
      </w:r>
    </w:p>
    <w:p w14:paraId="2DB2370C" w14:textId="77777777" w:rsidR="005A471B" w:rsidRDefault="00B418B2">
      <w:pPr>
        <w:spacing w:after="75"/>
        <w:ind w:firstLine="240"/>
        <w:jc w:val="both"/>
      </w:pPr>
      <w:bookmarkStart w:id="168" w:name="169"/>
      <w:bookmarkEnd w:id="167"/>
      <w:r>
        <w:rPr>
          <w:rFonts w:ascii="Arial" w:hAnsi="Arial"/>
          <w:color w:val="000000"/>
          <w:sz w:val="18"/>
        </w:rPr>
        <w:t>4) у заголовку розділу 13 таблиці слово "зелені" замінити словом "зеленні".</w:t>
      </w:r>
    </w:p>
    <w:p w14:paraId="28F69BF5" w14:textId="77777777" w:rsidR="005A471B" w:rsidRDefault="00B418B2">
      <w:pPr>
        <w:spacing w:after="75"/>
        <w:jc w:val="center"/>
      </w:pPr>
      <w:bookmarkStart w:id="169" w:name="170"/>
      <w:bookmarkEnd w:id="168"/>
      <w:r>
        <w:rPr>
          <w:rFonts w:ascii="Arial" w:hAnsi="Arial"/>
          <w:color w:val="000000"/>
          <w:sz w:val="18"/>
        </w:rPr>
        <w:t>____________</w:t>
      </w:r>
    </w:p>
    <w:p w14:paraId="17C9BC41" w14:textId="77777777" w:rsidR="005A471B" w:rsidRDefault="005A471B">
      <w:pPr>
        <w:spacing w:after="75"/>
        <w:ind w:firstLine="240"/>
        <w:jc w:val="both"/>
      </w:pPr>
      <w:bookmarkStart w:id="170" w:name="171"/>
      <w:bookmarkEnd w:id="169"/>
    </w:p>
    <w:bookmarkEnd w:id="170"/>
    <w:p w14:paraId="3F80094A" w14:textId="77777777" w:rsidR="00B418B2" w:rsidRDefault="00B418B2"/>
    <w:sectPr w:rsidR="00B418B2">
      <w:pgSz w:w="11907" w:h="16839" w:code="9"/>
      <w:pgMar w:top="1440" w:right="1440" w:bottom="1440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A84B7B"/>
    <w:multiLevelType w:val="multilevel"/>
    <w:tmpl w:val="FA3448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471B"/>
    <w:rsid w:val="005A471B"/>
    <w:rsid w:val="00634A31"/>
    <w:rsid w:val="00B4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131CA"/>
  <w15:docId w15:val="{40CFD911-860C-42DC-B858-C8490B202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і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10751</Words>
  <Characters>6129</Characters>
  <Application>Microsoft Office Word</Application>
  <DocSecurity>0</DocSecurity>
  <Lines>51</Lines>
  <Paragraphs>33</Paragraphs>
  <ScaleCrop>false</ScaleCrop>
  <Company/>
  <LinksUpToDate>false</LinksUpToDate>
  <CharactersWithSpaces>16847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Viktoriia Balykina</cp:lastModifiedBy>
  <cp:revision>2</cp:revision>
  <dcterms:created xsi:type="dcterms:W3CDTF">2026-08-27T13:55:00Z</dcterms:created>
  <dcterms:modified xsi:type="dcterms:W3CDTF">2026-08-27T13:55:00Z</dcterms:modified>
</cp:coreProperties>
</file>