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EC" w:rsidRDefault="006B5D9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21EEC" w:rsidRDefault="006B5D98">
      <w:pPr>
        <w:spacing w:after="75"/>
        <w:jc w:val="center"/>
      </w:pPr>
      <w:bookmarkStart w:id="1" w:name="2"/>
      <w:bookmarkEnd w:id="0"/>
      <w:r>
        <w:rPr>
          <w:rFonts w:ascii="Arial" w:hAnsi="Arial"/>
          <w:b/>
          <w:color w:val="000000"/>
          <w:sz w:val="21"/>
        </w:rPr>
        <w:t>НАЦІОНАЛЬНА КОМІСІЯ, ЩО ЗДІЙСНЮЄ ДЕРЖАВНЕ РЕГУЛЮВАННЯ У СФЕРАХ ЕНЕРГЕТИКИ ТА КОМУНАЛЬНИХ ПОСЛУГ</w:t>
      </w:r>
    </w:p>
    <w:p w:rsidR="00C21EEC" w:rsidRDefault="006B5D98">
      <w:pPr>
        <w:pStyle w:val="2"/>
        <w:spacing w:after="225"/>
        <w:jc w:val="center"/>
      </w:pPr>
      <w:bookmarkStart w:id="2" w:name="4"/>
      <w:bookmarkEnd w:id="1"/>
      <w:r>
        <w:rPr>
          <w:rFonts w:ascii="Arial" w:hAnsi="Arial"/>
          <w:color w:val="000000"/>
          <w:sz w:val="34"/>
        </w:rPr>
        <w:t>ПОСТАНОВА</w:t>
      </w:r>
    </w:p>
    <w:p w:rsidR="00C21EEC" w:rsidRDefault="006B5D98">
      <w:pPr>
        <w:spacing w:after="75"/>
        <w:jc w:val="center"/>
      </w:pPr>
      <w:bookmarkStart w:id="3" w:name="5"/>
      <w:bookmarkEnd w:id="2"/>
      <w:r>
        <w:rPr>
          <w:rFonts w:ascii="Arial" w:hAnsi="Arial"/>
          <w:b/>
          <w:color w:val="000000"/>
          <w:sz w:val="18"/>
        </w:rPr>
        <w:t>від 14 березня 2018 року N 310</w:t>
      </w:r>
    </w:p>
    <w:p w:rsidR="00C21EEC" w:rsidRDefault="006B5D98">
      <w:pPr>
        <w:spacing w:after="75"/>
        <w:jc w:val="center"/>
      </w:pPr>
      <w:bookmarkStart w:id="4" w:name="6"/>
      <w:bookmarkEnd w:id="3"/>
      <w:r>
        <w:rPr>
          <w:rFonts w:ascii="Arial" w:hAnsi="Arial"/>
          <w:b/>
          <w:color w:val="000000"/>
          <w:sz w:val="18"/>
        </w:rPr>
        <w:t>м. Київ</w:t>
      </w:r>
    </w:p>
    <w:p w:rsidR="00C21EEC" w:rsidRDefault="006B5D98">
      <w:pPr>
        <w:pStyle w:val="2"/>
        <w:spacing w:after="225"/>
        <w:jc w:val="center"/>
      </w:pPr>
      <w:bookmarkStart w:id="5" w:name="7"/>
      <w:bookmarkEnd w:id="4"/>
      <w:r>
        <w:rPr>
          <w:rFonts w:ascii="Arial" w:hAnsi="Arial"/>
          <w:color w:val="000000"/>
          <w:sz w:val="34"/>
        </w:rPr>
        <w:t>Про затвердження Кодексу систем розподілу</w:t>
      </w:r>
    </w:p>
    <w:p w:rsidR="00C21EEC" w:rsidRDefault="006B5D98">
      <w:pPr>
        <w:spacing w:after="75"/>
        <w:jc w:val="center"/>
      </w:pPr>
      <w:bookmarkStart w:id="6" w:name="2464"/>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Національної </w:t>
      </w:r>
      <w:r>
        <w:rPr>
          <w:rFonts w:ascii="Arial" w:hAnsi="Arial"/>
          <w:color w:val="293A55"/>
          <w:sz w:val="18"/>
        </w:rPr>
        <w:t>комісії, що здійснює державне регулювання у сферах енергетики та комунальних послуг,</w:t>
      </w:r>
      <w:r>
        <w:br/>
      </w:r>
      <w:r>
        <w:rPr>
          <w:rFonts w:ascii="Arial" w:hAnsi="Arial"/>
          <w:color w:val="293A55"/>
          <w:sz w:val="18"/>
        </w:rPr>
        <w:t xml:space="preserve"> від 3 грудня 2019 року N 2595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розділом VII</w:t>
      </w:r>
      <w:r>
        <w:rPr>
          <w:rFonts w:ascii="Arial" w:hAnsi="Arial"/>
          <w:color w:val="000000"/>
          <w:sz w:val="18"/>
        </w:rPr>
        <w:t xml:space="preserve"> </w:t>
      </w:r>
      <w:r>
        <w:rPr>
          <w:rFonts w:ascii="Arial" w:hAnsi="Arial"/>
          <w:color w:val="293A55"/>
          <w:sz w:val="18"/>
        </w:rPr>
        <w:t>Змін, затверджених постановою Національної комісії,</w:t>
      </w:r>
      <w:r>
        <w:br/>
      </w:r>
      <w:r>
        <w:rPr>
          <w:rFonts w:ascii="Arial" w:hAnsi="Arial"/>
          <w:color w:val="293A55"/>
          <w:sz w:val="18"/>
        </w:rPr>
        <w:t xml:space="preserve"> що здійснює державне регулювання у сферах енергетики та ко</w:t>
      </w:r>
      <w:r>
        <w:rPr>
          <w:rFonts w:ascii="Arial" w:hAnsi="Arial"/>
          <w:color w:val="293A55"/>
          <w:sz w:val="18"/>
        </w:rPr>
        <w:t>мунальних послуг,</w:t>
      </w:r>
      <w:r>
        <w:br/>
      </w:r>
      <w:r>
        <w:rPr>
          <w:rFonts w:ascii="Arial" w:hAnsi="Arial"/>
          <w:color w:val="293A55"/>
          <w:sz w:val="18"/>
        </w:rPr>
        <w:t xml:space="preserve"> від 3 грудня 2019 року N 2595, набирають чинності з</w:t>
      </w:r>
      <w:r>
        <w:rPr>
          <w:rFonts w:ascii="Arial" w:hAnsi="Arial"/>
          <w:color w:val="000000"/>
          <w:sz w:val="18"/>
        </w:rPr>
        <w:t xml:space="preserve"> </w:t>
      </w:r>
      <w:r>
        <w:rPr>
          <w:rFonts w:ascii="Arial" w:hAnsi="Arial"/>
          <w:color w:val="293A55"/>
          <w:sz w:val="18"/>
        </w:rPr>
        <w:t>7 березня 2020 року),</w:t>
      </w:r>
      <w:r>
        <w:br/>
      </w:r>
      <w:r>
        <w:rPr>
          <w:rFonts w:ascii="Arial" w:hAnsi="Arial"/>
          <w:color w:val="293A55"/>
          <w:sz w:val="18"/>
        </w:rPr>
        <w:t>від 24 червня 2020 року N 1209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6 пункту 4</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Національної комісії, що здійснює державне регулювання у сферах</w:t>
      </w:r>
      <w:r>
        <w:rPr>
          <w:rFonts w:ascii="Arial" w:hAnsi="Arial"/>
          <w:color w:val="293A55"/>
          <w:sz w:val="18"/>
        </w:rPr>
        <w:t xml:space="preserve"> енергетики та комунальних</w:t>
      </w:r>
      <w:r>
        <w:br/>
      </w:r>
      <w:r>
        <w:rPr>
          <w:rFonts w:ascii="Arial" w:hAnsi="Arial"/>
          <w:color w:val="293A55"/>
          <w:sz w:val="18"/>
        </w:rPr>
        <w:t xml:space="preserve"> послуг, від 24 червня 2020 року N 1209,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 xml:space="preserve"> від 28 квітня 2021 року N 717,</w:t>
      </w:r>
      <w:r>
        <w:br/>
      </w:r>
      <w:r>
        <w:rPr>
          <w:rFonts w:ascii="Arial" w:hAnsi="Arial"/>
          <w:color w:val="293A55"/>
          <w:sz w:val="18"/>
        </w:rPr>
        <w:t>від 9 червня 2021 року N 955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третім - шостим пункту 1</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Націо</w:t>
      </w:r>
      <w:r>
        <w:rPr>
          <w:rFonts w:ascii="Arial" w:hAnsi="Arial"/>
          <w:color w:val="293A55"/>
          <w:sz w:val="18"/>
        </w:rPr>
        <w:t>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9 червня 2021 року N 955,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18 серпня 2021 року N 1355,</w:t>
      </w:r>
      <w:r>
        <w:br/>
      </w:r>
      <w:r>
        <w:rPr>
          <w:rFonts w:ascii="Arial" w:hAnsi="Arial"/>
          <w:color w:val="293A55"/>
          <w:sz w:val="18"/>
        </w:rPr>
        <w:t>від 20 жовтня 2021 року N 1811,</w:t>
      </w:r>
      <w:r>
        <w:br/>
      </w:r>
      <w:r>
        <w:rPr>
          <w:rFonts w:ascii="Arial" w:hAnsi="Arial"/>
          <w:color w:val="293A55"/>
          <w:sz w:val="18"/>
        </w:rPr>
        <w:t xml:space="preserve">від 26 березня 2022 року N </w:t>
      </w:r>
      <w:r>
        <w:rPr>
          <w:rFonts w:ascii="Arial" w:hAnsi="Arial"/>
          <w:color w:val="293A55"/>
          <w:sz w:val="18"/>
        </w:rPr>
        <w:t>352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 листопада 2022 року N 1575),</w:t>
      </w:r>
      <w:r>
        <w:br/>
      </w:r>
      <w:r>
        <w:rPr>
          <w:rFonts w:ascii="Arial" w:hAnsi="Arial"/>
          <w:color w:val="293A55"/>
          <w:sz w:val="18"/>
        </w:rPr>
        <w:t>від 17 травня 2022 року N 493,</w:t>
      </w:r>
      <w:r>
        <w:br/>
      </w:r>
      <w:r>
        <w:rPr>
          <w:rFonts w:ascii="Arial" w:hAnsi="Arial"/>
          <w:color w:val="293A55"/>
          <w:sz w:val="18"/>
        </w:rPr>
        <w:t>від 1 листопада 2022 року N 1369,</w:t>
      </w:r>
      <w:r>
        <w:br/>
      </w:r>
      <w:r>
        <w:rPr>
          <w:rFonts w:ascii="Arial" w:hAnsi="Arial"/>
          <w:color w:val="293A55"/>
          <w:sz w:val="18"/>
        </w:rPr>
        <w:t xml:space="preserve">від 15 серпня </w:t>
      </w:r>
      <w:r>
        <w:rPr>
          <w:rFonts w:ascii="Arial" w:hAnsi="Arial"/>
          <w:color w:val="293A55"/>
          <w:sz w:val="18"/>
        </w:rPr>
        <w:t>2023 року N 1494,</w:t>
      </w:r>
      <w:r>
        <w:br/>
      </w:r>
      <w:r>
        <w:rPr>
          <w:rFonts w:ascii="Arial" w:hAnsi="Arial"/>
          <w:color w:val="293A55"/>
          <w:sz w:val="18"/>
        </w:rPr>
        <w:t>від 5 грудня 2023 року N 2274,</w:t>
      </w:r>
      <w:r>
        <w:br/>
      </w:r>
      <w:r>
        <w:rPr>
          <w:rFonts w:ascii="Arial" w:hAnsi="Arial"/>
          <w:color w:val="293A55"/>
          <w:sz w:val="18"/>
        </w:rPr>
        <w:t>від 12 грудня 2023 року N 2374,</w:t>
      </w:r>
      <w:r>
        <w:br/>
      </w:r>
      <w:r>
        <w:rPr>
          <w:rFonts w:ascii="Arial" w:hAnsi="Arial"/>
          <w:color w:val="293A55"/>
          <w:sz w:val="18"/>
        </w:rPr>
        <w:t>від 10 січня 2024 року N 2,</w:t>
      </w:r>
      <w:r>
        <w:br/>
      </w:r>
      <w:r>
        <w:rPr>
          <w:rFonts w:ascii="Arial" w:hAnsi="Arial"/>
          <w:color w:val="293A55"/>
          <w:sz w:val="18"/>
        </w:rPr>
        <w:t>від 20 лютого 2024 року N 338,</w:t>
      </w:r>
      <w:r>
        <w:br/>
      </w:r>
      <w:r>
        <w:rPr>
          <w:rFonts w:ascii="Arial" w:hAnsi="Arial"/>
          <w:color w:val="293A55"/>
          <w:sz w:val="18"/>
        </w:rPr>
        <w:t>від 9 жовтня 2024 року N 1713,</w:t>
      </w:r>
      <w:r>
        <w:br/>
      </w:r>
      <w:r>
        <w:rPr>
          <w:rFonts w:ascii="Arial" w:hAnsi="Arial"/>
          <w:color w:val="293A55"/>
          <w:sz w:val="18"/>
        </w:rPr>
        <w:t>від 15 квітня 2025 року N 550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4</w:t>
      </w:r>
      <w:r>
        <w:rPr>
          <w:rFonts w:ascii="Arial" w:hAnsi="Arial"/>
          <w:color w:val="000000"/>
          <w:sz w:val="18"/>
        </w:rPr>
        <w:t xml:space="preserve"> </w:t>
      </w:r>
      <w:r>
        <w:rPr>
          <w:rFonts w:ascii="Arial" w:hAnsi="Arial"/>
          <w:color w:val="293A55"/>
          <w:sz w:val="18"/>
        </w:rPr>
        <w:t>Змін, затверджених постановою</w:t>
      </w:r>
      <w:r>
        <w:rPr>
          <w:rFonts w:ascii="Arial" w:hAnsi="Arial"/>
          <w:color w:val="293A55"/>
          <w:sz w:val="18"/>
        </w:rPr>
        <w:t xml:space="preserve"> Національної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15 квітня 2025 року N 550, набирають чинності з</w:t>
      </w:r>
      <w:r>
        <w:rPr>
          <w:rFonts w:ascii="Arial" w:hAnsi="Arial"/>
          <w:color w:val="000000"/>
          <w:sz w:val="18"/>
        </w:rPr>
        <w:t xml:space="preserve"> </w:t>
      </w:r>
      <w:r>
        <w:rPr>
          <w:rFonts w:ascii="Arial" w:hAnsi="Arial"/>
          <w:color w:val="293A55"/>
          <w:sz w:val="18"/>
        </w:rPr>
        <w:t>1 липня 2025 року),</w:t>
      </w:r>
      <w:r>
        <w:br/>
      </w:r>
      <w:r>
        <w:rPr>
          <w:rFonts w:ascii="Arial" w:hAnsi="Arial"/>
          <w:color w:val="293A55"/>
          <w:sz w:val="18"/>
        </w:rPr>
        <w:t>від 6 травня 2025 року N 678,</w:t>
      </w:r>
      <w:r>
        <w:br/>
      </w:r>
      <w:r>
        <w:rPr>
          <w:rFonts w:ascii="Arial" w:hAnsi="Arial"/>
          <w:color w:val="293A55"/>
          <w:sz w:val="18"/>
        </w:rPr>
        <w:t>від 24 червня 2025 року N 948,</w:t>
      </w:r>
      <w:r>
        <w:br/>
      </w:r>
      <w:r>
        <w:rPr>
          <w:rFonts w:ascii="Arial" w:hAnsi="Arial"/>
          <w:color w:val="293A55"/>
          <w:sz w:val="18"/>
        </w:rPr>
        <w:t>від 15 липня 2025 року</w:t>
      </w:r>
      <w:r>
        <w:rPr>
          <w:rFonts w:ascii="Arial" w:hAnsi="Arial"/>
          <w:color w:val="293A55"/>
          <w:sz w:val="18"/>
        </w:rPr>
        <w:t xml:space="preserve"> N 1054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9 грудня 2025 року N 2062;</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4 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Змін, затверджених по</w:t>
      </w:r>
      <w:r>
        <w:rPr>
          <w:rFonts w:ascii="Arial" w:hAnsi="Arial"/>
          <w:color w:val="293A55"/>
          <w:sz w:val="18"/>
        </w:rPr>
        <w:t>становою</w:t>
      </w:r>
      <w:r>
        <w:br/>
      </w:r>
      <w:r>
        <w:rPr>
          <w:rFonts w:ascii="Arial" w:hAnsi="Arial"/>
          <w:color w:val="293A55"/>
          <w:sz w:val="18"/>
        </w:rPr>
        <w:t xml:space="preserve"> Національної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15 липня 2025 року N 1054, набирають чинності з</w:t>
      </w:r>
      <w:r>
        <w:rPr>
          <w:rFonts w:ascii="Arial" w:hAnsi="Arial"/>
          <w:color w:val="000000"/>
          <w:sz w:val="18"/>
        </w:rPr>
        <w:t xml:space="preserve"> </w:t>
      </w:r>
      <w:r>
        <w:rPr>
          <w:rFonts w:ascii="Arial" w:hAnsi="Arial"/>
          <w:color w:val="293A55"/>
          <w:sz w:val="18"/>
        </w:rPr>
        <w:t>1 квітня 2026 року),</w:t>
      </w:r>
      <w:r>
        <w:br/>
      </w:r>
      <w:r>
        <w:rPr>
          <w:rFonts w:ascii="Arial" w:hAnsi="Arial"/>
          <w:color w:val="293A55"/>
          <w:sz w:val="18"/>
        </w:rPr>
        <w:t>від 29 липня 2025 року N 1145</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пунктом 5</w:t>
      </w:r>
      <w:r>
        <w:rPr>
          <w:rFonts w:ascii="Arial" w:hAnsi="Arial"/>
          <w:color w:val="000000"/>
          <w:sz w:val="18"/>
        </w:rPr>
        <w:t xml:space="preserve"> </w:t>
      </w:r>
      <w:r>
        <w:rPr>
          <w:rFonts w:ascii="Arial" w:hAnsi="Arial"/>
          <w:color w:val="293A55"/>
          <w:sz w:val="18"/>
        </w:rPr>
        <w:t>Змін, затверджених</w:t>
      </w:r>
      <w:r>
        <w:rPr>
          <w:rFonts w:ascii="Arial" w:hAnsi="Arial"/>
          <w:color w:val="293A55"/>
          <w:sz w:val="18"/>
        </w:rPr>
        <w:t xml:space="preserve"> постановою Національної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29 липня 2025 року N 1145, набирають чинності з</w:t>
      </w:r>
      <w:r>
        <w:rPr>
          <w:rFonts w:ascii="Arial" w:hAnsi="Arial"/>
          <w:color w:val="000000"/>
          <w:sz w:val="18"/>
        </w:rPr>
        <w:t xml:space="preserve"> </w:t>
      </w:r>
      <w:r>
        <w:rPr>
          <w:rFonts w:ascii="Arial" w:hAnsi="Arial"/>
          <w:color w:val="293A55"/>
          <w:sz w:val="18"/>
        </w:rPr>
        <w:t>1 жовтня 2025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 - восьмим підпункту 2 пункту 2</w:t>
      </w:r>
      <w:r>
        <w:rPr>
          <w:rFonts w:ascii="Arial" w:hAnsi="Arial"/>
          <w:color w:val="000000"/>
          <w:sz w:val="18"/>
        </w:rPr>
        <w:t xml:space="preserve"> </w:t>
      </w:r>
      <w:r>
        <w:rPr>
          <w:rFonts w:ascii="Arial" w:hAnsi="Arial"/>
          <w:color w:val="293A55"/>
          <w:sz w:val="18"/>
        </w:rPr>
        <w:t xml:space="preserve">Змін, </w:t>
      </w:r>
      <w:r>
        <w:rPr>
          <w:rFonts w:ascii="Arial" w:hAnsi="Arial"/>
          <w:color w:val="293A55"/>
          <w:sz w:val="18"/>
        </w:rPr>
        <w:t>затверджених постановою</w:t>
      </w:r>
      <w:r>
        <w:br/>
      </w:r>
      <w:r>
        <w:rPr>
          <w:rFonts w:ascii="Arial" w:hAnsi="Arial"/>
          <w:color w:val="293A55"/>
          <w:sz w:val="18"/>
        </w:rPr>
        <w:t xml:space="preserve"> Національної комісії, що здійснює державне регулювання у сферах енергетики та комунальних послуг,</w:t>
      </w:r>
      <w:r>
        <w:br/>
      </w:r>
      <w:r>
        <w:rPr>
          <w:rFonts w:ascii="Arial" w:hAnsi="Arial"/>
          <w:color w:val="293A55"/>
          <w:sz w:val="18"/>
        </w:rPr>
        <w:t xml:space="preserve"> від 29 липня 2025 року N 1145, набирають чинності з</w:t>
      </w:r>
      <w:r>
        <w:rPr>
          <w:rFonts w:ascii="Arial" w:hAnsi="Arial"/>
          <w:color w:val="000000"/>
          <w:sz w:val="18"/>
        </w:rPr>
        <w:t xml:space="preserve"> </w:t>
      </w:r>
      <w:r>
        <w:rPr>
          <w:rFonts w:ascii="Arial" w:hAnsi="Arial"/>
          <w:color w:val="293A55"/>
          <w:sz w:val="18"/>
        </w:rPr>
        <w:t>1 квітня 2026 року),</w:t>
      </w:r>
      <w:r>
        <w:br/>
      </w:r>
      <w:r>
        <w:rPr>
          <w:rFonts w:ascii="Arial" w:hAnsi="Arial"/>
          <w:color w:val="293A55"/>
          <w:sz w:val="18"/>
        </w:rPr>
        <w:t>від 5 серпня 2025 року N 1193,</w:t>
      </w:r>
      <w:r>
        <w:br/>
      </w:r>
      <w:r>
        <w:rPr>
          <w:rFonts w:ascii="Arial" w:hAnsi="Arial"/>
          <w:color w:val="293A55"/>
          <w:sz w:val="18"/>
        </w:rPr>
        <w:t>від 23 грудня 2025 року N 21</w:t>
      </w:r>
      <w:r>
        <w:rPr>
          <w:rFonts w:ascii="Arial" w:hAnsi="Arial"/>
          <w:color w:val="293A55"/>
          <w:sz w:val="18"/>
        </w:rPr>
        <w:t>87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2</w:t>
      </w:r>
      <w:r>
        <w:rPr>
          <w:rFonts w:ascii="Arial" w:hAnsi="Arial"/>
          <w:color w:val="000000"/>
          <w:sz w:val="18"/>
        </w:rPr>
        <w:t xml:space="preserve"> </w:t>
      </w:r>
      <w:r>
        <w:rPr>
          <w:rFonts w:ascii="Arial" w:hAnsi="Arial"/>
          <w:color w:val="293A55"/>
          <w:sz w:val="18"/>
        </w:rPr>
        <w:t>Змін, затверджених постановою Національної комісії,</w:t>
      </w:r>
      <w:r>
        <w:br/>
      </w:r>
      <w:r>
        <w:rPr>
          <w:rFonts w:ascii="Arial" w:hAnsi="Arial"/>
          <w:color w:val="293A55"/>
          <w:sz w:val="18"/>
        </w:rPr>
        <w:t xml:space="preserve"> що здійснює державне регулювання у сферах енергетики та комунальних послуг,</w:t>
      </w:r>
      <w:r>
        <w:br/>
      </w:r>
      <w:r>
        <w:rPr>
          <w:rFonts w:ascii="Arial" w:hAnsi="Arial"/>
          <w:color w:val="293A55"/>
          <w:sz w:val="18"/>
        </w:rPr>
        <w:t xml:space="preserve"> від 23 грудня 2025 року N 2187, набирають чинності з</w:t>
      </w:r>
      <w:r>
        <w:rPr>
          <w:rFonts w:ascii="Arial" w:hAnsi="Arial"/>
          <w:color w:val="000000"/>
          <w:sz w:val="18"/>
        </w:rPr>
        <w:t xml:space="preserve"> </w:t>
      </w:r>
      <w:r>
        <w:rPr>
          <w:rFonts w:ascii="Arial" w:hAnsi="Arial"/>
          <w:color w:val="293A55"/>
          <w:sz w:val="18"/>
        </w:rPr>
        <w:t>2 квітня 2026 року, враховуючи з</w:t>
      </w:r>
      <w:r>
        <w:rPr>
          <w:rFonts w:ascii="Arial" w:hAnsi="Arial"/>
          <w:color w:val="293A55"/>
          <w:sz w:val="18"/>
        </w:rPr>
        <w:t>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30 грудня 2025 року N 2230),</w:t>
      </w:r>
      <w:r>
        <w:br/>
      </w:r>
      <w:r>
        <w:rPr>
          <w:rFonts w:ascii="Arial" w:hAnsi="Arial"/>
          <w:color w:val="293A55"/>
          <w:sz w:val="18"/>
        </w:rPr>
        <w:t>від 24 березня 2026 року N 441</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blCellSpacing w:w="0" w:type="auto"/>
        </w:trPr>
        <w:tc>
          <w:tcPr>
            <w:tcW w:w="9690" w:type="dxa"/>
            <w:vAlign w:val="center"/>
          </w:tcPr>
          <w:p w:rsidR="00C21EEC" w:rsidRDefault="006B5D98">
            <w:pPr>
              <w:spacing w:after="75"/>
              <w:jc w:val="both"/>
            </w:pPr>
            <w:bookmarkStart w:id="7" w:name="6592"/>
            <w:bookmarkEnd w:id="6"/>
            <w:r>
              <w:rPr>
                <w:rFonts w:ascii="Arial" w:hAnsi="Arial"/>
                <w:color w:val="293A55"/>
                <w:sz w:val="15"/>
              </w:rPr>
              <w:t>(З</w:t>
            </w:r>
            <w:r>
              <w:rPr>
                <w:rFonts w:ascii="Arial" w:hAnsi="Arial"/>
                <w:color w:val="000000"/>
                <w:sz w:val="15"/>
              </w:rPr>
              <w:t xml:space="preserve"> </w:t>
            </w:r>
            <w:r>
              <w:rPr>
                <w:rFonts w:ascii="Arial" w:hAnsi="Arial"/>
                <w:color w:val="293A55"/>
                <w:sz w:val="15"/>
              </w:rPr>
              <w:t>дня припинення чи скасування воєнного стану в Україні, введеного</w:t>
            </w:r>
            <w:r>
              <w:rPr>
                <w:rFonts w:ascii="Arial" w:hAnsi="Arial"/>
                <w:color w:val="293A55"/>
                <w:sz w:val="15"/>
              </w:rPr>
              <w:t xml:space="preserve"> згідно з Указом Президента України від 24 лютого 2022 року N 64/2022, до цієї постанови будуть внесені зміни, передбачені</w:t>
            </w:r>
            <w:r>
              <w:rPr>
                <w:rFonts w:ascii="Arial" w:hAnsi="Arial"/>
                <w:color w:val="000000"/>
                <w:sz w:val="15"/>
              </w:rPr>
              <w:t xml:space="preserve"> </w:t>
            </w:r>
            <w:r>
              <w:rPr>
                <w:rFonts w:ascii="Arial" w:hAnsi="Arial"/>
                <w:color w:val="293A55"/>
                <w:sz w:val="15"/>
              </w:rPr>
              <w:t>підпунктом 10 пункту 2</w:t>
            </w:r>
            <w:r>
              <w:rPr>
                <w:rFonts w:ascii="Arial" w:hAnsi="Arial"/>
                <w:color w:val="000000"/>
                <w:sz w:val="15"/>
              </w:rPr>
              <w:t xml:space="preserve"> </w:t>
            </w:r>
            <w:r>
              <w:rPr>
                <w:rFonts w:ascii="Arial" w:hAnsi="Arial"/>
                <w:color w:val="293A55"/>
                <w:sz w:val="15"/>
              </w:rPr>
              <w:t>Змін, затверджених постановою Національної комісії, що здійснює державне регулювання у сферах енергетики та ко</w:t>
            </w:r>
            <w:r>
              <w:rPr>
                <w:rFonts w:ascii="Arial" w:hAnsi="Arial"/>
                <w:color w:val="293A55"/>
                <w:sz w:val="15"/>
              </w:rPr>
              <w:t>мунальних послуг, від 29 липня 2025 року N 1145)</w:t>
            </w:r>
          </w:p>
        </w:tc>
        <w:bookmarkEnd w:id="7"/>
      </w:tr>
      <w:tr w:rsidR="00C21EEC">
        <w:trPr>
          <w:tblCellSpacing w:w="0" w:type="auto"/>
        </w:trPr>
        <w:tc>
          <w:tcPr>
            <w:tcW w:w="9690" w:type="dxa"/>
            <w:vAlign w:val="center"/>
          </w:tcPr>
          <w:p w:rsidR="00C21EEC" w:rsidRDefault="006B5D98">
            <w:pPr>
              <w:spacing w:after="75"/>
              <w:jc w:val="both"/>
            </w:pPr>
            <w:bookmarkStart w:id="8" w:name="5148"/>
            <w:r>
              <w:rPr>
                <w:rFonts w:ascii="Arial" w:hAnsi="Arial"/>
                <w:color w:val="293A55"/>
                <w:sz w:val="15"/>
              </w:rPr>
              <w:t>(Дію окремих положень Кодексу, затвердженого цією постановою, зупинено на період дії в Україні воєнного стану згідно з постановою Національної комісії, що здійснює державне регулювання у сферах енергетики т</w:t>
            </w:r>
            <w:r>
              <w:rPr>
                <w:rFonts w:ascii="Arial" w:hAnsi="Arial"/>
                <w:color w:val="293A55"/>
                <w:sz w:val="15"/>
              </w:rPr>
              <w:t xml:space="preserve">а комунальних послуг, від 26 березня 2022 року N 352, </w:t>
            </w:r>
            <w:r>
              <w:rPr>
                <w:rFonts w:ascii="Arial" w:hAnsi="Arial"/>
                <w:i/>
                <w:color w:val="000000"/>
                <w:sz w:val="15"/>
              </w:rPr>
              <w:t>враховуючи зміни, внесені</w:t>
            </w:r>
            <w:r>
              <w:rPr>
                <w:rFonts w:ascii="Arial" w:hAnsi="Arial"/>
                <w:color w:val="000000"/>
                <w:sz w:val="15"/>
              </w:rPr>
              <w:t xml:space="preserve"> </w:t>
            </w:r>
            <w:r>
              <w:rPr>
                <w:rFonts w:ascii="Arial" w:hAnsi="Arial"/>
                <w:color w:val="293A55"/>
                <w:sz w:val="15"/>
              </w:rPr>
              <w:t>постановою Національної комісії, що здійснює державне регулювання у сферах енергетики та комунальних послуг, від 29 серпня 2023 року N 1579)</w:t>
            </w:r>
          </w:p>
        </w:tc>
        <w:bookmarkEnd w:id="8"/>
      </w:tr>
    </w:tbl>
    <w:p w:rsidR="00C21EEC" w:rsidRDefault="006B5D98">
      <w:pPr>
        <w:spacing w:after="75"/>
        <w:ind w:firstLine="240"/>
        <w:jc w:val="both"/>
      </w:pPr>
      <w:bookmarkStart w:id="9" w:name="8"/>
      <w:r>
        <w:rPr>
          <w:rFonts w:ascii="Arial" w:hAnsi="Arial"/>
          <w:color w:val="000000"/>
          <w:sz w:val="18"/>
        </w:rPr>
        <w:t xml:space="preserve">Відповідно до </w:t>
      </w:r>
      <w:r>
        <w:rPr>
          <w:rFonts w:ascii="Arial" w:hAnsi="Arial"/>
          <w:color w:val="293A55"/>
          <w:sz w:val="18"/>
        </w:rPr>
        <w:t>законів України "Про</w:t>
      </w:r>
      <w:r>
        <w:rPr>
          <w:rFonts w:ascii="Arial" w:hAnsi="Arial"/>
          <w:color w:val="293A55"/>
          <w:sz w:val="18"/>
        </w:rPr>
        <w:t xml:space="preserve"> ринок електричної енергії"</w:t>
      </w:r>
      <w:r>
        <w:rPr>
          <w:rFonts w:ascii="Arial" w:hAnsi="Arial"/>
          <w:color w:val="000000"/>
          <w:sz w:val="18"/>
        </w:rPr>
        <w:t xml:space="preserve"> та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Національна комісія, що здійснює державне регулювання у сферах енергетики та комунальних послуг, </w:t>
      </w:r>
      <w:r>
        <w:rPr>
          <w:rFonts w:ascii="Arial" w:hAnsi="Arial"/>
          <w:b/>
          <w:color w:val="000000"/>
          <w:sz w:val="18"/>
        </w:rPr>
        <w:t>постановляє</w:t>
      </w:r>
      <w:r>
        <w:rPr>
          <w:rFonts w:ascii="Arial" w:hAnsi="Arial"/>
          <w:color w:val="000000"/>
          <w:sz w:val="18"/>
        </w:rPr>
        <w:t>:</w:t>
      </w:r>
    </w:p>
    <w:p w:rsidR="00C21EEC" w:rsidRDefault="006B5D98">
      <w:pPr>
        <w:spacing w:after="75"/>
        <w:ind w:firstLine="240"/>
        <w:jc w:val="both"/>
      </w:pPr>
      <w:bookmarkStart w:id="10" w:name="9"/>
      <w:bookmarkEnd w:id="9"/>
      <w:r>
        <w:rPr>
          <w:rFonts w:ascii="Arial" w:hAnsi="Arial"/>
          <w:color w:val="000000"/>
          <w:sz w:val="18"/>
        </w:rPr>
        <w:t>1. Затвердити</w:t>
      </w:r>
      <w:r>
        <w:rPr>
          <w:rFonts w:ascii="Arial" w:hAnsi="Arial"/>
          <w:color w:val="000000"/>
          <w:sz w:val="18"/>
        </w:rPr>
        <w:t xml:space="preserve"> Кодекс систем розподілу, що додається.</w:t>
      </w:r>
    </w:p>
    <w:p w:rsidR="00C21EEC" w:rsidRDefault="006B5D98">
      <w:pPr>
        <w:spacing w:after="75"/>
        <w:ind w:firstLine="240"/>
        <w:jc w:val="both"/>
      </w:pPr>
      <w:bookmarkStart w:id="11" w:name="10"/>
      <w:bookmarkEnd w:id="10"/>
      <w:r>
        <w:rPr>
          <w:rFonts w:ascii="Arial" w:hAnsi="Arial"/>
          <w:color w:val="000000"/>
          <w:sz w:val="18"/>
        </w:rPr>
        <w:t xml:space="preserve">2. Визнати такою, що втратила чинність, </w:t>
      </w:r>
      <w:r>
        <w:rPr>
          <w:rFonts w:ascii="Arial" w:hAnsi="Arial"/>
          <w:color w:val="293A55"/>
          <w:sz w:val="18"/>
        </w:rPr>
        <w:t>постанову Національної комісії, що здійснює державне регулювання у сфері енергетики, від 17 січня 2013 року N 32 "Про затвердження Правил приєднання електроустановок до електри</w:t>
      </w:r>
      <w:r>
        <w:rPr>
          <w:rFonts w:ascii="Arial" w:hAnsi="Arial"/>
          <w:color w:val="293A55"/>
          <w:sz w:val="18"/>
        </w:rPr>
        <w:t>чних мереж"</w:t>
      </w:r>
      <w:r>
        <w:rPr>
          <w:rFonts w:ascii="Arial" w:hAnsi="Arial"/>
          <w:color w:val="000000"/>
          <w:sz w:val="18"/>
        </w:rPr>
        <w:t xml:space="preserve"> (із змінами).</w:t>
      </w:r>
    </w:p>
    <w:p w:rsidR="00C21EEC" w:rsidRDefault="006B5D98">
      <w:pPr>
        <w:spacing w:after="75"/>
        <w:ind w:firstLine="240"/>
        <w:jc w:val="both"/>
      </w:pPr>
      <w:bookmarkStart w:id="12" w:name="11"/>
      <w:bookmarkEnd w:id="11"/>
      <w:r>
        <w:rPr>
          <w:rFonts w:ascii="Arial" w:hAnsi="Arial"/>
          <w:color w:val="000000"/>
          <w:sz w:val="18"/>
        </w:rPr>
        <w:t>3. Укладення договорів про надання послуг з розподілу здійснюється після отримання операторами систем розподілу ліцензій на діяльність з розподілу електричної енергії. До початку діяльності з розподілу електричної енергії оператор</w:t>
      </w:r>
      <w:r>
        <w:rPr>
          <w:rFonts w:ascii="Arial" w:hAnsi="Arial"/>
          <w:color w:val="000000"/>
          <w:sz w:val="18"/>
        </w:rPr>
        <w:t xml:space="preserve">ами систем розподілу діють договори, укладені на виконання вимог </w:t>
      </w:r>
      <w:r>
        <w:rPr>
          <w:rFonts w:ascii="Arial" w:hAnsi="Arial"/>
          <w:color w:val="293A55"/>
          <w:sz w:val="18"/>
        </w:rPr>
        <w:t>Закону України "Про електроенергетику"</w:t>
      </w:r>
      <w:r>
        <w:rPr>
          <w:rFonts w:ascii="Arial" w:hAnsi="Arial"/>
          <w:color w:val="000000"/>
          <w:sz w:val="18"/>
        </w:rPr>
        <w:t>.</w:t>
      </w:r>
    </w:p>
    <w:p w:rsidR="00C21EEC" w:rsidRDefault="006B5D98">
      <w:pPr>
        <w:spacing w:after="75"/>
        <w:ind w:firstLine="240"/>
        <w:jc w:val="both"/>
      </w:pPr>
      <w:bookmarkStart w:id="13" w:name="12"/>
      <w:bookmarkEnd w:id="12"/>
      <w:r>
        <w:rPr>
          <w:rFonts w:ascii="Arial" w:hAnsi="Arial"/>
          <w:color w:val="000000"/>
          <w:sz w:val="18"/>
        </w:rPr>
        <w:t>4. Ця постанова набирає чинності з дня, наступного за днем її опублікування в офіційному друкованому виданні - газеті "Урядовий кур'єр", крім вимог щод</w:t>
      </w:r>
      <w:r>
        <w:rPr>
          <w:rFonts w:ascii="Arial" w:hAnsi="Arial"/>
          <w:color w:val="000000"/>
          <w:sz w:val="18"/>
        </w:rPr>
        <w:t>о прив'язки ліній електропередавання, трансформаторних підстанцій та розподільних пристроїв до географічних даних у Геодезичній інформаційно-технічній системі об'єктів електроенергетики, встановлених пунктом 4.1.38 глави 4.1 розділу IV, які набирають чинно</w:t>
      </w:r>
      <w:r>
        <w:rPr>
          <w:rFonts w:ascii="Arial" w:hAnsi="Arial"/>
          <w:color w:val="000000"/>
          <w:sz w:val="18"/>
        </w:rPr>
        <w:t>сті з 01 січня 2019 року, та главою 6.3 розділу VI Кодексу систем розподілу, які набирають чинності з 01 січня 2021 року.</w:t>
      </w:r>
    </w:p>
    <w:p w:rsidR="00C21EEC" w:rsidRDefault="006B5D98">
      <w:pPr>
        <w:spacing w:after="75"/>
        <w:ind w:firstLine="240"/>
        <w:jc w:val="both"/>
      </w:pPr>
      <w:bookmarkStart w:id="14" w:name="13"/>
      <w:bookmarkEnd w:id="1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C21EEC">
        <w:trPr>
          <w:trHeight w:val="30"/>
          <w:tblCellSpacing w:w="0" w:type="auto"/>
        </w:trPr>
        <w:tc>
          <w:tcPr>
            <w:tcW w:w="4845" w:type="dxa"/>
            <w:vAlign w:val="center"/>
          </w:tcPr>
          <w:p w:rsidR="00C21EEC" w:rsidRDefault="006B5D98">
            <w:pPr>
              <w:spacing w:after="75"/>
              <w:jc w:val="center"/>
            </w:pPr>
            <w:bookmarkStart w:id="15" w:name="14"/>
            <w:bookmarkEnd w:id="14"/>
            <w:r>
              <w:rPr>
                <w:rFonts w:ascii="Arial" w:hAnsi="Arial"/>
                <w:b/>
                <w:color w:val="000000"/>
                <w:sz w:val="15"/>
              </w:rPr>
              <w:t>Голова НКРЕКП</w:t>
            </w:r>
          </w:p>
        </w:tc>
        <w:tc>
          <w:tcPr>
            <w:tcW w:w="4845" w:type="dxa"/>
            <w:vAlign w:val="center"/>
          </w:tcPr>
          <w:p w:rsidR="00C21EEC" w:rsidRDefault="006B5D98">
            <w:pPr>
              <w:spacing w:after="75"/>
              <w:jc w:val="center"/>
            </w:pPr>
            <w:bookmarkStart w:id="16" w:name="15"/>
            <w:bookmarkEnd w:id="15"/>
            <w:r>
              <w:rPr>
                <w:rFonts w:ascii="Arial" w:hAnsi="Arial"/>
                <w:b/>
                <w:color w:val="000000"/>
                <w:sz w:val="15"/>
              </w:rPr>
              <w:t>Д.Вовк</w:t>
            </w:r>
          </w:p>
        </w:tc>
        <w:bookmarkEnd w:id="16"/>
      </w:tr>
    </w:tbl>
    <w:p w:rsidR="00C21EEC" w:rsidRDefault="006B5D98">
      <w:pPr>
        <w:spacing w:after="75"/>
        <w:ind w:firstLine="240"/>
      </w:pPr>
      <w:bookmarkStart w:id="17" w:name="2077"/>
      <w:r>
        <w:rPr>
          <w:rFonts w:ascii="Arial" w:hAnsi="Arial"/>
          <w:color w:val="000000"/>
          <w:sz w:val="18"/>
        </w:rPr>
        <w:t xml:space="preserve"> </w:t>
      </w:r>
    </w:p>
    <w:p w:rsidR="00C21EEC" w:rsidRDefault="006B5D98">
      <w:pPr>
        <w:spacing w:after="75"/>
        <w:ind w:firstLine="240"/>
        <w:jc w:val="right"/>
      </w:pPr>
      <w:bookmarkStart w:id="18" w:name="16"/>
      <w:bookmarkEnd w:id="17"/>
      <w:r>
        <w:rPr>
          <w:rFonts w:ascii="Arial" w:hAnsi="Arial"/>
          <w:color w:val="000000"/>
          <w:sz w:val="18"/>
        </w:rPr>
        <w:t>ЗАТВЕРДЖЕНО</w:t>
      </w:r>
      <w:r>
        <w:br/>
      </w:r>
      <w:r>
        <w:rPr>
          <w:rFonts w:ascii="Arial" w:hAnsi="Arial"/>
          <w:color w:val="000000"/>
          <w:sz w:val="18"/>
        </w:rPr>
        <w:t xml:space="preserve">Постанова Національної комісії, що здійснює державне регулювання у сферах енергетики та </w:t>
      </w:r>
      <w:r>
        <w:rPr>
          <w:rFonts w:ascii="Arial" w:hAnsi="Arial"/>
          <w:color w:val="000000"/>
          <w:sz w:val="18"/>
        </w:rPr>
        <w:t>комунальних послуг</w:t>
      </w:r>
      <w:r>
        <w:br/>
      </w:r>
      <w:r>
        <w:rPr>
          <w:rFonts w:ascii="Arial" w:hAnsi="Arial"/>
          <w:color w:val="000000"/>
          <w:sz w:val="18"/>
        </w:rPr>
        <w:t>14 березня 2018 року N 310</w:t>
      </w:r>
    </w:p>
    <w:p w:rsidR="00C21EEC" w:rsidRDefault="006B5D98">
      <w:pPr>
        <w:pStyle w:val="3"/>
        <w:spacing w:after="225"/>
        <w:jc w:val="center"/>
      </w:pPr>
      <w:bookmarkStart w:id="19" w:name="17"/>
      <w:bookmarkEnd w:id="18"/>
      <w:r>
        <w:rPr>
          <w:rFonts w:ascii="Arial" w:hAnsi="Arial"/>
          <w:color w:val="000000"/>
          <w:sz w:val="26"/>
        </w:rPr>
        <w:t>КОДЕКС СИСТЕМ РОЗПОДІЛУ</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blCellSpacing w:w="0" w:type="auto"/>
        </w:trPr>
        <w:tc>
          <w:tcPr>
            <w:tcW w:w="9690" w:type="dxa"/>
            <w:vAlign w:val="center"/>
          </w:tcPr>
          <w:p w:rsidR="00C21EEC" w:rsidRDefault="006B5D98">
            <w:pPr>
              <w:spacing w:after="75"/>
              <w:jc w:val="both"/>
            </w:pPr>
            <w:bookmarkStart w:id="20" w:name="2461"/>
            <w:bookmarkEnd w:id="19"/>
            <w:r>
              <w:rPr>
                <w:rFonts w:ascii="Arial" w:hAnsi="Arial"/>
                <w:color w:val="293A55"/>
                <w:sz w:val="15"/>
              </w:rPr>
              <w:t>(У тексті Кодексу слова "Правила роздрібного ринку", "Замовник", "проект", "проектування", "проектна документація", "проектно-кошторисна документація", "проектні рішення", "проектні дані</w:t>
            </w:r>
            <w:r>
              <w:rPr>
                <w:rFonts w:ascii="Arial" w:hAnsi="Arial"/>
                <w:color w:val="293A55"/>
                <w:sz w:val="15"/>
              </w:rPr>
              <w:t xml:space="preserve">", "проектні роботи", "проект забудови", "веб-сайт" в усіх відмінках замінено відповідно словами "Правила роздрібного ринку електричної енергії", "замовник", "проєкт", "проєктування", "проєктна </w:t>
            </w:r>
            <w:r>
              <w:rPr>
                <w:rFonts w:ascii="Arial" w:hAnsi="Arial"/>
                <w:color w:val="293A55"/>
                <w:sz w:val="15"/>
              </w:rPr>
              <w:lastRenderedPageBreak/>
              <w:t>документація", "проєктно-кошторисна документація", "проєктні р</w:t>
            </w:r>
            <w:r>
              <w:rPr>
                <w:rFonts w:ascii="Arial" w:hAnsi="Arial"/>
                <w:color w:val="293A55"/>
                <w:sz w:val="15"/>
              </w:rPr>
              <w:t>ішення", "проєктні дані", "проєктні роботи", "проєкт забудови", "вебсайт" у відповідних відмінках згідно з постановою Національної комісії, що здійснює державне регулювання у сферах енергетики та комунальних послуг, від 3 грудня 2019 року N 2595)</w:t>
            </w:r>
          </w:p>
        </w:tc>
        <w:bookmarkEnd w:id="20"/>
      </w:tr>
      <w:tr w:rsidR="00C21EEC">
        <w:trPr>
          <w:tblCellSpacing w:w="0" w:type="auto"/>
        </w:trPr>
        <w:tc>
          <w:tcPr>
            <w:tcW w:w="9690" w:type="dxa"/>
            <w:vAlign w:val="center"/>
          </w:tcPr>
          <w:p w:rsidR="00C21EEC" w:rsidRDefault="006B5D98">
            <w:pPr>
              <w:spacing w:after="75"/>
              <w:jc w:val="both"/>
            </w:pPr>
            <w:bookmarkStart w:id="21" w:name="2788"/>
            <w:r>
              <w:rPr>
                <w:rFonts w:ascii="Arial" w:hAnsi="Arial"/>
                <w:color w:val="293A55"/>
                <w:sz w:val="15"/>
              </w:rPr>
              <w:lastRenderedPageBreak/>
              <w:t xml:space="preserve">(У </w:t>
            </w:r>
            <w:r>
              <w:rPr>
                <w:rFonts w:ascii="Arial" w:hAnsi="Arial"/>
                <w:color w:val="293A55"/>
                <w:sz w:val="15"/>
              </w:rPr>
              <w:t>тексті Кодексу слова "План розвитку ОСР" в усіх відмінках замінено абревіатурою "ПРСР" згідно з постановою Національної комісії, що здійснює державне регулювання у сферах енергетики та комунальних послуг, від 24 червня 2020 року N 1209)</w:t>
            </w:r>
          </w:p>
        </w:tc>
        <w:bookmarkEnd w:id="21"/>
      </w:tr>
      <w:tr w:rsidR="00C21EEC">
        <w:trPr>
          <w:tblCellSpacing w:w="0" w:type="auto"/>
        </w:trPr>
        <w:tc>
          <w:tcPr>
            <w:tcW w:w="9690" w:type="dxa"/>
            <w:vAlign w:val="center"/>
          </w:tcPr>
          <w:p w:rsidR="00C21EEC" w:rsidRDefault="006B5D98">
            <w:pPr>
              <w:spacing w:after="75"/>
              <w:jc w:val="both"/>
            </w:pPr>
            <w:bookmarkStart w:id="22" w:name="5949"/>
            <w:r>
              <w:rPr>
                <w:rFonts w:ascii="Arial" w:hAnsi="Arial"/>
                <w:color w:val="293A55"/>
                <w:sz w:val="15"/>
              </w:rPr>
              <w:t xml:space="preserve">(У тексті Кодексу </w:t>
            </w:r>
            <w:r>
              <w:rPr>
                <w:rFonts w:ascii="Arial" w:hAnsi="Arial"/>
                <w:color w:val="293A55"/>
                <w:sz w:val="15"/>
              </w:rPr>
              <w:t>та додатках до нього слова "засоби телекомунікації" в усіх відмінках замінено словами "засоби електронних комунікацій" у відповідних відмінках згідно з постановою Національної комісії, що здійснює державне регулювання у сферах енергетики та комунальних пос</w:t>
            </w:r>
            <w:r>
              <w:rPr>
                <w:rFonts w:ascii="Arial" w:hAnsi="Arial"/>
                <w:color w:val="293A55"/>
                <w:sz w:val="15"/>
              </w:rPr>
              <w:t>луг, від 15 квітня 2025 року N 550)</w:t>
            </w:r>
          </w:p>
        </w:tc>
        <w:bookmarkEnd w:id="22"/>
      </w:tr>
      <w:tr w:rsidR="00C21EEC">
        <w:trPr>
          <w:tblCellSpacing w:w="0" w:type="auto"/>
        </w:trPr>
        <w:tc>
          <w:tcPr>
            <w:tcW w:w="9690" w:type="dxa"/>
            <w:vAlign w:val="center"/>
          </w:tcPr>
          <w:p w:rsidR="00C21EEC" w:rsidRDefault="006B5D98">
            <w:pPr>
              <w:spacing w:after="75"/>
              <w:jc w:val="both"/>
            </w:pPr>
            <w:bookmarkStart w:id="23" w:name="5149"/>
            <w:r>
              <w:rPr>
                <w:rFonts w:ascii="Arial" w:hAnsi="Arial"/>
                <w:color w:val="293A55"/>
                <w:sz w:val="15"/>
              </w:rPr>
              <w:t>(Дію окремих положень цього Кодексу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 березня 20</w:t>
            </w:r>
            <w:r>
              <w:rPr>
                <w:rFonts w:ascii="Arial" w:hAnsi="Arial"/>
                <w:color w:val="293A55"/>
                <w:sz w:val="15"/>
              </w:rPr>
              <w:t xml:space="preserve">22 року N 352, </w:t>
            </w:r>
            <w:r>
              <w:rPr>
                <w:rFonts w:ascii="Arial" w:hAnsi="Arial"/>
                <w:i/>
                <w:color w:val="000000"/>
                <w:sz w:val="15"/>
              </w:rPr>
              <w:t>враховуючи зміни, внесені п</w:t>
            </w:r>
            <w:r>
              <w:rPr>
                <w:rFonts w:ascii="Arial" w:hAnsi="Arial"/>
                <w:color w:val="293A55"/>
                <w:sz w:val="15"/>
              </w:rPr>
              <w:t>остановою Національної комісії, що здійснює державне регулювання у сферах енергетики та комунальних послуг, від 29 серпня 2023 року N 1579)</w:t>
            </w:r>
          </w:p>
        </w:tc>
        <w:bookmarkEnd w:id="23"/>
      </w:tr>
    </w:tbl>
    <w:p w:rsidR="00C21EEC" w:rsidRDefault="006B5D98">
      <w:pPr>
        <w:pStyle w:val="3"/>
        <w:spacing w:after="225"/>
        <w:jc w:val="center"/>
      </w:pPr>
      <w:bookmarkStart w:id="24" w:name="18"/>
      <w:r>
        <w:rPr>
          <w:rFonts w:ascii="Arial" w:hAnsi="Arial"/>
          <w:color w:val="000000"/>
          <w:sz w:val="26"/>
        </w:rPr>
        <w:t>I. Загальні положення</w:t>
      </w:r>
    </w:p>
    <w:p w:rsidR="00C21EEC" w:rsidRDefault="006B5D98">
      <w:pPr>
        <w:spacing w:after="75"/>
        <w:ind w:firstLine="240"/>
        <w:jc w:val="both"/>
      </w:pPr>
      <w:bookmarkStart w:id="25" w:name="2079"/>
      <w:bookmarkEnd w:id="24"/>
      <w:r>
        <w:rPr>
          <w:rFonts w:ascii="Arial" w:hAnsi="Arial"/>
          <w:color w:val="293A55"/>
          <w:sz w:val="18"/>
        </w:rPr>
        <w:t>1.1. Цей Кодекс визначає вимоги та правила, які рег</w:t>
      </w:r>
      <w:r>
        <w:rPr>
          <w:rFonts w:ascii="Arial" w:hAnsi="Arial"/>
          <w:color w:val="293A55"/>
          <w:sz w:val="18"/>
        </w:rPr>
        <w:t>улюють взаємовідносини операторів систем розподілу (далі - ОСР), оператора системи передачі (далі - ОСП), користувачів системи розподілу (далі - Користувачі) та замовників послуг з приєднання щодо оперативного та технологічного управління системою розподіл</w:t>
      </w:r>
      <w:r>
        <w:rPr>
          <w:rFonts w:ascii="Arial" w:hAnsi="Arial"/>
          <w:color w:val="293A55"/>
          <w:sz w:val="18"/>
        </w:rPr>
        <w:t>у, її розвитку та експлуатації, забезпечення доступу та приєднання електроустановок.</w:t>
      </w:r>
    </w:p>
    <w:p w:rsidR="00C21EEC" w:rsidRDefault="006B5D98">
      <w:pPr>
        <w:spacing w:after="75"/>
        <w:ind w:firstLine="240"/>
        <w:jc w:val="right"/>
      </w:pPr>
      <w:bookmarkStart w:id="26" w:name="2080"/>
      <w:bookmarkEnd w:id="25"/>
      <w:r>
        <w:rPr>
          <w:rFonts w:ascii="Arial" w:hAnsi="Arial"/>
          <w:color w:val="293A55"/>
          <w:sz w:val="18"/>
        </w:rPr>
        <w:t>(пункт 1.1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C21EEC" w:rsidRDefault="006B5D98">
      <w:pPr>
        <w:spacing w:after="75"/>
        <w:ind w:firstLine="240"/>
        <w:jc w:val="both"/>
      </w:pPr>
      <w:bookmarkStart w:id="27" w:name="20"/>
      <w:bookmarkEnd w:id="26"/>
      <w:r>
        <w:rPr>
          <w:rFonts w:ascii="Arial" w:hAnsi="Arial"/>
          <w:color w:val="000000"/>
          <w:sz w:val="18"/>
        </w:rPr>
        <w:t>1.2. Цей Коде</w:t>
      </w:r>
      <w:r>
        <w:rPr>
          <w:rFonts w:ascii="Arial" w:hAnsi="Arial"/>
          <w:color w:val="000000"/>
          <w:sz w:val="18"/>
        </w:rPr>
        <w:t>кс встановлює базові системні вимоги, спрямовані на забезпечення надійного функціонування і розвитку системи розподілу.</w:t>
      </w:r>
    </w:p>
    <w:p w:rsidR="00C21EEC" w:rsidRDefault="006B5D98">
      <w:pPr>
        <w:spacing w:after="75"/>
        <w:ind w:firstLine="240"/>
        <w:jc w:val="both"/>
      </w:pPr>
      <w:bookmarkStart w:id="28" w:name="21"/>
      <w:bookmarkEnd w:id="27"/>
      <w:r>
        <w:rPr>
          <w:rFonts w:ascii="Arial" w:hAnsi="Arial"/>
          <w:color w:val="000000"/>
          <w:sz w:val="18"/>
        </w:rPr>
        <w:t>1.3. ОСР та Користувачі, що мають у власності та/або експлуатують електроустановки, приєднані до системи розподілу, мають створити та пі</w:t>
      </w:r>
      <w:r>
        <w:rPr>
          <w:rFonts w:ascii="Arial" w:hAnsi="Arial"/>
          <w:color w:val="000000"/>
          <w:sz w:val="18"/>
        </w:rPr>
        <w:t>дтримувати в належному стані технічні та технологічні системи експлуатації своїх електроустановок, а також структуру управління цими системами відповідно до вимог цього Кодексу, інших нормативно-технічних документів та вимог технічної документації заводів-</w:t>
      </w:r>
      <w:r>
        <w:rPr>
          <w:rFonts w:ascii="Arial" w:hAnsi="Arial"/>
          <w:color w:val="000000"/>
          <w:sz w:val="18"/>
        </w:rPr>
        <w:t>виробників.</w:t>
      </w:r>
    </w:p>
    <w:p w:rsidR="00C21EEC" w:rsidRDefault="006B5D98">
      <w:pPr>
        <w:spacing w:after="75"/>
        <w:ind w:firstLine="240"/>
        <w:jc w:val="both"/>
      </w:pPr>
      <w:bookmarkStart w:id="29" w:name="22"/>
      <w:bookmarkEnd w:id="28"/>
      <w:r>
        <w:rPr>
          <w:rFonts w:ascii="Arial" w:hAnsi="Arial"/>
          <w:color w:val="000000"/>
          <w:sz w:val="18"/>
        </w:rPr>
        <w:t xml:space="preserve">1.4. Нормативно-технічні документи з питань функціонування та розвитку системи розподілу, які розробляються (переглядаються) для забезпечення виконання вимог цього Кодексу, затверджуються </w:t>
      </w:r>
      <w:r>
        <w:rPr>
          <w:rFonts w:ascii="Arial" w:hAnsi="Arial"/>
          <w:color w:val="293A55"/>
          <w:sz w:val="18"/>
        </w:rPr>
        <w:t>та/або схвалюються</w:t>
      </w:r>
      <w:r>
        <w:rPr>
          <w:rFonts w:ascii="Arial" w:hAnsi="Arial"/>
          <w:color w:val="000000"/>
          <w:sz w:val="18"/>
        </w:rPr>
        <w:t xml:space="preserve"> у порядку, встановленому законодавств</w:t>
      </w:r>
      <w:r>
        <w:rPr>
          <w:rFonts w:ascii="Arial" w:hAnsi="Arial"/>
          <w:color w:val="000000"/>
          <w:sz w:val="18"/>
        </w:rPr>
        <w:t>ом або іншими нормативно-правовими актами.</w:t>
      </w:r>
    </w:p>
    <w:p w:rsidR="00C21EEC" w:rsidRDefault="006B5D98">
      <w:pPr>
        <w:spacing w:after="75"/>
        <w:ind w:firstLine="240"/>
        <w:jc w:val="right"/>
      </w:pPr>
      <w:bookmarkStart w:id="30" w:name="2469"/>
      <w:bookmarkEnd w:id="29"/>
      <w:r>
        <w:rPr>
          <w:rFonts w:ascii="Arial" w:hAnsi="Arial"/>
          <w:color w:val="293A55"/>
          <w:sz w:val="18"/>
        </w:rPr>
        <w:t>(пункт 1.4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31" w:name="23"/>
      <w:bookmarkEnd w:id="30"/>
      <w:r>
        <w:rPr>
          <w:rFonts w:ascii="Arial" w:hAnsi="Arial"/>
          <w:color w:val="000000"/>
          <w:sz w:val="18"/>
        </w:rPr>
        <w:t xml:space="preserve">1.5. Усі нові електроустановки </w:t>
      </w:r>
      <w:r>
        <w:rPr>
          <w:rFonts w:ascii="Arial" w:hAnsi="Arial"/>
          <w:color w:val="000000"/>
          <w:sz w:val="18"/>
        </w:rPr>
        <w:t>об'єктів системи розподілу та Користувачів, що мають у власності та/або експлуатують електроустановки, приєднані до цієї системи розподілу, без винятку мають повністю відповідати всім вимогам цього Кодексу, застосованим до їх типів обладнання. Новими елект</w:t>
      </w:r>
      <w:r>
        <w:rPr>
          <w:rFonts w:ascii="Arial" w:hAnsi="Arial"/>
          <w:color w:val="000000"/>
          <w:sz w:val="18"/>
        </w:rPr>
        <w:t>роустановками вважаються такі, що не були приєднані до ОЕС України на момент набрання чинності цим Кодексом. Усі інші електроустановки об'єктів розподілу/енергоспоживання вважаються існуючими.</w:t>
      </w:r>
    </w:p>
    <w:p w:rsidR="00C21EEC" w:rsidRDefault="006B5D98">
      <w:pPr>
        <w:pStyle w:val="3"/>
        <w:spacing w:after="225"/>
        <w:jc w:val="center"/>
      </w:pPr>
      <w:bookmarkStart w:id="32" w:name="24"/>
      <w:bookmarkEnd w:id="31"/>
      <w:r>
        <w:rPr>
          <w:rFonts w:ascii="Arial" w:hAnsi="Arial"/>
          <w:color w:val="000000"/>
          <w:sz w:val="26"/>
        </w:rPr>
        <w:t>II. Терміни та визначення</w:t>
      </w:r>
    </w:p>
    <w:p w:rsidR="00C21EEC" w:rsidRDefault="006B5D98">
      <w:pPr>
        <w:spacing w:after="75"/>
        <w:ind w:firstLine="240"/>
        <w:jc w:val="both"/>
      </w:pPr>
      <w:bookmarkStart w:id="33" w:name="25"/>
      <w:bookmarkEnd w:id="32"/>
      <w:r>
        <w:rPr>
          <w:rFonts w:ascii="Arial" w:hAnsi="Arial"/>
          <w:color w:val="000000"/>
          <w:sz w:val="18"/>
        </w:rPr>
        <w:t xml:space="preserve">2.1. У цьому Кодексі терміни </w:t>
      </w:r>
      <w:r>
        <w:rPr>
          <w:rFonts w:ascii="Arial" w:hAnsi="Arial"/>
          <w:color w:val="000000"/>
          <w:sz w:val="18"/>
        </w:rPr>
        <w:t>вживаються в таких значеннях:</w:t>
      </w:r>
    </w:p>
    <w:p w:rsidR="00C21EEC" w:rsidRDefault="006B5D98">
      <w:pPr>
        <w:spacing w:after="75"/>
        <w:ind w:firstLine="240"/>
        <w:jc w:val="both"/>
      </w:pPr>
      <w:bookmarkStart w:id="34" w:name="2811"/>
      <w:bookmarkEnd w:id="33"/>
      <w:r>
        <w:rPr>
          <w:rFonts w:ascii="Arial" w:hAnsi="Arial"/>
          <w:color w:val="293A55"/>
          <w:sz w:val="18"/>
        </w:rPr>
        <w:t>абзац другий пункту 2.1 виключено</w:t>
      </w:r>
    </w:p>
    <w:p w:rsidR="00C21EEC" w:rsidRDefault="006B5D98">
      <w:pPr>
        <w:spacing w:after="75"/>
        <w:ind w:firstLine="240"/>
        <w:jc w:val="right"/>
      </w:pPr>
      <w:bookmarkStart w:id="35" w:name="3614"/>
      <w:bookmarkEnd w:id="34"/>
      <w:r>
        <w:rPr>
          <w:rFonts w:ascii="Arial" w:hAnsi="Arial"/>
          <w:color w:val="293A55"/>
          <w:sz w:val="18"/>
        </w:rPr>
        <w:t>(згідно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r>
        <w:br/>
      </w:r>
      <w:r>
        <w:rPr>
          <w:rFonts w:ascii="Arial" w:hAnsi="Arial"/>
          <w:color w:val="293A55"/>
          <w:sz w:val="18"/>
        </w:rPr>
        <w:t>у зв'язку з цим абзаци третій - шістдесят треті</w:t>
      </w:r>
      <w:r>
        <w:rPr>
          <w:rFonts w:ascii="Arial" w:hAnsi="Arial"/>
          <w:color w:val="293A55"/>
          <w:sz w:val="18"/>
        </w:rPr>
        <w:t>й</w:t>
      </w:r>
      <w:r>
        <w:br/>
      </w:r>
      <w:r>
        <w:rPr>
          <w:rFonts w:ascii="Arial" w:hAnsi="Arial"/>
          <w:color w:val="293A55"/>
          <w:sz w:val="18"/>
        </w:rPr>
        <w:t xml:space="preserve"> вважати відповідно абзацами другим - шістдесят другим)</w:t>
      </w:r>
    </w:p>
    <w:p w:rsidR="00C21EEC" w:rsidRDefault="006B5D98">
      <w:pPr>
        <w:spacing w:after="75"/>
        <w:ind w:firstLine="240"/>
        <w:jc w:val="both"/>
      </w:pPr>
      <w:bookmarkStart w:id="36" w:name="27"/>
      <w:bookmarkEnd w:id="35"/>
      <w:r>
        <w:rPr>
          <w:rFonts w:ascii="Arial" w:hAnsi="Arial"/>
          <w:color w:val="000000"/>
          <w:sz w:val="18"/>
        </w:rPr>
        <w:t>аварійна ситуація - стан об'єкта, що характеризується порушенням меж та/або умов безпечної експлуатації і який не перейшов в аварію;</w:t>
      </w:r>
    </w:p>
    <w:p w:rsidR="00C21EEC" w:rsidRDefault="006B5D98">
      <w:pPr>
        <w:spacing w:after="75"/>
        <w:ind w:firstLine="240"/>
        <w:jc w:val="both"/>
      </w:pPr>
      <w:bookmarkStart w:id="37" w:name="28"/>
      <w:bookmarkEnd w:id="36"/>
      <w:r>
        <w:rPr>
          <w:rFonts w:ascii="Arial" w:hAnsi="Arial"/>
          <w:color w:val="000000"/>
          <w:sz w:val="18"/>
        </w:rPr>
        <w:t>аварійне відключення - автоматичне/ручне відключення обладнання (</w:t>
      </w:r>
      <w:r>
        <w:rPr>
          <w:rFonts w:ascii="Arial" w:hAnsi="Arial"/>
          <w:color w:val="000000"/>
          <w:sz w:val="18"/>
        </w:rPr>
        <w:t>об'єкта електроенергетики) від електричної мережі внаслідок чи для запобігання аварійному режиму роботи або відключення у разі помилкових дій персоналу або пристроїв релейного захисту і автоматики, або несанкціонованого втручання сторонніх осіб;</w:t>
      </w:r>
    </w:p>
    <w:p w:rsidR="00C21EEC" w:rsidRDefault="006B5D98">
      <w:pPr>
        <w:spacing w:after="75"/>
        <w:ind w:firstLine="240"/>
        <w:jc w:val="both"/>
      </w:pPr>
      <w:bookmarkStart w:id="38" w:name="29"/>
      <w:bookmarkEnd w:id="37"/>
      <w:r>
        <w:rPr>
          <w:rFonts w:ascii="Arial" w:hAnsi="Arial"/>
          <w:color w:val="000000"/>
          <w:sz w:val="18"/>
        </w:rPr>
        <w:lastRenderedPageBreak/>
        <w:t>аварійне р</w:t>
      </w:r>
      <w:r>
        <w:rPr>
          <w:rFonts w:ascii="Arial" w:hAnsi="Arial"/>
          <w:color w:val="000000"/>
          <w:sz w:val="18"/>
        </w:rPr>
        <w:t>озвантаження системи розподілу - примусове зменшення величини споживаної потужності чи потужності, що виробляється, для упередження порушення сталої роботи системи розподілу чи недопущення розвитку аварійної ситуації;</w:t>
      </w:r>
    </w:p>
    <w:p w:rsidR="00C21EEC" w:rsidRDefault="006B5D98">
      <w:pPr>
        <w:spacing w:after="75"/>
        <w:ind w:firstLine="240"/>
        <w:jc w:val="both"/>
      </w:pPr>
      <w:bookmarkStart w:id="39" w:name="30"/>
      <w:bookmarkEnd w:id="38"/>
      <w:r>
        <w:rPr>
          <w:rFonts w:ascii="Arial" w:hAnsi="Arial"/>
          <w:color w:val="000000"/>
          <w:sz w:val="18"/>
        </w:rPr>
        <w:t>аварійний режим роботи системи розподі</w:t>
      </w:r>
      <w:r>
        <w:rPr>
          <w:rFonts w:ascii="Arial" w:hAnsi="Arial"/>
          <w:color w:val="000000"/>
          <w:sz w:val="18"/>
        </w:rPr>
        <w:t>лу - технологічне порушення, за якого відхилення хоча б одного з експлуатаційних параметрів, що характеризують роботу системи розподілу, виходить за межі гранично допустимих значень;</w:t>
      </w:r>
    </w:p>
    <w:p w:rsidR="00C21EEC" w:rsidRDefault="006B5D98">
      <w:pPr>
        <w:spacing w:after="75"/>
        <w:ind w:firstLine="240"/>
        <w:jc w:val="both"/>
      </w:pPr>
      <w:bookmarkStart w:id="40" w:name="31"/>
      <w:bookmarkEnd w:id="39"/>
      <w:r>
        <w:rPr>
          <w:rFonts w:ascii="Arial" w:hAnsi="Arial"/>
          <w:color w:val="000000"/>
          <w:sz w:val="18"/>
        </w:rPr>
        <w:t>аварія на об'єкті електроенергетики - небезпечна подія техногенного (з ко</w:t>
      </w:r>
      <w:r>
        <w:rPr>
          <w:rFonts w:ascii="Arial" w:hAnsi="Arial"/>
          <w:color w:val="000000"/>
          <w:sz w:val="18"/>
        </w:rPr>
        <w:t>нструктивних, виробничих, технологічних, експлуатаційних причин тощо) чи природного походження, яка спричинила загибель людей чи створює на об'єкті або території загрозу життю та здоров'ю людей і призводить до пошкодження, виходу з ладу або руйнування буді</w:t>
      </w:r>
      <w:r>
        <w:rPr>
          <w:rFonts w:ascii="Arial" w:hAnsi="Arial"/>
          <w:color w:val="000000"/>
          <w:sz w:val="18"/>
        </w:rPr>
        <w:t>вель, споруд та обладнання, порушення виробничого або технологічного процесу чи завдає шкоди навколишньому природному середовищу;</w:t>
      </w:r>
    </w:p>
    <w:p w:rsidR="00C21EEC" w:rsidRDefault="006B5D98">
      <w:pPr>
        <w:spacing w:after="75"/>
        <w:ind w:firstLine="240"/>
        <w:jc w:val="both"/>
      </w:pPr>
      <w:bookmarkStart w:id="41" w:name="32"/>
      <w:bookmarkEnd w:id="40"/>
      <w:r>
        <w:rPr>
          <w:rFonts w:ascii="Arial" w:hAnsi="Arial"/>
          <w:color w:val="000000"/>
          <w:sz w:val="18"/>
        </w:rPr>
        <w:t>аварія системна - технологічне порушення в режимі роботи усієї або значної частини ОЕС України внаслідок пошкодження (знеструм</w:t>
      </w:r>
      <w:r>
        <w:rPr>
          <w:rFonts w:ascii="Arial" w:hAnsi="Arial"/>
          <w:color w:val="000000"/>
          <w:sz w:val="18"/>
        </w:rPr>
        <w:t>лення) обладнання електричних мереж та/або втрати генеруючої потужності електростанцій, що призводить до порушення паралельної роботи елементів і частин енергосистеми, її поділу на частини або відділення від неї електростанцій та масового відключення спожи</w:t>
      </w:r>
      <w:r>
        <w:rPr>
          <w:rFonts w:ascii="Arial" w:hAnsi="Arial"/>
          <w:color w:val="000000"/>
          <w:sz w:val="18"/>
        </w:rPr>
        <w:t>вачів електричної енергії;</w:t>
      </w:r>
    </w:p>
    <w:p w:rsidR="00C21EEC" w:rsidRDefault="006B5D98">
      <w:pPr>
        <w:spacing w:after="75"/>
        <w:ind w:firstLine="240"/>
        <w:jc w:val="both"/>
      </w:pPr>
      <w:bookmarkStart w:id="42" w:name="33"/>
      <w:bookmarkEnd w:id="41"/>
      <w:r>
        <w:rPr>
          <w:rFonts w:ascii="Arial" w:hAnsi="Arial"/>
          <w:color w:val="000000"/>
          <w:sz w:val="18"/>
        </w:rPr>
        <w:t>балансування системи розподілу - сукупність дій, що полягає в урівноваженні попиту та пропозиції електричної енергії, що охоплює фізичне балансування в рамках надання послуг з розподілу;</w:t>
      </w:r>
    </w:p>
    <w:p w:rsidR="00C21EEC" w:rsidRDefault="006B5D98">
      <w:pPr>
        <w:spacing w:after="75"/>
        <w:ind w:firstLine="240"/>
        <w:jc w:val="both"/>
      </w:pPr>
      <w:bookmarkStart w:id="43" w:name="34"/>
      <w:bookmarkEnd w:id="42"/>
      <w:r>
        <w:rPr>
          <w:rFonts w:ascii="Arial" w:hAnsi="Arial"/>
          <w:color w:val="000000"/>
          <w:sz w:val="18"/>
        </w:rPr>
        <w:t>безпека - відсутність недопустимого ризику</w:t>
      </w:r>
      <w:r>
        <w:rPr>
          <w:rFonts w:ascii="Arial" w:hAnsi="Arial"/>
          <w:color w:val="000000"/>
          <w:sz w:val="18"/>
        </w:rPr>
        <w:t>, пов'язаного з можливістю спричинення шкоди та/або нанесення збитку;</w:t>
      </w:r>
    </w:p>
    <w:p w:rsidR="00C21EEC" w:rsidRDefault="006B5D98">
      <w:pPr>
        <w:spacing w:after="75"/>
        <w:ind w:firstLine="240"/>
        <w:jc w:val="both"/>
      </w:pPr>
      <w:bookmarkStart w:id="44" w:name="35"/>
      <w:bookmarkEnd w:id="43"/>
      <w:r>
        <w:rPr>
          <w:rFonts w:ascii="Arial" w:hAnsi="Arial"/>
          <w:color w:val="000000"/>
          <w:sz w:val="18"/>
        </w:rPr>
        <w:t>випробування в системі розподілу (далі - випробування) - підготовлений та впроваджений за окремою програмою особливий режим роботи обладнання об'єктів електроенергетики для комплексної п</w:t>
      </w:r>
      <w:r>
        <w:rPr>
          <w:rFonts w:ascii="Arial" w:hAnsi="Arial"/>
          <w:color w:val="000000"/>
          <w:sz w:val="18"/>
        </w:rPr>
        <w:t>еревірки роботоспроможності обладнання, параметрів та показників його роботи в експлуатаційних умовах, оцінки впливів обладнання та конфігурації мережі, що випробовується, на роботу системи розподілу;</w:t>
      </w:r>
    </w:p>
    <w:p w:rsidR="00C21EEC" w:rsidRDefault="006B5D98">
      <w:pPr>
        <w:spacing w:after="75"/>
        <w:ind w:firstLine="240"/>
        <w:jc w:val="both"/>
      </w:pPr>
      <w:bookmarkStart w:id="45" w:name="36"/>
      <w:bookmarkEnd w:id="44"/>
      <w:r>
        <w:rPr>
          <w:rFonts w:ascii="Arial" w:hAnsi="Arial"/>
          <w:color w:val="000000"/>
          <w:sz w:val="18"/>
        </w:rPr>
        <w:t>випробування в системі розподілу (випробування) - випро</w:t>
      </w:r>
      <w:r>
        <w:rPr>
          <w:rFonts w:ascii="Arial" w:hAnsi="Arial"/>
          <w:color w:val="000000"/>
          <w:sz w:val="18"/>
        </w:rPr>
        <w:t>бування, які ОСР виконує одноосібно на об'єкті системи розподілу або разом із суміжним ОСР на об'єкті системи розподілу, або разом хоча б з одним Користувачем на об'єкті Користувача;</w:t>
      </w:r>
    </w:p>
    <w:p w:rsidR="00C21EEC" w:rsidRDefault="006B5D98">
      <w:pPr>
        <w:spacing w:after="75"/>
        <w:ind w:firstLine="240"/>
        <w:jc w:val="both"/>
      </w:pPr>
      <w:bookmarkStart w:id="46" w:name="37"/>
      <w:bookmarkEnd w:id="45"/>
      <w:r>
        <w:rPr>
          <w:rFonts w:ascii="Arial" w:hAnsi="Arial"/>
          <w:color w:val="000000"/>
          <w:sz w:val="18"/>
        </w:rPr>
        <w:t>висока напруга (ВН) - напруга, середньоквадратичне номінальне значення як</w:t>
      </w:r>
      <w:r>
        <w:rPr>
          <w:rFonts w:ascii="Arial" w:hAnsi="Arial"/>
          <w:color w:val="000000"/>
          <w:sz w:val="18"/>
        </w:rPr>
        <w:t>ої 35 кВ &amp;lt; U</w:t>
      </w:r>
      <w:r>
        <w:rPr>
          <w:rFonts w:ascii="Arial" w:hAnsi="Arial"/>
          <w:color w:val="000000"/>
          <w:vertAlign w:val="subscript"/>
        </w:rPr>
        <w:t>n</w:t>
      </w:r>
      <w:r>
        <w:rPr>
          <w:rFonts w:ascii="Arial" w:hAnsi="Arial"/>
          <w:color w:val="000000"/>
          <w:sz w:val="18"/>
        </w:rPr>
        <w:t xml:space="preserve"> ≤ 154 кВ;</w:t>
      </w:r>
    </w:p>
    <w:p w:rsidR="00C21EEC" w:rsidRDefault="006B5D98">
      <w:pPr>
        <w:spacing w:after="75"/>
        <w:ind w:firstLine="240"/>
        <w:jc w:val="both"/>
      </w:pPr>
      <w:bookmarkStart w:id="47" w:name="38"/>
      <w:bookmarkEnd w:id="46"/>
      <w:r>
        <w:rPr>
          <w:rFonts w:ascii="Arial" w:hAnsi="Arial"/>
          <w:color w:val="000000"/>
          <w:sz w:val="18"/>
        </w:rPr>
        <w:t>вихідні дані для розробки техніко-економічного обґрунтування (далі - ТЕО) вибору схеми приєднання електроустановки до системи розподілу - актуальні на час звернення замовника характеристики та завантаження елементів системи розпо</w:t>
      </w:r>
      <w:r>
        <w:rPr>
          <w:rFonts w:ascii="Arial" w:hAnsi="Arial"/>
          <w:color w:val="000000"/>
          <w:sz w:val="18"/>
        </w:rPr>
        <w:t>ділу (по елементах) з урахуванням резерву потужності за укладеними договорами про приєднання, які мають істотне значення для визначення точки/точок забезпечення потужності з урахуванням замовленої категорійності з надійності електропостачання (не менше дво</w:t>
      </w:r>
      <w:r>
        <w:rPr>
          <w:rFonts w:ascii="Arial" w:hAnsi="Arial"/>
          <w:color w:val="000000"/>
          <w:sz w:val="18"/>
        </w:rPr>
        <w:t>х варіантів схем приєднання);</w:t>
      </w:r>
    </w:p>
    <w:p w:rsidR="00C21EEC" w:rsidRDefault="006B5D98">
      <w:pPr>
        <w:spacing w:after="75"/>
        <w:ind w:firstLine="240"/>
        <w:jc w:val="both"/>
      </w:pPr>
      <w:bookmarkStart w:id="48" w:name="39"/>
      <w:bookmarkEnd w:id="47"/>
      <w:r>
        <w:rPr>
          <w:rFonts w:ascii="Arial" w:hAnsi="Arial"/>
          <w:color w:val="000000"/>
          <w:sz w:val="18"/>
        </w:rPr>
        <w:t>від'єднання електроустановки - послідовність дій, спрямованих на фізичне відокремлення (демонтаж) одного або кількох технологічних елементів електричної мережі для запобігання технічної можливості несанкціонованого розподілу е</w:t>
      </w:r>
      <w:r>
        <w:rPr>
          <w:rFonts w:ascii="Arial" w:hAnsi="Arial"/>
          <w:color w:val="000000"/>
          <w:sz w:val="18"/>
        </w:rPr>
        <w:t>лектричної енергії від/до цієї мережі до/від електроустановки;</w:t>
      </w:r>
    </w:p>
    <w:p w:rsidR="00C21EEC" w:rsidRDefault="006B5D98">
      <w:pPr>
        <w:spacing w:after="75"/>
        <w:ind w:firstLine="240"/>
        <w:jc w:val="both"/>
      </w:pPr>
      <w:bookmarkStart w:id="49" w:name="40"/>
      <w:bookmarkEnd w:id="48"/>
      <w:r>
        <w:rPr>
          <w:rFonts w:ascii="Arial" w:hAnsi="Arial"/>
          <w:color w:val="000000"/>
          <w:sz w:val="18"/>
        </w:rPr>
        <w:t>відключення електроустановки - одноразова дія (технологічна операція), яка виконується автоматичним або ручним способом штатними пристроями (вимикач, роз'єднувач) електричної мережі або електро</w:t>
      </w:r>
      <w:r>
        <w:rPr>
          <w:rFonts w:ascii="Arial" w:hAnsi="Arial"/>
          <w:color w:val="000000"/>
          <w:sz w:val="18"/>
        </w:rPr>
        <w:t>установки шляхом роз'єднання сусідніх елементів цієї мережі (установки) без порушення її технологічної цілісності, спрямована на знеструмлення електроустановки;</w:t>
      </w:r>
    </w:p>
    <w:p w:rsidR="00C21EEC" w:rsidRDefault="006B5D98">
      <w:pPr>
        <w:spacing w:after="75"/>
        <w:ind w:firstLine="240"/>
        <w:jc w:val="both"/>
      </w:pPr>
      <w:bookmarkStart w:id="50" w:name="3814"/>
      <w:bookmarkEnd w:id="49"/>
      <w:r>
        <w:rPr>
          <w:rFonts w:ascii="Arial" w:hAnsi="Arial"/>
          <w:color w:val="293A55"/>
          <w:sz w:val="18"/>
        </w:rPr>
        <w:t>встановлена потужність генеруючої установки - номінальна активна електрична потужність електрог</w:t>
      </w:r>
      <w:r>
        <w:rPr>
          <w:rFonts w:ascii="Arial" w:hAnsi="Arial"/>
          <w:color w:val="293A55"/>
          <w:sz w:val="18"/>
        </w:rPr>
        <w:t>енеруючого обладнання (електрогенератори, фотоелектричні панелі тощо), призначеного для виробництва електричної енергії, яка підтверджена технічною документацією або технічним паспортом електрогенеруючого обладнання;</w:t>
      </w:r>
    </w:p>
    <w:p w:rsidR="00C21EEC" w:rsidRDefault="006B5D98">
      <w:pPr>
        <w:spacing w:after="75"/>
        <w:ind w:firstLine="240"/>
        <w:jc w:val="right"/>
      </w:pPr>
      <w:bookmarkStart w:id="51" w:name="4625"/>
      <w:bookmarkEnd w:id="50"/>
      <w:r>
        <w:rPr>
          <w:rFonts w:ascii="Arial" w:hAnsi="Arial"/>
          <w:color w:val="293A55"/>
          <w:sz w:val="18"/>
        </w:rPr>
        <w:t>(пункт 2.1 доповнено новим абзацом шіст</w:t>
      </w:r>
      <w:r>
        <w:rPr>
          <w:rFonts w:ascii="Arial" w:hAnsi="Arial"/>
          <w:color w:val="293A55"/>
          <w:sz w:val="18"/>
        </w:rPr>
        <w:t>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 шістнадцятий - шістдесят шостий</w:t>
      </w:r>
      <w:r>
        <w:br/>
      </w:r>
      <w:r>
        <w:rPr>
          <w:rFonts w:ascii="Arial" w:hAnsi="Arial"/>
          <w:color w:val="293A55"/>
          <w:sz w:val="18"/>
        </w:rPr>
        <w:t xml:space="preserve"> вважати відповідно абзацами сімнадцятим - шіс</w:t>
      </w:r>
      <w:r>
        <w:rPr>
          <w:rFonts w:ascii="Arial" w:hAnsi="Arial"/>
          <w:color w:val="293A55"/>
          <w:sz w:val="18"/>
        </w:rPr>
        <w:t>тдесят сьомим)</w:t>
      </w:r>
    </w:p>
    <w:p w:rsidR="00C21EEC" w:rsidRDefault="006B5D98">
      <w:pPr>
        <w:spacing w:after="75"/>
        <w:ind w:firstLine="240"/>
        <w:jc w:val="both"/>
      </w:pPr>
      <w:bookmarkStart w:id="52" w:name="5347"/>
      <w:bookmarkEnd w:id="51"/>
      <w:r>
        <w:rPr>
          <w:rFonts w:ascii="Arial" w:hAnsi="Arial"/>
          <w:color w:val="293A55"/>
          <w:sz w:val="18"/>
        </w:rPr>
        <w:t>встановлена потужність генеруючої установки активного споживача - номінальна активна електрична потужність інверторного устаткування (у разі наявності) або іншого електрогенеруючого обладнання, що забезпечує паралельну роботу генеруючої уста</w:t>
      </w:r>
      <w:r>
        <w:rPr>
          <w:rFonts w:ascii="Arial" w:hAnsi="Arial"/>
          <w:color w:val="293A55"/>
          <w:sz w:val="18"/>
        </w:rPr>
        <w:t>новки з енергосистемою, підтверджена технічною документацією або технічним паспортом;</w:t>
      </w:r>
    </w:p>
    <w:p w:rsidR="00C21EEC" w:rsidRDefault="006B5D98">
      <w:pPr>
        <w:spacing w:after="75"/>
        <w:ind w:firstLine="240"/>
        <w:jc w:val="right"/>
      </w:pPr>
      <w:bookmarkStart w:id="53" w:name="5349"/>
      <w:bookmarkEnd w:id="52"/>
      <w:r>
        <w:rPr>
          <w:rFonts w:ascii="Arial" w:hAnsi="Arial"/>
          <w:color w:val="293A55"/>
          <w:sz w:val="18"/>
        </w:rPr>
        <w:lastRenderedPageBreak/>
        <w:t>(пункт 2.1 доповнено новим абзацом сімнадцятим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w:t>
      </w:r>
      <w:r>
        <w:rPr>
          <w:rFonts w:ascii="Arial" w:hAnsi="Arial"/>
          <w:color w:val="293A55"/>
          <w:sz w:val="18"/>
        </w:rPr>
        <w:t xml:space="preserve"> 10.01.2024 р. N 2,</w:t>
      </w:r>
      <w:r>
        <w:br/>
      </w:r>
      <w:r>
        <w:rPr>
          <w:rFonts w:ascii="Arial" w:hAnsi="Arial"/>
          <w:color w:val="293A55"/>
          <w:sz w:val="18"/>
        </w:rPr>
        <w:t>у зв'язку з цим абзаци сімнадцятий - сімдесят четвертий</w:t>
      </w:r>
      <w:r>
        <w:br/>
      </w:r>
      <w:r>
        <w:rPr>
          <w:rFonts w:ascii="Arial" w:hAnsi="Arial"/>
          <w:color w:val="293A55"/>
          <w:sz w:val="18"/>
        </w:rPr>
        <w:t xml:space="preserve"> вважати відповідно абзацами вісімнадцятим - сімдесят п'ятим)</w:t>
      </w:r>
    </w:p>
    <w:p w:rsidR="00C21EEC" w:rsidRDefault="006B5D98">
      <w:pPr>
        <w:spacing w:after="75"/>
        <w:ind w:firstLine="240"/>
        <w:jc w:val="both"/>
      </w:pPr>
      <w:bookmarkStart w:id="54" w:name="41"/>
      <w:bookmarkEnd w:id="53"/>
      <w:r>
        <w:rPr>
          <w:rFonts w:ascii="Arial" w:hAnsi="Arial"/>
          <w:color w:val="000000"/>
          <w:sz w:val="18"/>
        </w:rPr>
        <w:t>договір про надання послуг з розподілу електроенергії - домовленість сторін про доступ до системи розподілу, яка уклад</w:t>
      </w:r>
      <w:r>
        <w:rPr>
          <w:rFonts w:ascii="Arial" w:hAnsi="Arial"/>
          <w:color w:val="000000"/>
          <w:sz w:val="18"/>
        </w:rPr>
        <w:t>ається між ОСР, що здійснює розподіл електроенергії на території ліцензованої діяльності, та Користувачем або між ОМСР та Користувачем МСР;</w:t>
      </w:r>
    </w:p>
    <w:p w:rsidR="00C21EEC" w:rsidRDefault="006B5D98">
      <w:pPr>
        <w:spacing w:after="75"/>
        <w:ind w:firstLine="240"/>
        <w:jc w:val="both"/>
      </w:pPr>
      <w:bookmarkStart w:id="55" w:name="42"/>
      <w:bookmarkEnd w:id="54"/>
      <w:r>
        <w:rPr>
          <w:rFonts w:ascii="Arial" w:hAnsi="Arial"/>
          <w:color w:val="000000"/>
          <w:sz w:val="18"/>
        </w:rPr>
        <w:t xml:space="preserve">договір про приєднання до електричних мереж (договір про приєднання) - </w:t>
      </w:r>
      <w:r>
        <w:rPr>
          <w:rFonts w:ascii="Arial" w:hAnsi="Arial"/>
          <w:color w:val="293A55"/>
          <w:sz w:val="18"/>
        </w:rPr>
        <w:t>домовленість сторін, яка</w:t>
      </w:r>
      <w:r>
        <w:rPr>
          <w:rFonts w:ascii="Arial" w:hAnsi="Arial"/>
          <w:color w:val="000000"/>
          <w:sz w:val="18"/>
        </w:rPr>
        <w:t xml:space="preserve"> визначає зміст та ре</w:t>
      </w:r>
      <w:r>
        <w:rPr>
          <w:rFonts w:ascii="Arial" w:hAnsi="Arial"/>
          <w:color w:val="000000"/>
          <w:sz w:val="18"/>
        </w:rPr>
        <w:t>гулює правовідносини між сторонами щодо приєднання електроустановок замовника до електричних мереж ОСР, ОМСР або іншого власника електричних мереж (основного споживача);</w:t>
      </w:r>
    </w:p>
    <w:p w:rsidR="00C21EEC" w:rsidRDefault="006B5D98">
      <w:pPr>
        <w:spacing w:after="75"/>
        <w:ind w:firstLine="240"/>
        <w:jc w:val="right"/>
      </w:pPr>
      <w:bookmarkStart w:id="56" w:name="3615"/>
      <w:bookmarkEnd w:id="55"/>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57" w:name="5348"/>
      <w:bookmarkEnd w:id="56"/>
      <w:r>
        <w:rPr>
          <w:rFonts w:ascii="Arial" w:hAnsi="Arial"/>
          <w:color w:val="293A55"/>
          <w:sz w:val="18"/>
        </w:rPr>
        <w:t>дозволена до відпуску в мережу електрична потужність активного споживача - максимальна величина потужності, в межах якої</w:t>
      </w:r>
      <w:r>
        <w:rPr>
          <w:rFonts w:ascii="Arial" w:hAnsi="Arial"/>
          <w:color w:val="293A55"/>
          <w:sz w:val="18"/>
        </w:rPr>
        <w:t xml:space="preserve"> активний споживач має право здійснювати відпуск електричної енергії в мережу оператора системи;</w:t>
      </w:r>
    </w:p>
    <w:p w:rsidR="00C21EEC" w:rsidRDefault="006B5D98">
      <w:pPr>
        <w:spacing w:after="75"/>
        <w:ind w:firstLine="240"/>
        <w:jc w:val="right"/>
      </w:pPr>
      <w:bookmarkStart w:id="58" w:name="5351"/>
      <w:bookmarkEnd w:id="57"/>
      <w:r>
        <w:rPr>
          <w:rFonts w:ascii="Arial" w:hAnsi="Arial"/>
          <w:color w:val="293A55"/>
          <w:sz w:val="18"/>
        </w:rPr>
        <w:t>(пункт 2.1 доповнено новим абзацом двадцятим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w:t>
      </w:r>
      <w:r>
        <w:rPr>
          <w:rFonts w:ascii="Arial" w:hAnsi="Arial"/>
          <w:color w:val="293A55"/>
          <w:sz w:val="18"/>
        </w:rPr>
        <w:t>слуг, від 10.01.2024 р. N 2,</w:t>
      </w:r>
      <w:r>
        <w:br/>
      </w:r>
      <w:r>
        <w:rPr>
          <w:rFonts w:ascii="Arial" w:hAnsi="Arial"/>
          <w:color w:val="293A55"/>
          <w:sz w:val="18"/>
        </w:rPr>
        <w:t>у зв'язку з цим абзаци двадцятий - сімдесят п'ятий</w:t>
      </w:r>
      <w:r>
        <w:br/>
      </w:r>
      <w:r>
        <w:rPr>
          <w:rFonts w:ascii="Arial" w:hAnsi="Arial"/>
          <w:color w:val="293A55"/>
          <w:sz w:val="18"/>
        </w:rPr>
        <w:t xml:space="preserve"> вважати відповідно абзацами двадцять першим - сімдесят шостим)</w:t>
      </w:r>
    </w:p>
    <w:p w:rsidR="00C21EEC" w:rsidRDefault="006B5D98">
      <w:pPr>
        <w:spacing w:after="75"/>
        <w:ind w:firstLine="240"/>
        <w:jc w:val="both"/>
      </w:pPr>
      <w:bookmarkStart w:id="59" w:name="6149"/>
      <w:bookmarkEnd w:id="58"/>
      <w:r>
        <w:rPr>
          <w:rFonts w:ascii="Arial" w:hAnsi="Arial"/>
          <w:color w:val="293A55"/>
          <w:sz w:val="18"/>
        </w:rPr>
        <w:t>дозволена (договірна) потужність відбору електричної енергії (споживання) - максимальна величина потужності, у м</w:t>
      </w:r>
      <w:r>
        <w:rPr>
          <w:rFonts w:ascii="Arial" w:hAnsi="Arial"/>
          <w:color w:val="293A55"/>
          <w:sz w:val="18"/>
        </w:rPr>
        <w:t xml:space="preserve">ежах якої користувач має право здійснювати відбір електричної енергії з системи розподілу в будь-який час за кожним об'єктом користувача системи відповідно до паспорта точки розподілу, набута на підставі виконання договору про приєднання, визначена згідно </w:t>
      </w:r>
      <w:r>
        <w:rPr>
          <w:rFonts w:ascii="Arial" w:hAnsi="Arial"/>
          <w:color w:val="293A55"/>
          <w:sz w:val="18"/>
        </w:rPr>
        <w:t>з вимогами цього Кодексу на власні потреби генеруючої установки або у результаті набуття права власності чи користування на об'єкт (об'єкти);</w:t>
      </w:r>
    </w:p>
    <w:p w:rsidR="00C21EEC" w:rsidRDefault="006B5D98">
      <w:pPr>
        <w:spacing w:after="75"/>
        <w:ind w:firstLine="240"/>
        <w:jc w:val="right"/>
      </w:pPr>
      <w:bookmarkStart w:id="60" w:name="6593"/>
      <w:bookmarkEnd w:id="59"/>
      <w:r>
        <w:rPr>
          <w:rFonts w:ascii="Arial" w:hAnsi="Arial"/>
          <w:color w:val="293A55"/>
          <w:sz w:val="18"/>
        </w:rPr>
        <w:t>(пункт 2.1 доповнено новим абзацом двадцять першим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61" w:name="6150"/>
      <w:bookmarkEnd w:id="60"/>
      <w:r>
        <w:rPr>
          <w:rFonts w:ascii="Arial" w:hAnsi="Arial"/>
          <w:color w:val="293A55"/>
          <w:sz w:val="18"/>
        </w:rPr>
        <w:t xml:space="preserve">дозволена (договірна) потужність відпуску електричної енергії (виробництва) - максимальна величина потужності, у межах </w:t>
      </w:r>
      <w:r>
        <w:rPr>
          <w:rFonts w:ascii="Arial" w:hAnsi="Arial"/>
          <w:color w:val="293A55"/>
          <w:sz w:val="18"/>
        </w:rPr>
        <w:t>якої користувач має право здійснювати відпуск електричної енергії в систему розподілу в будь-який час за кожним об'єктом користувача системи відповідно до паспорта точки розподілу, набута на підставі виконання договору про приєднання або у результаті набут</w:t>
      </w:r>
      <w:r>
        <w:rPr>
          <w:rFonts w:ascii="Arial" w:hAnsi="Arial"/>
          <w:color w:val="293A55"/>
          <w:sz w:val="18"/>
        </w:rPr>
        <w:t>тя права власності чи користування на об'єкт (об'єкти);</w:t>
      </w:r>
    </w:p>
    <w:p w:rsidR="00C21EEC" w:rsidRDefault="006B5D98">
      <w:pPr>
        <w:spacing w:after="75"/>
        <w:ind w:firstLine="240"/>
        <w:jc w:val="right"/>
      </w:pPr>
      <w:bookmarkStart w:id="62" w:name="6594"/>
      <w:bookmarkEnd w:id="61"/>
      <w:r>
        <w:rPr>
          <w:rFonts w:ascii="Arial" w:hAnsi="Arial"/>
          <w:color w:val="293A55"/>
          <w:sz w:val="18"/>
        </w:rPr>
        <w:t>(пункт 2.1 доповнено новим абзацом двадцять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w:t>
      </w:r>
      <w:r>
        <w:rPr>
          <w:rFonts w:ascii="Arial" w:hAnsi="Arial"/>
          <w:color w:val="293A55"/>
          <w:sz w:val="18"/>
        </w:rPr>
        <w:t>в'язку з цим абзаци двадцять перший - сімдесят шостий</w:t>
      </w:r>
      <w:r>
        <w:br/>
      </w:r>
      <w:r>
        <w:rPr>
          <w:rFonts w:ascii="Arial" w:hAnsi="Arial"/>
          <w:color w:val="293A55"/>
          <w:sz w:val="18"/>
        </w:rPr>
        <w:t xml:space="preserve"> вважати відповідно абзацами двадцять третім - сімдесят восьмим)</w:t>
      </w:r>
    </w:p>
    <w:p w:rsidR="00C21EEC" w:rsidRDefault="006B5D98">
      <w:pPr>
        <w:spacing w:after="75"/>
        <w:ind w:firstLine="240"/>
        <w:jc w:val="both"/>
      </w:pPr>
      <w:bookmarkStart w:id="63" w:name="43"/>
      <w:bookmarkEnd w:id="62"/>
      <w:r>
        <w:rPr>
          <w:rFonts w:ascii="Arial" w:hAnsi="Arial"/>
          <w:color w:val="000000"/>
          <w:sz w:val="18"/>
        </w:rPr>
        <w:t>експлуатація обладнання (виробу, системи) - частина життєвого циклу обладнання, упродовж якої реалізується, підтримується та відновлюєтьс</w:t>
      </w:r>
      <w:r>
        <w:rPr>
          <w:rFonts w:ascii="Arial" w:hAnsi="Arial"/>
          <w:color w:val="000000"/>
          <w:sz w:val="18"/>
        </w:rPr>
        <w:t>я його якість та яка включає в себе використання за призначенням, технічне обслуговування, ремонт, транспортування і зберігання від моменту його виготовлення до моменту виведення з експлуатації;</w:t>
      </w:r>
    </w:p>
    <w:p w:rsidR="00C21EEC" w:rsidRDefault="006B5D98">
      <w:pPr>
        <w:spacing w:after="75"/>
        <w:ind w:firstLine="240"/>
        <w:jc w:val="both"/>
      </w:pPr>
      <w:bookmarkStart w:id="64" w:name="44"/>
      <w:bookmarkEnd w:id="63"/>
      <w:r>
        <w:rPr>
          <w:rFonts w:ascii="Arial" w:hAnsi="Arial"/>
          <w:color w:val="000000"/>
          <w:sz w:val="18"/>
        </w:rPr>
        <w:t>електрифікація - виконання ОСР комплексу заходів з будівництв</w:t>
      </w:r>
      <w:r>
        <w:rPr>
          <w:rFonts w:ascii="Arial" w:hAnsi="Arial"/>
          <w:color w:val="000000"/>
          <w:sz w:val="18"/>
        </w:rPr>
        <w:t>а та введення в експлуатацію нових електричних мереж (повітряних чи кабельних мереж, підстанцій, розподільних пристроїв тощо) для електрозабезпечення території мікрорайону/кварталу, вулиці у встановленому законодавством про регулювання містобудівної діяльн</w:t>
      </w:r>
      <w:r>
        <w:rPr>
          <w:rFonts w:ascii="Arial" w:hAnsi="Arial"/>
          <w:color w:val="000000"/>
          <w:sz w:val="18"/>
        </w:rPr>
        <w:t>ості порядку;</w:t>
      </w:r>
    </w:p>
    <w:p w:rsidR="00C21EEC" w:rsidRDefault="006B5D98">
      <w:pPr>
        <w:spacing w:after="75"/>
        <w:ind w:firstLine="240"/>
        <w:jc w:val="both"/>
      </w:pPr>
      <w:bookmarkStart w:id="65" w:name="2081"/>
      <w:bookmarkEnd w:id="64"/>
      <w:r>
        <w:rPr>
          <w:rFonts w:ascii="Arial" w:hAnsi="Arial"/>
          <w:color w:val="293A55"/>
          <w:sz w:val="18"/>
        </w:rPr>
        <w:t>електричні мережі внутрішнього електрозабезпечення електроустановок замовника - електричні мережі, які забезпечують живлення електроустановок об'єкта замовника від місця (точки) приєднання до струмоприймачів замовника;</w:t>
      </w:r>
    </w:p>
    <w:p w:rsidR="00C21EEC" w:rsidRDefault="006B5D98">
      <w:pPr>
        <w:spacing w:after="75"/>
        <w:ind w:firstLine="240"/>
        <w:jc w:val="right"/>
      </w:pPr>
      <w:bookmarkStart w:id="66" w:name="2082"/>
      <w:bookmarkEnd w:id="65"/>
      <w:r>
        <w:rPr>
          <w:rFonts w:ascii="Arial" w:hAnsi="Arial"/>
          <w:color w:val="293A55"/>
          <w:sz w:val="18"/>
        </w:rPr>
        <w:t>(пункт 2.1 доповнено но</w:t>
      </w:r>
      <w:r>
        <w:rPr>
          <w:rFonts w:ascii="Arial" w:hAnsi="Arial"/>
          <w:color w:val="293A55"/>
          <w:sz w:val="18"/>
        </w:rPr>
        <w:t>вим абзацом</w:t>
      </w:r>
      <w:r>
        <w:rPr>
          <w:rFonts w:ascii="Arial" w:hAnsi="Arial"/>
          <w:color w:val="000000"/>
          <w:sz w:val="18"/>
        </w:rPr>
        <w:t xml:space="preserve"> </w:t>
      </w:r>
      <w:r>
        <w:rPr>
          <w:rFonts w:ascii="Arial" w:hAnsi="Arial"/>
          <w:color w:val="293A55"/>
          <w:sz w:val="18"/>
        </w:rPr>
        <w:t>двадцять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lastRenderedPageBreak/>
        <w:t xml:space="preserve"> у сферах енергетики та комунальних послуг, від 03.12.2019 р. N 2595,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п'ятий - шістдесят шостий</w:t>
      </w:r>
      <w:r>
        <w:br/>
      </w:r>
      <w:r>
        <w:rPr>
          <w:rFonts w:ascii="Arial" w:hAnsi="Arial"/>
          <w:color w:val="293A55"/>
          <w:sz w:val="18"/>
        </w:rPr>
        <w:t xml:space="preserve"> вважати відповідно абз</w:t>
      </w:r>
      <w:r>
        <w:rPr>
          <w:rFonts w:ascii="Arial" w:hAnsi="Arial"/>
          <w:color w:val="293A55"/>
          <w:sz w:val="18"/>
        </w:rPr>
        <w:t>ацами</w:t>
      </w:r>
      <w:r>
        <w:rPr>
          <w:rFonts w:ascii="Arial" w:hAnsi="Arial"/>
          <w:color w:val="000000"/>
          <w:sz w:val="18"/>
        </w:rPr>
        <w:t xml:space="preserve"> </w:t>
      </w:r>
      <w:r>
        <w:rPr>
          <w:rFonts w:ascii="Arial" w:hAnsi="Arial"/>
          <w:color w:val="293A55"/>
          <w:sz w:val="18"/>
        </w:rPr>
        <w:t>двадцять шостим - шістдесят сьомим)</w:t>
      </w:r>
    </w:p>
    <w:p w:rsidR="00C21EEC" w:rsidRDefault="006B5D98">
      <w:pPr>
        <w:spacing w:after="75"/>
        <w:ind w:firstLine="240"/>
        <w:jc w:val="both"/>
      </w:pPr>
      <w:bookmarkStart w:id="67" w:name="45"/>
      <w:bookmarkEnd w:id="66"/>
      <w:r>
        <w:rPr>
          <w:rFonts w:ascii="Arial" w:hAnsi="Arial"/>
          <w:color w:val="000000"/>
          <w:sz w:val="18"/>
        </w:rPr>
        <w:t>електроустановки інженерного (зовнішнього) електрозабезпечення - електричні мережі (об'єкти), збудовані, реконструйовані чи технічно переоснащені від точки забезпечення потужності до точки приєднання електроустанов</w:t>
      </w:r>
      <w:r>
        <w:rPr>
          <w:rFonts w:ascii="Arial" w:hAnsi="Arial"/>
          <w:color w:val="000000"/>
          <w:sz w:val="18"/>
        </w:rPr>
        <w:t xml:space="preserve">ок замовника на виконання технічного завдання на </w:t>
      </w:r>
      <w:r>
        <w:rPr>
          <w:rFonts w:ascii="Arial" w:hAnsi="Arial"/>
          <w:color w:val="293A55"/>
          <w:sz w:val="18"/>
        </w:rPr>
        <w:t>проєктування</w:t>
      </w:r>
      <w:r>
        <w:rPr>
          <w:rFonts w:ascii="Arial" w:hAnsi="Arial"/>
          <w:color w:val="000000"/>
          <w:sz w:val="18"/>
        </w:rPr>
        <w:t xml:space="preserve"> та/або технічних умов;</w:t>
      </w:r>
    </w:p>
    <w:p w:rsidR="00C21EEC" w:rsidRDefault="006B5D98">
      <w:pPr>
        <w:spacing w:after="75"/>
        <w:ind w:firstLine="240"/>
        <w:jc w:val="both"/>
      </w:pPr>
      <w:bookmarkStart w:id="68" w:name="46"/>
      <w:bookmarkEnd w:id="67"/>
      <w:r>
        <w:rPr>
          <w:rFonts w:ascii="Arial" w:hAnsi="Arial"/>
          <w:color w:val="000000"/>
          <w:sz w:val="18"/>
        </w:rPr>
        <w:t xml:space="preserve">електроустановки тимчасових об'єктів - електроустановки у складі об'єктів, що визначені законодавством або </w:t>
      </w:r>
      <w:r>
        <w:rPr>
          <w:rFonts w:ascii="Arial" w:hAnsi="Arial"/>
          <w:color w:val="293A55"/>
          <w:sz w:val="18"/>
        </w:rPr>
        <w:t>проєктом</w:t>
      </w:r>
      <w:r>
        <w:rPr>
          <w:rFonts w:ascii="Arial" w:hAnsi="Arial"/>
          <w:color w:val="000000"/>
          <w:sz w:val="18"/>
        </w:rPr>
        <w:t xml:space="preserve"> як тимчасові;</w:t>
      </w:r>
    </w:p>
    <w:p w:rsidR="00C21EEC" w:rsidRDefault="006B5D98">
      <w:pPr>
        <w:spacing w:after="75"/>
        <w:ind w:firstLine="240"/>
        <w:jc w:val="both"/>
      </w:pPr>
      <w:bookmarkStart w:id="69" w:name="47"/>
      <w:bookmarkEnd w:id="68"/>
      <w:r>
        <w:rPr>
          <w:rFonts w:ascii="Arial" w:hAnsi="Arial"/>
          <w:color w:val="000000"/>
          <w:sz w:val="18"/>
        </w:rPr>
        <w:t>енерговузол - сукупність об'єктів енергос</w:t>
      </w:r>
      <w:r>
        <w:rPr>
          <w:rFonts w:ascii="Arial" w:hAnsi="Arial"/>
          <w:color w:val="000000"/>
          <w:sz w:val="18"/>
        </w:rPr>
        <w:t>истеми, що розташовані на обмеженій частині території та об'єднані спільною інфраструктурою;</w:t>
      </w:r>
    </w:p>
    <w:p w:rsidR="00C21EEC" w:rsidRDefault="006B5D98">
      <w:pPr>
        <w:spacing w:after="75"/>
        <w:ind w:firstLine="240"/>
        <w:jc w:val="both"/>
      </w:pPr>
      <w:bookmarkStart w:id="70" w:name="2812"/>
      <w:bookmarkEnd w:id="69"/>
      <w:r>
        <w:rPr>
          <w:rFonts w:ascii="Arial" w:hAnsi="Arial"/>
          <w:color w:val="293A55"/>
          <w:sz w:val="18"/>
        </w:rPr>
        <w:t xml:space="preserve">замовник послуги з приєднання індустріального парку - ініціатор створення індустріального парку, керуюча компанія або інший суб'єкт індустріального парку, якщо це </w:t>
      </w:r>
      <w:r>
        <w:rPr>
          <w:rFonts w:ascii="Arial" w:hAnsi="Arial"/>
          <w:color w:val="293A55"/>
          <w:sz w:val="18"/>
        </w:rPr>
        <w:t>передбачено договором про створення та функціонування індустріального парку,</w:t>
      </w:r>
      <w:r>
        <w:rPr>
          <w:rFonts w:ascii="Arial" w:hAnsi="Arial"/>
          <w:color w:val="000000"/>
          <w:sz w:val="18"/>
        </w:rPr>
        <w:t xml:space="preserve"> </w:t>
      </w:r>
      <w:r>
        <w:rPr>
          <w:rFonts w:ascii="Arial" w:hAnsi="Arial"/>
          <w:color w:val="293A55"/>
          <w:sz w:val="18"/>
        </w:rPr>
        <w:t>які мають намір укласти договір про приєднання з оператором системи розподілу або оператором системи передачі;</w:t>
      </w:r>
    </w:p>
    <w:p w:rsidR="00C21EEC" w:rsidRDefault="006B5D98">
      <w:pPr>
        <w:spacing w:after="75"/>
        <w:ind w:firstLine="240"/>
        <w:jc w:val="right"/>
      </w:pPr>
      <w:bookmarkStart w:id="71" w:name="3616"/>
      <w:bookmarkEnd w:id="70"/>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w:t>
      </w:r>
      <w:r>
        <w:rPr>
          <w:rFonts w:ascii="Arial" w:hAnsi="Arial"/>
          <w:color w:val="293A55"/>
          <w:sz w:val="18"/>
        </w:rPr>
        <w:t>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дев'ятий - шістдесят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тридцятим - шістдесят восьмим,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72" w:name="48"/>
      <w:bookmarkEnd w:id="71"/>
      <w:r>
        <w:rPr>
          <w:rFonts w:ascii="Arial" w:hAnsi="Arial"/>
          <w:color w:val="000000"/>
          <w:sz w:val="18"/>
        </w:rPr>
        <w:t>замовник послуги з приєднання (замовник) - фізична або юрид</w:t>
      </w:r>
      <w:r>
        <w:rPr>
          <w:rFonts w:ascii="Arial" w:hAnsi="Arial"/>
          <w:color w:val="000000"/>
          <w:sz w:val="18"/>
        </w:rPr>
        <w:t>ична особа, яка письмово або іншим способом, визначеним цим Кодексом, повідомила ОСР про намір приєднати до електричних мереж новозбудовані електроустановки або змінити технічні параметри діючих електроустановок внаслідок реконструкції чи технічного переос</w:t>
      </w:r>
      <w:r>
        <w:rPr>
          <w:rFonts w:ascii="Arial" w:hAnsi="Arial"/>
          <w:color w:val="000000"/>
          <w:sz w:val="18"/>
        </w:rPr>
        <w:t>нащення;</w:t>
      </w:r>
    </w:p>
    <w:p w:rsidR="00C21EEC" w:rsidRDefault="006B5D98">
      <w:pPr>
        <w:spacing w:after="75"/>
        <w:ind w:firstLine="240"/>
        <w:jc w:val="both"/>
      </w:pPr>
      <w:bookmarkStart w:id="73" w:name="3743"/>
      <w:bookmarkEnd w:id="72"/>
      <w:r>
        <w:rPr>
          <w:rFonts w:ascii="Arial" w:hAnsi="Arial"/>
          <w:color w:val="293A55"/>
          <w:sz w:val="18"/>
        </w:rPr>
        <w:t>замовник послуги з приєднання МСР - юридична особа, яка має намір укласти з ОСР або ОСП договір про приєднання та здійснити будівництво електричних мереж, що за критеріями відповідатимуть</w:t>
      </w:r>
      <w:r>
        <w:rPr>
          <w:rFonts w:ascii="Arial" w:hAnsi="Arial"/>
          <w:color w:val="000000"/>
          <w:sz w:val="18"/>
        </w:rPr>
        <w:t xml:space="preserve"> </w:t>
      </w:r>
      <w:r>
        <w:rPr>
          <w:rFonts w:ascii="Arial" w:hAnsi="Arial"/>
          <w:color w:val="293A55"/>
          <w:sz w:val="18"/>
        </w:rPr>
        <w:t>закону;</w:t>
      </w:r>
    </w:p>
    <w:p w:rsidR="00C21EEC" w:rsidRDefault="006B5D98">
      <w:pPr>
        <w:spacing w:after="75"/>
        <w:ind w:firstLine="240"/>
        <w:jc w:val="right"/>
      </w:pPr>
      <w:bookmarkStart w:id="74" w:name="3795"/>
      <w:bookmarkEnd w:id="73"/>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першим</w:t>
      </w:r>
      <w:r>
        <w:br/>
      </w:r>
      <w:r>
        <w:rPr>
          <w:rFonts w:ascii="Arial" w:hAnsi="Arial"/>
          <w:color w:val="293A55"/>
          <w:sz w:val="18"/>
        </w:rPr>
        <w:t xml:space="preserve">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17.05.2022 р. N 493,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перший - сімдесятий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другим - сімдесят дру</w:t>
      </w:r>
      <w:r>
        <w:rPr>
          <w:rFonts w:ascii="Arial" w:hAnsi="Arial"/>
          <w:color w:val="293A55"/>
          <w:sz w:val="18"/>
        </w:rPr>
        <w:t>гим,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перший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75" w:name="3815"/>
      <w:bookmarkEnd w:id="74"/>
      <w:r>
        <w:rPr>
          <w:rFonts w:ascii="Arial" w:hAnsi="Arial"/>
          <w:color w:val="293A55"/>
          <w:sz w:val="18"/>
        </w:rPr>
        <w:t>зміна технічних параметрів - збільшення величини д</w:t>
      </w:r>
      <w:r>
        <w:rPr>
          <w:rFonts w:ascii="Arial" w:hAnsi="Arial"/>
          <w:color w:val="293A55"/>
          <w:sz w:val="18"/>
        </w:rPr>
        <w:t>озволеної до використання потужності електроустановки внаслідок реконструкції чи технічного переоснащення об'єкта,</w:t>
      </w:r>
      <w:r>
        <w:rPr>
          <w:rFonts w:ascii="Arial" w:hAnsi="Arial"/>
          <w:color w:val="000000"/>
          <w:sz w:val="18"/>
        </w:rPr>
        <w:t xml:space="preserve"> </w:t>
      </w:r>
      <w:r>
        <w:rPr>
          <w:rFonts w:ascii="Arial" w:hAnsi="Arial"/>
          <w:color w:val="293A55"/>
          <w:sz w:val="18"/>
        </w:rPr>
        <w:t>збільшення величини дозволеної до відпуску в мережу електричної потужності активним споживачем за механізмом самовиробництва (крім побутового</w:t>
      </w:r>
      <w:r>
        <w:rPr>
          <w:rFonts w:ascii="Arial" w:hAnsi="Arial"/>
          <w:color w:val="293A55"/>
          <w:sz w:val="18"/>
        </w:rPr>
        <w:t xml:space="preserve"> споживача та малого непобутового споживача), включно з генеруючими установками та установками зберігання енергії третіх осіб, понад 50 відсотків від величини дозволеної (договірної) потужності електроустановок такого споживача, що призначені для споживанн</w:t>
      </w:r>
      <w:r>
        <w:rPr>
          <w:rFonts w:ascii="Arial" w:hAnsi="Arial"/>
          <w:color w:val="293A55"/>
          <w:sz w:val="18"/>
        </w:rPr>
        <w:t>я електричної енергії,</w:t>
      </w:r>
      <w:r>
        <w:rPr>
          <w:rFonts w:ascii="Arial" w:hAnsi="Arial"/>
          <w:color w:val="000000"/>
          <w:sz w:val="18"/>
        </w:rPr>
        <w:t xml:space="preserve"> </w:t>
      </w:r>
      <w:r>
        <w:rPr>
          <w:rFonts w:ascii="Arial" w:hAnsi="Arial"/>
          <w:color w:val="293A55"/>
          <w:sz w:val="18"/>
        </w:rPr>
        <w:t>підвищення рівня надійності електрозабезпечення електроустановки, зміна призначення (типу) електроустановок (споживання/виробництво електричної енергії або зберігання енергії), приєднання до внутрішніх електричних мереж споживача ген</w:t>
      </w:r>
      <w:r>
        <w:rPr>
          <w:rFonts w:ascii="Arial" w:hAnsi="Arial"/>
          <w:color w:val="293A55"/>
          <w:sz w:val="18"/>
        </w:rPr>
        <w:t>еруючої установки, зміна ступеня напруги та/або зміна схеми живлення електроустановки замовника (у тому числі з однофазної на трифазну), що здійснюється з його ініціативи відповідно до цього Кодексу;</w:t>
      </w:r>
    </w:p>
    <w:p w:rsidR="00C21EEC" w:rsidRDefault="006B5D98">
      <w:pPr>
        <w:spacing w:after="75"/>
        <w:ind w:firstLine="240"/>
        <w:jc w:val="right"/>
      </w:pPr>
      <w:bookmarkStart w:id="76" w:name="4626"/>
      <w:bookmarkEnd w:id="75"/>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w:t>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із змінами, внесеними згідно з постановою Національної комісії, що</w:t>
      </w:r>
      <w:r>
        <w:br/>
      </w:r>
      <w:r>
        <w:rPr>
          <w:rFonts w:ascii="Arial" w:hAnsi="Arial"/>
          <w:color w:val="293A55"/>
          <w:sz w:val="18"/>
        </w:rPr>
        <w:t xml:space="preserve"> здійснює державне регулювання у сферах енергетики та комунальни</w:t>
      </w:r>
      <w:r>
        <w:rPr>
          <w:rFonts w:ascii="Arial" w:hAnsi="Arial"/>
          <w:color w:val="293A55"/>
          <w:sz w:val="18"/>
        </w:rPr>
        <w:t>х послуг,</w:t>
      </w:r>
      <w:r>
        <w:br/>
      </w:r>
      <w:r>
        <w:rPr>
          <w:rFonts w:ascii="Arial" w:hAnsi="Arial"/>
          <w:color w:val="293A55"/>
          <w:sz w:val="18"/>
        </w:rPr>
        <w:t xml:space="preserve"> від 10.01.2024 р. N 2)</w:t>
      </w:r>
    </w:p>
    <w:p w:rsidR="00C21EEC" w:rsidRDefault="006B5D98">
      <w:pPr>
        <w:spacing w:after="75"/>
        <w:ind w:firstLine="240"/>
        <w:jc w:val="both"/>
      </w:pPr>
      <w:bookmarkStart w:id="77" w:name="5156"/>
      <w:bookmarkEnd w:id="76"/>
      <w:r>
        <w:rPr>
          <w:rFonts w:ascii="Arial" w:hAnsi="Arial"/>
          <w:color w:val="293A55"/>
          <w:sz w:val="18"/>
        </w:rPr>
        <w:lastRenderedPageBreak/>
        <w:t>ізольований (острівний) режим - незалежна робота всієї або частини електричної мережі оператора системи розподілу, що ізольована внаслідок від'єднання від об'єднаної енергетичної системи України, та має принаймні одну гене</w:t>
      </w:r>
      <w:r>
        <w:rPr>
          <w:rFonts w:ascii="Arial" w:hAnsi="Arial"/>
          <w:color w:val="293A55"/>
          <w:sz w:val="18"/>
        </w:rPr>
        <w:t>руючу одиницю або УЗЕ, що видає потужність в цю електричну мережу оператора системи розподілу або її частину та регулює частоту та напругу;</w:t>
      </w:r>
    </w:p>
    <w:p w:rsidR="00C21EEC" w:rsidRDefault="006B5D98">
      <w:pPr>
        <w:spacing w:after="75"/>
        <w:ind w:firstLine="240"/>
        <w:jc w:val="right"/>
      </w:pPr>
      <w:bookmarkStart w:id="78" w:name="5157"/>
      <w:bookmarkEnd w:id="77"/>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третім згідно з</w:t>
      </w:r>
      <w:r>
        <w:br/>
      </w:r>
      <w:r>
        <w:rPr>
          <w:rFonts w:ascii="Arial" w:hAnsi="Arial"/>
          <w:color w:val="293A55"/>
          <w:sz w:val="18"/>
        </w:rPr>
        <w:t>постановою Національної комісії, що здійснює державне ре</w:t>
      </w:r>
      <w:r>
        <w:rPr>
          <w:rFonts w:ascii="Arial" w:hAnsi="Arial"/>
          <w:color w:val="293A55"/>
          <w:sz w:val="18"/>
        </w:rPr>
        <w:t>гулювання</w:t>
      </w:r>
      <w:r>
        <w:br/>
      </w:r>
      <w:r>
        <w:rPr>
          <w:rFonts w:ascii="Arial" w:hAnsi="Arial"/>
          <w:color w:val="293A55"/>
          <w:sz w:val="18"/>
        </w:rPr>
        <w:t xml:space="preserve"> у сферах енергетики та комунальних послуг, від 05.12.2023 р. N 2274,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третій - сімдесят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четвертим - сімдесят шостим)</w:t>
      </w:r>
    </w:p>
    <w:p w:rsidR="00C21EEC" w:rsidRDefault="006B5D98">
      <w:pPr>
        <w:spacing w:after="75"/>
        <w:ind w:firstLine="240"/>
        <w:jc w:val="both"/>
      </w:pPr>
      <w:bookmarkStart w:id="79" w:name="3744"/>
      <w:bookmarkEnd w:id="78"/>
      <w:r>
        <w:rPr>
          <w:rFonts w:ascii="Arial" w:hAnsi="Arial"/>
          <w:color w:val="293A55"/>
          <w:sz w:val="18"/>
        </w:rPr>
        <w:t xml:space="preserve">користувачі малої системи розподілу (далі - </w:t>
      </w:r>
      <w:r>
        <w:rPr>
          <w:rFonts w:ascii="Arial" w:hAnsi="Arial"/>
          <w:color w:val="293A55"/>
          <w:sz w:val="18"/>
        </w:rPr>
        <w:t>Користувачі МСР) - юридичні особи або фізичні особи - підприємці, які відпускають або приймають електричну енергію до/з мереж малої системи розподілу для задоволення своїх потреб;</w:t>
      </w:r>
    </w:p>
    <w:p w:rsidR="00C21EEC" w:rsidRDefault="006B5D98">
      <w:pPr>
        <w:spacing w:after="75"/>
        <w:ind w:firstLine="240"/>
        <w:jc w:val="right"/>
      </w:pPr>
      <w:bookmarkStart w:id="80" w:name="3617"/>
      <w:bookmarkEnd w:id="79"/>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w:t>
      </w:r>
      <w:r>
        <w:rPr>
          <w:rFonts w:ascii="Arial" w:hAnsi="Arial"/>
          <w:color w:val="293A55"/>
          <w:sz w:val="18"/>
        </w:rPr>
        <w:t>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четвертий - сімдесятий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п'ятим - сімдесят першим,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w:t>
      </w:r>
      <w:r>
        <w:rPr>
          <w:rFonts w:ascii="Arial" w:hAnsi="Arial"/>
          <w:color w:val="293A55"/>
          <w:sz w:val="18"/>
        </w:rPr>
        <w:t xml:space="preserve">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17.05.2022 р. N 493)</w:t>
      </w:r>
    </w:p>
    <w:p w:rsidR="00C21EEC" w:rsidRDefault="006B5D98">
      <w:pPr>
        <w:spacing w:after="75"/>
        <w:ind w:firstLine="240"/>
        <w:jc w:val="both"/>
      </w:pPr>
      <w:bookmarkStart w:id="81" w:name="50"/>
      <w:bookmarkEnd w:id="80"/>
      <w:r>
        <w:rPr>
          <w:rFonts w:ascii="Arial" w:hAnsi="Arial"/>
          <w:color w:val="000000"/>
          <w:sz w:val="18"/>
        </w:rPr>
        <w:t>контрольний вимір - система заходів, що забезпечує одночасне (у почасовому вимірі) отрим</w:t>
      </w:r>
      <w:r>
        <w:rPr>
          <w:rFonts w:ascii="Arial" w:hAnsi="Arial"/>
          <w:color w:val="000000"/>
          <w:sz w:val="18"/>
        </w:rPr>
        <w:t>ання показів активної та реактивної потужності окремих Користувачів, потужності в окремих вузлах системи розподілу та рівнів напруги в характерних точках, а також інших даних щодо схеми електрозабезпечення Користувачів та режиму роботи обладнання;</w:t>
      </w:r>
    </w:p>
    <w:p w:rsidR="00C21EEC" w:rsidRDefault="006B5D98">
      <w:pPr>
        <w:spacing w:after="75"/>
        <w:ind w:firstLine="240"/>
        <w:jc w:val="both"/>
      </w:pPr>
      <w:bookmarkStart w:id="82" w:name="51"/>
      <w:bookmarkEnd w:id="81"/>
      <w:r>
        <w:rPr>
          <w:rFonts w:ascii="Arial" w:hAnsi="Arial"/>
          <w:color w:val="000000"/>
          <w:sz w:val="18"/>
        </w:rPr>
        <w:t>критерій</w:t>
      </w:r>
      <w:r>
        <w:rPr>
          <w:rFonts w:ascii="Arial" w:hAnsi="Arial"/>
          <w:color w:val="000000"/>
          <w:sz w:val="18"/>
        </w:rPr>
        <w:t xml:space="preserve"> (N-1) - правило, згідно з яким елементи, що залишаються в роботі в системі розподілу після настання аварійної ситуації, мають бути здатні адаптуватися до нового робочого режиму не перевищуючи межі експлуатаційної безпеки;</w:t>
      </w:r>
    </w:p>
    <w:p w:rsidR="00C21EEC" w:rsidRDefault="006B5D98">
      <w:pPr>
        <w:spacing w:after="75"/>
        <w:ind w:firstLine="240"/>
        <w:jc w:val="both"/>
      </w:pPr>
      <w:bookmarkStart w:id="83" w:name="3816"/>
      <w:bookmarkEnd w:id="82"/>
      <w:r>
        <w:rPr>
          <w:rFonts w:ascii="Arial" w:hAnsi="Arial"/>
          <w:color w:val="293A55"/>
          <w:sz w:val="18"/>
        </w:rPr>
        <w:t>максимальна потужність відбору УЗ</w:t>
      </w:r>
      <w:r>
        <w:rPr>
          <w:rFonts w:ascii="Arial" w:hAnsi="Arial"/>
          <w:color w:val="293A55"/>
          <w:sz w:val="18"/>
        </w:rPr>
        <w:t>Е - максимальна довготривала активна потужність, з якою УЗЕ технічно спроможна здійснювати відбір електричної енергії;</w:t>
      </w:r>
    </w:p>
    <w:p w:rsidR="00C21EEC" w:rsidRDefault="006B5D98">
      <w:pPr>
        <w:spacing w:after="75"/>
        <w:ind w:firstLine="240"/>
        <w:jc w:val="right"/>
      </w:pPr>
      <w:bookmarkStart w:id="84" w:name="4627"/>
      <w:bookmarkEnd w:id="83"/>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тридцять сьомий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w:t>
      </w:r>
      <w:r>
        <w:rPr>
          <w:rFonts w:ascii="Arial" w:hAnsi="Arial"/>
          <w:color w:val="293A55"/>
          <w:sz w:val="18"/>
        </w:rPr>
        <w:t>енергетики та комунальних послуг, від 01.11.2022 р. N 1369)</w:t>
      </w:r>
    </w:p>
    <w:p w:rsidR="00C21EEC" w:rsidRDefault="006B5D98">
      <w:pPr>
        <w:spacing w:after="75"/>
        <w:ind w:firstLine="240"/>
        <w:jc w:val="both"/>
      </w:pPr>
      <w:bookmarkStart w:id="85" w:name="3817"/>
      <w:bookmarkEnd w:id="84"/>
      <w:r>
        <w:rPr>
          <w:rFonts w:ascii="Arial" w:hAnsi="Arial"/>
          <w:color w:val="293A55"/>
          <w:sz w:val="18"/>
        </w:rPr>
        <w:t>максимальна потужність відпуску УЗЕ - максимальна довготривала активна потужність, з якою УЗЕ технічно спроможна здійснювати відпуск електричної енергії;</w:t>
      </w:r>
    </w:p>
    <w:p w:rsidR="00C21EEC" w:rsidRDefault="006B5D98">
      <w:pPr>
        <w:spacing w:after="75"/>
        <w:ind w:firstLine="240"/>
        <w:jc w:val="right"/>
      </w:pPr>
      <w:bookmarkStart w:id="86" w:name="4628"/>
      <w:bookmarkEnd w:id="85"/>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тридцят</w:t>
      </w:r>
      <w:r>
        <w:rPr>
          <w:rFonts w:ascii="Arial" w:hAnsi="Arial"/>
          <w:color w:val="293A55"/>
          <w:sz w:val="18"/>
        </w:rPr>
        <w:t>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сьомий - сімдесят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дев'я</w:t>
      </w:r>
      <w:r>
        <w:rPr>
          <w:rFonts w:ascii="Arial" w:hAnsi="Arial"/>
          <w:color w:val="293A55"/>
          <w:sz w:val="18"/>
        </w:rPr>
        <w:t>тим - сімдесят третім)</w:t>
      </w:r>
    </w:p>
    <w:p w:rsidR="00C21EEC" w:rsidRDefault="006B5D98">
      <w:pPr>
        <w:spacing w:after="75"/>
        <w:ind w:firstLine="240"/>
        <w:jc w:val="both"/>
      </w:pPr>
      <w:bookmarkStart w:id="87" w:name="5228"/>
      <w:bookmarkEnd w:id="86"/>
      <w:r>
        <w:rPr>
          <w:rFonts w:ascii="Arial" w:hAnsi="Arial"/>
          <w:color w:val="293A55"/>
          <w:sz w:val="18"/>
        </w:rPr>
        <w:t xml:space="preserve">мала система розподілу (далі - МСР) - система ліній, допоміжного обладнання, обладнання для трансформації та перемикань від точки приєднання до мереж оператора системи розподілу або оператора системи передачі до точок приєднання </w:t>
      </w:r>
      <w:r>
        <w:rPr>
          <w:rFonts w:ascii="Arial" w:hAnsi="Arial"/>
          <w:color w:val="293A55"/>
          <w:sz w:val="18"/>
        </w:rPr>
        <w:t>електроустановок користувачів, розташованих на обмеженій території об'єктів та/або земельних ділянок, які є власністю оператора малої системи розподілу і використовуються для розподілу електричної енергії користувачам, що відповідають вимогам, визначеним з</w:t>
      </w:r>
      <w:r>
        <w:rPr>
          <w:rFonts w:ascii="Arial" w:hAnsi="Arial"/>
          <w:color w:val="293A55"/>
          <w:sz w:val="18"/>
        </w:rPr>
        <w:t>аконом;</w:t>
      </w:r>
    </w:p>
    <w:p w:rsidR="00C21EEC" w:rsidRDefault="006B5D98">
      <w:pPr>
        <w:spacing w:after="75"/>
        <w:ind w:firstLine="240"/>
        <w:jc w:val="right"/>
      </w:pPr>
      <w:bookmarkStart w:id="88" w:name="5229"/>
      <w:bookmarkEnd w:id="87"/>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дев'ятий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12.12.2023 р. N 2374)</w:t>
      </w:r>
    </w:p>
    <w:p w:rsidR="00C21EEC" w:rsidRDefault="006B5D98">
      <w:pPr>
        <w:spacing w:after="75"/>
        <w:ind w:firstLine="240"/>
        <w:jc w:val="both"/>
      </w:pPr>
      <w:bookmarkStart w:id="89" w:name="53"/>
      <w:bookmarkEnd w:id="88"/>
      <w:r>
        <w:rPr>
          <w:rFonts w:ascii="Arial" w:hAnsi="Arial"/>
          <w:color w:val="000000"/>
          <w:sz w:val="18"/>
        </w:rPr>
        <w:t>мережеві обмеження - нездатність елемента мережі або певного пере</w:t>
      </w:r>
      <w:r>
        <w:rPr>
          <w:rFonts w:ascii="Arial" w:hAnsi="Arial"/>
          <w:color w:val="000000"/>
          <w:sz w:val="18"/>
        </w:rPr>
        <w:t>тину забезпечити передачу електричної енергії в максимальному розрахунковому режимі навантаження (енергогенеруючих потужностей, споживачів або окремих вузлів ОЕС України) із забезпеченням належної стійкої роботи ОЕС України та допустимих струмових навантаж</w:t>
      </w:r>
      <w:r>
        <w:rPr>
          <w:rFonts w:ascii="Arial" w:hAnsi="Arial"/>
          <w:color w:val="000000"/>
          <w:sz w:val="18"/>
        </w:rPr>
        <w:t>ень мережевих елементів;</w:t>
      </w:r>
    </w:p>
    <w:p w:rsidR="00C21EEC" w:rsidRDefault="006B5D98">
      <w:pPr>
        <w:spacing w:after="75"/>
        <w:ind w:firstLine="240"/>
        <w:jc w:val="both"/>
      </w:pPr>
      <w:bookmarkStart w:id="90" w:name="54"/>
      <w:bookmarkEnd w:id="89"/>
      <w:r>
        <w:rPr>
          <w:rFonts w:ascii="Arial" w:hAnsi="Arial"/>
          <w:color w:val="000000"/>
          <w:sz w:val="18"/>
        </w:rPr>
        <w:t xml:space="preserve">місце (точка) забезпечення потужності (замовленої до приєднання) - місце (точка) в існуючих електричних </w:t>
      </w:r>
      <w:r>
        <w:rPr>
          <w:rFonts w:ascii="Arial" w:hAnsi="Arial"/>
          <w:color w:val="293A55"/>
          <w:sz w:val="18"/>
        </w:rPr>
        <w:t>мережах ОЕС України</w:t>
      </w:r>
      <w:r>
        <w:rPr>
          <w:rFonts w:ascii="Arial" w:hAnsi="Arial"/>
          <w:color w:val="000000"/>
          <w:sz w:val="18"/>
        </w:rPr>
        <w:t xml:space="preserve">, від якого (якої) ОСР забезпечує розвиток електричних мереж з метою </w:t>
      </w:r>
      <w:r>
        <w:rPr>
          <w:rFonts w:ascii="Arial" w:hAnsi="Arial"/>
          <w:color w:val="000000"/>
          <w:sz w:val="18"/>
        </w:rPr>
        <w:lastRenderedPageBreak/>
        <w:t>приєднання електроустановки замовника в</w:t>
      </w:r>
      <w:r>
        <w:rPr>
          <w:rFonts w:ascii="Arial" w:hAnsi="Arial"/>
          <w:color w:val="000000"/>
          <w:sz w:val="18"/>
        </w:rPr>
        <w:t>ідповідної потужності або приєднання генеруючих потужностей</w:t>
      </w:r>
      <w:r>
        <w:rPr>
          <w:rFonts w:ascii="Arial" w:hAnsi="Arial"/>
          <w:color w:val="293A55"/>
          <w:sz w:val="18"/>
        </w:rPr>
        <w:t>, що визначається згідно з чинними нормативними документами</w:t>
      </w:r>
      <w:r>
        <w:rPr>
          <w:rFonts w:ascii="Arial" w:hAnsi="Arial"/>
          <w:color w:val="000000"/>
          <w:sz w:val="18"/>
        </w:rPr>
        <w:t>;</w:t>
      </w:r>
    </w:p>
    <w:p w:rsidR="00C21EEC" w:rsidRDefault="006B5D98">
      <w:pPr>
        <w:spacing w:after="75"/>
        <w:ind w:firstLine="240"/>
        <w:jc w:val="right"/>
      </w:pPr>
      <w:bookmarkStart w:id="91" w:name="2470"/>
      <w:bookmarkEnd w:id="90"/>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перший</w:t>
      </w:r>
      <w:r>
        <w:rPr>
          <w:rFonts w:ascii="Arial" w:hAnsi="Arial"/>
          <w:color w:val="000000"/>
          <w:sz w:val="18"/>
        </w:rPr>
        <w:t xml:space="preserve"> </w:t>
      </w:r>
      <w:r>
        <w:rPr>
          <w:rFonts w:ascii="Arial" w:hAnsi="Arial"/>
          <w:color w:val="293A55"/>
          <w:sz w:val="18"/>
        </w:rPr>
        <w:t>пункту 2.1 із змінами, внесеними</w:t>
      </w:r>
      <w:r>
        <w:br/>
      </w:r>
      <w:r>
        <w:rPr>
          <w:rFonts w:ascii="Arial" w:hAnsi="Arial"/>
          <w:color w:val="293A55"/>
          <w:sz w:val="18"/>
        </w:rPr>
        <w:t xml:space="preserve">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24.06.2020 р. N 1209)</w:t>
      </w:r>
    </w:p>
    <w:p w:rsidR="00C21EEC" w:rsidRDefault="006B5D98">
      <w:pPr>
        <w:spacing w:after="75"/>
        <w:ind w:firstLine="240"/>
        <w:jc w:val="both"/>
      </w:pPr>
      <w:bookmarkStart w:id="92" w:name="55"/>
      <w:bookmarkEnd w:id="91"/>
      <w:r>
        <w:rPr>
          <w:rFonts w:ascii="Arial" w:hAnsi="Arial"/>
          <w:color w:val="000000"/>
          <w:sz w:val="18"/>
        </w:rPr>
        <w:t>місце приєднання (точка приєднання) електроустановки - існуюча або запроектована межа балансової належності електроустановок споживача або замовника, розташована на межі земе</w:t>
      </w:r>
      <w:r>
        <w:rPr>
          <w:rFonts w:ascii="Arial" w:hAnsi="Arial"/>
          <w:color w:val="000000"/>
          <w:sz w:val="18"/>
        </w:rPr>
        <w:t>льної ділянки замовника або, за згодою замовника, на території цієї земельної ділянки;</w:t>
      </w:r>
    </w:p>
    <w:p w:rsidR="00C21EEC" w:rsidRDefault="006B5D98">
      <w:pPr>
        <w:spacing w:after="75"/>
        <w:ind w:firstLine="240"/>
        <w:jc w:val="both"/>
      </w:pPr>
      <w:bookmarkStart w:id="93" w:name="56"/>
      <w:bookmarkEnd w:id="92"/>
      <w:r>
        <w:rPr>
          <w:rFonts w:ascii="Arial" w:hAnsi="Arial"/>
          <w:color w:val="000000"/>
          <w:sz w:val="18"/>
        </w:rPr>
        <w:t>надійність - властивість об'єкта зберігати в часі у встановлених межах значення всіх параметрів, що характеризують здатність виконувати необхідні функції в заданих режим</w:t>
      </w:r>
      <w:r>
        <w:rPr>
          <w:rFonts w:ascii="Arial" w:hAnsi="Arial"/>
          <w:color w:val="000000"/>
          <w:sz w:val="18"/>
        </w:rPr>
        <w:t>ах і умовах експлуатації, технічного обслуговування, зберігання і транспортування;</w:t>
      </w:r>
    </w:p>
    <w:p w:rsidR="00C21EEC" w:rsidRDefault="006B5D98">
      <w:pPr>
        <w:spacing w:after="75"/>
        <w:ind w:firstLine="240"/>
        <w:jc w:val="both"/>
      </w:pPr>
      <w:bookmarkStart w:id="94" w:name="3818"/>
      <w:bookmarkEnd w:id="93"/>
      <w:r>
        <w:rPr>
          <w:rFonts w:ascii="Arial" w:hAnsi="Arial"/>
          <w:color w:val="293A55"/>
          <w:sz w:val="18"/>
        </w:rPr>
        <w:t>нестандартне приєднання - приєднання електроустановки замовника до електричних мереж оператора системи розподілу за умови перевищення числових значень стандартного приєднанн</w:t>
      </w:r>
      <w:r>
        <w:rPr>
          <w:rFonts w:ascii="Arial" w:hAnsi="Arial"/>
          <w:color w:val="293A55"/>
          <w:sz w:val="18"/>
        </w:rPr>
        <w:t xml:space="preserve">я, приєднання до електричних мереж суб'єкта господарювання, який не є ОСР, власника електричних мереж, який не є споживачем електричної енергії (крім ОСР), приєднання до електричних мереж нежитлових (вбудованих) приміщень, об'єктів, зазначених у підпункті </w:t>
      </w:r>
      <w:r>
        <w:rPr>
          <w:rFonts w:ascii="Arial" w:hAnsi="Arial"/>
          <w:color w:val="293A55"/>
          <w:sz w:val="18"/>
        </w:rPr>
        <w:t>7 пункту 4.1.2 глави 4.1 розділу IV цього Кодексу,</w:t>
      </w:r>
      <w:r>
        <w:rPr>
          <w:rFonts w:ascii="Arial" w:hAnsi="Arial"/>
          <w:color w:val="000000"/>
          <w:sz w:val="18"/>
        </w:rPr>
        <w:t xml:space="preserve"> </w:t>
      </w:r>
      <w:r>
        <w:rPr>
          <w:rFonts w:ascii="Arial" w:hAnsi="Arial"/>
          <w:color w:val="293A55"/>
          <w:sz w:val="18"/>
        </w:rPr>
        <w:t>та в інших випадках, визначених цим Кодексом;</w:t>
      </w:r>
    </w:p>
    <w:p w:rsidR="00C21EEC" w:rsidRDefault="006B5D98">
      <w:pPr>
        <w:spacing w:after="75"/>
        <w:ind w:firstLine="240"/>
        <w:jc w:val="right"/>
      </w:pPr>
      <w:bookmarkStart w:id="95" w:name="4629"/>
      <w:bookmarkEnd w:id="94"/>
      <w:r>
        <w:rPr>
          <w:rFonts w:ascii="Arial" w:hAnsi="Arial"/>
          <w:color w:val="293A55"/>
          <w:sz w:val="18"/>
        </w:rPr>
        <w:t>(абзац</w:t>
      </w:r>
      <w:r>
        <w:rPr>
          <w:rFonts w:ascii="Arial" w:hAnsi="Arial"/>
          <w:color w:val="000000"/>
          <w:sz w:val="18"/>
        </w:rPr>
        <w:t xml:space="preserve"> </w:t>
      </w:r>
      <w:r>
        <w:rPr>
          <w:rFonts w:ascii="Arial" w:hAnsi="Arial"/>
          <w:color w:val="293A55"/>
          <w:sz w:val="18"/>
        </w:rPr>
        <w:t>сорок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w:t>
      </w:r>
      <w:r>
        <w:rPr>
          <w:rFonts w:ascii="Arial" w:hAnsi="Arial"/>
          <w:color w:val="293A55"/>
          <w:sz w:val="18"/>
        </w:rPr>
        <w:t>01.11.2022 р. N 1369,</w:t>
      </w:r>
      <w:r>
        <w:br/>
      </w:r>
      <w:r>
        <w:rPr>
          <w:rFonts w:ascii="Arial" w:hAnsi="Arial"/>
          <w:color w:val="293A55"/>
          <w:sz w:val="18"/>
        </w:rPr>
        <w:t>із змінами, внесеними згідно з постановою Національної комісії,</w:t>
      </w:r>
      <w:r>
        <w:br/>
      </w:r>
      <w:r>
        <w:rPr>
          <w:rFonts w:ascii="Arial" w:hAnsi="Arial"/>
          <w:color w:val="293A55"/>
          <w:sz w:val="18"/>
        </w:rPr>
        <w:t xml:space="preserve"> що здійснює державне регулювання у сферах енергетики та</w:t>
      </w:r>
      <w:r>
        <w:br/>
      </w:r>
      <w:r>
        <w:rPr>
          <w:rFonts w:ascii="Arial" w:hAnsi="Arial"/>
          <w:color w:val="293A55"/>
          <w:sz w:val="18"/>
        </w:rPr>
        <w:t xml:space="preserve"> комунальних послуг, від 29.07.2025 р. N 1145)</w:t>
      </w:r>
    </w:p>
    <w:p w:rsidR="00C21EEC" w:rsidRDefault="006B5D98">
      <w:pPr>
        <w:spacing w:after="75"/>
        <w:ind w:firstLine="240"/>
        <w:jc w:val="both"/>
      </w:pPr>
      <w:bookmarkStart w:id="96" w:name="58"/>
      <w:bookmarkEnd w:id="95"/>
      <w:r>
        <w:rPr>
          <w:rFonts w:ascii="Arial" w:hAnsi="Arial"/>
          <w:color w:val="000000"/>
          <w:sz w:val="18"/>
        </w:rPr>
        <w:t>низька напруга (НН) - напруга, середньоквадратичне номінальне знач</w:t>
      </w:r>
      <w:r>
        <w:rPr>
          <w:rFonts w:ascii="Arial" w:hAnsi="Arial"/>
          <w:color w:val="000000"/>
          <w:sz w:val="18"/>
        </w:rPr>
        <w:t>ення якої U</w:t>
      </w:r>
      <w:r>
        <w:rPr>
          <w:rFonts w:ascii="Arial" w:hAnsi="Arial"/>
          <w:color w:val="000000"/>
          <w:vertAlign w:val="subscript"/>
        </w:rPr>
        <w:t>n</w:t>
      </w:r>
      <w:r>
        <w:rPr>
          <w:rFonts w:ascii="Arial" w:hAnsi="Arial"/>
          <w:color w:val="000000"/>
          <w:sz w:val="18"/>
        </w:rPr>
        <w:t xml:space="preserve"> ≤ 1 кВ;</w:t>
      </w:r>
    </w:p>
    <w:p w:rsidR="00C21EEC" w:rsidRDefault="006B5D98">
      <w:pPr>
        <w:spacing w:after="75"/>
        <w:ind w:firstLine="240"/>
        <w:jc w:val="both"/>
      </w:pPr>
      <w:bookmarkStart w:id="97" w:name="6151"/>
      <w:bookmarkEnd w:id="96"/>
      <w:r>
        <w:rPr>
          <w:rFonts w:ascii="Arial" w:hAnsi="Arial"/>
          <w:color w:val="293A55"/>
          <w:sz w:val="18"/>
        </w:rPr>
        <w:t>номінальна (встановлена) потужність УЗЕ - максимальна довготривала активна потужність, вказана заводом-виробником у технічній документації, з якою УЗЕ технічно спроможна здійснювати відпуск або відбір електричної енергії та визначаєтьс</w:t>
      </w:r>
      <w:r>
        <w:rPr>
          <w:rFonts w:ascii="Arial" w:hAnsi="Arial"/>
          <w:color w:val="293A55"/>
          <w:sz w:val="18"/>
        </w:rPr>
        <w:t>я за найменшим показником між потужністю обладнання для відбору і відпуску електричної енергії та потужністю обладнання для перетворення і зберігання енергії, які вказуються заводом-виробником у технічній документації;</w:t>
      </w:r>
    </w:p>
    <w:p w:rsidR="00C21EEC" w:rsidRDefault="006B5D98">
      <w:pPr>
        <w:spacing w:after="75"/>
        <w:ind w:firstLine="240"/>
        <w:jc w:val="right"/>
      </w:pPr>
      <w:bookmarkStart w:id="98" w:name="4630"/>
      <w:bookmarkEnd w:id="97"/>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со</w:t>
      </w:r>
      <w:r>
        <w:rPr>
          <w:rFonts w:ascii="Arial" w:hAnsi="Arial"/>
          <w:color w:val="293A55"/>
          <w:sz w:val="18"/>
        </w:rPr>
        <w:t>рок 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сорок шостий - сімдесят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 xml:space="preserve">сорок сьомим </w:t>
      </w:r>
      <w:r>
        <w:rPr>
          <w:rFonts w:ascii="Arial" w:hAnsi="Arial"/>
          <w:color w:val="293A55"/>
          <w:sz w:val="18"/>
        </w:rPr>
        <w:t>- сімдесят п'ятим)</w:t>
      </w:r>
    </w:p>
    <w:p w:rsidR="00C21EEC" w:rsidRDefault="006B5D98">
      <w:pPr>
        <w:spacing w:after="75"/>
        <w:ind w:firstLine="240"/>
        <w:jc w:val="both"/>
      </w:pPr>
      <w:bookmarkStart w:id="99" w:name="59"/>
      <w:bookmarkEnd w:id="98"/>
      <w:r>
        <w:rPr>
          <w:rFonts w:ascii="Arial" w:hAnsi="Arial"/>
          <w:color w:val="000000"/>
          <w:sz w:val="18"/>
        </w:rPr>
        <w:t>нормальний режим роботи - режим, за якого система знаходиться в межах операційної безпеки в N-ситуації та після виникнення будь-якої ситуації з переліку аварійних ситуацій, беручи до уваги наслідки наявних коригувальних дій;</w:t>
      </w:r>
    </w:p>
    <w:p w:rsidR="00C21EEC" w:rsidRDefault="006B5D98">
      <w:pPr>
        <w:spacing w:after="75"/>
        <w:ind w:firstLine="240"/>
        <w:jc w:val="both"/>
      </w:pPr>
      <w:bookmarkStart w:id="100" w:name="60"/>
      <w:bookmarkEnd w:id="99"/>
      <w:r>
        <w:rPr>
          <w:rFonts w:ascii="Arial" w:hAnsi="Arial"/>
          <w:color w:val="000000"/>
          <w:sz w:val="18"/>
        </w:rPr>
        <w:t>об'єкти дисп</w:t>
      </w:r>
      <w:r>
        <w:rPr>
          <w:rFonts w:ascii="Arial" w:hAnsi="Arial"/>
          <w:color w:val="000000"/>
          <w:sz w:val="18"/>
        </w:rPr>
        <w:t>етчеризації - обладнання електроустановок об'єктів електроенергетики, у тому числі пристрої релейного захисту і протиаварійної автоматики (РЗіПА), елементи системи автоматичного регулювання частоти та потужності, автоматизованої системи диспетчерського упр</w:t>
      </w:r>
      <w:r>
        <w:rPr>
          <w:rFonts w:ascii="Arial" w:hAnsi="Arial"/>
          <w:color w:val="000000"/>
          <w:sz w:val="18"/>
        </w:rPr>
        <w:t>авління (АСДУ), засоби диспетчерського та технологічного управління (ЗДТУ) тощо, яке перебуває в оперативному управлінні або віданні диспетчерського персоналу;</w:t>
      </w:r>
    </w:p>
    <w:p w:rsidR="00C21EEC" w:rsidRDefault="006B5D98">
      <w:pPr>
        <w:spacing w:after="75"/>
        <w:ind w:firstLine="240"/>
        <w:jc w:val="both"/>
      </w:pPr>
      <w:bookmarkStart w:id="101" w:name="61"/>
      <w:bookmarkEnd w:id="100"/>
      <w:r>
        <w:rPr>
          <w:rFonts w:ascii="Arial" w:hAnsi="Arial"/>
          <w:color w:val="000000"/>
          <w:sz w:val="18"/>
        </w:rPr>
        <w:t>оперативне відання - категорія диспетчерського управління об'єктом диспетчеризації, стан і режим</w:t>
      </w:r>
      <w:r>
        <w:rPr>
          <w:rFonts w:ascii="Arial" w:hAnsi="Arial"/>
          <w:color w:val="000000"/>
          <w:sz w:val="18"/>
        </w:rPr>
        <w:t xml:space="preserve"> роботи якого впливає на наявну потужність і резерв потужності електростанцій, режим і надійність роботи електричних мереж ОЕС України загалом, а також настроювання пристроїв РЗіПА, АСДУ, ЗДТУ, коли проведення технологічних операцій щодо зміни його стану т</w:t>
      </w:r>
      <w:r>
        <w:rPr>
          <w:rFonts w:ascii="Arial" w:hAnsi="Arial"/>
          <w:color w:val="000000"/>
          <w:sz w:val="18"/>
        </w:rPr>
        <w:t>а режиму роботи здійснюється з дозволу оперативного працівника відповідного рівня, в оперативному віданні якого перебуває цей об'єкт диспетчеризації;</w:t>
      </w:r>
    </w:p>
    <w:p w:rsidR="00C21EEC" w:rsidRDefault="006B5D98">
      <w:pPr>
        <w:spacing w:after="75"/>
        <w:ind w:firstLine="240"/>
        <w:jc w:val="both"/>
      </w:pPr>
      <w:bookmarkStart w:id="102" w:name="62"/>
      <w:bookmarkEnd w:id="101"/>
      <w:r>
        <w:rPr>
          <w:rFonts w:ascii="Arial" w:hAnsi="Arial"/>
          <w:color w:val="000000"/>
          <w:sz w:val="18"/>
        </w:rPr>
        <w:t>оперативне розпорядження - письмове розпорядження керівників усіх рівнів організаційної структури централі</w:t>
      </w:r>
      <w:r>
        <w:rPr>
          <w:rFonts w:ascii="Arial" w:hAnsi="Arial"/>
          <w:color w:val="000000"/>
          <w:sz w:val="18"/>
        </w:rPr>
        <w:t>зованої диспетчерської системи оперативно-технологічного управління ОЕС України щодо зміни режимів роботи ОЕС України та експлуатаційного стану об'єктів диспетчеризації або внесення змін до затверджених чинних інструкцій, передане факсимільними або електро</w:t>
      </w:r>
      <w:r>
        <w:rPr>
          <w:rFonts w:ascii="Arial" w:hAnsi="Arial"/>
          <w:color w:val="000000"/>
          <w:sz w:val="18"/>
        </w:rPr>
        <w:t>нними засобами зв'язку;</w:t>
      </w:r>
    </w:p>
    <w:p w:rsidR="00C21EEC" w:rsidRDefault="006B5D98">
      <w:pPr>
        <w:spacing w:after="75"/>
        <w:ind w:firstLine="240"/>
        <w:jc w:val="both"/>
      </w:pPr>
      <w:bookmarkStart w:id="103" w:name="63"/>
      <w:bookmarkEnd w:id="102"/>
      <w:r>
        <w:rPr>
          <w:rFonts w:ascii="Arial" w:hAnsi="Arial"/>
          <w:color w:val="000000"/>
          <w:sz w:val="18"/>
        </w:rPr>
        <w:t xml:space="preserve">оперативне управління - категорія диспетчерського управління об'єктом диспетчеризації, коли проведення технологічних операцій щодо зміни його стану та режиму роботи здійснюється безпосередньо </w:t>
      </w:r>
      <w:r>
        <w:rPr>
          <w:rFonts w:ascii="Arial" w:hAnsi="Arial"/>
          <w:color w:val="000000"/>
          <w:sz w:val="18"/>
        </w:rPr>
        <w:lastRenderedPageBreak/>
        <w:t>оперативним персоналом, в оперативному у</w:t>
      </w:r>
      <w:r>
        <w:rPr>
          <w:rFonts w:ascii="Arial" w:hAnsi="Arial"/>
          <w:color w:val="000000"/>
          <w:sz w:val="18"/>
        </w:rPr>
        <w:t>правлінні якого перебуває цей об'єкт диспетчеризації, або за його оперативними командами підпорядкованим персоналом і потребує координації дій підпорядкованого оперативного персоналу та узгодження їх на декількох об'єктах. Оперативне управління складається</w:t>
      </w:r>
      <w:r>
        <w:rPr>
          <w:rFonts w:ascii="Arial" w:hAnsi="Arial"/>
          <w:color w:val="000000"/>
          <w:sz w:val="18"/>
        </w:rPr>
        <w:t xml:space="preserve"> з комплексу дій, спрямованих на зміну технологічних режимів роботи та/або оперативного стану обладнання енергооб'єктів, що складається з прийняття рішення, підготовки та надання оперативної команди і контролю за його виконанням;</w:t>
      </w:r>
    </w:p>
    <w:p w:rsidR="00C21EEC" w:rsidRDefault="006B5D98">
      <w:pPr>
        <w:spacing w:after="75"/>
        <w:ind w:firstLine="240"/>
        <w:jc w:val="both"/>
      </w:pPr>
      <w:bookmarkStart w:id="104" w:name="64"/>
      <w:bookmarkEnd w:id="103"/>
      <w:r>
        <w:rPr>
          <w:rFonts w:ascii="Arial" w:hAnsi="Arial"/>
          <w:color w:val="000000"/>
          <w:sz w:val="18"/>
        </w:rPr>
        <w:t>оперативно-технічне обслуг</w:t>
      </w:r>
      <w:r>
        <w:rPr>
          <w:rFonts w:ascii="Arial" w:hAnsi="Arial"/>
          <w:color w:val="000000"/>
          <w:sz w:val="18"/>
        </w:rPr>
        <w:t>овування - безперервна технічна експлуатація електроустановок відповідно до нормативних актів та регламентів із забезпеченням надійного і безперебійного постачання електричної енергії споживачам з дотриманням вимог енергетичної безпеки;</w:t>
      </w:r>
    </w:p>
    <w:p w:rsidR="00C21EEC" w:rsidRDefault="006B5D98">
      <w:pPr>
        <w:spacing w:after="75"/>
        <w:ind w:firstLine="240"/>
        <w:jc w:val="both"/>
      </w:pPr>
      <w:bookmarkStart w:id="105" w:name="65"/>
      <w:bookmarkEnd w:id="104"/>
      <w:r>
        <w:rPr>
          <w:rFonts w:ascii="Arial" w:hAnsi="Arial"/>
          <w:color w:val="000000"/>
          <w:sz w:val="18"/>
        </w:rPr>
        <w:t>оперативно-технолог</w:t>
      </w:r>
      <w:r>
        <w:rPr>
          <w:rFonts w:ascii="Arial" w:hAnsi="Arial"/>
          <w:color w:val="000000"/>
          <w:sz w:val="18"/>
        </w:rPr>
        <w:t>ічне управління ОЕС України - побудована за ієрархічною структурою система контролю параметрів та режимів роботи енергосистеми в цілому та обладнання кожного енергетичного об'єкта, що входить до її складу, у процесі виробництва, передачі та розподілу елект</w:t>
      </w:r>
      <w:r>
        <w:rPr>
          <w:rFonts w:ascii="Arial" w:hAnsi="Arial"/>
          <w:color w:val="000000"/>
          <w:sz w:val="18"/>
        </w:rPr>
        <w:t>роенергії з метою управління цими процесами для підтримання заданих параметрів та режимів роботи шляхом реалізації комплексу дій, направлених на зміну технологічних режимів та/або оперативного стану обладнання енергооб'єктів, що складається з прийняття ріш</w:t>
      </w:r>
      <w:r>
        <w:rPr>
          <w:rFonts w:ascii="Arial" w:hAnsi="Arial"/>
          <w:color w:val="000000"/>
          <w:sz w:val="18"/>
        </w:rPr>
        <w:t>ення, підготовки та надання оперативного розпорядження і контролю за його виконанням;</w:t>
      </w:r>
    </w:p>
    <w:p w:rsidR="00C21EEC" w:rsidRDefault="006B5D98">
      <w:pPr>
        <w:spacing w:after="75"/>
        <w:ind w:firstLine="240"/>
        <w:jc w:val="both"/>
      </w:pPr>
      <w:bookmarkStart w:id="106" w:name="5230"/>
      <w:bookmarkEnd w:id="105"/>
      <w:r>
        <w:rPr>
          <w:rFonts w:ascii="Arial" w:hAnsi="Arial"/>
          <w:color w:val="293A55"/>
          <w:sz w:val="18"/>
        </w:rPr>
        <w:t>оператор малої системи розподілу (далі - ОМСР) - суб'єкт господарювання, що відповідає за безпечну, надійну та ефективну експлуатацію, технічне обслуговування малої систе</w:t>
      </w:r>
      <w:r>
        <w:rPr>
          <w:rFonts w:ascii="Arial" w:hAnsi="Arial"/>
          <w:color w:val="293A55"/>
          <w:sz w:val="18"/>
        </w:rPr>
        <w:t>ми розподілу і забезпечення спроможності малої системи розподілу щодо задоволення обґрунтованого попиту на розподіл електричної енергії її користувачам з урахуванням вимог щодо охорони навколишнього природного середовища та забезпечення енергоефективності;</w:t>
      </w:r>
    </w:p>
    <w:p w:rsidR="00C21EEC" w:rsidRDefault="006B5D98">
      <w:pPr>
        <w:spacing w:after="75"/>
        <w:ind w:firstLine="240"/>
        <w:jc w:val="right"/>
      </w:pPr>
      <w:bookmarkStart w:id="107" w:name="3618"/>
      <w:bookmarkEnd w:id="106"/>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 xml:space="preserve">п'ятдесят четвертий - сімдесят </w:t>
      </w:r>
      <w:r>
        <w:rPr>
          <w:rFonts w:ascii="Arial" w:hAnsi="Arial"/>
          <w:color w:val="293A55"/>
          <w:sz w:val="18"/>
        </w:rPr>
        <w:t>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 п'ятим - сімдесят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п'ятдесят четвертий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12.12.2023 р. N 237</w:t>
      </w:r>
      <w:r>
        <w:rPr>
          <w:rFonts w:ascii="Arial" w:hAnsi="Arial"/>
          <w:color w:val="293A55"/>
          <w:sz w:val="18"/>
        </w:rPr>
        <w:t>4)</w:t>
      </w:r>
    </w:p>
    <w:p w:rsidR="00C21EEC" w:rsidRDefault="006B5D98">
      <w:pPr>
        <w:spacing w:after="75"/>
        <w:ind w:firstLine="240"/>
        <w:jc w:val="both"/>
      </w:pPr>
      <w:bookmarkStart w:id="108" w:name="7270"/>
      <w:bookmarkEnd w:id="107"/>
      <w:r>
        <w:rPr>
          <w:rFonts w:ascii="Arial" w:hAnsi="Arial"/>
          <w:color w:val="293A55"/>
          <w:sz w:val="18"/>
        </w:rPr>
        <w:t>організований енергетичний острів - електрична мережа оператора системи розподілу або її частина з приєднаними до неї електроустановками користувачів та генеруючими об'єктами виробників та/або обладнанням оператора УЗЕ, що може бути виокремлена від об'є</w:t>
      </w:r>
      <w:r>
        <w:rPr>
          <w:rFonts w:ascii="Arial" w:hAnsi="Arial"/>
          <w:color w:val="293A55"/>
          <w:sz w:val="18"/>
        </w:rPr>
        <w:t>днаної енергосистеми за допомогою засобів автоматики та/або оперативних перемикань для роботи в ізольованому (острівному) режимі, у випадках, визначених цим Кодексом;</w:t>
      </w:r>
    </w:p>
    <w:p w:rsidR="00C21EEC" w:rsidRDefault="006B5D98">
      <w:pPr>
        <w:spacing w:after="75"/>
        <w:ind w:firstLine="240"/>
        <w:jc w:val="right"/>
      </w:pPr>
      <w:bookmarkStart w:id="109" w:name="5162"/>
      <w:bookmarkEnd w:id="108"/>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п'ятдесят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постановою Національної комі</w:t>
      </w:r>
      <w:r>
        <w:rPr>
          <w:rFonts w:ascii="Arial" w:hAnsi="Arial"/>
          <w:color w:val="293A55"/>
          <w:sz w:val="18"/>
        </w:rPr>
        <w:t>сії, що здійснює державне регулювання</w:t>
      </w:r>
      <w:r>
        <w:br/>
      </w:r>
      <w:r>
        <w:rPr>
          <w:rFonts w:ascii="Arial" w:hAnsi="Arial"/>
          <w:color w:val="293A55"/>
          <w:sz w:val="18"/>
        </w:rPr>
        <w:t xml:space="preserve"> у сферах енергетики та комунальних послуг, від 05.12.2023 р. N 2274,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п'ятдесят п'ятий - сімдесят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п'ятдесят шостим - сімдесят сьомим,</w:t>
      </w:r>
      <w:r>
        <w:br/>
      </w:r>
      <w:r>
        <w:rPr>
          <w:rFonts w:ascii="Arial" w:hAnsi="Arial"/>
          <w:color w:val="293A55"/>
          <w:sz w:val="18"/>
        </w:rPr>
        <w:t>абзац п'ятдесят п'ятий пу</w:t>
      </w:r>
      <w:r>
        <w:rPr>
          <w:rFonts w:ascii="Arial" w:hAnsi="Arial"/>
          <w:color w:val="293A55"/>
          <w:sz w:val="18"/>
        </w:rPr>
        <w:t>нкту 2.1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24.03.2026 р. N 441)</w:t>
      </w:r>
    </w:p>
    <w:p w:rsidR="00C21EEC" w:rsidRDefault="006B5D98">
      <w:pPr>
        <w:spacing w:after="75"/>
        <w:ind w:firstLine="240"/>
        <w:jc w:val="both"/>
      </w:pPr>
      <w:bookmarkStart w:id="110" w:name="6152"/>
      <w:bookmarkEnd w:id="109"/>
      <w:r>
        <w:rPr>
          <w:rFonts w:ascii="Arial" w:hAnsi="Arial"/>
          <w:color w:val="293A55"/>
          <w:sz w:val="18"/>
        </w:rPr>
        <w:t>основний виробник - виробник електричної енергії, технологічні мережі внутрішнього електрозабезпеченн</w:t>
      </w:r>
      <w:r>
        <w:rPr>
          <w:rFonts w:ascii="Arial" w:hAnsi="Arial"/>
          <w:color w:val="293A55"/>
          <w:sz w:val="18"/>
        </w:rPr>
        <w:t>я якого приєднані безпосередньо до електричних мереж ОСР та використовуються для транспортування електричної енергії до (з) електроустановок субвиробника;</w:t>
      </w:r>
    </w:p>
    <w:p w:rsidR="00C21EEC" w:rsidRDefault="006B5D98">
      <w:pPr>
        <w:spacing w:after="75"/>
        <w:ind w:firstLine="240"/>
        <w:jc w:val="right"/>
      </w:pPr>
      <w:bookmarkStart w:id="111" w:name="6596"/>
      <w:bookmarkEnd w:id="110"/>
      <w:r>
        <w:rPr>
          <w:rFonts w:ascii="Arial" w:hAnsi="Arial"/>
          <w:color w:val="293A55"/>
          <w:sz w:val="18"/>
        </w:rPr>
        <w:t>(пункт 2.1 доповнено новим абзацом п'ятдесят шостим згідно з</w:t>
      </w:r>
      <w:r>
        <w:br/>
      </w:r>
      <w:r>
        <w:rPr>
          <w:rFonts w:ascii="Arial" w:hAnsi="Arial"/>
          <w:color w:val="293A55"/>
          <w:sz w:val="18"/>
        </w:rPr>
        <w:t xml:space="preserve"> постановою Національної комісії, що зді</w:t>
      </w:r>
      <w:r>
        <w:rPr>
          <w:rFonts w:ascii="Arial" w:hAnsi="Arial"/>
          <w:color w:val="293A55"/>
          <w:sz w:val="18"/>
        </w:rPr>
        <w:t>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п'ятдесят шостий - сімдесят восьмий</w:t>
      </w:r>
      <w:r>
        <w:br/>
      </w:r>
      <w:r>
        <w:rPr>
          <w:rFonts w:ascii="Arial" w:hAnsi="Arial"/>
          <w:color w:val="293A55"/>
          <w:sz w:val="18"/>
        </w:rPr>
        <w:t xml:space="preserve"> вважати відповідно абзацами п'ятдесят сьомим - сімдесят дев'ятим)</w:t>
      </w:r>
    </w:p>
    <w:p w:rsidR="00C21EEC" w:rsidRDefault="006B5D98">
      <w:pPr>
        <w:spacing w:after="75"/>
        <w:ind w:firstLine="240"/>
        <w:jc w:val="both"/>
      </w:pPr>
      <w:bookmarkStart w:id="112" w:name="66"/>
      <w:bookmarkEnd w:id="111"/>
      <w:r>
        <w:rPr>
          <w:rFonts w:ascii="Arial" w:hAnsi="Arial"/>
          <w:color w:val="000000"/>
          <w:sz w:val="18"/>
        </w:rPr>
        <w:t>перспективне планування системи р</w:t>
      </w:r>
      <w:r>
        <w:rPr>
          <w:rFonts w:ascii="Arial" w:hAnsi="Arial"/>
          <w:color w:val="000000"/>
          <w:sz w:val="18"/>
        </w:rPr>
        <w:t>озподілу - процес, який визначає у довгостроковій перспективі (на 5 років та більше) напрямок розвитку системи розподілу та обсяги інвестицій з метою постійного задоволення потреб споживачів в електричній енергії з дотриманням нормативних показників якості</w:t>
      </w:r>
      <w:r>
        <w:rPr>
          <w:rFonts w:ascii="Arial" w:hAnsi="Arial"/>
          <w:color w:val="000000"/>
          <w:sz w:val="18"/>
        </w:rPr>
        <w:t xml:space="preserve"> енергії та надійності електрозабезпечення;</w:t>
      </w:r>
    </w:p>
    <w:p w:rsidR="00C21EEC" w:rsidRDefault="006B5D98">
      <w:pPr>
        <w:spacing w:after="75"/>
        <w:ind w:firstLine="240"/>
        <w:jc w:val="both"/>
      </w:pPr>
      <w:bookmarkStart w:id="113" w:name="67"/>
      <w:bookmarkEnd w:id="112"/>
      <w:r>
        <w:rPr>
          <w:rFonts w:ascii="Arial" w:hAnsi="Arial"/>
          <w:color w:val="000000"/>
          <w:sz w:val="18"/>
        </w:rPr>
        <w:lastRenderedPageBreak/>
        <w:t>підключення - виконання комплексу організаційно-технічних заходів з первинної подачі напруги в точці приєднання на контактні з'єднання електричних мереж замовника та ОСР згідно з проектною схемою;</w:t>
      </w:r>
    </w:p>
    <w:p w:rsidR="00C21EEC" w:rsidRDefault="006B5D98">
      <w:pPr>
        <w:spacing w:after="75"/>
        <w:ind w:firstLine="240"/>
        <w:jc w:val="both"/>
      </w:pPr>
      <w:bookmarkStart w:id="114" w:name="68"/>
      <w:bookmarkEnd w:id="113"/>
      <w:r>
        <w:rPr>
          <w:rFonts w:ascii="Arial" w:hAnsi="Arial"/>
          <w:color w:val="000000"/>
          <w:sz w:val="18"/>
        </w:rPr>
        <w:t xml:space="preserve">план </w:t>
      </w:r>
      <w:r>
        <w:rPr>
          <w:rFonts w:ascii="Arial" w:hAnsi="Arial"/>
          <w:color w:val="000000"/>
          <w:sz w:val="18"/>
        </w:rPr>
        <w:t>відновлення - підсумковий звід всіх технічних і організаційних заходів, яких необхідно вжити для відновлення системи до нормального стану;</w:t>
      </w:r>
    </w:p>
    <w:p w:rsidR="00C21EEC" w:rsidRDefault="006B5D98">
      <w:pPr>
        <w:spacing w:after="75"/>
        <w:ind w:firstLine="240"/>
        <w:jc w:val="both"/>
      </w:pPr>
      <w:bookmarkStart w:id="115" w:name="69"/>
      <w:bookmarkEnd w:id="114"/>
      <w:r>
        <w:rPr>
          <w:rFonts w:ascii="Arial" w:hAnsi="Arial"/>
          <w:color w:val="000000"/>
          <w:sz w:val="18"/>
        </w:rPr>
        <w:t>план захисту енергосистеми - підсумковий звід всіх технічних та організаційних заходів, які мають бути вжиті для запо</w:t>
      </w:r>
      <w:r>
        <w:rPr>
          <w:rFonts w:ascii="Arial" w:hAnsi="Arial"/>
          <w:color w:val="000000"/>
          <w:sz w:val="18"/>
        </w:rPr>
        <w:t>бігання поширенню або загостренню аварії в магістральних мережах, щоб уникнути широкого розповсюдження порушення, і режиму погашення;</w:t>
      </w:r>
    </w:p>
    <w:p w:rsidR="00C21EEC" w:rsidRDefault="006B5D98">
      <w:pPr>
        <w:spacing w:after="75"/>
        <w:ind w:firstLine="240"/>
        <w:jc w:val="both"/>
      </w:pPr>
      <w:bookmarkStart w:id="116" w:name="70"/>
      <w:bookmarkEnd w:id="115"/>
      <w:r>
        <w:rPr>
          <w:rFonts w:ascii="Arial" w:hAnsi="Arial"/>
          <w:color w:val="000000"/>
          <w:sz w:val="18"/>
        </w:rPr>
        <w:t>потужність, замовлена до приєднання - максимальна розрахункова потужність у точці приєднання об'єкта замовника або розраху</w:t>
      </w:r>
      <w:r>
        <w:rPr>
          <w:rFonts w:ascii="Arial" w:hAnsi="Arial"/>
          <w:color w:val="000000"/>
          <w:sz w:val="18"/>
        </w:rPr>
        <w:t>нкова величина збільшення дозволеної до використання потужності (у разі якщо не змінюється схема електрозабезпечення);</w:t>
      </w:r>
    </w:p>
    <w:p w:rsidR="00C21EEC" w:rsidRDefault="006B5D98">
      <w:pPr>
        <w:spacing w:after="75"/>
        <w:ind w:firstLine="240"/>
        <w:jc w:val="both"/>
      </w:pPr>
      <w:bookmarkStart w:id="117" w:name="71"/>
      <w:bookmarkEnd w:id="116"/>
      <w:r>
        <w:rPr>
          <w:rFonts w:ascii="Arial" w:hAnsi="Arial"/>
          <w:color w:val="000000"/>
          <w:sz w:val="18"/>
        </w:rPr>
        <w:t>протиаварійні заходи - технічні, технологічні та/або організаційні дії із запобігання виникненню і розвитку технологічних порушень, мінім</w:t>
      </w:r>
      <w:r>
        <w:rPr>
          <w:rFonts w:ascii="Arial" w:hAnsi="Arial"/>
          <w:color w:val="000000"/>
          <w:sz w:val="18"/>
        </w:rPr>
        <w:t>ізації негативних наслідків від них та їх шкідливого впливу на людей і навколишнє природне середовище;</w:t>
      </w:r>
    </w:p>
    <w:p w:rsidR="00C21EEC" w:rsidRDefault="006B5D98">
      <w:pPr>
        <w:spacing w:after="75"/>
        <w:ind w:firstLine="240"/>
        <w:jc w:val="both"/>
      </w:pPr>
      <w:bookmarkStart w:id="118" w:name="72"/>
      <w:bookmarkEnd w:id="117"/>
      <w:r>
        <w:rPr>
          <w:rFonts w:ascii="Arial" w:hAnsi="Arial"/>
          <w:color w:val="000000"/>
          <w:sz w:val="18"/>
        </w:rPr>
        <w:t>резерв потужності електричних мереж (резерв потужності) - різниця між потужністю, передачу якої можуть забезпечити діючі електричні мережі на певній межі</w:t>
      </w:r>
      <w:r>
        <w:rPr>
          <w:rFonts w:ascii="Arial" w:hAnsi="Arial"/>
          <w:color w:val="000000"/>
          <w:sz w:val="18"/>
        </w:rPr>
        <w:t xml:space="preserve"> балансової належності у відповідний період доби, та найбільшою величиною потужності, що використовується в цей час доби, з урахуванням дозволеної потужності іншим споживачам та потужності, замовленої до приєднання;</w:t>
      </w:r>
    </w:p>
    <w:p w:rsidR="00C21EEC" w:rsidRDefault="006B5D98">
      <w:pPr>
        <w:spacing w:after="75"/>
        <w:ind w:firstLine="240"/>
        <w:jc w:val="both"/>
      </w:pPr>
      <w:bookmarkStart w:id="119" w:name="73"/>
      <w:bookmarkEnd w:id="118"/>
      <w:r>
        <w:rPr>
          <w:rFonts w:ascii="Arial" w:hAnsi="Arial"/>
          <w:color w:val="000000"/>
          <w:sz w:val="18"/>
        </w:rPr>
        <w:t>ремонт електроустановок об'єктів електро</w:t>
      </w:r>
      <w:r>
        <w:rPr>
          <w:rFonts w:ascii="Arial" w:hAnsi="Arial"/>
          <w:color w:val="000000"/>
          <w:sz w:val="18"/>
        </w:rPr>
        <w:t>енергетики - комплекс робіт, спрямованих на підтримання або відновлення початкових експлуатаційних характеристик або їх складових;</w:t>
      </w:r>
    </w:p>
    <w:p w:rsidR="00C21EEC" w:rsidRDefault="006B5D98">
      <w:pPr>
        <w:spacing w:after="75"/>
        <w:ind w:firstLine="240"/>
        <w:jc w:val="both"/>
      </w:pPr>
      <w:bookmarkStart w:id="120" w:name="74"/>
      <w:bookmarkEnd w:id="119"/>
      <w:r>
        <w:rPr>
          <w:rFonts w:ascii="Arial" w:hAnsi="Arial"/>
          <w:color w:val="000000"/>
          <w:sz w:val="18"/>
        </w:rPr>
        <w:t>розвиток електричних мереж - нове будівництво, реконструкція або технічне переоснащення об'єктів електроенергетики;</w:t>
      </w:r>
    </w:p>
    <w:p w:rsidR="00C21EEC" w:rsidRDefault="006B5D98">
      <w:pPr>
        <w:spacing w:after="75"/>
        <w:ind w:firstLine="240"/>
        <w:jc w:val="both"/>
      </w:pPr>
      <w:bookmarkStart w:id="121" w:name="75"/>
      <w:bookmarkEnd w:id="120"/>
      <w:r>
        <w:rPr>
          <w:rFonts w:ascii="Arial" w:hAnsi="Arial"/>
          <w:color w:val="000000"/>
          <w:sz w:val="18"/>
        </w:rPr>
        <w:t>середня н</w:t>
      </w:r>
      <w:r>
        <w:rPr>
          <w:rFonts w:ascii="Arial" w:hAnsi="Arial"/>
          <w:color w:val="000000"/>
          <w:sz w:val="18"/>
        </w:rPr>
        <w:t>апруга (СН) - напруга, середньоквадратичне номінальне значення якої 1 кВ &amp;lt; U</w:t>
      </w:r>
      <w:r>
        <w:rPr>
          <w:rFonts w:ascii="Arial" w:hAnsi="Arial"/>
          <w:color w:val="000000"/>
          <w:vertAlign w:val="subscript"/>
        </w:rPr>
        <w:t>n</w:t>
      </w:r>
      <w:r>
        <w:rPr>
          <w:rFonts w:ascii="Arial" w:hAnsi="Arial"/>
          <w:color w:val="000000"/>
          <w:sz w:val="18"/>
        </w:rPr>
        <w:t xml:space="preserve"> ≤ 35 кВ;</w:t>
      </w:r>
    </w:p>
    <w:p w:rsidR="00C21EEC" w:rsidRDefault="006B5D98">
      <w:pPr>
        <w:spacing w:after="75"/>
        <w:ind w:firstLine="240"/>
        <w:jc w:val="both"/>
      </w:pPr>
      <w:bookmarkStart w:id="122" w:name="4791"/>
      <w:bookmarkEnd w:id="121"/>
      <w:r>
        <w:rPr>
          <w:rFonts w:ascii="Arial" w:hAnsi="Arial"/>
          <w:color w:val="293A55"/>
          <w:sz w:val="18"/>
        </w:rPr>
        <w:t xml:space="preserve">станція зарядки електромобілів (електрозарядна станція) - пристрій (пересувний чи стаціонарний), призначений для заряджання систем акумулювання електричної енергії </w:t>
      </w:r>
      <w:r>
        <w:rPr>
          <w:rFonts w:ascii="Arial" w:hAnsi="Arial"/>
          <w:color w:val="293A55"/>
          <w:sz w:val="18"/>
        </w:rPr>
        <w:t>(акумуляторних батарей) електромобілів та інших електричних колісних транспортних засобів;</w:t>
      </w:r>
    </w:p>
    <w:p w:rsidR="00C21EEC" w:rsidRDefault="006B5D98">
      <w:pPr>
        <w:spacing w:after="75"/>
        <w:ind w:firstLine="240"/>
        <w:jc w:val="right"/>
      </w:pPr>
      <w:bookmarkStart w:id="123" w:name="5108"/>
      <w:bookmarkEnd w:id="122"/>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шістдесят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w:t>
      </w:r>
      <w:r>
        <w:rPr>
          <w:rFonts w:ascii="Arial" w:hAnsi="Arial"/>
          <w:color w:val="293A55"/>
          <w:sz w:val="18"/>
        </w:rPr>
        <w:t>ослуг, від 15.08.2023 р. N 1494,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шістдесят сьомий - сімдесят сьомий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шістдесят восьмим - сімдесят восьмим)</w:t>
      </w:r>
    </w:p>
    <w:p w:rsidR="00C21EEC" w:rsidRDefault="006B5D98">
      <w:pPr>
        <w:spacing w:after="75"/>
        <w:ind w:firstLine="240"/>
        <w:jc w:val="both"/>
      </w:pPr>
      <w:bookmarkStart w:id="124" w:name="5231"/>
      <w:bookmarkEnd w:id="123"/>
      <w:r>
        <w:rPr>
          <w:rFonts w:ascii="Arial" w:hAnsi="Arial"/>
          <w:color w:val="293A55"/>
          <w:sz w:val="18"/>
        </w:rPr>
        <w:t>суміжні індустріальні парки - індустріальні парки, розташовані на земельних ділянках, які мають сп</w:t>
      </w:r>
      <w:r>
        <w:rPr>
          <w:rFonts w:ascii="Arial" w:hAnsi="Arial"/>
          <w:color w:val="293A55"/>
          <w:sz w:val="18"/>
        </w:rPr>
        <w:t>ільні межі або розділені земельними ділянками, на яких розташовано або передбачається розташувати відповідно до містобудівної документації виключно об'єкти інженерно-транспортної інфраструктури, на яких має намір створюватися одна мала система розподілу, о</w:t>
      </w:r>
      <w:r>
        <w:rPr>
          <w:rFonts w:ascii="Arial" w:hAnsi="Arial"/>
          <w:color w:val="293A55"/>
          <w:sz w:val="18"/>
        </w:rPr>
        <w:t>ператор якої є одночасно суб'єктом (ініціатором створення, керуючою компанією або іншим суб'єктом) кожного такого індустріального парку;</w:t>
      </w:r>
    </w:p>
    <w:p w:rsidR="00C21EEC" w:rsidRDefault="006B5D98">
      <w:pPr>
        <w:spacing w:after="75"/>
        <w:ind w:firstLine="240"/>
        <w:jc w:val="right"/>
      </w:pPr>
      <w:bookmarkStart w:id="125" w:name="5232"/>
      <w:bookmarkEnd w:id="124"/>
      <w:r>
        <w:rPr>
          <w:rFonts w:ascii="Arial" w:hAnsi="Arial"/>
          <w:color w:val="293A55"/>
          <w:sz w:val="18"/>
        </w:rPr>
        <w:t>(пункт 2.1 доповнено новим абзацом</w:t>
      </w:r>
      <w:r>
        <w:rPr>
          <w:rFonts w:ascii="Arial" w:hAnsi="Arial"/>
          <w:color w:val="000000"/>
          <w:sz w:val="18"/>
        </w:rPr>
        <w:t xml:space="preserve"> </w:t>
      </w:r>
      <w:r>
        <w:rPr>
          <w:rFonts w:ascii="Arial" w:hAnsi="Arial"/>
          <w:color w:val="293A55"/>
          <w:sz w:val="18"/>
        </w:rPr>
        <w:t>шістдесят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w:t>
      </w:r>
      <w:r>
        <w:rPr>
          <w:rFonts w:ascii="Arial" w:hAnsi="Arial"/>
          <w:color w:val="293A55"/>
          <w:sz w:val="18"/>
        </w:rPr>
        <w:t>гулювання</w:t>
      </w:r>
      <w:r>
        <w:br/>
      </w:r>
      <w:r>
        <w:rPr>
          <w:rFonts w:ascii="Arial" w:hAnsi="Arial"/>
          <w:color w:val="293A55"/>
          <w:sz w:val="18"/>
        </w:rPr>
        <w:t xml:space="preserve"> у сферах енергетики та комунальних послуг, від 12.12.2023 р. N 2374,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шістдесят восьмий - сімдесят восьмий</w:t>
      </w:r>
      <w:r>
        <w:br/>
      </w:r>
      <w:r>
        <w:rPr>
          <w:rFonts w:ascii="Arial" w:hAnsi="Arial"/>
          <w:color w:val="293A55"/>
          <w:sz w:val="18"/>
        </w:rPr>
        <w:t xml:space="preserve"> вважати відповідно</w:t>
      </w:r>
      <w:r>
        <w:rPr>
          <w:rFonts w:ascii="Arial" w:hAnsi="Arial"/>
          <w:color w:val="000000"/>
          <w:sz w:val="18"/>
        </w:rPr>
        <w:t xml:space="preserve"> </w:t>
      </w:r>
      <w:r>
        <w:rPr>
          <w:rFonts w:ascii="Arial" w:hAnsi="Arial"/>
          <w:color w:val="293A55"/>
          <w:sz w:val="18"/>
        </w:rPr>
        <w:t>шістдесят дев'ятим - сімдесят дев'ятим)</w:t>
      </w:r>
    </w:p>
    <w:p w:rsidR="00C21EEC" w:rsidRDefault="006B5D98">
      <w:pPr>
        <w:spacing w:after="75"/>
        <w:ind w:firstLine="240"/>
        <w:jc w:val="both"/>
      </w:pPr>
      <w:bookmarkStart w:id="126" w:name="6153"/>
      <w:bookmarkEnd w:id="125"/>
      <w:r>
        <w:rPr>
          <w:rFonts w:ascii="Arial" w:hAnsi="Arial"/>
          <w:color w:val="293A55"/>
          <w:sz w:val="18"/>
        </w:rPr>
        <w:t>субвиробник - виробник електричної енергії, електроустан</w:t>
      </w:r>
      <w:r>
        <w:rPr>
          <w:rFonts w:ascii="Arial" w:hAnsi="Arial"/>
          <w:color w:val="293A55"/>
          <w:sz w:val="18"/>
        </w:rPr>
        <w:t>овки якого приєднані виключно до технологічних мереж внутрішнього електрозабезпечення основного виробника;</w:t>
      </w:r>
    </w:p>
    <w:p w:rsidR="00C21EEC" w:rsidRDefault="006B5D98">
      <w:pPr>
        <w:spacing w:after="75"/>
        <w:ind w:firstLine="240"/>
        <w:jc w:val="right"/>
      </w:pPr>
      <w:bookmarkStart w:id="127" w:name="6599"/>
      <w:bookmarkEnd w:id="126"/>
      <w:r>
        <w:rPr>
          <w:rFonts w:ascii="Arial" w:hAnsi="Arial"/>
          <w:color w:val="293A55"/>
          <w:sz w:val="18"/>
        </w:rPr>
        <w:t>(пункт 2.1 доповнено новим абзацом шістдесят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w:t>
      </w:r>
      <w:r>
        <w:rPr>
          <w:rFonts w:ascii="Arial" w:hAnsi="Arial"/>
          <w:color w:val="293A55"/>
          <w:sz w:val="18"/>
        </w:rPr>
        <w:t>и та комунальних послуг, від 29.07.2025 р. N 1145,</w:t>
      </w:r>
      <w:r>
        <w:br/>
      </w:r>
      <w:r>
        <w:rPr>
          <w:rFonts w:ascii="Arial" w:hAnsi="Arial"/>
          <w:color w:val="293A55"/>
          <w:sz w:val="18"/>
        </w:rPr>
        <w:t>у зв'язку з цим абзаци шістдесят дев'ятий - сімдесят дев'ятий</w:t>
      </w:r>
      <w:r>
        <w:br/>
      </w:r>
      <w:r>
        <w:rPr>
          <w:rFonts w:ascii="Arial" w:hAnsi="Arial"/>
          <w:color w:val="293A55"/>
          <w:sz w:val="18"/>
        </w:rPr>
        <w:t xml:space="preserve"> вважати відповідно абзацами сімдесятим - вісімдесятим)</w:t>
      </w:r>
    </w:p>
    <w:p w:rsidR="00C21EEC" w:rsidRDefault="006B5D98">
      <w:pPr>
        <w:spacing w:after="75"/>
        <w:ind w:firstLine="240"/>
        <w:jc w:val="both"/>
      </w:pPr>
      <w:bookmarkStart w:id="128" w:name="76"/>
      <w:bookmarkEnd w:id="127"/>
      <w:r>
        <w:rPr>
          <w:rFonts w:ascii="Arial" w:hAnsi="Arial"/>
          <w:color w:val="000000"/>
          <w:sz w:val="18"/>
        </w:rPr>
        <w:t>схема електрозабезпечення - однолінійна схема від точки забезпечення потужності до точк</w:t>
      </w:r>
      <w:r>
        <w:rPr>
          <w:rFonts w:ascii="Arial" w:hAnsi="Arial"/>
          <w:color w:val="000000"/>
          <w:sz w:val="18"/>
        </w:rPr>
        <w:t>и приєднання замовника з позначенням меж балансової належності власників електричних мереж та переліку елементів електричних мереж, які належать різним власникам;</w:t>
      </w:r>
    </w:p>
    <w:p w:rsidR="00C21EEC" w:rsidRDefault="006B5D98">
      <w:pPr>
        <w:spacing w:after="75"/>
        <w:ind w:firstLine="240"/>
        <w:jc w:val="both"/>
      </w:pPr>
      <w:bookmarkStart w:id="129" w:name="77"/>
      <w:bookmarkEnd w:id="128"/>
      <w:r>
        <w:rPr>
          <w:rFonts w:ascii="Arial" w:hAnsi="Arial"/>
          <w:color w:val="000000"/>
          <w:sz w:val="18"/>
        </w:rPr>
        <w:t xml:space="preserve">схема перспективного розвитку електроенергетичної системи / електричної мережі - вид </w:t>
      </w:r>
      <w:r>
        <w:rPr>
          <w:rFonts w:ascii="Arial" w:hAnsi="Arial"/>
          <w:color w:val="293A55"/>
          <w:sz w:val="18"/>
        </w:rPr>
        <w:t>проєктно</w:t>
      </w:r>
      <w:r>
        <w:rPr>
          <w:rFonts w:ascii="Arial" w:hAnsi="Arial"/>
          <w:color w:val="293A55"/>
          <w:sz w:val="18"/>
        </w:rPr>
        <w:t>ї документації</w:t>
      </w:r>
      <w:r>
        <w:rPr>
          <w:rFonts w:ascii="Arial" w:hAnsi="Arial"/>
          <w:color w:val="000000"/>
          <w:sz w:val="18"/>
        </w:rPr>
        <w:t xml:space="preserve">, в якій визначено основні заходи з нового будівництва, реконструкції та технічного переоснащення електроенергетичної системи / електричних мереж на встановлену перспективу, що </w:t>
      </w:r>
      <w:r>
        <w:rPr>
          <w:rFonts w:ascii="Arial" w:hAnsi="Arial"/>
          <w:color w:val="000000"/>
          <w:sz w:val="18"/>
        </w:rPr>
        <w:lastRenderedPageBreak/>
        <w:t>забезпечують її/їх надійне та стале функціонування та електропост</w:t>
      </w:r>
      <w:r>
        <w:rPr>
          <w:rFonts w:ascii="Arial" w:hAnsi="Arial"/>
          <w:color w:val="000000"/>
          <w:sz w:val="18"/>
        </w:rPr>
        <w:t>ачання споживачам електричної енергії нормованої якості, а також визначено необхідні витрати для виконання цих заходів;</w:t>
      </w:r>
    </w:p>
    <w:p w:rsidR="00C21EEC" w:rsidRDefault="006B5D98">
      <w:pPr>
        <w:spacing w:after="75"/>
        <w:ind w:firstLine="240"/>
        <w:jc w:val="both"/>
      </w:pPr>
      <w:bookmarkStart w:id="130" w:name="78"/>
      <w:bookmarkEnd w:id="129"/>
      <w:r>
        <w:rPr>
          <w:rFonts w:ascii="Arial" w:hAnsi="Arial"/>
          <w:color w:val="000000"/>
          <w:sz w:val="18"/>
        </w:rPr>
        <w:t>територія, що підлягає комплексній забудові - територія забудови нового мікрорайону, кварталу, житлового масиву (комплексу), нової вулиц</w:t>
      </w:r>
      <w:r>
        <w:rPr>
          <w:rFonts w:ascii="Arial" w:hAnsi="Arial"/>
          <w:color w:val="000000"/>
          <w:sz w:val="18"/>
        </w:rPr>
        <w:t xml:space="preserve">і тощо, на якій з метою забезпечення реалізації громадських інтересів в установленому законодавством порядку здійснюється або планується здійснюватись попереднє проведення інженерної підготовки, спорудження зовнішніх інженерно-транспортних мереж, об'єктів </w:t>
      </w:r>
      <w:r>
        <w:rPr>
          <w:rFonts w:ascii="Arial" w:hAnsi="Arial"/>
          <w:color w:val="000000"/>
          <w:sz w:val="18"/>
        </w:rPr>
        <w:t>соціальної сфери, житлових будинків, інших об'єктів будівництва, а також благоустрій території;</w:t>
      </w:r>
    </w:p>
    <w:p w:rsidR="00C21EEC" w:rsidRDefault="006B5D98">
      <w:pPr>
        <w:spacing w:after="75"/>
        <w:ind w:firstLine="240"/>
        <w:jc w:val="both"/>
      </w:pPr>
      <w:bookmarkStart w:id="131" w:name="79"/>
      <w:bookmarkEnd w:id="130"/>
      <w:r>
        <w:rPr>
          <w:rFonts w:ascii="Arial" w:hAnsi="Arial"/>
          <w:color w:val="000000"/>
          <w:sz w:val="18"/>
        </w:rPr>
        <w:t xml:space="preserve">технічне завдання на </w:t>
      </w:r>
      <w:r>
        <w:rPr>
          <w:rFonts w:ascii="Arial" w:hAnsi="Arial"/>
          <w:color w:val="293A55"/>
          <w:sz w:val="18"/>
        </w:rPr>
        <w:t>проєктування</w:t>
      </w:r>
      <w:r>
        <w:rPr>
          <w:rFonts w:ascii="Arial" w:hAnsi="Arial"/>
          <w:color w:val="000000"/>
          <w:sz w:val="18"/>
        </w:rPr>
        <w:t xml:space="preserve"> - комплекс умов та вимог щодо будівництва, реконструкції та/або технічного переоснащення електричних мереж від точки забезпече</w:t>
      </w:r>
      <w:r>
        <w:rPr>
          <w:rFonts w:ascii="Arial" w:hAnsi="Arial"/>
          <w:color w:val="000000"/>
          <w:sz w:val="18"/>
        </w:rPr>
        <w:t>ння потужності до точки приєднання електроустановок замовника;</w:t>
      </w:r>
    </w:p>
    <w:p w:rsidR="00C21EEC" w:rsidRDefault="006B5D98">
      <w:pPr>
        <w:spacing w:after="75"/>
        <w:ind w:firstLine="240"/>
        <w:jc w:val="both"/>
      </w:pPr>
      <w:bookmarkStart w:id="132" w:name="80"/>
      <w:bookmarkEnd w:id="131"/>
      <w:r>
        <w:rPr>
          <w:rFonts w:ascii="Arial" w:hAnsi="Arial"/>
          <w:color w:val="000000"/>
          <w:sz w:val="18"/>
        </w:rPr>
        <w:t>технічне обслуговування - комплекс робіт, спрямованих на підтримання роботоспроможності та запобігання передчасному спрацюванню елементів обладнання під час використання його за призначенням, п</w:t>
      </w:r>
      <w:r>
        <w:rPr>
          <w:rFonts w:ascii="Arial" w:hAnsi="Arial"/>
          <w:color w:val="000000"/>
          <w:sz w:val="18"/>
        </w:rPr>
        <w:t>еребування у резерві чи зберіганні, а також під час транспортування;</w:t>
      </w:r>
    </w:p>
    <w:p w:rsidR="00C21EEC" w:rsidRDefault="006B5D98">
      <w:pPr>
        <w:spacing w:after="75"/>
        <w:ind w:firstLine="240"/>
        <w:jc w:val="both"/>
      </w:pPr>
      <w:bookmarkStart w:id="133" w:name="2083"/>
      <w:bookmarkEnd w:id="132"/>
      <w:r>
        <w:rPr>
          <w:rFonts w:ascii="Arial" w:hAnsi="Arial"/>
          <w:color w:val="293A55"/>
          <w:sz w:val="18"/>
        </w:rPr>
        <w:t>технічні умови на приєднання - комплекс умов та вимог до інженерного забезпечення об'єкта замовника, заявленого до приєднання до електричних мереж, які повинні відповідати його розрахунко</w:t>
      </w:r>
      <w:r>
        <w:rPr>
          <w:rFonts w:ascii="Arial" w:hAnsi="Arial"/>
          <w:color w:val="293A55"/>
          <w:sz w:val="18"/>
        </w:rPr>
        <w:t>вим технічним і технологічним параметрам та меті приєднання (виробництво, розподіл, споживання електричної енергії) та є невід'ємним додатком до договору про приєднання;</w:t>
      </w:r>
    </w:p>
    <w:p w:rsidR="00C21EEC" w:rsidRDefault="006B5D98">
      <w:pPr>
        <w:spacing w:after="75"/>
        <w:ind w:firstLine="240"/>
        <w:jc w:val="right"/>
      </w:pPr>
      <w:bookmarkStart w:id="134" w:name="2084"/>
      <w:bookmarkEnd w:id="133"/>
      <w:r>
        <w:rPr>
          <w:rFonts w:ascii="Arial" w:hAnsi="Arial"/>
          <w:color w:val="293A55"/>
          <w:sz w:val="18"/>
        </w:rPr>
        <w:t>(абзац</w:t>
      </w:r>
      <w:r>
        <w:rPr>
          <w:rFonts w:ascii="Arial" w:hAnsi="Arial"/>
          <w:color w:val="000000"/>
          <w:sz w:val="18"/>
        </w:rPr>
        <w:t xml:space="preserve"> </w:t>
      </w:r>
      <w:r>
        <w:rPr>
          <w:rFonts w:ascii="Arial" w:hAnsi="Arial"/>
          <w:color w:val="293A55"/>
          <w:sz w:val="18"/>
        </w:rPr>
        <w:t>сімдесят п'ятий</w:t>
      </w:r>
      <w:r>
        <w:rPr>
          <w:rFonts w:ascii="Arial" w:hAnsi="Arial"/>
          <w:color w:val="000000"/>
          <w:sz w:val="18"/>
        </w:rPr>
        <w:t xml:space="preserve"> </w:t>
      </w:r>
      <w:r>
        <w:rPr>
          <w:rFonts w:ascii="Arial" w:hAnsi="Arial"/>
          <w:color w:val="293A55"/>
          <w:sz w:val="18"/>
        </w:rPr>
        <w:t>пункту 2.1 із змінами, внесеними згідно з</w:t>
      </w:r>
      <w:r>
        <w:br/>
      </w:r>
      <w:r>
        <w:rPr>
          <w:rFonts w:ascii="Arial" w:hAnsi="Arial"/>
          <w:color w:val="293A55"/>
          <w:sz w:val="18"/>
        </w:rPr>
        <w:t xml:space="preserve"> постановою Національ</w:t>
      </w:r>
      <w:r>
        <w:rPr>
          <w:rFonts w:ascii="Arial" w:hAnsi="Arial"/>
          <w:color w:val="293A55"/>
          <w:sz w:val="18"/>
        </w:rPr>
        <w:t>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C21EEC" w:rsidRDefault="006B5D98">
      <w:pPr>
        <w:spacing w:after="75"/>
        <w:ind w:firstLine="240"/>
        <w:jc w:val="both"/>
      </w:pPr>
      <w:bookmarkStart w:id="135" w:name="82"/>
      <w:bookmarkEnd w:id="134"/>
      <w:r>
        <w:rPr>
          <w:rFonts w:ascii="Arial" w:hAnsi="Arial"/>
          <w:color w:val="000000"/>
          <w:sz w:val="18"/>
        </w:rPr>
        <w:t>технологічне порушення - порушення в роботі обладнання, об'єкта електроенергетики чи енергосистеми в цілому, яке супроводжується відхиленням</w:t>
      </w:r>
      <w:r>
        <w:rPr>
          <w:rFonts w:ascii="Arial" w:hAnsi="Arial"/>
          <w:color w:val="000000"/>
          <w:sz w:val="18"/>
        </w:rPr>
        <w:t xml:space="preserve"> хоча б одного з експлуатаційних параметрів від гранично допустимих значень, що призвело або може призвести до зниження надійності роботи, пошкодження, виходу з ладу обладнання, зниження параметрів якості та/або припинення електропостачання або створити за</w:t>
      </w:r>
      <w:r>
        <w:rPr>
          <w:rFonts w:ascii="Arial" w:hAnsi="Arial"/>
          <w:color w:val="000000"/>
          <w:sz w:val="18"/>
        </w:rPr>
        <w:t>грозу життю та здоров'ю людей чи завдати шкоди навколишньому природному середовищу, або пряме пошкодження (відмова в роботі) обладнання із зазначеними наслідками, яке відбулося внаслідок технічних причин або в результаті дій (у тому числі помилкових) персо</w:t>
      </w:r>
      <w:r>
        <w:rPr>
          <w:rFonts w:ascii="Arial" w:hAnsi="Arial"/>
          <w:color w:val="000000"/>
          <w:sz w:val="18"/>
        </w:rPr>
        <w:t>налу;</w:t>
      </w:r>
    </w:p>
    <w:p w:rsidR="00C21EEC" w:rsidRDefault="006B5D98">
      <w:pPr>
        <w:spacing w:after="75"/>
        <w:ind w:firstLine="240"/>
        <w:jc w:val="both"/>
      </w:pPr>
      <w:bookmarkStart w:id="136" w:name="83"/>
      <w:bookmarkEnd w:id="135"/>
      <w:r>
        <w:rPr>
          <w:rFonts w:ascii="Arial" w:hAnsi="Arial"/>
          <w:color w:val="000000"/>
          <w:sz w:val="18"/>
        </w:rPr>
        <w:t>тимчасовий (сезонний) об'єкт - об'єкт, який встановлюється на землях комунальної або державної форми власності на термін не більше 180 календарних днів;</w:t>
      </w:r>
    </w:p>
    <w:p w:rsidR="00C21EEC" w:rsidRDefault="006B5D98">
      <w:pPr>
        <w:spacing w:after="75"/>
        <w:ind w:firstLine="240"/>
        <w:jc w:val="both"/>
      </w:pPr>
      <w:bookmarkStart w:id="137" w:name="6154"/>
      <w:bookmarkEnd w:id="136"/>
      <w:r>
        <w:rPr>
          <w:rFonts w:ascii="Arial" w:hAnsi="Arial"/>
          <w:color w:val="293A55"/>
          <w:sz w:val="18"/>
        </w:rPr>
        <w:t>транзитна електроустановка - електроустановка, якою електрична енергія, окрім як власнику цієї ел</w:t>
      </w:r>
      <w:r>
        <w:rPr>
          <w:rFonts w:ascii="Arial" w:hAnsi="Arial"/>
          <w:color w:val="293A55"/>
          <w:sz w:val="18"/>
        </w:rPr>
        <w:t>ектроустановки, розподіляється та/або через яку електрична енергія відпускається до (з) технологічних мереж внутрішнього електрозабезпечення інших користувачів електричної енергії та/або електричних мереж ОСР;</w:t>
      </w:r>
    </w:p>
    <w:p w:rsidR="00C21EEC" w:rsidRDefault="006B5D98">
      <w:pPr>
        <w:spacing w:after="75"/>
        <w:ind w:firstLine="240"/>
        <w:jc w:val="right"/>
      </w:pPr>
      <w:bookmarkStart w:id="138" w:name="6598"/>
      <w:bookmarkEnd w:id="137"/>
      <w:r>
        <w:rPr>
          <w:rFonts w:ascii="Arial" w:hAnsi="Arial"/>
          <w:color w:val="293A55"/>
          <w:sz w:val="18"/>
        </w:rPr>
        <w:t xml:space="preserve">(абзац сімдесят восьмий пункту 1.2 у редакції </w:t>
      </w:r>
      <w:r>
        <w:rPr>
          <w:rFonts w:ascii="Arial" w:hAnsi="Arial"/>
          <w:color w:val="293A55"/>
          <w:sz w:val="18"/>
        </w:rPr>
        <w:t>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139" w:name="85"/>
      <w:bookmarkEnd w:id="138"/>
      <w:r>
        <w:rPr>
          <w:rFonts w:ascii="Arial" w:hAnsi="Arial"/>
          <w:color w:val="000000"/>
          <w:sz w:val="18"/>
        </w:rPr>
        <w:t xml:space="preserve">якість електричної енергії - сукупність властивостей електричної енергії відповідно до встановлених стандартів, які </w:t>
      </w:r>
      <w:r>
        <w:rPr>
          <w:rFonts w:ascii="Arial" w:hAnsi="Arial"/>
          <w:color w:val="000000"/>
          <w:sz w:val="18"/>
        </w:rPr>
        <w:t>визначають ступінь її придатності для використання за призначенням.</w:t>
      </w:r>
    </w:p>
    <w:p w:rsidR="00C21EEC" w:rsidRDefault="006B5D98">
      <w:pPr>
        <w:spacing w:after="75"/>
        <w:ind w:firstLine="240"/>
        <w:jc w:val="both"/>
      </w:pPr>
      <w:bookmarkStart w:id="140" w:name="2815"/>
      <w:bookmarkEnd w:id="139"/>
      <w:r>
        <w:rPr>
          <w:rFonts w:ascii="Arial" w:hAnsi="Arial"/>
          <w:color w:val="293A55"/>
          <w:sz w:val="18"/>
        </w:rPr>
        <w:t>Інші терміни в цьому Кодексі вживаються у значеннях, наведених у</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України "Про ринок електричної енергії",</w:t>
      </w:r>
      <w:r>
        <w:rPr>
          <w:rFonts w:ascii="Arial" w:hAnsi="Arial"/>
          <w:color w:val="000000"/>
          <w:sz w:val="18"/>
        </w:rPr>
        <w:t xml:space="preserve"> </w:t>
      </w:r>
      <w:r>
        <w:rPr>
          <w:rFonts w:ascii="Arial" w:hAnsi="Arial"/>
          <w:color w:val="293A55"/>
          <w:sz w:val="18"/>
        </w:rPr>
        <w:t>"Про індустріальні парки",</w:t>
      </w:r>
      <w:r>
        <w:rPr>
          <w:rFonts w:ascii="Arial" w:hAnsi="Arial"/>
          <w:color w:val="000000"/>
          <w:sz w:val="18"/>
        </w:rPr>
        <w:t xml:space="preserve"> </w:t>
      </w:r>
      <w:r>
        <w:rPr>
          <w:rFonts w:ascii="Arial" w:hAnsi="Arial"/>
          <w:color w:val="293A55"/>
          <w:sz w:val="18"/>
        </w:rPr>
        <w:t>"Про регулювання мі</w:t>
      </w:r>
      <w:r>
        <w:rPr>
          <w:rFonts w:ascii="Arial" w:hAnsi="Arial"/>
          <w:color w:val="293A55"/>
          <w:sz w:val="18"/>
        </w:rPr>
        <w:t>стобудівної діяльності",</w:t>
      </w:r>
      <w:r>
        <w:rPr>
          <w:rFonts w:ascii="Arial" w:hAnsi="Arial"/>
          <w:color w:val="000000"/>
          <w:sz w:val="18"/>
        </w:rPr>
        <w:t xml:space="preserve"> </w:t>
      </w:r>
      <w:r>
        <w:rPr>
          <w:rFonts w:ascii="Arial" w:hAnsi="Arial"/>
          <w:color w:val="293A55"/>
          <w:sz w:val="18"/>
        </w:rPr>
        <w:t>"Про доступ до об'єктів будівництва, транспорту, електроенергетики з метою розвитку електронних комунікаційних мереж",</w:t>
      </w:r>
      <w:r>
        <w:rPr>
          <w:rFonts w:ascii="Arial" w:hAnsi="Arial"/>
          <w:color w:val="000000"/>
          <w:sz w:val="18"/>
        </w:rPr>
        <w:t xml:space="preserve"> </w:t>
      </w:r>
      <w:r>
        <w:rPr>
          <w:rFonts w:ascii="Arial" w:hAnsi="Arial"/>
          <w:color w:val="293A55"/>
          <w:sz w:val="18"/>
        </w:rPr>
        <w:t>"Про архітектурну діяльність"</w:t>
      </w:r>
      <w:r>
        <w:rPr>
          <w:rFonts w:ascii="Arial" w:hAnsi="Arial"/>
          <w:color w:val="000000"/>
          <w:sz w:val="18"/>
        </w:rPr>
        <w:t xml:space="preserve"> </w:t>
      </w:r>
      <w:r>
        <w:rPr>
          <w:rFonts w:ascii="Arial" w:hAnsi="Arial"/>
          <w:color w:val="293A55"/>
          <w:sz w:val="18"/>
        </w:rPr>
        <w:t>та Правилах роздрібного ринку електричної енергії, затверджених</w:t>
      </w:r>
      <w:r>
        <w:rPr>
          <w:rFonts w:ascii="Arial" w:hAnsi="Arial"/>
          <w:color w:val="000000"/>
          <w:sz w:val="18"/>
        </w:rPr>
        <w:t xml:space="preserve"> </w:t>
      </w:r>
      <w:r>
        <w:rPr>
          <w:rFonts w:ascii="Arial" w:hAnsi="Arial"/>
          <w:color w:val="293A55"/>
          <w:sz w:val="18"/>
        </w:rPr>
        <w:t>постановою Націона</w:t>
      </w:r>
      <w:r>
        <w:rPr>
          <w:rFonts w:ascii="Arial" w:hAnsi="Arial"/>
          <w:color w:val="293A55"/>
          <w:sz w:val="18"/>
        </w:rPr>
        <w:t>льної комісії, що здійснює державне регулювання у сферах енергетики та комунальних послуг, від 14 березня 2018 року N 312.</w:t>
      </w:r>
    </w:p>
    <w:p w:rsidR="00C21EEC" w:rsidRDefault="006B5D98">
      <w:pPr>
        <w:spacing w:after="75"/>
        <w:ind w:firstLine="240"/>
        <w:jc w:val="right"/>
      </w:pPr>
      <w:bookmarkStart w:id="141" w:name="3619"/>
      <w:bookmarkEnd w:id="140"/>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вісімдесятий</w:t>
      </w:r>
      <w:r>
        <w:rPr>
          <w:rFonts w:ascii="Arial" w:hAnsi="Arial"/>
          <w:color w:val="000000"/>
          <w:sz w:val="18"/>
        </w:rPr>
        <w:t xml:space="preserve"> </w:t>
      </w:r>
      <w:r>
        <w:rPr>
          <w:rFonts w:ascii="Arial" w:hAnsi="Arial"/>
          <w:color w:val="293A55"/>
          <w:sz w:val="18"/>
        </w:rPr>
        <w:t>пункту 2.1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із змінами, внесеними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23.12.2025 р. N 2187)</w:t>
      </w:r>
    </w:p>
    <w:p w:rsidR="00C21EEC" w:rsidRDefault="006B5D98">
      <w:pPr>
        <w:spacing w:after="75"/>
        <w:ind w:firstLine="240"/>
        <w:jc w:val="both"/>
      </w:pPr>
      <w:bookmarkStart w:id="142" w:name="87"/>
      <w:bookmarkEnd w:id="141"/>
      <w:r>
        <w:rPr>
          <w:rFonts w:ascii="Arial" w:hAnsi="Arial"/>
          <w:color w:val="000000"/>
          <w:sz w:val="18"/>
        </w:rPr>
        <w:t>2.2. Скорочення, що застосову</w:t>
      </w:r>
      <w:r>
        <w:rPr>
          <w:rFonts w:ascii="Arial" w:hAnsi="Arial"/>
          <w:color w:val="000000"/>
          <w:sz w:val="18"/>
        </w:rPr>
        <w:t>ються у цьому Кодексі, мають такі значення:</w:t>
      </w:r>
    </w:p>
    <w:p w:rsidR="00C21EEC" w:rsidRDefault="006B5D98">
      <w:pPr>
        <w:spacing w:after="75"/>
        <w:ind w:firstLine="240"/>
        <w:jc w:val="both"/>
      </w:pPr>
      <w:bookmarkStart w:id="143" w:name="88"/>
      <w:bookmarkEnd w:id="142"/>
      <w:r>
        <w:rPr>
          <w:rFonts w:ascii="Arial" w:hAnsi="Arial"/>
          <w:color w:val="000000"/>
          <w:sz w:val="18"/>
        </w:rPr>
        <w:t>АЧР - автоматика частотного розвантаження;</w:t>
      </w:r>
    </w:p>
    <w:p w:rsidR="00C21EEC" w:rsidRDefault="006B5D98">
      <w:pPr>
        <w:spacing w:after="75"/>
        <w:ind w:firstLine="240"/>
        <w:jc w:val="both"/>
      </w:pPr>
      <w:bookmarkStart w:id="144" w:name="89"/>
      <w:bookmarkEnd w:id="143"/>
      <w:r>
        <w:rPr>
          <w:rFonts w:ascii="Arial" w:hAnsi="Arial"/>
          <w:color w:val="000000"/>
          <w:sz w:val="18"/>
        </w:rPr>
        <w:t>АЧР-ЧАПВ - автоматичне частотне розвантаження з автоматичним повторним включенням по частоті;</w:t>
      </w:r>
    </w:p>
    <w:p w:rsidR="00C21EEC" w:rsidRDefault="006B5D98">
      <w:pPr>
        <w:spacing w:after="75"/>
        <w:ind w:firstLine="240"/>
        <w:jc w:val="both"/>
      </w:pPr>
      <w:bookmarkStart w:id="145" w:name="90"/>
      <w:bookmarkEnd w:id="144"/>
      <w:r>
        <w:rPr>
          <w:rFonts w:ascii="Arial" w:hAnsi="Arial"/>
          <w:color w:val="000000"/>
          <w:sz w:val="18"/>
        </w:rPr>
        <w:lastRenderedPageBreak/>
        <w:t>ВДЕ - відновлювані джерела енергії;</w:t>
      </w:r>
    </w:p>
    <w:p w:rsidR="00C21EEC" w:rsidRDefault="006B5D98">
      <w:pPr>
        <w:spacing w:after="75"/>
        <w:ind w:firstLine="240"/>
        <w:jc w:val="both"/>
      </w:pPr>
      <w:bookmarkStart w:id="146" w:name="91"/>
      <w:bookmarkEnd w:id="145"/>
      <w:r>
        <w:rPr>
          <w:rFonts w:ascii="Arial" w:hAnsi="Arial"/>
          <w:color w:val="000000"/>
          <w:sz w:val="18"/>
        </w:rPr>
        <w:t>ГАВ - графік аварійного відключення спо</w:t>
      </w:r>
      <w:r>
        <w:rPr>
          <w:rFonts w:ascii="Arial" w:hAnsi="Arial"/>
          <w:color w:val="000000"/>
          <w:sz w:val="18"/>
        </w:rPr>
        <w:t>живачів електричної енергії;</w:t>
      </w:r>
    </w:p>
    <w:p w:rsidR="00C21EEC" w:rsidRDefault="006B5D98">
      <w:pPr>
        <w:spacing w:after="75"/>
        <w:ind w:firstLine="240"/>
        <w:jc w:val="both"/>
      </w:pPr>
      <w:bookmarkStart w:id="147" w:name="92"/>
      <w:bookmarkEnd w:id="146"/>
      <w:r>
        <w:rPr>
          <w:rFonts w:ascii="Arial" w:hAnsi="Arial"/>
          <w:color w:val="000000"/>
          <w:sz w:val="18"/>
        </w:rPr>
        <w:t>ГОЕ - графік обмеження споживання електричної енергії;</w:t>
      </w:r>
    </w:p>
    <w:p w:rsidR="00C21EEC" w:rsidRDefault="006B5D98">
      <w:pPr>
        <w:spacing w:after="75"/>
        <w:ind w:firstLine="240"/>
        <w:jc w:val="both"/>
      </w:pPr>
      <w:bookmarkStart w:id="148" w:name="93"/>
      <w:bookmarkEnd w:id="147"/>
      <w:r>
        <w:rPr>
          <w:rFonts w:ascii="Arial" w:hAnsi="Arial"/>
          <w:color w:val="000000"/>
          <w:sz w:val="18"/>
        </w:rPr>
        <w:t>ГОП - графік обмеження споживання електричної потужності;</w:t>
      </w:r>
    </w:p>
    <w:p w:rsidR="00C21EEC" w:rsidRDefault="006B5D98">
      <w:pPr>
        <w:spacing w:after="75"/>
        <w:ind w:firstLine="240"/>
        <w:jc w:val="both"/>
      </w:pPr>
      <w:bookmarkStart w:id="149" w:name="94"/>
      <w:bookmarkEnd w:id="148"/>
      <w:r>
        <w:rPr>
          <w:rFonts w:ascii="Arial" w:hAnsi="Arial"/>
          <w:color w:val="000000"/>
          <w:sz w:val="18"/>
        </w:rPr>
        <w:t>ГПВ - графік погодинного відключення;</w:t>
      </w:r>
    </w:p>
    <w:p w:rsidR="00C21EEC" w:rsidRDefault="006B5D98">
      <w:pPr>
        <w:spacing w:after="75"/>
        <w:ind w:firstLine="240"/>
        <w:jc w:val="both"/>
      </w:pPr>
      <w:bookmarkStart w:id="150" w:name="5963"/>
      <w:bookmarkEnd w:id="149"/>
      <w:r>
        <w:rPr>
          <w:rFonts w:ascii="Arial" w:hAnsi="Arial"/>
          <w:color w:val="293A55"/>
          <w:sz w:val="18"/>
        </w:rPr>
        <w:t>ЛЕП - лінія електропередачі;</w:t>
      </w:r>
    </w:p>
    <w:p w:rsidR="00C21EEC" w:rsidRDefault="006B5D98">
      <w:pPr>
        <w:spacing w:after="75"/>
        <w:ind w:firstLine="240"/>
        <w:jc w:val="right"/>
      </w:pPr>
      <w:bookmarkStart w:id="151" w:name="5964"/>
      <w:bookmarkEnd w:id="150"/>
      <w:r>
        <w:rPr>
          <w:rFonts w:ascii="Arial" w:hAnsi="Arial"/>
          <w:color w:val="293A55"/>
          <w:sz w:val="18"/>
        </w:rPr>
        <w:t>(пункт 2.2 доповнено новим абзацом дев'ятим згі</w:t>
      </w:r>
      <w:r>
        <w:rPr>
          <w:rFonts w:ascii="Arial" w:hAnsi="Arial"/>
          <w:color w:val="293A55"/>
          <w:sz w:val="18"/>
        </w:rPr>
        <w:t>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абзаци дев'ятий - дев'ятнадцятий</w:t>
      </w:r>
      <w:r>
        <w:br/>
      </w:r>
      <w:r>
        <w:rPr>
          <w:rFonts w:ascii="Arial" w:hAnsi="Arial"/>
          <w:color w:val="293A55"/>
          <w:sz w:val="18"/>
        </w:rPr>
        <w:t xml:space="preserve"> вважати відповідно абзацами десятим - двадцятим)</w:t>
      </w:r>
    </w:p>
    <w:p w:rsidR="00C21EEC" w:rsidRDefault="006B5D98">
      <w:pPr>
        <w:spacing w:after="75"/>
        <w:ind w:firstLine="240"/>
        <w:jc w:val="both"/>
      </w:pPr>
      <w:bookmarkStart w:id="152" w:name="95"/>
      <w:bookmarkEnd w:id="151"/>
      <w:r>
        <w:rPr>
          <w:rFonts w:ascii="Arial" w:hAnsi="Arial"/>
          <w:color w:val="000000"/>
          <w:sz w:val="18"/>
        </w:rPr>
        <w:t>МСР - мала сист</w:t>
      </w:r>
      <w:r>
        <w:rPr>
          <w:rFonts w:ascii="Arial" w:hAnsi="Arial"/>
          <w:color w:val="000000"/>
          <w:sz w:val="18"/>
        </w:rPr>
        <w:t>ема розподілу;</w:t>
      </w:r>
    </w:p>
    <w:p w:rsidR="00C21EEC" w:rsidRDefault="006B5D98">
      <w:pPr>
        <w:spacing w:after="75"/>
        <w:ind w:firstLine="240"/>
        <w:jc w:val="both"/>
      </w:pPr>
      <w:bookmarkStart w:id="153" w:name="96"/>
      <w:bookmarkEnd w:id="152"/>
      <w:r>
        <w:rPr>
          <w:rFonts w:ascii="Arial" w:hAnsi="Arial"/>
          <w:color w:val="000000"/>
          <w:sz w:val="18"/>
        </w:rPr>
        <w:t>ОМСР - оператор малої системи розподілу;</w:t>
      </w:r>
    </w:p>
    <w:p w:rsidR="00C21EEC" w:rsidRDefault="006B5D98">
      <w:pPr>
        <w:spacing w:after="75"/>
        <w:ind w:firstLine="240"/>
        <w:jc w:val="both"/>
      </w:pPr>
      <w:bookmarkStart w:id="154" w:name="97"/>
      <w:bookmarkEnd w:id="153"/>
      <w:r>
        <w:rPr>
          <w:rFonts w:ascii="Arial" w:hAnsi="Arial"/>
          <w:color w:val="000000"/>
          <w:sz w:val="18"/>
        </w:rPr>
        <w:t>ОСП - оператор системи передачі;</w:t>
      </w:r>
    </w:p>
    <w:p w:rsidR="00C21EEC" w:rsidRDefault="006B5D98">
      <w:pPr>
        <w:spacing w:after="75"/>
        <w:ind w:firstLine="240"/>
        <w:jc w:val="both"/>
      </w:pPr>
      <w:bookmarkStart w:id="155" w:name="98"/>
      <w:bookmarkEnd w:id="154"/>
      <w:r>
        <w:rPr>
          <w:rFonts w:ascii="Arial" w:hAnsi="Arial"/>
          <w:color w:val="000000"/>
          <w:sz w:val="18"/>
        </w:rPr>
        <w:t>ОСР - оператор системи розподілу;</w:t>
      </w:r>
    </w:p>
    <w:p w:rsidR="00C21EEC" w:rsidRDefault="006B5D98">
      <w:pPr>
        <w:spacing w:after="75"/>
        <w:ind w:firstLine="240"/>
        <w:jc w:val="both"/>
      </w:pPr>
      <w:bookmarkStart w:id="156" w:name="99"/>
      <w:bookmarkEnd w:id="155"/>
      <w:r>
        <w:rPr>
          <w:rFonts w:ascii="Arial" w:hAnsi="Arial"/>
          <w:color w:val="000000"/>
          <w:sz w:val="18"/>
        </w:rPr>
        <w:t>ПА - протиаварійна автоматика;</w:t>
      </w:r>
    </w:p>
    <w:p w:rsidR="00C21EEC" w:rsidRDefault="006B5D98">
      <w:pPr>
        <w:spacing w:after="75"/>
        <w:ind w:firstLine="240"/>
        <w:jc w:val="both"/>
      </w:pPr>
      <w:bookmarkStart w:id="157" w:name="2471"/>
      <w:bookmarkEnd w:id="156"/>
      <w:r>
        <w:rPr>
          <w:rFonts w:ascii="Arial" w:hAnsi="Arial"/>
          <w:color w:val="293A55"/>
          <w:sz w:val="18"/>
        </w:rPr>
        <w:t>ПОЕМ - Правила охорони електричних мереж, затверджені</w:t>
      </w:r>
      <w:r>
        <w:rPr>
          <w:rFonts w:ascii="Arial" w:hAnsi="Arial"/>
          <w:color w:val="000000"/>
          <w:sz w:val="18"/>
        </w:rPr>
        <w:t xml:space="preserve"> </w:t>
      </w:r>
      <w:r>
        <w:rPr>
          <w:rFonts w:ascii="Arial" w:hAnsi="Arial"/>
          <w:color w:val="293A55"/>
          <w:sz w:val="18"/>
        </w:rPr>
        <w:t>постановою Кабінету Міністрів України від 27 гру</w:t>
      </w:r>
      <w:r>
        <w:rPr>
          <w:rFonts w:ascii="Arial" w:hAnsi="Arial"/>
          <w:color w:val="293A55"/>
          <w:sz w:val="18"/>
        </w:rPr>
        <w:t>дня 2022 року N 1455;</w:t>
      </w:r>
    </w:p>
    <w:p w:rsidR="00C21EEC" w:rsidRDefault="006B5D98">
      <w:pPr>
        <w:spacing w:after="75"/>
        <w:ind w:firstLine="240"/>
        <w:jc w:val="right"/>
      </w:pPr>
      <w:bookmarkStart w:id="158" w:name="2473"/>
      <w:bookmarkEnd w:id="157"/>
      <w:r>
        <w:rPr>
          <w:rFonts w:ascii="Arial" w:hAnsi="Arial"/>
          <w:color w:val="293A55"/>
          <w:sz w:val="18"/>
        </w:rPr>
        <w:t>(пункт 2.2 доповнено новим абзацом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24.06.2020 р. N 1209,</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 xml:space="preserve">пункту 2.2 із </w:t>
      </w:r>
      <w:r>
        <w:rPr>
          <w:rFonts w:ascii="Arial" w:hAnsi="Arial"/>
          <w:color w:val="293A55"/>
          <w:sz w:val="18"/>
        </w:rPr>
        <w:t>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C21EEC" w:rsidRDefault="006B5D98">
      <w:pPr>
        <w:spacing w:after="75"/>
        <w:ind w:firstLine="240"/>
        <w:jc w:val="both"/>
      </w:pPr>
      <w:bookmarkStart w:id="159" w:name="2472"/>
      <w:bookmarkEnd w:id="158"/>
      <w:r>
        <w:rPr>
          <w:rFonts w:ascii="Arial" w:hAnsi="Arial"/>
          <w:color w:val="293A55"/>
          <w:sz w:val="18"/>
        </w:rPr>
        <w:t>ПРСР - План розвитку системи розподілу;</w:t>
      </w:r>
    </w:p>
    <w:p w:rsidR="00C21EEC" w:rsidRDefault="006B5D98">
      <w:pPr>
        <w:spacing w:after="75"/>
        <w:ind w:firstLine="240"/>
        <w:jc w:val="right"/>
      </w:pPr>
      <w:bookmarkStart w:id="160" w:name="2474"/>
      <w:bookmarkEnd w:id="159"/>
      <w:r>
        <w:rPr>
          <w:rFonts w:ascii="Arial" w:hAnsi="Arial"/>
          <w:color w:val="293A55"/>
          <w:sz w:val="18"/>
        </w:rPr>
        <w:t>(пункт 2.2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w:t>
      </w:r>
      <w:r>
        <w:rPr>
          <w:rFonts w:ascii="Arial" w:hAnsi="Arial"/>
          <w:color w:val="293A55"/>
          <w:sz w:val="18"/>
        </w:rPr>
        <w:t>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24.06.2020 р. N 1209,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 - вісімнадцятий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 - двадцятим)</w:t>
      </w:r>
    </w:p>
    <w:p w:rsidR="00C21EEC" w:rsidRDefault="006B5D98">
      <w:pPr>
        <w:spacing w:after="75"/>
        <w:ind w:firstLine="240"/>
        <w:jc w:val="both"/>
      </w:pPr>
      <w:bookmarkStart w:id="161" w:name="5965"/>
      <w:bookmarkEnd w:id="160"/>
      <w:r>
        <w:rPr>
          <w:rFonts w:ascii="Arial" w:hAnsi="Arial"/>
          <w:color w:val="293A55"/>
          <w:sz w:val="18"/>
        </w:rPr>
        <w:t xml:space="preserve">ПС - </w:t>
      </w:r>
      <w:r>
        <w:rPr>
          <w:rFonts w:ascii="Arial" w:hAnsi="Arial"/>
          <w:color w:val="293A55"/>
          <w:sz w:val="18"/>
        </w:rPr>
        <w:t>підстанція;</w:t>
      </w:r>
    </w:p>
    <w:p w:rsidR="00C21EEC" w:rsidRDefault="006B5D98">
      <w:pPr>
        <w:spacing w:after="75"/>
        <w:ind w:firstLine="240"/>
        <w:jc w:val="right"/>
      </w:pPr>
      <w:bookmarkStart w:id="162" w:name="5966"/>
      <w:bookmarkEnd w:id="161"/>
      <w:r>
        <w:rPr>
          <w:rFonts w:ascii="Arial" w:hAnsi="Arial"/>
          <w:color w:val="293A55"/>
          <w:sz w:val="18"/>
        </w:rPr>
        <w:t>(пункт 2.2 доповнено новим абзацом сімнадцятим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у зв'язку з цим абзаци сімнадцятий - двадцятий вважа</w:t>
      </w:r>
      <w:r>
        <w:rPr>
          <w:rFonts w:ascii="Arial" w:hAnsi="Arial"/>
          <w:color w:val="293A55"/>
          <w:sz w:val="18"/>
        </w:rPr>
        <w:t>ти</w:t>
      </w:r>
      <w:r>
        <w:br/>
      </w:r>
      <w:r>
        <w:rPr>
          <w:rFonts w:ascii="Arial" w:hAnsi="Arial"/>
          <w:color w:val="293A55"/>
          <w:sz w:val="18"/>
        </w:rPr>
        <w:t xml:space="preserve"> відповідно абзацами вісімнадцятим - двадцять першим)</w:t>
      </w:r>
    </w:p>
    <w:p w:rsidR="00C21EEC" w:rsidRDefault="006B5D98">
      <w:pPr>
        <w:spacing w:after="75"/>
        <w:ind w:firstLine="240"/>
        <w:jc w:val="both"/>
      </w:pPr>
      <w:bookmarkStart w:id="163" w:name="100"/>
      <w:bookmarkEnd w:id="162"/>
      <w:r>
        <w:rPr>
          <w:rFonts w:ascii="Arial" w:hAnsi="Arial"/>
          <w:color w:val="000000"/>
          <w:sz w:val="18"/>
        </w:rPr>
        <w:t>РЗА - релейний захист та автоматика;</w:t>
      </w:r>
    </w:p>
    <w:p w:rsidR="00C21EEC" w:rsidRDefault="006B5D98">
      <w:pPr>
        <w:spacing w:after="75"/>
        <w:ind w:firstLine="240"/>
        <w:jc w:val="both"/>
      </w:pPr>
      <w:bookmarkStart w:id="164" w:name="5967"/>
      <w:bookmarkEnd w:id="163"/>
      <w:r>
        <w:rPr>
          <w:rFonts w:ascii="Arial" w:hAnsi="Arial"/>
          <w:color w:val="293A55"/>
          <w:sz w:val="18"/>
        </w:rPr>
        <w:t>РП - розподільчий пункт;</w:t>
      </w:r>
    </w:p>
    <w:p w:rsidR="00C21EEC" w:rsidRDefault="006B5D98">
      <w:pPr>
        <w:spacing w:after="75"/>
        <w:ind w:firstLine="240"/>
        <w:jc w:val="right"/>
      </w:pPr>
      <w:bookmarkStart w:id="165" w:name="5968"/>
      <w:bookmarkEnd w:id="164"/>
      <w:r>
        <w:rPr>
          <w:rFonts w:ascii="Arial" w:hAnsi="Arial"/>
          <w:color w:val="293A55"/>
          <w:sz w:val="18"/>
        </w:rPr>
        <w:t>(пункт 2.2 доповнено новим абзацом дев'ятнадцятим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w:t>
      </w:r>
      <w:r>
        <w:rPr>
          <w:rFonts w:ascii="Arial" w:hAnsi="Arial"/>
          <w:color w:val="293A55"/>
          <w:sz w:val="18"/>
        </w:rPr>
        <w:t>нергетики та комунальних послуг, від 06.05.2025 р. N 678,</w:t>
      </w:r>
      <w:r>
        <w:br/>
      </w:r>
      <w:r>
        <w:rPr>
          <w:rFonts w:ascii="Arial" w:hAnsi="Arial"/>
          <w:color w:val="293A55"/>
          <w:sz w:val="18"/>
        </w:rPr>
        <w:t>у зв'язку з цим абзаци дев'ятнадцятий - двадцять перший</w:t>
      </w:r>
      <w:r>
        <w:br/>
      </w:r>
      <w:r>
        <w:rPr>
          <w:rFonts w:ascii="Arial" w:hAnsi="Arial"/>
          <w:color w:val="293A55"/>
          <w:sz w:val="18"/>
        </w:rPr>
        <w:t xml:space="preserve"> вважати відповідно абзацами двадцятим - двадцять другим)</w:t>
      </w:r>
    </w:p>
    <w:p w:rsidR="00C21EEC" w:rsidRDefault="006B5D98">
      <w:pPr>
        <w:spacing w:after="75"/>
        <w:ind w:firstLine="240"/>
        <w:jc w:val="both"/>
      </w:pPr>
      <w:bookmarkStart w:id="166" w:name="101"/>
      <w:bookmarkEnd w:id="165"/>
      <w:r>
        <w:rPr>
          <w:rFonts w:ascii="Arial" w:hAnsi="Arial"/>
          <w:color w:val="000000"/>
          <w:sz w:val="18"/>
        </w:rPr>
        <w:t>САВН - спеціальна автоматика відключення навантаження;</w:t>
      </w:r>
    </w:p>
    <w:p w:rsidR="00C21EEC" w:rsidRDefault="006B5D98">
      <w:pPr>
        <w:spacing w:after="75"/>
        <w:ind w:firstLine="240"/>
        <w:jc w:val="both"/>
      </w:pPr>
      <w:bookmarkStart w:id="167" w:name="102"/>
      <w:bookmarkEnd w:id="166"/>
      <w:r>
        <w:rPr>
          <w:rFonts w:ascii="Arial" w:hAnsi="Arial"/>
          <w:color w:val="000000"/>
          <w:sz w:val="18"/>
        </w:rPr>
        <w:t>СГАВ - спеціальний графік ава</w:t>
      </w:r>
      <w:r>
        <w:rPr>
          <w:rFonts w:ascii="Arial" w:hAnsi="Arial"/>
          <w:color w:val="000000"/>
          <w:sz w:val="18"/>
        </w:rPr>
        <w:t>рійних відключень</w:t>
      </w:r>
      <w:r>
        <w:rPr>
          <w:rFonts w:ascii="Arial" w:hAnsi="Arial"/>
          <w:color w:val="293A55"/>
          <w:sz w:val="18"/>
        </w:rPr>
        <w:t>;</w:t>
      </w:r>
    </w:p>
    <w:p w:rsidR="00C21EEC" w:rsidRDefault="006B5D98">
      <w:pPr>
        <w:spacing w:after="75"/>
        <w:ind w:firstLine="240"/>
        <w:jc w:val="both"/>
      </w:pPr>
      <w:bookmarkStart w:id="168" w:name="5969"/>
      <w:bookmarkEnd w:id="167"/>
      <w:r>
        <w:rPr>
          <w:rFonts w:ascii="Arial" w:hAnsi="Arial"/>
          <w:color w:val="293A55"/>
          <w:sz w:val="18"/>
        </w:rPr>
        <w:t>ТП - трансформаторна підстанція;</w:t>
      </w:r>
    </w:p>
    <w:p w:rsidR="00C21EEC" w:rsidRDefault="006B5D98">
      <w:pPr>
        <w:spacing w:after="75"/>
        <w:ind w:firstLine="240"/>
        <w:jc w:val="right"/>
      </w:pPr>
      <w:bookmarkStart w:id="169" w:name="5970"/>
      <w:bookmarkEnd w:id="168"/>
      <w:r>
        <w:rPr>
          <w:rFonts w:ascii="Arial" w:hAnsi="Arial"/>
          <w:color w:val="293A55"/>
          <w:sz w:val="18"/>
        </w:rPr>
        <w:t>(пункт 2.2 доповнено новим абзацом двадцять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r>
        <w:br/>
      </w:r>
      <w:r>
        <w:rPr>
          <w:rFonts w:ascii="Arial" w:hAnsi="Arial"/>
          <w:color w:val="293A55"/>
          <w:sz w:val="18"/>
        </w:rPr>
        <w:t xml:space="preserve">у </w:t>
      </w:r>
      <w:r>
        <w:rPr>
          <w:rFonts w:ascii="Arial" w:hAnsi="Arial"/>
          <w:color w:val="293A55"/>
          <w:sz w:val="18"/>
        </w:rPr>
        <w:t>зв'язку з цим абзац двадцять другий вважати абзацом двадцять третім)</w:t>
      </w:r>
    </w:p>
    <w:p w:rsidR="00C21EEC" w:rsidRDefault="006B5D98">
      <w:pPr>
        <w:spacing w:after="75"/>
        <w:ind w:firstLine="240"/>
        <w:jc w:val="both"/>
      </w:pPr>
      <w:bookmarkStart w:id="170" w:name="3820"/>
      <w:bookmarkEnd w:id="169"/>
      <w:r>
        <w:rPr>
          <w:rFonts w:ascii="Arial" w:hAnsi="Arial"/>
          <w:color w:val="293A55"/>
          <w:sz w:val="18"/>
        </w:rPr>
        <w:lastRenderedPageBreak/>
        <w:t>УЗЕ - установка зберігання енергії.</w:t>
      </w:r>
    </w:p>
    <w:p w:rsidR="00C21EEC" w:rsidRDefault="006B5D98">
      <w:pPr>
        <w:spacing w:after="75"/>
        <w:ind w:firstLine="240"/>
        <w:jc w:val="right"/>
      </w:pPr>
      <w:bookmarkStart w:id="171" w:name="4631"/>
      <w:bookmarkEnd w:id="170"/>
      <w:r>
        <w:rPr>
          <w:rFonts w:ascii="Arial" w:hAnsi="Arial"/>
          <w:color w:val="293A55"/>
          <w:sz w:val="18"/>
        </w:rPr>
        <w:t>(пункт 2.2 доповнено абзацом</w:t>
      </w:r>
      <w:r>
        <w:rPr>
          <w:rFonts w:ascii="Arial" w:hAnsi="Arial"/>
          <w:color w:val="000000"/>
          <w:sz w:val="18"/>
        </w:rPr>
        <w:t xml:space="preserve"> </w:t>
      </w:r>
      <w:r>
        <w:rPr>
          <w:rFonts w:ascii="Arial" w:hAnsi="Arial"/>
          <w:color w:val="293A55"/>
          <w:sz w:val="18"/>
        </w:rPr>
        <w:t>двадцять третім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w:t>
      </w:r>
      <w:r>
        <w:rPr>
          <w:rFonts w:ascii="Arial" w:hAnsi="Arial"/>
          <w:color w:val="293A55"/>
          <w:sz w:val="18"/>
        </w:rPr>
        <w:t>льних послуг, від 01.11.2022 р. N 1369)</w:t>
      </w:r>
    </w:p>
    <w:p w:rsidR="00C21EEC" w:rsidRDefault="006B5D98">
      <w:pPr>
        <w:pStyle w:val="3"/>
        <w:spacing w:after="225"/>
        <w:jc w:val="center"/>
      </w:pPr>
      <w:bookmarkStart w:id="172" w:name="103"/>
      <w:bookmarkEnd w:id="171"/>
      <w:r>
        <w:rPr>
          <w:rFonts w:ascii="Arial" w:hAnsi="Arial"/>
          <w:color w:val="000000"/>
          <w:sz w:val="26"/>
        </w:rPr>
        <w:t>III. Правила планування розвитку системи розподілу</w:t>
      </w:r>
    </w:p>
    <w:p w:rsidR="00C21EEC" w:rsidRDefault="006B5D98">
      <w:pPr>
        <w:pStyle w:val="3"/>
        <w:spacing w:after="225"/>
        <w:jc w:val="center"/>
      </w:pPr>
      <w:bookmarkStart w:id="173" w:name="104"/>
      <w:bookmarkEnd w:id="172"/>
      <w:r>
        <w:rPr>
          <w:rFonts w:ascii="Arial" w:hAnsi="Arial"/>
          <w:color w:val="000000"/>
          <w:sz w:val="26"/>
        </w:rPr>
        <w:t>3.1. Загальні положення</w:t>
      </w:r>
    </w:p>
    <w:p w:rsidR="00C21EEC" w:rsidRDefault="006B5D98">
      <w:pPr>
        <w:spacing w:after="75"/>
        <w:ind w:firstLine="240"/>
        <w:jc w:val="both"/>
      </w:pPr>
      <w:bookmarkStart w:id="174" w:name="105"/>
      <w:bookmarkEnd w:id="173"/>
      <w:r>
        <w:rPr>
          <w:rFonts w:ascii="Arial" w:hAnsi="Arial"/>
          <w:color w:val="000000"/>
          <w:sz w:val="18"/>
        </w:rPr>
        <w:t>3.1.1. Цей розділ визначає:</w:t>
      </w:r>
    </w:p>
    <w:p w:rsidR="00C21EEC" w:rsidRDefault="006B5D98">
      <w:pPr>
        <w:spacing w:after="75"/>
        <w:ind w:firstLine="240"/>
        <w:jc w:val="both"/>
      </w:pPr>
      <w:bookmarkStart w:id="175" w:name="106"/>
      <w:bookmarkEnd w:id="174"/>
      <w:r>
        <w:rPr>
          <w:rFonts w:ascii="Arial" w:hAnsi="Arial"/>
          <w:color w:val="000000"/>
          <w:sz w:val="18"/>
        </w:rPr>
        <w:t>1) процедури, технічні вимоги та обов'язки, пов'язані з плануванням розвитку систем розподілу;</w:t>
      </w:r>
    </w:p>
    <w:p w:rsidR="00C21EEC" w:rsidRDefault="006B5D98">
      <w:pPr>
        <w:spacing w:after="75"/>
        <w:ind w:firstLine="240"/>
        <w:jc w:val="both"/>
      </w:pPr>
      <w:bookmarkStart w:id="176" w:name="107"/>
      <w:bookmarkEnd w:id="175"/>
      <w:r>
        <w:rPr>
          <w:rFonts w:ascii="Arial" w:hAnsi="Arial"/>
          <w:color w:val="000000"/>
          <w:sz w:val="18"/>
        </w:rPr>
        <w:t xml:space="preserve">2) принципи та </w:t>
      </w:r>
      <w:r>
        <w:rPr>
          <w:rFonts w:ascii="Arial" w:hAnsi="Arial"/>
          <w:color w:val="000000"/>
          <w:sz w:val="18"/>
        </w:rPr>
        <w:t>критерії планування розвитку систем розподілу для забезпечення надійного, безпечного та економічно ефективного функціонування систем розподілу та встановлених рівнів показників якості електропостачання;</w:t>
      </w:r>
    </w:p>
    <w:p w:rsidR="00C21EEC" w:rsidRDefault="006B5D98">
      <w:pPr>
        <w:spacing w:after="75"/>
        <w:ind w:firstLine="240"/>
        <w:jc w:val="both"/>
      </w:pPr>
      <w:bookmarkStart w:id="177" w:name="108"/>
      <w:bookmarkEnd w:id="176"/>
      <w:r>
        <w:rPr>
          <w:rFonts w:ascii="Arial" w:hAnsi="Arial"/>
          <w:color w:val="000000"/>
          <w:sz w:val="18"/>
        </w:rPr>
        <w:t>3) порядок та зобов'язання, що стосуються обміну інфо</w:t>
      </w:r>
      <w:r>
        <w:rPr>
          <w:rFonts w:ascii="Arial" w:hAnsi="Arial"/>
          <w:color w:val="000000"/>
          <w:sz w:val="18"/>
        </w:rPr>
        <w:t>рмацією для цілей планування між ОСР, Користувачами та замовниками;</w:t>
      </w:r>
    </w:p>
    <w:p w:rsidR="00C21EEC" w:rsidRDefault="006B5D98">
      <w:pPr>
        <w:spacing w:after="75"/>
        <w:ind w:firstLine="240"/>
        <w:jc w:val="both"/>
      </w:pPr>
      <w:bookmarkStart w:id="178" w:name="109"/>
      <w:bookmarkEnd w:id="177"/>
      <w:r>
        <w:rPr>
          <w:rFonts w:ascii="Arial" w:hAnsi="Arial"/>
          <w:color w:val="000000"/>
          <w:sz w:val="18"/>
        </w:rPr>
        <w:t>4) порядок взаємодії у процесі планування розвитку системи розподілу ОСР з ОСП.</w:t>
      </w:r>
    </w:p>
    <w:p w:rsidR="00C21EEC" w:rsidRDefault="006B5D98">
      <w:pPr>
        <w:spacing w:after="75"/>
        <w:ind w:firstLine="240"/>
        <w:jc w:val="both"/>
      </w:pPr>
      <w:bookmarkStart w:id="179" w:name="110"/>
      <w:bookmarkEnd w:id="178"/>
      <w:r>
        <w:rPr>
          <w:rFonts w:ascii="Arial" w:hAnsi="Arial"/>
          <w:color w:val="000000"/>
          <w:sz w:val="18"/>
        </w:rPr>
        <w:t>3.1.2. Дія цього розділу поширюється на ОСР, Користувачів та замовників при плануванні та розвитку їх власни</w:t>
      </w:r>
      <w:r>
        <w:rPr>
          <w:rFonts w:ascii="Arial" w:hAnsi="Arial"/>
          <w:color w:val="000000"/>
          <w:sz w:val="18"/>
        </w:rPr>
        <w:t>х електроустановок та/або мереж, якщо це матиме вплив на роботу системи розподілу ОСР.</w:t>
      </w:r>
    </w:p>
    <w:p w:rsidR="00C21EEC" w:rsidRDefault="006B5D98">
      <w:pPr>
        <w:spacing w:after="75"/>
        <w:ind w:firstLine="240"/>
        <w:jc w:val="both"/>
      </w:pPr>
      <w:bookmarkStart w:id="180" w:name="2475"/>
      <w:bookmarkEnd w:id="179"/>
      <w:r>
        <w:rPr>
          <w:rFonts w:ascii="Arial" w:hAnsi="Arial"/>
          <w:color w:val="293A55"/>
          <w:sz w:val="18"/>
        </w:rPr>
        <w:t>3.1.3. ОСР повинен планувати та виконувати заходи та проєкти згідно з ПРСР.</w:t>
      </w:r>
    </w:p>
    <w:p w:rsidR="00C21EEC" w:rsidRDefault="006B5D98">
      <w:pPr>
        <w:spacing w:after="75"/>
        <w:ind w:firstLine="240"/>
        <w:jc w:val="both"/>
      </w:pPr>
      <w:bookmarkStart w:id="181" w:name="2476"/>
      <w:bookmarkEnd w:id="180"/>
      <w:r>
        <w:rPr>
          <w:rFonts w:ascii="Arial" w:hAnsi="Arial"/>
          <w:color w:val="293A55"/>
          <w:sz w:val="18"/>
        </w:rPr>
        <w:t>Забороняється включати до ПРСР умови щодо покладення будь-яких фінансових зобов'язань на Кори</w:t>
      </w:r>
      <w:r>
        <w:rPr>
          <w:rFonts w:ascii="Arial" w:hAnsi="Arial"/>
          <w:color w:val="293A55"/>
          <w:sz w:val="18"/>
        </w:rPr>
        <w:t>стувачів або замовників, не передбачених нормативно-правовими актами.</w:t>
      </w:r>
    </w:p>
    <w:p w:rsidR="00C21EEC" w:rsidRDefault="006B5D98">
      <w:pPr>
        <w:spacing w:after="75"/>
        <w:ind w:firstLine="240"/>
        <w:jc w:val="right"/>
      </w:pPr>
      <w:bookmarkStart w:id="182" w:name="2478"/>
      <w:bookmarkEnd w:id="181"/>
      <w:r>
        <w:rPr>
          <w:rFonts w:ascii="Arial" w:hAnsi="Arial"/>
          <w:color w:val="293A55"/>
          <w:sz w:val="18"/>
        </w:rPr>
        <w:t>(пункт 3.1.3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pStyle w:val="3"/>
        <w:spacing w:after="225"/>
        <w:jc w:val="center"/>
      </w:pPr>
      <w:bookmarkStart w:id="183" w:name="112"/>
      <w:bookmarkEnd w:id="182"/>
      <w:r>
        <w:rPr>
          <w:rFonts w:ascii="Arial" w:hAnsi="Arial"/>
          <w:color w:val="000000"/>
          <w:sz w:val="26"/>
        </w:rPr>
        <w:t xml:space="preserve">3.2. Принципи та критерії </w:t>
      </w:r>
      <w:r>
        <w:rPr>
          <w:rFonts w:ascii="Arial" w:hAnsi="Arial"/>
          <w:color w:val="000000"/>
          <w:sz w:val="26"/>
        </w:rPr>
        <w:t>перспективного планування</w:t>
      </w:r>
    </w:p>
    <w:p w:rsidR="00C21EEC" w:rsidRDefault="006B5D98">
      <w:pPr>
        <w:spacing w:after="75"/>
        <w:ind w:firstLine="240"/>
        <w:jc w:val="both"/>
      </w:pPr>
      <w:bookmarkStart w:id="184" w:name="113"/>
      <w:bookmarkEnd w:id="183"/>
      <w:r>
        <w:rPr>
          <w:rFonts w:ascii="Arial" w:hAnsi="Arial"/>
          <w:color w:val="000000"/>
          <w:sz w:val="18"/>
        </w:rPr>
        <w:t xml:space="preserve">3.2.1. ОСР здійснює довгострокове планування для розвитку системи розподілу, включаючи проведення всіх необхідних досліджень та оцінок/прогнозів. З цією метою ОСР розробляє </w:t>
      </w:r>
      <w:r>
        <w:rPr>
          <w:rFonts w:ascii="Arial" w:hAnsi="Arial"/>
          <w:color w:val="293A55"/>
          <w:sz w:val="18"/>
        </w:rPr>
        <w:t>ПРСР</w:t>
      </w:r>
      <w:r>
        <w:rPr>
          <w:rFonts w:ascii="Arial" w:hAnsi="Arial"/>
          <w:color w:val="000000"/>
          <w:sz w:val="18"/>
        </w:rPr>
        <w:t xml:space="preserve">, який подає на </w:t>
      </w:r>
      <w:r>
        <w:rPr>
          <w:rFonts w:ascii="Arial" w:hAnsi="Arial"/>
          <w:color w:val="293A55"/>
          <w:sz w:val="18"/>
        </w:rPr>
        <w:t>схвалення</w:t>
      </w:r>
      <w:r>
        <w:rPr>
          <w:rFonts w:ascii="Arial" w:hAnsi="Arial"/>
          <w:color w:val="000000"/>
          <w:sz w:val="18"/>
        </w:rPr>
        <w:t xml:space="preserve"> Регулятору згідно з цим Код</w:t>
      </w:r>
      <w:r>
        <w:rPr>
          <w:rFonts w:ascii="Arial" w:hAnsi="Arial"/>
          <w:color w:val="000000"/>
          <w:sz w:val="18"/>
        </w:rPr>
        <w:t>ексом.</w:t>
      </w:r>
    </w:p>
    <w:p w:rsidR="00C21EEC" w:rsidRDefault="006B5D98">
      <w:pPr>
        <w:spacing w:after="75"/>
        <w:ind w:firstLine="240"/>
        <w:jc w:val="right"/>
      </w:pPr>
      <w:bookmarkStart w:id="185" w:name="2479"/>
      <w:bookmarkEnd w:id="184"/>
      <w:r>
        <w:rPr>
          <w:rFonts w:ascii="Arial" w:hAnsi="Arial"/>
          <w:color w:val="293A55"/>
          <w:sz w:val="18"/>
        </w:rPr>
        <w:t>(пункт 3.2.1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186" w:name="114"/>
      <w:bookmarkEnd w:id="185"/>
      <w:r>
        <w:rPr>
          <w:rFonts w:ascii="Arial" w:hAnsi="Arial"/>
          <w:color w:val="000000"/>
          <w:sz w:val="18"/>
        </w:rPr>
        <w:t xml:space="preserve">3.2.2. </w:t>
      </w:r>
      <w:r>
        <w:rPr>
          <w:rFonts w:ascii="Arial" w:hAnsi="Arial"/>
          <w:color w:val="293A55"/>
          <w:sz w:val="18"/>
        </w:rPr>
        <w:t>ПРСР</w:t>
      </w:r>
      <w:r>
        <w:rPr>
          <w:rFonts w:ascii="Arial" w:hAnsi="Arial"/>
          <w:color w:val="000000"/>
          <w:sz w:val="18"/>
        </w:rPr>
        <w:t xml:space="preserve"> є документом, який містить необхідні прогнозні обсяги но</w:t>
      </w:r>
      <w:r>
        <w:rPr>
          <w:rFonts w:ascii="Arial" w:hAnsi="Arial"/>
          <w:color w:val="000000"/>
          <w:sz w:val="18"/>
        </w:rPr>
        <w:t>вого будівництва, реконструкції та технічного переоснащення системи розподілу на наступні 5 календарних років із визначенням необхідного для цього обсягу інвестицій та строків виконання відповідних заходів.</w:t>
      </w:r>
    </w:p>
    <w:p w:rsidR="00C21EEC" w:rsidRDefault="006B5D98">
      <w:pPr>
        <w:spacing w:after="75"/>
        <w:ind w:firstLine="240"/>
        <w:jc w:val="both"/>
      </w:pPr>
      <w:bookmarkStart w:id="187" w:name="115"/>
      <w:bookmarkEnd w:id="186"/>
      <w:r>
        <w:rPr>
          <w:rFonts w:ascii="Arial" w:hAnsi="Arial"/>
          <w:color w:val="000000"/>
          <w:sz w:val="18"/>
        </w:rPr>
        <w:t>3.2.3. Планування розвитку системи розподілу здій</w:t>
      </w:r>
      <w:r>
        <w:rPr>
          <w:rFonts w:ascii="Arial" w:hAnsi="Arial"/>
          <w:color w:val="000000"/>
          <w:sz w:val="18"/>
        </w:rPr>
        <w:t>снюється з метою:</w:t>
      </w:r>
    </w:p>
    <w:p w:rsidR="00C21EEC" w:rsidRDefault="006B5D98">
      <w:pPr>
        <w:spacing w:after="75"/>
        <w:ind w:firstLine="240"/>
        <w:jc w:val="both"/>
      </w:pPr>
      <w:bookmarkStart w:id="188" w:name="116"/>
      <w:bookmarkEnd w:id="187"/>
      <w:r>
        <w:rPr>
          <w:rFonts w:ascii="Arial" w:hAnsi="Arial"/>
          <w:color w:val="000000"/>
          <w:sz w:val="18"/>
        </w:rPr>
        <w:t>1) своєчасного забезпечення необхідної пропускної спроможності системи розподілу згідно з наявними та прогнозними потребами Користувачів та замовників (щодо споживання електричної енергії та її відпуску в мережу);</w:t>
      </w:r>
    </w:p>
    <w:p w:rsidR="00C21EEC" w:rsidRDefault="006B5D98">
      <w:pPr>
        <w:spacing w:after="75"/>
        <w:ind w:firstLine="240"/>
        <w:jc w:val="both"/>
      </w:pPr>
      <w:bookmarkStart w:id="189" w:name="117"/>
      <w:bookmarkEnd w:id="188"/>
      <w:r>
        <w:rPr>
          <w:rFonts w:ascii="Arial" w:hAnsi="Arial"/>
          <w:color w:val="000000"/>
          <w:sz w:val="18"/>
        </w:rPr>
        <w:t>2) забезпечення достатнь</w:t>
      </w:r>
      <w:r>
        <w:rPr>
          <w:rFonts w:ascii="Arial" w:hAnsi="Arial"/>
          <w:color w:val="000000"/>
          <w:sz w:val="18"/>
        </w:rPr>
        <w:t>ої пропускної спроможності системи розподілу для потреб Користувачів енерговузлів, що розвиваються (щодо споживання електричної енергії та її відпуску в мережу);</w:t>
      </w:r>
    </w:p>
    <w:p w:rsidR="00C21EEC" w:rsidRDefault="006B5D98">
      <w:pPr>
        <w:spacing w:after="75"/>
        <w:ind w:firstLine="240"/>
        <w:jc w:val="both"/>
      </w:pPr>
      <w:bookmarkStart w:id="190" w:name="118"/>
      <w:bookmarkEnd w:id="189"/>
      <w:r>
        <w:rPr>
          <w:rFonts w:ascii="Arial" w:hAnsi="Arial"/>
          <w:color w:val="000000"/>
          <w:sz w:val="18"/>
        </w:rPr>
        <w:t xml:space="preserve">3) забезпечення надійної, безпечної, ефективної експлуатації системи розподілу, відповідності </w:t>
      </w:r>
      <w:r>
        <w:rPr>
          <w:rFonts w:ascii="Arial" w:hAnsi="Arial"/>
          <w:color w:val="000000"/>
          <w:sz w:val="18"/>
        </w:rPr>
        <w:t>якості електропостачання встановленим вимогам;</w:t>
      </w:r>
    </w:p>
    <w:p w:rsidR="00C21EEC" w:rsidRDefault="006B5D98">
      <w:pPr>
        <w:spacing w:after="75"/>
        <w:ind w:firstLine="240"/>
        <w:jc w:val="both"/>
      </w:pPr>
      <w:bookmarkStart w:id="191" w:name="119"/>
      <w:bookmarkEnd w:id="190"/>
      <w:r>
        <w:rPr>
          <w:rFonts w:ascii="Arial" w:hAnsi="Arial"/>
          <w:color w:val="000000"/>
          <w:sz w:val="18"/>
        </w:rPr>
        <w:t>4) зниження технологічних витрат електроенергії в елементах системи розподілу та комерційних втрат електроенергії в системі розподілу.</w:t>
      </w:r>
    </w:p>
    <w:p w:rsidR="00C21EEC" w:rsidRDefault="006B5D98">
      <w:pPr>
        <w:spacing w:after="75"/>
        <w:ind w:firstLine="240"/>
        <w:jc w:val="both"/>
      </w:pPr>
      <w:bookmarkStart w:id="192" w:name="120"/>
      <w:bookmarkEnd w:id="191"/>
      <w:r>
        <w:rPr>
          <w:rFonts w:ascii="Arial" w:hAnsi="Arial"/>
          <w:color w:val="000000"/>
          <w:sz w:val="18"/>
        </w:rPr>
        <w:t xml:space="preserve">3.2.4. </w:t>
      </w:r>
      <w:r>
        <w:rPr>
          <w:rFonts w:ascii="Arial" w:hAnsi="Arial"/>
          <w:color w:val="293A55"/>
          <w:sz w:val="18"/>
        </w:rPr>
        <w:t>ПРСР</w:t>
      </w:r>
      <w:r>
        <w:rPr>
          <w:rFonts w:ascii="Arial" w:hAnsi="Arial"/>
          <w:color w:val="000000"/>
          <w:sz w:val="18"/>
        </w:rPr>
        <w:t xml:space="preserve"> корелюється зі схемою перспективного розвитку системи розподіл</w:t>
      </w:r>
      <w:r>
        <w:rPr>
          <w:rFonts w:ascii="Arial" w:hAnsi="Arial"/>
          <w:color w:val="000000"/>
          <w:sz w:val="18"/>
        </w:rPr>
        <w:t>у та формується з урахуванням, зокрема:</w:t>
      </w:r>
    </w:p>
    <w:p w:rsidR="00C21EEC" w:rsidRDefault="006B5D98">
      <w:pPr>
        <w:spacing w:after="75"/>
        <w:ind w:firstLine="240"/>
        <w:jc w:val="both"/>
      </w:pPr>
      <w:bookmarkStart w:id="193" w:name="121"/>
      <w:bookmarkEnd w:id="192"/>
      <w:r>
        <w:rPr>
          <w:rFonts w:ascii="Arial" w:hAnsi="Arial"/>
          <w:color w:val="000000"/>
          <w:sz w:val="18"/>
        </w:rPr>
        <w:t>1) Енергетичної стратегії України;</w:t>
      </w:r>
    </w:p>
    <w:p w:rsidR="00C21EEC" w:rsidRDefault="006B5D98">
      <w:pPr>
        <w:spacing w:after="75"/>
        <w:ind w:firstLine="240"/>
        <w:jc w:val="both"/>
      </w:pPr>
      <w:bookmarkStart w:id="194" w:name="122"/>
      <w:bookmarkEnd w:id="193"/>
      <w:r>
        <w:rPr>
          <w:rFonts w:ascii="Arial" w:hAnsi="Arial"/>
          <w:color w:val="000000"/>
          <w:sz w:val="18"/>
        </w:rPr>
        <w:t>2) Плану розвитку системи передачі на наступні 10 років;</w:t>
      </w:r>
    </w:p>
    <w:p w:rsidR="00C21EEC" w:rsidRDefault="006B5D98">
      <w:pPr>
        <w:spacing w:after="75"/>
        <w:ind w:firstLine="240"/>
        <w:jc w:val="both"/>
      </w:pPr>
      <w:bookmarkStart w:id="195" w:name="123"/>
      <w:bookmarkEnd w:id="194"/>
      <w:r>
        <w:rPr>
          <w:rFonts w:ascii="Arial" w:hAnsi="Arial"/>
          <w:color w:val="000000"/>
          <w:sz w:val="18"/>
        </w:rPr>
        <w:lastRenderedPageBreak/>
        <w:t xml:space="preserve">3) обґрунтованої необхідності реконструкції та технічного переоснащення електричних мереж ОСР, звернень замовників щодо </w:t>
      </w:r>
      <w:r>
        <w:rPr>
          <w:rFonts w:ascii="Arial" w:hAnsi="Arial"/>
          <w:color w:val="000000"/>
          <w:sz w:val="18"/>
        </w:rPr>
        <w:t>будівництва</w:t>
      </w:r>
      <w:r>
        <w:rPr>
          <w:rFonts w:ascii="Arial" w:hAnsi="Arial"/>
          <w:color w:val="293A55"/>
          <w:sz w:val="18"/>
        </w:rPr>
        <w:t>, включаючи УЗЕ</w:t>
      </w:r>
      <w:r>
        <w:rPr>
          <w:rFonts w:ascii="Arial" w:hAnsi="Arial"/>
          <w:color w:val="000000"/>
          <w:sz w:val="18"/>
        </w:rPr>
        <w:t>;</w:t>
      </w:r>
    </w:p>
    <w:p w:rsidR="00C21EEC" w:rsidRDefault="006B5D98">
      <w:pPr>
        <w:spacing w:after="75"/>
        <w:ind w:firstLine="240"/>
        <w:jc w:val="right"/>
      </w:pPr>
      <w:bookmarkStart w:id="196" w:name="4632"/>
      <w:bookmarkEnd w:id="195"/>
      <w:r>
        <w:rPr>
          <w:rFonts w:ascii="Arial" w:hAnsi="Arial"/>
          <w:color w:val="293A55"/>
          <w:sz w:val="18"/>
        </w:rPr>
        <w:t>(підпункт 3 пункту 3.2.4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C21EEC" w:rsidRDefault="006B5D98">
      <w:pPr>
        <w:spacing w:after="75"/>
        <w:ind w:firstLine="240"/>
        <w:jc w:val="both"/>
      </w:pPr>
      <w:bookmarkStart w:id="197" w:name="124"/>
      <w:bookmarkEnd w:id="196"/>
      <w:r>
        <w:rPr>
          <w:rFonts w:ascii="Arial" w:hAnsi="Arial"/>
          <w:color w:val="000000"/>
          <w:sz w:val="18"/>
        </w:rPr>
        <w:t xml:space="preserve">4) обґрунтованих прогнозів обсягів </w:t>
      </w:r>
      <w:r>
        <w:rPr>
          <w:rFonts w:ascii="Arial" w:hAnsi="Arial"/>
          <w:color w:val="000000"/>
          <w:sz w:val="18"/>
        </w:rPr>
        <w:t xml:space="preserve">попиту на електричну енергію та потужність </w:t>
      </w:r>
      <w:r>
        <w:rPr>
          <w:rFonts w:ascii="Arial" w:hAnsi="Arial"/>
          <w:color w:val="293A55"/>
          <w:sz w:val="18"/>
        </w:rPr>
        <w:t>з урахуванням відбору УЗЕ</w:t>
      </w:r>
      <w:r>
        <w:rPr>
          <w:rFonts w:ascii="Arial" w:hAnsi="Arial"/>
          <w:color w:val="000000"/>
          <w:sz w:val="18"/>
        </w:rPr>
        <w:t>;</w:t>
      </w:r>
    </w:p>
    <w:p w:rsidR="00C21EEC" w:rsidRDefault="006B5D98">
      <w:pPr>
        <w:spacing w:after="75"/>
        <w:ind w:firstLine="240"/>
        <w:jc w:val="right"/>
      </w:pPr>
      <w:bookmarkStart w:id="198" w:name="4633"/>
      <w:bookmarkEnd w:id="197"/>
      <w:r>
        <w:rPr>
          <w:rFonts w:ascii="Arial" w:hAnsi="Arial"/>
          <w:color w:val="293A55"/>
          <w:sz w:val="18"/>
        </w:rPr>
        <w:t>(підпункт 4 пункту 3.2.4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w:t>
      </w:r>
      <w:r>
        <w:rPr>
          <w:rFonts w:ascii="Arial" w:hAnsi="Arial"/>
          <w:color w:val="293A55"/>
          <w:sz w:val="18"/>
        </w:rPr>
        <w:t xml:space="preserve"> 1369)</w:t>
      </w:r>
    </w:p>
    <w:p w:rsidR="00C21EEC" w:rsidRDefault="006B5D98">
      <w:pPr>
        <w:spacing w:after="75"/>
        <w:ind w:firstLine="240"/>
        <w:jc w:val="both"/>
      </w:pPr>
      <w:bookmarkStart w:id="199" w:name="125"/>
      <w:bookmarkEnd w:id="198"/>
      <w:r>
        <w:rPr>
          <w:rFonts w:ascii="Arial" w:hAnsi="Arial"/>
          <w:color w:val="000000"/>
          <w:sz w:val="18"/>
        </w:rPr>
        <w:t xml:space="preserve">5) схем видачі потужності генеруючих одиниць, що виконуються у складі </w:t>
      </w:r>
      <w:r>
        <w:rPr>
          <w:rFonts w:ascii="Arial" w:hAnsi="Arial"/>
          <w:color w:val="293A55"/>
          <w:sz w:val="18"/>
        </w:rPr>
        <w:t>проєктів</w:t>
      </w:r>
      <w:r>
        <w:rPr>
          <w:rFonts w:ascii="Arial" w:hAnsi="Arial"/>
          <w:color w:val="000000"/>
          <w:sz w:val="18"/>
        </w:rPr>
        <w:t xml:space="preserve"> нового будівництва, реконструкції та технічного переоснащення існуючих об'єктів електроенергетики, приєднаних до системи розподілу;</w:t>
      </w:r>
    </w:p>
    <w:p w:rsidR="00C21EEC" w:rsidRDefault="006B5D98">
      <w:pPr>
        <w:spacing w:after="75"/>
        <w:ind w:firstLine="240"/>
        <w:jc w:val="both"/>
      </w:pPr>
      <w:bookmarkStart w:id="200" w:name="3821"/>
      <w:bookmarkEnd w:id="199"/>
      <w:r>
        <w:rPr>
          <w:rFonts w:ascii="Arial" w:hAnsi="Arial"/>
          <w:color w:val="293A55"/>
          <w:sz w:val="18"/>
        </w:rPr>
        <w:t xml:space="preserve">6) схем видачі потужності УЗЕ, які </w:t>
      </w:r>
      <w:r>
        <w:rPr>
          <w:rFonts w:ascii="Arial" w:hAnsi="Arial"/>
          <w:color w:val="293A55"/>
          <w:sz w:val="18"/>
        </w:rPr>
        <w:t>заплановані до будівництва ОСР, якщо ОСР виконано дослідження та прийнято рішення щодо доцільності їх будівництва;</w:t>
      </w:r>
    </w:p>
    <w:p w:rsidR="00C21EEC" w:rsidRDefault="006B5D98">
      <w:pPr>
        <w:spacing w:after="75"/>
        <w:ind w:firstLine="240"/>
        <w:jc w:val="right"/>
      </w:pPr>
      <w:bookmarkStart w:id="201" w:name="4634"/>
      <w:bookmarkEnd w:id="200"/>
      <w:r>
        <w:rPr>
          <w:rFonts w:ascii="Arial" w:hAnsi="Arial"/>
          <w:color w:val="293A55"/>
          <w:sz w:val="18"/>
        </w:rPr>
        <w:t>(пункт 3.2.4 доповнено новим підпунктом 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w:t>
      </w:r>
      <w:r>
        <w:rPr>
          <w:rFonts w:ascii="Arial" w:hAnsi="Arial"/>
          <w:color w:val="293A55"/>
          <w:sz w:val="18"/>
        </w:rPr>
        <w:t xml:space="preserve"> комунальних послуг, від 01.11.2022 р. N 1369,</w:t>
      </w:r>
      <w:r>
        <w:br/>
      </w:r>
      <w:r>
        <w:rPr>
          <w:rFonts w:ascii="Arial" w:hAnsi="Arial"/>
          <w:color w:val="293A55"/>
          <w:sz w:val="18"/>
        </w:rPr>
        <w:t>у зв'язку з цим підпункти 6 - 18 вважати відповідно підпунктами 7 - 19)</w:t>
      </w:r>
    </w:p>
    <w:p w:rsidR="00C21EEC" w:rsidRDefault="006B5D98">
      <w:pPr>
        <w:spacing w:after="75"/>
        <w:ind w:firstLine="240"/>
        <w:jc w:val="both"/>
      </w:pPr>
      <w:bookmarkStart w:id="202" w:name="126"/>
      <w:bookmarkEnd w:id="201"/>
      <w:r>
        <w:rPr>
          <w:rFonts w:ascii="Arial" w:hAnsi="Arial"/>
          <w:color w:val="293A55"/>
          <w:sz w:val="18"/>
        </w:rPr>
        <w:t>7)</w:t>
      </w:r>
      <w:r>
        <w:rPr>
          <w:rFonts w:ascii="Arial" w:hAnsi="Arial"/>
          <w:color w:val="000000"/>
          <w:sz w:val="18"/>
        </w:rPr>
        <w:t xml:space="preserve"> системи зовнішнього електропостачання споживачів потужністю 5 МВА та більше та/або таких, для яких існують особливі вимоги щодо надійн</w:t>
      </w:r>
      <w:r>
        <w:rPr>
          <w:rFonts w:ascii="Arial" w:hAnsi="Arial"/>
          <w:color w:val="000000"/>
          <w:sz w:val="18"/>
        </w:rPr>
        <w:t>ості електропостачання;</w:t>
      </w:r>
    </w:p>
    <w:p w:rsidR="00C21EEC" w:rsidRDefault="006B5D98">
      <w:pPr>
        <w:spacing w:after="75"/>
        <w:ind w:firstLine="240"/>
        <w:jc w:val="both"/>
      </w:pPr>
      <w:bookmarkStart w:id="203" w:name="127"/>
      <w:bookmarkEnd w:id="202"/>
      <w:r>
        <w:rPr>
          <w:rFonts w:ascii="Arial" w:hAnsi="Arial"/>
          <w:color w:val="293A55"/>
          <w:sz w:val="18"/>
        </w:rPr>
        <w:t>8)</w:t>
      </w:r>
      <w:r>
        <w:rPr>
          <w:rFonts w:ascii="Arial" w:hAnsi="Arial"/>
          <w:color w:val="000000"/>
          <w:sz w:val="18"/>
        </w:rPr>
        <w:t xml:space="preserve"> приєднаної до системи розподілу потужності (та перспективи її зміни) виробників електричної енергії, у тому числі які виробляють електроенергію з альтернативних джерел енергії;</w:t>
      </w:r>
    </w:p>
    <w:p w:rsidR="00C21EEC" w:rsidRDefault="006B5D98">
      <w:pPr>
        <w:spacing w:after="75"/>
        <w:ind w:firstLine="240"/>
        <w:jc w:val="both"/>
      </w:pPr>
      <w:bookmarkStart w:id="204" w:name="3822"/>
      <w:bookmarkEnd w:id="203"/>
      <w:r>
        <w:rPr>
          <w:rFonts w:ascii="Arial" w:hAnsi="Arial"/>
          <w:color w:val="293A55"/>
          <w:sz w:val="18"/>
        </w:rPr>
        <w:t>9) приєднаної до системи розподілу потужності та пов</w:t>
      </w:r>
      <w:r>
        <w:rPr>
          <w:rFonts w:ascii="Arial" w:hAnsi="Arial"/>
          <w:color w:val="293A55"/>
          <w:sz w:val="18"/>
        </w:rPr>
        <w:t>ної ємності УЗЕ, включаючи УЗЕ, які заплановані до будівництва ОСР;</w:t>
      </w:r>
    </w:p>
    <w:p w:rsidR="00C21EEC" w:rsidRDefault="006B5D98">
      <w:pPr>
        <w:spacing w:after="75"/>
        <w:ind w:firstLine="240"/>
        <w:jc w:val="right"/>
      </w:pPr>
      <w:bookmarkStart w:id="205" w:name="4636"/>
      <w:bookmarkEnd w:id="204"/>
      <w:r>
        <w:rPr>
          <w:rFonts w:ascii="Arial" w:hAnsi="Arial"/>
          <w:color w:val="293A55"/>
          <w:sz w:val="18"/>
        </w:rPr>
        <w:t>(пункт 3.2.4 доповнено новим підпунктом 9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 зв'язку з цим підпункти 9 - 19 вважати відповідно підпунктами 10 - 20)</w:t>
      </w:r>
    </w:p>
    <w:p w:rsidR="00C21EEC" w:rsidRDefault="006B5D98">
      <w:pPr>
        <w:spacing w:after="75"/>
        <w:ind w:firstLine="240"/>
        <w:jc w:val="both"/>
      </w:pPr>
      <w:bookmarkStart w:id="206" w:name="128"/>
      <w:bookmarkEnd w:id="205"/>
      <w:r>
        <w:rPr>
          <w:rFonts w:ascii="Arial" w:hAnsi="Arial"/>
          <w:color w:val="293A55"/>
          <w:sz w:val="18"/>
        </w:rPr>
        <w:t>10)</w:t>
      </w:r>
      <w:r>
        <w:rPr>
          <w:rFonts w:ascii="Arial" w:hAnsi="Arial"/>
          <w:color w:val="000000"/>
          <w:sz w:val="18"/>
        </w:rPr>
        <w:t xml:space="preserve"> пропускної спроможності мереж системи розподілу;</w:t>
      </w:r>
    </w:p>
    <w:p w:rsidR="00C21EEC" w:rsidRDefault="006B5D98">
      <w:pPr>
        <w:spacing w:after="75"/>
        <w:ind w:firstLine="240"/>
        <w:jc w:val="both"/>
      </w:pPr>
      <w:bookmarkStart w:id="207" w:name="129"/>
      <w:bookmarkEnd w:id="206"/>
      <w:r>
        <w:rPr>
          <w:rFonts w:ascii="Arial" w:hAnsi="Arial"/>
          <w:color w:val="293A55"/>
          <w:sz w:val="18"/>
        </w:rPr>
        <w:t>11)</w:t>
      </w:r>
      <w:r>
        <w:rPr>
          <w:rFonts w:ascii="Arial" w:hAnsi="Arial"/>
          <w:color w:val="000000"/>
          <w:sz w:val="18"/>
        </w:rPr>
        <w:t xml:space="preserve"> впливу запропонованих заходів на роботу системи передачі згідно з Кодексом системи передачі, затвердженим </w:t>
      </w:r>
      <w:r>
        <w:rPr>
          <w:rFonts w:ascii="Arial" w:hAnsi="Arial"/>
          <w:color w:val="293A55"/>
          <w:sz w:val="18"/>
        </w:rPr>
        <w:t>постановою НКРЕКП ві</w:t>
      </w:r>
      <w:r>
        <w:rPr>
          <w:rFonts w:ascii="Arial" w:hAnsi="Arial"/>
          <w:color w:val="293A55"/>
          <w:sz w:val="18"/>
        </w:rPr>
        <w:t>д 14 березня 2018 року N 309</w:t>
      </w:r>
      <w:r>
        <w:rPr>
          <w:rFonts w:ascii="Arial" w:hAnsi="Arial"/>
          <w:color w:val="000000"/>
          <w:sz w:val="18"/>
        </w:rPr>
        <w:t xml:space="preserve"> </w:t>
      </w:r>
      <w:r>
        <w:rPr>
          <w:rFonts w:ascii="Arial" w:hAnsi="Arial"/>
          <w:color w:val="293A55"/>
          <w:sz w:val="18"/>
        </w:rPr>
        <w:t>(далі - Кодекс системи передачі)</w:t>
      </w:r>
      <w:r>
        <w:rPr>
          <w:rFonts w:ascii="Arial" w:hAnsi="Arial"/>
          <w:color w:val="000000"/>
          <w:sz w:val="18"/>
        </w:rPr>
        <w:t>;</w:t>
      </w:r>
    </w:p>
    <w:p w:rsidR="00C21EEC" w:rsidRDefault="006B5D98">
      <w:pPr>
        <w:spacing w:after="75"/>
        <w:ind w:firstLine="240"/>
        <w:jc w:val="right"/>
      </w:pPr>
      <w:bookmarkStart w:id="208" w:name="2085"/>
      <w:bookmarkEnd w:id="207"/>
      <w:r>
        <w:rPr>
          <w:rFonts w:ascii="Arial" w:hAnsi="Arial"/>
          <w:color w:val="293A55"/>
          <w:sz w:val="18"/>
        </w:rPr>
        <w:t>(підпункт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пункту 3.2.4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rPr>
          <w:rFonts w:ascii="Arial" w:hAnsi="Arial"/>
          <w:color w:val="293A55"/>
          <w:sz w:val="18"/>
        </w:rPr>
        <w:t>)</w:t>
      </w:r>
    </w:p>
    <w:p w:rsidR="00C21EEC" w:rsidRDefault="006B5D98">
      <w:pPr>
        <w:spacing w:after="75"/>
        <w:ind w:firstLine="240"/>
        <w:jc w:val="both"/>
      </w:pPr>
      <w:bookmarkStart w:id="209" w:name="130"/>
      <w:bookmarkEnd w:id="208"/>
      <w:r>
        <w:rPr>
          <w:rFonts w:ascii="Arial" w:hAnsi="Arial"/>
          <w:color w:val="293A55"/>
          <w:sz w:val="18"/>
        </w:rPr>
        <w:t>12)</w:t>
      </w:r>
      <w:r>
        <w:rPr>
          <w:rFonts w:ascii="Arial" w:hAnsi="Arial"/>
          <w:color w:val="000000"/>
          <w:sz w:val="18"/>
        </w:rPr>
        <w:t xml:space="preserve"> необхідністю забезпечення гнучкості системи розподілу, простоти та економічної ефективності </w:t>
      </w:r>
      <w:r>
        <w:rPr>
          <w:rFonts w:ascii="Arial" w:hAnsi="Arial"/>
          <w:color w:val="293A55"/>
          <w:sz w:val="18"/>
        </w:rPr>
        <w:t>проєктних рішень</w:t>
      </w:r>
      <w:r>
        <w:rPr>
          <w:rFonts w:ascii="Arial" w:hAnsi="Arial"/>
          <w:color w:val="000000"/>
          <w:sz w:val="18"/>
        </w:rPr>
        <w:t>, ефективного поєднання нових елементів мережі з діючою системою розподілу;</w:t>
      </w:r>
    </w:p>
    <w:p w:rsidR="00C21EEC" w:rsidRDefault="006B5D98">
      <w:pPr>
        <w:spacing w:after="75"/>
        <w:ind w:firstLine="240"/>
        <w:jc w:val="both"/>
      </w:pPr>
      <w:bookmarkStart w:id="210" w:name="131"/>
      <w:bookmarkEnd w:id="209"/>
      <w:r>
        <w:rPr>
          <w:rFonts w:ascii="Arial" w:hAnsi="Arial"/>
          <w:color w:val="293A55"/>
          <w:sz w:val="18"/>
        </w:rPr>
        <w:t>13)</w:t>
      </w:r>
      <w:r>
        <w:rPr>
          <w:rFonts w:ascii="Arial" w:hAnsi="Arial"/>
          <w:color w:val="000000"/>
          <w:sz w:val="18"/>
        </w:rPr>
        <w:t xml:space="preserve"> планів і схем планування територій на державному, регіональном</w:t>
      </w:r>
      <w:r>
        <w:rPr>
          <w:rFonts w:ascii="Arial" w:hAnsi="Arial"/>
          <w:color w:val="000000"/>
          <w:sz w:val="18"/>
        </w:rPr>
        <w:t>у та місцевому рівнях;</w:t>
      </w:r>
    </w:p>
    <w:p w:rsidR="00C21EEC" w:rsidRDefault="006B5D98">
      <w:pPr>
        <w:spacing w:after="75"/>
        <w:ind w:firstLine="240"/>
        <w:jc w:val="both"/>
      </w:pPr>
      <w:bookmarkStart w:id="211" w:name="132"/>
      <w:bookmarkEnd w:id="210"/>
      <w:r>
        <w:rPr>
          <w:rFonts w:ascii="Arial" w:hAnsi="Arial"/>
          <w:color w:val="293A55"/>
          <w:sz w:val="18"/>
        </w:rPr>
        <w:t>14)</w:t>
      </w:r>
      <w:r>
        <w:rPr>
          <w:rFonts w:ascii="Arial" w:hAnsi="Arial"/>
          <w:color w:val="000000"/>
          <w:sz w:val="18"/>
        </w:rPr>
        <w:t xml:space="preserve"> генеральних планів населених пунктів та детальних планів територій;</w:t>
      </w:r>
    </w:p>
    <w:p w:rsidR="00C21EEC" w:rsidRDefault="006B5D98">
      <w:pPr>
        <w:spacing w:after="75"/>
        <w:ind w:firstLine="240"/>
        <w:jc w:val="both"/>
      </w:pPr>
      <w:bookmarkStart w:id="212" w:name="133"/>
      <w:bookmarkEnd w:id="211"/>
      <w:r>
        <w:rPr>
          <w:rFonts w:ascii="Arial" w:hAnsi="Arial"/>
          <w:color w:val="293A55"/>
          <w:sz w:val="18"/>
        </w:rPr>
        <w:t>15)</w:t>
      </w:r>
      <w:r>
        <w:rPr>
          <w:rFonts w:ascii="Arial" w:hAnsi="Arial"/>
          <w:color w:val="000000"/>
          <w:sz w:val="18"/>
        </w:rPr>
        <w:t xml:space="preserve"> екологічних стандартів і нормативів;</w:t>
      </w:r>
    </w:p>
    <w:p w:rsidR="00C21EEC" w:rsidRDefault="006B5D98">
      <w:pPr>
        <w:spacing w:after="75"/>
        <w:ind w:firstLine="240"/>
        <w:jc w:val="both"/>
      </w:pPr>
      <w:bookmarkStart w:id="213" w:name="134"/>
      <w:bookmarkEnd w:id="212"/>
      <w:r>
        <w:rPr>
          <w:rFonts w:ascii="Arial" w:hAnsi="Arial"/>
          <w:color w:val="293A55"/>
          <w:sz w:val="18"/>
        </w:rPr>
        <w:t>16)</w:t>
      </w:r>
      <w:r>
        <w:rPr>
          <w:rFonts w:ascii="Arial" w:hAnsi="Arial"/>
          <w:color w:val="000000"/>
          <w:sz w:val="18"/>
        </w:rPr>
        <w:t xml:space="preserve"> необхідності забезпечення контролю реактивної потужності на підстанціях 20-110 (150) кВ системи розподілу;</w:t>
      </w:r>
    </w:p>
    <w:p w:rsidR="00C21EEC" w:rsidRDefault="006B5D98">
      <w:pPr>
        <w:spacing w:after="75"/>
        <w:ind w:firstLine="240"/>
        <w:jc w:val="both"/>
      </w:pPr>
      <w:bookmarkStart w:id="214" w:name="135"/>
      <w:bookmarkEnd w:id="213"/>
      <w:r>
        <w:rPr>
          <w:rFonts w:ascii="Arial" w:hAnsi="Arial"/>
          <w:color w:val="293A55"/>
          <w:sz w:val="18"/>
        </w:rPr>
        <w:t>17)</w:t>
      </w:r>
      <w:r>
        <w:rPr>
          <w:rFonts w:ascii="Arial" w:hAnsi="Arial"/>
          <w:color w:val="000000"/>
          <w:sz w:val="18"/>
        </w:rPr>
        <w:t xml:space="preserve"> вплив</w:t>
      </w:r>
      <w:r>
        <w:rPr>
          <w:rFonts w:ascii="Arial" w:hAnsi="Arial"/>
          <w:color w:val="000000"/>
          <w:sz w:val="18"/>
        </w:rPr>
        <w:t>у управління попитом, зменшення пікових навантажень і заходів зі скорочення витрат електроенергії в електричних мережах системи розподілу;</w:t>
      </w:r>
    </w:p>
    <w:p w:rsidR="00C21EEC" w:rsidRDefault="006B5D98">
      <w:pPr>
        <w:spacing w:after="75"/>
        <w:ind w:firstLine="240"/>
        <w:jc w:val="both"/>
      </w:pPr>
      <w:bookmarkStart w:id="215" w:name="136"/>
      <w:bookmarkEnd w:id="214"/>
      <w:r>
        <w:rPr>
          <w:rFonts w:ascii="Arial" w:hAnsi="Arial"/>
          <w:color w:val="293A55"/>
          <w:sz w:val="18"/>
        </w:rPr>
        <w:t>18)</w:t>
      </w:r>
      <w:r>
        <w:rPr>
          <w:rFonts w:ascii="Arial" w:hAnsi="Arial"/>
          <w:color w:val="000000"/>
          <w:sz w:val="18"/>
        </w:rPr>
        <w:t xml:space="preserve"> висновків та рекомендацій схеми перспективного розвитку системи розподілу;</w:t>
      </w:r>
    </w:p>
    <w:p w:rsidR="00C21EEC" w:rsidRDefault="006B5D98">
      <w:pPr>
        <w:spacing w:after="75"/>
        <w:ind w:firstLine="240"/>
        <w:jc w:val="both"/>
      </w:pPr>
      <w:bookmarkStart w:id="216" w:name="137"/>
      <w:bookmarkEnd w:id="215"/>
      <w:r>
        <w:rPr>
          <w:rFonts w:ascii="Arial" w:hAnsi="Arial"/>
          <w:color w:val="293A55"/>
          <w:sz w:val="18"/>
        </w:rPr>
        <w:t>19)</w:t>
      </w:r>
      <w:r>
        <w:rPr>
          <w:rFonts w:ascii="Arial" w:hAnsi="Arial"/>
          <w:color w:val="000000"/>
          <w:sz w:val="18"/>
        </w:rPr>
        <w:t xml:space="preserve"> суспільно значущих громадських зах</w:t>
      </w:r>
      <w:r>
        <w:rPr>
          <w:rFonts w:ascii="Arial" w:hAnsi="Arial"/>
          <w:color w:val="000000"/>
          <w:sz w:val="18"/>
        </w:rPr>
        <w:t>одів, визначених Кабінетом Міністрів України;</w:t>
      </w:r>
    </w:p>
    <w:p w:rsidR="00C21EEC" w:rsidRDefault="006B5D98">
      <w:pPr>
        <w:spacing w:after="75"/>
        <w:ind w:firstLine="240"/>
        <w:jc w:val="both"/>
      </w:pPr>
      <w:bookmarkStart w:id="217" w:name="138"/>
      <w:bookmarkEnd w:id="216"/>
      <w:r>
        <w:rPr>
          <w:rFonts w:ascii="Arial" w:hAnsi="Arial"/>
          <w:color w:val="293A55"/>
          <w:sz w:val="18"/>
        </w:rPr>
        <w:t>20)</w:t>
      </w:r>
      <w:r>
        <w:rPr>
          <w:rFonts w:ascii="Arial" w:hAnsi="Arial"/>
          <w:color w:val="000000"/>
          <w:sz w:val="18"/>
        </w:rPr>
        <w:t xml:space="preserve"> планового виведення з експлуатації об'єктів електроенергетики, що впливають на роботу системи розподілу.</w:t>
      </w:r>
    </w:p>
    <w:p w:rsidR="00C21EEC" w:rsidRDefault="006B5D98">
      <w:pPr>
        <w:spacing w:after="75"/>
        <w:ind w:firstLine="240"/>
        <w:jc w:val="both"/>
      </w:pPr>
      <w:bookmarkStart w:id="218" w:name="139"/>
      <w:bookmarkEnd w:id="217"/>
      <w:r>
        <w:rPr>
          <w:rFonts w:ascii="Arial" w:hAnsi="Arial"/>
          <w:color w:val="000000"/>
          <w:sz w:val="18"/>
        </w:rPr>
        <w:t>3.2.5. ОСР здійснює планування розвитку системи розподілу з дотриманням вимог/стандартів щодо:</w:t>
      </w:r>
    </w:p>
    <w:p w:rsidR="00C21EEC" w:rsidRDefault="006B5D98">
      <w:pPr>
        <w:spacing w:after="75"/>
        <w:ind w:firstLine="240"/>
        <w:jc w:val="both"/>
      </w:pPr>
      <w:bookmarkStart w:id="219" w:name="140"/>
      <w:bookmarkEnd w:id="218"/>
      <w:r>
        <w:rPr>
          <w:rFonts w:ascii="Arial" w:hAnsi="Arial"/>
          <w:color w:val="000000"/>
          <w:sz w:val="18"/>
        </w:rPr>
        <w:t>1) яко</w:t>
      </w:r>
      <w:r>
        <w:rPr>
          <w:rFonts w:ascii="Arial" w:hAnsi="Arial"/>
          <w:color w:val="000000"/>
          <w:sz w:val="18"/>
        </w:rPr>
        <w:t>сті електроенергії;</w:t>
      </w:r>
    </w:p>
    <w:p w:rsidR="00C21EEC" w:rsidRDefault="006B5D98">
      <w:pPr>
        <w:spacing w:after="75"/>
        <w:ind w:firstLine="240"/>
        <w:jc w:val="both"/>
      </w:pPr>
      <w:bookmarkStart w:id="220" w:name="141"/>
      <w:bookmarkEnd w:id="219"/>
      <w:r>
        <w:rPr>
          <w:rFonts w:ascii="Arial" w:hAnsi="Arial"/>
          <w:color w:val="000000"/>
          <w:sz w:val="18"/>
        </w:rPr>
        <w:lastRenderedPageBreak/>
        <w:t>2) безпеки та надійності електропостачання;</w:t>
      </w:r>
    </w:p>
    <w:p w:rsidR="00C21EEC" w:rsidRDefault="006B5D98">
      <w:pPr>
        <w:spacing w:after="75"/>
        <w:ind w:firstLine="240"/>
        <w:jc w:val="both"/>
      </w:pPr>
      <w:bookmarkStart w:id="221" w:name="142"/>
      <w:bookmarkEnd w:id="220"/>
      <w:r>
        <w:rPr>
          <w:rFonts w:ascii="Arial" w:hAnsi="Arial"/>
          <w:color w:val="000000"/>
          <w:sz w:val="18"/>
        </w:rPr>
        <w:t>3) охорони навколишнього природного середовища</w:t>
      </w:r>
      <w:r>
        <w:rPr>
          <w:rFonts w:ascii="Arial" w:hAnsi="Arial"/>
          <w:color w:val="293A55"/>
          <w:sz w:val="18"/>
        </w:rPr>
        <w:t>;</w:t>
      </w:r>
    </w:p>
    <w:p w:rsidR="00C21EEC" w:rsidRDefault="006B5D98">
      <w:pPr>
        <w:spacing w:after="75"/>
        <w:ind w:firstLine="240"/>
        <w:jc w:val="both"/>
      </w:pPr>
      <w:bookmarkStart w:id="222" w:name="3823"/>
      <w:bookmarkEnd w:id="221"/>
      <w:r>
        <w:rPr>
          <w:rFonts w:ascii="Arial" w:hAnsi="Arial"/>
          <w:color w:val="293A55"/>
          <w:sz w:val="18"/>
        </w:rPr>
        <w:t>4) енергоефективності.</w:t>
      </w:r>
    </w:p>
    <w:p w:rsidR="00C21EEC" w:rsidRDefault="006B5D98">
      <w:pPr>
        <w:spacing w:after="75"/>
        <w:ind w:firstLine="240"/>
        <w:jc w:val="right"/>
      </w:pPr>
      <w:bookmarkStart w:id="223" w:name="4637"/>
      <w:bookmarkEnd w:id="222"/>
      <w:r>
        <w:rPr>
          <w:rFonts w:ascii="Arial" w:hAnsi="Arial"/>
          <w:color w:val="293A55"/>
          <w:sz w:val="18"/>
        </w:rPr>
        <w:t>(пункт 3.2.5 доповнено підпунктом 4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24" w:name="143"/>
      <w:bookmarkEnd w:id="223"/>
      <w:r>
        <w:rPr>
          <w:rFonts w:ascii="Arial" w:hAnsi="Arial"/>
          <w:color w:val="000000"/>
          <w:sz w:val="18"/>
        </w:rPr>
        <w:t>3.2.6. Категорії заходів з розвитку системи розподілу мають бути направлені, зокрема, на:</w:t>
      </w:r>
    </w:p>
    <w:p w:rsidR="00C21EEC" w:rsidRDefault="006B5D98">
      <w:pPr>
        <w:spacing w:after="75"/>
        <w:ind w:firstLine="240"/>
        <w:jc w:val="both"/>
      </w:pPr>
      <w:bookmarkStart w:id="225" w:name="144"/>
      <w:bookmarkEnd w:id="224"/>
      <w:r>
        <w:rPr>
          <w:rFonts w:ascii="Arial" w:hAnsi="Arial"/>
          <w:color w:val="000000"/>
          <w:sz w:val="18"/>
        </w:rPr>
        <w:t>1) удосконалення норм безпеки і показників надійності електропостачання (для окремих населених пунктів, в</w:t>
      </w:r>
      <w:r>
        <w:rPr>
          <w:rFonts w:ascii="Arial" w:hAnsi="Arial"/>
          <w:color w:val="000000"/>
          <w:sz w:val="18"/>
        </w:rPr>
        <w:t>еликих об'єктів, регіонів тощо) у системі розподілу;</w:t>
      </w:r>
    </w:p>
    <w:p w:rsidR="00C21EEC" w:rsidRDefault="006B5D98">
      <w:pPr>
        <w:spacing w:after="75"/>
        <w:ind w:firstLine="240"/>
        <w:jc w:val="both"/>
      </w:pPr>
      <w:bookmarkStart w:id="226" w:name="145"/>
      <w:bookmarkEnd w:id="225"/>
      <w:r>
        <w:rPr>
          <w:rFonts w:ascii="Arial" w:hAnsi="Arial"/>
          <w:color w:val="000000"/>
          <w:sz w:val="18"/>
        </w:rPr>
        <w:t>2) підвищення рівня якості електропостачання (безперервність, якість електричної енергії), удосконалення системи їх моніторингу (зокрема апаратними засобами);</w:t>
      </w:r>
    </w:p>
    <w:p w:rsidR="00C21EEC" w:rsidRDefault="006B5D98">
      <w:pPr>
        <w:spacing w:after="75"/>
        <w:ind w:firstLine="240"/>
        <w:jc w:val="both"/>
      </w:pPr>
      <w:bookmarkStart w:id="227" w:name="146"/>
      <w:bookmarkEnd w:id="226"/>
      <w:r>
        <w:rPr>
          <w:rFonts w:ascii="Arial" w:hAnsi="Arial"/>
          <w:color w:val="000000"/>
          <w:sz w:val="18"/>
        </w:rPr>
        <w:t>3) зниження технологічних витрат електроенер</w:t>
      </w:r>
      <w:r>
        <w:rPr>
          <w:rFonts w:ascii="Arial" w:hAnsi="Arial"/>
          <w:color w:val="000000"/>
          <w:sz w:val="18"/>
        </w:rPr>
        <w:t>гії на її розподіл в електричних мережах та комерційних втрат електроенергії;</w:t>
      </w:r>
    </w:p>
    <w:p w:rsidR="00C21EEC" w:rsidRDefault="006B5D98">
      <w:pPr>
        <w:spacing w:after="75"/>
        <w:ind w:firstLine="240"/>
        <w:jc w:val="both"/>
      </w:pPr>
      <w:bookmarkStart w:id="228" w:name="147"/>
      <w:bookmarkEnd w:id="227"/>
      <w:r>
        <w:rPr>
          <w:rFonts w:ascii="Arial" w:hAnsi="Arial"/>
          <w:color w:val="000000"/>
          <w:sz w:val="18"/>
        </w:rPr>
        <w:t xml:space="preserve">4) інтеграцію до системи розподілу розподіленої генерації, у т. ч. виробників, що здійснюють виробництво електричної енергії з використанням альтернативних джерел енергії </w:t>
      </w:r>
      <w:r>
        <w:rPr>
          <w:rFonts w:ascii="Arial" w:hAnsi="Arial"/>
          <w:color w:val="293A55"/>
          <w:sz w:val="18"/>
        </w:rPr>
        <w:t>та УЗЕ</w:t>
      </w:r>
      <w:r>
        <w:rPr>
          <w:rFonts w:ascii="Arial" w:hAnsi="Arial"/>
          <w:color w:val="000000"/>
          <w:sz w:val="18"/>
        </w:rPr>
        <w:t>;</w:t>
      </w:r>
    </w:p>
    <w:p w:rsidR="00C21EEC" w:rsidRDefault="006B5D98">
      <w:pPr>
        <w:spacing w:after="75"/>
        <w:ind w:firstLine="240"/>
        <w:jc w:val="right"/>
      </w:pPr>
      <w:bookmarkStart w:id="229" w:name="4638"/>
      <w:bookmarkEnd w:id="228"/>
      <w:r>
        <w:rPr>
          <w:rFonts w:ascii="Arial" w:hAnsi="Arial"/>
          <w:color w:val="293A55"/>
          <w:sz w:val="18"/>
        </w:rPr>
        <w:t>(підпункт 4 пункту 3.2.6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30" w:name="148"/>
      <w:bookmarkEnd w:id="229"/>
      <w:r>
        <w:rPr>
          <w:rFonts w:ascii="Arial" w:hAnsi="Arial"/>
          <w:color w:val="000000"/>
          <w:sz w:val="18"/>
        </w:rPr>
        <w:t>5) розробку планів розвитку інфраструктури системи розподілу д</w:t>
      </w:r>
      <w:r>
        <w:rPr>
          <w:rFonts w:ascii="Arial" w:hAnsi="Arial"/>
          <w:color w:val="000000"/>
          <w:sz w:val="18"/>
        </w:rPr>
        <w:t>ля забезпечення поточного та прогнозного (у разі збільшення) навантаження (будівництво нових елементів, модернізація існуючих об'єктів, збільшення їх потужності тощо);</w:t>
      </w:r>
    </w:p>
    <w:p w:rsidR="00C21EEC" w:rsidRDefault="006B5D98">
      <w:pPr>
        <w:spacing w:after="75"/>
        <w:ind w:firstLine="240"/>
        <w:jc w:val="both"/>
      </w:pPr>
      <w:bookmarkStart w:id="231" w:name="149"/>
      <w:bookmarkEnd w:id="230"/>
      <w:r>
        <w:rPr>
          <w:rFonts w:ascii="Arial" w:hAnsi="Arial"/>
          <w:color w:val="000000"/>
          <w:sz w:val="18"/>
        </w:rPr>
        <w:t>6) зменшення впливу на навколишнє природне середовище;</w:t>
      </w:r>
    </w:p>
    <w:p w:rsidR="00C21EEC" w:rsidRDefault="006B5D98">
      <w:pPr>
        <w:spacing w:after="75"/>
        <w:ind w:firstLine="240"/>
        <w:jc w:val="both"/>
      </w:pPr>
      <w:bookmarkStart w:id="232" w:name="150"/>
      <w:bookmarkEnd w:id="231"/>
      <w:r>
        <w:rPr>
          <w:rFonts w:ascii="Arial" w:hAnsi="Arial"/>
          <w:color w:val="000000"/>
          <w:sz w:val="18"/>
        </w:rPr>
        <w:t>7) інтеграцію "споживачів-виробни</w:t>
      </w:r>
      <w:r>
        <w:rPr>
          <w:rFonts w:ascii="Arial" w:hAnsi="Arial"/>
          <w:color w:val="000000"/>
          <w:sz w:val="18"/>
        </w:rPr>
        <w:t>ків" та МСР до системи розподілу ОСР;</w:t>
      </w:r>
    </w:p>
    <w:p w:rsidR="00C21EEC" w:rsidRDefault="006B5D98">
      <w:pPr>
        <w:spacing w:after="75"/>
        <w:ind w:firstLine="240"/>
        <w:jc w:val="both"/>
      </w:pPr>
      <w:bookmarkStart w:id="233" w:name="151"/>
      <w:bookmarkEnd w:id="232"/>
      <w:r>
        <w:rPr>
          <w:rFonts w:ascii="Arial" w:hAnsi="Arial"/>
          <w:color w:val="000000"/>
          <w:sz w:val="18"/>
        </w:rPr>
        <w:t>8) розвиток дистанційно керованих систем розподілу та "інтелектуальних" мереж;</w:t>
      </w:r>
    </w:p>
    <w:p w:rsidR="00C21EEC" w:rsidRDefault="006B5D98">
      <w:pPr>
        <w:spacing w:after="75"/>
        <w:ind w:firstLine="240"/>
        <w:jc w:val="both"/>
      </w:pPr>
      <w:bookmarkStart w:id="234" w:name="152"/>
      <w:bookmarkEnd w:id="233"/>
      <w:r>
        <w:rPr>
          <w:rFonts w:ascii="Arial" w:hAnsi="Arial"/>
          <w:color w:val="000000"/>
          <w:sz w:val="18"/>
        </w:rPr>
        <w:t>9) упровадження "інтелектуальних" лічильників (у точках, де ОСР є стороною, відповідальною за комерційний облік електричної енергії) та авт</w:t>
      </w:r>
      <w:r>
        <w:rPr>
          <w:rFonts w:ascii="Arial" w:hAnsi="Arial"/>
          <w:color w:val="000000"/>
          <w:sz w:val="18"/>
        </w:rPr>
        <w:t xml:space="preserve">оматизованих систем обліку відповідно до вимог Кодексу комерційного обліку електричної енергії, затвердженого </w:t>
      </w:r>
      <w:r>
        <w:rPr>
          <w:rFonts w:ascii="Arial" w:hAnsi="Arial"/>
          <w:color w:val="293A55"/>
          <w:sz w:val="18"/>
        </w:rPr>
        <w:t>постановою НКРЕКП від 14 березня 2018 року N 311</w:t>
      </w:r>
      <w:r>
        <w:rPr>
          <w:rFonts w:ascii="Arial" w:hAnsi="Arial"/>
          <w:color w:val="000000"/>
          <w:sz w:val="18"/>
        </w:rPr>
        <w:t xml:space="preserve"> </w:t>
      </w:r>
      <w:r>
        <w:rPr>
          <w:rFonts w:ascii="Arial" w:hAnsi="Arial"/>
          <w:color w:val="293A55"/>
          <w:sz w:val="18"/>
        </w:rPr>
        <w:t>(далі - Кодекс комерційного обліку)</w:t>
      </w:r>
      <w:r>
        <w:rPr>
          <w:rFonts w:ascii="Arial" w:hAnsi="Arial"/>
          <w:color w:val="000000"/>
          <w:sz w:val="18"/>
        </w:rPr>
        <w:t>;</w:t>
      </w:r>
    </w:p>
    <w:p w:rsidR="00C21EEC" w:rsidRDefault="006B5D98">
      <w:pPr>
        <w:spacing w:after="75"/>
        <w:ind w:firstLine="240"/>
        <w:jc w:val="right"/>
      </w:pPr>
      <w:bookmarkStart w:id="235" w:name="2086"/>
      <w:bookmarkEnd w:id="234"/>
      <w:r>
        <w:rPr>
          <w:rFonts w:ascii="Arial" w:hAnsi="Arial"/>
          <w:color w:val="293A55"/>
          <w:sz w:val="18"/>
        </w:rPr>
        <w:t>(підпункт 9 пункту 3.2.6 із змінами, внесеними згідно з пост</w:t>
      </w:r>
      <w:r>
        <w:rPr>
          <w:rFonts w:ascii="Arial" w:hAnsi="Arial"/>
          <w:color w:val="293A55"/>
          <w:sz w:val="18"/>
        </w:rPr>
        <w:t>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C21EEC" w:rsidRDefault="006B5D98">
      <w:pPr>
        <w:spacing w:after="75"/>
        <w:ind w:firstLine="240"/>
        <w:jc w:val="both"/>
      </w:pPr>
      <w:bookmarkStart w:id="236" w:name="153"/>
      <w:bookmarkEnd w:id="235"/>
      <w:r>
        <w:rPr>
          <w:rFonts w:ascii="Arial" w:hAnsi="Arial"/>
          <w:color w:val="000000"/>
          <w:sz w:val="18"/>
        </w:rPr>
        <w:t>10) підвищення енергоефективності роботи розподільних електромереж шляхом їх реконфігурації, автоматизації та підвищення р</w:t>
      </w:r>
      <w:r>
        <w:rPr>
          <w:rFonts w:ascii="Arial" w:hAnsi="Arial"/>
          <w:color w:val="000000"/>
          <w:sz w:val="18"/>
        </w:rPr>
        <w:t>івня середньої напруги.</w:t>
      </w:r>
    </w:p>
    <w:p w:rsidR="00C21EEC" w:rsidRDefault="006B5D98">
      <w:pPr>
        <w:spacing w:after="75"/>
        <w:ind w:firstLine="240"/>
        <w:jc w:val="both"/>
      </w:pPr>
      <w:bookmarkStart w:id="237" w:name="154"/>
      <w:bookmarkEnd w:id="236"/>
      <w:r>
        <w:rPr>
          <w:rFonts w:ascii="Arial" w:hAnsi="Arial"/>
          <w:color w:val="000000"/>
          <w:sz w:val="18"/>
        </w:rPr>
        <w:t xml:space="preserve">3.2.7. При розробці </w:t>
      </w:r>
      <w:r>
        <w:rPr>
          <w:rFonts w:ascii="Arial" w:hAnsi="Arial"/>
          <w:color w:val="293A55"/>
          <w:sz w:val="18"/>
        </w:rPr>
        <w:t>ПРСР</w:t>
      </w:r>
      <w:r>
        <w:rPr>
          <w:rFonts w:ascii="Arial" w:hAnsi="Arial"/>
          <w:color w:val="000000"/>
          <w:sz w:val="18"/>
        </w:rPr>
        <w:t xml:space="preserve"> мають бути враховані фактори, що впливають на строк проведення відповідних робіт з розвитку системи розподілу, зокрема обсяг та складність запланованих робіт, необхідність здійснення реконструкції електрични</w:t>
      </w:r>
      <w:r>
        <w:rPr>
          <w:rFonts w:ascii="Arial" w:hAnsi="Arial"/>
          <w:color w:val="000000"/>
          <w:sz w:val="18"/>
        </w:rPr>
        <w:t>х мереж у точках приєднання до системи розподілу, час для отримання відповідних дозвільних документів згідно з чинним законодавством України тощо.</w:t>
      </w:r>
    </w:p>
    <w:p w:rsidR="00C21EEC" w:rsidRDefault="006B5D98">
      <w:pPr>
        <w:spacing w:after="75"/>
        <w:ind w:firstLine="240"/>
        <w:jc w:val="both"/>
      </w:pPr>
      <w:bookmarkStart w:id="238" w:name="155"/>
      <w:bookmarkEnd w:id="237"/>
      <w:r>
        <w:rPr>
          <w:rFonts w:ascii="Arial" w:hAnsi="Arial"/>
          <w:color w:val="000000"/>
          <w:sz w:val="18"/>
        </w:rPr>
        <w:t xml:space="preserve">3.2.8. ОСР готує </w:t>
      </w:r>
      <w:r>
        <w:rPr>
          <w:rFonts w:ascii="Arial" w:hAnsi="Arial"/>
          <w:color w:val="293A55"/>
          <w:sz w:val="18"/>
        </w:rPr>
        <w:t>ПРСР</w:t>
      </w:r>
      <w:r>
        <w:rPr>
          <w:rFonts w:ascii="Arial" w:hAnsi="Arial"/>
          <w:color w:val="000000"/>
          <w:sz w:val="18"/>
        </w:rPr>
        <w:t xml:space="preserve"> таким чином, щоб забезпечити поступову (упродовж обґрунтованого періоду часу) відмову в</w:t>
      </w:r>
      <w:r>
        <w:rPr>
          <w:rFonts w:ascii="Arial" w:hAnsi="Arial"/>
          <w:color w:val="000000"/>
          <w:sz w:val="18"/>
        </w:rPr>
        <w:t xml:space="preserve">ід використання мереж напругою 6 кВ (в обґрунтованих випадках) та напругою 3 х 0,23 кВ у своїй системі розподілу. Вищезазначені рівні напруги мають бути замінені на електроустановки вищого рівня напруги на основі результатів досліджень, проведених ОСР при </w:t>
      </w:r>
      <w:r>
        <w:rPr>
          <w:rFonts w:ascii="Arial" w:hAnsi="Arial"/>
          <w:color w:val="000000"/>
          <w:sz w:val="18"/>
        </w:rPr>
        <w:t>плануванні розвитку системи розподілу відповідно до вимог, передбачених цим Кодексом.</w:t>
      </w:r>
    </w:p>
    <w:p w:rsidR="00C21EEC" w:rsidRDefault="006B5D98">
      <w:pPr>
        <w:spacing w:after="75"/>
        <w:ind w:firstLine="240"/>
        <w:jc w:val="both"/>
      </w:pPr>
      <w:bookmarkStart w:id="239" w:name="156"/>
      <w:bookmarkEnd w:id="238"/>
      <w:r>
        <w:rPr>
          <w:rFonts w:ascii="Arial" w:hAnsi="Arial"/>
          <w:color w:val="000000"/>
          <w:sz w:val="18"/>
        </w:rPr>
        <w:t xml:space="preserve">3.2.9. </w:t>
      </w:r>
      <w:r>
        <w:rPr>
          <w:rFonts w:ascii="Arial" w:hAnsi="Arial"/>
          <w:color w:val="293A55"/>
          <w:sz w:val="18"/>
        </w:rPr>
        <w:t>Проєкти</w:t>
      </w:r>
      <w:r>
        <w:rPr>
          <w:rFonts w:ascii="Arial" w:hAnsi="Arial"/>
          <w:color w:val="000000"/>
          <w:sz w:val="18"/>
        </w:rPr>
        <w:t xml:space="preserve">, включені до </w:t>
      </w:r>
      <w:r>
        <w:rPr>
          <w:rFonts w:ascii="Arial" w:hAnsi="Arial"/>
          <w:color w:val="293A55"/>
          <w:sz w:val="18"/>
        </w:rPr>
        <w:t>ПРСР</w:t>
      </w:r>
      <w:r>
        <w:rPr>
          <w:rFonts w:ascii="Arial" w:hAnsi="Arial"/>
          <w:color w:val="000000"/>
          <w:sz w:val="18"/>
        </w:rPr>
        <w:t>, мають передбачати відповідність вимогам критерію "N-1" для збірних шин ПС 110 кВ та вище без застосування пристроїв ПА. Для інших рівнів</w:t>
      </w:r>
      <w:r>
        <w:rPr>
          <w:rFonts w:ascii="Arial" w:hAnsi="Arial"/>
          <w:color w:val="000000"/>
          <w:sz w:val="18"/>
        </w:rPr>
        <w:t xml:space="preserve"> напруги такий критерій застосовується відповідно до вимог щодо надійності електропостачання об'єктів або міських конгломерацій.</w:t>
      </w:r>
    </w:p>
    <w:p w:rsidR="00C21EEC" w:rsidRDefault="006B5D98">
      <w:pPr>
        <w:spacing w:after="75"/>
        <w:ind w:firstLine="240"/>
        <w:jc w:val="both"/>
      </w:pPr>
      <w:bookmarkStart w:id="240" w:name="157"/>
      <w:bookmarkEnd w:id="239"/>
      <w:r>
        <w:rPr>
          <w:rFonts w:ascii="Arial" w:hAnsi="Arial"/>
          <w:color w:val="000000"/>
          <w:sz w:val="18"/>
        </w:rPr>
        <w:t>3.2.10. Безпека та надійність електропостачання забезпечується технічними рішеннями, обраними на основі розрахунків усталених р</w:t>
      </w:r>
      <w:r>
        <w:rPr>
          <w:rFonts w:ascii="Arial" w:hAnsi="Arial"/>
          <w:color w:val="000000"/>
          <w:sz w:val="18"/>
        </w:rPr>
        <w:t>ежимів, статичної та динамічної стійкості, струмів короткого замикання, з метою забезпечення живлення навантаження згідно з відповідною категорійністю.</w:t>
      </w:r>
    </w:p>
    <w:p w:rsidR="00C21EEC" w:rsidRDefault="006B5D98">
      <w:pPr>
        <w:spacing w:after="75"/>
        <w:ind w:firstLine="240"/>
        <w:jc w:val="both"/>
      </w:pPr>
      <w:bookmarkStart w:id="241" w:name="158"/>
      <w:bookmarkEnd w:id="240"/>
      <w:r>
        <w:rPr>
          <w:rFonts w:ascii="Arial" w:hAnsi="Arial"/>
          <w:color w:val="000000"/>
          <w:sz w:val="18"/>
        </w:rPr>
        <w:t>3.2.11. ОСР повинен використовувати сучасне програмне забезпечення для комп'ютерного моделювання та опти</w:t>
      </w:r>
      <w:r>
        <w:rPr>
          <w:rFonts w:ascii="Arial" w:hAnsi="Arial"/>
          <w:color w:val="000000"/>
          <w:sz w:val="18"/>
        </w:rPr>
        <w:t>мізації топології та режимів роботи системи розподілу.</w:t>
      </w:r>
    </w:p>
    <w:p w:rsidR="00C21EEC" w:rsidRDefault="006B5D98">
      <w:pPr>
        <w:spacing w:after="75"/>
        <w:ind w:firstLine="240"/>
        <w:jc w:val="both"/>
      </w:pPr>
      <w:bookmarkStart w:id="242" w:name="159"/>
      <w:bookmarkEnd w:id="241"/>
      <w:r>
        <w:rPr>
          <w:rFonts w:ascii="Arial" w:hAnsi="Arial"/>
          <w:color w:val="000000"/>
          <w:sz w:val="18"/>
        </w:rPr>
        <w:lastRenderedPageBreak/>
        <w:t>3.2.12. ОСР повинен мати повну інформацію про технічні характеристики своєї системи розподілу, включаючи дані виробників обладнання та/або дані, підтверджені відповідними актами, дані щодо часу експлуа</w:t>
      </w:r>
      <w:r>
        <w:rPr>
          <w:rFonts w:ascii="Arial" w:hAnsi="Arial"/>
          <w:color w:val="000000"/>
          <w:sz w:val="18"/>
        </w:rPr>
        <w:t>тації тощо.</w:t>
      </w:r>
    </w:p>
    <w:p w:rsidR="00C21EEC" w:rsidRDefault="006B5D98">
      <w:pPr>
        <w:pStyle w:val="3"/>
        <w:spacing w:after="225"/>
        <w:jc w:val="center"/>
      </w:pPr>
      <w:bookmarkStart w:id="243" w:name="160"/>
      <w:bookmarkEnd w:id="242"/>
      <w:r>
        <w:rPr>
          <w:rFonts w:ascii="Arial" w:hAnsi="Arial"/>
          <w:color w:val="000000"/>
          <w:sz w:val="26"/>
        </w:rPr>
        <w:t xml:space="preserve">3.3. Зміст </w:t>
      </w:r>
      <w:r>
        <w:rPr>
          <w:rFonts w:ascii="Arial" w:hAnsi="Arial"/>
          <w:color w:val="293A55"/>
          <w:sz w:val="26"/>
        </w:rPr>
        <w:t>ПРСР</w:t>
      </w:r>
    </w:p>
    <w:p w:rsidR="00C21EEC" w:rsidRDefault="006B5D98">
      <w:pPr>
        <w:spacing w:after="75"/>
        <w:ind w:firstLine="240"/>
        <w:jc w:val="both"/>
      </w:pPr>
      <w:bookmarkStart w:id="244" w:name="161"/>
      <w:bookmarkEnd w:id="243"/>
      <w:r>
        <w:rPr>
          <w:rFonts w:ascii="Arial" w:hAnsi="Arial"/>
          <w:color w:val="000000"/>
          <w:sz w:val="18"/>
        </w:rPr>
        <w:t xml:space="preserve">3.3.1. </w:t>
      </w:r>
      <w:r>
        <w:rPr>
          <w:rFonts w:ascii="Arial" w:hAnsi="Arial"/>
          <w:color w:val="293A55"/>
          <w:sz w:val="18"/>
        </w:rPr>
        <w:t>ПРСР</w:t>
      </w:r>
      <w:r>
        <w:rPr>
          <w:rFonts w:ascii="Arial" w:hAnsi="Arial"/>
          <w:color w:val="000000"/>
          <w:sz w:val="18"/>
        </w:rPr>
        <w:t xml:space="preserve"> має містити:</w:t>
      </w:r>
    </w:p>
    <w:p w:rsidR="00C21EEC" w:rsidRDefault="006B5D98">
      <w:pPr>
        <w:spacing w:after="75"/>
        <w:ind w:firstLine="240"/>
        <w:jc w:val="both"/>
      </w:pPr>
      <w:bookmarkStart w:id="245" w:name="162"/>
      <w:bookmarkEnd w:id="244"/>
      <w:r>
        <w:rPr>
          <w:rFonts w:ascii="Arial" w:hAnsi="Arial"/>
          <w:color w:val="000000"/>
          <w:sz w:val="18"/>
        </w:rPr>
        <w:t>1) фактичні та прогнозні обсяги попиту на електричну енергію та потужність у системі розподілу, обсяги розподілу (у т. ч. транзиту) електричної енергії мережами ОСР</w:t>
      </w:r>
      <w:r>
        <w:rPr>
          <w:rFonts w:ascii="Arial" w:hAnsi="Arial"/>
          <w:color w:val="293A55"/>
          <w:sz w:val="18"/>
        </w:rPr>
        <w:t>, з урахуванням приєднаної потужності У</w:t>
      </w:r>
      <w:r>
        <w:rPr>
          <w:rFonts w:ascii="Arial" w:hAnsi="Arial"/>
          <w:color w:val="293A55"/>
          <w:sz w:val="18"/>
        </w:rPr>
        <w:t>ЗЕ та відбору УЗЕ, включаючи УЗЕ, які заплановані до будівництва ОСР</w:t>
      </w:r>
      <w:r>
        <w:rPr>
          <w:rFonts w:ascii="Arial" w:hAnsi="Arial"/>
          <w:color w:val="000000"/>
          <w:sz w:val="18"/>
        </w:rPr>
        <w:t>;</w:t>
      </w:r>
    </w:p>
    <w:p w:rsidR="00C21EEC" w:rsidRDefault="006B5D98">
      <w:pPr>
        <w:spacing w:after="75"/>
        <w:ind w:firstLine="240"/>
        <w:jc w:val="right"/>
      </w:pPr>
      <w:bookmarkStart w:id="246" w:name="4639"/>
      <w:bookmarkEnd w:id="245"/>
      <w:r>
        <w:rPr>
          <w:rFonts w:ascii="Arial" w:hAnsi="Arial"/>
          <w:color w:val="293A55"/>
          <w:sz w:val="18"/>
        </w:rPr>
        <w:t>(підпункт 1 пункту 3.3.1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47" w:name="163"/>
      <w:bookmarkEnd w:id="246"/>
      <w:r>
        <w:rPr>
          <w:rFonts w:ascii="Arial" w:hAnsi="Arial"/>
          <w:color w:val="000000"/>
          <w:sz w:val="18"/>
        </w:rPr>
        <w:t>2) фактичні та обґрунтовані прогнозні обсяги відпуску електричної енергії виробників електричної енергії, приєднаних до системи розподілу (визначені, де необхідно, у координації з ОСП)</w:t>
      </w:r>
      <w:r>
        <w:rPr>
          <w:rFonts w:ascii="Arial" w:hAnsi="Arial"/>
          <w:color w:val="293A55"/>
          <w:sz w:val="18"/>
        </w:rPr>
        <w:t xml:space="preserve">, з </w:t>
      </w:r>
      <w:r>
        <w:rPr>
          <w:rFonts w:ascii="Arial" w:hAnsi="Arial"/>
          <w:color w:val="293A55"/>
          <w:sz w:val="18"/>
        </w:rPr>
        <w:t>урахуванням приєднаної потужності УЗЕ та відбору УЗЕ, включаючи УЗЕ, які заплановані до будівництва ОСР</w:t>
      </w:r>
      <w:r>
        <w:rPr>
          <w:rFonts w:ascii="Arial" w:hAnsi="Arial"/>
          <w:color w:val="000000"/>
          <w:sz w:val="18"/>
        </w:rPr>
        <w:t>;</w:t>
      </w:r>
    </w:p>
    <w:p w:rsidR="00C21EEC" w:rsidRDefault="006B5D98">
      <w:pPr>
        <w:spacing w:after="75"/>
        <w:ind w:firstLine="240"/>
        <w:jc w:val="right"/>
      </w:pPr>
      <w:bookmarkStart w:id="248" w:name="4640"/>
      <w:bookmarkEnd w:id="247"/>
      <w:r>
        <w:rPr>
          <w:rFonts w:ascii="Arial" w:hAnsi="Arial"/>
          <w:color w:val="293A55"/>
          <w:sz w:val="18"/>
        </w:rPr>
        <w:t>(підпункт 2 пункту 3.3.1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w:t>
      </w:r>
      <w:r>
        <w:rPr>
          <w:rFonts w:ascii="Arial" w:hAnsi="Arial"/>
          <w:color w:val="293A55"/>
          <w:sz w:val="18"/>
        </w:rPr>
        <w:t>нальних послуг, від 01.11.2022 р. N 1369)</w:t>
      </w:r>
    </w:p>
    <w:p w:rsidR="00C21EEC" w:rsidRDefault="006B5D98">
      <w:pPr>
        <w:spacing w:after="75"/>
        <w:ind w:firstLine="240"/>
        <w:jc w:val="both"/>
      </w:pPr>
      <w:bookmarkStart w:id="249" w:name="3688"/>
      <w:bookmarkEnd w:id="248"/>
      <w:r>
        <w:rPr>
          <w:rFonts w:ascii="Arial" w:hAnsi="Arial"/>
          <w:color w:val="293A55"/>
          <w:sz w:val="18"/>
        </w:rPr>
        <w:t>3) запланований для виконання впродовж наступних 5 календарних років перелік заходів із зазначенням необхідного обсягу інвестицій та строків виконання з нового будівництва, реконструкції та технічного переоснащення</w:t>
      </w:r>
      <w:r>
        <w:rPr>
          <w:rFonts w:ascii="Arial" w:hAnsi="Arial"/>
          <w:color w:val="293A55"/>
          <w:sz w:val="18"/>
        </w:rPr>
        <w:t xml:space="preserve"> елементів системи розподілу, сформований:</w:t>
      </w:r>
    </w:p>
    <w:p w:rsidR="00C21EEC" w:rsidRDefault="006B5D98">
      <w:pPr>
        <w:spacing w:after="75"/>
        <w:ind w:firstLine="240"/>
        <w:jc w:val="both"/>
      </w:pPr>
      <w:bookmarkStart w:id="250" w:name="5971"/>
      <w:bookmarkEnd w:id="249"/>
      <w:r>
        <w:rPr>
          <w:rFonts w:ascii="Arial" w:hAnsi="Arial"/>
          <w:color w:val="293A55"/>
          <w:sz w:val="18"/>
        </w:rPr>
        <w:t>пооб'єктно для ПС та ЛЕП напругою вище 20 кВ;</w:t>
      </w:r>
    </w:p>
    <w:p w:rsidR="00C21EEC" w:rsidRDefault="006B5D98">
      <w:pPr>
        <w:spacing w:after="75"/>
        <w:ind w:firstLine="240"/>
        <w:jc w:val="right"/>
      </w:pPr>
      <w:bookmarkStart w:id="251" w:name="5973"/>
      <w:bookmarkEnd w:id="250"/>
      <w:r>
        <w:rPr>
          <w:rFonts w:ascii="Arial" w:hAnsi="Arial"/>
          <w:color w:val="293A55"/>
          <w:sz w:val="18"/>
        </w:rPr>
        <w:t>(абзац другий підпункту 3 пункту 3.3.1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w:t>
      </w:r>
      <w:r>
        <w:rPr>
          <w:rFonts w:ascii="Arial" w:hAnsi="Arial"/>
          <w:color w:val="293A55"/>
          <w:sz w:val="18"/>
        </w:rPr>
        <w:t>05.2025 р. N 678)</w:t>
      </w:r>
    </w:p>
    <w:p w:rsidR="00C21EEC" w:rsidRDefault="006B5D98">
      <w:pPr>
        <w:spacing w:after="75"/>
        <w:ind w:firstLine="240"/>
        <w:jc w:val="both"/>
      </w:pPr>
      <w:bookmarkStart w:id="252" w:name="5972"/>
      <w:bookmarkEnd w:id="251"/>
      <w:r>
        <w:rPr>
          <w:rFonts w:ascii="Arial" w:hAnsi="Arial"/>
          <w:color w:val="293A55"/>
          <w:sz w:val="18"/>
        </w:rPr>
        <w:t>узагальнено із прив'язкою до відповідних районів для ТП(РП) та ЛЕП напругою 20 кВ та нижче на прогнозний п'ятирічний період, а також пооб'єктно для першого року прогнозного періоду;</w:t>
      </w:r>
    </w:p>
    <w:p w:rsidR="00C21EEC" w:rsidRDefault="006B5D98">
      <w:pPr>
        <w:spacing w:after="75"/>
        <w:ind w:firstLine="240"/>
        <w:jc w:val="right"/>
      </w:pPr>
      <w:bookmarkStart w:id="253" w:name="5974"/>
      <w:bookmarkEnd w:id="252"/>
      <w:r>
        <w:rPr>
          <w:rFonts w:ascii="Arial" w:hAnsi="Arial"/>
          <w:color w:val="293A55"/>
          <w:sz w:val="18"/>
        </w:rPr>
        <w:t>(абзац третій підпункту 3 пункту 3.3.1 у редакції постан</w:t>
      </w:r>
      <w:r>
        <w:rPr>
          <w:rFonts w:ascii="Arial" w:hAnsi="Arial"/>
          <w:color w:val="293A55"/>
          <w:sz w:val="18"/>
        </w:rPr>
        <w:t>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C21EEC" w:rsidRDefault="006B5D98">
      <w:pPr>
        <w:spacing w:after="75"/>
        <w:ind w:firstLine="240"/>
        <w:jc w:val="right"/>
      </w:pPr>
      <w:bookmarkStart w:id="254" w:name="3692"/>
      <w:bookmarkEnd w:id="253"/>
      <w:r>
        <w:rPr>
          <w:rFonts w:ascii="Arial" w:hAnsi="Arial"/>
          <w:color w:val="293A55"/>
          <w:sz w:val="18"/>
        </w:rPr>
        <w:t>(підпункт 3 пункту 3.3.1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w:t>
      </w:r>
      <w:r>
        <w:rPr>
          <w:rFonts w:ascii="Arial" w:hAnsi="Arial"/>
          <w:color w:val="293A55"/>
          <w:sz w:val="18"/>
        </w:rPr>
        <w:t>омунальних послуг, від 09.06.2021 р. N 955)</w:t>
      </w:r>
    </w:p>
    <w:p w:rsidR="00C21EEC" w:rsidRDefault="006B5D98">
      <w:pPr>
        <w:spacing w:after="75"/>
        <w:ind w:firstLine="240"/>
        <w:jc w:val="both"/>
      </w:pPr>
      <w:bookmarkStart w:id="255" w:name="165"/>
      <w:bookmarkEnd w:id="254"/>
      <w:r>
        <w:rPr>
          <w:rFonts w:ascii="Arial" w:hAnsi="Arial"/>
          <w:color w:val="000000"/>
          <w:sz w:val="18"/>
        </w:rPr>
        <w:t>4) заплановані та прогнозні рівні потужності в кожній точці приєднання системи розподілу до системи передачі та до систем розподілу інших ОСР та/або збільшення потужності для існуючих точок приєднання;</w:t>
      </w:r>
    </w:p>
    <w:p w:rsidR="00C21EEC" w:rsidRDefault="006B5D98">
      <w:pPr>
        <w:spacing w:after="75"/>
        <w:ind w:firstLine="240"/>
        <w:jc w:val="both"/>
      </w:pPr>
      <w:bookmarkStart w:id="256" w:name="166"/>
      <w:bookmarkEnd w:id="255"/>
      <w:r>
        <w:rPr>
          <w:rFonts w:ascii="Arial" w:hAnsi="Arial"/>
          <w:color w:val="000000"/>
          <w:sz w:val="18"/>
        </w:rPr>
        <w:t xml:space="preserve">5) заходи </w:t>
      </w:r>
      <w:r>
        <w:rPr>
          <w:rFonts w:ascii="Arial" w:hAnsi="Arial"/>
          <w:color w:val="000000"/>
          <w:sz w:val="18"/>
        </w:rPr>
        <w:t>з будівництва об'єктів системи розподілу, включаючи засоби РЗА, ПА і зв'язку, потреба в яких визначена ОСП відповідно до вимог підтримання належного рівня операційної безпеки;</w:t>
      </w:r>
    </w:p>
    <w:p w:rsidR="00C21EEC" w:rsidRDefault="006B5D98">
      <w:pPr>
        <w:spacing w:after="75"/>
        <w:ind w:firstLine="240"/>
        <w:jc w:val="both"/>
      </w:pPr>
      <w:bookmarkStart w:id="257" w:name="3824"/>
      <w:bookmarkEnd w:id="256"/>
      <w:r>
        <w:rPr>
          <w:rFonts w:ascii="Arial" w:hAnsi="Arial"/>
          <w:color w:val="293A55"/>
          <w:sz w:val="18"/>
        </w:rPr>
        <w:t>6) інформацію щодо існуючих та нових електроустановок виробництва електричної ен</w:t>
      </w:r>
      <w:r>
        <w:rPr>
          <w:rFonts w:ascii="Arial" w:hAnsi="Arial"/>
          <w:color w:val="293A55"/>
          <w:sz w:val="18"/>
        </w:rPr>
        <w:t>ергії, УЗЕ, які приєднані та/або мають бути приєднані до системи розподілу (на основі заяв про приєднання та іншої інформації, наявної в ОСР);</w:t>
      </w:r>
    </w:p>
    <w:p w:rsidR="00C21EEC" w:rsidRDefault="006B5D98">
      <w:pPr>
        <w:spacing w:after="75"/>
        <w:ind w:firstLine="240"/>
        <w:jc w:val="both"/>
      </w:pPr>
      <w:bookmarkStart w:id="258" w:name="3825"/>
      <w:bookmarkEnd w:id="257"/>
      <w:r>
        <w:rPr>
          <w:rFonts w:ascii="Arial" w:hAnsi="Arial"/>
          <w:color w:val="293A55"/>
          <w:sz w:val="18"/>
        </w:rPr>
        <w:t>7) інформацію щодо УЗЕ (номінальна (встановлена) потужність, яких більше 1 МВт), які приєднуються до внутрішніх м</w:t>
      </w:r>
      <w:r>
        <w:rPr>
          <w:rFonts w:ascii="Arial" w:hAnsi="Arial"/>
          <w:color w:val="293A55"/>
          <w:sz w:val="18"/>
        </w:rPr>
        <w:t>ереж Користувача;</w:t>
      </w:r>
    </w:p>
    <w:p w:rsidR="00C21EEC" w:rsidRDefault="006B5D98">
      <w:pPr>
        <w:spacing w:after="75"/>
        <w:ind w:firstLine="240"/>
        <w:jc w:val="both"/>
      </w:pPr>
      <w:bookmarkStart w:id="259" w:name="3826"/>
      <w:bookmarkEnd w:id="258"/>
      <w:r>
        <w:rPr>
          <w:rFonts w:ascii="Arial" w:hAnsi="Arial"/>
          <w:color w:val="293A55"/>
          <w:sz w:val="18"/>
        </w:rPr>
        <w:t>8) інформацію щодо генеруючих установок (встановленою потужністю більше 1 МВт), які встановлені споживачем;</w:t>
      </w:r>
    </w:p>
    <w:p w:rsidR="00C21EEC" w:rsidRDefault="006B5D98">
      <w:pPr>
        <w:spacing w:after="75"/>
        <w:ind w:firstLine="240"/>
        <w:jc w:val="right"/>
      </w:pPr>
      <w:bookmarkStart w:id="260" w:name="4641"/>
      <w:bookmarkEnd w:id="259"/>
      <w:r>
        <w:rPr>
          <w:rFonts w:ascii="Arial" w:hAnsi="Arial"/>
          <w:color w:val="293A55"/>
          <w:sz w:val="18"/>
        </w:rPr>
        <w:t>(підпункт 6 пункту 3.3.1 замінено підпунктами 6 - 8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w:t>
      </w:r>
      <w:r>
        <w:rPr>
          <w:rFonts w:ascii="Arial" w:hAnsi="Arial"/>
          <w:color w:val="293A55"/>
          <w:sz w:val="18"/>
        </w:rPr>
        <w:t xml:space="preserve"> сферах енергетики та комунальних послуг, від 01.11.2022 р. N 1369,</w:t>
      </w:r>
      <w:r>
        <w:br/>
      </w:r>
      <w:r>
        <w:rPr>
          <w:rFonts w:ascii="Arial" w:hAnsi="Arial"/>
          <w:color w:val="293A55"/>
          <w:sz w:val="18"/>
        </w:rPr>
        <w:t>у зв'язку з цим підпункти 7 - 17 вважати відповідно підпунктами 9 - 19)</w:t>
      </w:r>
    </w:p>
    <w:p w:rsidR="00C21EEC" w:rsidRDefault="006B5D98">
      <w:pPr>
        <w:spacing w:after="75"/>
        <w:ind w:firstLine="240"/>
        <w:jc w:val="both"/>
      </w:pPr>
      <w:bookmarkStart w:id="261" w:name="168"/>
      <w:bookmarkEnd w:id="260"/>
      <w:r>
        <w:rPr>
          <w:rFonts w:ascii="Arial" w:hAnsi="Arial"/>
          <w:color w:val="293A55"/>
          <w:sz w:val="18"/>
        </w:rPr>
        <w:t>9)</w:t>
      </w:r>
      <w:r>
        <w:rPr>
          <w:rFonts w:ascii="Arial" w:hAnsi="Arial"/>
          <w:color w:val="000000"/>
          <w:sz w:val="18"/>
        </w:rPr>
        <w:t xml:space="preserve"> дані щодо прогнозної потужності приєднання нових електроустановок (на основі заяв про приєднання та доступної пот</w:t>
      </w:r>
      <w:r>
        <w:rPr>
          <w:rFonts w:ascii="Arial" w:hAnsi="Arial"/>
          <w:color w:val="000000"/>
          <w:sz w:val="18"/>
        </w:rPr>
        <w:t>ужності в точках забезпечення потужності);</w:t>
      </w:r>
    </w:p>
    <w:p w:rsidR="00C21EEC" w:rsidRDefault="006B5D98">
      <w:pPr>
        <w:spacing w:after="75"/>
        <w:ind w:firstLine="240"/>
        <w:jc w:val="both"/>
      </w:pPr>
      <w:bookmarkStart w:id="262" w:name="169"/>
      <w:bookmarkEnd w:id="261"/>
      <w:r>
        <w:rPr>
          <w:rFonts w:ascii="Arial" w:hAnsi="Arial"/>
          <w:color w:val="293A55"/>
          <w:sz w:val="18"/>
        </w:rPr>
        <w:lastRenderedPageBreak/>
        <w:t>10)</w:t>
      </w:r>
      <w:r>
        <w:rPr>
          <w:rFonts w:ascii="Arial" w:hAnsi="Arial"/>
          <w:color w:val="000000"/>
          <w:sz w:val="18"/>
        </w:rPr>
        <w:t xml:space="preserve"> дані щодо потужності в енерговузлах системи розподілу, ураховуючи формування переліку елементів мережі, що спричиняють обмеження та/або неналежну якість електропостачання споживачів, які потребують виконання з</w:t>
      </w:r>
      <w:r>
        <w:rPr>
          <w:rFonts w:ascii="Arial" w:hAnsi="Arial"/>
          <w:color w:val="000000"/>
          <w:sz w:val="18"/>
        </w:rPr>
        <w:t>аходів щодо підсилення з метою забезпечення інтеграції нового навантаження та виробництва до системи розподілу;</w:t>
      </w:r>
    </w:p>
    <w:p w:rsidR="00C21EEC" w:rsidRDefault="006B5D98">
      <w:pPr>
        <w:spacing w:after="75"/>
        <w:ind w:firstLine="240"/>
        <w:jc w:val="both"/>
      </w:pPr>
      <w:bookmarkStart w:id="263" w:name="5975"/>
      <w:bookmarkEnd w:id="262"/>
      <w:r>
        <w:rPr>
          <w:rFonts w:ascii="Arial" w:hAnsi="Arial"/>
          <w:color w:val="293A55"/>
          <w:sz w:val="18"/>
        </w:rPr>
        <w:t>11) дані щодо завантаження електричних мереж напругою вище 20 кВ в характерні періоди їх роботи для нормальних та ремонтних режимів для року, що</w:t>
      </w:r>
      <w:r>
        <w:rPr>
          <w:rFonts w:ascii="Arial" w:hAnsi="Arial"/>
          <w:color w:val="293A55"/>
          <w:sz w:val="18"/>
        </w:rPr>
        <w:t xml:space="preserve"> передує першому року прогнозного періоду, та останнього року прогнозного періоду;</w:t>
      </w:r>
    </w:p>
    <w:p w:rsidR="00C21EEC" w:rsidRDefault="006B5D98">
      <w:pPr>
        <w:spacing w:after="75"/>
        <w:ind w:firstLine="240"/>
        <w:jc w:val="right"/>
      </w:pPr>
      <w:bookmarkStart w:id="264" w:name="5976"/>
      <w:bookmarkEnd w:id="263"/>
      <w:r>
        <w:rPr>
          <w:rFonts w:ascii="Arial" w:hAnsi="Arial"/>
          <w:color w:val="293A55"/>
          <w:sz w:val="18"/>
        </w:rPr>
        <w:t>(підпункт 11 пункту 3.3.1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C21EEC" w:rsidRDefault="006B5D98">
      <w:pPr>
        <w:spacing w:after="75"/>
        <w:ind w:firstLine="240"/>
        <w:jc w:val="both"/>
      </w:pPr>
      <w:bookmarkStart w:id="265" w:name="171"/>
      <w:bookmarkEnd w:id="264"/>
      <w:r>
        <w:rPr>
          <w:rFonts w:ascii="Arial" w:hAnsi="Arial"/>
          <w:color w:val="293A55"/>
          <w:sz w:val="18"/>
        </w:rPr>
        <w:t>1</w:t>
      </w:r>
      <w:r>
        <w:rPr>
          <w:rFonts w:ascii="Arial" w:hAnsi="Arial"/>
          <w:color w:val="293A55"/>
          <w:sz w:val="18"/>
        </w:rPr>
        <w:t>2)</w:t>
      </w:r>
      <w:r>
        <w:rPr>
          <w:rFonts w:ascii="Arial" w:hAnsi="Arial"/>
          <w:color w:val="000000"/>
          <w:sz w:val="18"/>
        </w:rPr>
        <w:t xml:space="preserve"> інформацію (фактичні та заплановані рівні показників) щодо якості електропостачання (комерційна якість послуг, надійність (безперервність) та якість електроенергії) та заходів, направлених на її підвищення;</w:t>
      </w:r>
    </w:p>
    <w:p w:rsidR="00C21EEC" w:rsidRDefault="006B5D98">
      <w:pPr>
        <w:spacing w:after="75"/>
        <w:ind w:firstLine="240"/>
        <w:jc w:val="both"/>
      </w:pPr>
      <w:bookmarkStart w:id="266" w:name="172"/>
      <w:bookmarkEnd w:id="265"/>
      <w:r>
        <w:rPr>
          <w:rFonts w:ascii="Arial" w:hAnsi="Arial"/>
          <w:color w:val="293A55"/>
          <w:sz w:val="18"/>
        </w:rPr>
        <w:t>13)</w:t>
      </w:r>
      <w:r>
        <w:rPr>
          <w:rFonts w:ascii="Arial" w:hAnsi="Arial"/>
          <w:color w:val="000000"/>
          <w:sz w:val="18"/>
        </w:rPr>
        <w:t xml:space="preserve"> інформацію щодо розміщення пристроїв фікса</w:t>
      </w:r>
      <w:r>
        <w:rPr>
          <w:rFonts w:ascii="Arial" w:hAnsi="Arial"/>
          <w:color w:val="000000"/>
          <w:sz w:val="18"/>
        </w:rPr>
        <w:t>ції/аналізу показників якості електроенергії та планів щодо їх встановлення;</w:t>
      </w:r>
    </w:p>
    <w:p w:rsidR="00C21EEC" w:rsidRDefault="006B5D98">
      <w:pPr>
        <w:spacing w:after="75"/>
        <w:ind w:firstLine="240"/>
        <w:jc w:val="both"/>
      </w:pPr>
      <w:bookmarkStart w:id="267" w:name="173"/>
      <w:bookmarkEnd w:id="266"/>
      <w:r>
        <w:rPr>
          <w:rFonts w:ascii="Arial" w:hAnsi="Arial"/>
          <w:color w:val="293A55"/>
          <w:sz w:val="18"/>
        </w:rPr>
        <w:t>14)</w:t>
      </w:r>
      <w:r>
        <w:rPr>
          <w:rFonts w:ascii="Arial" w:hAnsi="Arial"/>
          <w:color w:val="000000"/>
          <w:sz w:val="18"/>
        </w:rPr>
        <w:t xml:space="preserve"> інформацію щодо запланованого виведення обладнання системи розподілу з експлуатації та оцінку впливу такого виведення;</w:t>
      </w:r>
    </w:p>
    <w:p w:rsidR="00C21EEC" w:rsidRDefault="006B5D98">
      <w:pPr>
        <w:spacing w:after="75"/>
        <w:ind w:firstLine="240"/>
        <w:jc w:val="both"/>
      </w:pPr>
      <w:bookmarkStart w:id="268" w:name="3827"/>
      <w:bookmarkEnd w:id="267"/>
      <w:r>
        <w:rPr>
          <w:rFonts w:ascii="Arial" w:hAnsi="Arial"/>
          <w:color w:val="293A55"/>
          <w:sz w:val="18"/>
        </w:rPr>
        <w:t>15) інформацію щодо заходів з енергоефективності, управл</w:t>
      </w:r>
      <w:r>
        <w:rPr>
          <w:rFonts w:ascii="Arial" w:hAnsi="Arial"/>
          <w:color w:val="293A55"/>
          <w:sz w:val="18"/>
        </w:rPr>
        <w:t>іння попитом та можливостей використання розподіленої генерації, необхідності і можливостей використання УЗЕ;</w:t>
      </w:r>
    </w:p>
    <w:p w:rsidR="00C21EEC" w:rsidRDefault="006B5D98">
      <w:pPr>
        <w:spacing w:after="75"/>
        <w:ind w:firstLine="240"/>
        <w:jc w:val="right"/>
      </w:pPr>
      <w:bookmarkStart w:id="269" w:name="4642"/>
      <w:bookmarkEnd w:id="268"/>
      <w:r>
        <w:rPr>
          <w:rFonts w:ascii="Arial" w:hAnsi="Arial"/>
          <w:color w:val="293A55"/>
          <w:sz w:val="18"/>
        </w:rPr>
        <w:t>(пункт 3.3.1 доповнено новим підпунктом 15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w:t>
      </w:r>
      <w:r>
        <w:rPr>
          <w:rFonts w:ascii="Arial" w:hAnsi="Arial"/>
          <w:color w:val="293A55"/>
          <w:sz w:val="18"/>
        </w:rPr>
        <w:t>унальних послуг, від 01.11.2022 р. N 1369,</w:t>
      </w:r>
      <w:r>
        <w:br/>
      </w:r>
      <w:r>
        <w:rPr>
          <w:rFonts w:ascii="Arial" w:hAnsi="Arial"/>
          <w:color w:val="293A55"/>
          <w:sz w:val="18"/>
        </w:rPr>
        <w:t>у зв'язку з цим підпункти 15 - 19 вважати відповідно підпунктами 16 - 20)</w:t>
      </w:r>
    </w:p>
    <w:p w:rsidR="00C21EEC" w:rsidRDefault="006B5D98">
      <w:pPr>
        <w:spacing w:after="75"/>
        <w:ind w:firstLine="240"/>
        <w:jc w:val="both"/>
      </w:pPr>
      <w:bookmarkStart w:id="270" w:name="174"/>
      <w:bookmarkEnd w:id="269"/>
      <w:r>
        <w:rPr>
          <w:rFonts w:ascii="Arial" w:hAnsi="Arial"/>
          <w:color w:val="293A55"/>
          <w:sz w:val="18"/>
        </w:rPr>
        <w:t>16)</w:t>
      </w:r>
      <w:r>
        <w:rPr>
          <w:rFonts w:ascii="Arial" w:hAnsi="Arial"/>
          <w:color w:val="000000"/>
          <w:sz w:val="18"/>
        </w:rPr>
        <w:t xml:space="preserve"> плани в частині заходів з компенсації реактивної потужності;</w:t>
      </w:r>
    </w:p>
    <w:p w:rsidR="00C21EEC" w:rsidRDefault="006B5D98">
      <w:pPr>
        <w:spacing w:after="75"/>
        <w:ind w:firstLine="240"/>
        <w:jc w:val="both"/>
      </w:pPr>
      <w:bookmarkStart w:id="271" w:name="175"/>
      <w:bookmarkEnd w:id="270"/>
      <w:r>
        <w:rPr>
          <w:rFonts w:ascii="Arial" w:hAnsi="Arial"/>
          <w:color w:val="293A55"/>
          <w:sz w:val="18"/>
        </w:rPr>
        <w:t>17)</w:t>
      </w:r>
      <w:r>
        <w:rPr>
          <w:rFonts w:ascii="Arial" w:hAnsi="Arial"/>
          <w:color w:val="000000"/>
          <w:sz w:val="18"/>
        </w:rPr>
        <w:t xml:space="preserve"> плани в частині улаштування "інтелектуального" обліку електричної енергії;</w:t>
      </w:r>
    </w:p>
    <w:p w:rsidR="00C21EEC" w:rsidRDefault="006B5D98">
      <w:pPr>
        <w:spacing w:after="75"/>
        <w:ind w:firstLine="240"/>
        <w:jc w:val="both"/>
      </w:pPr>
      <w:bookmarkStart w:id="272" w:name="5977"/>
      <w:bookmarkEnd w:id="271"/>
      <w:r>
        <w:rPr>
          <w:rFonts w:ascii="Arial" w:hAnsi="Arial"/>
          <w:color w:val="293A55"/>
          <w:sz w:val="18"/>
        </w:rPr>
        <w:t>18) інформацію щодо заходів, спрямованих на впровадження та розвиток "розумних мереж";</w:t>
      </w:r>
    </w:p>
    <w:p w:rsidR="00C21EEC" w:rsidRDefault="006B5D98">
      <w:pPr>
        <w:spacing w:after="75"/>
        <w:ind w:firstLine="240"/>
        <w:jc w:val="right"/>
      </w:pPr>
      <w:bookmarkStart w:id="273" w:name="5978"/>
      <w:bookmarkEnd w:id="272"/>
      <w:r>
        <w:rPr>
          <w:rFonts w:ascii="Arial" w:hAnsi="Arial"/>
          <w:color w:val="293A55"/>
          <w:sz w:val="18"/>
        </w:rPr>
        <w:t>(пункт 3.3.1 доповнено новим підпунктом 18 згідно з постановою</w:t>
      </w:r>
      <w:r>
        <w:br/>
      </w:r>
      <w:r>
        <w:rPr>
          <w:rFonts w:ascii="Arial" w:hAnsi="Arial"/>
          <w:color w:val="293A55"/>
          <w:sz w:val="18"/>
        </w:rPr>
        <w:t xml:space="preserve"> Національної комісії, що здій</w:t>
      </w:r>
      <w:r>
        <w:rPr>
          <w:rFonts w:ascii="Arial" w:hAnsi="Arial"/>
          <w:color w:val="293A55"/>
          <w:sz w:val="18"/>
        </w:rPr>
        <w:t>снює державне регулювання у сферах</w:t>
      </w:r>
      <w:r>
        <w:br/>
      </w:r>
      <w:r>
        <w:rPr>
          <w:rFonts w:ascii="Arial" w:hAnsi="Arial"/>
          <w:color w:val="293A55"/>
          <w:sz w:val="18"/>
        </w:rPr>
        <w:t xml:space="preserve"> енергетики та комунальних послуг, від 06.05.2025 р. N 678,</w:t>
      </w:r>
      <w:r>
        <w:br/>
      </w:r>
      <w:r>
        <w:rPr>
          <w:rFonts w:ascii="Arial" w:hAnsi="Arial"/>
          <w:color w:val="293A55"/>
          <w:sz w:val="18"/>
        </w:rPr>
        <w:t>у зв'язку з цим підпункти 18 - 20 вважати відповідно підпунктами 19 - 21)</w:t>
      </w:r>
    </w:p>
    <w:p w:rsidR="00C21EEC" w:rsidRDefault="006B5D98">
      <w:pPr>
        <w:spacing w:after="75"/>
        <w:ind w:firstLine="240"/>
        <w:jc w:val="both"/>
      </w:pPr>
      <w:bookmarkStart w:id="274" w:name="176"/>
      <w:bookmarkEnd w:id="273"/>
      <w:r>
        <w:rPr>
          <w:rFonts w:ascii="Arial" w:hAnsi="Arial"/>
          <w:color w:val="293A55"/>
          <w:sz w:val="18"/>
        </w:rPr>
        <w:t>19)</w:t>
      </w:r>
      <w:r>
        <w:rPr>
          <w:rFonts w:ascii="Arial" w:hAnsi="Arial"/>
          <w:color w:val="000000"/>
          <w:sz w:val="18"/>
        </w:rPr>
        <w:t xml:space="preserve"> фактичні та прогнозні витрати електроенергії в системі розподілу та заходи, направлені на їх зниження;</w:t>
      </w:r>
    </w:p>
    <w:p w:rsidR="00C21EEC" w:rsidRDefault="006B5D98">
      <w:pPr>
        <w:spacing w:after="75"/>
        <w:ind w:firstLine="240"/>
        <w:jc w:val="both"/>
      </w:pPr>
      <w:bookmarkStart w:id="275" w:name="177"/>
      <w:bookmarkEnd w:id="274"/>
      <w:r>
        <w:rPr>
          <w:rFonts w:ascii="Arial" w:hAnsi="Arial"/>
          <w:color w:val="293A55"/>
          <w:sz w:val="18"/>
        </w:rPr>
        <w:t>20)</w:t>
      </w:r>
      <w:r>
        <w:rPr>
          <w:rFonts w:ascii="Arial" w:hAnsi="Arial"/>
          <w:color w:val="000000"/>
          <w:sz w:val="18"/>
        </w:rPr>
        <w:t xml:space="preserve"> плани щодо реконструкції електричних мереж у точках забезпечення потужності або створення нових точок забезпечення потужності із зазначенням резерві</w:t>
      </w:r>
      <w:r>
        <w:rPr>
          <w:rFonts w:ascii="Arial" w:hAnsi="Arial"/>
          <w:color w:val="000000"/>
          <w:sz w:val="18"/>
        </w:rPr>
        <w:t>в потужності, які створюються при реалізації цих планів для можливості приєднання нових замовників;</w:t>
      </w:r>
    </w:p>
    <w:p w:rsidR="00C21EEC" w:rsidRDefault="006B5D98">
      <w:pPr>
        <w:spacing w:after="75"/>
        <w:ind w:firstLine="240"/>
        <w:jc w:val="both"/>
      </w:pPr>
      <w:bookmarkStart w:id="276" w:name="178"/>
      <w:bookmarkEnd w:id="275"/>
      <w:r>
        <w:rPr>
          <w:rFonts w:ascii="Arial" w:hAnsi="Arial"/>
          <w:color w:val="293A55"/>
          <w:sz w:val="18"/>
        </w:rPr>
        <w:t>21)</w:t>
      </w:r>
      <w:r>
        <w:rPr>
          <w:rFonts w:ascii="Arial" w:hAnsi="Arial"/>
          <w:color w:val="000000"/>
          <w:sz w:val="18"/>
        </w:rPr>
        <w:t xml:space="preserve"> аналіз витрат та вигод (з урахуванням техніко-економічних показників) </w:t>
      </w:r>
      <w:r>
        <w:rPr>
          <w:rFonts w:ascii="Arial" w:hAnsi="Arial"/>
          <w:color w:val="293A55"/>
          <w:sz w:val="18"/>
        </w:rPr>
        <w:t>проєктів</w:t>
      </w:r>
      <w:r>
        <w:rPr>
          <w:rFonts w:ascii="Arial" w:hAnsi="Arial"/>
          <w:color w:val="000000"/>
          <w:sz w:val="18"/>
        </w:rPr>
        <w:t xml:space="preserve"> з розвитку системи розподілу.</w:t>
      </w:r>
    </w:p>
    <w:p w:rsidR="00C21EEC" w:rsidRDefault="006B5D98">
      <w:pPr>
        <w:spacing w:after="75"/>
        <w:ind w:firstLine="240"/>
        <w:jc w:val="both"/>
      </w:pPr>
      <w:bookmarkStart w:id="277" w:name="179"/>
      <w:bookmarkEnd w:id="276"/>
      <w:r>
        <w:rPr>
          <w:rFonts w:ascii="Arial" w:hAnsi="Arial"/>
          <w:color w:val="000000"/>
          <w:sz w:val="18"/>
        </w:rPr>
        <w:t>3.3.2. Заходи з розвитку системи розподілу,</w:t>
      </w:r>
      <w:r>
        <w:rPr>
          <w:rFonts w:ascii="Arial" w:hAnsi="Arial"/>
          <w:color w:val="000000"/>
          <w:sz w:val="18"/>
        </w:rPr>
        <w:t xml:space="preserve"> що виконуються в рамках виконання Плану розвитку системи передачі на наступні 10 років та/або інших стратегічних документів України, мають бути зазначені окремо.</w:t>
      </w:r>
    </w:p>
    <w:p w:rsidR="00C21EEC" w:rsidRDefault="006B5D98">
      <w:pPr>
        <w:spacing w:after="75"/>
        <w:ind w:firstLine="240"/>
        <w:jc w:val="both"/>
      </w:pPr>
      <w:bookmarkStart w:id="278" w:name="180"/>
      <w:bookmarkEnd w:id="277"/>
      <w:r>
        <w:rPr>
          <w:rFonts w:ascii="Arial" w:hAnsi="Arial"/>
          <w:color w:val="000000"/>
          <w:sz w:val="18"/>
        </w:rPr>
        <w:t xml:space="preserve">3.3.3. Кожен </w:t>
      </w:r>
      <w:r>
        <w:rPr>
          <w:rFonts w:ascii="Arial" w:hAnsi="Arial"/>
          <w:color w:val="293A55"/>
          <w:sz w:val="18"/>
        </w:rPr>
        <w:t>проєкт</w:t>
      </w:r>
      <w:r>
        <w:rPr>
          <w:rFonts w:ascii="Arial" w:hAnsi="Arial"/>
          <w:color w:val="000000"/>
          <w:sz w:val="18"/>
        </w:rPr>
        <w:t xml:space="preserve"> та/або захід, що передбачається в </w:t>
      </w:r>
      <w:r>
        <w:rPr>
          <w:rFonts w:ascii="Arial" w:hAnsi="Arial"/>
          <w:color w:val="293A55"/>
          <w:sz w:val="18"/>
        </w:rPr>
        <w:t>ПРСР</w:t>
      </w:r>
      <w:r>
        <w:rPr>
          <w:rFonts w:ascii="Arial" w:hAnsi="Arial"/>
          <w:color w:val="000000"/>
          <w:sz w:val="18"/>
        </w:rPr>
        <w:t>, повинен бути віднесений до однієї</w:t>
      </w:r>
      <w:r>
        <w:rPr>
          <w:rFonts w:ascii="Arial" w:hAnsi="Arial"/>
          <w:color w:val="000000"/>
          <w:sz w:val="18"/>
        </w:rPr>
        <w:t xml:space="preserve"> або більше категорій, зазначених у пункті 3.2.6 глави 3.2 цього розділу.</w:t>
      </w:r>
    </w:p>
    <w:p w:rsidR="00C21EEC" w:rsidRDefault="006B5D98">
      <w:pPr>
        <w:spacing w:after="75"/>
        <w:ind w:firstLine="240"/>
        <w:jc w:val="both"/>
      </w:pPr>
      <w:bookmarkStart w:id="279" w:name="181"/>
      <w:bookmarkEnd w:id="278"/>
      <w:r>
        <w:rPr>
          <w:rFonts w:ascii="Arial" w:hAnsi="Arial"/>
          <w:color w:val="000000"/>
          <w:sz w:val="18"/>
        </w:rPr>
        <w:t xml:space="preserve">3.3.4. До </w:t>
      </w:r>
      <w:r>
        <w:rPr>
          <w:rFonts w:ascii="Arial" w:hAnsi="Arial"/>
          <w:color w:val="293A55"/>
          <w:sz w:val="18"/>
        </w:rPr>
        <w:t>ПРСР</w:t>
      </w:r>
      <w:r>
        <w:rPr>
          <w:rFonts w:ascii="Arial" w:hAnsi="Arial"/>
          <w:color w:val="000000"/>
          <w:sz w:val="18"/>
        </w:rPr>
        <w:t xml:space="preserve"> також додаються:</w:t>
      </w:r>
    </w:p>
    <w:p w:rsidR="00C21EEC" w:rsidRDefault="006B5D98">
      <w:pPr>
        <w:spacing w:after="75"/>
        <w:ind w:firstLine="240"/>
        <w:jc w:val="both"/>
      </w:pPr>
      <w:bookmarkStart w:id="280" w:name="182"/>
      <w:bookmarkEnd w:id="279"/>
      <w:r>
        <w:rPr>
          <w:rFonts w:ascii="Arial" w:hAnsi="Arial"/>
          <w:color w:val="000000"/>
          <w:sz w:val="18"/>
        </w:rPr>
        <w:t xml:space="preserve">1) схема електричних з'єднань мереж напругою </w:t>
      </w:r>
      <w:r>
        <w:rPr>
          <w:rFonts w:ascii="Arial" w:hAnsi="Arial"/>
          <w:color w:val="293A55"/>
          <w:sz w:val="18"/>
        </w:rPr>
        <w:t>вище 20 кВ</w:t>
      </w:r>
      <w:r>
        <w:rPr>
          <w:rFonts w:ascii="Arial" w:hAnsi="Arial"/>
          <w:color w:val="000000"/>
          <w:sz w:val="18"/>
        </w:rPr>
        <w:t xml:space="preserve">, </w:t>
      </w:r>
      <w:r>
        <w:rPr>
          <w:rFonts w:ascii="Arial" w:hAnsi="Arial"/>
          <w:color w:val="293A55"/>
          <w:sz w:val="18"/>
        </w:rPr>
        <w:t>для року, що передує першому року планового періоду, та останнього року планового періоду</w:t>
      </w:r>
      <w:r>
        <w:rPr>
          <w:rFonts w:ascii="Arial" w:hAnsi="Arial"/>
          <w:color w:val="000000"/>
          <w:sz w:val="18"/>
        </w:rPr>
        <w:t>;</w:t>
      </w:r>
    </w:p>
    <w:p w:rsidR="00C21EEC" w:rsidRDefault="006B5D98">
      <w:pPr>
        <w:spacing w:after="75"/>
        <w:ind w:firstLine="240"/>
        <w:jc w:val="right"/>
      </w:pPr>
      <w:bookmarkStart w:id="281" w:name="2482"/>
      <w:bookmarkEnd w:id="280"/>
      <w:r>
        <w:rPr>
          <w:rFonts w:ascii="Arial" w:hAnsi="Arial"/>
          <w:color w:val="293A55"/>
          <w:sz w:val="18"/>
        </w:rPr>
        <w:t>(п</w:t>
      </w:r>
      <w:r>
        <w:rPr>
          <w:rFonts w:ascii="Arial" w:hAnsi="Arial"/>
          <w:color w:val="293A55"/>
          <w:sz w:val="18"/>
        </w:rPr>
        <w:t>ідпункт 1 пункту 3.3.4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від 06.05.2025 р. N 678)</w:t>
      </w:r>
    </w:p>
    <w:p w:rsidR="00C21EEC" w:rsidRDefault="006B5D98">
      <w:pPr>
        <w:spacing w:after="75"/>
        <w:ind w:firstLine="240"/>
        <w:jc w:val="both"/>
      </w:pPr>
      <w:bookmarkStart w:id="282" w:name="183"/>
      <w:bookmarkEnd w:id="281"/>
      <w:r>
        <w:rPr>
          <w:rFonts w:ascii="Arial" w:hAnsi="Arial"/>
          <w:color w:val="000000"/>
          <w:sz w:val="18"/>
        </w:rPr>
        <w:t>2) схема нормального режиму електричної</w:t>
      </w:r>
      <w:r>
        <w:rPr>
          <w:rFonts w:ascii="Arial" w:hAnsi="Arial"/>
          <w:color w:val="000000"/>
          <w:sz w:val="18"/>
        </w:rPr>
        <w:t xml:space="preserve"> мережі напругою </w:t>
      </w:r>
      <w:r>
        <w:rPr>
          <w:rFonts w:ascii="Arial" w:hAnsi="Arial"/>
          <w:color w:val="293A55"/>
          <w:sz w:val="18"/>
        </w:rPr>
        <w:t>вище 20 кВ</w:t>
      </w:r>
      <w:r>
        <w:rPr>
          <w:rFonts w:ascii="Arial" w:hAnsi="Arial"/>
          <w:color w:val="000000"/>
          <w:sz w:val="18"/>
        </w:rPr>
        <w:t>;</w:t>
      </w:r>
    </w:p>
    <w:p w:rsidR="00C21EEC" w:rsidRDefault="006B5D98">
      <w:pPr>
        <w:spacing w:after="75"/>
        <w:ind w:firstLine="240"/>
        <w:jc w:val="right"/>
      </w:pPr>
      <w:bookmarkStart w:id="283" w:name="5979"/>
      <w:bookmarkEnd w:id="282"/>
      <w:r>
        <w:rPr>
          <w:rFonts w:ascii="Arial" w:hAnsi="Arial"/>
          <w:color w:val="293A55"/>
          <w:sz w:val="18"/>
        </w:rPr>
        <w:lastRenderedPageBreak/>
        <w:t>(підпункт 2 пункту 3.3.4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p>
    <w:p w:rsidR="00C21EEC" w:rsidRDefault="006B5D98">
      <w:pPr>
        <w:spacing w:after="75"/>
        <w:ind w:firstLine="240"/>
        <w:jc w:val="both"/>
      </w:pPr>
      <w:bookmarkStart w:id="284" w:name="184"/>
      <w:bookmarkEnd w:id="283"/>
      <w:r>
        <w:rPr>
          <w:rFonts w:ascii="Arial" w:hAnsi="Arial"/>
          <w:color w:val="000000"/>
          <w:sz w:val="18"/>
        </w:rPr>
        <w:t>3) схема заміщення для розрахунку с</w:t>
      </w:r>
      <w:r>
        <w:rPr>
          <w:rFonts w:ascii="Arial" w:hAnsi="Arial"/>
          <w:color w:val="000000"/>
          <w:sz w:val="18"/>
        </w:rPr>
        <w:t>трумів короткого замикання та величини струму короткого замикання для кожного енерговузла (елемента) електричних мереж;</w:t>
      </w:r>
    </w:p>
    <w:p w:rsidR="00C21EEC" w:rsidRDefault="006B5D98">
      <w:pPr>
        <w:spacing w:after="75"/>
        <w:ind w:firstLine="240"/>
        <w:jc w:val="both"/>
      </w:pPr>
      <w:bookmarkStart w:id="285" w:name="185"/>
      <w:bookmarkEnd w:id="284"/>
      <w:r>
        <w:rPr>
          <w:rFonts w:ascii="Arial" w:hAnsi="Arial"/>
          <w:color w:val="000000"/>
          <w:sz w:val="18"/>
        </w:rPr>
        <w:t>4) аналіз досліджених режимів з урахуванням існуючого та прогнозного завантаження системи розподілу</w:t>
      </w:r>
      <w:r>
        <w:rPr>
          <w:rFonts w:ascii="Arial" w:hAnsi="Arial"/>
          <w:color w:val="293A55"/>
          <w:sz w:val="18"/>
        </w:rPr>
        <w:t>;</w:t>
      </w:r>
    </w:p>
    <w:p w:rsidR="00C21EEC" w:rsidRDefault="006B5D98">
      <w:pPr>
        <w:spacing w:after="75"/>
        <w:ind w:firstLine="240"/>
        <w:jc w:val="both"/>
      </w:pPr>
      <w:bookmarkStart w:id="286" w:name="3679"/>
      <w:bookmarkEnd w:id="285"/>
      <w:r>
        <w:rPr>
          <w:rFonts w:ascii="Arial" w:hAnsi="Arial"/>
          <w:color w:val="293A55"/>
          <w:sz w:val="18"/>
        </w:rPr>
        <w:t>5) розрахункові схеми нормальних, а</w:t>
      </w:r>
      <w:r>
        <w:rPr>
          <w:rFonts w:ascii="Arial" w:hAnsi="Arial"/>
          <w:color w:val="293A55"/>
          <w:sz w:val="18"/>
        </w:rPr>
        <w:t>варійних, ремонтно-аварійних режимів роботи електричної мережі для таких характерних режимів:</w:t>
      </w:r>
    </w:p>
    <w:p w:rsidR="00C21EEC" w:rsidRDefault="006B5D98">
      <w:pPr>
        <w:spacing w:after="75"/>
        <w:ind w:firstLine="240"/>
        <w:jc w:val="both"/>
      </w:pPr>
      <w:bookmarkStart w:id="287" w:name="3680"/>
      <w:bookmarkEnd w:id="286"/>
      <w:r>
        <w:rPr>
          <w:rFonts w:ascii="Arial" w:hAnsi="Arial"/>
          <w:color w:val="293A55"/>
          <w:sz w:val="18"/>
        </w:rPr>
        <w:t>максимуму навантаження під час зимового періоду;</w:t>
      </w:r>
    </w:p>
    <w:p w:rsidR="00C21EEC" w:rsidRDefault="006B5D98">
      <w:pPr>
        <w:spacing w:after="75"/>
        <w:ind w:firstLine="240"/>
        <w:jc w:val="both"/>
      </w:pPr>
      <w:bookmarkStart w:id="288" w:name="3681"/>
      <w:bookmarkEnd w:id="287"/>
      <w:r>
        <w:rPr>
          <w:rFonts w:ascii="Arial" w:hAnsi="Arial"/>
          <w:color w:val="293A55"/>
          <w:sz w:val="18"/>
        </w:rPr>
        <w:t>мінімуму навантаження під час зимового періоду;</w:t>
      </w:r>
    </w:p>
    <w:p w:rsidR="00C21EEC" w:rsidRDefault="006B5D98">
      <w:pPr>
        <w:spacing w:after="75"/>
        <w:ind w:firstLine="240"/>
        <w:jc w:val="both"/>
      </w:pPr>
      <w:bookmarkStart w:id="289" w:name="3682"/>
      <w:bookmarkEnd w:id="288"/>
      <w:r>
        <w:rPr>
          <w:rFonts w:ascii="Arial" w:hAnsi="Arial"/>
          <w:color w:val="293A55"/>
          <w:sz w:val="18"/>
        </w:rPr>
        <w:t>денного зниження навантаження під час зимового періоду;</w:t>
      </w:r>
    </w:p>
    <w:p w:rsidR="00C21EEC" w:rsidRDefault="006B5D98">
      <w:pPr>
        <w:spacing w:after="75"/>
        <w:ind w:firstLine="240"/>
        <w:jc w:val="both"/>
      </w:pPr>
      <w:bookmarkStart w:id="290" w:name="3683"/>
      <w:bookmarkEnd w:id="289"/>
      <w:r>
        <w:rPr>
          <w:rFonts w:ascii="Arial" w:hAnsi="Arial"/>
          <w:color w:val="293A55"/>
          <w:sz w:val="18"/>
        </w:rPr>
        <w:t>максимуму</w:t>
      </w:r>
      <w:r>
        <w:rPr>
          <w:rFonts w:ascii="Arial" w:hAnsi="Arial"/>
          <w:color w:val="293A55"/>
          <w:sz w:val="18"/>
        </w:rPr>
        <w:t xml:space="preserve"> навантаження під час літнього періоду;</w:t>
      </w:r>
    </w:p>
    <w:p w:rsidR="00C21EEC" w:rsidRDefault="006B5D98">
      <w:pPr>
        <w:spacing w:after="75"/>
        <w:ind w:firstLine="240"/>
        <w:jc w:val="both"/>
      </w:pPr>
      <w:bookmarkStart w:id="291" w:name="3684"/>
      <w:bookmarkEnd w:id="290"/>
      <w:r>
        <w:rPr>
          <w:rFonts w:ascii="Arial" w:hAnsi="Arial"/>
          <w:color w:val="293A55"/>
          <w:sz w:val="18"/>
        </w:rPr>
        <w:t>мінімуму навантаження під час літнього періоду;</w:t>
      </w:r>
    </w:p>
    <w:p w:rsidR="00C21EEC" w:rsidRDefault="006B5D98">
      <w:pPr>
        <w:spacing w:after="75"/>
        <w:ind w:firstLine="240"/>
        <w:jc w:val="both"/>
      </w:pPr>
      <w:bookmarkStart w:id="292" w:name="3685"/>
      <w:bookmarkEnd w:id="291"/>
      <w:r>
        <w:rPr>
          <w:rFonts w:ascii="Arial" w:hAnsi="Arial"/>
          <w:color w:val="293A55"/>
          <w:sz w:val="18"/>
        </w:rPr>
        <w:t>денного зниження навантаження під час літнього періоду;</w:t>
      </w:r>
    </w:p>
    <w:p w:rsidR="00C21EEC" w:rsidRDefault="006B5D98">
      <w:pPr>
        <w:spacing w:after="75"/>
        <w:ind w:firstLine="240"/>
        <w:jc w:val="right"/>
      </w:pPr>
      <w:bookmarkStart w:id="293" w:name="3686"/>
      <w:bookmarkEnd w:id="292"/>
      <w:r>
        <w:rPr>
          <w:rFonts w:ascii="Arial" w:hAnsi="Arial"/>
          <w:color w:val="293A55"/>
          <w:sz w:val="18"/>
        </w:rPr>
        <w:t>(пункт 3.3.4 доповнено підпунктом 5 згідно з постановою</w:t>
      </w:r>
      <w:r>
        <w:br/>
      </w:r>
      <w:r>
        <w:rPr>
          <w:rFonts w:ascii="Arial" w:hAnsi="Arial"/>
          <w:color w:val="293A55"/>
          <w:sz w:val="18"/>
        </w:rPr>
        <w:t xml:space="preserve"> Національної комісії, що здійснює державне регулювання </w:t>
      </w:r>
      <w:r>
        <w:rPr>
          <w:rFonts w:ascii="Arial" w:hAnsi="Arial"/>
          <w:color w:val="293A55"/>
          <w:sz w:val="18"/>
        </w:rPr>
        <w:t>у сферах</w:t>
      </w:r>
      <w:r>
        <w:br/>
      </w:r>
      <w:r>
        <w:rPr>
          <w:rFonts w:ascii="Arial" w:hAnsi="Arial"/>
          <w:color w:val="293A55"/>
          <w:sz w:val="18"/>
        </w:rPr>
        <w:t xml:space="preserve"> енергетики та комунальних послуг, від 09.06.2021 р. N 955)</w:t>
      </w:r>
    </w:p>
    <w:p w:rsidR="00C21EEC" w:rsidRDefault="006B5D98">
      <w:pPr>
        <w:spacing w:after="75"/>
        <w:ind w:firstLine="240"/>
        <w:jc w:val="both"/>
      </w:pPr>
      <w:bookmarkStart w:id="294" w:name="3828"/>
      <w:bookmarkEnd w:id="293"/>
      <w:r>
        <w:rPr>
          <w:rFonts w:ascii="Arial" w:hAnsi="Arial"/>
          <w:color w:val="293A55"/>
          <w:sz w:val="18"/>
        </w:rPr>
        <w:t>6) карти-схеми мереж напругою 20 кВ та вище (з урахуванням мереж, що проєктуються) у вигляді посилання на актуальний вебресурс, на якому вони містяться (за умови авторизованого доступу);</w:t>
      </w:r>
    </w:p>
    <w:p w:rsidR="00C21EEC" w:rsidRDefault="006B5D98">
      <w:pPr>
        <w:spacing w:after="75"/>
        <w:ind w:firstLine="240"/>
        <w:jc w:val="right"/>
      </w:pPr>
      <w:bookmarkStart w:id="295" w:name="4643"/>
      <w:bookmarkEnd w:id="294"/>
      <w:r>
        <w:rPr>
          <w:rFonts w:ascii="Arial" w:hAnsi="Arial"/>
          <w:color w:val="293A55"/>
          <w:sz w:val="18"/>
        </w:rPr>
        <w:t>(пункт 3.3.4 доповнено підпунктом 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96" w:name="5981"/>
      <w:bookmarkEnd w:id="295"/>
      <w:r>
        <w:rPr>
          <w:rFonts w:ascii="Arial" w:hAnsi="Arial"/>
          <w:color w:val="293A55"/>
          <w:sz w:val="18"/>
        </w:rPr>
        <w:t>7) перелік та технічні дані основного обладнання трансформаторних підстанц</w:t>
      </w:r>
      <w:r>
        <w:rPr>
          <w:rFonts w:ascii="Arial" w:hAnsi="Arial"/>
          <w:color w:val="293A55"/>
          <w:sz w:val="18"/>
        </w:rPr>
        <w:t>ій напругою вище 20 кВ.</w:t>
      </w:r>
    </w:p>
    <w:p w:rsidR="00C21EEC" w:rsidRDefault="006B5D98">
      <w:pPr>
        <w:spacing w:after="75"/>
        <w:ind w:firstLine="240"/>
        <w:jc w:val="right"/>
      </w:pPr>
      <w:bookmarkStart w:id="297" w:name="5982"/>
      <w:bookmarkEnd w:id="296"/>
      <w:r>
        <w:rPr>
          <w:rFonts w:ascii="Arial" w:hAnsi="Arial"/>
          <w:color w:val="293A55"/>
          <w:sz w:val="18"/>
        </w:rPr>
        <w:t>(пункт 3.3.4 доповнено підпунктом 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C21EEC" w:rsidRDefault="006B5D98">
      <w:pPr>
        <w:pStyle w:val="3"/>
        <w:spacing w:after="225"/>
        <w:jc w:val="center"/>
      </w:pPr>
      <w:bookmarkStart w:id="298" w:name="186"/>
      <w:bookmarkEnd w:id="297"/>
      <w:r>
        <w:rPr>
          <w:rFonts w:ascii="Arial" w:hAnsi="Arial"/>
          <w:color w:val="000000"/>
          <w:sz w:val="26"/>
        </w:rPr>
        <w:t>3.4. Порядок підготовки Плану розвитку системи розп</w:t>
      </w:r>
      <w:r>
        <w:rPr>
          <w:rFonts w:ascii="Arial" w:hAnsi="Arial"/>
          <w:color w:val="000000"/>
          <w:sz w:val="26"/>
        </w:rPr>
        <w:t>оділу</w:t>
      </w:r>
    </w:p>
    <w:p w:rsidR="00C21EEC" w:rsidRDefault="006B5D98">
      <w:pPr>
        <w:spacing w:after="75"/>
        <w:ind w:firstLine="240"/>
        <w:jc w:val="both"/>
      </w:pPr>
      <w:bookmarkStart w:id="299" w:name="187"/>
      <w:bookmarkEnd w:id="298"/>
      <w:r>
        <w:rPr>
          <w:rFonts w:ascii="Arial" w:hAnsi="Arial"/>
          <w:color w:val="000000"/>
          <w:sz w:val="18"/>
        </w:rPr>
        <w:t xml:space="preserve">3.4.1. </w:t>
      </w:r>
      <w:r>
        <w:rPr>
          <w:rFonts w:ascii="Arial" w:hAnsi="Arial"/>
          <w:color w:val="293A55"/>
          <w:sz w:val="18"/>
        </w:rPr>
        <w:t>ПРСР</w:t>
      </w:r>
      <w:r>
        <w:rPr>
          <w:rFonts w:ascii="Arial" w:hAnsi="Arial"/>
          <w:color w:val="000000"/>
          <w:sz w:val="18"/>
        </w:rPr>
        <w:t xml:space="preserve"> розробляється на п'ятирічний період та має щорічно актуалізуватися. Цей процес включає проведення всіх необхідних досліджень і оцінок.</w:t>
      </w:r>
    </w:p>
    <w:p w:rsidR="00C21EEC" w:rsidRDefault="006B5D98">
      <w:pPr>
        <w:spacing w:after="75"/>
        <w:ind w:firstLine="240"/>
        <w:jc w:val="both"/>
      </w:pPr>
      <w:bookmarkStart w:id="300" w:name="2087"/>
      <w:bookmarkEnd w:id="299"/>
      <w:r>
        <w:rPr>
          <w:rFonts w:ascii="Arial" w:hAnsi="Arial"/>
          <w:color w:val="293A55"/>
          <w:sz w:val="18"/>
        </w:rPr>
        <w:t xml:space="preserve">3.4.2. При розробці заходів та проєктів Плану розвитку систем розподілу ОСР повинен забезпечити </w:t>
      </w:r>
      <w:r>
        <w:rPr>
          <w:rFonts w:ascii="Arial" w:hAnsi="Arial"/>
          <w:color w:val="293A55"/>
          <w:sz w:val="18"/>
        </w:rPr>
        <w:t>узгодженість із Планом розвитку системи передачі на наступні 10 років і отримати відповідний письмовий висновок від ОСП.</w:t>
      </w:r>
    </w:p>
    <w:p w:rsidR="00C21EEC" w:rsidRDefault="006B5D98">
      <w:pPr>
        <w:spacing w:after="75"/>
        <w:ind w:firstLine="240"/>
        <w:jc w:val="both"/>
      </w:pPr>
      <w:bookmarkStart w:id="301" w:name="2088"/>
      <w:bookmarkEnd w:id="300"/>
      <w:r>
        <w:rPr>
          <w:rFonts w:ascii="Arial" w:hAnsi="Arial"/>
          <w:color w:val="293A55"/>
          <w:sz w:val="18"/>
        </w:rPr>
        <w:t>ОСП повинен здійснити аналіз отриманих від ОСР проєктів планів розвитку систем розподілу на наступні 5 років щодо частин цих планів, що</w:t>
      </w:r>
      <w:r>
        <w:rPr>
          <w:rFonts w:ascii="Arial" w:hAnsi="Arial"/>
          <w:color w:val="293A55"/>
          <w:sz w:val="18"/>
        </w:rPr>
        <w:t xml:space="preserve"> відносяться до розвитку електричних мереж 110 (150) кВ, на відповідність Плану та надати ОСР висновки (з обґрунтованими пропозиціями та зауваженнями щодо необхідності коригування у випадку невідповідності) протягом 20 робочих днів з дати отримання їх від </w:t>
      </w:r>
      <w:r>
        <w:rPr>
          <w:rFonts w:ascii="Arial" w:hAnsi="Arial"/>
          <w:color w:val="293A55"/>
          <w:sz w:val="18"/>
        </w:rPr>
        <w:t>ОСР.</w:t>
      </w:r>
    </w:p>
    <w:p w:rsidR="00C21EEC" w:rsidRDefault="006B5D98">
      <w:pPr>
        <w:spacing w:after="75"/>
        <w:ind w:firstLine="240"/>
        <w:jc w:val="right"/>
      </w:pPr>
      <w:bookmarkStart w:id="302" w:name="2089"/>
      <w:bookmarkEnd w:id="301"/>
      <w:r>
        <w:rPr>
          <w:rFonts w:ascii="Arial" w:hAnsi="Arial"/>
          <w:color w:val="293A55"/>
          <w:sz w:val="18"/>
        </w:rPr>
        <w:t>(пункт 3.4.2 у редакції постанови Національної комісії, що</w:t>
      </w:r>
      <w:r>
        <w:br/>
      </w:r>
      <w:r>
        <w:rPr>
          <w:rFonts w:ascii="Arial" w:hAnsi="Arial"/>
          <w:color w:val="293A55"/>
          <w:sz w:val="18"/>
        </w:rPr>
        <w:t xml:space="preserve"> здійснює державне регулювання у сферах енергетики та</w:t>
      </w:r>
      <w:r>
        <w:br/>
      </w:r>
      <w:r>
        <w:rPr>
          <w:rFonts w:ascii="Arial" w:hAnsi="Arial"/>
          <w:color w:val="293A55"/>
          <w:sz w:val="18"/>
        </w:rPr>
        <w:t>комунальних послуг, від 03.12.2019 р. N 2595)</w:t>
      </w:r>
    </w:p>
    <w:p w:rsidR="00C21EEC" w:rsidRDefault="006B5D98">
      <w:pPr>
        <w:spacing w:after="75"/>
        <w:ind w:firstLine="240"/>
        <w:jc w:val="both"/>
      </w:pPr>
      <w:bookmarkStart w:id="303" w:name="3829"/>
      <w:bookmarkEnd w:id="302"/>
      <w:r>
        <w:rPr>
          <w:rFonts w:ascii="Arial" w:hAnsi="Arial"/>
          <w:color w:val="293A55"/>
          <w:sz w:val="18"/>
        </w:rPr>
        <w:t>У разі обґрунтованої необхідності виконання заходів з будівництва, реконструкції та/або техн</w:t>
      </w:r>
      <w:r>
        <w:rPr>
          <w:rFonts w:ascii="Arial" w:hAnsi="Arial"/>
          <w:color w:val="293A55"/>
          <w:sz w:val="18"/>
        </w:rPr>
        <w:t>ічного переоснащення об'єктів суміжних ОСР, пов'язаних з виконанням ПРСР, ОСР погоджує з суміжними ОСР технічне завдання на проєктування таких заходів.</w:t>
      </w:r>
    </w:p>
    <w:p w:rsidR="00C21EEC" w:rsidRDefault="006B5D98">
      <w:pPr>
        <w:spacing w:after="75"/>
        <w:ind w:firstLine="240"/>
        <w:jc w:val="right"/>
      </w:pPr>
      <w:bookmarkStart w:id="304" w:name="4644"/>
      <w:bookmarkEnd w:id="303"/>
      <w:r>
        <w:rPr>
          <w:rFonts w:ascii="Arial" w:hAnsi="Arial"/>
          <w:color w:val="293A55"/>
          <w:sz w:val="18"/>
        </w:rPr>
        <w:t>(пункт 3.4.2 доповнено абзацом третім згідно з постановою</w:t>
      </w:r>
      <w:r>
        <w:br/>
      </w:r>
      <w:r>
        <w:rPr>
          <w:rFonts w:ascii="Arial" w:hAnsi="Arial"/>
          <w:color w:val="293A55"/>
          <w:sz w:val="18"/>
        </w:rPr>
        <w:t xml:space="preserve"> Національної комісії, що здійснює державне ре</w:t>
      </w:r>
      <w:r>
        <w:rPr>
          <w:rFonts w:ascii="Arial" w:hAnsi="Arial"/>
          <w:color w:val="293A55"/>
          <w:sz w:val="18"/>
        </w:rPr>
        <w:t>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305" w:name="3830"/>
      <w:bookmarkEnd w:id="304"/>
      <w:r>
        <w:rPr>
          <w:rFonts w:ascii="Arial" w:hAnsi="Arial"/>
          <w:color w:val="293A55"/>
          <w:sz w:val="18"/>
        </w:rPr>
        <w:t>Виконання таких заходів у мережах ОСР має бути передбачено у ПРСР та відповідній інвестиційній програмі ОСР та корелюватися із термінами виконання відповідних заходів у ПРСР та</w:t>
      </w:r>
      <w:r>
        <w:rPr>
          <w:rFonts w:ascii="Arial" w:hAnsi="Arial"/>
          <w:color w:val="293A55"/>
          <w:sz w:val="18"/>
        </w:rPr>
        <w:t xml:space="preserve"> інвестиційних програмах суміжних ОСР.</w:t>
      </w:r>
    </w:p>
    <w:p w:rsidR="00C21EEC" w:rsidRDefault="006B5D98">
      <w:pPr>
        <w:spacing w:after="75"/>
        <w:ind w:firstLine="240"/>
        <w:jc w:val="right"/>
      </w:pPr>
      <w:bookmarkStart w:id="306" w:name="4645"/>
      <w:bookmarkEnd w:id="305"/>
      <w:r>
        <w:rPr>
          <w:rFonts w:ascii="Arial" w:hAnsi="Arial"/>
          <w:color w:val="293A55"/>
          <w:sz w:val="18"/>
        </w:rPr>
        <w:lastRenderedPageBreak/>
        <w:t>(пункт 3.4.2 доповнено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307" w:name="189"/>
      <w:bookmarkEnd w:id="306"/>
      <w:r>
        <w:rPr>
          <w:rFonts w:ascii="Arial" w:hAnsi="Arial"/>
          <w:color w:val="000000"/>
          <w:sz w:val="18"/>
        </w:rPr>
        <w:t xml:space="preserve">3.4.3.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не пізніше </w:t>
      </w:r>
      <w:r>
        <w:rPr>
          <w:rFonts w:ascii="Arial" w:hAnsi="Arial"/>
          <w:color w:val="000000"/>
          <w:sz w:val="18"/>
        </w:rPr>
        <w:t xml:space="preserve">ніж за 30 робочих днів до подання на </w:t>
      </w:r>
      <w:r>
        <w:rPr>
          <w:rFonts w:ascii="Arial" w:hAnsi="Arial"/>
          <w:color w:val="293A55"/>
          <w:sz w:val="18"/>
        </w:rPr>
        <w:t>схвалення</w:t>
      </w:r>
      <w:r>
        <w:rPr>
          <w:rFonts w:ascii="Arial" w:hAnsi="Arial"/>
          <w:color w:val="000000"/>
          <w:sz w:val="18"/>
        </w:rPr>
        <w:t xml:space="preserve"> Регулятору оприлюднюється на офіційному </w:t>
      </w:r>
      <w:r>
        <w:rPr>
          <w:rFonts w:ascii="Arial" w:hAnsi="Arial"/>
          <w:color w:val="293A55"/>
          <w:sz w:val="18"/>
        </w:rPr>
        <w:t>вебсайті</w:t>
      </w:r>
      <w:r>
        <w:rPr>
          <w:rFonts w:ascii="Arial" w:hAnsi="Arial"/>
          <w:color w:val="000000"/>
          <w:sz w:val="18"/>
        </w:rPr>
        <w:t xml:space="preserve"> ОСР у мережі Інтернет та проходить процедуру відкритих обговорень із залученням представників місцевих органів виконавчої влади та органів місцевого самоврядува</w:t>
      </w:r>
      <w:r>
        <w:rPr>
          <w:rFonts w:ascii="Arial" w:hAnsi="Arial"/>
          <w:color w:val="000000"/>
          <w:sz w:val="18"/>
        </w:rPr>
        <w:t xml:space="preserve">ння. Користувачі, місцеві органи влади, інші заінтересовані сторони мають право подавати зауваження та пропозиції до </w:t>
      </w:r>
      <w:r>
        <w:rPr>
          <w:rFonts w:ascii="Arial" w:hAnsi="Arial"/>
          <w:color w:val="293A55"/>
          <w:sz w:val="18"/>
        </w:rPr>
        <w:t>проєкту</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ОСР розглядає отримані пропозиції та зауваження та приймає рішення щодо їх урахування або відхилення з наданням відповідного </w:t>
      </w:r>
      <w:r>
        <w:rPr>
          <w:rFonts w:ascii="Arial" w:hAnsi="Arial"/>
          <w:color w:val="000000"/>
          <w:sz w:val="18"/>
        </w:rPr>
        <w:t xml:space="preserve">обґрунтування. Доопрацьований за підсумками відкритих обговорень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оприлюднюється ОСР на офіційному </w:t>
      </w:r>
      <w:r>
        <w:rPr>
          <w:rFonts w:ascii="Arial" w:hAnsi="Arial"/>
          <w:color w:val="293A55"/>
          <w:sz w:val="18"/>
        </w:rPr>
        <w:t>вебсайті</w:t>
      </w:r>
      <w:r>
        <w:rPr>
          <w:rFonts w:ascii="Arial" w:hAnsi="Arial"/>
          <w:color w:val="000000"/>
          <w:sz w:val="18"/>
        </w:rPr>
        <w:t xml:space="preserve"> в мережі Інтернет разом з отриманими пропозиціями/зауваженнями та результатами їх розгляду.</w:t>
      </w:r>
    </w:p>
    <w:p w:rsidR="00C21EEC" w:rsidRDefault="006B5D98">
      <w:pPr>
        <w:spacing w:after="75"/>
        <w:ind w:firstLine="240"/>
        <w:jc w:val="right"/>
      </w:pPr>
      <w:bookmarkStart w:id="308" w:name="2483"/>
      <w:bookmarkEnd w:id="307"/>
      <w:r>
        <w:rPr>
          <w:rFonts w:ascii="Arial" w:hAnsi="Arial"/>
          <w:color w:val="293A55"/>
          <w:sz w:val="18"/>
        </w:rPr>
        <w:t>(пункт 3.4.3 із змінами, внесеними згідно з п</w:t>
      </w:r>
      <w:r>
        <w:rPr>
          <w:rFonts w:ascii="Arial" w:hAnsi="Arial"/>
          <w:color w:val="293A55"/>
          <w:sz w:val="18"/>
        </w:rPr>
        <w:t>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309" w:name="5983"/>
      <w:bookmarkEnd w:id="308"/>
      <w:r>
        <w:rPr>
          <w:rFonts w:ascii="Arial" w:hAnsi="Arial"/>
          <w:color w:val="293A55"/>
          <w:sz w:val="18"/>
        </w:rPr>
        <w:t>3.4.4. ОСР повинен не пізніше ніж за 2 місяці до подачі проєкту ПРСР на схвалення Регулятору направити проєкт ПРСР на ро</w:t>
      </w:r>
      <w:r>
        <w:rPr>
          <w:rFonts w:ascii="Arial" w:hAnsi="Arial"/>
          <w:color w:val="293A55"/>
          <w:sz w:val="18"/>
        </w:rPr>
        <w:t>згляд центральному органу виконавчої влади, що забезпечує формування та реалізацію державної політики в електроенергетичному комплексі, центральному органу виконавчої влади, що реалізує державну політику у сфері нагляду (контролю) в галузі електроенергетик</w:t>
      </w:r>
      <w:r>
        <w:rPr>
          <w:rFonts w:ascii="Arial" w:hAnsi="Arial"/>
          <w:color w:val="293A55"/>
          <w:sz w:val="18"/>
        </w:rPr>
        <w:t>и, та іншим заінтересованим сторонам для отримання їх коментарів та пропозицій/зауважень і подати його разом з висновком ОСП на схвалення Регулятору не пізніше 01 червня року, що передує прогнозному п'ятирічному періоду, в електронній формі (у форматі Word</w:t>
      </w:r>
      <w:r>
        <w:rPr>
          <w:rFonts w:ascii="Arial" w:hAnsi="Arial"/>
          <w:color w:val="293A55"/>
          <w:sz w:val="18"/>
        </w:rPr>
        <w:t>, Excel, графічні матеріали у форматі pdf).</w:t>
      </w:r>
    </w:p>
    <w:p w:rsidR="00C21EEC" w:rsidRDefault="006B5D98">
      <w:pPr>
        <w:spacing w:after="75"/>
        <w:ind w:firstLine="240"/>
        <w:jc w:val="right"/>
      </w:pPr>
      <w:bookmarkStart w:id="310" w:name="2484"/>
      <w:bookmarkEnd w:id="309"/>
      <w:r>
        <w:rPr>
          <w:rFonts w:ascii="Arial" w:hAnsi="Arial"/>
          <w:color w:val="293A55"/>
          <w:sz w:val="18"/>
        </w:rPr>
        <w:t>(пункт 3.4.4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 xml:space="preserve">у редакції постанови </w:t>
      </w:r>
      <w:r>
        <w:rPr>
          <w:rFonts w:ascii="Arial" w:hAnsi="Arial"/>
          <w:color w:val="293A55"/>
          <w:sz w:val="18"/>
        </w:rPr>
        <w:t>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06.05.2025 р. N 678)</w:t>
      </w:r>
    </w:p>
    <w:p w:rsidR="00C21EEC" w:rsidRDefault="006B5D98">
      <w:pPr>
        <w:spacing w:after="75"/>
        <w:ind w:firstLine="240"/>
        <w:jc w:val="both"/>
      </w:pPr>
      <w:bookmarkStart w:id="311" w:name="191"/>
      <w:bookmarkEnd w:id="310"/>
      <w:r>
        <w:rPr>
          <w:rFonts w:ascii="Arial" w:hAnsi="Arial"/>
          <w:color w:val="000000"/>
          <w:sz w:val="18"/>
        </w:rPr>
        <w:t xml:space="preserve">3.4.5. У разі отримання від Регулятора зауважень та пропозицій до </w:t>
      </w:r>
      <w:r>
        <w:rPr>
          <w:rFonts w:ascii="Arial" w:hAnsi="Arial"/>
          <w:color w:val="293A55"/>
          <w:sz w:val="18"/>
        </w:rPr>
        <w:t>проєкту</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упродовж календарного місяця ОСР повинен доопрацювати</w:t>
      </w:r>
      <w:r>
        <w:rPr>
          <w:rFonts w:ascii="Arial" w:hAnsi="Arial"/>
          <w:color w:val="000000"/>
          <w:sz w:val="18"/>
        </w:rPr>
        <w:t xml:space="preserve"> </w:t>
      </w:r>
      <w:r>
        <w:rPr>
          <w:rFonts w:ascii="Arial" w:hAnsi="Arial"/>
          <w:color w:val="293A55"/>
          <w:sz w:val="18"/>
        </w:rPr>
        <w:t>проєкт</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та подати Регулятору оновлений </w:t>
      </w:r>
      <w:r>
        <w:rPr>
          <w:rFonts w:ascii="Arial" w:hAnsi="Arial"/>
          <w:color w:val="293A55"/>
          <w:sz w:val="18"/>
        </w:rPr>
        <w:t>ПРСР</w:t>
      </w:r>
      <w:r>
        <w:rPr>
          <w:rFonts w:ascii="Arial" w:hAnsi="Arial"/>
          <w:color w:val="000000"/>
          <w:sz w:val="18"/>
        </w:rPr>
        <w:t xml:space="preserve"> з відповідним обґрунтуванням.</w:t>
      </w:r>
    </w:p>
    <w:p w:rsidR="00C21EEC" w:rsidRDefault="006B5D98">
      <w:pPr>
        <w:spacing w:after="75"/>
        <w:ind w:firstLine="240"/>
        <w:jc w:val="both"/>
      </w:pPr>
      <w:bookmarkStart w:id="312" w:name="192"/>
      <w:bookmarkEnd w:id="311"/>
      <w:r>
        <w:rPr>
          <w:rFonts w:ascii="Arial" w:hAnsi="Arial"/>
          <w:color w:val="000000"/>
          <w:sz w:val="18"/>
        </w:rPr>
        <w:t xml:space="preserve">3.4.6. Зміни до </w:t>
      </w:r>
      <w:r>
        <w:rPr>
          <w:rFonts w:ascii="Arial" w:hAnsi="Arial"/>
          <w:color w:val="293A55"/>
          <w:sz w:val="18"/>
        </w:rPr>
        <w:t>ПРСР</w:t>
      </w:r>
      <w:r>
        <w:rPr>
          <w:rFonts w:ascii="Arial" w:hAnsi="Arial"/>
          <w:color w:val="000000"/>
          <w:sz w:val="18"/>
        </w:rPr>
        <w:t xml:space="preserve"> можуть вноситись</w:t>
      </w:r>
      <w:r>
        <w:rPr>
          <w:rFonts w:ascii="Arial" w:hAnsi="Arial"/>
          <w:color w:val="293A55"/>
          <w:sz w:val="18"/>
        </w:rPr>
        <w:t>, як правило,</w:t>
      </w:r>
      <w:r>
        <w:rPr>
          <w:rFonts w:ascii="Arial" w:hAnsi="Arial"/>
          <w:color w:val="000000"/>
          <w:sz w:val="18"/>
        </w:rPr>
        <w:t xml:space="preserve"> не більше ніж один раз на рік на загальних засадах згідно з цим розділом.</w:t>
      </w:r>
    </w:p>
    <w:p w:rsidR="00C21EEC" w:rsidRDefault="006B5D98">
      <w:pPr>
        <w:spacing w:after="75"/>
        <w:ind w:firstLine="240"/>
        <w:jc w:val="right"/>
      </w:pPr>
      <w:bookmarkStart w:id="313" w:name="2485"/>
      <w:bookmarkEnd w:id="312"/>
      <w:r>
        <w:rPr>
          <w:rFonts w:ascii="Arial" w:hAnsi="Arial"/>
          <w:color w:val="293A55"/>
          <w:sz w:val="18"/>
        </w:rPr>
        <w:t>(пункт 3.4.6 із змінами, внесеними згідно з постанов</w:t>
      </w:r>
      <w:r>
        <w:rPr>
          <w:rFonts w:ascii="Arial" w:hAnsi="Arial"/>
          <w:color w:val="293A55"/>
          <w:sz w:val="18"/>
        </w:rPr>
        <w:t>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314" w:name="2486"/>
      <w:bookmarkEnd w:id="313"/>
      <w:r>
        <w:rPr>
          <w:rFonts w:ascii="Arial" w:hAnsi="Arial"/>
          <w:color w:val="293A55"/>
          <w:sz w:val="18"/>
        </w:rPr>
        <w:t>3.4.7. ПРСР після схвалення Регулятором є обов'язковим для виконання ОСР. Регулятор здійснює контроль за виконанням ОСР схвален</w:t>
      </w:r>
      <w:r>
        <w:rPr>
          <w:rFonts w:ascii="Arial" w:hAnsi="Arial"/>
          <w:color w:val="293A55"/>
          <w:sz w:val="18"/>
        </w:rPr>
        <w:t>ого ПРСР.</w:t>
      </w:r>
    </w:p>
    <w:p w:rsidR="00C21EEC" w:rsidRDefault="006B5D98">
      <w:pPr>
        <w:spacing w:after="75"/>
        <w:ind w:firstLine="240"/>
        <w:jc w:val="right"/>
      </w:pPr>
      <w:bookmarkStart w:id="315" w:name="2487"/>
      <w:bookmarkEnd w:id="314"/>
      <w:r>
        <w:rPr>
          <w:rFonts w:ascii="Arial" w:hAnsi="Arial"/>
          <w:color w:val="293A55"/>
          <w:sz w:val="18"/>
        </w:rPr>
        <w:t>(пункт 3.4.7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316" w:name="194"/>
      <w:bookmarkEnd w:id="315"/>
      <w:r>
        <w:rPr>
          <w:rFonts w:ascii="Arial" w:hAnsi="Arial"/>
          <w:color w:val="000000"/>
          <w:sz w:val="18"/>
        </w:rPr>
        <w:t xml:space="preserve">3.4.8. ОСР розробляє інвестиційну програму на підставі </w:t>
      </w:r>
      <w:r>
        <w:rPr>
          <w:rFonts w:ascii="Arial" w:hAnsi="Arial"/>
          <w:color w:val="293A55"/>
          <w:sz w:val="18"/>
        </w:rPr>
        <w:t>ПРСР</w:t>
      </w:r>
      <w:r>
        <w:rPr>
          <w:rFonts w:ascii="Arial" w:hAnsi="Arial"/>
          <w:color w:val="000000"/>
          <w:sz w:val="18"/>
        </w:rPr>
        <w:t xml:space="preserve"> та подає її Регулятору раз</w:t>
      </w:r>
      <w:r>
        <w:rPr>
          <w:rFonts w:ascii="Arial" w:hAnsi="Arial"/>
          <w:color w:val="000000"/>
          <w:sz w:val="18"/>
        </w:rPr>
        <w:t>ом із розрахунком тарифу на послуги з розподілу на відповідний регуляторний період. Розробка інвестиційної програми здійснюється ОСР згідно з Порядком формування інвестиційних програм ліцензіатів з розподілу електричної енергії, затвердженим Регулятором.</w:t>
      </w:r>
    </w:p>
    <w:p w:rsidR="00C21EEC" w:rsidRDefault="006B5D98">
      <w:pPr>
        <w:spacing w:after="75"/>
        <w:ind w:firstLine="240"/>
        <w:jc w:val="both"/>
      </w:pPr>
      <w:bookmarkStart w:id="317" w:name="2488"/>
      <w:bookmarkEnd w:id="316"/>
      <w:r>
        <w:rPr>
          <w:rFonts w:ascii="Arial" w:hAnsi="Arial"/>
          <w:color w:val="293A55"/>
          <w:sz w:val="18"/>
        </w:rPr>
        <w:t>3</w:t>
      </w:r>
      <w:r>
        <w:rPr>
          <w:rFonts w:ascii="Arial" w:hAnsi="Arial"/>
          <w:color w:val="293A55"/>
          <w:sz w:val="18"/>
        </w:rPr>
        <w:t>.4.9. ПРСР не пізніше ніж через 5 робочих днів після його схвалення Регулятором оприлюднюється на офіційному вебсайті ОСР в мережі Інтернет та зберігається на ньому протягом строку його дії та не менше 3 років після закінчення його дії.</w:t>
      </w:r>
    </w:p>
    <w:p w:rsidR="00C21EEC" w:rsidRDefault="006B5D98">
      <w:pPr>
        <w:spacing w:after="75"/>
        <w:ind w:firstLine="240"/>
        <w:jc w:val="right"/>
      </w:pPr>
      <w:bookmarkStart w:id="318" w:name="2489"/>
      <w:bookmarkEnd w:id="317"/>
      <w:r>
        <w:rPr>
          <w:rFonts w:ascii="Arial" w:hAnsi="Arial"/>
          <w:color w:val="293A55"/>
          <w:sz w:val="18"/>
        </w:rPr>
        <w:t>(пункт 3.4.9 у реда</w:t>
      </w:r>
      <w:r>
        <w:rPr>
          <w:rFonts w:ascii="Arial" w:hAnsi="Arial"/>
          <w:color w:val="293A55"/>
          <w:sz w:val="18"/>
        </w:rPr>
        <w:t>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319" w:name="196"/>
      <w:bookmarkEnd w:id="318"/>
      <w:r>
        <w:rPr>
          <w:rFonts w:ascii="Arial" w:hAnsi="Arial"/>
          <w:color w:val="000000"/>
          <w:sz w:val="18"/>
        </w:rPr>
        <w:t xml:space="preserve">3.4.10. Оприлюдненню також підлягають схемні та технічні рішення (з урахуванням питань конфіденційності) щодо </w:t>
      </w:r>
      <w:r>
        <w:rPr>
          <w:rFonts w:ascii="Arial" w:hAnsi="Arial"/>
          <w:color w:val="293A55"/>
          <w:sz w:val="18"/>
        </w:rPr>
        <w:t>проєк</w:t>
      </w:r>
      <w:r>
        <w:rPr>
          <w:rFonts w:ascii="Arial" w:hAnsi="Arial"/>
          <w:color w:val="293A55"/>
          <w:sz w:val="18"/>
        </w:rPr>
        <w:t>тів</w:t>
      </w:r>
      <w:r>
        <w:rPr>
          <w:rFonts w:ascii="Arial" w:hAnsi="Arial"/>
          <w:color w:val="000000"/>
          <w:sz w:val="18"/>
        </w:rPr>
        <w:t xml:space="preserve"> з приєднання </w:t>
      </w:r>
      <w:r>
        <w:rPr>
          <w:rFonts w:ascii="Arial" w:hAnsi="Arial"/>
          <w:color w:val="293A55"/>
          <w:sz w:val="18"/>
        </w:rPr>
        <w:t>замовників</w:t>
      </w:r>
      <w:r>
        <w:rPr>
          <w:rFonts w:ascii="Arial" w:hAnsi="Arial"/>
          <w:color w:val="000000"/>
          <w:sz w:val="18"/>
        </w:rPr>
        <w:t xml:space="preserve"> до систем розподілу, по яких визначені на договірних засадах терміни реалізації </w:t>
      </w:r>
      <w:r>
        <w:rPr>
          <w:rFonts w:ascii="Arial" w:hAnsi="Arial"/>
          <w:color w:val="293A55"/>
          <w:sz w:val="18"/>
        </w:rPr>
        <w:t>проєктів</w:t>
      </w:r>
      <w:r>
        <w:rPr>
          <w:rFonts w:ascii="Arial" w:hAnsi="Arial"/>
          <w:color w:val="000000"/>
          <w:sz w:val="18"/>
        </w:rPr>
        <w:t xml:space="preserve"> та передбачається створення резерву потужності для додаткових приєднань </w:t>
      </w:r>
      <w:r>
        <w:rPr>
          <w:rFonts w:ascii="Arial" w:hAnsi="Arial"/>
          <w:color w:val="293A55"/>
          <w:sz w:val="18"/>
        </w:rPr>
        <w:t>замовників</w:t>
      </w:r>
      <w:r>
        <w:rPr>
          <w:rFonts w:ascii="Arial" w:hAnsi="Arial"/>
          <w:color w:val="000000"/>
          <w:sz w:val="18"/>
        </w:rPr>
        <w:t>.</w:t>
      </w:r>
    </w:p>
    <w:p w:rsidR="00C21EEC" w:rsidRDefault="006B5D98">
      <w:pPr>
        <w:spacing w:after="75"/>
        <w:ind w:firstLine="240"/>
        <w:jc w:val="both"/>
      </w:pPr>
      <w:bookmarkStart w:id="320" w:name="197"/>
      <w:bookmarkEnd w:id="319"/>
      <w:r>
        <w:rPr>
          <w:rFonts w:ascii="Arial" w:hAnsi="Arial"/>
          <w:color w:val="000000"/>
          <w:sz w:val="18"/>
        </w:rPr>
        <w:lastRenderedPageBreak/>
        <w:t>3.4.11. Оприлюднена інформація щодо визначення шляхів з</w:t>
      </w:r>
      <w:r>
        <w:rPr>
          <w:rFonts w:ascii="Arial" w:hAnsi="Arial"/>
          <w:color w:val="000000"/>
          <w:sz w:val="18"/>
        </w:rPr>
        <w:t>абезпечення попиту на електричну енергію відповідними обсягами нового будівництва, реконструкції та технічного переоснащення систем розподілу надає можливість потенційним замовникам оцінити бізнесові та виробничі ризики, але не може використовуватися як ви</w:t>
      </w:r>
      <w:r>
        <w:rPr>
          <w:rFonts w:ascii="Arial" w:hAnsi="Arial"/>
          <w:color w:val="000000"/>
          <w:sz w:val="18"/>
        </w:rPr>
        <w:t xml:space="preserve">хідні дані для </w:t>
      </w:r>
      <w:r>
        <w:rPr>
          <w:rFonts w:ascii="Arial" w:hAnsi="Arial"/>
          <w:color w:val="293A55"/>
          <w:sz w:val="18"/>
        </w:rPr>
        <w:t>проєктування</w:t>
      </w:r>
      <w:r>
        <w:rPr>
          <w:rFonts w:ascii="Arial" w:hAnsi="Arial"/>
          <w:color w:val="000000"/>
          <w:sz w:val="18"/>
        </w:rPr>
        <w:t xml:space="preserve"> об'єктів зовнішнього електрозабезпечення.</w:t>
      </w:r>
    </w:p>
    <w:p w:rsidR="00C21EEC" w:rsidRDefault="006B5D98">
      <w:pPr>
        <w:spacing w:after="75"/>
        <w:ind w:firstLine="240"/>
        <w:jc w:val="both"/>
      </w:pPr>
      <w:bookmarkStart w:id="321" w:name="5985"/>
      <w:bookmarkEnd w:id="320"/>
      <w:r>
        <w:rPr>
          <w:rFonts w:ascii="Arial" w:hAnsi="Arial"/>
          <w:color w:val="293A55"/>
          <w:sz w:val="18"/>
        </w:rPr>
        <w:t>3.4.12. ОСР має забезпечити вільний доступ до інформації щодо закупівель, здійснених у рамках ліцензованої діяльності, зокрема, обладнання, матеріалів, робіт та послуг з будівництва, рек</w:t>
      </w:r>
      <w:r>
        <w:rPr>
          <w:rFonts w:ascii="Arial" w:hAnsi="Arial"/>
          <w:color w:val="293A55"/>
          <w:sz w:val="18"/>
        </w:rPr>
        <w:t>онструкції, технічного переоснащення/обслуговування та/або експлуатації/ремонту об'єктів операторів систем розподілу в межах виконання виробничих програм (інвестиційної, ремонтної, заходів з приєднання) (далі - закупівля). Закупівля має бути здійснена з до</w:t>
      </w:r>
      <w:r>
        <w:rPr>
          <w:rFonts w:ascii="Arial" w:hAnsi="Arial"/>
          <w:color w:val="293A55"/>
          <w:sz w:val="18"/>
        </w:rPr>
        <w:t>триманням принципів, передбачених</w:t>
      </w:r>
      <w:r>
        <w:rPr>
          <w:rFonts w:ascii="Arial" w:hAnsi="Arial"/>
          <w:color w:val="000000"/>
          <w:sz w:val="18"/>
        </w:rPr>
        <w:t xml:space="preserve"> </w:t>
      </w:r>
      <w:r>
        <w:rPr>
          <w:rFonts w:ascii="Arial" w:hAnsi="Arial"/>
          <w:color w:val="293A55"/>
          <w:sz w:val="18"/>
        </w:rPr>
        <w:t>Законом України "Про публічні закупівлі".</w:t>
      </w:r>
    </w:p>
    <w:p w:rsidR="00C21EEC" w:rsidRDefault="006B5D98">
      <w:pPr>
        <w:spacing w:after="75"/>
        <w:ind w:firstLine="240"/>
        <w:jc w:val="right"/>
      </w:pPr>
      <w:bookmarkStart w:id="322" w:name="5986"/>
      <w:bookmarkEnd w:id="321"/>
      <w:r>
        <w:rPr>
          <w:rFonts w:ascii="Arial" w:hAnsi="Arial"/>
          <w:color w:val="293A55"/>
          <w:sz w:val="18"/>
        </w:rPr>
        <w:t>(абзац перший пункту 3.4.12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06.05.2025 р. N 678)</w:t>
      </w:r>
    </w:p>
    <w:p w:rsidR="00C21EEC" w:rsidRDefault="006B5D98">
      <w:pPr>
        <w:spacing w:after="75"/>
        <w:ind w:firstLine="240"/>
        <w:jc w:val="both"/>
      </w:pPr>
      <w:bookmarkStart w:id="323" w:name="5987"/>
      <w:bookmarkEnd w:id="322"/>
      <w:r>
        <w:rPr>
          <w:rFonts w:ascii="Arial" w:hAnsi="Arial"/>
          <w:color w:val="293A55"/>
          <w:sz w:val="18"/>
        </w:rPr>
        <w:t>ОСР не</w:t>
      </w:r>
      <w:r>
        <w:rPr>
          <w:rFonts w:ascii="Arial" w:hAnsi="Arial"/>
          <w:color w:val="293A55"/>
          <w:sz w:val="18"/>
        </w:rPr>
        <w:t xml:space="preserve"> пізніше робочого дня, наступного за днем оприлюднення у електронній системі закупівель інформації про закупівлю, повинен розмістити на своєму офіційному вебсайті в розділі "Закупівлі" інформацію (у вигляді гіперпосилання на оприлюднену у електронній систе</w:t>
      </w:r>
      <w:r>
        <w:rPr>
          <w:rFonts w:ascii="Arial" w:hAnsi="Arial"/>
          <w:color w:val="293A55"/>
          <w:sz w:val="18"/>
        </w:rPr>
        <w:t>мі закупівель інформацію про закупівлю), яка відповідно до етапу закупівлі повинна містити наступну інформацію:</w:t>
      </w:r>
    </w:p>
    <w:p w:rsidR="00C21EEC" w:rsidRDefault="006B5D98">
      <w:pPr>
        <w:spacing w:after="75"/>
        <w:ind w:firstLine="240"/>
        <w:jc w:val="right"/>
      </w:pPr>
      <w:bookmarkStart w:id="324" w:name="5988"/>
      <w:bookmarkEnd w:id="323"/>
      <w:r>
        <w:rPr>
          <w:rFonts w:ascii="Arial" w:hAnsi="Arial"/>
          <w:color w:val="293A55"/>
          <w:sz w:val="18"/>
        </w:rPr>
        <w:t>(абзац другий пункту 3.4.12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w:t>
      </w:r>
      <w:r>
        <w:rPr>
          <w:rFonts w:ascii="Arial" w:hAnsi="Arial"/>
          <w:color w:val="293A55"/>
          <w:sz w:val="18"/>
        </w:rPr>
        <w:t>ики та комунальних послуг, від 06.05.2025 р. N 678)</w:t>
      </w:r>
    </w:p>
    <w:p w:rsidR="00C21EEC" w:rsidRDefault="006B5D98">
      <w:pPr>
        <w:spacing w:after="75"/>
        <w:ind w:firstLine="240"/>
        <w:jc w:val="both"/>
      </w:pPr>
      <w:bookmarkStart w:id="325" w:name="3833"/>
      <w:bookmarkEnd w:id="324"/>
      <w:r>
        <w:rPr>
          <w:rFonts w:ascii="Arial" w:hAnsi="Arial"/>
          <w:color w:val="293A55"/>
          <w:sz w:val="18"/>
        </w:rPr>
        <w:t>назва заходу відповідної виробничої програми;</w:t>
      </w:r>
    </w:p>
    <w:p w:rsidR="00C21EEC" w:rsidRDefault="006B5D98">
      <w:pPr>
        <w:spacing w:after="75"/>
        <w:ind w:firstLine="240"/>
        <w:jc w:val="both"/>
      </w:pPr>
      <w:bookmarkStart w:id="326" w:name="3834"/>
      <w:bookmarkEnd w:id="325"/>
      <w:r>
        <w:rPr>
          <w:rFonts w:ascii="Arial" w:hAnsi="Arial"/>
          <w:color w:val="293A55"/>
          <w:sz w:val="18"/>
        </w:rPr>
        <w:t>найменування предмета закупівлі згідно із відповідною виробничою програмою;</w:t>
      </w:r>
    </w:p>
    <w:p w:rsidR="00C21EEC" w:rsidRDefault="006B5D98">
      <w:pPr>
        <w:spacing w:after="75"/>
        <w:ind w:firstLine="240"/>
        <w:jc w:val="both"/>
      </w:pPr>
      <w:bookmarkStart w:id="327" w:name="3835"/>
      <w:bookmarkEnd w:id="326"/>
      <w:r>
        <w:rPr>
          <w:rFonts w:ascii="Arial" w:hAnsi="Arial"/>
          <w:color w:val="293A55"/>
          <w:sz w:val="18"/>
        </w:rPr>
        <w:t>очікувана вартість предмета закупівлі;</w:t>
      </w:r>
    </w:p>
    <w:p w:rsidR="00C21EEC" w:rsidRDefault="006B5D98">
      <w:pPr>
        <w:spacing w:after="75"/>
        <w:ind w:firstLine="240"/>
        <w:jc w:val="both"/>
      </w:pPr>
      <w:bookmarkStart w:id="328" w:name="3836"/>
      <w:bookmarkEnd w:id="327"/>
      <w:r>
        <w:rPr>
          <w:rFonts w:ascii="Arial" w:hAnsi="Arial"/>
          <w:color w:val="293A55"/>
          <w:sz w:val="18"/>
        </w:rPr>
        <w:t xml:space="preserve">вимоги до предмета закупівлі та умов, </w:t>
      </w:r>
      <w:r>
        <w:rPr>
          <w:rFonts w:ascii="Arial" w:hAnsi="Arial"/>
          <w:color w:val="293A55"/>
          <w:sz w:val="18"/>
        </w:rPr>
        <w:t>передбачених тендерною документацією закупівлі;</w:t>
      </w:r>
    </w:p>
    <w:p w:rsidR="00C21EEC" w:rsidRDefault="006B5D98">
      <w:pPr>
        <w:spacing w:after="75"/>
        <w:ind w:firstLine="240"/>
        <w:jc w:val="both"/>
      </w:pPr>
      <w:bookmarkStart w:id="329" w:name="3837"/>
      <w:bookmarkEnd w:id="328"/>
      <w:r>
        <w:rPr>
          <w:rFonts w:ascii="Arial" w:hAnsi="Arial"/>
          <w:color w:val="293A55"/>
          <w:sz w:val="18"/>
        </w:rPr>
        <w:t>умови оплати;</w:t>
      </w:r>
    </w:p>
    <w:p w:rsidR="00C21EEC" w:rsidRDefault="006B5D98">
      <w:pPr>
        <w:spacing w:after="75"/>
        <w:ind w:firstLine="240"/>
        <w:jc w:val="both"/>
      </w:pPr>
      <w:bookmarkStart w:id="330" w:name="3838"/>
      <w:bookmarkEnd w:id="329"/>
      <w:r>
        <w:rPr>
          <w:rFonts w:ascii="Arial" w:hAnsi="Arial"/>
          <w:color w:val="293A55"/>
          <w:sz w:val="18"/>
        </w:rPr>
        <w:t>дата оприлюднення оголошення про проведення закупівлі та її завершення;</w:t>
      </w:r>
    </w:p>
    <w:p w:rsidR="00C21EEC" w:rsidRDefault="006B5D98">
      <w:pPr>
        <w:spacing w:after="75"/>
        <w:ind w:firstLine="240"/>
        <w:jc w:val="both"/>
      </w:pPr>
      <w:bookmarkStart w:id="331" w:name="3839"/>
      <w:bookmarkEnd w:id="330"/>
      <w:r>
        <w:rPr>
          <w:rFonts w:ascii="Arial" w:hAnsi="Arial"/>
          <w:color w:val="293A55"/>
          <w:sz w:val="18"/>
        </w:rPr>
        <w:t>оприлюднений проєкт договору про закупівлю із обов'язковим визначенням усіх його умов;</w:t>
      </w:r>
    </w:p>
    <w:p w:rsidR="00C21EEC" w:rsidRDefault="006B5D98">
      <w:pPr>
        <w:spacing w:after="75"/>
        <w:ind w:firstLine="240"/>
        <w:jc w:val="both"/>
      </w:pPr>
      <w:bookmarkStart w:id="332" w:name="3840"/>
      <w:bookmarkEnd w:id="331"/>
      <w:r>
        <w:rPr>
          <w:rFonts w:ascii="Arial" w:hAnsi="Arial"/>
          <w:color w:val="293A55"/>
          <w:sz w:val="18"/>
        </w:rPr>
        <w:t>пропозиції учасників закупівлі;</w:t>
      </w:r>
    </w:p>
    <w:p w:rsidR="00C21EEC" w:rsidRDefault="006B5D98">
      <w:pPr>
        <w:spacing w:after="75"/>
        <w:ind w:firstLine="240"/>
        <w:jc w:val="both"/>
      </w:pPr>
      <w:bookmarkStart w:id="333" w:name="3841"/>
      <w:bookmarkEnd w:id="332"/>
      <w:r>
        <w:rPr>
          <w:rFonts w:ascii="Arial" w:hAnsi="Arial"/>
          <w:color w:val="293A55"/>
          <w:sz w:val="18"/>
        </w:rPr>
        <w:t>результат закупівлі;</w:t>
      </w:r>
    </w:p>
    <w:p w:rsidR="00C21EEC" w:rsidRDefault="006B5D98">
      <w:pPr>
        <w:spacing w:after="75"/>
        <w:ind w:firstLine="240"/>
        <w:jc w:val="both"/>
      </w:pPr>
      <w:bookmarkStart w:id="334" w:name="3842"/>
      <w:bookmarkEnd w:id="333"/>
      <w:r>
        <w:rPr>
          <w:rFonts w:ascii="Arial" w:hAnsi="Arial"/>
          <w:color w:val="293A55"/>
          <w:sz w:val="18"/>
        </w:rPr>
        <w:t>причини відміни, відкликання, визнання закупівлі такою, що не відбулась, тощо;</w:t>
      </w:r>
    </w:p>
    <w:p w:rsidR="00C21EEC" w:rsidRDefault="006B5D98">
      <w:pPr>
        <w:spacing w:after="75"/>
        <w:ind w:firstLine="240"/>
        <w:jc w:val="both"/>
      </w:pPr>
      <w:bookmarkStart w:id="335" w:name="3843"/>
      <w:bookmarkEnd w:id="334"/>
      <w:r>
        <w:rPr>
          <w:rFonts w:ascii="Arial" w:hAnsi="Arial"/>
          <w:color w:val="293A55"/>
          <w:sz w:val="18"/>
        </w:rPr>
        <w:t>дата укладення договору про закупівлю з переможцем;</w:t>
      </w:r>
    </w:p>
    <w:p w:rsidR="00C21EEC" w:rsidRDefault="006B5D98">
      <w:pPr>
        <w:spacing w:after="75"/>
        <w:ind w:firstLine="240"/>
        <w:jc w:val="both"/>
      </w:pPr>
      <w:bookmarkStart w:id="336" w:name="3844"/>
      <w:bookmarkEnd w:id="335"/>
      <w:r>
        <w:rPr>
          <w:rFonts w:ascii="Arial" w:hAnsi="Arial"/>
          <w:color w:val="293A55"/>
          <w:sz w:val="18"/>
        </w:rPr>
        <w:t>оприлюднений укладений договір про закупівлю з переможцем.</w:t>
      </w:r>
    </w:p>
    <w:p w:rsidR="00C21EEC" w:rsidRDefault="006B5D98">
      <w:pPr>
        <w:spacing w:after="75"/>
        <w:ind w:firstLine="240"/>
        <w:jc w:val="both"/>
      </w:pPr>
      <w:bookmarkStart w:id="337" w:name="3845"/>
      <w:bookmarkEnd w:id="336"/>
      <w:r>
        <w:rPr>
          <w:rFonts w:ascii="Arial" w:hAnsi="Arial"/>
          <w:color w:val="293A55"/>
          <w:sz w:val="18"/>
        </w:rPr>
        <w:t>Інформація про результати здійснених та прове</w:t>
      </w:r>
      <w:r>
        <w:rPr>
          <w:rFonts w:ascii="Arial" w:hAnsi="Arial"/>
          <w:color w:val="293A55"/>
          <w:sz w:val="18"/>
        </w:rPr>
        <w:t>дення повторних, по даному заходу, закупівель оприлюднюється на офіційних вебсайтах ОСР у розділі "Закупівлі" згідно з формою, наведеною в додатку 13 до цього Кодексу,</w:t>
      </w:r>
      <w:r>
        <w:rPr>
          <w:rFonts w:ascii="Arial" w:hAnsi="Arial"/>
          <w:color w:val="000000"/>
          <w:sz w:val="18"/>
        </w:rPr>
        <w:t xml:space="preserve"> </w:t>
      </w:r>
      <w:r>
        <w:rPr>
          <w:rFonts w:ascii="Arial" w:hAnsi="Arial"/>
          <w:color w:val="293A55"/>
          <w:sz w:val="18"/>
        </w:rPr>
        <w:t>одним загальним файлом у форматі Excel по всіх закупівлях, здійснених за напрямками ліце</w:t>
      </w:r>
      <w:r>
        <w:rPr>
          <w:rFonts w:ascii="Arial" w:hAnsi="Arial"/>
          <w:color w:val="293A55"/>
          <w:sz w:val="18"/>
        </w:rPr>
        <w:t>нзійної діяльності, зокрема, у рамках відповідної виробничої програми (інвестиційної, ремонтної, заходів з приєднання), із зазначенням періоду її дії,</w:t>
      </w:r>
      <w:r>
        <w:rPr>
          <w:rFonts w:ascii="Arial" w:hAnsi="Arial"/>
          <w:color w:val="000000"/>
          <w:sz w:val="18"/>
        </w:rPr>
        <w:t xml:space="preserve"> </w:t>
      </w:r>
      <w:r>
        <w:rPr>
          <w:rFonts w:ascii="Arial" w:hAnsi="Arial"/>
          <w:color w:val="293A55"/>
          <w:sz w:val="18"/>
        </w:rPr>
        <w:t>та повинна актуалізуватися щомісячно до 25 числа місяця, наступного за звітним.</w:t>
      </w:r>
    </w:p>
    <w:p w:rsidR="00C21EEC" w:rsidRDefault="006B5D98">
      <w:pPr>
        <w:spacing w:after="75"/>
        <w:ind w:firstLine="240"/>
        <w:jc w:val="right"/>
      </w:pPr>
      <w:bookmarkStart w:id="338" w:name="5989"/>
      <w:bookmarkEnd w:id="337"/>
      <w:r>
        <w:rPr>
          <w:rFonts w:ascii="Arial" w:hAnsi="Arial"/>
          <w:color w:val="293A55"/>
          <w:sz w:val="18"/>
        </w:rPr>
        <w:t>(абзац п'ятнадцятий пункт</w:t>
      </w:r>
      <w:r>
        <w:rPr>
          <w:rFonts w:ascii="Arial" w:hAnsi="Arial"/>
          <w:color w:val="293A55"/>
          <w:sz w:val="18"/>
        </w:rPr>
        <w:t>у 3.4.12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06.05.2025 р. N 678)</w:t>
      </w:r>
    </w:p>
    <w:p w:rsidR="00C21EEC" w:rsidRDefault="006B5D98">
      <w:pPr>
        <w:spacing w:after="75"/>
        <w:ind w:firstLine="240"/>
        <w:jc w:val="right"/>
      </w:pPr>
      <w:bookmarkStart w:id="339" w:name="4646"/>
      <w:bookmarkEnd w:id="338"/>
      <w:r>
        <w:rPr>
          <w:rFonts w:ascii="Arial" w:hAnsi="Arial"/>
          <w:color w:val="293A55"/>
          <w:sz w:val="18"/>
        </w:rPr>
        <w:t>(главу 3.4 доповнено пунктом 3.4.12 згідно з постановою</w:t>
      </w:r>
      <w:r>
        <w:br/>
      </w:r>
      <w:r>
        <w:rPr>
          <w:rFonts w:ascii="Arial" w:hAnsi="Arial"/>
          <w:color w:val="293A55"/>
          <w:sz w:val="18"/>
        </w:rPr>
        <w:t xml:space="preserve"> Національної комісії, </w:t>
      </w:r>
      <w:r>
        <w:rPr>
          <w:rFonts w:ascii="Arial" w:hAnsi="Arial"/>
          <w:color w:val="293A55"/>
          <w:sz w:val="18"/>
        </w:rPr>
        <w:t>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pStyle w:val="3"/>
        <w:spacing w:after="225"/>
        <w:jc w:val="center"/>
      </w:pPr>
      <w:bookmarkStart w:id="340" w:name="198"/>
      <w:bookmarkEnd w:id="339"/>
      <w:r>
        <w:rPr>
          <w:rFonts w:ascii="Arial" w:hAnsi="Arial"/>
          <w:color w:val="000000"/>
          <w:sz w:val="26"/>
        </w:rPr>
        <w:t>3.5. Дослідження, що виконуються при плануванні розвитку системи розподілу</w:t>
      </w:r>
    </w:p>
    <w:p w:rsidR="00C21EEC" w:rsidRDefault="006B5D98">
      <w:pPr>
        <w:spacing w:after="75"/>
        <w:ind w:firstLine="240"/>
        <w:jc w:val="both"/>
      </w:pPr>
      <w:bookmarkStart w:id="341" w:name="199"/>
      <w:bookmarkEnd w:id="340"/>
      <w:r>
        <w:rPr>
          <w:rFonts w:ascii="Arial" w:hAnsi="Arial"/>
          <w:color w:val="000000"/>
          <w:sz w:val="18"/>
        </w:rPr>
        <w:t>3.5.1. ОСР повинен проводити періодичні дослідження (щонайменше один раз на рі</w:t>
      </w:r>
      <w:r>
        <w:rPr>
          <w:rFonts w:ascii="Arial" w:hAnsi="Arial"/>
          <w:color w:val="000000"/>
          <w:sz w:val="18"/>
        </w:rPr>
        <w:t xml:space="preserve">к) потенційного впливу на систему розподілу запланованих приєднань та заходів, передбачених з метою виконання стратегічних </w:t>
      </w:r>
      <w:r>
        <w:rPr>
          <w:rFonts w:ascii="Arial" w:hAnsi="Arial"/>
          <w:color w:val="293A55"/>
          <w:sz w:val="18"/>
        </w:rPr>
        <w:t>проєктів</w:t>
      </w:r>
      <w:r>
        <w:rPr>
          <w:rFonts w:ascii="Arial" w:hAnsi="Arial"/>
          <w:color w:val="000000"/>
          <w:sz w:val="18"/>
        </w:rPr>
        <w:t xml:space="preserve"> і покриття прогнозів споживання (навантаження), для забезпечення надійного функціонування системи розподілу і належного дотр</w:t>
      </w:r>
      <w:r>
        <w:rPr>
          <w:rFonts w:ascii="Arial" w:hAnsi="Arial"/>
          <w:color w:val="000000"/>
          <w:sz w:val="18"/>
        </w:rPr>
        <w:t>имання показників якості послуг.</w:t>
      </w:r>
    </w:p>
    <w:p w:rsidR="00C21EEC" w:rsidRDefault="006B5D98">
      <w:pPr>
        <w:spacing w:after="75"/>
        <w:ind w:firstLine="240"/>
        <w:jc w:val="both"/>
      </w:pPr>
      <w:bookmarkStart w:id="342" w:name="200"/>
      <w:bookmarkEnd w:id="341"/>
      <w:r>
        <w:rPr>
          <w:rFonts w:ascii="Arial" w:hAnsi="Arial"/>
          <w:color w:val="000000"/>
          <w:sz w:val="18"/>
        </w:rPr>
        <w:lastRenderedPageBreak/>
        <w:t>3.5.2. Дослідження, що проводяться ОСР, повинні містити:</w:t>
      </w:r>
    </w:p>
    <w:p w:rsidR="00C21EEC" w:rsidRDefault="006B5D98">
      <w:pPr>
        <w:spacing w:after="75"/>
        <w:ind w:firstLine="240"/>
        <w:jc w:val="both"/>
      </w:pPr>
      <w:bookmarkStart w:id="343" w:name="201"/>
      <w:bookmarkEnd w:id="342"/>
      <w:r>
        <w:rPr>
          <w:rFonts w:ascii="Arial" w:hAnsi="Arial"/>
          <w:color w:val="000000"/>
          <w:sz w:val="18"/>
        </w:rPr>
        <w:t xml:space="preserve">1) схему перспективного розвитку системи розподілу - вид </w:t>
      </w:r>
      <w:r>
        <w:rPr>
          <w:rFonts w:ascii="Arial" w:hAnsi="Arial"/>
          <w:color w:val="293A55"/>
          <w:sz w:val="18"/>
        </w:rPr>
        <w:t>проєктної документації</w:t>
      </w:r>
      <w:r>
        <w:rPr>
          <w:rFonts w:ascii="Arial" w:hAnsi="Arial"/>
          <w:color w:val="000000"/>
          <w:sz w:val="18"/>
        </w:rPr>
        <w:t>, в якій у графічному та табличному вигляді відображені мережі 20 кВ та вище в різних е</w:t>
      </w:r>
      <w:r>
        <w:rPr>
          <w:rFonts w:ascii="Arial" w:hAnsi="Arial"/>
          <w:color w:val="000000"/>
          <w:sz w:val="18"/>
        </w:rPr>
        <w:t>ксплуатаційних режимах. Ця документація має містити аналіз досліджених режимів з урахуванням існуючого завантаження та рекомендації стосовно заходів з нового будівництва, реконструкції та технічного переоснащення системи розподілу на десятирічний період, щ</w:t>
      </w:r>
      <w:r>
        <w:rPr>
          <w:rFonts w:ascii="Arial" w:hAnsi="Arial"/>
          <w:color w:val="000000"/>
          <w:sz w:val="18"/>
        </w:rPr>
        <w:t xml:space="preserve">о забезпечують її надійне та стале функціонування та електропостачання споживачів електричною енергією нормованої якості, а також визначення необхідних витрат для виконання цих заходів. Схема перспективного розвитку системи розподілу може бути скоригована </w:t>
      </w:r>
      <w:r>
        <w:rPr>
          <w:rFonts w:ascii="Arial" w:hAnsi="Arial"/>
          <w:color w:val="000000"/>
          <w:sz w:val="18"/>
        </w:rPr>
        <w:t>та уточнена за рішенням ОСР, але не рідше ніж один раз на 5 років;</w:t>
      </w:r>
    </w:p>
    <w:p w:rsidR="00C21EEC" w:rsidRDefault="006B5D98">
      <w:pPr>
        <w:spacing w:after="75"/>
        <w:ind w:firstLine="240"/>
        <w:jc w:val="both"/>
      </w:pPr>
      <w:bookmarkStart w:id="344" w:name="202"/>
      <w:bookmarkEnd w:id="343"/>
      <w:r>
        <w:rPr>
          <w:rFonts w:ascii="Arial" w:hAnsi="Arial"/>
          <w:color w:val="000000"/>
          <w:sz w:val="18"/>
        </w:rPr>
        <w:t xml:space="preserve">2) аналіз перетоків електричної енергії, активної та реактивної потужності, включаючи оцінку завантаженості розподільних підстанцій (трансформаторів) і ліній. Аналіз перетоків повинен бути </w:t>
      </w:r>
      <w:r>
        <w:rPr>
          <w:rFonts w:ascii="Arial" w:hAnsi="Arial"/>
          <w:color w:val="000000"/>
          <w:sz w:val="18"/>
        </w:rPr>
        <w:t xml:space="preserve">зроблений для мінімальних і максимальних умов навантаження </w:t>
      </w:r>
      <w:r>
        <w:rPr>
          <w:rFonts w:ascii="Arial" w:hAnsi="Arial"/>
          <w:color w:val="293A55"/>
          <w:sz w:val="18"/>
        </w:rPr>
        <w:t>та денного зниження навантаження</w:t>
      </w:r>
      <w:r>
        <w:rPr>
          <w:rFonts w:ascii="Arial" w:hAnsi="Arial"/>
          <w:color w:val="000000"/>
          <w:sz w:val="18"/>
        </w:rPr>
        <w:t xml:space="preserve"> під час зимового і літнього періодів;</w:t>
      </w:r>
    </w:p>
    <w:p w:rsidR="00C21EEC" w:rsidRDefault="006B5D98">
      <w:pPr>
        <w:spacing w:after="75"/>
        <w:ind w:firstLine="240"/>
        <w:jc w:val="right"/>
      </w:pPr>
      <w:bookmarkStart w:id="345" w:name="3687"/>
      <w:bookmarkEnd w:id="344"/>
      <w:r>
        <w:rPr>
          <w:rFonts w:ascii="Arial" w:hAnsi="Arial"/>
          <w:color w:val="293A55"/>
          <w:sz w:val="18"/>
        </w:rPr>
        <w:t>(підпункт 2 пункту 3.5.2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w:t>
      </w:r>
      <w:r>
        <w:rPr>
          <w:rFonts w:ascii="Arial" w:hAnsi="Arial"/>
          <w:color w:val="293A55"/>
          <w:sz w:val="18"/>
        </w:rPr>
        <w:t>ферах</w:t>
      </w:r>
      <w:r>
        <w:br/>
      </w:r>
      <w:r>
        <w:rPr>
          <w:rFonts w:ascii="Arial" w:hAnsi="Arial"/>
          <w:color w:val="293A55"/>
          <w:sz w:val="18"/>
        </w:rPr>
        <w:t xml:space="preserve"> енергетики та комунальних послуг, від 09.06.2021 р. N 955)</w:t>
      </w:r>
    </w:p>
    <w:p w:rsidR="00C21EEC" w:rsidRDefault="006B5D98">
      <w:pPr>
        <w:spacing w:after="75"/>
        <w:ind w:firstLine="240"/>
        <w:jc w:val="both"/>
      </w:pPr>
      <w:bookmarkStart w:id="346" w:name="203"/>
      <w:bookmarkEnd w:id="345"/>
      <w:r>
        <w:rPr>
          <w:rFonts w:ascii="Arial" w:hAnsi="Arial"/>
          <w:color w:val="000000"/>
          <w:sz w:val="18"/>
        </w:rPr>
        <w:t xml:space="preserve">3) аналіз існуючих схем, приєднань, що </w:t>
      </w:r>
      <w:r>
        <w:rPr>
          <w:rFonts w:ascii="Arial" w:hAnsi="Arial"/>
          <w:color w:val="293A55"/>
          <w:sz w:val="18"/>
        </w:rPr>
        <w:t>проєктуються</w:t>
      </w:r>
      <w:r>
        <w:rPr>
          <w:rFonts w:ascii="Arial" w:hAnsi="Arial"/>
          <w:color w:val="000000"/>
          <w:sz w:val="18"/>
        </w:rPr>
        <w:t>, прогноз споживання і будівництво нових підстанцій</w:t>
      </w:r>
      <w:r>
        <w:rPr>
          <w:rFonts w:ascii="Arial" w:hAnsi="Arial"/>
          <w:color w:val="293A55"/>
          <w:sz w:val="18"/>
        </w:rPr>
        <w:t>, УЗЕ та ВДЕ</w:t>
      </w:r>
      <w:r>
        <w:rPr>
          <w:rFonts w:ascii="Arial" w:hAnsi="Arial"/>
          <w:color w:val="000000"/>
          <w:sz w:val="18"/>
        </w:rPr>
        <w:t xml:space="preserve"> у системі розподілу з пропозиціями щодо оптимізації схем ліній електроперед</w:t>
      </w:r>
      <w:r>
        <w:rPr>
          <w:rFonts w:ascii="Arial" w:hAnsi="Arial"/>
          <w:color w:val="000000"/>
          <w:sz w:val="18"/>
        </w:rPr>
        <w:t>ач, які живлять споживачів;</w:t>
      </w:r>
    </w:p>
    <w:p w:rsidR="00C21EEC" w:rsidRDefault="006B5D98">
      <w:pPr>
        <w:spacing w:after="75"/>
        <w:ind w:firstLine="240"/>
        <w:jc w:val="right"/>
      </w:pPr>
      <w:bookmarkStart w:id="347" w:name="4647"/>
      <w:bookmarkEnd w:id="346"/>
      <w:r>
        <w:rPr>
          <w:rFonts w:ascii="Arial" w:hAnsi="Arial"/>
          <w:color w:val="293A55"/>
          <w:sz w:val="18"/>
        </w:rPr>
        <w:t>(підпункт 3 пункту 3.5.2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C21EEC" w:rsidRDefault="006B5D98">
      <w:pPr>
        <w:spacing w:after="75"/>
        <w:ind w:firstLine="240"/>
        <w:jc w:val="both"/>
      </w:pPr>
      <w:bookmarkStart w:id="348" w:name="204"/>
      <w:bookmarkEnd w:id="347"/>
      <w:r>
        <w:rPr>
          <w:rFonts w:ascii="Arial" w:hAnsi="Arial"/>
          <w:color w:val="000000"/>
          <w:sz w:val="18"/>
        </w:rPr>
        <w:t xml:space="preserve">4) розробку оптимальних планів, що </w:t>
      </w:r>
      <w:r>
        <w:rPr>
          <w:rFonts w:ascii="Arial" w:hAnsi="Arial"/>
          <w:color w:val="000000"/>
          <w:sz w:val="18"/>
        </w:rPr>
        <w:t>стосуються компенсації реактивної потужності (у співпраці з ОСП за необхідності). Заходи з компенсації реактивної потужності і регулювання напруги повинні бути підготовлені на основі виконаних досліджень. При підготовці плану компенсації реактивної потужно</w:t>
      </w:r>
      <w:r>
        <w:rPr>
          <w:rFonts w:ascii="Arial" w:hAnsi="Arial"/>
          <w:color w:val="000000"/>
          <w:sz w:val="18"/>
        </w:rPr>
        <w:t>сті його позитивний вплив на якість і рівень витрат електричної енергії повинен бути документально оформлений. Місце розташування компенсуючих пристроїв має визначатися на базі розрахунків та аналізу з використанням відповідного програмного забезпечення (я</w:t>
      </w:r>
      <w:r>
        <w:rPr>
          <w:rFonts w:ascii="Arial" w:hAnsi="Arial"/>
          <w:color w:val="000000"/>
          <w:sz w:val="18"/>
        </w:rPr>
        <w:t>кщо це можливо);</w:t>
      </w:r>
    </w:p>
    <w:p w:rsidR="00C21EEC" w:rsidRDefault="006B5D98">
      <w:pPr>
        <w:spacing w:after="75"/>
        <w:ind w:firstLine="240"/>
        <w:jc w:val="both"/>
      </w:pPr>
      <w:bookmarkStart w:id="349" w:name="205"/>
      <w:bookmarkEnd w:id="348"/>
      <w:r>
        <w:rPr>
          <w:rFonts w:ascii="Arial" w:hAnsi="Arial"/>
          <w:color w:val="000000"/>
          <w:sz w:val="18"/>
        </w:rPr>
        <w:t>5) розробку заходів щодо зниження витрат електричної енергії з урахуванням надійності електропостачання. Структура витрат електричної енергії повинна бути проаналізована, витрати повинні бути віднесені до різних категорій і підсумовані в ц</w:t>
      </w:r>
      <w:r>
        <w:rPr>
          <w:rFonts w:ascii="Arial" w:hAnsi="Arial"/>
          <w:color w:val="000000"/>
          <w:sz w:val="18"/>
        </w:rPr>
        <w:t>ілому на кількісній основі. Витрати електричної енергії повинні бути проаналізовані, щоб показати позитивний ефект заходів, які будуть здійснюватися (або вже проведені) ОСР, а також позитивні та негативні наслідки збільшення споживання, приєднання нових Ко</w:t>
      </w:r>
      <w:r>
        <w:rPr>
          <w:rFonts w:ascii="Arial" w:hAnsi="Arial"/>
          <w:color w:val="000000"/>
          <w:sz w:val="18"/>
        </w:rPr>
        <w:t>ристувачів (споживачів та виробників) до системи. На підставі результатів дослідження ОСР повинен запланувати технічно та економічно обґрунтовані заходи щодо зниження витрат електричної енергії;</w:t>
      </w:r>
    </w:p>
    <w:p w:rsidR="00C21EEC" w:rsidRDefault="006B5D98">
      <w:pPr>
        <w:spacing w:after="75"/>
        <w:ind w:firstLine="240"/>
        <w:jc w:val="both"/>
      </w:pPr>
      <w:bookmarkStart w:id="350" w:name="206"/>
      <w:bookmarkEnd w:id="349"/>
      <w:r>
        <w:rPr>
          <w:rFonts w:ascii="Arial" w:hAnsi="Arial"/>
          <w:color w:val="000000"/>
          <w:sz w:val="18"/>
        </w:rPr>
        <w:t xml:space="preserve">6) дослідження рівнів напруги для визначення областей мережі </w:t>
      </w:r>
      <w:r>
        <w:rPr>
          <w:rFonts w:ascii="Arial" w:hAnsi="Arial"/>
          <w:color w:val="000000"/>
          <w:sz w:val="18"/>
        </w:rPr>
        <w:t xml:space="preserve">та/або точок приєднання до системи розподілу, де може статися відхилення напруги і де можна запобігти порушенню діапазонів відхилення напруги, дозволених цим Кодексом та </w:t>
      </w:r>
      <w:r>
        <w:rPr>
          <w:rFonts w:ascii="Arial" w:hAnsi="Arial"/>
          <w:color w:val="293A55"/>
          <w:sz w:val="18"/>
        </w:rPr>
        <w:t>Кодексом системи передачі</w:t>
      </w:r>
      <w:r>
        <w:rPr>
          <w:rFonts w:ascii="Arial" w:hAnsi="Arial"/>
          <w:color w:val="000000"/>
          <w:sz w:val="18"/>
        </w:rPr>
        <w:t>. У ході дослідження провалів напруги повинні ураховуватись з</w:t>
      </w:r>
      <w:r>
        <w:rPr>
          <w:rFonts w:ascii="Arial" w:hAnsi="Arial"/>
          <w:color w:val="000000"/>
          <w:sz w:val="18"/>
        </w:rPr>
        <w:t>аплановані приєднання нових генеруючих одиниць</w:t>
      </w:r>
      <w:r>
        <w:rPr>
          <w:rFonts w:ascii="Arial" w:hAnsi="Arial"/>
          <w:color w:val="293A55"/>
          <w:sz w:val="18"/>
        </w:rPr>
        <w:t>, УЗЕ, включаючи УЗЕ, які заплановані до будівництва ОСР,</w:t>
      </w:r>
      <w:r>
        <w:rPr>
          <w:rFonts w:ascii="Arial" w:hAnsi="Arial"/>
          <w:color w:val="000000"/>
          <w:sz w:val="18"/>
        </w:rPr>
        <w:t xml:space="preserve"> і споживачів (навантаження);</w:t>
      </w:r>
    </w:p>
    <w:p w:rsidR="00C21EEC" w:rsidRDefault="006B5D98">
      <w:pPr>
        <w:spacing w:after="75"/>
        <w:ind w:firstLine="240"/>
        <w:jc w:val="right"/>
      </w:pPr>
      <w:bookmarkStart w:id="351" w:name="4648"/>
      <w:bookmarkEnd w:id="350"/>
      <w:r>
        <w:rPr>
          <w:rFonts w:ascii="Arial" w:hAnsi="Arial"/>
          <w:color w:val="293A55"/>
          <w:sz w:val="18"/>
        </w:rPr>
        <w:t>(підпункт 6 пункту 3.5.2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C21EEC" w:rsidRDefault="006B5D98">
      <w:pPr>
        <w:spacing w:after="75"/>
        <w:ind w:firstLine="240"/>
        <w:jc w:val="both"/>
      </w:pPr>
      <w:bookmarkStart w:id="352" w:name="207"/>
      <w:bookmarkEnd w:id="351"/>
      <w:r>
        <w:rPr>
          <w:rFonts w:ascii="Arial" w:hAnsi="Arial"/>
          <w:color w:val="000000"/>
          <w:sz w:val="18"/>
        </w:rPr>
        <w:t xml:space="preserve">7) </w:t>
      </w:r>
      <w:r>
        <w:rPr>
          <w:rFonts w:ascii="Arial" w:hAnsi="Arial"/>
          <w:color w:val="293A55"/>
          <w:sz w:val="18"/>
        </w:rPr>
        <w:t>оцінку потенційного впливу нових генеруючих одиниць, УЗЕ, включаючи УЗЕ, які заплановані до будівництва ОСР,</w:t>
      </w:r>
      <w:r>
        <w:rPr>
          <w:rFonts w:ascii="Arial" w:hAnsi="Arial"/>
          <w:color w:val="000000"/>
          <w:sz w:val="18"/>
        </w:rPr>
        <w:t xml:space="preserve"> </w:t>
      </w:r>
      <w:r>
        <w:rPr>
          <w:rFonts w:ascii="Arial" w:hAnsi="Arial"/>
          <w:color w:val="293A55"/>
          <w:sz w:val="18"/>
        </w:rPr>
        <w:t>та приєднання інших електроустановок до системи розподілу на рівні струмів</w:t>
      </w:r>
      <w:r>
        <w:rPr>
          <w:rFonts w:ascii="Arial" w:hAnsi="Arial"/>
          <w:color w:val="293A55"/>
          <w:sz w:val="18"/>
        </w:rPr>
        <w:t xml:space="preserve"> короткого замикання.</w:t>
      </w:r>
      <w:r>
        <w:rPr>
          <w:rFonts w:ascii="Arial" w:hAnsi="Arial"/>
          <w:color w:val="000000"/>
          <w:sz w:val="18"/>
        </w:rPr>
        <w:t xml:space="preserve"> У ході таких досліджень повинні бути ідентифіковані ділянки мережі, де існує можливість досягнення небезпечних рівнів струмів короткого замикання, що створює небезпеку для електроустановок та ризик їх пошкодження (як для Користувачів,</w:t>
      </w:r>
      <w:r>
        <w:rPr>
          <w:rFonts w:ascii="Arial" w:hAnsi="Arial"/>
          <w:color w:val="000000"/>
          <w:sz w:val="18"/>
        </w:rPr>
        <w:t xml:space="preserve"> так і для ОСР). Дослідження струмів короткого замикання повинно проводитися на основі альтернативних сценаріїв, у тому числі мінімальних і максимальних навантажень. Заходи із захисту повинні плануватися на основі результатів досліджень і повинні бути відо</w:t>
      </w:r>
      <w:r>
        <w:rPr>
          <w:rFonts w:ascii="Arial" w:hAnsi="Arial"/>
          <w:color w:val="000000"/>
          <w:sz w:val="18"/>
        </w:rPr>
        <w:t xml:space="preserve">бражені у </w:t>
      </w:r>
      <w:r>
        <w:rPr>
          <w:rFonts w:ascii="Arial" w:hAnsi="Arial"/>
          <w:color w:val="293A55"/>
          <w:sz w:val="18"/>
        </w:rPr>
        <w:t>ПРСР</w:t>
      </w:r>
      <w:r>
        <w:rPr>
          <w:rFonts w:ascii="Arial" w:hAnsi="Arial"/>
          <w:color w:val="000000"/>
          <w:sz w:val="18"/>
        </w:rPr>
        <w:t>;</w:t>
      </w:r>
    </w:p>
    <w:p w:rsidR="00C21EEC" w:rsidRDefault="006B5D98">
      <w:pPr>
        <w:spacing w:after="75"/>
        <w:ind w:firstLine="240"/>
        <w:jc w:val="right"/>
      </w:pPr>
      <w:bookmarkStart w:id="353" w:name="2490"/>
      <w:bookmarkEnd w:id="352"/>
      <w:r>
        <w:rPr>
          <w:rFonts w:ascii="Arial" w:hAnsi="Arial"/>
          <w:color w:val="293A55"/>
          <w:sz w:val="18"/>
        </w:rPr>
        <w:t>(підпункт 7 пункту 3.5.2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від 01.11.2022 р. N 1369)</w:t>
      </w:r>
    </w:p>
    <w:p w:rsidR="00C21EEC" w:rsidRDefault="006B5D98">
      <w:pPr>
        <w:spacing w:after="75"/>
        <w:ind w:firstLine="240"/>
        <w:jc w:val="both"/>
      </w:pPr>
      <w:bookmarkStart w:id="354" w:name="208"/>
      <w:bookmarkEnd w:id="353"/>
      <w:r>
        <w:rPr>
          <w:rFonts w:ascii="Arial" w:hAnsi="Arial"/>
          <w:color w:val="000000"/>
          <w:sz w:val="18"/>
        </w:rPr>
        <w:lastRenderedPageBreak/>
        <w:t xml:space="preserve">8) дослідження </w:t>
      </w:r>
      <w:r>
        <w:rPr>
          <w:rFonts w:ascii="Arial" w:hAnsi="Arial"/>
          <w:color w:val="000000"/>
          <w:sz w:val="18"/>
        </w:rPr>
        <w:t>надійності системи розподілу, у результаті яких прогнозні показники надійності (безперервності) електропостачання повинні бути розраховані для забезпечення відповідності показникам якості послуг, визначеним Регулятором;</w:t>
      </w:r>
    </w:p>
    <w:p w:rsidR="00C21EEC" w:rsidRDefault="006B5D98">
      <w:pPr>
        <w:spacing w:after="75"/>
        <w:ind w:firstLine="240"/>
        <w:jc w:val="both"/>
      </w:pPr>
      <w:bookmarkStart w:id="355" w:name="209"/>
      <w:bookmarkEnd w:id="354"/>
      <w:r>
        <w:rPr>
          <w:rFonts w:ascii="Arial" w:hAnsi="Arial"/>
          <w:color w:val="000000"/>
          <w:sz w:val="18"/>
        </w:rPr>
        <w:t>9) щорічні графіки розміщення вимірю</w:t>
      </w:r>
      <w:r>
        <w:rPr>
          <w:rFonts w:ascii="Arial" w:hAnsi="Arial"/>
          <w:color w:val="000000"/>
          <w:sz w:val="18"/>
        </w:rPr>
        <w:t>вальних засобів параметрів якості електроенергії (реєстраторів/фіксаторів) для своєї системи розподілу відповідно до вимог розділу VI цього Кодексу з метою забезпечення електропостачання Користувачів відповідно до встановлених показників якості електроенер</w:t>
      </w:r>
      <w:r>
        <w:rPr>
          <w:rFonts w:ascii="Arial" w:hAnsi="Arial"/>
          <w:color w:val="000000"/>
          <w:sz w:val="18"/>
        </w:rPr>
        <w:t>гії;</w:t>
      </w:r>
    </w:p>
    <w:p w:rsidR="00C21EEC" w:rsidRDefault="006B5D98">
      <w:pPr>
        <w:spacing w:after="75"/>
        <w:ind w:firstLine="240"/>
        <w:jc w:val="both"/>
      </w:pPr>
      <w:bookmarkStart w:id="356" w:name="210"/>
      <w:bookmarkEnd w:id="355"/>
      <w:r>
        <w:rPr>
          <w:rFonts w:ascii="Arial" w:hAnsi="Arial"/>
          <w:color w:val="000000"/>
          <w:sz w:val="18"/>
        </w:rPr>
        <w:t xml:space="preserve">10) прозорий та всеохоплюючий аналіз витрат і вигод реалізації відповідних </w:t>
      </w:r>
      <w:r>
        <w:rPr>
          <w:rFonts w:ascii="Arial" w:hAnsi="Arial"/>
          <w:color w:val="293A55"/>
          <w:sz w:val="18"/>
        </w:rPr>
        <w:t>проєктів</w:t>
      </w:r>
      <w:r>
        <w:rPr>
          <w:rFonts w:ascii="Arial" w:hAnsi="Arial"/>
          <w:color w:val="000000"/>
          <w:sz w:val="18"/>
        </w:rPr>
        <w:t xml:space="preserve">/заходів, використовуючи найкращу міжнародну практику, зокрема застосовуючи бальну систему і критерії, визначені у цьому розділі. Дослідження у процесі підготовки </w:t>
      </w:r>
      <w:r>
        <w:rPr>
          <w:rFonts w:ascii="Arial" w:hAnsi="Arial"/>
          <w:color w:val="293A55"/>
          <w:sz w:val="18"/>
        </w:rPr>
        <w:t>ПРСР</w:t>
      </w:r>
      <w:r>
        <w:rPr>
          <w:rFonts w:ascii="Arial" w:hAnsi="Arial"/>
          <w:color w:val="000000"/>
          <w:sz w:val="18"/>
        </w:rPr>
        <w:t xml:space="preserve"> </w:t>
      </w:r>
      <w:r>
        <w:rPr>
          <w:rFonts w:ascii="Arial" w:hAnsi="Arial"/>
          <w:color w:val="000000"/>
          <w:sz w:val="18"/>
        </w:rPr>
        <w:t>повинні включати аналіз витрат на здійснення відповідних заходів/</w:t>
      </w:r>
      <w:r>
        <w:rPr>
          <w:rFonts w:ascii="Arial" w:hAnsi="Arial"/>
          <w:color w:val="293A55"/>
          <w:sz w:val="18"/>
        </w:rPr>
        <w:t>проєктів</w:t>
      </w:r>
      <w:r>
        <w:rPr>
          <w:rFonts w:ascii="Arial" w:hAnsi="Arial"/>
          <w:color w:val="000000"/>
          <w:sz w:val="18"/>
        </w:rPr>
        <w:t xml:space="preserve"> (капітальні витрати на активи, операційні витрати, ремонт тощо). Оцінка ефективності </w:t>
      </w:r>
      <w:r>
        <w:rPr>
          <w:rFonts w:ascii="Arial" w:hAnsi="Arial"/>
          <w:color w:val="293A55"/>
          <w:sz w:val="18"/>
        </w:rPr>
        <w:t>проєктів</w:t>
      </w:r>
      <w:r>
        <w:rPr>
          <w:rFonts w:ascii="Arial" w:hAnsi="Arial"/>
          <w:color w:val="000000"/>
          <w:sz w:val="18"/>
        </w:rPr>
        <w:t>/заходів має ґрунтуватися на забезпеченні мінімізації витрат, у тому числі впродовж усьог</w:t>
      </w:r>
      <w:r>
        <w:rPr>
          <w:rFonts w:ascii="Arial" w:hAnsi="Arial"/>
          <w:color w:val="000000"/>
          <w:sz w:val="18"/>
        </w:rPr>
        <w:t>о строку експлуатації відповідного обладнання, тобто з урахуванням технологічних витрат електричної енергії у відповідних елементах упродовж строку їх експлуатації.</w:t>
      </w:r>
    </w:p>
    <w:p w:rsidR="00C21EEC" w:rsidRDefault="006B5D98">
      <w:pPr>
        <w:spacing w:after="75"/>
        <w:ind w:firstLine="240"/>
        <w:jc w:val="both"/>
      </w:pPr>
      <w:bookmarkStart w:id="357" w:name="211"/>
      <w:bookmarkEnd w:id="356"/>
      <w:r>
        <w:rPr>
          <w:rFonts w:ascii="Arial" w:hAnsi="Arial"/>
          <w:color w:val="000000"/>
          <w:sz w:val="18"/>
        </w:rPr>
        <w:t>3.5.3. ОСР повинен регулярно здійснювати перегляд технологій та операційних процедур, які в</w:t>
      </w:r>
      <w:r>
        <w:rPr>
          <w:rFonts w:ascii="Arial" w:hAnsi="Arial"/>
          <w:color w:val="000000"/>
          <w:sz w:val="18"/>
        </w:rPr>
        <w:t xml:space="preserve">икористовуються при </w:t>
      </w:r>
      <w:r>
        <w:rPr>
          <w:rFonts w:ascii="Arial" w:hAnsi="Arial"/>
          <w:color w:val="293A55"/>
          <w:sz w:val="18"/>
        </w:rPr>
        <w:t>проєктуванні</w:t>
      </w:r>
      <w:r>
        <w:rPr>
          <w:rFonts w:ascii="Arial" w:hAnsi="Arial"/>
          <w:color w:val="000000"/>
          <w:sz w:val="18"/>
        </w:rPr>
        <w:t xml:space="preserve"> і будівництві/модернізації системи розподілу, здійснювати їх оновлення з метою відповідності сучасним вимогам.</w:t>
      </w:r>
    </w:p>
    <w:p w:rsidR="00C21EEC" w:rsidRDefault="006B5D98">
      <w:pPr>
        <w:pStyle w:val="3"/>
        <w:spacing w:after="225"/>
        <w:jc w:val="center"/>
      </w:pPr>
      <w:bookmarkStart w:id="358" w:name="212"/>
      <w:bookmarkEnd w:id="357"/>
      <w:r>
        <w:rPr>
          <w:rFonts w:ascii="Arial" w:hAnsi="Arial"/>
          <w:color w:val="000000"/>
          <w:sz w:val="26"/>
        </w:rPr>
        <w:t xml:space="preserve">3.6. Звіт щодо виконання </w:t>
      </w:r>
      <w:r>
        <w:rPr>
          <w:rFonts w:ascii="Arial" w:hAnsi="Arial"/>
          <w:color w:val="293A55"/>
          <w:sz w:val="26"/>
        </w:rPr>
        <w:t>ПРСР</w:t>
      </w:r>
    </w:p>
    <w:p w:rsidR="00C21EEC" w:rsidRDefault="006B5D98">
      <w:pPr>
        <w:spacing w:after="75"/>
        <w:ind w:firstLine="240"/>
        <w:jc w:val="both"/>
      </w:pPr>
      <w:bookmarkStart w:id="359" w:name="213"/>
      <w:bookmarkEnd w:id="358"/>
      <w:r>
        <w:rPr>
          <w:rFonts w:ascii="Arial" w:hAnsi="Arial"/>
          <w:color w:val="000000"/>
          <w:sz w:val="18"/>
        </w:rPr>
        <w:t xml:space="preserve">3.6.1. ОСР готує звіт про виконання </w:t>
      </w:r>
      <w:r>
        <w:rPr>
          <w:rFonts w:ascii="Arial" w:hAnsi="Arial"/>
          <w:color w:val="293A55"/>
          <w:sz w:val="18"/>
        </w:rPr>
        <w:t>ПРСР</w:t>
      </w:r>
      <w:r>
        <w:rPr>
          <w:rFonts w:ascii="Arial" w:hAnsi="Arial"/>
          <w:color w:val="000000"/>
          <w:sz w:val="18"/>
        </w:rPr>
        <w:t xml:space="preserve"> з метою надання інформації Регулятору та </w:t>
      </w:r>
      <w:r>
        <w:rPr>
          <w:rFonts w:ascii="Arial" w:hAnsi="Arial"/>
          <w:color w:val="000000"/>
          <w:sz w:val="18"/>
        </w:rPr>
        <w:t xml:space="preserve">Користувачам про повноту та своєчасність виконання заходів </w:t>
      </w:r>
      <w:r>
        <w:rPr>
          <w:rFonts w:ascii="Arial" w:hAnsi="Arial"/>
          <w:color w:val="293A55"/>
          <w:sz w:val="18"/>
        </w:rPr>
        <w:t>схваленого</w:t>
      </w:r>
      <w:r>
        <w:rPr>
          <w:rFonts w:ascii="Arial" w:hAnsi="Arial"/>
          <w:color w:val="000000"/>
          <w:sz w:val="18"/>
        </w:rPr>
        <w:t xml:space="preserve"> </w:t>
      </w:r>
      <w:r>
        <w:rPr>
          <w:rFonts w:ascii="Arial" w:hAnsi="Arial"/>
          <w:color w:val="293A55"/>
          <w:sz w:val="18"/>
        </w:rPr>
        <w:t>ПРСР</w:t>
      </w:r>
      <w:r>
        <w:rPr>
          <w:rFonts w:ascii="Arial" w:hAnsi="Arial"/>
          <w:color w:val="000000"/>
          <w:sz w:val="18"/>
        </w:rPr>
        <w:t xml:space="preserve"> та досягнення відповідних результатів.</w:t>
      </w:r>
    </w:p>
    <w:p w:rsidR="00C21EEC" w:rsidRDefault="006B5D98">
      <w:pPr>
        <w:spacing w:after="75"/>
        <w:ind w:firstLine="240"/>
        <w:jc w:val="right"/>
      </w:pPr>
      <w:bookmarkStart w:id="360" w:name="2491"/>
      <w:bookmarkEnd w:id="359"/>
      <w:r>
        <w:rPr>
          <w:rFonts w:ascii="Arial" w:hAnsi="Arial"/>
          <w:color w:val="293A55"/>
          <w:sz w:val="18"/>
        </w:rPr>
        <w:t>(пункту 3.6.1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w:t>
      </w:r>
      <w:r>
        <w:rPr>
          <w:rFonts w:ascii="Arial" w:hAnsi="Arial"/>
          <w:color w:val="293A55"/>
          <w:sz w:val="18"/>
        </w:rPr>
        <w:t>льних послуг, від 24.06.2020 р. N 1209)</w:t>
      </w:r>
    </w:p>
    <w:p w:rsidR="00C21EEC" w:rsidRDefault="006B5D98">
      <w:pPr>
        <w:spacing w:after="75"/>
        <w:ind w:firstLine="240"/>
        <w:jc w:val="both"/>
      </w:pPr>
      <w:bookmarkStart w:id="361" w:name="2492"/>
      <w:bookmarkEnd w:id="360"/>
      <w:r>
        <w:rPr>
          <w:rFonts w:ascii="Arial" w:hAnsi="Arial"/>
          <w:color w:val="293A55"/>
          <w:sz w:val="18"/>
        </w:rPr>
        <w:t>3.6.2. У звіті про виконання ПРСР має міститись така інформація:</w:t>
      </w:r>
    </w:p>
    <w:p w:rsidR="00C21EEC" w:rsidRDefault="006B5D98">
      <w:pPr>
        <w:spacing w:after="75"/>
        <w:ind w:firstLine="240"/>
        <w:jc w:val="both"/>
      </w:pPr>
      <w:bookmarkStart w:id="362" w:name="2493"/>
      <w:bookmarkEnd w:id="361"/>
      <w:r>
        <w:rPr>
          <w:rFonts w:ascii="Arial" w:hAnsi="Arial"/>
          <w:color w:val="293A55"/>
          <w:sz w:val="18"/>
        </w:rPr>
        <w:t>1) перелік заходів, передбачених ПРСР, із зазначенням стану їх виконання, а також заходів з нового будівництва, реконструкції, технічного переоснащення</w:t>
      </w:r>
      <w:r>
        <w:rPr>
          <w:rFonts w:ascii="Arial" w:hAnsi="Arial"/>
          <w:color w:val="293A55"/>
          <w:sz w:val="18"/>
        </w:rPr>
        <w:t xml:space="preserve"> об'єктів системи розподілу напругою 20 кВ та вище, розвитку основних фондів, активів ліцензіата, що профінансовані ОСР поза ПРСР, зокрема при виконанні заходів з приєднання;</w:t>
      </w:r>
    </w:p>
    <w:p w:rsidR="00C21EEC" w:rsidRDefault="006B5D98">
      <w:pPr>
        <w:spacing w:after="75"/>
        <w:ind w:firstLine="240"/>
        <w:jc w:val="right"/>
      </w:pPr>
      <w:bookmarkStart w:id="363" w:name="4650"/>
      <w:bookmarkEnd w:id="362"/>
      <w:r>
        <w:rPr>
          <w:rFonts w:ascii="Arial" w:hAnsi="Arial"/>
          <w:color w:val="293A55"/>
          <w:sz w:val="18"/>
        </w:rPr>
        <w:t>(підпункт 1 пункту 3.6.2 із змінами, внесеними згідно з</w:t>
      </w:r>
      <w:r>
        <w:br/>
      </w:r>
      <w:r>
        <w:rPr>
          <w:rFonts w:ascii="Arial" w:hAnsi="Arial"/>
          <w:color w:val="293A55"/>
          <w:sz w:val="18"/>
        </w:rPr>
        <w:t xml:space="preserve"> постановою Національної </w:t>
      </w:r>
      <w:r>
        <w:rPr>
          <w:rFonts w:ascii="Arial" w:hAnsi="Arial"/>
          <w:color w:val="293A55"/>
          <w:sz w:val="18"/>
        </w:rPr>
        <w:t>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C21EEC" w:rsidRDefault="006B5D98">
      <w:pPr>
        <w:spacing w:after="75"/>
        <w:ind w:firstLine="240"/>
        <w:jc w:val="both"/>
      </w:pPr>
      <w:bookmarkStart w:id="364" w:name="2494"/>
      <w:bookmarkEnd w:id="363"/>
      <w:r>
        <w:rPr>
          <w:rFonts w:ascii="Arial" w:hAnsi="Arial"/>
          <w:color w:val="293A55"/>
          <w:sz w:val="18"/>
        </w:rPr>
        <w:t>2) аналіз досягнення запланованих результатів (фактичні величини рівнів витрат електричної енергії, пропускної спроможності, показників якості е</w:t>
      </w:r>
      <w:r>
        <w:rPr>
          <w:rFonts w:ascii="Arial" w:hAnsi="Arial"/>
          <w:color w:val="293A55"/>
          <w:sz w:val="18"/>
        </w:rPr>
        <w:t>лектричної енергії, показників якості послуг тощо) у порівнянні з плановими показниками;</w:t>
      </w:r>
    </w:p>
    <w:p w:rsidR="00C21EEC" w:rsidRDefault="006B5D98">
      <w:pPr>
        <w:spacing w:after="75"/>
        <w:ind w:firstLine="240"/>
        <w:jc w:val="both"/>
      </w:pPr>
      <w:bookmarkStart w:id="365" w:name="2495"/>
      <w:bookmarkEnd w:id="364"/>
      <w:r>
        <w:rPr>
          <w:rFonts w:ascii="Arial" w:hAnsi="Arial"/>
          <w:color w:val="293A55"/>
          <w:sz w:val="18"/>
        </w:rPr>
        <w:t>3) причини невиконання запланованих заходів з відповідним обґрунтуванням та пропозиції щодо включення невиконаних заходів до ПРСР на майбутні періоди;</w:t>
      </w:r>
    </w:p>
    <w:p w:rsidR="00C21EEC" w:rsidRDefault="006B5D98">
      <w:pPr>
        <w:spacing w:after="75"/>
        <w:ind w:firstLine="240"/>
        <w:jc w:val="both"/>
      </w:pPr>
      <w:bookmarkStart w:id="366" w:name="2496"/>
      <w:bookmarkEnd w:id="365"/>
      <w:r>
        <w:rPr>
          <w:rFonts w:ascii="Arial" w:hAnsi="Arial"/>
          <w:color w:val="293A55"/>
          <w:sz w:val="18"/>
        </w:rPr>
        <w:t>4) висновки щодо</w:t>
      </w:r>
      <w:r>
        <w:rPr>
          <w:rFonts w:ascii="Arial" w:hAnsi="Arial"/>
          <w:color w:val="293A55"/>
          <w:sz w:val="18"/>
        </w:rPr>
        <w:t xml:space="preserve"> необхідності актуалізації ПРСР.</w:t>
      </w:r>
    </w:p>
    <w:p w:rsidR="00C21EEC" w:rsidRDefault="006B5D98">
      <w:pPr>
        <w:spacing w:after="75"/>
        <w:ind w:firstLine="240"/>
        <w:jc w:val="right"/>
      </w:pPr>
      <w:bookmarkStart w:id="367" w:name="2497"/>
      <w:bookmarkEnd w:id="366"/>
      <w:r>
        <w:rPr>
          <w:rFonts w:ascii="Arial" w:hAnsi="Arial"/>
          <w:color w:val="293A55"/>
          <w:sz w:val="18"/>
        </w:rPr>
        <w:t>(пункт 3.6.2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368" w:name="226"/>
      <w:bookmarkEnd w:id="367"/>
      <w:r>
        <w:rPr>
          <w:rFonts w:ascii="Arial" w:hAnsi="Arial"/>
          <w:color w:val="000000"/>
          <w:sz w:val="18"/>
        </w:rPr>
        <w:t xml:space="preserve">3.6.3. Звіт про виконання </w:t>
      </w:r>
      <w:r>
        <w:rPr>
          <w:rFonts w:ascii="Arial" w:hAnsi="Arial"/>
          <w:color w:val="293A55"/>
          <w:sz w:val="18"/>
        </w:rPr>
        <w:t>ПРСР</w:t>
      </w:r>
      <w:r>
        <w:rPr>
          <w:rFonts w:ascii="Arial" w:hAnsi="Arial"/>
          <w:color w:val="000000"/>
          <w:sz w:val="18"/>
        </w:rPr>
        <w:t xml:space="preserve"> щороку подається Регулятору до 1</w:t>
      </w:r>
      <w:r>
        <w:rPr>
          <w:rFonts w:ascii="Arial" w:hAnsi="Arial"/>
          <w:color w:val="000000"/>
          <w:sz w:val="18"/>
        </w:rPr>
        <w:t xml:space="preserve">5 лютого року, наступного за звітним, та оприлюднюється на </w:t>
      </w:r>
      <w:r>
        <w:rPr>
          <w:rFonts w:ascii="Arial" w:hAnsi="Arial"/>
          <w:color w:val="293A55"/>
          <w:sz w:val="18"/>
        </w:rPr>
        <w:t>вебсайті</w:t>
      </w:r>
      <w:r>
        <w:rPr>
          <w:rFonts w:ascii="Arial" w:hAnsi="Arial"/>
          <w:color w:val="000000"/>
          <w:sz w:val="18"/>
        </w:rPr>
        <w:t xml:space="preserve"> ОСР.</w:t>
      </w:r>
    </w:p>
    <w:p w:rsidR="00C21EEC" w:rsidRDefault="006B5D98">
      <w:pPr>
        <w:pStyle w:val="3"/>
        <w:spacing w:after="225"/>
        <w:jc w:val="center"/>
      </w:pPr>
      <w:bookmarkStart w:id="369" w:name="227"/>
      <w:bookmarkEnd w:id="368"/>
      <w:r>
        <w:rPr>
          <w:rFonts w:ascii="Arial" w:hAnsi="Arial"/>
          <w:color w:val="000000"/>
          <w:sz w:val="26"/>
        </w:rPr>
        <w:t>3.7. Надання даних для перспективного планування розвитку системи розподілу</w:t>
      </w:r>
    </w:p>
    <w:p w:rsidR="00C21EEC" w:rsidRDefault="006B5D98">
      <w:pPr>
        <w:spacing w:after="75"/>
        <w:ind w:firstLine="240"/>
        <w:jc w:val="both"/>
      </w:pPr>
      <w:bookmarkStart w:id="370" w:name="228"/>
      <w:bookmarkEnd w:id="369"/>
      <w:r>
        <w:rPr>
          <w:rFonts w:ascii="Arial" w:hAnsi="Arial"/>
          <w:color w:val="000000"/>
          <w:sz w:val="18"/>
        </w:rPr>
        <w:t xml:space="preserve">3.7.1. ОСР здійснює і координує збір інформації та даних, необхідних для планування розвитку системи </w:t>
      </w:r>
      <w:r>
        <w:rPr>
          <w:rFonts w:ascii="Arial" w:hAnsi="Arial"/>
          <w:color w:val="000000"/>
          <w:sz w:val="18"/>
        </w:rPr>
        <w:t>розподілу, від Користувачів та замовників, а також від суміжних ОСР та ОСП.</w:t>
      </w:r>
    </w:p>
    <w:p w:rsidR="00C21EEC" w:rsidRDefault="006B5D98">
      <w:pPr>
        <w:spacing w:after="75"/>
        <w:ind w:firstLine="240"/>
        <w:jc w:val="both"/>
      </w:pPr>
      <w:bookmarkStart w:id="371" w:name="229"/>
      <w:bookmarkEnd w:id="370"/>
      <w:r>
        <w:rPr>
          <w:rFonts w:ascii="Arial" w:hAnsi="Arial"/>
          <w:color w:val="000000"/>
          <w:sz w:val="18"/>
        </w:rPr>
        <w:t xml:space="preserve">3.7.2. Замовники та існуючі Користувачі повинні відповідно до вимог цього Кодексу надавати ОСР прогнозні та фактичні дані/інформацію, необхідні ОСР для підготовки </w:t>
      </w:r>
      <w:r>
        <w:rPr>
          <w:rFonts w:ascii="Arial" w:hAnsi="Arial"/>
          <w:color w:val="293A55"/>
          <w:sz w:val="18"/>
        </w:rPr>
        <w:t>ПРСР</w:t>
      </w:r>
      <w:r>
        <w:rPr>
          <w:rFonts w:ascii="Arial" w:hAnsi="Arial"/>
          <w:color w:val="000000"/>
          <w:sz w:val="18"/>
        </w:rPr>
        <w:t xml:space="preserve"> та проведенн</w:t>
      </w:r>
      <w:r>
        <w:rPr>
          <w:rFonts w:ascii="Arial" w:hAnsi="Arial"/>
          <w:color w:val="000000"/>
          <w:sz w:val="18"/>
        </w:rPr>
        <w:t>я аналізу відповідно до цього Кодексу.</w:t>
      </w:r>
    </w:p>
    <w:p w:rsidR="00C21EEC" w:rsidRDefault="006B5D98">
      <w:pPr>
        <w:spacing w:after="75"/>
        <w:ind w:firstLine="240"/>
        <w:jc w:val="both"/>
      </w:pPr>
      <w:bookmarkStart w:id="372" w:name="230"/>
      <w:bookmarkEnd w:id="371"/>
      <w:r>
        <w:rPr>
          <w:rFonts w:ascii="Arial" w:hAnsi="Arial"/>
          <w:color w:val="000000"/>
          <w:sz w:val="18"/>
        </w:rPr>
        <w:lastRenderedPageBreak/>
        <w:t>3.7.3. З метою підготовки Плану розвитку системи розподілу на наступні 5 календарних років ОСР використовує такі види даних:</w:t>
      </w:r>
    </w:p>
    <w:p w:rsidR="00C21EEC" w:rsidRDefault="006B5D98">
      <w:pPr>
        <w:spacing w:after="75"/>
        <w:ind w:firstLine="240"/>
        <w:jc w:val="both"/>
      </w:pPr>
      <w:bookmarkStart w:id="373" w:name="231"/>
      <w:bookmarkEnd w:id="372"/>
      <w:r>
        <w:rPr>
          <w:rFonts w:ascii="Arial" w:hAnsi="Arial"/>
          <w:color w:val="000000"/>
          <w:sz w:val="18"/>
        </w:rPr>
        <w:t>1) прогнози навантаження - включають прогнози споживання електроенергії і потужності наванта</w:t>
      </w:r>
      <w:r>
        <w:rPr>
          <w:rFonts w:ascii="Arial" w:hAnsi="Arial"/>
          <w:color w:val="000000"/>
          <w:sz w:val="18"/>
        </w:rPr>
        <w:t>ження для Користувачів і замовників на визначений період часу;</w:t>
      </w:r>
    </w:p>
    <w:p w:rsidR="00C21EEC" w:rsidRDefault="006B5D98">
      <w:pPr>
        <w:spacing w:after="75"/>
        <w:ind w:firstLine="240"/>
        <w:jc w:val="both"/>
      </w:pPr>
      <w:bookmarkStart w:id="374" w:name="232"/>
      <w:bookmarkEnd w:id="373"/>
      <w:r>
        <w:rPr>
          <w:rFonts w:ascii="Arial" w:hAnsi="Arial"/>
          <w:color w:val="000000"/>
          <w:sz w:val="18"/>
        </w:rPr>
        <w:t xml:space="preserve">2) </w:t>
      </w:r>
      <w:r>
        <w:rPr>
          <w:rFonts w:ascii="Arial" w:hAnsi="Arial"/>
          <w:color w:val="293A55"/>
          <w:sz w:val="18"/>
        </w:rPr>
        <w:t>проєктні дані</w:t>
      </w:r>
      <w:r>
        <w:rPr>
          <w:rFonts w:ascii="Arial" w:hAnsi="Arial"/>
          <w:color w:val="000000"/>
          <w:sz w:val="18"/>
        </w:rPr>
        <w:t xml:space="preserve"> - орієнтовні значення показників, що відносяться до нового обладнання та електроустановок, які заплановані до впровадження Користувачем або замовником;</w:t>
      </w:r>
    </w:p>
    <w:p w:rsidR="00C21EEC" w:rsidRDefault="006B5D98">
      <w:pPr>
        <w:spacing w:after="75"/>
        <w:ind w:firstLine="240"/>
        <w:jc w:val="both"/>
      </w:pPr>
      <w:bookmarkStart w:id="375" w:name="233"/>
      <w:bookmarkEnd w:id="374"/>
      <w:r>
        <w:rPr>
          <w:rFonts w:ascii="Arial" w:hAnsi="Arial"/>
          <w:color w:val="000000"/>
          <w:sz w:val="18"/>
        </w:rPr>
        <w:t>3) постійні дані - факти</w:t>
      </w:r>
      <w:r>
        <w:rPr>
          <w:rFonts w:ascii="Arial" w:hAnsi="Arial"/>
          <w:color w:val="000000"/>
          <w:sz w:val="18"/>
        </w:rPr>
        <w:t>чні дані щодо технічних характеристик (установлених заводом-виробником або визначених за результатами випробувань, що підтверджено відповідним актом), схеми та режими, що характеризують роботу електроустановок Користувачів (та/або їх складових, включаючи п</w:t>
      </w:r>
      <w:r>
        <w:rPr>
          <w:rFonts w:ascii="Arial" w:hAnsi="Arial"/>
          <w:color w:val="000000"/>
          <w:sz w:val="18"/>
        </w:rPr>
        <w:t>ристрої ПА), приєднаних до систем розподілу.</w:t>
      </w:r>
    </w:p>
    <w:p w:rsidR="00C21EEC" w:rsidRDefault="006B5D98">
      <w:pPr>
        <w:spacing w:after="75"/>
        <w:ind w:firstLine="240"/>
        <w:jc w:val="both"/>
      </w:pPr>
      <w:bookmarkStart w:id="376" w:name="234"/>
      <w:bookmarkEnd w:id="375"/>
      <w:r>
        <w:rPr>
          <w:rFonts w:ascii="Arial" w:hAnsi="Arial"/>
          <w:color w:val="000000"/>
          <w:sz w:val="18"/>
        </w:rPr>
        <w:t xml:space="preserve">3.7.4. </w:t>
      </w:r>
      <w:r>
        <w:rPr>
          <w:rFonts w:ascii="Arial" w:hAnsi="Arial"/>
          <w:color w:val="293A55"/>
          <w:sz w:val="18"/>
        </w:rPr>
        <w:t>Проєктні дані</w:t>
      </w:r>
      <w:r>
        <w:rPr>
          <w:rFonts w:ascii="Arial" w:hAnsi="Arial"/>
          <w:color w:val="000000"/>
          <w:sz w:val="18"/>
        </w:rPr>
        <w:t xml:space="preserve"> та постійні дані складаються з основних та детальних даних. Детальні дані - дані, які мають надаватись Користувачами відповідно до типу приєднання їх електроустановок, приєднаних до систем р</w:t>
      </w:r>
      <w:r>
        <w:rPr>
          <w:rFonts w:ascii="Arial" w:hAnsi="Arial"/>
          <w:color w:val="000000"/>
          <w:sz w:val="18"/>
        </w:rPr>
        <w:t>озподілу, на додатковий запит ОСР.</w:t>
      </w:r>
    </w:p>
    <w:p w:rsidR="00C21EEC" w:rsidRDefault="006B5D98">
      <w:pPr>
        <w:spacing w:after="75"/>
        <w:ind w:firstLine="240"/>
        <w:jc w:val="both"/>
      </w:pPr>
      <w:bookmarkStart w:id="377" w:name="235"/>
      <w:bookmarkEnd w:id="376"/>
      <w:r>
        <w:rPr>
          <w:rFonts w:ascii="Arial" w:hAnsi="Arial"/>
          <w:color w:val="000000"/>
          <w:sz w:val="18"/>
        </w:rPr>
        <w:t xml:space="preserve">3.7.5. Користувачі повинні надавати ОСР постійні дані, прогнозні дані та </w:t>
      </w:r>
      <w:r>
        <w:rPr>
          <w:rFonts w:ascii="Arial" w:hAnsi="Arial"/>
          <w:color w:val="293A55"/>
          <w:sz w:val="18"/>
        </w:rPr>
        <w:t>проєктні дані</w:t>
      </w:r>
      <w:r>
        <w:rPr>
          <w:rFonts w:ascii="Arial" w:hAnsi="Arial"/>
          <w:color w:val="000000"/>
          <w:sz w:val="18"/>
        </w:rPr>
        <w:t>, визначені цим Кодексом.</w:t>
      </w:r>
    </w:p>
    <w:p w:rsidR="00C21EEC" w:rsidRDefault="006B5D98">
      <w:pPr>
        <w:spacing w:after="75"/>
        <w:ind w:firstLine="240"/>
        <w:jc w:val="both"/>
      </w:pPr>
      <w:bookmarkStart w:id="378" w:name="236"/>
      <w:bookmarkEnd w:id="377"/>
      <w:r>
        <w:rPr>
          <w:rFonts w:ascii="Arial" w:hAnsi="Arial"/>
          <w:color w:val="000000"/>
          <w:sz w:val="18"/>
        </w:rPr>
        <w:t xml:space="preserve">3.7.6. </w:t>
      </w:r>
      <w:r>
        <w:rPr>
          <w:rFonts w:ascii="Arial" w:hAnsi="Arial"/>
          <w:color w:val="293A55"/>
          <w:sz w:val="18"/>
        </w:rPr>
        <w:t>Проєктні дані</w:t>
      </w:r>
      <w:r>
        <w:rPr>
          <w:rFonts w:ascii="Arial" w:hAnsi="Arial"/>
          <w:color w:val="000000"/>
          <w:sz w:val="18"/>
        </w:rPr>
        <w:t xml:space="preserve"> надаються усіма замовниками (або Користувачами) під час подання заяви на приєднання до с</w:t>
      </w:r>
      <w:r>
        <w:rPr>
          <w:rFonts w:ascii="Arial" w:hAnsi="Arial"/>
          <w:color w:val="000000"/>
          <w:sz w:val="18"/>
        </w:rPr>
        <w:t>истеми розподілу згідно з цим Кодексом для того, щоб ОСР мав змогу оцінити вплив на систему розподілу та Користувачів, пов'язаний зі здійсненням відповідного приєднання.</w:t>
      </w:r>
    </w:p>
    <w:p w:rsidR="00C21EEC" w:rsidRDefault="006B5D98">
      <w:pPr>
        <w:spacing w:after="75"/>
        <w:ind w:firstLine="240"/>
        <w:jc w:val="both"/>
      </w:pPr>
      <w:bookmarkStart w:id="379" w:name="237"/>
      <w:bookmarkEnd w:id="378"/>
      <w:r>
        <w:rPr>
          <w:rFonts w:ascii="Arial" w:hAnsi="Arial"/>
          <w:color w:val="000000"/>
          <w:sz w:val="18"/>
        </w:rPr>
        <w:t xml:space="preserve">3.7.7. Після укладення договору про приєднання (або розподілу) Користувач (до дати підключення) повинен подати на заміну </w:t>
      </w:r>
      <w:r>
        <w:rPr>
          <w:rFonts w:ascii="Arial" w:hAnsi="Arial"/>
          <w:color w:val="293A55"/>
          <w:sz w:val="18"/>
        </w:rPr>
        <w:t>проєктних даних</w:t>
      </w:r>
      <w:r>
        <w:rPr>
          <w:rFonts w:ascii="Arial" w:hAnsi="Arial"/>
          <w:color w:val="000000"/>
          <w:sz w:val="18"/>
        </w:rPr>
        <w:t xml:space="preserve"> уточнені фактичні дані, які будуть визначені ОСР як постійні дані. Зміни в базу постійних даних вносяться ОСР після при</w:t>
      </w:r>
      <w:r>
        <w:rPr>
          <w:rFonts w:ascii="Arial" w:hAnsi="Arial"/>
          <w:color w:val="000000"/>
          <w:sz w:val="18"/>
        </w:rPr>
        <w:t>єднання (нового будівництва), реконструкції, технічного переоснащення або виведення з експлуатації електроустановок Користувача.</w:t>
      </w:r>
    </w:p>
    <w:p w:rsidR="00C21EEC" w:rsidRDefault="006B5D98">
      <w:pPr>
        <w:spacing w:after="75"/>
        <w:ind w:firstLine="240"/>
        <w:jc w:val="both"/>
      </w:pPr>
      <w:bookmarkStart w:id="380" w:name="238"/>
      <w:bookmarkEnd w:id="379"/>
      <w:r>
        <w:rPr>
          <w:rFonts w:ascii="Arial" w:hAnsi="Arial"/>
          <w:color w:val="000000"/>
          <w:sz w:val="18"/>
        </w:rPr>
        <w:t xml:space="preserve">3.7.8. З метою підготовки </w:t>
      </w:r>
      <w:r>
        <w:rPr>
          <w:rFonts w:ascii="Arial" w:hAnsi="Arial"/>
          <w:color w:val="293A55"/>
          <w:sz w:val="18"/>
        </w:rPr>
        <w:t>ПРСР</w:t>
      </w:r>
      <w:r>
        <w:rPr>
          <w:rFonts w:ascii="Arial" w:hAnsi="Arial"/>
          <w:color w:val="000000"/>
          <w:sz w:val="18"/>
        </w:rPr>
        <w:t xml:space="preserve"> визначені цим Кодексом Користувачі відповідно до цього Кодексу повинні щорічно до 01 вересня над</w:t>
      </w:r>
      <w:r>
        <w:rPr>
          <w:rFonts w:ascii="Arial" w:hAnsi="Arial"/>
          <w:color w:val="000000"/>
          <w:sz w:val="18"/>
        </w:rPr>
        <w:t>авати прогнози навантаження на щонайменше наступні 5 календарних років, включаючи заплановані зміни (зменшення або збільшення) навантаження, потужності передачі або встановленої потужності (відповідно до типу Користувача). Перший рік прогнозу повинен місти</w:t>
      </w:r>
      <w:r>
        <w:rPr>
          <w:rFonts w:ascii="Arial" w:hAnsi="Arial"/>
          <w:color w:val="000000"/>
          <w:sz w:val="18"/>
        </w:rPr>
        <w:t>ти дані у розрізі кожного місяця, інші роки - у розрізі років. Користувачі мають надавати ОСР дані на прогнозний період щодо своїх потреб в обсягах споживання/виробництва електроенергії, активної та реактивної потужності в цілому та по кожній точці приєдна</w:t>
      </w:r>
      <w:r>
        <w:rPr>
          <w:rFonts w:ascii="Arial" w:hAnsi="Arial"/>
          <w:color w:val="000000"/>
          <w:sz w:val="18"/>
        </w:rPr>
        <w:t>ння до систем розподілу.</w:t>
      </w:r>
    </w:p>
    <w:p w:rsidR="00C21EEC" w:rsidRDefault="006B5D98">
      <w:pPr>
        <w:spacing w:after="75"/>
        <w:ind w:firstLine="240"/>
        <w:jc w:val="both"/>
      </w:pPr>
      <w:bookmarkStart w:id="381" w:name="239"/>
      <w:bookmarkEnd w:id="380"/>
      <w:r>
        <w:rPr>
          <w:rFonts w:ascii="Arial" w:hAnsi="Arial"/>
          <w:color w:val="000000"/>
          <w:sz w:val="18"/>
        </w:rPr>
        <w:t>Така вимога стосується Користувачів, електроустановки яких приєднані до мереж напругою 1 кВ та вище, та якщо такі Користувачі є:</w:t>
      </w:r>
    </w:p>
    <w:p w:rsidR="00C21EEC" w:rsidRDefault="006B5D98">
      <w:pPr>
        <w:spacing w:after="75"/>
        <w:ind w:firstLine="240"/>
        <w:jc w:val="both"/>
      </w:pPr>
      <w:bookmarkStart w:id="382" w:name="240"/>
      <w:bookmarkEnd w:id="381"/>
      <w:r>
        <w:rPr>
          <w:rFonts w:ascii="Arial" w:hAnsi="Arial"/>
          <w:color w:val="000000"/>
          <w:sz w:val="18"/>
        </w:rPr>
        <w:t>1) споживачами, потужність навантаження яких становить 5 МВт та більше;</w:t>
      </w:r>
    </w:p>
    <w:p w:rsidR="00C21EEC" w:rsidRDefault="006B5D98">
      <w:pPr>
        <w:spacing w:after="75"/>
        <w:ind w:firstLine="240"/>
        <w:jc w:val="both"/>
      </w:pPr>
      <w:bookmarkStart w:id="383" w:name="241"/>
      <w:bookmarkEnd w:id="382"/>
      <w:r>
        <w:rPr>
          <w:rFonts w:ascii="Arial" w:hAnsi="Arial"/>
          <w:color w:val="000000"/>
          <w:sz w:val="18"/>
        </w:rPr>
        <w:t>2) розподіленою генерацією вст</w:t>
      </w:r>
      <w:r>
        <w:rPr>
          <w:rFonts w:ascii="Arial" w:hAnsi="Arial"/>
          <w:color w:val="000000"/>
          <w:sz w:val="18"/>
        </w:rPr>
        <w:t>ановленої потужності 1 МВт та більше (де ОСР вважає це за доцільне);</w:t>
      </w:r>
    </w:p>
    <w:p w:rsidR="00C21EEC" w:rsidRDefault="006B5D98">
      <w:pPr>
        <w:spacing w:after="75"/>
        <w:ind w:firstLine="240"/>
        <w:jc w:val="both"/>
      </w:pPr>
      <w:bookmarkStart w:id="384" w:name="242"/>
      <w:bookmarkEnd w:id="383"/>
      <w:r>
        <w:rPr>
          <w:rFonts w:ascii="Arial" w:hAnsi="Arial"/>
          <w:color w:val="000000"/>
          <w:sz w:val="18"/>
        </w:rPr>
        <w:t>3) ОСР та/або ОМСР, приєднаними до системи розподілу, чия робота може призвести до зміни навантаження в точці приєднання на 5 МВт та більше;</w:t>
      </w:r>
    </w:p>
    <w:p w:rsidR="00C21EEC" w:rsidRDefault="006B5D98">
      <w:pPr>
        <w:spacing w:after="75"/>
        <w:ind w:firstLine="240"/>
        <w:jc w:val="both"/>
      </w:pPr>
      <w:bookmarkStart w:id="385" w:name="243"/>
      <w:bookmarkEnd w:id="384"/>
      <w:r>
        <w:rPr>
          <w:rFonts w:ascii="Arial" w:hAnsi="Arial"/>
          <w:color w:val="000000"/>
          <w:sz w:val="18"/>
        </w:rPr>
        <w:t>4) постачальниками від імені їх споживачів, як</w:t>
      </w:r>
      <w:r>
        <w:rPr>
          <w:rFonts w:ascii="Arial" w:hAnsi="Arial"/>
          <w:color w:val="000000"/>
          <w:sz w:val="18"/>
        </w:rPr>
        <w:t>що пропоновані постачальниками заходи з управління попитом у сумі становлять 5 МВт та більше.</w:t>
      </w:r>
    </w:p>
    <w:p w:rsidR="00C21EEC" w:rsidRDefault="006B5D98">
      <w:pPr>
        <w:spacing w:after="75"/>
        <w:ind w:firstLine="240"/>
        <w:jc w:val="both"/>
      </w:pPr>
      <w:bookmarkStart w:id="386" w:name="244"/>
      <w:bookmarkEnd w:id="385"/>
      <w:r>
        <w:rPr>
          <w:rFonts w:ascii="Arial" w:hAnsi="Arial"/>
          <w:color w:val="000000"/>
          <w:sz w:val="18"/>
        </w:rPr>
        <w:t>3.7.9. Додатково до періодичного оновлення даних планування Користувач повинен надавати повідомлення про будь-які істотні зміни у системі Користувача або в режимі</w:t>
      </w:r>
      <w:r>
        <w:rPr>
          <w:rFonts w:ascii="Arial" w:hAnsi="Arial"/>
          <w:color w:val="000000"/>
          <w:sz w:val="18"/>
        </w:rPr>
        <w:t xml:space="preserve"> її експлуатації, щоб ОСР міг підготувати свій план розвитку, бюджет і реалізувати будь-які необхідні системні зміни. Така інформація повинна включати будь-які зміни (збільшення або зменшення) навантаження, вимоги до передачі або встановленої генеруючої по</w:t>
      </w:r>
      <w:r>
        <w:rPr>
          <w:rFonts w:ascii="Arial" w:hAnsi="Arial"/>
          <w:color w:val="000000"/>
          <w:sz w:val="18"/>
        </w:rPr>
        <w:t>тужності в залежності від обставин, час такої зміни (запланований або фактичний) та причини. У разі незапланованих змін у системі Користувача або в режимі її роботи Користувач повинен якомога швидше повідомити про це ОСР, щоб ОСР міг забезпечити будь-які н</w:t>
      </w:r>
      <w:r>
        <w:rPr>
          <w:rFonts w:ascii="Arial" w:hAnsi="Arial"/>
          <w:color w:val="000000"/>
          <w:sz w:val="18"/>
        </w:rPr>
        <w:t>адзвичайні заходи в разі необхідності.</w:t>
      </w:r>
    </w:p>
    <w:p w:rsidR="00C21EEC" w:rsidRDefault="006B5D98">
      <w:pPr>
        <w:spacing w:after="75"/>
        <w:ind w:firstLine="240"/>
        <w:jc w:val="both"/>
      </w:pPr>
      <w:bookmarkStart w:id="387" w:name="245"/>
      <w:bookmarkEnd w:id="386"/>
      <w:r>
        <w:rPr>
          <w:rFonts w:ascii="Arial" w:hAnsi="Arial"/>
          <w:color w:val="000000"/>
          <w:sz w:val="18"/>
        </w:rPr>
        <w:t>3.7.10. Якщо ОСР отримав від Користувача будь-яку інформацію або дані згідно з цим розділом або ОСР пропонує внести зміни до системи розподілу, які будуть мати вплив на систему будь-якого Користувача, ОСР повинен пові</w:t>
      </w:r>
      <w:r>
        <w:rPr>
          <w:rFonts w:ascii="Arial" w:hAnsi="Arial"/>
          <w:color w:val="000000"/>
          <w:sz w:val="18"/>
        </w:rPr>
        <w:t>домити такого Користувача про ці зміни з дотриманням таким Користувачем умов щодо обмежень, пов'язаних з умовами розголошення такої інформації та/або поводження з нею як з конфіденційною інформацією.</w:t>
      </w:r>
    </w:p>
    <w:p w:rsidR="00C21EEC" w:rsidRDefault="006B5D98">
      <w:pPr>
        <w:spacing w:after="75"/>
        <w:ind w:firstLine="240"/>
        <w:jc w:val="both"/>
      </w:pPr>
      <w:bookmarkStart w:id="388" w:name="246"/>
      <w:bookmarkEnd w:id="387"/>
      <w:r>
        <w:rPr>
          <w:rFonts w:ascii="Arial" w:hAnsi="Arial"/>
          <w:color w:val="000000"/>
          <w:sz w:val="18"/>
        </w:rPr>
        <w:t>3.7.11. ОСР та Користувачі мають надавати один одному ін</w:t>
      </w:r>
      <w:r>
        <w:rPr>
          <w:rFonts w:ascii="Arial" w:hAnsi="Arial"/>
          <w:color w:val="000000"/>
          <w:sz w:val="18"/>
        </w:rPr>
        <w:t>формацію щодо аварійних вхідних струмів короткого замикання в точці приєднання до системи розподілу, а саме:</w:t>
      </w:r>
    </w:p>
    <w:p w:rsidR="00C21EEC" w:rsidRDefault="006B5D98">
      <w:pPr>
        <w:spacing w:after="75"/>
        <w:ind w:firstLine="240"/>
        <w:jc w:val="both"/>
      </w:pPr>
      <w:bookmarkStart w:id="389" w:name="247"/>
      <w:bookmarkEnd w:id="388"/>
      <w:r>
        <w:rPr>
          <w:rFonts w:ascii="Arial" w:hAnsi="Arial"/>
          <w:color w:val="000000"/>
          <w:sz w:val="18"/>
        </w:rPr>
        <w:lastRenderedPageBreak/>
        <w:t>1) максимальний та мінімальний вхідний струм трьохфазного симетричного короткого замикання та однофазного короткого замикання на землю;</w:t>
      </w:r>
    </w:p>
    <w:p w:rsidR="00C21EEC" w:rsidRDefault="006B5D98">
      <w:pPr>
        <w:spacing w:after="75"/>
        <w:ind w:firstLine="240"/>
        <w:jc w:val="both"/>
      </w:pPr>
      <w:bookmarkStart w:id="390" w:name="248"/>
      <w:bookmarkEnd w:id="389"/>
      <w:r>
        <w:rPr>
          <w:rFonts w:ascii="Arial" w:hAnsi="Arial"/>
          <w:color w:val="000000"/>
          <w:sz w:val="18"/>
        </w:rPr>
        <w:t>2) коефіціє</w:t>
      </w:r>
      <w:r>
        <w:rPr>
          <w:rFonts w:ascii="Arial" w:hAnsi="Arial"/>
          <w:color w:val="000000"/>
          <w:sz w:val="18"/>
        </w:rPr>
        <w:t>нт відношення X/R в умовах короткого замикання;</w:t>
      </w:r>
    </w:p>
    <w:p w:rsidR="00C21EEC" w:rsidRDefault="006B5D98">
      <w:pPr>
        <w:spacing w:after="75"/>
        <w:ind w:firstLine="240"/>
        <w:jc w:val="both"/>
      </w:pPr>
      <w:bookmarkStart w:id="391" w:name="249"/>
      <w:bookmarkEnd w:id="390"/>
      <w:r>
        <w:rPr>
          <w:rFonts w:ascii="Arial" w:hAnsi="Arial"/>
          <w:color w:val="000000"/>
          <w:sz w:val="18"/>
        </w:rPr>
        <w:t>3) для випадку взаємоз'єднаних систем розподілу та/або МСР - інформацію щодо еквівалентної розрахункової схеми системи.</w:t>
      </w:r>
    </w:p>
    <w:p w:rsidR="00C21EEC" w:rsidRDefault="006B5D98">
      <w:pPr>
        <w:spacing w:after="75"/>
        <w:ind w:firstLine="240"/>
        <w:jc w:val="both"/>
      </w:pPr>
      <w:bookmarkStart w:id="392" w:name="250"/>
      <w:bookmarkEnd w:id="391"/>
      <w:r>
        <w:rPr>
          <w:rFonts w:ascii="Arial" w:hAnsi="Arial"/>
          <w:color w:val="000000"/>
          <w:sz w:val="18"/>
        </w:rPr>
        <w:t>3.7.12. Для з'єднань Користувачів, які працюють паралельно з системою розподілу ОСР, ОСР</w:t>
      </w:r>
      <w:r>
        <w:rPr>
          <w:rFonts w:ascii="Arial" w:hAnsi="Arial"/>
          <w:color w:val="000000"/>
          <w:sz w:val="18"/>
        </w:rPr>
        <w:t xml:space="preserve"> та такий Користувач повинні надавати один одному інформацію щодо опору з'єднання (міжсистемного опору), яка має включати значення еквівалентного опору (активного, реактивного та повного опору) Користувача, що паралельно приєднаний до мережі або ОСР.</w:t>
      </w:r>
    </w:p>
    <w:p w:rsidR="00C21EEC" w:rsidRDefault="006B5D98">
      <w:pPr>
        <w:spacing w:after="75"/>
        <w:ind w:firstLine="240"/>
        <w:jc w:val="both"/>
      </w:pPr>
      <w:bookmarkStart w:id="393" w:name="251"/>
      <w:bookmarkEnd w:id="392"/>
      <w:r>
        <w:rPr>
          <w:rFonts w:ascii="Arial" w:hAnsi="Arial"/>
          <w:color w:val="000000"/>
          <w:sz w:val="18"/>
        </w:rPr>
        <w:t>3.7.1</w:t>
      </w:r>
      <w:r>
        <w:rPr>
          <w:rFonts w:ascii="Arial" w:hAnsi="Arial"/>
          <w:color w:val="000000"/>
          <w:sz w:val="18"/>
        </w:rPr>
        <w:t>3. Якщо одне і те саме навантаження може отримувати живлення від іншого ОСР або точок Користувача, інформація щодо пропускної спроможності навантаження повинна включати дані щодо частки навантаження, що за нормальних умов покривається від точок інших Корис</w:t>
      </w:r>
      <w:r>
        <w:rPr>
          <w:rFonts w:ascii="Arial" w:hAnsi="Arial"/>
          <w:color w:val="000000"/>
          <w:sz w:val="18"/>
        </w:rPr>
        <w:t>тувачів, та інформацію щодо засобів (ручних або автоматичних) для переводу на живлення з системи розподілу (або навпаки) у випадку планових або аварійних відключень.</w:t>
      </w:r>
    </w:p>
    <w:p w:rsidR="00C21EEC" w:rsidRDefault="006B5D98">
      <w:pPr>
        <w:spacing w:after="75"/>
        <w:ind w:firstLine="240"/>
        <w:jc w:val="both"/>
      </w:pPr>
      <w:bookmarkStart w:id="394" w:name="252"/>
      <w:bookmarkEnd w:id="393"/>
      <w:r>
        <w:rPr>
          <w:rFonts w:ascii="Arial" w:hAnsi="Arial"/>
          <w:color w:val="000000"/>
          <w:sz w:val="18"/>
        </w:rPr>
        <w:t>3.7.14. Суміжні ОСР, що мають з'єднання з системою розподілу ОСР, повинні надавати ОСР дет</w:t>
      </w:r>
      <w:r>
        <w:rPr>
          <w:rFonts w:ascii="Arial" w:hAnsi="Arial"/>
          <w:color w:val="000000"/>
          <w:sz w:val="18"/>
        </w:rPr>
        <w:t>альні дані, пов'язані із взаємодією їх систем розподілу, які включають, зокрема, параметри мереж, розподільних пристроїв та систем захисту обладнання, що безпосередньо приєднане до системи розподілу ОСР (або може на нього впливати), щоб ОСР міг оцінити буд</w:t>
      </w:r>
      <w:r>
        <w:rPr>
          <w:rFonts w:ascii="Arial" w:hAnsi="Arial"/>
          <w:color w:val="000000"/>
          <w:sz w:val="18"/>
        </w:rPr>
        <w:t>ь-які впливи, пов'язані з функціонуванням таких точок з'єднання (приєднання).</w:t>
      </w:r>
    </w:p>
    <w:p w:rsidR="00C21EEC" w:rsidRDefault="006B5D98">
      <w:pPr>
        <w:spacing w:after="75"/>
        <w:ind w:firstLine="240"/>
        <w:jc w:val="both"/>
      </w:pPr>
      <w:bookmarkStart w:id="395" w:name="253"/>
      <w:bookmarkEnd w:id="394"/>
      <w:r>
        <w:rPr>
          <w:rFonts w:ascii="Arial" w:hAnsi="Arial"/>
          <w:color w:val="000000"/>
          <w:sz w:val="18"/>
        </w:rPr>
        <w:t xml:space="preserve">3.7.15. Для збірних шин Користувачів, приєднаних до системи розподілу ОСР, Користувач та ОСР повинні надавати один одному достатні дані по межі балансової належності Користувача </w:t>
      </w:r>
      <w:r>
        <w:rPr>
          <w:rFonts w:ascii="Arial" w:hAnsi="Arial"/>
          <w:color w:val="000000"/>
          <w:sz w:val="18"/>
        </w:rPr>
        <w:t>та ОСР для оцінки (де необхідно) перехідного ефекту перенапруги. Така інформація має відноситися до фізичних та електричних планів (схем), параметрів мереж, специфікацій та деталей організації систем захисту.</w:t>
      </w:r>
    </w:p>
    <w:p w:rsidR="00C21EEC" w:rsidRDefault="006B5D98">
      <w:pPr>
        <w:spacing w:after="75"/>
        <w:ind w:firstLine="240"/>
        <w:jc w:val="both"/>
      </w:pPr>
      <w:bookmarkStart w:id="396" w:name="254"/>
      <w:bookmarkEnd w:id="395"/>
      <w:r>
        <w:rPr>
          <w:rFonts w:ascii="Arial" w:hAnsi="Arial"/>
          <w:color w:val="000000"/>
          <w:sz w:val="18"/>
        </w:rPr>
        <w:t>3.7.16. Дані щодо визначення обсягів споживання</w:t>
      </w:r>
      <w:r>
        <w:rPr>
          <w:rFonts w:ascii="Arial" w:hAnsi="Arial"/>
          <w:color w:val="000000"/>
          <w:sz w:val="18"/>
        </w:rPr>
        <w:t>, активної та реактивної потужності окремих споживачів, вузлів та перетинів, а також рівні напруги в характерних точках мережі та інші дані щодо схеми електрозабезпечення та режиму роботи обладнання мають бути отримані у процесі здійснення контрольного вим</w:t>
      </w:r>
      <w:r>
        <w:rPr>
          <w:rFonts w:ascii="Arial" w:hAnsi="Arial"/>
          <w:color w:val="000000"/>
          <w:sz w:val="18"/>
        </w:rPr>
        <w:t>іру в режимні дні.</w:t>
      </w:r>
    </w:p>
    <w:p w:rsidR="00C21EEC" w:rsidRDefault="006B5D98">
      <w:pPr>
        <w:spacing w:after="75"/>
        <w:ind w:firstLine="240"/>
        <w:jc w:val="both"/>
      </w:pPr>
      <w:bookmarkStart w:id="397" w:name="2092"/>
      <w:bookmarkEnd w:id="396"/>
      <w:r>
        <w:rPr>
          <w:rFonts w:ascii="Arial" w:hAnsi="Arial"/>
          <w:color w:val="293A55"/>
          <w:sz w:val="18"/>
        </w:rPr>
        <w:t>Для оцінки поточних і довгострокових режимів роботи об'єднаної енергетичної системи України двічі на рік проводяться виміри електричних навантажень відповідно до діючого законодавства.</w:t>
      </w:r>
    </w:p>
    <w:p w:rsidR="00C21EEC" w:rsidRDefault="006B5D98">
      <w:pPr>
        <w:spacing w:after="75"/>
        <w:ind w:firstLine="240"/>
        <w:jc w:val="right"/>
      </w:pPr>
      <w:bookmarkStart w:id="398" w:name="2093"/>
      <w:bookmarkEnd w:id="397"/>
      <w:r>
        <w:rPr>
          <w:rFonts w:ascii="Arial" w:hAnsi="Arial"/>
          <w:color w:val="293A55"/>
          <w:sz w:val="18"/>
        </w:rPr>
        <w:t xml:space="preserve">(пункт 3.7.16 доповнено абзацом згідно з постановою </w:t>
      </w:r>
      <w:r>
        <w:rPr>
          <w:rFonts w:ascii="Arial" w:hAnsi="Arial"/>
          <w:color w:val="293A55"/>
          <w:sz w:val="18"/>
        </w:rPr>
        <w:t>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03.12.2019 р. N 2595)</w:t>
      </w:r>
    </w:p>
    <w:p w:rsidR="00C21EEC" w:rsidRDefault="006B5D98">
      <w:pPr>
        <w:spacing w:after="75"/>
        <w:ind w:firstLine="240"/>
        <w:jc w:val="both"/>
      </w:pPr>
      <w:bookmarkStart w:id="399" w:name="255"/>
      <w:bookmarkEnd w:id="398"/>
      <w:r>
        <w:rPr>
          <w:rFonts w:ascii="Arial" w:hAnsi="Arial"/>
          <w:color w:val="000000"/>
          <w:sz w:val="18"/>
        </w:rPr>
        <w:t>3.7.17. Визначення обсягів споживання активної та реактивної потужності окремих споживачів (крім побутових) здійснюється цими спож</w:t>
      </w:r>
      <w:r>
        <w:rPr>
          <w:rFonts w:ascii="Arial" w:hAnsi="Arial"/>
          <w:color w:val="000000"/>
          <w:sz w:val="18"/>
        </w:rPr>
        <w:t>ивачами, які несуть відповідальність за достовірність даних, що надаються.</w:t>
      </w:r>
    </w:p>
    <w:p w:rsidR="00C21EEC" w:rsidRDefault="006B5D98">
      <w:pPr>
        <w:spacing w:after="75"/>
        <w:ind w:firstLine="240"/>
        <w:jc w:val="both"/>
      </w:pPr>
      <w:bookmarkStart w:id="400" w:name="256"/>
      <w:bookmarkEnd w:id="399"/>
      <w:r>
        <w:rPr>
          <w:rFonts w:ascii="Arial" w:hAnsi="Arial"/>
          <w:color w:val="000000"/>
          <w:sz w:val="18"/>
        </w:rPr>
        <w:t>3.7.18. Для потреб планування розвитку систем розподілу ОСР може призначити додатковий контрольний вимір у характерний для даного ОСР період (день).</w:t>
      </w:r>
    </w:p>
    <w:p w:rsidR="00C21EEC" w:rsidRDefault="006B5D98">
      <w:pPr>
        <w:spacing w:after="75"/>
        <w:ind w:firstLine="240"/>
        <w:jc w:val="both"/>
      </w:pPr>
      <w:bookmarkStart w:id="401" w:name="257"/>
      <w:bookmarkEnd w:id="400"/>
      <w:r>
        <w:rPr>
          <w:rFonts w:ascii="Arial" w:hAnsi="Arial"/>
          <w:color w:val="000000"/>
          <w:sz w:val="18"/>
        </w:rPr>
        <w:t>3.7.19. Якщо навантаження або об</w:t>
      </w:r>
      <w:r>
        <w:rPr>
          <w:rFonts w:ascii="Arial" w:hAnsi="Arial"/>
          <w:color w:val="000000"/>
          <w:sz w:val="18"/>
        </w:rPr>
        <w:t>сяги відпуску електричної енергії в систему розподілу можуть спричинити суттєвий вплив на безпеку роботи системи розподілу, дані фактичного споживання/виробництва та попиту активної потужності та енергії мають містити:</w:t>
      </w:r>
    </w:p>
    <w:p w:rsidR="00C21EEC" w:rsidRDefault="006B5D98">
      <w:pPr>
        <w:spacing w:after="75"/>
        <w:ind w:firstLine="240"/>
        <w:jc w:val="both"/>
      </w:pPr>
      <w:bookmarkStart w:id="402" w:name="258"/>
      <w:bookmarkEnd w:id="401"/>
      <w:r>
        <w:rPr>
          <w:rFonts w:ascii="Arial" w:hAnsi="Arial"/>
          <w:color w:val="000000"/>
          <w:sz w:val="18"/>
        </w:rPr>
        <w:t xml:space="preserve">1) фактичні добові графіки </w:t>
      </w:r>
      <w:r>
        <w:rPr>
          <w:rFonts w:ascii="Arial" w:hAnsi="Arial"/>
          <w:color w:val="000000"/>
          <w:sz w:val="18"/>
        </w:rPr>
        <w:t>споживання/виробництва активної потужності для доби максимального попиту та доби мінімального попиту в ОЕС України, дати яких визначаються ОСП;</w:t>
      </w:r>
    </w:p>
    <w:p w:rsidR="00C21EEC" w:rsidRDefault="006B5D98">
      <w:pPr>
        <w:spacing w:after="75"/>
        <w:ind w:firstLine="240"/>
        <w:jc w:val="both"/>
      </w:pPr>
      <w:bookmarkStart w:id="403" w:name="259"/>
      <w:bookmarkEnd w:id="402"/>
      <w:r>
        <w:rPr>
          <w:rFonts w:ascii="Arial" w:hAnsi="Arial"/>
          <w:color w:val="000000"/>
          <w:sz w:val="18"/>
        </w:rPr>
        <w:t>2) фактичні добові графіки споживання/виробництва активної потужності для доби максимального попиту та доби міні</w:t>
      </w:r>
      <w:r>
        <w:rPr>
          <w:rFonts w:ascii="Arial" w:hAnsi="Arial"/>
          <w:color w:val="000000"/>
          <w:sz w:val="18"/>
        </w:rPr>
        <w:t>мального попиту кожного Користувача, дати яких визначаються Користувачем з урахуванням статистичних даних та/або умов виробництва.</w:t>
      </w:r>
    </w:p>
    <w:p w:rsidR="00C21EEC" w:rsidRDefault="006B5D98">
      <w:pPr>
        <w:spacing w:after="75"/>
        <w:ind w:firstLine="240"/>
        <w:jc w:val="both"/>
      </w:pPr>
      <w:bookmarkStart w:id="404" w:name="260"/>
      <w:bookmarkEnd w:id="403"/>
      <w:r>
        <w:rPr>
          <w:rFonts w:ascii="Arial" w:hAnsi="Arial"/>
          <w:color w:val="000000"/>
          <w:sz w:val="18"/>
        </w:rPr>
        <w:t>3.7.20. ОСР формують та забезпечують оновлення баз даних, визначених цим Кодексом, однолінійних схем мереж Користувачів, пара</w:t>
      </w:r>
      <w:r>
        <w:rPr>
          <w:rFonts w:ascii="Arial" w:hAnsi="Arial"/>
          <w:color w:val="000000"/>
          <w:sz w:val="18"/>
        </w:rPr>
        <w:t>метрів, визначених цим Кодексом (мережі класами напруги 6 кВ та вище з відображенням на них точок приєднання до мереж інших ОСР, Користувачів - виробників/споживачів, електричні мережі яких знаходяться у спільному використанні).</w:t>
      </w:r>
    </w:p>
    <w:p w:rsidR="00C21EEC" w:rsidRDefault="006B5D98">
      <w:pPr>
        <w:spacing w:after="75"/>
        <w:ind w:firstLine="240"/>
        <w:jc w:val="both"/>
      </w:pPr>
      <w:bookmarkStart w:id="405" w:name="261"/>
      <w:bookmarkEnd w:id="404"/>
      <w:r>
        <w:rPr>
          <w:rFonts w:ascii="Arial" w:hAnsi="Arial"/>
          <w:color w:val="000000"/>
          <w:sz w:val="18"/>
        </w:rPr>
        <w:t xml:space="preserve">3.7.21. Користувач повинен </w:t>
      </w:r>
      <w:r>
        <w:rPr>
          <w:rFonts w:ascii="Arial" w:hAnsi="Arial"/>
          <w:color w:val="000000"/>
          <w:sz w:val="18"/>
        </w:rPr>
        <w:t>надати ОСР інформацію щодо наявних у Користувача установок компенсації реактивної потужності, які прямо або опосередковано приєднані до системи розподілу ОСР на напрузі понад 1 кВ, у тому числі:</w:t>
      </w:r>
    </w:p>
    <w:p w:rsidR="00C21EEC" w:rsidRDefault="006B5D98">
      <w:pPr>
        <w:spacing w:after="75"/>
        <w:ind w:firstLine="240"/>
        <w:jc w:val="both"/>
      </w:pPr>
      <w:bookmarkStart w:id="406" w:name="262"/>
      <w:bookmarkEnd w:id="405"/>
      <w:r>
        <w:rPr>
          <w:rFonts w:ascii="Arial" w:hAnsi="Arial"/>
          <w:color w:val="000000"/>
          <w:sz w:val="18"/>
        </w:rPr>
        <w:t xml:space="preserve">1) номінальне індукційне або ємнісне навантаження та робочий </w:t>
      </w:r>
      <w:r>
        <w:rPr>
          <w:rFonts w:ascii="Arial" w:hAnsi="Arial"/>
          <w:color w:val="000000"/>
          <w:sz w:val="18"/>
        </w:rPr>
        <w:t>діапазон регулювання (якщо змінний);</w:t>
      </w:r>
    </w:p>
    <w:p w:rsidR="00C21EEC" w:rsidRDefault="006B5D98">
      <w:pPr>
        <w:spacing w:after="75"/>
        <w:ind w:firstLine="240"/>
        <w:jc w:val="both"/>
      </w:pPr>
      <w:bookmarkStart w:id="407" w:name="263"/>
      <w:bookmarkEnd w:id="406"/>
      <w:r>
        <w:rPr>
          <w:rFonts w:ascii="Arial" w:hAnsi="Arial"/>
          <w:color w:val="000000"/>
          <w:sz w:val="18"/>
        </w:rPr>
        <w:lastRenderedPageBreak/>
        <w:t>2) інформацію про наявність автоматичного керування зміною робочих параметрів;</w:t>
      </w:r>
    </w:p>
    <w:p w:rsidR="00C21EEC" w:rsidRDefault="006B5D98">
      <w:pPr>
        <w:spacing w:after="75"/>
        <w:ind w:firstLine="240"/>
        <w:jc w:val="both"/>
      </w:pPr>
      <w:bookmarkStart w:id="408" w:name="264"/>
      <w:bookmarkEnd w:id="407"/>
      <w:r>
        <w:rPr>
          <w:rFonts w:ascii="Arial" w:hAnsi="Arial"/>
          <w:color w:val="000000"/>
          <w:sz w:val="18"/>
        </w:rPr>
        <w:t>3) точку приєднання до системи розподілу ОСР;</w:t>
      </w:r>
    </w:p>
    <w:p w:rsidR="00C21EEC" w:rsidRDefault="006B5D98">
      <w:pPr>
        <w:spacing w:after="75"/>
        <w:ind w:firstLine="240"/>
        <w:jc w:val="both"/>
      </w:pPr>
      <w:bookmarkStart w:id="409" w:name="265"/>
      <w:bookmarkEnd w:id="408"/>
      <w:r>
        <w:rPr>
          <w:rFonts w:ascii="Arial" w:hAnsi="Arial"/>
          <w:color w:val="000000"/>
          <w:sz w:val="18"/>
        </w:rPr>
        <w:t>4) схеми із зосередженими параметрами провідності.</w:t>
      </w:r>
    </w:p>
    <w:p w:rsidR="00C21EEC" w:rsidRDefault="006B5D98">
      <w:pPr>
        <w:spacing w:after="75"/>
        <w:ind w:firstLine="240"/>
        <w:jc w:val="both"/>
      </w:pPr>
      <w:bookmarkStart w:id="410" w:name="266"/>
      <w:bookmarkEnd w:id="409"/>
      <w:r>
        <w:rPr>
          <w:rFonts w:ascii="Arial" w:hAnsi="Arial"/>
          <w:color w:val="000000"/>
          <w:sz w:val="18"/>
        </w:rPr>
        <w:t xml:space="preserve">3.7.22. ОСР для розроблення </w:t>
      </w:r>
      <w:r>
        <w:rPr>
          <w:rFonts w:ascii="Arial" w:hAnsi="Arial"/>
          <w:color w:val="293A55"/>
          <w:sz w:val="18"/>
        </w:rPr>
        <w:t>ПРСР</w:t>
      </w:r>
      <w:r>
        <w:rPr>
          <w:rFonts w:ascii="Arial" w:hAnsi="Arial"/>
          <w:color w:val="000000"/>
          <w:sz w:val="18"/>
        </w:rPr>
        <w:t xml:space="preserve"> розробляют</w:t>
      </w:r>
      <w:r>
        <w:rPr>
          <w:rFonts w:ascii="Arial" w:hAnsi="Arial"/>
          <w:color w:val="000000"/>
          <w:sz w:val="18"/>
        </w:rPr>
        <w:t xml:space="preserve">ь форми (з проведенням консультацій з Користувачами) надання даних, необхідних для перспективного планування, які вимагаються від різних груп Користувачів згідно з цим Кодексом, та розміщують їх на своїх </w:t>
      </w:r>
      <w:r>
        <w:rPr>
          <w:rFonts w:ascii="Arial" w:hAnsi="Arial"/>
          <w:color w:val="293A55"/>
          <w:sz w:val="18"/>
        </w:rPr>
        <w:t>вебсайтах</w:t>
      </w:r>
      <w:r>
        <w:rPr>
          <w:rFonts w:ascii="Arial" w:hAnsi="Arial"/>
          <w:color w:val="000000"/>
          <w:sz w:val="18"/>
        </w:rPr>
        <w:t>.</w:t>
      </w:r>
    </w:p>
    <w:p w:rsidR="00C21EEC" w:rsidRDefault="006B5D98">
      <w:pPr>
        <w:spacing w:after="75"/>
        <w:ind w:firstLine="240"/>
        <w:jc w:val="both"/>
      </w:pPr>
      <w:bookmarkStart w:id="411" w:name="267"/>
      <w:bookmarkEnd w:id="410"/>
      <w:r>
        <w:rPr>
          <w:rFonts w:ascii="Arial" w:hAnsi="Arial"/>
          <w:color w:val="000000"/>
          <w:sz w:val="18"/>
        </w:rPr>
        <w:t>3.7.23. На окремий обґрунтований запит ОС</w:t>
      </w:r>
      <w:r>
        <w:rPr>
          <w:rFonts w:ascii="Arial" w:hAnsi="Arial"/>
          <w:color w:val="000000"/>
          <w:sz w:val="18"/>
        </w:rPr>
        <w:t>Р Користувачі зобов'язані надавати іншу інформацію, яка за оцінкою ОСР у певних випадках потрібна для перспективного планування.</w:t>
      </w:r>
    </w:p>
    <w:p w:rsidR="00C21EEC" w:rsidRDefault="006B5D98">
      <w:pPr>
        <w:spacing w:after="75"/>
        <w:ind w:firstLine="240"/>
        <w:jc w:val="both"/>
      </w:pPr>
      <w:bookmarkStart w:id="412" w:name="268"/>
      <w:bookmarkEnd w:id="411"/>
      <w:r>
        <w:rPr>
          <w:rFonts w:ascii="Arial" w:hAnsi="Arial"/>
          <w:color w:val="000000"/>
          <w:sz w:val="18"/>
        </w:rPr>
        <w:t>3.7.24. ОСР має надавати постійні дані ОСП стосовно своєї електричної мережі, а також, за вибором ОСП, дані Користувачів, приєд</w:t>
      </w:r>
      <w:r>
        <w:rPr>
          <w:rFonts w:ascii="Arial" w:hAnsi="Arial"/>
          <w:color w:val="000000"/>
          <w:sz w:val="18"/>
        </w:rPr>
        <w:t xml:space="preserve">наних до мережі ОСР, відповідно до </w:t>
      </w:r>
      <w:r>
        <w:rPr>
          <w:rFonts w:ascii="Arial" w:hAnsi="Arial"/>
          <w:color w:val="293A55"/>
          <w:sz w:val="18"/>
        </w:rPr>
        <w:t>Кодексу системи передачі</w:t>
      </w:r>
      <w:r>
        <w:rPr>
          <w:rFonts w:ascii="Arial" w:hAnsi="Arial"/>
          <w:color w:val="000000"/>
          <w:sz w:val="18"/>
        </w:rPr>
        <w:t>.</w:t>
      </w:r>
    </w:p>
    <w:p w:rsidR="00C21EEC" w:rsidRDefault="006B5D98">
      <w:pPr>
        <w:pStyle w:val="3"/>
        <w:spacing w:after="225"/>
        <w:jc w:val="center"/>
      </w:pPr>
      <w:bookmarkStart w:id="413" w:name="269"/>
      <w:bookmarkEnd w:id="412"/>
      <w:r>
        <w:rPr>
          <w:rFonts w:ascii="Arial" w:hAnsi="Arial"/>
          <w:color w:val="000000"/>
          <w:sz w:val="26"/>
        </w:rPr>
        <w:t>IV. Порядок приєднання до систем розподілу</w:t>
      </w:r>
    </w:p>
    <w:p w:rsidR="00C21EEC" w:rsidRDefault="006B5D98">
      <w:pPr>
        <w:pStyle w:val="3"/>
        <w:spacing w:after="225"/>
        <w:jc w:val="center"/>
      </w:pPr>
      <w:bookmarkStart w:id="414" w:name="270"/>
      <w:bookmarkEnd w:id="413"/>
      <w:r>
        <w:rPr>
          <w:rFonts w:ascii="Arial" w:hAnsi="Arial"/>
          <w:color w:val="000000"/>
          <w:sz w:val="26"/>
        </w:rPr>
        <w:t>4.1. Загальні положення</w:t>
      </w:r>
    </w:p>
    <w:p w:rsidR="00C21EEC" w:rsidRDefault="006B5D98">
      <w:pPr>
        <w:spacing w:after="75"/>
        <w:ind w:firstLine="240"/>
        <w:jc w:val="both"/>
      </w:pPr>
      <w:bookmarkStart w:id="415" w:name="271"/>
      <w:bookmarkEnd w:id="414"/>
      <w:r>
        <w:rPr>
          <w:rFonts w:ascii="Arial" w:hAnsi="Arial"/>
          <w:color w:val="000000"/>
          <w:sz w:val="18"/>
        </w:rPr>
        <w:t>4.1.1. Цей розділ регулює відносини, які виникають під час приєднання новозбудованих, реконструйованих чи технічно переоснащених</w:t>
      </w:r>
      <w:r>
        <w:rPr>
          <w:rFonts w:ascii="Arial" w:hAnsi="Arial"/>
          <w:color w:val="000000"/>
          <w:sz w:val="18"/>
        </w:rPr>
        <w:t xml:space="preserve"> електроустановок </w:t>
      </w:r>
      <w:r>
        <w:rPr>
          <w:rFonts w:ascii="Arial" w:hAnsi="Arial"/>
          <w:color w:val="293A55"/>
          <w:sz w:val="18"/>
        </w:rPr>
        <w:t>замовників</w:t>
      </w:r>
      <w:r>
        <w:rPr>
          <w:rFonts w:ascii="Arial" w:hAnsi="Arial"/>
          <w:color w:val="000000"/>
          <w:sz w:val="18"/>
        </w:rPr>
        <w:t xml:space="preserve"> до електричних мереж </w:t>
      </w:r>
      <w:r>
        <w:rPr>
          <w:rFonts w:ascii="Arial" w:hAnsi="Arial"/>
          <w:color w:val="293A55"/>
          <w:sz w:val="18"/>
        </w:rPr>
        <w:t>та під час зміни технічних параметрів електроустановок замовників</w:t>
      </w:r>
      <w:r>
        <w:rPr>
          <w:rFonts w:ascii="Arial" w:hAnsi="Arial"/>
          <w:color w:val="000000"/>
          <w:sz w:val="18"/>
        </w:rPr>
        <w:t>.</w:t>
      </w:r>
    </w:p>
    <w:p w:rsidR="00C21EEC" w:rsidRDefault="006B5D98">
      <w:pPr>
        <w:spacing w:after="75"/>
        <w:ind w:firstLine="240"/>
        <w:jc w:val="right"/>
      </w:pPr>
      <w:bookmarkStart w:id="416" w:name="2127"/>
      <w:bookmarkEnd w:id="415"/>
      <w:r>
        <w:rPr>
          <w:rFonts w:ascii="Arial" w:hAnsi="Arial"/>
          <w:color w:val="293A55"/>
          <w:sz w:val="18"/>
        </w:rPr>
        <w:t>(абзац перший пункту 4.1.1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w:t>
      </w:r>
      <w:r>
        <w:rPr>
          <w:rFonts w:ascii="Arial" w:hAnsi="Arial"/>
          <w:color w:val="293A55"/>
          <w:sz w:val="18"/>
        </w:rPr>
        <w:t>гетики та комунальних послуг, від 03.12.2019 р. N 2595)</w:t>
      </w:r>
    </w:p>
    <w:p w:rsidR="00C21EEC" w:rsidRDefault="006B5D98">
      <w:pPr>
        <w:spacing w:after="75"/>
        <w:ind w:firstLine="240"/>
        <w:jc w:val="both"/>
      </w:pPr>
      <w:bookmarkStart w:id="417" w:name="272"/>
      <w:bookmarkEnd w:id="416"/>
      <w:r>
        <w:rPr>
          <w:rFonts w:ascii="Arial" w:hAnsi="Arial"/>
          <w:color w:val="000000"/>
          <w:sz w:val="18"/>
        </w:rPr>
        <w:t>Для реалізації вимог цього розділу ОСР видає відповідний наказ, який регламентує дії персоналу щодо розподілу прав та обов'язків під час здійснення заходів з приєднання та підключення електроустановок</w:t>
      </w:r>
      <w:r>
        <w:rPr>
          <w:rFonts w:ascii="Arial" w:hAnsi="Arial"/>
          <w:color w:val="000000"/>
          <w:sz w:val="18"/>
        </w:rPr>
        <w:t xml:space="preserve"> </w:t>
      </w:r>
      <w:r>
        <w:rPr>
          <w:rFonts w:ascii="Arial" w:hAnsi="Arial"/>
          <w:color w:val="293A55"/>
          <w:sz w:val="18"/>
        </w:rPr>
        <w:t>замовників</w:t>
      </w:r>
      <w:r>
        <w:rPr>
          <w:rFonts w:ascii="Arial" w:hAnsi="Arial"/>
          <w:color w:val="000000"/>
          <w:sz w:val="18"/>
        </w:rPr>
        <w:t xml:space="preserve"> та забезпечує реалізацію принципу "єдиного вікна" для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418" w:name="2816"/>
      <w:bookmarkEnd w:id="417"/>
      <w:r>
        <w:rPr>
          <w:rFonts w:ascii="Arial" w:hAnsi="Arial"/>
          <w:color w:val="293A55"/>
          <w:sz w:val="18"/>
        </w:rPr>
        <w:t>ОСР на власному офіційному вебсайті розміщує та постійно оновлює інформацію щодо надання послуг з приєднання до електричних мереж. Інформація повинна відображатися в окремому розд</w:t>
      </w:r>
      <w:r>
        <w:rPr>
          <w:rFonts w:ascii="Arial" w:hAnsi="Arial"/>
          <w:color w:val="293A55"/>
          <w:sz w:val="18"/>
        </w:rPr>
        <w:t>ілі з назвою "Приєднання до електричних мереж", який має містити:</w:t>
      </w:r>
    </w:p>
    <w:p w:rsidR="00C21EEC" w:rsidRDefault="006B5D98">
      <w:pPr>
        <w:spacing w:after="75"/>
        <w:ind w:firstLine="240"/>
        <w:jc w:val="right"/>
      </w:pPr>
      <w:bookmarkStart w:id="419" w:name="3620"/>
      <w:bookmarkEnd w:id="418"/>
      <w:r>
        <w:rPr>
          <w:rFonts w:ascii="Arial" w:hAnsi="Arial"/>
          <w:color w:val="293A55"/>
          <w:sz w:val="18"/>
        </w:rPr>
        <w:t>(пункт 4.1.1 доповнено новим абзацом третім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420" w:name="2817"/>
      <w:bookmarkEnd w:id="419"/>
      <w:r>
        <w:rPr>
          <w:rFonts w:ascii="Arial" w:hAnsi="Arial"/>
          <w:color w:val="293A55"/>
          <w:sz w:val="18"/>
        </w:rPr>
        <w:t>о</w:t>
      </w:r>
      <w:r>
        <w:rPr>
          <w:rFonts w:ascii="Arial" w:hAnsi="Arial"/>
          <w:color w:val="293A55"/>
          <w:sz w:val="18"/>
        </w:rPr>
        <w:t>пис процедури отримання послуги з приєднання згідно з вимогами цього Кодексу;</w:t>
      </w:r>
    </w:p>
    <w:p w:rsidR="00C21EEC" w:rsidRDefault="006B5D98">
      <w:pPr>
        <w:spacing w:after="75"/>
        <w:ind w:firstLine="240"/>
        <w:jc w:val="right"/>
      </w:pPr>
      <w:bookmarkStart w:id="421" w:name="3621"/>
      <w:bookmarkEnd w:id="420"/>
      <w:r>
        <w:rPr>
          <w:rFonts w:ascii="Arial" w:hAnsi="Arial"/>
          <w:color w:val="293A55"/>
          <w:sz w:val="18"/>
        </w:rPr>
        <w:t>(пункт 4.1.1 доповнено новим абзацом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w:t>
      </w:r>
      <w:r>
        <w:rPr>
          <w:rFonts w:ascii="Arial" w:hAnsi="Arial"/>
          <w:color w:val="293A55"/>
          <w:sz w:val="18"/>
        </w:rPr>
        <w:t>021 р. N 717)</w:t>
      </w:r>
    </w:p>
    <w:p w:rsidR="00C21EEC" w:rsidRDefault="006B5D98">
      <w:pPr>
        <w:spacing w:after="75"/>
        <w:ind w:firstLine="240"/>
        <w:jc w:val="both"/>
      </w:pPr>
      <w:bookmarkStart w:id="422" w:name="2818"/>
      <w:bookmarkEnd w:id="421"/>
      <w:r>
        <w:rPr>
          <w:rFonts w:ascii="Arial" w:hAnsi="Arial"/>
          <w:color w:val="293A55"/>
          <w:sz w:val="18"/>
        </w:rPr>
        <w:t>порядок розрахунку вартості послуги, форми заяв та договорів;</w:t>
      </w:r>
    </w:p>
    <w:p w:rsidR="00C21EEC" w:rsidRDefault="006B5D98">
      <w:pPr>
        <w:spacing w:after="75"/>
        <w:ind w:firstLine="240"/>
        <w:jc w:val="right"/>
      </w:pPr>
      <w:bookmarkStart w:id="423" w:name="3622"/>
      <w:bookmarkEnd w:id="422"/>
      <w:r>
        <w:rPr>
          <w:rFonts w:ascii="Arial" w:hAnsi="Arial"/>
          <w:color w:val="293A55"/>
          <w:sz w:val="18"/>
        </w:rPr>
        <w:t>(пункт 4.1.1 доповнено новим абзацом п'ятим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w:t>
      </w:r>
      <w:r>
        <w:rPr>
          <w:rFonts w:ascii="Arial" w:hAnsi="Arial"/>
          <w:color w:val="293A55"/>
          <w:sz w:val="18"/>
        </w:rPr>
        <w:t>. N 717)</w:t>
      </w:r>
    </w:p>
    <w:p w:rsidR="00C21EEC" w:rsidRDefault="006B5D98">
      <w:pPr>
        <w:spacing w:after="75"/>
        <w:ind w:firstLine="240"/>
        <w:jc w:val="both"/>
      </w:pPr>
      <w:bookmarkStart w:id="424" w:name="2819"/>
      <w:bookmarkEnd w:id="423"/>
      <w:r>
        <w:rPr>
          <w:rFonts w:ascii="Arial" w:hAnsi="Arial"/>
          <w:color w:val="293A55"/>
          <w:sz w:val="18"/>
        </w:rPr>
        <w:t>онлайн калькулятор для розрахунку вартості послуги з приєднання до електричних мереж, що пов'язаний технологічно з інформаційно-геодезичною системою та відомостями щодо ставок стандартного та нестандартного приєднання, які діють на відповідний пер</w:t>
      </w:r>
      <w:r>
        <w:rPr>
          <w:rFonts w:ascii="Arial" w:hAnsi="Arial"/>
          <w:color w:val="293A55"/>
          <w:sz w:val="18"/>
        </w:rPr>
        <w:t>іод, для можливості здійснення замовником автоматизованого розрахунку наближеної до реальної вартості будівництва лінійної частини приєднання;</w:t>
      </w:r>
    </w:p>
    <w:p w:rsidR="00C21EEC" w:rsidRDefault="006B5D98">
      <w:pPr>
        <w:spacing w:after="75"/>
        <w:ind w:firstLine="240"/>
        <w:jc w:val="right"/>
      </w:pPr>
      <w:bookmarkStart w:id="425" w:name="3675"/>
      <w:bookmarkEnd w:id="424"/>
      <w:r>
        <w:rPr>
          <w:rFonts w:ascii="Arial" w:hAnsi="Arial"/>
          <w:i/>
          <w:color w:val="000000"/>
          <w:sz w:val="18"/>
        </w:rPr>
        <w:t>(абзац шостий пункту 4.1.1 у редакції постанови Національної комісії,</w:t>
      </w:r>
      <w:r>
        <w:br/>
      </w:r>
      <w:r>
        <w:rPr>
          <w:rFonts w:ascii="Arial" w:hAnsi="Arial"/>
          <w:i/>
          <w:color w:val="000000"/>
          <w:sz w:val="18"/>
        </w:rPr>
        <w:t xml:space="preserve"> що здійснює державне регулювання у сферах енергетики та комунальних</w:t>
      </w:r>
      <w:r>
        <w:br/>
      </w:r>
      <w:r>
        <w:rPr>
          <w:rFonts w:ascii="Arial" w:hAnsi="Arial"/>
          <w:i/>
          <w:color w:val="000000"/>
          <w:sz w:val="18"/>
        </w:rPr>
        <w:t xml:space="preserve"> послуг, від 28.04.2021 р. N 717 набирає чинності з</w:t>
      </w:r>
      <w:r>
        <w:rPr>
          <w:rFonts w:ascii="Arial" w:hAnsi="Arial"/>
          <w:color w:val="000000"/>
          <w:sz w:val="18"/>
        </w:rPr>
        <w:t xml:space="preserve"> </w:t>
      </w:r>
      <w:r>
        <w:rPr>
          <w:rFonts w:ascii="Arial" w:hAnsi="Arial"/>
          <w:color w:val="293A55"/>
          <w:sz w:val="18"/>
        </w:rPr>
        <w:t>01.09.2021 р.)</w:t>
      </w:r>
    </w:p>
    <w:p w:rsidR="00C21EEC" w:rsidRDefault="006B5D98">
      <w:pPr>
        <w:spacing w:after="75"/>
        <w:ind w:firstLine="240"/>
        <w:jc w:val="right"/>
      </w:pPr>
      <w:bookmarkStart w:id="426" w:name="3623"/>
      <w:bookmarkEnd w:id="425"/>
      <w:r>
        <w:rPr>
          <w:rFonts w:ascii="Arial" w:hAnsi="Arial"/>
          <w:color w:val="293A55"/>
          <w:sz w:val="18"/>
        </w:rPr>
        <w:t>(пункт 4.1.1 доповнено новим абзацом шостим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427" w:name="2820"/>
      <w:bookmarkEnd w:id="426"/>
      <w:r>
        <w:rPr>
          <w:rFonts w:ascii="Arial" w:hAnsi="Arial"/>
          <w:color w:val="293A55"/>
          <w:sz w:val="18"/>
        </w:rPr>
        <w:t>адреси (фактичні, поштові, електронні), номери телефонів ОСР, за якими можливе звернення, спілкування та листування замовника;</w:t>
      </w:r>
    </w:p>
    <w:p w:rsidR="00C21EEC" w:rsidRDefault="006B5D98">
      <w:pPr>
        <w:spacing w:after="75"/>
        <w:ind w:firstLine="240"/>
        <w:jc w:val="right"/>
      </w:pPr>
      <w:bookmarkStart w:id="428" w:name="3624"/>
      <w:bookmarkEnd w:id="427"/>
      <w:r>
        <w:rPr>
          <w:rFonts w:ascii="Arial" w:hAnsi="Arial"/>
          <w:color w:val="293A55"/>
          <w:sz w:val="18"/>
        </w:rPr>
        <w:lastRenderedPageBreak/>
        <w:t>(пункт 4.1.1 доповнено новим абзацом сьомим згідно з</w:t>
      </w:r>
      <w:r>
        <w:br/>
      </w:r>
      <w:r>
        <w:rPr>
          <w:rFonts w:ascii="Arial" w:hAnsi="Arial"/>
          <w:color w:val="293A55"/>
          <w:sz w:val="18"/>
        </w:rPr>
        <w:t xml:space="preserve"> постан</w:t>
      </w:r>
      <w:r>
        <w:rPr>
          <w:rFonts w:ascii="Arial" w:hAnsi="Arial"/>
          <w:color w:val="293A55"/>
          <w:sz w:val="18"/>
        </w:rPr>
        <w:t>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429" w:name="2821"/>
      <w:bookmarkEnd w:id="428"/>
      <w:r>
        <w:rPr>
          <w:rFonts w:ascii="Arial" w:hAnsi="Arial"/>
          <w:color w:val="293A55"/>
          <w:sz w:val="18"/>
        </w:rPr>
        <w:t>посилання на електронний кабінет замовника;</w:t>
      </w:r>
    </w:p>
    <w:p w:rsidR="00C21EEC" w:rsidRDefault="006B5D98">
      <w:pPr>
        <w:spacing w:after="75"/>
        <w:ind w:firstLine="240"/>
        <w:jc w:val="right"/>
      </w:pPr>
      <w:bookmarkStart w:id="430" w:name="3625"/>
      <w:bookmarkEnd w:id="429"/>
      <w:r>
        <w:rPr>
          <w:rFonts w:ascii="Arial" w:hAnsi="Arial"/>
          <w:color w:val="293A55"/>
          <w:sz w:val="18"/>
        </w:rPr>
        <w:t>(пункт 4.1.1 доповнено новим абзацом восьмим згідно з</w:t>
      </w:r>
      <w:r>
        <w:br/>
      </w:r>
      <w:r>
        <w:rPr>
          <w:rFonts w:ascii="Arial" w:hAnsi="Arial"/>
          <w:color w:val="293A55"/>
          <w:sz w:val="18"/>
        </w:rPr>
        <w:t xml:space="preserve"> постановою Національної комі</w:t>
      </w:r>
      <w:r>
        <w:rPr>
          <w:rFonts w:ascii="Arial" w:hAnsi="Arial"/>
          <w:color w:val="293A55"/>
          <w:sz w:val="18"/>
        </w:rPr>
        <w:t>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431" w:name="3846"/>
      <w:bookmarkEnd w:id="430"/>
      <w:r>
        <w:rPr>
          <w:rFonts w:ascii="Arial" w:hAnsi="Arial"/>
          <w:color w:val="293A55"/>
          <w:sz w:val="18"/>
        </w:rPr>
        <w:t>інформацію про результати здійснених процедур закупівлі обладнання, матеріалів, послуг з будівництва та/або технічного переоснащення об'єктів.</w:t>
      </w:r>
    </w:p>
    <w:p w:rsidR="00C21EEC" w:rsidRDefault="006B5D98">
      <w:pPr>
        <w:spacing w:after="75"/>
        <w:ind w:firstLine="240"/>
        <w:jc w:val="right"/>
      </w:pPr>
      <w:bookmarkStart w:id="432" w:name="4651"/>
      <w:bookmarkEnd w:id="431"/>
      <w:r>
        <w:rPr>
          <w:rFonts w:ascii="Arial" w:hAnsi="Arial"/>
          <w:color w:val="293A55"/>
          <w:sz w:val="18"/>
        </w:rPr>
        <w:t>(пункт</w:t>
      </w:r>
      <w:r>
        <w:rPr>
          <w:rFonts w:ascii="Arial" w:hAnsi="Arial"/>
          <w:color w:val="293A55"/>
          <w:sz w:val="18"/>
        </w:rPr>
        <w:t xml:space="preserve"> 4.1.1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у зв'язку з цим абзаци дев'ятий та десятий вважати</w:t>
      </w:r>
      <w:r>
        <w:br/>
      </w:r>
      <w:r>
        <w:rPr>
          <w:rFonts w:ascii="Arial" w:hAnsi="Arial"/>
          <w:color w:val="293A55"/>
          <w:sz w:val="18"/>
        </w:rPr>
        <w:t xml:space="preserve"> відповідно абзацам</w:t>
      </w:r>
      <w:r>
        <w:rPr>
          <w:rFonts w:ascii="Arial" w:hAnsi="Arial"/>
          <w:color w:val="293A55"/>
          <w:sz w:val="18"/>
        </w:rPr>
        <w:t>и десятим та одинадцятим)</w:t>
      </w:r>
    </w:p>
    <w:p w:rsidR="00C21EEC" w:rsidRDefault="006B5D98">
      <w:pPr>
        <w:spacing w:after="75"/>
        <w:ind w:firstLine="240"/>
        <w:jc w:val="both"/>
      </w:pPr>
      <w:bookmarkStart w:id="433" w:name="2822"/>
      <w:bookmarkEnd w:id="432"/>
      <w:r>
        <w:rPr>
          <w:rFonts w:ascii="Arial" w:hAnsi="Arial"/>
          <w:color w:val="293A55"/>
          <w:sz w:val="18"/>
        </w:rPr>
        <w:t>ОСР зобов'язаний розміщувати роз'яснення Регулятора з питань надання послуг з приєднання на своєму офіційному вебсайті (про обов'язковість розміщення яких було інформовано ОСР).</w:t>
      </w:r>
    </w:p>
    <w:p w:rsidR="00C21EEC" w:rsidRDefault="006B5D98">
      <w:pPr>
        <w:spacing w:after="75"/>
        <w:ind w:firstLine="240"/>
        <w:jc w:val="right"/>
      </w:pPr>
      <w:bookmarkStart w:id="434" w:name="3626"/>
      <w:bookmarkEnd w:id="433"/>
      <w:r>
        <w:rPr>
          <w:rFonts w:ascii="Arial" w:hAnsi="Arial"/>
          <w:color w:val="293A55"/>
          <w:sz w:val="18"/>
        </w:rPr>
        <w:t>(пункт 4.1.1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 xml:space="preserve">згідно </w:t>
      </w:r>
      <w:r>
        <w:rPr>
          <w:rFonts w:ascii="Arial" w:hAnsi="Arial"/>
          <w:color w:val="293A55"/>
          <w:sz w:val="18"/>
        </w:rPr>
        <w:t>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435" w:name="2823"/>
      <w:bookmarkEnd w:id="434"/>
      <w:r>
        <w:rPr>
          <w:rFonts w:ascii="Arial" w:hAnsi="Arial"/>
          <w:color w:val="293A55"/>
          <w:sz w:val="18"/>
        </w:rPr>
        <w:t>ОСР не може вимагати від замовника вчинення жодних інших дій та/або надання документів, не визначених цим Кодексом.</w:t>
      </w:r>
    </w:p>
    <w:p w:rsidR="00C21EEC" w:rsidRDefault="006B5D98">
      <w:pPr>
        <w:spacing w:after="75"/>
        <w:ind w:firstLine="240"/>
        <w:jc w:val="right"/>
      </w:pPr>
      <w:bookmarkStart w:id="436" w:name="3627"/>
      <w:bookmarkEnd w:id="435"/>
      <w:r>
        <w:rPr>
          <w:rFonts w:ascii="Arial" w:hAnsi="Arial"/>
          <w:color w:val="293A55"/>
          <w:sz w:val="18"/>
        </w:rPr>
        <w:t>(п</w:t>
      </w:r>
      <w:r>
        <w:rPr>
          <w:rFonts w:ascii="Arial" w:hAnsi="Arial"/>
          <w:color w:val="293A55"/>
          <w:sz w:val="18"/>
        </w:rPr>
        <w:t>ункт 4.1.1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437" w:name="273"/>
      <w:bookmarkEnd w:id="436"/>
      <w:r>
        <w:rPr>
          <w:rFonts w:ascii="Arial" w:hAnsi="Arial"/>
          <w:color w:val="000000"/>
          <w:sz w:val="18"/>
        </w:rPr>
        <w:t xml:space="preserve">4.1.2. ОСР не має права відмовити в приєднанні електроустановок </w:t>
      </w:r>
      <w:r>
        <w:rPr>
          <w:rFonts w:ascii="Arial" w:hAnsi="Arial"/>
          <w:color w:val="293A55"/>
          <w:sz w:val="18"/>
        </w:rPr>
        <w:t>замовника</w:t>
      </w:r>
      <w:r>
        <w:rPr>
          <w:rFonts w:ascii="Arial" w:hAnsi="Arial"/>
          <w:color w:val="000000"/>
          <w:sz w:val="18"/>
        </w:rPr>
        <w:t xml:space="preserve"> до системи розподілу за умови дотримання </w:t>
      </w:r>
      <w:r>
        <w:rPr>
          <w:rFonts w:ascii="Arial" w:hAnsi="Arial"/>
          <w:color w:val="293A55"/>
          <w:sz w:val="18"/>
        </w:rPr>
        <w:t>замовником</w:t>
      </w:r>
      <w:r>
        <w:rPr>
          <w:rFonts w:ascii="Arial" w:hAnsi="Arial"/>
          <w:color w:val="000000"/>
          <w:sz w:val="18"/>
        </w:rPr>
        <w:t xml:space="preserve"> вимог </w:t>
      </w:r>
      <w:r>
        <w:rPr>
          <w:rFonts w:ascii="Arial" w:hAnsi="Arial"/>
          <w:color w:val="293A55"/>
          <w:sz w:val="18"/>
        </w:rPr>
        <w:t>та процедури приєднання, визначених у цьому розділі</w:t>
      </w:r>
      <w:r>
        <w:rPr>
          <w:rFonts w:ascii="Arial" w:hAnsi="Arial"/>
          <w:color w:val="000000"/>
          <w:sz w:val="18"/>
        </w:rPr>
        <w:t>.</w:t>
      </w:r>
    </w:p>
    <w:p w:rsidR="00C21EEC" w:rsidRDefault="006B5D98">
      <w:pPr>
        <w:spacing w:after="75"/>
        <w:ind w:firstLine="240"/>
        <w:jc w:val="right"/>
      </w:pPr>
      <w:bookmarkStart w:id="438" w:name="4652"/>
      <w:bookmarkEnd w:id="437"/>
      <w:r>
        <w:rPr>
          <w:rFonts w:ascii="Arial" w:hAnsi="Arial"/>
          <w:color w:val="293A55"/>
          <w:sz w:val="18"/>
        </w:rPr>
        <w:t>(абзац перший 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w:t>
      </w:r>
      <w:r>
        <w:rPr>
          <w:rFonts w:ascii="Arial" w:hAnsi="Arial"/>
          <w:color w:val="293A55"/>
          <w:sz w:val="18"/>
        </w:rPr>
        <w:t>енергетики та комунальних послуг, від 01.11.2022 р. N 1369)</w:t>
      </w:r>
    </w:p>
    <w:p w:rsidR="00C21EEC" w:rsidRDefault="006B5D98">
      <w:pPr>
        <w:spacing w:after="75"/>
        <w:ind w:firstLine="240"/>
        <w:jc w:val="both"/>
      </w:pPr>
      <w:bookmarkStart w:id="439" w:name="3847"/>
      <w:bookmarkEnd w:id="438"/>
      <w:r>
        <w:rPr>
          <w:rFonts w:ascii="Arial" w:hAnsi="Arial"/>
          <w:color w:val="293A55"/>
          <w:sz w:val="18"/>
        </w:rPr>
        <w:t>Відмова у приєднанні електроустановок замовника до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або цим Кодексом, не допускається.</w:t>
      </w:r>
    </w:p>
    <w:p w:rsidR="00C21EEC" w:rsidRDefault="006B5D98">
      <w:pPr>
        <w:spacing w:after="75"/>
        <w:ind w:firstLine="240"/>
        <w:jc w:val="right"/>
      </w:pPr>
      <w:bookmarkStart w:id="440" w:name="4653"/>
      <w:bookmarkEnd w:id="439"/>
      <w:r>
        <w:rPr>
          <w:rFonts w:ascii="Arial" w:hAnsi="Arial"/>
          <w:color w:val="293A55"/>
          <w:sz w:val="18"/>
        </w:rPr>
        <w:t xml:space="preserve">(пункт 4.1.2 </w:t>
      </w:r>
      <w:r>
        <w:rPr>
          <w:rFonts w:ascii="Arial" w:hAnsi="Arial"/>
          <w:color w:val="293A55"/>
          <w:sz w:val="18"/>
        </w:rPr>
        <w:t>доповнено новим абзацом другим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C21EEC" w:rsidRDefault="006B5D98">
      <w:pPr>
        <w:spacing w:after="75"/>
        <w:ind w:firstLine="240"/>
        <w:jc w:val="both"/>
      </w:pPr>
      <w:bookmarkStart w:id="441" w:name="3848"/>
      <w:bookmarkEnd w:id="440"/>
      <w:r>
        <w:rPr>
          <w:rFonts w:ascii="Arial" w:hAnsi="Arial"/>
          <w:color w:val="293A55"/>
          <w:sz w:val="18"/>
        </w:rPr>
        <w:t>Відмова у приєднанні електроустановок замовника до системи розподілу має містит</w:t>
      </w:r>
      <w:r>
        <w:rPr>
          <w:rFonts w:ascii="Arial" w:hAnsi="Arial"/>
          <w:color w:val="293A55"/>
          <w:sz w:val="18"/>
        </w:rPr>
        <w:t>и посилання на норму</w:t>
      </w:r>
      <w:r>
        <w:rPr>
          <w:rFonts w:ascii="Arial" w:hAnsi="Arial"/>
          <w:color w:val="000000"/>
          <w:sz w:val="18"/>
        </w:rPr>
        <w:t xml:space="preserve"> </w:t>
      </w:r>
      <w:r>
        <w:rPr>
          <w:rFonts w:ascii="Arial" w:hAnsi="Arial"/>
          <w:color w:val="293A55"/>
          <w:sz w:val="18"/>
        </w:rPr>
        <w:t>Закону України "Про ринок електричної енергії"</w:t>
      </w:r>
      <w:r>
        <w:rPr>
          <w:rFonts w:ascii="Arial" w:hAnsi="Arial"/>
          <w:color w:val="000000"/>
          <w:sz w:val="18"/>
        </w:rPr>
        <w:t xml:space="preserve"> </w:t>
      </w:r>
      <w:r>
        <w:rPr>
          <w:rFonts w:ascii="Arial" w:hAnsi="Arial"/>
          <w:color w:val="293A55"/>
          <w:sz w:val="18"/>
        </w:rPr>
        <w:t>та/або цього розділу, що не дотримана замовником та перешкоджає чи унеможливлює надання ОСР відповідної послуги з приєднання електроустановок замовника.</w:t>
      </w:r>
    </w:p>
    <w:p w:rsidR="00C21EEC" w:rsidRDefault="006B5D98">
      <w:pPr>
        <w:spacing w:after="75"/>
        <w:ind w:firstLine="240"/>
        <w:jc w:val="right"/>
      </w:pPr>
      <w:bookmarkStart w:id="442" w:name="4654"/>
      <w:bookmarkEnd w:id="441"/>
      <w:r>
        <w:rPr>
          <w:rFonts w:ascii="Arial" w:hAnsi="Arial"/>
          <w:color w:val="293A55"/>
          <w:sz w:val="18"/>
        </w:rPr>
        <w:t>(пункт 4.1.2 доповнено новим абзацо</w:t>
      </w:r>
      <w:r>
        <w:rPr>
          <w:rFonts w:ascii="Arial" w:hAnsi="Arial"/>
          <w:color w:val="293A55"/>
          <w:sz w:val="18"/>
        </w:rPr>
        <w:t>м третім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p>
    <w:p w:rsidR="00C21EEC" w:rsidRDefault="006B5D98">
      <w:pPr>
        <w:spacing w:after="75"/>
        <w:ind w:firstLine="240"/>
        <w:jc w:val="both"/>
      </w:pPr>
      <w:bookmarkStart w:id="443" w:name="3849"/>
      <w:bookmarkEnd w:id="442"/>
      <w:r>
        <w:rPr>
          <w:rFonts w:ascii="Arial" w:hAnsi="Arial"/>
          <w:color w:val="293A55"/>
          <w:sz w:val="18"/>
        </w:rPr>
        <w:t xml:space="preserve">Відмова у приєднанні електроустановок замовника до електричних мереж оператора системи направляється </w:t>
      </w:r>
      <w:r>
        <w:rPr>
          <w:rFonts w:ascii="Arial" w:hAnsi="Arial"/>
          <w:color w:val="293A55"/>
          <w:sz w:val="18"/>
        </w:rPr>
        <w:t>замовнику у вказаний у заяві про приєднання спосіб обміну інформацією протягом 2 робочих днів, починаючи з наступного робочого дня від отримання заяви.</w:t>
      </w:r>
    </w:p>
    <w:p w:rsidR="00C21EEC" w:rsidRDefault="006B5D98">
      <w:pPr>
        <w:spacing w:after="75"/>
        <w:ind w:firstLine="240"/>
        <w:jc w:val="right"/>
      </w:pPr>
      <w:bookmarkStart w:id="444" w:name="4655"/>
      <w:bookmarkEnd w:id="443"/>
      <w:r>
        <w:rPr>
          <w:rFonts w:ascii="Arial" w:hAnsi="Arial"/>
          <w:color w:val="293A55"/>
          <w:sz w:val="18"/>
        </w:rPr>
        <w:t>(пункт 4.1.2 доповнено новим абзацом четвертим згідно з</w:t>
      </w:r>
      <w:r>
        <w:br/>
      </w:r>
      <w:r>
        <w:rPr>
          <w:rFonts w:ascii="Arial" w:hAnsi="Arial"/>
          <w:color w:val="293A55"/>
          <w:sz w:val="18"/>
        </w:rPr>
        <w:t xml:space="preserve"> постановою Національної комісії, що здійснює де</w:t>
      </w:r>
      <w:r>
        <w:rPr>
          <w:rFonts w:ascii="Arial" w:hAnsi="Arial"/>
          <w:color w:val="293A55"/>
          <w:sz w:val="18"/>
        </w:rPr>
        <w:t>ржавне регулювання</w:t>
      </w:r>
      <w:r>
        <w:br/>
      </w:r>
      <w:r>
        <w:rPr>
          <w:rFonts w:ascii="Arial" w:hAnsi="Arial"/>
          <w:color w:val="293A55"/>
          <w:sz w:val="18"/>
        </w:rPr>
        <w:t xml:space="preserve"> у сферах енергетики та комунальних послуг, від 01.11.2022 р. N 1369)</w:t>
      </w:r>
    </w:p>
    <w:p w:rsidR="00C21EEC" w:rsidRDefault="006B5D98">
      <w:pPr>
        <w:spacing w:after="75"/>
        <w:ind w:firstLine="240"/>
        <w:jc w:val="both"/>
      </w:pPr>
      <w:bookmarkStart w:id="445" w:name="3850"/>
      <w:bookmarkEnd w:id="444"/>
      <w:r>
        <w:rPr>
          <w:rFonts w:ascii="Arial" w:hAnsi="Arial"/>
          <w:color w:val="293A55"/>
          <w:sz w:val="18"/>
        </w:rPr>
        <w:t>Залишення ОСР заяви про приєднання електроустановки замовника до системи розподілу з будь-яких підстав без розгляду, повернення такої заяви, залишення її без руху, від</w:t>
      </w:r>
      <w:r>
        <w:rPr>
          <w:rFonts w:ascii="Arial" w:hAnsi="Arial"/>
          <w:color w:val="293A55"/>
          <w:sz w:val="18"/>
        </w:rPr>
        <w:t>мова у її прийнятті не допускається.</w:t>
      </w:r>
    </w:p>
    <w:p w:rsidR="00C21EEC" w:rsidRDefault="006B5D98">
      <w:pPr>
        <w:spacing w:after="75"/>
        <w:ind w:firstLine="240"/>
        <w:jc w:val="right"/>
      </w:pPr>
      <w:bookmarkStart w:id="446" w:name="4656"/>
      <w:bookmarkEnd w:id="445"/>
      <w:r>
        <w:rPr>
          <w:rFonts w:ascii="Arial" w:hAnsi="Arial"/>
          <w:color w:val="293A55"/>
          <w:sz w:val="18"/>
        </w:rPr>
        <w:t>(пункт 4.1.2 доповнено новим абзацом п'ятим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lastRenderedPageBreak/>
        <w:t>у зв'язку з цим абзаци другий</w:t>
      </w:r>
      <w:r>
        <w:rPr>
          <w:rFonts w:ascii="Arial" w:hAnsi="Arial"/>
          <w:color w:val="293A55"/>
          <w:sz w:val="18"/>
        </w:rPr>
        <w:t xml:space="preserve"> - вісімнадцятий вважати</w:t>
      </w:r>
      <w:r>
        <w:br/>
      </w:r>
      <w:r>
        <w:rPr>
          <w:rFonts w:ascii="Arial" w:hAnsi="Arial"/>
          <w:color w:val="293A55"/>
          <w:sz w:val="18"/>
        </w:rPr>
        <w:t xml:space="preserve"> відповідно абзацами шостим - двадцять другим)</w:t>
      </w:r>
    </w:p>
    <w:p w:rsidR="00C21EEC" w:rsidRDefault="006B5D98">
      <w:pPr>
        <w:spacing w:after="75"/>
        <w:ind w:firstLine="240"/>
        <w:jc w:val="both"/>
      </w:pPr>
      <w:bookmarkStart w:id="447" w:name="2824"/>
      <w:bookmarkEnd w:id="446"/>
      <w:r>
        <w:rPr>
          <w:rFonts w:ascii="Arial" w:hAnsi="Arial"/>
          <w:color w:val="293A55"/>
          <w:sz w:val="18"/>
        </w:rPr>
        <w:t>Послуга зі стандартного приєднання надається на підставі типового договору про стандартне приєднання до електричних мереж системи розподілу, який є публічним договором приєднання та ук</w:t>
      </w:r>
      <w:r>
        <w:rPr>
          <w:rFonts w:ascii="Arial" w:hAnsi="Arial"/>
          <w:color w:val="293A55"/>
          <w:sz w:val="18"/>
        </w:rPr>
        <w:t>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за типовою формою, наведеною в додатку 1 до цього Кодексу (далі - договір про стандартне приєднання).</w:t>
      </w:r>
    </w:p>
    <w:p w:rsidR="00C21EEC" w:rsidRDefault="006B5D98">
      <w:pPr>
        <w:spacing w:after="75"/>
        <w:ind w:firstLine="240"/>
        <w:jc w:val="both"/>
      </w:pPr>
      <w:bookmarkStart w:id="448" w:name="2825"/>
      <w:bookmarkEnd w:id="447"/>
      <w:r>
        <w:rPr>
          <w:rFonts w:ascii="Arial" w:hAnsi="Arial"/>
          <w:color w:val="293A55"/>
          <w:sz w:val="18"/>
        </w:rPr>
        <w:t>Послуга з нестандартного приєднання надається на підставі типового договору п</w:t>
      </w:r>
      <w:r>
        <w:rPr>
          <w:rFonts w:ascii="Arial" w:hAnsi="Arial"/>
          <w:color w:val="293A55"/>
          <w:sz w:val="18"/>
        </w:rPr>
        <w:t>ро нестандартне приєднання до електричних мереж системи розподілу "під ключ" або з проєктуванням лінійної частини приєднання замовником, який є публічним договором приєднання та 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r>
        <w:rPr>
          <w:rFonts w:ascii="Arial" w:hAnsi="Arial"/>
          <w:color w:val="000000"/>
          <w:sz w:val="18"/>
        </w:rPr>
        <w:t xml:space="preserve"> </w:t>
      </w:r>
      <w:r>
        <w:rPr>
          <w:rFonts w:ascii="Arial" w:hAnsi="Arial"/>
          <w:color w:val="293A55"/>
          <w:sz w:val="18"/>
        </w:rPr>
        <w:t>за відповідною типовою формою, наведеною в додатку 2 до цього Кодексу (далі - договір про нестандартне приєднання), крім приєднання згідно з пунктами</w:t>
      </w:r>
      <w:r>
        <w:rPr>
          <w:rFonts w:ascii="Arial" w:hAnsi="Arial"/>
          <w:color w:val="000000"/>
          <w:sz w:val="18"/>
        </w:rPr>
        <w:t xml:space="preserve"> </w:t>
      </w:r>
      <w:r>
        <w:rPr>
          <w:rFonts w:ascii="Arial" w:hAnsi="Arial"/>
          <w:color w:val="293A55"/>
          <w:sz w:val="18"/>
        </w:rPr>
        <w:t>4.1.7.2,</w:t>
      </w:r>
      <w:r>
        <w:rPr>
          <w:rFonts w:ascii="Arial" w:hAnsi="Arial"/>
          <w:color w:val="000000"/>
          <w:sz w:val="18"/>
        </w:rPr>
        <w:t xml:space="preserve"> </w:t>
      </w:r>
      <w:r>
        <w:rPr>
          <w:rFonts w:ascii="Arial" w:hAnsi="Arial"/>
          <w:color w:val="293A55"/>
          <w:sz w:val="18"/>
        </w:rPr>
        <w:t>4.1.11.1 та 4.1.11.2 глави 4.1 цього розділу.</w:t>
      </w:r>
    </w:p>
    <w:p w:rsidR="00C21EEC" w:rsidRDefault="006B5D98">
      <w:pPr>
        <w:spacing w:after="75"/>
        <w:ind w:firstLine="240"/>
        <w:jc w:val="right"/>
      </w:pPr>
      <w:bookmarkStart w:id="449" w:name="4658"/>
      <w:bookmarkEnd w:id="448"/>
      <w:r>
        <w:rPr>
          <w:rFonts w:ascii="Arial" w:hAnsi="Arial"/>
          <w:color w:val="293A55"/>
          <w:sz w:val="18"/>
        </w:rPr>
        <w:t>(абзац сьомий пункту 4.1.2 із змінами, внесеними з</w:t>
      </w:r>
      <w:r>
        <w:rPr>
          <w:rFonts w:ascii="Arial" w:hAnsi="Arial"/>
          <w:color w:val="293A55"/>
          <w:sz w:val="18"/>
        </w:rPr>
        <w:t>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01.11.2022 р. N 1369,</w:t>
      </w:r>
      <w:r>
        <w:br/>
      </w:r>
      <w:r>
        <w:rPr>
          <w:rFonts w:ascii="Arial" w:hAnsi="Arial"/>
          <w:color w:val="293A55"/>
          <w:sz w:val="18"/>
        </w:rPr>
        <w:t>від 29.07.2025 р. N 1145)</w:t>
      </w:r>
    </w:p>
    <w:p w:rsidR="00C21EEC" w:rsidRDefault="006B5D98">
      <w:pPr>
        <w:spacing w:after="75"/>
        <w:ind w:firstLine="240"/>
        <w:jc w:val="both"/>
      </w:pPr>
      <w:bookmarkStart w:id="450" w:name="6155"/>
      <w:bookmarkEnd w:id="449"/>
      <w:r>
        <w:rPr>
          <w:rFonts w:ascii="Arial" w:hAnsi="Arial"/>
          <w:color w:val="293A55"/>
          <w:sz w:val="18"/>
        </w:rPr>
        <w:t>Внесення сторонами змін до договору про стандартне приєднання та/або договору про н</w:t>
      </w:r>
      <w:r>
        <w:rPr>
          <w:rFonts w:ascii="Arial" w:hAnsi="Arial"/>
          <w:color w:val="293A55"/>
          <w:sz w:val="18"/>
        </w:rPr>
        <w:t>естандартне приєднання не допускається, крім таких випадків:</w:t>
      </w:r>
    </w:p>
    <w:p w:rsidR="00C21EEC" w:rsidRDefault="006B5D98">
      <w:pPr>
        <w:spacing w:after="75"/>
        <w:ind w:firstLine="240"/>
        <w:jc w:val="right"/>
      </w:pPr>
      <w:bookmarkStart w:id="451" w:name="6601"/>
      <w:bookmarkEnd w:id="450"/>
      <w:r>
        <w:rPr>
          <w:rFonts w:ascii="Arial" w:hAnsi="Arial"/>
          <w:color w:val="293A55"/>
          <w:sz w:val="18"/>
        </w:rPr>
        <w:t>(пункт 4.1.2 доповнено новим абзацом восьмим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452" w:name="6156"/>
      <w:bookmarkEnd w:id="451"/>
      <w:r>
        <w:rPr>
          <w:rFonts w:ascii="Arial" w:hAnsi="Arial"/>
          <w:color w:val="293A55"/>
          <w:sz w:val="18"/>
        </w:rPr>
        <w:t>збіл</w:t>
      </w:r>
      <w:r>
        <w:rPr>
          <w:rFonts w:ascii="Arial" w:hAnsi="Arial"/>
          <w:color w:val="293A55"/>
          <w:sz w:val="18"/>
        </w:rPr>
        <w:t>ьшення строків надання послуг з приєднань з підстав, визначених у пункті 4.2.4 глави 4.2 та пункті 4.3.4 глави 4.3 цього розділу;</w:t>
      </w:r>
    </w:p>
    <w:p w:rsidR="00C21EEC" w:rsidRDefault="006B5D98">
      <w:pPr>
        <w:spacing w:after="75"/>
        <w:ind w:firstLine="240"/>
        <w:jc w:val="right"/>
      </w:pPr>
      <w:bookmarkStart w:id="453" w:name="6602"/>
      <w:bookmarkEnd w:id="452"/>
      <w:r>
        <w:rPr>
          <w:rFonts w:ascii="Arial" w:hAnsi="Arial"/>
          <w:color w:val="293A55"/>
          <w:sz w:val="18"/>
        </w:rPr>
        <w:t>(пункт 4.1.2 доповнено новим абзацом дев'ятим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454" w:name="6157"/>
      <w:bookmarkEnd w:id="453"/>
      <w:r>
        <w:rPr>
          <w:rFonts w:ascii="Arial" w:hAnsi="Arial"/>
          <w:color w:val="293A55"/>
          <w:sz w:val="18"/>
        </w:rPr>
        <w:t>збільшення строків надання послуг зі стандартних приєднань не більше ніж до 60 календарних днів, для реалізації яких ОСР здійснює будівництво нових електричних мереж від точки забезпечен</w:t>
      </w:r>
      <w:r>
        <w:rPr>
          <w:rFonts w:ascii="Arial" w:hAnsi="Arial"/>
          <w:color w:val="293A55"/>
          <w:sz w:val="18"/>
        </w:rPr>
        <w:t>ня потужності до точки приєднання електроустановок замовника у порядку, визначеному у пункті 4.2.4 глави 4.2 цього розділу, за умови, що строк надання послуг з таких приєднань не збільшувався з інших підстав, визначених цим пунктом;</w:t>
      </w:r>
    </w:p>
    <w:p w:rsidR="00C21EEC" w:rsidRDefault="006B5D98">
      <w:pPr>
        <w:spacing w:after="75"/>
        <w:ind w:firstLine="240"/>
        <w:jc w:val="right"/>
      </w:pPr>
      <w:bookmarkStart w:id="455" w:name="6603"/>
      <w:bookmarkEnd w:id="454"/>
      <w:r>
        <w:rPr>
          <w:rFonts w:ascii="Arial" w:hAnsi="Arial"/>
          <w:color w:val="293A55"/>
          <w:sz w:val="18"/>
        </w:rPr>
        <w:t xml:space="preserve">(пункт 4.1.2 доповнено </w:t>
      </w:r>
      <w:r>
        <w:rPr>
          <w:rFonts w:ascii="Arial" w:hAnsi="Arial"/>
          <w:color w:val="293A55"/>
          <w:sz w:val="18"/>
        </w:rPr>
        <w:t>новим абзацом десятим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456" w:name="6158"/>
      <w:bookmarkEnd w:id="455"/>
      <w:r>
        <w:rPr>
          <w:rFonts w:ascii="Arial" w:hAnsi="Arial"/>
          <w:color w:val="293A55"/>
          <w:sz w:val="18"/>
        </w:rPr>
        <w:t>з підстав, визначених у пункті 4.1.24 цієї глави;</w:t>
      </w:r>
    </w:p>
    <w:p w:rsidR="00C21EEC" w:rsidRDefault="006B5D98">
      <w:pPr>
        <w:spacing w:after="75"/>
        <w:ind w:firstLine="240"/>
        <w:jc w:val="right"/>
      </w:pPr>
      <w:bookmarkStart w:id="457" w:name="6604"/>
      <w:bookmarkEnd w:id="456"/>
      <w:r>
        <w:rPr>
          <w:rFonts w:ascii="Arial" w:hAnsi="Arial"/>
          <w:color w:val="293A55"/>
          <w:sz w:val="18"/>
        </w:rPr>
        <w:t>(пункт 4.1.2 доповнено новим абзацом о</w:t>
      </w:r>
      <w:r>
        <w:rPr>
          <w:rFonts w:ascii="Arial" w:hAnsi="Arial"/>
          <w:color w:val="293A55"/>
          <w:sz w:val="18"/>
        </w:rPr>
        <w:t>динадцятим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458" w:name="6159"/>
      <w:bookmarkEnd w:id="457"/>
      <w:r>
        <w:rPr>
          <w:rFonts w:ascii="Arial" w:hAnsi="Arial"/>
          <w:color w:val="293A55"/>
          <w:sz w:val="18"/>
        </w:rPr>
        <w:t>збільшення строку дії договору про приєднання та технічних умов про приєднання, що є додатком до ць</w:t>
      </w:r>
      <w:r>
        <w:rPr>
          <w:rFonts w:ascii="Arial" w:hAnsi="Arial"/>
          <w:color w:val="293A55"/>
          <w:sz w:val="18"/>
        </w:rPr>
        <w:t>ого договору, у порядку та у випадках,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C21EEC" w:rsidRDefault="006B5D98">
      <w:pPr>
        <w:spacing w:after="75"/>
        <w:ind w:firstLine="240"/>
        <w:jc w:val="right"/>
      </w:pPr>
      <w:bookmarkStart w:id="459" w:name="6605"/>
      <w:bookmarkEnd w:id="458"/>
      <w:r>
        <w:rPr>
          <w:rFonts w:ascii="Arial" w:hAnsi="Arial"/>
          <w:color w:val="293A55"/>
          <w:sz w:val="18"/>
        </w:rPr>
        <w:t>(пункт 4.1.2 доповнено новим абзацом дванадцятим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460" w:name="6160"/>
      <w:bookmarkEnd w:id="459"/>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w:t>
      </w:r>
      <w:r>
        <w:rPr>
          <w:rFonts w:ascii="Arial" w:hAnsi="Arial"/>
          <w:color w:val="293A55"/>
          <w:sz w:val="18"/>
        </w:rPr>
        <w:t>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p>
    <w:p w:rsidR="00C21EEC" w:rsidRDefault="006B5D98">
      <w:pPr>
        <w:spacing w:after="75"/>
        <w:ind w:firstLine="240"/>
        <w:jc w:val="right"/>
      </w:pPr>
      <w:bookmarkStart w:id="461" w:name="6606"/>
      <w:bookmarkEnd w:id="460"/>
      <w:r>
        <w:rPr>
          <w:rFonts w:ascii="Arial" w:hAnsi="Arial"/>
          <w:color w:val="293A55"/>
          <w:sz w:val="18"/>
        </w:rPr>
        <w:t>(пункт 4.1.2 доповнено новим абзацом тринадцятим згідно з</w:t>
      </w:r>
      <w:r>
        <w:br/>
      </w:r>
      <w:r>
        <w:rPr>
          <w:rFonts w:ascii="Arial" w:hAnsi="Arial"/>
          <w:color w:val="293A55"/>
          <w:sz w:val="18"/>
        </w:rPr>
        <w:t xml:space="preserve"> постановою Національної комі</w:t>
      </w:r>
      <w:r>
        <w:rPr>
          <w:rFonts w:ascii="Arial" w:hAnsi="Arial"/>
          <w:color w:val="293A55"/>
          <w:sz w:val="18"/>
        </w:rPr>
        <w:t>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462" w:name="6161"/>
      <w:bookmarkEnd w:id="461"/>
      <w:r>
        <w:rPr>
          <w:rFonts w:ascii="Arial" w:hAnsi="Arial"/>
          <w:color w:val="293A55"/>
          <w:sz w:val="18"/>
        </w:rPr>
        <w:t>використання замовником свого права бути замовником робіт з проєктування обладнання електричних мереж, будівельно-монтажних, пусконалагоджувальних р</w:t>
      </w:r>
      <w:r>
        <w:rPr>
          <w:rFonts w:ascii="Arial" w:hAnsi="Arial"/>
          <w:color w:val="293A55"/>
          <w:sz w:val="18"/>
        </w:rPr>
        <w:t xml:space="preserve">обіт лінійної частини приєднання та/або робіт із </w:t>
      </w:r>
      <w:r>
        <w:rPr>
          <w:rFonts w:ascii="Arial" w:hAnsi="Arial"/>
          <w:color w:val="293A55"/>
          <w:sz w:val="18"/>
        </w:rPr>
        <w:lastRenderedPageBreak/>
        <w:t>створення потужності, на умовах та у порядку, що 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w:t>
      </w:r>
    </w:p>
    <w:p w:rsidR="00C21EEC" w:rsidRDefault="006B5D98">
      <w:pPr>
        <w:spacing w:after="75"/>
        <w:ind w:firstLine="240"/>
        <w:jc w:val="right"/>
      </w:pPr>
      <w:bookmarkStart w:id="463" w:name="6607"/>
      <w:bookmarkEnd w:id="462"/>
      <w:r>
        <w:rPr>
          <w:rFonts w:ascii="Arial" w:hAnsi="Arial"/>
          <w:color w:val="293A55"/>
          <w:sz w:val="18"/>
        </w:rPr>
        <w:t>(пункт 4.1.2 доповнено новим абзацом чотирнадцятим згідно з</w:t>
      </w:r>
      <w:r>
        <w:br/>
      </w:r>
      <w:r>
        <w:rPr>
          <w:rFonts w:ascii="Arial" w:hAnsi="Arial"/>
          <w:color w:val="293A55"/>
          <w:sz w:val="18"/>
        </w:rPr>
        <w:t xml:space="preserve"> постанов</w:t>
      </w:r>
      <w:r>
        <w:rPr>
          <w:rFonts w:ascii="Arial" w:hAnsi="Arial"/>
          <w:color w:val="293A55"/>
          <w:sz w:val="18"/>
        </w:rPr>
        <w:t>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464" w:name="6162"/>
      <w:bookmarkEnd w:id="463"/>
      <w:r>
        <w:rPr>
          <w:rFonts w:ascii="Arial" w:hAnsi="Arial"/>
          <w:color w:val="293A55"/>
          <w:sz w:val="18"/>
        </w:rPr>
        <w:t>збільшення строку надання послуги з приєднання за ініціативою замовника в межах строку чинності технічних умов та договору про п</w:t>
      </w:r>
      <w:r>
        <w:rPr>
          <w:rFonts w:ascii="Arial" w:hAnsi="Arial"/>
          <w:color w:val="293A55"/>
          <w:sz w:val="18"/>
        </w:rPr>
        <w:t>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C21EEC" w:rsidRDefault="006B5D98">
      <w:pPr>
        <w:spacing w:after="75"/>
        <w:ind w:firstLine="240"/>
        <w:jc w:val="right"/>
      </w:pPr>
      <w:bookmarkStart w:id="465" w:name="6608"/>
      <w:bookmarkEnd w:id="464"/>
      <w:r>
        <w:rPr>
          <w:rFonts w:ascii="Arial" w:hAnsi="Arial"/>
          <w:color w:val="293A55"/>
          <w:sz w:val="18"/>
        </w:rPr>
        <w:t>(пункт 4.1.2 доповнено новим абзацом п'ятнадцятим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xml:space="preserve"> від 29.07.2025 р. N 1145)</w:t>
      </w:r>
    </w:p>
    <w:p w:rsidR="00C21EEC" w:rsidRDefault="006B5D98">
      <w:pPr>
        <w:spacing w:after="75"/>
        <w:ind w:firstLine="240"/>
        <w:jc w:val="both"/>
      </w:pPr>
      <w:bookmarkStart w:id="466" w:name="6163"/>
      <w:bookmarkEnd w:id="465"/>
      <w:r>
        <w:rPr>
          <w:rFonts w:ascii="Arial" w:hAnsi="Arial"/>
          <w:color w:val="293A55"/>
          <w:sz w:val="18"/>
        </w:rPr>
        <w:t>Загальний строк чинності технічних умов та договору про приєднання не може перевищувати шести років з дня укладення договору про приєднання.</w:t>
      </w:r>
    </w:p>
    <w:p w:rsidR="00C21EEC" w:rsidRDefault="006B5D98">
      <w:pPr>
        <w:spacing w:after="75"/>
        <w:ind w:firstLine="240"/>
        <w:jc w:val="right"/>
      </w:pPr>
      <w:bookmarkStart w:id="467" w:name="6609"/>
      <w:bookmarkEnd w:id="466"/>
      <w:r>
        <w:rPr>
          <w:rFonts w:ascii="Arial" w:hAnsi="Arial"/>
          <w:color w:val="293A55"/>
          <w:sz w:val="18"/>
        </w:rPr>
        <w:t>(пункт 4.1.2 доповнено новим абзацом шістнадцятим згідно з</w:t>
      </w:r>
      <w:r>
        <w:br/>
      </w:r>
      <w:r>
        <w:rPr>
          <w:rFonts w:ascii="Arial" w:hAnsi="Arial"/>
          <w:color w:val="293A55"/>
          <w:sz w:val="18"/>
        </w:rPr>
        <w:t xml:space="preserve"> постановою Національної комі</w:t>
      </w:r>
      <w:r>
        <w:rPr>
          <w:rFonts w:ascii="Arial" w:hAnsi="Arial"/>
          <w:color w:val="293A55"/>
          <w:sz w:val="18"/>
        </w:rPr>
        <w:t>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восьмий - двадцять п'ятий вважати</w:t>
      </w:r>
      <w:r>
        <w:br/>
      </w:r>
      <w:r>
        <w:rPr>
          <w:rFonts w:ascii="Arial" w:hAnsi="Arial"/>
          <w:color w:val="293A55"/>
          <w:sz w:val="18"/>
        </w:rPr>
        <w:t xml:space="preserve"> відповідно абзацами сімнадцятим - тридцять четвертим)</w:t>
      </w:r>
    </w:p>
    <w:p w:rsidR="00C21EEC" w:rsidRDefault="006B5D98">
      <w:pPr>
        <w:spacing w:after="75"/>
        <w:ind w:firstLine="240"/>
        <w:jc w:val="both"/>
      </w:pPr>
      <w:bookmarkStart w:id="468" w:name="4792"/>
      <w:bookmarkEnd w:id="467"/>
      <w:r>
        <w:rPr>
          <w:rFonts w:ascii="Arial" w:hAnsi="Arial"/>
          <w:color w:val="293A55"/>
          <w:sz w:val="18"/>
        </w:rPr>
        <w:t>Зміна технічних параметрів електроус</w:t>
      </w:r>
      <w:r>
        <w:rPr>
          <w:rFonts w:ascii="Arial" w:hAnsi="Arial"/>
          <w:color w:val="293A55"/>
          <w:sz w:val="18"/>
        </w:rPr>
        <w:t>тановок замовників здійснюється шляхом отримання послуги з приєднання у порядку, визначеному цим розділом.</w:t>
      </w:r>
    </w:p>
    <w:p w:rsidR="00C21EEC" w:rsidRDefault="006B5D98">
      <w:pPr>
        <w:spacing w:after="75"/>
        <w:ind w:firstLine="240"/>
        <w:jc w:val="right"/>
      </w:pPr>
      <w:bookmarkStart w:id="469" w:name="5110"/>
      <w:bookmarkEnd w:id="468"/>
      <w:r>
        <w:rPr>
          <w:rFonts w:ascii="Arial" w:hAnsi="Arial"/>
          <w:color w:val="293A55"/>
          <w:sz w:val="18"/>
        </w:rPr>
        <w:t>(пункт 4.1.2 доповнено новим абзацом</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w:t>
      </w:r>
      <w:r>
        <w:rPr>
          <w:rFonts w:ascii="Arial" w:hAnsi="Arial"/>
          <w:color w:val="293A55"/>
          <w:sz w:val="18"/>
        </w:rPr>
        <w:t>комунальних послуг від 15.08.2023 р. N 1494)</w:t>
      </w:r>
    </w:p>
    <w:p w:rsidR="00C21EEC" w:rsidRDefault="006B5D98">
      <w:pPr>
        <w:spacing w:after="75"/>
        <w:ind w:firstLine="240"/>
        <w:jc w:val="both"/>
      </w:pPr>
      <w:bookmarkStart w:id="470" w:name="4793"/>
      <w:bookmarkEnd w:id="469"/>
      <w:r>
        <w:rPr>
          <w:rFonts w:ascii="Arial" w:hAnsi="Arial"/>
          <w:color w:val="293A55"/>
          <w:sz w:val="18"/>
        </w:rPr>
        <w:t xml:space="preserve">Тимчасово, на період дії воєнного стану в Україні та протягом одного року після його припинення чи скасування, послуга з нестандартного приєднання надається з особливостями, визначеними пунктом 4.3.11 глави 4.3 </w:t>
      </w:r>
      <w:r>
        <w:rPr>
          <w:rFonts w:ascii="Arial" w:hAnsi="Arial"/>
          <w:color w:val="293A55"/>
          <w:sz w:val="18"/>
        </w:rPr>
        <w:t>цього розділу.</w:t>
      </w:r>
    </w:p>
    <w:p w:rsidR="00C21EEC" w:rsidRDefault="006B5D98">
      <w:pPr>
        <w:spacing w:after="75"/>
        <w:ind w:firstLine="240"/>
        <w:jc w:val="right"/>
      </w:pPr>
      <w:bookmarkStart w:id="471" w:name="5111"/>
      <w:bookmarkEnd w:id="470"/>
      <w:r>
        <w:rPr>
          <w:rFonts w:ascii="Arial" w:hAnsi="Arial"/>
          <w:color w:val="293A55"/>
          <w:sz w:val="18"/>
        </w:rPr>
        <w:t>(пункт 4.1.2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 - тридцять</w:t>
      </w:r>
      <w:r>
        <w:rPr>
          <w:rFonts w:ascii="Arial" w:hAnsi="Arial"/>
          <w:color w:val="293A55"/>
          <w:sz w:val="18"/>
        </w:rPr>
        <w:t xml:space="preserve">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дев'ятнадцятим - тридцять четвертим)</w:t>
      </w:r>
    </w:p>
    <w:p w:rsidR="00C21EEC" w:rsidRDefault="006B5D98">
      <w:pPr>
        <w:spacing w:after="75"/>
        <w:ind w:firstLine="240"/>
        <w:jc w:val="both"/>
      </w:pPr>
      <w:bookmarkStart w:id="472" w:name="2826"/>
      <w:bookmarkEnd w:id="471"/>
      <w:r>
        <w:rPr>
          <w:rFonts w:ascii="Arial" w:hAnsi="Arial"/>
          <w:color w:val="293A55"/>
          <w:sz w:val="18"/>
        </w:rPr>
        <w:t>ОСР зобов'язаний на головній сторінці власного вебсайту, а також у друкованих виданнях, що публікуються на території його ліцензованої діяльності, та у власних центрах обслуговування</w:t>
      </w:r>
      <w:r>
        <w:rPr>
          <w:rFonts w:ascii="Arial" w:hAnsi="Arial"/>
          <w:color w:val="293A55"/>
          <w:sz w:val="18"/>
        </w:rPr>
        <w:t xml:space="preserve"> споживачів розмістити редакцію договору про стандартне приєднання до електричних мереж системи розподілу, договору про нестандартне приєднання до електричних мереж системи розподілу "під ключ" або з проєктуванням лінійної частини приєднання замовником та </w:t>
      </w:r>
      <w:r>
        <w:rPr>
          <w:rFonts w:ascii="Arial" w:hAnsi="Arial"/>
          <w:color w:val="293A55"/>
          <w:sz w:val="18"/>
        </w:rPr>
        <w:t>роз'яснення щодо укладення та приєднання замовника до цих договорів.</w:t>
      </w:r>
    </w:p>
    <w:p w:rsidR="00C21EEC" w:rsidRDefault="006B5D98">
      <w:pPr>
        <w:spacing w:after="75"/>
        <w:ind w:firstLine="240"/>
        <w:jc w:val="both"/>
      </w:pPr>
      <w:bookmarkStart w:id="473" w:name="2827"/>
      <w:bookmarkEnd w:id="472"/>
      <w:r>
        <w:rPr>
          <w:rFonts w:ascii="Arial" w:hAnsi="Arial"/>
          <w:color w:val="293A55"/>
          <w:sz w:val="18"/>
        </w:rPr>
        <w:t>На вимогу замовника ОСР протягом трьох робочих днів від дати отримання відповідного звернення повинен надати підписаний оператором системи розподілу примірник укладеного договору про приє</w:t>
      </w:r>
      <w:r>
        <w:rPr>
          <w:rFonts w:ascii="Arial" w:hAnsi="Arial"/>
          <w:color w:val="293A55"/>
          <w:sz w:val="18"/>
        </w:rPr>
        <w:t>днання (залежно від типу приєднання) у паперовій формі.</w:t>
      </w:r>
    </w:p>
    <w:p w:rsidR="00C21EEC" w:rsidRDefault="006B5D98">
      <w:pPr>
        <w:spacing w:after="75"/>
        <w:ind w:firstLine="240"/>
        <w:jc w:val="both"/>
      </w:pPr>
      <w:bookmarkStart w:id="474" w:name="2828"/>
      <w:bookmarkEnd w:id="473"/>
      <w:r>
        <w:rPr>
          <w:rFonts w:ascii="Arial" w:hAnsi="Arial"/>
          <w:color w:val="293A55"/>
          <w:sz w:val="18"/>
        </w:rPr>
        <w:t>Договори про приєднання, укладені на підставі пунктів 4.1.11 та 4.1.29 глави 4.1 розділу IV цього Кодексу, оформляються у письмовій формі.</w:t>
      </w:r>
    </w:p>
    <w:p w:rsidR="00C21EEC" w:rsidRDefault="006B5D98">
      <w:pPr>
        <w:spacing w:after="75"/>
        <w:ind w:firstLine="240"/>
        <w:jc w:val="right"/>
      </w:pPr>
      <w:bookmarkStart w:id="475" w:name="2128"/>
      <w:bookmarkEnd w:id="47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4.1.2 у редакції постанови Наці</w:t>
      </w:r>
      <w:r>
        <w:rPr>
          <w:rFonts w:ascii="Arial" w:hAnsi="Arial"/>
          <w:color w:val="293A55"/>
          <w:sz w:val="18"/>
        </w:rPr>
        <w:t>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замінено п'ятьма новими абзацами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w:t>
      </w:r>
      <w:r>
        <w:rPr>
          <w:rFonts w:ascii="Arial" w:hAnsi="Arial"/>
          <w:color w:val="293A55"/>
          <w:sz w:val="18"/>
        </w:rPr>
        <w:t>омунальних послуг, від 28.04.2021 р. N 717,</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вісімнадцятий - двадцять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другим - тридцять другим)</w:t>
      </w:r>
    </w:p>
    <w:p w:rsidR="00C21EEC" w:rsidRDefault="006B5D98">
      <w:pPr>
        <w:spacing w:after="75"/>
        <w:ind w:firstLine="240"/>
        <w:jc w:val="both"/>
      </w:pPr>
      <w:bookmarkStart w:id="476" w:name="275"/>
      <w:bookmarkEnd w:id="475"/>
      <w:r>
        <w:rPr>
          <w:rFonts w:ascii="Arial" w:hAnsi="Arial"/>
          <w:color w:val="000000"/>
          <w:sz w:val="18"/>
        </w:rPr>
        <w:t>Цим розділом визначаються особливості:</w:t>
      </w:r>
    </w:p>
    <w:p w:rsidR="00C21EEC" w:rsidRDefault="006B5D98">
      <w:pPr>
        <w:spacing w:after="75"/>
        <w:ind w:firstLine="240"/>
        <w:jc w:val="both"/>
      </w:pPr>
      <w:bookmarkStart w:id="477" w:name="276"/>
      <w:bookmarkEnd w:id="476"/>
      <w:r>
        <w:rPr>
          <w:rFonts w:ascii="Arial" w:hAnsi="Arial"/>
          <w:color w:val="000000"/>
          <w:sz w:val="18"/>
        </w:rPr>
        <w:t xml:space="preserve">1) стандартного приєднання електроустановок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478" w:name="277"/>
      <w:bookmarkEnd w:id="477"/>
      <w:r>
        <w:rPr>
          <w:rFonts w:ascii="Arial" w:hAnsi="Arial"/>
          <w:color w:val="000000"/>
          <w:sz w:val="18"/>
        </w:rPr>
        <w:t xml:space="preserve">2) нестандартного приєднання електроустановок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479" w:name="3851"/>
      <w:bookmarkEnd w:id="478"/>
      <w:r>
        <w:rPr>
          <w:rFonts w:ascii="Arial" w:hAnsi="Arial"/>
          <w:color w:val="293A55"/>
          <w:sz w:val="18"/>
        </w:rPr>
        <w:lastRenderedPageBreak/>
        <w:t>3) приєднання електроустановок, призначених для виробництва електричної енергії, та УЗЕ;</w:t>
      </w:r>
    </w:p>
    <w:p w:rsidR="00C21EEC" w:rsidRDefault="006B5D98">
      <w:pPr>
        <w:spacing w:after="75"/>
        <w:ind w:firstLine="240"/>
        <w:jc w:val="right"/>
      </w:pPr>
      <w:bookmarkStart w:id="480" w:name="4660"/>
      <w:bookmarkEnd w:id="479"/>
      <w:r>
        <w:rPr>
          <w:rFonts w:ascii="Arial" w:hAnsi="Arial"/>
          <w:color w:val="293A55"/>
          <w:sz w:val="18"/>
        </w:rPr>
        <w:t>(підпункт 3 пункту 4.1.2 у редакції постанови Національної</w:t>
      </w:r>
      <w:r>
        <w:br/>
      </w:r>
      <w:r>
        <w:rPr>
          <w:rFonts w:ascii="Arial" w:hAnsi="Arial"/>
          <w:color w:val="293A55"/>
          <w:sz w:val="18"/>
        </w:rPr>
        <w:t xml:space="preserve"> комісії, що здійснює державне регулювання у сфер</w:t>
      </w:r>
      <w:r>
        <w:rPr>
          <w:rFonts w:ascii="Arial" w:hAnsi="Arial"/>
          <w:color w:val="293A55"/>
          <w:sz w:val="18"/>
        </w:rPr>
        <w:t>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481" w:name="279"/>
      <w:bookmarkEnd w:id="480"/>
      <w:r>
        <w:rPr>
          <w:rFonts w:ascii="Arial" w:hAnsi="Arial"/>
          <w:color w:val="000000"/>
          <w:sz w:val="18"/>
        </w:rPr>
        <w:t xml:space="preserve">4) приєднання електроустановок </w:t>
      </w:r>
      <w:r>
        <w:rPr>
          <w:rFonts w:ascii="Arial" w:hAnsi="Arial"/>
          <w:color w:val="293A55"/>
          <w:sz w:val="18"/>
        </w:rPr>
        <w:t>замовників</w:t>
      </w:r>
      <w:r>
        <w:rPr>
          <w:rFonts w:ascii="Arial" w:hAnsi="Arial"/>
          <w:color w:val="000000"/>
          <w:sz w:val="18"/>
        </w:rPr>
        <w:t xml:space="preserve"> до електричних мереж власників, які не є ОСР;</w:t>
      </w:r>
    </w:p>
    <w:p w:rsidR="00C21EEC" w:rsidRDefault="006B5D98">
      <w:pPr>
        <w:spacing w:after="75"/>
        <w:ind w:firstLine="240"/>
        <w:jc w:val="both"/>
      </w:pPr>
      <w:bookmarkStart w:id="482" w:name="280"/>
      <w:bookmarkEnd w:id="481"/>
      <w:r>
        <w:rPr>
          <w:rFonts w:ascii="Arial" w:hAnsi="Arial"/>
          <w:color w:val="000000"/>
          <w:sz w:val="18"/>
        </w:rPr>
        <w:t>5) приєднання тимчасових (сезонних) об'єктів та будівельних струмоприймачів;</w:t>
      </w:r>
    </w:p>
    <w:p w:rsidR="00C21EEC" w:rsidRDefault="006B5D98">
      <w:pPr>
        <w:spacing w:after="75"/>
        <w:ind w:firstLine="240"/>
        <w:jc w:val="both"/>
      </w:pPr>
      <w:bookmarkStart w:id="483" w:name="7211"/>
      <w:bookmarkEnd w:id="482"/>
      <w:r>
        <w:rPr>
          <w:rFonts w:ascii="Arial" w:hAnsi="Arial"/>
          <w:color w:val="293A55"/>
          <w:sz w:val="18"/>
        </w:rPr>
        <w:t>6) приєднання технічних зас</w:t>
      </w:r>
      <w:r>
        <w:rPr>
          <w:rFonts w:ascii="Arial" w:hAnsi="Arial"/>
          <w:color w:val="293A55"/>
          <w:sz w:val="18"/>
        </w:rPr>
        <w:t>обів електронних комунікацій, розміщених, у тому числі на об'єктах архітектури, земельних ділянках, а також елементах інфраструктури об'єктів електроенергетики;</w:t>
      </w:r>
    </w:p>
    <w:p w:rsidR="00C21EEC" w:rsidRDefault="006B5D98">
      <w:pPr>
        <w:spacing w:after="75"/>
        <w:ind w:firstLine="240"/>
        <w:jc w:val="right"/>
      </w:pPr>
      <w:bookmarkStart w:id="484" w:name="7212"/>
      <w:bookmarkEnd w:id="483"/>
      <w:r>
        <w:rPr>
          <w:rFonts w:ascii="Arial" w:hAnsi="Arial"/>
          <w:color w:val="293A55"/>
          <w:sz w:val="18"/>
        </w:rPr>
        <w:t>(підпункт 6 пункту 4.1.2 у редакції постанови</w:t>
      </w:r>
      <w:r>
        <w:br/>
      </w:r>
      <w:r>
        <w:rPr>
          <w:rFonts w:ascii="Arial" w:hAnsi="Arial"/>
          <w:color w:val="293A55"/>
          <w:sz w:val="18"/>
        </w:rPr>
        <w:t xml:space="preserve"> Національної комісії, що здійснює державне регул</w:t>
      </w:r>
      <w:r>
        <w:rPr>
          <w:rFonts w:ascii="Arial" w:hAnsi="Arial"/>
          <w:color w:val="293A55"/>
          <w:sz w:val="18"/>
        </w:rPr>
        <w:t>ювання у</w:t>
      </w:r>
      <w:r>
        <w:br/>
      </w:r>
      <w:r>
        <w:rPr>
          <w:rFonts w:ascii="Arial" w:hAnsi="Arial"/>
          <w:color w:val="293A55"/>
          <w:sz w:val="18"/>
        </w:rPr>
        <w:t xml:space="preserve"> сферах енергетики та комунальних послуг, від 23.12.2025 р. N 2187)</w:t>
      </w:r>
    </w:p>
    <w:p w:rsidR="00C21EEC" w:rsidRDefault="006B5D98">
      <w:pPr>
        <w:spacing w:after="75"/>
        <w:ind w:firstLine="240"/>
        <w:jc w:val="both"/>
      </w:pPr>
      <w:bookmarkStart w:id="485" w:name="282"/>
      <w:bookmarkEnd w:id="484"/>
      <w:r>
        <w:rPr>
          <w:rFonts w:ascii="Arial" w:hAnsi="Arial"/>
          <w:color w:val="000000"/>
          <w:sz w:val="18"/>
        </w:rPr>
        <w:t>7) електрифікації території, що підлягає комплексній забудові;</w:t>
      </w:r>
    </w:p>
    <w:p w:rsidR="00C21EEC" w:rsidRDefault="006B5D98">
      <w:pPr>
        <w:spacing w:after="75"/>
        <w:ind w:firstLine="240"/>
        <w:jc w:val="both"/>
      </w:pPr>
      <w:bookmarkStart w:id="486" w:name="5353"/>
      <w:bookmarkEnd w:id="485"/>
      <w:r>
        <w:rPr>
          <w:rFonts w:ascii="Arial" w:hAnsi="Arial"/>
          <w:color w:val="293A55"/>
          <w:sz w:val="18"/>
        </w:rPr>
        <w:t>8) умови та порядок приєднання електроустановок споживача до електроустановок виробника;</w:t>
      </w:r>
    </w:p>
    <w:p w:rsidR="00C21EEC" w:rsidRDefault="006B5D98">
      <w:pPr>
        <w:spacing w:after="75"/>
        <w:ind w:firstLine="240"/>
        <w:jc w:val="right"/>
      </w:pPr>
      <w:bookmarkStart w:id="487" w:name="5355"/>
      <w:bookmarkEnd w:id="486"/>
      <w:r>
        <w:rPr>
          <w:rFonts w:ascii="Arial" w:hAnsi="Arial"/>
          <w:color w:val="293A55"/>
          <w:sz w:val="18"/>
        </w:rPr>
        <w:t xml:space="preserve">(підпункт 8 пункту 4.1.2 у </w:t>
      </w:r>
      <w:r>
        <w:rPr>
          <w:rFonts w:ascii="Arial" w:hAnsi="Arial"/>
          <w:color w:val="293A55"/>
          <w:sz w:val="18"/>
        </w:rPr>
        <w:t>редакції постанови</w:t>
      </w:r>
      <w:r>
        <w:br/>
      </w:r>
      <w:r>
        <w:rPr>
          <w:rFonts w:ascii="Arial" w:hAnsi="Arial"/>
          <w:color w:val="293A55"/>
          <w:sz w:val="18"/>
        </w:rPr>
        <w:t xml:space="preserve">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10.01.2024 р. N 2)</w:t>
      </w:r>
    </w:p>
    <w:p w:rsidR="00C21EEC" w:rsidRDefault="006B5D98">
      <w:pPr>
        <w:spacing w:after="75"/>
        <w:ind w:firstLine="240"/>
        <w:jc w:val="both"/>
      </w:pPr>
      <w:bookmarkStart w:id="488" w:name="6164"/>
      <w:bookmarkEnd w:id="487"/>
      <w:r>
        <w:rPr>
          <w:rFonts w:ascii="Arial" w:hAnsi="Arial"/>
          <w:color w:val="293A55"/>
          <w:sz w:val="18"/>
        </w:rPr>
        <w:t xml:space="preserve">9) умови та порядок приєднання електроустановок виробника електричної енергії (суб'єкта господарювання, що має </w:t>
      </w:r>
      <w:r>
        <w:rPr>
          <w:rFonts w:ascii="Arial" w:hAnsi="Arial"/>
          <w:color w:val="293A55"/>
          <w:sz w:val="18"/>
        </w:rPr>
        <w:t>намір виробляти електричну енергію) - замовника послуги з приєднання до технологічних мереж внутрішнього електрозабезпечення іншого виробника електричної енергії;</w:t>
      </w:r>
    </w:p>
    <w:p w:rsidR="00C21EEC" w:rsidRDefault="006B5D98">
      <w:pPr>
        <w:spacing w:after="75"/>
        <w:ind w:firstLine="240"/>
        <w:jc w:val="right"/>
      </w:pPr>
      <w:bookmarkStart w:id="489" w:name="6610"/>
      <w:bookmarkEnd w:id="488"/>
      <w:r>
        <w:rPr>
          <w:rFonts w:ascii="Arial" w:hAnsi="Arial"/>
          <w:color w:val="293A55"/>
          <w:sz w:val="18"/>
        </w:rPr>
        <w:t>(пункт 4.1.2 доповнено новим підпунктом 9 згідно з</w:t>
      </w:r>
      <w:r>
        <w:br/>
      </w:r>
      <w:r>
        <w:rPr>
          <w:rFonts w:ascii="Arial" w:hAnsi="Arial"/>
          <w:color w:val="293A55"/>
          <w:sz w:val="18"/>
        </w:rPr>
        <w:t xml:space="preserve"> постановою Національної комісії, що здійс</w:t>
      </w:r>
      <w:r>
        <w:rPr>
          <w:rFonts w:ascii="Arial" w:hAnsi="Arial"/>
          <w:color w:val="293A55"/>
          <w:sz w:val="18"/>
        </w:rPr>
        <w:t>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підпункти 9 - 12 вважати відповідно підпунктами 10 - 13)</w:t>
      </w:r>
    </w:p>
    <w:p w:rsidR="00C21EEC" w:rsidRDefault="006B5D98">
      <w:pPr>
        <w:spacing w:after="75"/>
        <w:ind w:firstLine="240"/>
        <w:jc w:val="both"/>
      </w:pPr>
      <w:bookmarkStart w:id="490" w:name="5354"/>
      <w:bookmarkEnd w:id="489"/>
      <w:r>
        <w:rPr>
          <w:rFonts w:ascii="Arial" w:hAnsi="Arial"/>
          <w:color w:val="293A55"/>
          <w:sz w:val="18"/>
        </w:rPr>
        <w:t>10)</w:t>
      </w:r>
      <w:r>
        <w:rPr>
          <w:rFonts w:ascii="Arial" w:hAnsi="Arial"/>
          <w:color w:val="000000"/>
          <w:sz w:val="18"/>
        </w:rPr>
        <w:t xml:space="preserve"> </w:t>
      </w:r>
      <w:r>
        <w:rPr>
          <w:rFonts w:ascii="Arial" w:hAnsi="Arial"/>
          <w:color w:val="293A55"/>
          <w:sz w:val="18"/>
        </w:rPr>
        <w:t>приєднання (підключення) генеруючих установок споживача, у тому числі активного спож</w:t>
      </w:r>
      <w:r>
        <w:rPr>
          <w:rFonts w:ascii="Arial" w:hAnsi="Arial"/>
          <w:color w:val="293A55"/>
          <w:sz w:val="18"/>
        </w:rPr>
        <w:t>ивача та третіх осіб, у власних електричних мережах споживача;</w:t>
      </w:r>
    </w:p>
    <w:p w:rsidR="00C21EEC" w:rsidRDefault="006B5D98">
      <w:pPr>
        <w:spacing w:after="75"/>
        <w:ind w:firstLine="240"/>
        <w:jc w:val="right"/>
      </w:pPr>
      <w:bookmarkStart w:id="491" w:name="5356"/>
      <w:bookmarkEnd w:id="490"/>
      <w:r>
        <w:rPr>
          <w:rFonts w:ascii="Arial" w:hAnsi="Arial"/>
          <w:color w:val="293A55"/>
          <w:sz w:val="18"/>
        </w:rPr>
        <w:t>(підпункт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пункту 4.1.2 у редакції постанови</w:t>
      </w:r>
      <w:r>
        <w:br/>
      </w:r>
      <w:r>
        <w:rPr>
          <w:rFonts w:ascii="Arial" w:hAnsi="Arial"/>
          <w:color w:val="293A55"/>
          <w:sz w:val="18"/>
        </w:rPr>
        <w:t xml:space="preserve">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10.01.2024 р. N 2)</w:t>
      </w:r>
    </w:p>
    <w:p w:rsidR="00C21EEC" w:rsidRDefault="006B5D98">
      <w:pPr>
        <w:spacing w:after="75"/>
        <w:ind w:firstLine="240"/>
        <w:jc w:val="both"/>
      </w:pPr>
      <w:bookmarkStart w:id="492" w:name="3853"/>
      <w:bookmarkEnd w:id="491"/>
      <w:r>
        <w:rPr>
          <w:rFonts w:ascii="Arial" w:hAnsi="Arial"/>
          <w:color w:val="293A55"/>
          <w:sz w:val="18"/>
        </w:rPr>
        <w:t>11)</w:t>
      </w:r>
      <w:r>
        <w:rPr>
          <w:rFonts w:ascii="Arial" w:hAnsi="Arial"/>
          <w:color w:val="000000"/>
          <w:sz w:val="18"/>
        </w:rPr>
        <w:t xml:space="preserve"> </w:t>
      </w:r>
      <w:r>
        <w:rPr>
          <w:rFonts w:ascii="Arial" w:hAnsi="Arial"/>
          <w:color w:val="293A55"/>
          <w:sz w:val="18"/>
        </w:rPr>
        <w:t>приєднання (підключ</w:t>
      </w:r>
      <w:r>
        <w:rPr>
          <w:rFonts w:ascii="Arial" w:hAnsi="Arial"/>
          <w:color w:val="293A55"/>
          <w:sz w:val="18"/>
        </w:rPr>
        <w:t>ення) УЗЕ Користувача, у тому числі активного споживача та третіх осіб,</w:t>
      </w:r>
      <w:r>
        <w:rPr>
          <w:rFonts w:ascii="Arial" w:hAnsi="Arial"/>
          <w:color w:val="000000"/>
          <w:sz w:val="18"/>
        </w:rPr>
        <w:t xml:space="preserve"> </w:t>
      </w:r>
      <w:r>
        <w:rPr>
          <w:rFonts w:ascii="Arial" w:hAnsi="Arial"/>
          <w:color w:val="293A55"/>
          <w:sz w:val="18"/>
        </w:rPr>
        <w:t>у власних електричних мережах;</w:t>
      </w:r>
    </w:p>
    <w:p w:rsidR="00C21EEC" w:rsidRDefault="006B5D98">
      <w:pPr>
        <w:spacing w:after="75"/>
        <w:ind w:firstLine="240"/>
        <w:jc w:val="right"/>
      </w:pPr>
      <w:bookmarkStart w:id="493" w:name="4662"/>
      <w:bookmarkEnd w:id="492"/>
      <w:r>
        <w:rPr>
          <w:rFonts w:ascii="Arial" w:hAnsi="Arial"/>
          <w:color w:val="293A55"/>
          <w:sz w:val="18"/>
        </w:rPr>
        <w:t>(підпункт</w:t>
      </w:r>
      <w:r>
        <w:rPr>
          <w:rFonts w:ascii="Arial" w:hAnsi="Arial"/>
          <w:color w:val="000000"/>
          <w:sz w:val="18"/>
        </w:rPr>
        <w:t xml:space="preserve"> </w:t>
      </w:r>
      <w:r>
        <w:rPr>
          <w:rFonts w:ascii="Arial" w:hAnsi="Arial"/>
          <w:color w:val="293A55"/>
          <w:sz w:val="18"/>
        </w:rPr>
        <w:t>10</w:t>
      </w:r>
      <w:r>
        <w:rPr>
          <w:rFonts w:ascii="Arial" w:hAnsi="Arial"/>
          <w:color w:val="000000"/>
          <w:sz w:val="18"/>
        </w:rPr>
        <w:t xml:space="preserve"> </w:t>
      </w:r>
      <w:r>
        <w:rPr>
          <w:rFonts w:ascii="Arial" w:hAnsi="Arial"/>
          <w:color w:val="293A55"/>
          <w:sz w:val="18"/>
        </w:rPr>
        <w:t>замінено двома новими підпунктами</w:t>
      </w:r>
      <w:r>
        <w:rPr>
          <w:rFonts w:ascii="Arial" w:hAnsi="Arial"/>
          <w:color w:val="000000"/>
          <w:sz w:val="18"/>
        </w:rPr>
        <w:t xml:space="preserve"> </w:t>
      </w:r>
      <w:r>
        <w:rPr>
          <w:rFonts w:ascii="Arial" w:hAnsi="Arial"/>
          <w:color w:val="293A55"/>
          <w:sz w:val="18"/>
        </w:rPr>
        <w:t>10 і 11</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w:t>
      </w:r>
      <w:r>
        <w:rPr>
          <w:rFonts w:ascii="Arial" w:hAnsi="Arial"/>
          <w:color w:val="293A55"/>
          <w:sz w:val="18"/>
        </w:rPr>
        <w:t xml:space="preserve"> комунальних послуг, від 01.11.2022 р. N 1369,</w:t>
      </w:r>
      <w:r>
        <w:br/>
      </w:r>
      <w:r>
        <w:rPr>
          <w:rFonts w:ascii="Arial" w:hAnsi="Arial"/>
          <w:color w:val="293A55"/>
          <w:sz w:val="18"/>
        </w:rPr>
        <w:t>у зв'язку з цим підпункти</w:t>
      </w:r>
      <w:r>
        <w:rPr>
          <w:rFonts w:ascii="Arial" w:hAnsi="Arial"/>
          <w:color w:val="000000"/>
          <w:sz w:val="18"/>
        </w:rPr>
        <w:t xml:space="preserve"> </w:t>
      </w:r>
      <w:r>
        <w:rPr>
          <w:rFonts w:ascii="Arial" w:hAnsi="Arial"/>
          <w:color w:val="293A55"/>
          <w:sz w:val="18"/>
        </w:rPr>
        <w:t>11 і 12</w:t>
      </w:r>
      <w:r>
        <w:rPr>
          <w:rFonts w:ascii="Arial" w:hAnsi="Arial"/>
          <w:color w:val="000000"/>
          <w:sz w:val="18"/>
        </w:rPr>
        <w:t xml:space="preserve"> </w:t>
      </w:r>
      <w:r>
        <w:rPr>
          <w:rFonts w:ascii="Arial" w:hAnsi="Arial"/>
          <w:color w:val="293A55"/>
          <w:sz w:val="18"/>
        </w:rPr>
        <w:t>вважати відповідно підпунктами</w:t>
      </w:r>
      <w:r>
        <w:rPr>
          <w:rFonts w:ascii="Arial" w:hAnsi="Arial"/>
          <w:color w:val="000000"/>
          <w:sz w:val="18"/>
        </w:rPr>
        <w:t xml:space="preserve"> </w:t>
      </w:r>
      <w:r>
        <w:rPr>
          <w:rFonts w:ascii="Arial" w:hAnsi="Arial"/>
          <w:color w:val="293A55"/>
          <w:sz w:val="18"/>
        </w:rPr>
        <w:t>12 і 13,</w:t>
      </w:r>
      <w:r>
        <w:br/>
      </w:r>
      <w:r>
        <w:rPr>
          <w:rFonts w:ascii="Arial" w:hAnsi="Arial"/>
          <w:color w:val="293A55"/>
          <w:sz w:val="18"/>
        </w:rPr>
        <w:t>підпункт</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w:t>
      </w:r>
      <w:r>
        <w:rPr>
          <w:rFonts w:ascii="Arial" w:hAnsi="Arial"/>
          <w:color w:val="293A55"/>
          <w:sz w:val="18"/>
        </w:rPr>
        <w:t>ергетики та комунальних послуг, від 10.01.2024 р. N 2)</w:t>
      </w:r>
    </w:p>
    <w:p w:rsidR="00C21EEC" w:rsidRDefault="006B5D98">
      <w:pPr>
        <w:spacing w:after="75"/>
        <w:ind w:firstLine="240"/>
        <w:jc w:val="both"/>
      </w:pPr>
      <w:bookmarkStart w:id="494" w:name="285"/>
      <w:bookmarkEnd w:id="493"/>
      <w:r>
        <w:rPr>
          <w:rFonts w:ascii="Arial" w:hAnsi="Arial"/>
          <w:color w:val="293A55"/>
          <w:sz w:val="18"/>
        </w:rPr>
        <w:t>12)</w:t>
      </w:r>
      <w:r>
        <w:rPr>
          <w:rFonts w:ascii="Arial" w:hAnsi="Arial"/>
          <w:color w:val="000000"/>
          <w:sz w:val="18"/>
        </w:rPr>
        <w:t xml:space="preserve"> надання послуги з перенесення об'єктів електроенергетики за ініціативою </w:t>
      </w:r>
      <w:r>
        <w:rPr>
          <w:rFonts w:ascii="Arial" w:hAnsi="Arial"/>
          <w:color w:val="293A55"/>
          <w:sz w:val="18"/>
        </w:rPr>
        <w:t>Користувача або власника земельної ділянки</w:t>
      </w:r>
      <w:r>
        <w:rPr>
          <w:rFonts w:ascii="Arial" w:hAnsi="Arial"/>
          <w:color w:val="000000"/>
          <w:sz w:val="18"/>
        </w:rPr>
        <w:t>, які мають намір спорудити або реконструювати будівлі, дороги, мости або інші об'є</w:t>
      </w:r>
      <w:r>
        <w:rPr>
          <w:rFonts w:ascii="Arial" w:hAnsi="Arial"/>
          <w:color w:val="000000"/>
          <w:sz w:val="18"/>
        </w:rPr>
        <w:t>кти архітектури</w:t>
      </w:r>
      <w:r>
        <w:rPr>
          <w:rFonts w:ascii="Arial" w:hAnsi="Arial"/>
          <w:color w:val="293A55"/>
          <w:sz w:val="18"/>
        </w:rPr>
        <w:t>;</w:t>
      </w:r>
    </w:p>
    <w:p w:rsidR="00C21EEC" w:rsidRDefault="006B5D98">
      <w:pPr>
        <w:spacing w:after="75"/>
        <w:ind w:firstLine="240"/>
        <w:jc w:val="right"/>
      </w:pPr>
      <w:bookmarkStart w:id="495" w:name="2129"/>
      <w:bookmarkEnd w:id="494"/>
      <w:r>
        <w:rPr>
          <w:rFonts w:ascii="Arial" w:hAnsi="Arial"/>
          <w:color w:val="293A55"/>
          <w:sz w:val="18"/>
        </w:rPr>
        <w:t>(підпункт 12</w:t>
      </w:r>
      <w:r>
        <w:rPr>
          <w:rFonts w:ascii="Arial" w:hAnsi="Arial"/>
          <w:color w:val="000000"/>
          <w:sz w:val="18"/>
        </w:rPr>
        <w:t xml:space="preserve"> </w:t>
      </w:r>
      <w:r>
        <w:rPr>
          <w:rFonts w:ascii="Arial" w:hAnsi="Arial"/>
          <w:color w:val="293A55"/>
          <w:sz w:val="18"/>
        </w:rPr>
        <w:t>пункту 4.1.2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03.12.2019 р. N 2595)</w:t>
      </w:r>
    </w:p>
    <w:p w:rsidR="00C21EEC" w:rsidRDefault="006B5D98">
      <w:pPr>
        <w:spacing w:after="75"/>
        <w:ind w:firstLine="240"/>
        <w:jc w:val="both"/>
      </w:pPr>
      <w:bookmarkStart w:id="496" w:name="3745"/>
      <w:bookmarkEnd w:id="495"/>
      <w:r>
        <w:rPr>
          <w:rFonts w:ascii="Arial" w:hAnsi="Arial"/>
          <w:color w:val="293A55"/>
          <w:sz w:val="18"/>
        </w:rPr>
        <w:t>13)</w:t>
      </w:r>
      <w:r>
        <w:rPr>
          <w:rFonts w:ascii="Arial" w:hAnsi="Arial"/>
          <w:color w:val="000000"/>
          <w:sz w:val="18"/>
        </w:rPr>
        <w:t xml:space="preserve"> </w:t>
      </w:r>
      <w:r>
        <w:rPr>
          <w:rFonts w:ascii="Arial" w:hAnsi="Arial"/>
          <w:color w:val="293A55"/>
          <w:sz w:val="18"/>
        </w:rPr>
        <w:t>приєднання електроустановок до МСР.</w:t>
      </w:r>
    </w:p>
    <w:p w:rsidR="00C21EEC" w:rsidRDefault="006B5D98">
      <w:pPr>
        <w:spacing w:after="75"/>
        <w:ind w:firstLine="240"/>
        <w:jc w:val="right"/>
      </w:pPr>
      <w:bookmarkStart w:id="497" w:name="3796"/>
      <w:bookmarkEnd w:id="496"/>
      <w:r>
        <w:rPr>
          <w:rFonts w:ascii="Arial" w:hAnsi="Arial"/>
          <w:color w:val="293A55"/>
          <w:sz w:val="18"/>
        </w:rPr>
        <w:t>(пункт</w:t>
      </w:r>
      <w:r>
        <w:rPr>
          <w:rFonts w:ascii="Arial" w:hAnsi="Arial"/>
          <w:color w:val="293A55"/>
          <w:sz w:val="18"/>
        </w:rPr>
        <w:t xml:space="preserve"> 4.1.2 доповнено підпунктом</w:t>
      </w:r>
      <w:r>
        <w:rPr>
          <w:rFonts w:ascii="Arial" w:hAnsi="Arial"/>
          <w:color w:val="000000"/>
          <w:sz w:val="18"/>
        </w:rPr>
        <w:t xml:space="preserve"> </w:t>
      </w:r>
      <w:r>
        <w:rPr>
          <w:rFonts w:ascii="Arial" w:hAnsi="Arial"/>
          <w:color w:val="293A55"/>
          <w:sz w:val="18"/>
        </w:rPr>
        <w:t>13</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C21EEC" w:rsidRDefault="006B5D98">
      <w:pPr>
        <w:spacing w:after="75"/>
        <w:ind w:firstLine="240"/>
        <w:jc w:val="both"/>
      </w:pPr>
      <w:bookmarkStart w:id="498" w:name="286"/>
      <w:bookmarkEnd w:id="497"/>
      <w:r>
        <w:rPr>
          <w:rFonts w:ascii="Arial" w:hAnsi="Arial"/>
          <w:color w:val="000000"/>
          <w:sz w:val="18"/>
        </w:rPr>
        <w:t xml:space="preserve">4.1.3. Приєднання електроустановок до електричних мереж не має призводити до </w:t>
      </w:r>
      <w:r>
        <w:rPr>
          <w:rFonts w:ascii="Arial" w:hAnsi="Arial"/>
          <w:color w:val="000000"/>
          <w:sz w:val="18"/>
        </w:rPr>
        <w:t>порушення нормативних вимог щодо надійності електропостачання та якості електричної енергії для Користувачів (у тому числі вимоги щодо дотримання нульового перетоку реактивної потужності при приєднанні Користувачів потужністю вище 50 кВт).</w:t>
      </w:r>
    </w:p>
    <w:p w:rsidR="00C21EEC" w:rsidRDefault="006B5D98">
      <w:pPr>
        <w:spacing w:after="75"/>
        <w:ind w:firstLine="240"/>
        <w:jc w:val="both"/>
      </w:pPr>
      <w:bookmarkStart w:id="499" w:name="287"/>
      <w:bookmarkEnd w:id="498"/>
      <w:r>
        <w:rPr>
          <w:rFonts w:ascii="Arial" w:hAnsi="Arial"/>
          <w:color w:val="000000"/>
          <w:sz w:val="18"/>
        </w:rPr>
        <w:lastRenderedPageBreak/>
        <w:t>4.1.4. Генеруючі</w:t>
      </w:r>
      <w:r>
        <w:rPr>
          <w:rFonts w:ascii="Arial" w:hAnsi="Arial"/>
          <w:color w:val="000000"/>
          <w:sz w:val="18"/>
        </w:rPr>
        <w:t xml:space="preserve"> одиниці класифікуються за чотирма категоріями відповідно до рівня напруги в точці приєднання та величини встановленої потужності, а саме:</w:t>
      </w:r>
    </w:p>
    <w:p w:rsidR="00C21EEC" w:rsidRDefault="006B5D98">
      <w:pPr>
        <w:spacing w:after="75"/>
        <w:ind w:firstLine="240"/>
        <w:jc w:val="both"/>
      </w:pPr>
      <w:bookmarkStart w:id="500" w:name="288"/>
      <w:bookmarkEnd w:id="499"/>
      <w:r>
        <w:rPr>
          <w:rFonts w:ascii="Arial" w:hAnsi="Arial"/>
          <w:color w:val="000000"/>
          <w:sz w:val="18"/>
        </w:rPr>
        <w:t>1) тип A - точка приєднання з напругою нижче 110 кВ і потужністю до 1 МВт включно;</w:t>
      </w:r>
    </w:p>
    <w:p w:rsidR="00C21EEC" w:rsidRDefault="006B5D98">
      <w:pPr>
        <w:spacing w:after="75"/>
        <w:ind w:firstLine="240"/>
        <w:jc w:val="both"/>
      </w:pPr>
      <w:bookmarkStart w:id="501" w:name="289"/>
      <w:bookmarkEnd w:id="500"/>
      <w:r>
        <w:rPr>
          <w:rFonts w:ascii="Arial" w:hAnsi="Arial"/>
          <w:color w:val="000000"/>
          <w:sz w:val="18"/>
        </w:rPr>
        <w:t>2) тип B - точка приєднання з напр</w:t>
      </w:r>
      <w:r>
        <w:rPr>
          <w:rFonts w:ascii="Arial" w:hAnsi="Arial"/>
          <w:color w:val="000000"/>
          <w:sz w:val="18"/>
        </w:rPr>
        <w:t>угою нижче 110 кВ і потужністю від 1 МВт до 20 МВт включно;</w:t>
      </w:r>
    </w:p>
    <w:p w:rsidR="00C21EEC" w:rsidRDefault="006B5D98">
      <w:pPr>
        <w:spacing w:after="75"/>
        <w:ind w:firstLine="240"/>
        <w:jc w:val="both"/>
      </w:pPr>
      <w:bookmarkStart w:id="502" w:name="290"/>
      <w:bookmarkEnd w:id="501"/>
      <w:r>
        <w:rPr>
          <w:rFonts w:ascii="Arial" w:hAnsi="Arial"/>
          <w:color w:val="000000"/>
          <w:sz w:val="18"/>
        </w:rPr>
        <w:t>3) тип C - точка приєднання з напругою нижче 110 кВ і потужністю вище 20 МВт до 75 МВт включно;</w:t>
      </w:r>
    </w:p>
    <w:p w:rsidR="00C21EEC" w:rsidRDefault="006B5D98">
      <w:pPr>
        <w:spacing w:after="75"/>
        <w:ind w:firstLine="240"/>
        <w:jc w:val="both"/>
      </w:pPr>
      <w:bookmarkStart w:id="503" w:name="291"/>
      <w:bookmarkEnd w:id="502"/>
      <w:r>
        <w:rPr>
          <w:rFonts w:ascii="Arial" w:hAnsi="Arial"/>
          <w:color w:val="000000"/>
          <w:sz w:val="18"/>
        </w:rPr>
        <w:t xml:space="preserve">4) тип D - точка приєднання з напругою 110 кВ або вище. Генеруюча одиниця також належить до типу D, </w:t>
      </w:r>
      <w:r>
        <w:rPr>
          <w:rFonts w:ascii="Arial" w:hAnsi="Arial"/>
          <w:color w:val="000000"/>
          <w:sz w:val="18"/>
        </w:rPr>
        <w:t>якщо її точка приєднання має напругу нижче 110 кВ, а потужність становить вище 75 МВт.</w:t>
      </w:r>
    </w:p>
    <w:p w:rsidR="00C21EEC" w:rsidRDefault="006B5D98">
      <w:pPr>
        <w:spacing w:after="75"/>
        <w:ind w:firstLine="240"/>
        <w:jc w:val="both"/>
      </w:pPr>
      <w:bookmarkStart w:id="504" w:name="3854"/>
      <w:bookmarkEnd w:id="503"/>
      <w:r>
        <w:rPr>
          <w:rFonts w:ascii="Arial" w:hAnsi="Arial"/>
          <w:color w:val="293A55"/>
          <w:sz w:val="18"/>
        </w:rPr>
        <w:t>УЗЕ класифікуються відповідно до рівня напруги в точці приєднання та їхньої максимальної потужності відпуску за такими типами:</w:t>
      </w:r>
    </w:p>
    <w:p w:rsidR="00C21EEC" w:rsidRDefault="006B5D98">
      <w:pPr>
        <w:spacing w:after="75"/>
        <w:ind w:firstLine="240"/>
        <w:jc w:val="right"/>
      </w:pPr>
      <w:bookmarkStart w:id="505" w:name="4665"/>
      <w:bookmarkEnd w:id="504"/>
      <w:r>
        <w:rPr>
          <w:rFonts w:ascii="Arial" w:hAnsi="Arial"/>
          <w:color w:val="293A55"/>
          <w:sz w:val="18"/>
        </w:rPr>
        <w:t>(пункт 4.1.4 доповнено абзацом згідно з по</w:t>
      </w:r>
      <w:r>
        <w:rPr>
          <w:rFonts w:ascii="Arial" w:hAnsi="Arial"/>
          <w:color w:val="293A55"/>
          <w:sz w:val="18"/>
        </w:rPr>
        <w:t>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506" w:name="3855"/>
      <w:bookmarkEnd w:id="505"/>
      <w:r>
        <w:rPr>
          <w:rFonts w:ascii="Arial" w:hAnsi="Arial"/>
          <w:color w:val="293A55"/>
          <w:sz w:val="18"/>
        </w:rPr>
        <w:t>1) тип А1 - точка приєднання з напругою нижче 110 кВ і максимальна потужність відпуску до 0,15 МВт включно;</w:t>
      </w:r>
    </w:p>
    <w:p w:rsidR="00C21EEC" w:rsidRDefault="006B5D98">
      <w:pPr>
        <w:spacing w:after="75"/>
        <w:ind w:firstLine="240"/>
        <w:jc w:val="right"/>
      </w:pPr>
      <w:bookmarkStart w:id="507" w:name="4666"/>
      <w:bookmarkEnd w:id="506"/>
      <w:r>
        <w:rPr>
          <w:rFonts w:ascii="Arial" w:hAnsi="Arial"/>
          <w:color w:val="293A55"/>
          <w:sz w:val="18"/>
        </w:rPr>
        <w:t>(пункт 4.1.4 д</w:t>
      </w:r>
      <w:r>
        <w:rPr>
          <w:rFonts w:ascii="Arial" w:hAnsi="Arial"/>
          <w:color w:val="293A55"/>
          <w:sz w:val="18"/>
        </w:rPr>
        <w:t>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508" w:name="3856"/>
      <w:bookmarkEnd w:id="507"/>
      <w:r>
        <w:rPr>
          <w:rFonts w:ascii="Arial" w:hAnsi="Arial"/>
          <w:color w:val="293A55"/>
          <w:sz w:val="18"/>
        </w:rPr>
        <w:t>2) тип А2 - точка приєднання з напругою нижче 110 кВ і максимальна потужність відпуску до 1 МВ</w:t>
      </w:r>
      <w:r>
        <w:rPr>
          <w:rFonts w:ascii="Arial" w:hAnsi="Arial"/>
          <w:color w:val="293A55"/>
          <w:sz w:val="18"/>
        </w:rPr>
        <w:t>т включно, крім тих, що відносяться до класу А1;</w:t>
      </w:r>
    </w:p>
    <w:p w:rsidR="00C21EEC" w:rsidRDefault="006B5D98">
      <w:pPr>
        <w:spacing w:after="75"/>
        <w:ind w:firstLine="240"/>
        <w:jc w:val="right"/>
      </w:pPr>
      <w:bookmarkStart w:id="509" w:name="4667"/>
      <w:bookmarkEnd w:id="508"/>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510" w:name="3857"/>
      <w:bookmarkEnd w:id="509"/>
      <w:r>
        <w:rPr>
          <w:rFonts w:ascii="Arial" w:hAnsi="Arial"/>
          <w:color w:val="293A55"/>
          <w:sz w:val="18"/>
        </w:rPr>
        <w:t>3) тип В - точка приєднання з н</w:t>
      </w:r>
      <w:r>
        <w:rPr>
          <w:rFonts w:ascii="Arial" w:hAnsi="Arial"/>
          <w:color w:val="293A55"/>
          <w:sz w:val="18"/>
        </w:rPr>
        <w:t>апругою нижче 110 кВ і максимальна потужність відпуску від 1 МВт до 20 МВт включно;</w:t>
      </w:r>
    </w:p>
    <w:p w:rsidR="00C21EEC" w:rsidRDefault="006B5D98">
      <w:pPr>
        <w:spacing w:after="75"/>
        <w:ind w:firstLine="240"/>
        <w:jc w:val="right"/>
      </w:pPr>
      <w:bookmarkStart w:id="511" w:name="4668"/>
      <w:bookmarkEnd w:id="510"/>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w:t>
      </w:r>
      <w:r>
        <w:rPr>
          <w:rFonts w:ascii="Arial" w:hAnsi="Arial"/>
          <w:color w:val="293A55"/>
          <w:sz w:val="18"/>
        </w:rPr>
        <w:t>69)</w:t>
      </w:r>
    </w:p>
    <w:p w:rsidR="00C21EEC" w:rsidRDefault="006B5D98">
      <w:pPr>
        <w:spacing w:after="75"/>
        <w:ind w:firstLine="240"/>
        <w:jc w:val="both"/>
      </w:pPr>
      <w:bookmarkStart w:id="512" w:name="3858"/>
      <w:bookmarkEnd w:id="511"/>
      <w:r>
        <w:rPr>
          <w:rFonts w:ascii="Arial" w:hAnsi="Arial"/>
          <w:color w:val="293A55"/>
          <w:sz w:val="18"/>
        </w:rPr>
        <w:t>4) тип С - точка приєднання з напругою нижче 110 кВ і максимальна потужність відпуску від 20 МВт до 75 МВт включно;</w:t>
      </w:r>
    </w:p>
    <w:p w:rsidR="00C21EEC" w:rsidRDefault="006B5D98">
      <w:pPr>
        <w:spacing w:after="75"/>
        <w:ind w:firstLine="240"/>
        <w:jc w:val="right"/>
      </w:pPr>
      <w:bookmarkStart w:id="513" w:name="4669"/>
      <w:bookmarkEnd w:id="512"/>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514" w:name="3859"/>
      <w:bookmarkEnd w:id="513"/>
      <w:r>
        <w:rPr>
          <w:rFonts w:ascii="Arial" w:hAnsi="Arial"/>
          <w:color w:val="293A55"/>
          <w:sz w:val="18"/>
        </w:rPr>
        <w:t>5) тип D - точка приєднання з напругою 110 кВ або вище та/або максимальна потужність відпуску становить вище 75 МВт.</w:t>
      </w:r>
    </w:p>
    <w:p w:rsidR="00C21EEC" w:rsidRDefault="006B5D98">
      <w:pPr>
        <w:spacing w:after="75"/>
        <w:ind w:firstLine="240"/>
        <w:jc w:val="right"/>
      </w:pPr>
      <w:bookmarkStart w:id="515" w:name="4670"/>
      <w:bookmarkEnd w:id="514"/>
      <w:r>
        <w:rPr>
          <w:rFonts w:ascii="Arial" w:hAnsi="Arial"/>
          <w:color w:val="293A55"/>
          <w:sz w:val="18"/>
        </w:rPr>
        <w:t>(пункт 4.1.4 доповнено абзацом згідно з постановою Національної</w:t>
      </w:r>
      <w:r>
        <w:br/>
      </w:r>
      <w:r>
        <w:rPr>
          <w:rFonts w:ascii="Arial" w:hAnsi="Arial"/>
          <w:color w:val="293A55"/>
          <w:sz w:val="18"/>
        </w:rPr>
        <w:t>комісії, що здійснює державн</w:t>
      </w:r>
      <w:r>
        <w:rPr>
          <w:rFonts w:ascii="Arial" w:hAnsi="Arial"/>
          <w:color w:val="293A55"/>
          <w:sz w:val="18"/>
        </w:rPr>
        <w:t>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516" w:name="292"/>
      <w:bookmarkEnd w:id="515"/>
      <w:r>
        <w:rPr>
          <w:rFonts w:ascii="Arial" w:hAnsi="Arial"/>
          <w:color w:val="000000"/>
          <w:sz w:val="18"/>
        </w:rPr>
        <w:t xml:space="preserve">4.1.5. Електроустановки </w:t>
      </w:r>
      <w:r>
        <w:rPr>
          <w:rFonts w:ascii="Arial" w:hAnsi="Arial"/>
          <w:color w:val="293A55"/>
          <w:sz w:val="18"/>
        </w:rPr>
        <w:t>замовника</w:t>
      </w:r>
      <w:r>
        <w:rPr>
          <w:rFonts w:ascii="Arial" w:hAnsi="Arial"/>
          <w:color w:val="000000"/>
          <w:sz w:val="18"/>
        </w:rPr>
        <w:t xml:space="preserve">, призначені для виробництва електричної енергії (генеруючі одиниці), мають відповідати вимогам, установленим </w:t>
      </w:r>
      <w:r>
        <w:rPr>
          <w:rFonts w:ascii="Arial" w:hAnsi="Arial"/>
          <w:color w:val="293A55"/>
          <w:sz w:val="18"/>
        </w:rPr>
        <w:t>Кодексом системи передачі</w:t>
      </w:r>
      <w:r>
        <w:rPr>
          <w:rFonts w:ascii="Arial" w:hAnsi="Arial"/>
          <w:color w:val="000000"/>
          <w:sz w:val="18"/>
        </w:rPr>
        <w:t xml:space="preserve"> для</w:t>
      </w:r>
      <w:r>
        <w:rPr>
          <w:rFonts w:ascii="Arial" w:hAnsi="Arial"/>
          <w:color w:val="000000"/>
          <w:sz w:val="18"/>
        </w:rPr>
        <w:t xml:space="preserve"> кожного типу генеруючої одиниці.</w:t>
      </w:r>
    </w:p>
    <w:p w:rsidR="00C21EEC" w:rsidRDefault="006B5D98">
      <w:pPr>
        <w:spacing w:after="75"/>
        <w:ind w:firstLine="240"/>
        <w:jc w:val="both"/>
      </w:pPr>
      <w:bookmarkStart w:id="517" w:name="3860"/>
      <w:bookmarkEnd w:id="516"/>
      <w:r>
        <w:rPr>
          <w:rFonts w:ascii="Arial" w:hAnsi="Arial"/>
          <w:color w:val="293A55"/>
          <w:sz w:val="18"/>
        </w:rPr>
        <w:t>УЗЕ замовника мають відповідати вимогам, установленим Кодексом системи передачі для кожного типу УЗЕ.</w:t>
      </w:r>
    </w:p>
    <w:p w:rsidR="00C21EEC" w:rsidRDefault="006B5D98">
      <w:pPr>
        <w:spacing w:after="75"/>
        <w:ind w:firstLine="240"/>
        <w:jc w:val="right"/>
      </w:pPr>
      <w:bookmarkStart w:id="518" w:name="4671"/>
      <w:bookmarkEnd w:id="517"/>
      <w:r>
        <w:rPr>
          <w:rFonts w:ascii="Arial" w:hAnsi="Arial"/>
          <w:color w:val="293A55"/>
          <w:sz w:val="18"/>
        </w:rPr>
        <w:t>(пункт 4.1.5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w:t>
      </w:r>
      <w:r>
        <w:rPr>
          <w:rFonts w:ascii="Arial" w:hAnsi="Arial"/>
          <w:color w:val="293A55"/>
          <w:sz w:val="18"/>
        </w:rPr>
        <w:t>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519" w:name="5358"/>
      <w:bookmarkEnd w:id="518"/>
      <w:r>
        <w:rPr>
          <w:rFonts w:ascii="Arial" w:hAnsi="Arial"/>
          <w:color w:val="293A55"/>
          <w:sz w:val="18"/>
        </w:rPr>
        <w:t>Електроустановки, призначені для виробництва електричної енергії (генеруючі одиниці), та/або споживання електричної енергії, та/або УЗЕ, що мають намір увійти до складу одиниці агрегації, мають відпов</w:t>
      </w:r>
      <w:r>
        <w:rPr>
          <w:rFonts w:ascii="Arial" w:hAnsi="Arial"/>
          <w:color w:val="293A55"/>
          <w:sz w:val="18"/>
        </w:rPr>
        <w:t>ідати технічним вимогам, установленим</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для відповідного типу електроустановки та мають бути забезпечені технічними засобами для можливості управління агрегатором цими електроустановками, що входять до складу одиниці агрегації, окре</w:t>
      </w:r>
      <w:r>
        <w:rPr>
          <w:rFonts w:ascii="Arial" w:hAnsi="Arial"/>
          <w:color w:val="293A55"/>
          <w:sz w:val="18"/>
        </w:rPr>
        <w:t>мо по кожній області комерційного обліку мережі.</w:t>
      </w:r>
    </w:p>
    <w:p w:rsidR="00C21EEC" w:rsidRDefault="006B5D98">
      <w:pPr>
        <w:spacing w:after="75"/>
        <w:ind w:firstLine="240"/>
        <w:jc w:val="right"/>
      </w:pPr>
      <w:bookmarkStart w:id="520" w:name="5360"/>
      <w:bookmarkEnd w:id="519"/>
      <w:r>
        <w:rPr>
          <w:rFonts w:ascii="Arial" w:hAnsi="Arial"/>
          <w:color w:val="293A55"/>
          <w:sz w:val="18"/>
        </w:rPr>
        <w:lastRenderedPageBreak/>
        <w:t>(пункт 4.1.5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10.01.2024 р. N 2)</w:t>
      </w:r>
    </w:p>
    <w:p w:rsidR="00C21EEC" w:rsidRDefault="006B5D98">
      <w:pPr>
        <w:spacing w:after="75"/>
        <w:ind w:firstLine="240"/>
        <w:jc w:val="both"/>
      </w:pPr>
      <w:bookmarkStart w:id="521" w:name="5359"/>
      <w:bookmarkEnd w:id="520"/>
      <w:r>
        <w:rPr>
          <w:rFonts w:ascii="Arial" w:hAnsi="Arial"/>
          <w:color w:val="293A55"/>
          <w:sz w:val="18"/>
        </w:rPr>
        <w:t xml:space="preserve">До складу одиниці агрегації не </w:t>
      </w:r>
      <w:r>
        <w:rPr>
          <w:rFonts w:ascii="Arial" w:hAnsi="Arial"/>
          <w:color w:val="293A55"/>
          <w:sz w:val="18"/>
        </w:rPr>
        <w:t>може входити електроустановка, що призначена для виробництва електричної енергії, встановлена потужність якої перевищує 20 МВт.</w:t>
      </w:r>
    </w:p>
    <w:p w:rsidR="00C21EEC" w:rsidRDefault="006B5D98">
      <w:pPr>
        <w:spacing w:after="75"/>
        <w:ind w:firstLine="240"/>
        <w:jc w:val="right"/>
      </w:pPr>
      <w:bookmarkStart w:id="522" w:name="5361"/>
      <w:bookmarkEnd w:id="521"/>
      <w:r>
        <w:rPr>
          <w:rFonts w:ascii="Arial" w:hAnsi="Arial"/>
          <w:color w:val="293A55"/>
          <w:sz w:val="18"/>
        </w:rPr>
        <w:t>(пункт 4.1.5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w:t>
      </w:r>
      <w:r>
        <w:rPr>
          <w:rFonts w:ascii="Arial" w:hAnsi="Arial"/>
          <w:color w:val="293A55"/>
          <w:sz w:val="18"/>
        </w:rPr>
        <w:t>та комунальних послуг, від 10.01.2024 р. N 2)</w:t>
      </w:r>
    </w:p>
    <w:p w:rsidR="00C21EEC" w:rsidRDefault="006B5D98">
      <w:pPr>
        <w:spacing w:after="75"/>
        <w:ind w:firstLine="240"/>
        <w:jc w:val="both"/>
      </w:pPr>
      <w:bookmarkStart w:id="523" w:name="293"/>
      <w:bookmarkEnd w:id="522"/>
      <w:r>
        <w:rPr>
          <w:rFonts w:ascii="Arial" w:hAnsi="Arial"/>
          <w:color w:val="000000"/>
          <w:sz w:val="18"/>
        </w:rPr>
        <w:t xml:space="preserve">4.1.6. У разі якщо ТЕО вибору </w:t>
      </w:r>
      <w:r>
        <w:rPr>
          <w:rFonts w:ascii="Arial" w:hAnsi="Arial"/>
          <w:color w:val="293A55"/>
          <w:sz w:val="18"/>
        </w:rPr>
        <w:t>замовника</w:t>
      </w:r>
      <w:r>
        <w:rPr>
          <w:rFonts w:ascii="Arial" w:hAnsi="Arial"/>
          <w:color w:val="000000"/>
          <w:sz w:val="18"/>
        </w:rPr>
        <w:t xml:space="preserve"> схеми приєднання споживача доведено доцільність приєднання до мереж ОСП напругою </w:t>
      </w:r>
      <w:r>
        <w:rPr>
          <w:rFonts w:ascii="Arial" w:hAnsi="Arial"/>
          <w:color w:val="293A55"/>
          <w:sz w:val="18"/>
        </w:rPr>
        <w:t>110</w:t>
      </w:r>
      <w:r>
        <w:rPr>
          <w:rFonts w:ascii="Arial" w:hAnsi="Arial"/>
          <w:color w:val="000000"/>
          <w:sz w:val="18"/>
        </w:rPr>
        <w:t xml:space="preserve"> кВ та вище, таке приєднання здійснюється відповідно до </w:t>
      </w:r>
      <w:r>
        <w:rPr>
          <w:rFonts w:ascii="Arial" w:hAnsi="Arial"/>
          <w:color w:val="293A55"/>
          <w:sz w:val="18"/>
        </w:rPr>
        <w:t>Кодексу системи передачі</w:t>
      </w:r>
      <w:r>
        <w:rPr>
          <w:rFonts w:ascii="Arial" w:hAnsi="Arial"/>
          <w:color w:val="000000"/>
          <w:sz w:val="18"/>
        </w:rPr>
        <w:t>.</w:t>
      </w:r>
    </w:p>
    <w:p w:rsidR="00C21EEC" w:rsidRDefault="006B5D98">
      <w:pPr>
        <w:spacing w:after="75"/>
        <w:ind w:firstLine="240"/>
        <w:jc w:val="right"/>
      </w:pPr>
      <w:bookmarkStart w:id="524" w:name="3628"/>
      <w:bookmarkEnd w:id="523"/>
      <w:r>
        <w:rPr>
          <w:rFonts w:ascii="Arial" w:hAnsi="Arial"/>
          <w:color w:val="293A55"/>
          <w:sz w:val="18"/>
        </w:rPr>
        <w:t>(пун</w:t>
      </w:r>
      <w:r>
        <w:rPr>
          <w:rFonts w:ascii="Arial" w:hAnsi="Arial"/>
          <w:color w:val="293A55"/>
          <w:sz w:val="18"/>
        </w:rPr>
        <w:t>кт 4.1.6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525" w:name="6167"/>
      <w:bookmarkEnd w:id="524"/>
      <w:r>
        <w:rPr>
          <w:rFonts w:ascii="Arial" w:hAnsi="Arial"/>
          <w:color w:val="293A55"/>
          <w:sz w:val="18"/>
        </w:rPr>
        <w:t>4.1.7. Особливості приєднання електроустановок до технологічних мереж внутрішньо</w:t>
      </w:r>
      <w:r>
        <w:rPr>
          <w:rFonts w:ascii="Arial" w:hAnsi="Arial"/>
          <w:color w:val="293A55"/>
          <w:sz w:val="18"/>
        </w:rPr>
        <w:t>го електрозабезпечення виробника електричної енергії.</w:t>
      </w:r>
    </w:p>
    <w:p w:rsidR="00C21EEC" w:rsidRDefault="006B5D98">
      <w:pPr>
        <w:spacing w:after="75"/>
        <w:ind w:firstLine="240"/>
        <w:jc w:val="both"/>
      </w:pPr>
      <w:bookmarkStart w:id="526" w:name="6168"/>
      <w:bookmarkEnd w:id="525"/>
      <w:r>
        <w:rPr>
          <w:rFonts w:ascii="Arial" w:hAnsi="Arial"/>
          <w:color w:val="293A55"/>
          <w:sz w:val="18"/>
        </w:rPr>
        <w:t>4.1.7.1. Послуга з приєднання, у тому числі до технологічних мереж внутрішнього електрозабезпечення суб'єкта господарювання, має надаватися з дотриманням вимог нормативно-правових актів, зокрема щодо об</w:t>
      </w:r>
      <w:r>
        <w:rPr>
          <w:rFonts w:ascii="Arial" w:hAnsi="Arial"/>
          <w:color w:val="293A55"/>
          <w:sz w:val="18"/>
        </w:rPr>
        <w:t>межень підключення до власних потреб підстанцій або електростанцій.</w:t>
      </w:r>
    </w:p>
    <w:p w:rsidR="00C21EEC" w:rsidRDefault="006B5D98">
      <w:pPr>
        <w:spacing w:after="75"/>
        <w:ind w:firstLine="240"/>
        <w:jc w:val="both"/>
      </w:pPr>
      <w:bookmarkStart w:id="527" w:name="6169"/>
      <w:bookmarkEnd w:id="526"/>
      <w:r>
        <w:rPr>
          <w:rFonts w:ascii="Arial" w:hAnsi="Arial"/>
          <w:color w:val="293A55"/>
          <w:sz w:val="18"/>
        </w:rPr>
        <w:t>До технологічних мереж внутрішнього електрозабезпечення виробника електричної енергії з альтернативних джерел енергії (а з використанням гідроенергії - лише мікро-, міні- та малими гідроел</w:t>
      </w:r>
      <w:r>
        <w:rPr>
          <w:rFonts w:ascii="Arial" w:hAnsi="Arial"/>
          <w:color w:val="293A55"/>
          <w:sz w:val="18"/>
        </w:rPr>
        <w:t>ектростанціями) з метою електрозабезпечення електроустановок споживача мають право приєднуватися:</w:t>
      </w:r>
    </w:p>
    <w:p w:rsidR="00C21EEC" w:rsidRDefault="006B5D98">
      <w:pPr>
        <w:spacing w:after="75"/>
        <w:ind w:firstLine="240"/>
        <w:jc w:val="both"/>
      </w:pPr>
      <w:bookmarkStart w:id="528" w:name="6170"/>
      <w:bookmarkEnd w:id="527"/>
      <w:r>
        <w:rPr>
          <w:rFonts w:ascii="Arial" w:hAnsi="Arial"/>
          <w:color w:val="293A55"/>
          <w:sz w:val="18"/>
        </w:rPr>
        <w:t>електроустановки власного споживання, не пов'язані з виробництвом електричної енергії, що розташовані з ними на одній земельній ділянці чи земельних ділянках,</w:t>
      </w:r>
      <w:r>
        <w:rPr>
          <w:rFonts w:ascii="Arial" w:hAnsi="Arial"/>
          <w:color w:val="293A55"/>
          <w:sz w:val="18"/>
        </w:rPr>
        <w:t xml:space="preserve"> що мають спільні між собою межі, технологічних мереж внутрішнього електрозабезпечення;</w:t>
      </w:r>
    </w:p>
    <w:p w:rsidR="00C21EEC" w:rsidRDefault="006B5D98">
      <w:pPr>
        <w:spacing w:after="75"/>
        <w:ind w:firstLine="240"/>
        <w:jc w:val="both"/>
      </w:pPr>
      <w:bookmarkStart w:id="529" w:name="6171"/>
      <w:bookmarkEnd w:id="528"/>
      <w:r>
        <w:rPr>
          <w:rFonts w:ascii="Arial" w:hAnsi="Arial"/>
          <w:color w:val="293A55"/>
          <w:sz w:val="18"/>
        </w:rPr>
        <w:t>електроустановки пов'язаних осіб, що розташовані з ними на одній земельній ділянці чи земельних ділянках, що мають спільні між собою межі (за умови відсутності встановл</w:t>
      </w:r>
      <w:r>
        <w:rPr>
          <w:rFonts w:ascii="Arial" w:hAnsi="Arial"/>
          <w:color w:val="293A55"/>
          <w:sz w:val="18"/>
        </w:rPr>
        <w:t>ених на об'єктах таких пов'язаних осіб генеруючих установок).</w:t>
      </w:r>
    </w:p>
    <w:p w:rsidR="00C21EEC" w:rsidRDefault="006B5D98">
      <w:pPr>
        <w:spacing w:after="75"/>
        <w:ind w:firstLine="240"/>
        <w:jc w:val="both"/>
      </w:pPr>
      <w:bookmarkStart w:id="530" w:name="6172"/>
      <w:bookmarkEnd w:id="529"/>
      <w:r>
        <w:rPr>
          <w:rFonts w:ascii="Arial" w:hAnsi="Arial"/>
          <w:color w:val="293A55"/>
          <w:sz w:val="18"/>
        </w:rPr>
        <w:t>До технологічних мереж внутрішнього електрозабезпечення виробника електричної енергії, що здійснює виробництво електричної енергії на когенераційних установках потужністю до 20 МВт, з метою елек</w:t>
      </w:r>
      <w:r>
        <w:rPr>
          <w:rFonts w:ascii="Arial" w:hAnsi="Arial"/>
          <w:color w:val="293A55"/>
          <w:sz w:val="18"/>
        </w:rPr>
        <w:t>трозабезпечення електроустановок об'єктів критичної інфраструктури мають право приєднуватися:</w:t>
      </w:r>
    </w:p>
    <w:p w:rsidR="00C21EEC" w:rsidRDefault="006B5D98">
      <w:pPr>
        <w:spacing w:after="75"/>
        <w:ind w:firstLine="240"/>
        <w:jc w:val="both"/>
      </w:pPr>
      <w:bookmarkStart w:id="531" w:name="6173"/>
      <w:bookmarkEnd w:id="530"/>
      <w:r>
        <w:rPr>
          <w:rFonts w:ascii="Arial" w:hAnsi="Arial"/>
          <w:color w:val="293A55"/>
          <w:sz w:val="18"/>
        </w:rPr>
        <w:t>електроустановки власних об'єктів критичної інфраструктури мережами внутрішнього електрозабезпечення;</w:t>
      </w:r>
    </w:p>
    <w:p w:rsidR="00C21EEC" w:rsidRDefault="006B5D98">
      <w:pPr>
        <w:spacing w:after="75"/>
        <w:ind w:firstLine="240"/>
        <w:jc w:val="both"/>
      </w:pPr>
      <w:bookmarkStart w:id="532" w:name="6174"/>
      <w:bookmarkEnd w:id="531"/>
      <w:r>
        <w:rPr>
          <w:rFonts w:ascii="Arial" w:hAnsi="Arial"/>
          <w:color w:val="293A55"/>
          <w:sz w:val="18"/>
        </w:rPr>
        <w:t>електроустановки об'єктів критичної інфраструктури інших суб</w:t>
      </w:r>
      <w:r>
        <w:rPr>
          <w:rFonts w:ascii="Arial" w:hAnsi="Arial"/>
          <w:color w:val="293A55"/>
          <w:sz w:val="18"/>
        </w:rPr>
        <w:t>'єктів господарювання за погодженням з органами місцевого самоврядування.</w:t>
      </w:r>
    </w:p>
    <w:p w:rsidR="00C21EEC" w:rsidRDefault="006B5D98">
      <w:pPr>
        <w:spacing w:after="75"/>
        <w:ind w:firstLine="240"/>
        <w:jc w:val="both"/>
      </w:pPr>
      <w:bookmarkStart w:id="533" w:name="6175"/>
      <w:bookmarkEnd w:id="532"/>
      <w:r>
        <w:rPr>
          <w:rFonts w:ascii="Arial" w:hAnsi="Arial"/>
          <w:color w:val="293A55"/>
          <w:sz w:val="18"/>
        </w:rPr>
        <w:t>Організація комерційного обліку спожитої та виробленої електричної енергії здійснюється згідно з вимогами</w:t>
      </w:r>
      <w:r>
        <w:rPr>
          <w:rFonts w:ascii="Arial" w:hAnsi="Arial"/>
          <w:color w:val="000000"/>
          <w:sz w:val="18"/>
        </w:rPr>
        <w:t xml:space="preserve"> </w:t>
      </w:r>
      <w:r>
        <w:rPr>
          <w:rFonts w:ascii="Arial" w:hAnsi="Arial"/>
          <w:color w:val="293A55"/>
          <w:sz w:val="18"/>
        </w:rPr>
        <w:t>Кодексу комерційного обліку.</w:t>
      </w:r>
    </w:p>
    <w:p w:rsidR="00C21EEC" w:rsidRDefault="006B5D98">
      <w:pPr>
        <w:spacing w:after="75"/>
        <w:ind w:firstLine="240"/>
        <w:jc w:val="both"/>
      </w:pPr>
      <w:bookmarkStart w:id="534" w:name="6176"/>
      <w:bookmarkEnd w:id="533"/>
      <w:r>
        <w:rPr>
          <w:rFonts w:ascii="Arial" w:hAnsi="Arial"/>
          <w:color w:val="293A55"/>
          <w:sz w:val="18"/>
        </w:rPr>
        <w:t>Приєднання (підключення) електроустановок замов</w:t>
      </w:r>
      <w:r>
        <w:rPr>
          <w:rFonts w:ascii="Arial" w:hAnsi="Arial"/>
          <w:color w:val="293A55"/>
          <w:sz w:val="18"/>
        </w:rPr>
        <w:t>ників до технологічних мереж внутрішнього електрозабезпечення виробників електричної енергії, у випадках, не передбачених цим Кодексом, заборонено.</w:t>
      </w:r>
    </w:p>
    <w:p w:rsidR="00C21EEC" w:rsidRDefault="006B5D98">
      <w:pPr>
        <w:spacing w:after="75"/>
        <w:ind w:firstLine="240"/>
        <w:jc w:val="both"/>
      </w:pPr>
      <w:bookmarkStart w:id="535" w:name="6177"/>
      <w:bookmarkEnd w:id="534"/>
      <w:r>
        <w:rPr>
          <w:rFonts w:ascii="Arial" w:hAnsi="Arial"/>
          <w:color w:val="293A55"/>
          <w:sz w:val="18"/>
        </w:rPr>
        <w:t xml:space="preserve">Будівництво технологічних мереж внутрішнього електрозабезпечення, що з'єднують електроустановки, призначені </w:t>
      </w:r>
      <w:r>
        <w:rPr>
          <w:rFonts w:ascii="Arial" w:hAnsi="Arial"/>
          <w:color w:val="293A55"/>
          <w:sz w:val="18"/>
        </w:rPr>
        <w:t>для виробництва електричної енергії, та електроустановки, призначені для споживання електричної енергії, у випадках, передбачених цим пунктом, (далі - внутрішні мережі електрозабезпечення між виробником та споживачем) здійснюється відповідним ініціатором з</w:t>
      </w:r>
      <w:r>
        <w:rPr>
          <w:rFonts w:ascii="Arial" w:hAnsi="Arial"/>
          <w:color w:val="293A55"/>
          <w:sz w:val="18"/>
        </w:rPr>
        <w:t>гідно з розробленою проєктною документацією.</w:t>
      </w:r>
    </w:p>
    <w:p w:rsidR="00C21EEC" w:rsidRDefault="006B5D98">
      <w:pPr>
        <w:spacing w:after="75"/>
        <w:ind w:firstLine="240"/>
        <w:jc w:val="both"/>
      </w:pPr>
      <w:bookmarkStart w:id="536" w:name="6178"/>
      <w:bookmarkEnd w:id="535"/>
      <w:r>
        <w:rPr>
          <w:rFonts w:ascii="Arial" w:hAnsi="Arial"/>
          <w:color w:val="293A55"/>
          <w:sz w:val="18"/>
        </w:rPr>
        <w:t>Проєктна документація на будівництво технологічних мереж внутрішнього електрозабезпечення між виробником та споживачем має передбачати, у тому числі вимоги щодо:</w:t>
      </w:r>
    </w:p>
    <w:p w:rsidR="00C21EEC" w:rsidRDefault="006B5D98">
      <w:pPr>
        <w:spacing w:after="75"/>
        <w:ind w:firstLine="240"/>
        <w:jc w:val="both"/>
      </w:pPr>
      <w:bookmarkStart w:id="537" w:name="6179"/>
      <w:bookmarkEnd w:id="536"/>
      <w:r>
        <w:rPr>
          <w:rFonts w:ascii="Arial" w:hAnsi="Arial"/>
          <w:color w:val="293A55"/>
          <w:sz w:val="18"/>
        </w:rPr>
        <w:t xml:space="preserve">улаштування технічних засобів щодо автоматичного </w:t>
      </w:r>
      <w:r>
        <w:rPr>
          <w:rFonts w:ascii="Arial" w:hAnsi="Arial"/>
          <w:color w:val="293A55"/>
          <w:sz w:val="18"/>
        </w:rPr>
        <w:t>відокремлення технологічних мереж внутрішнього електрозабезпечення таких споживачів від електричних мереж ОСР у разі здійснення їх електрозабезпечення безпосередньо від технологічних мереж внутрішнього електрозабезпечення виробника електричної енергії. Доп</w:t>
      </w:r>
      <w:r>
        <w:rPr>
          <w:rFonts w:ascii="Arial" w:hAnsi="Arial"/>
          <w:color w:val="293A55"/>
          <w:sz w:val="18"/>
        </w:rPr>
        <w:t>ускається відокремлення власних електроустановок від мереж оператора системи шляхом їх пломбування оператором системи у відключеному стані;</w:t>
      </w:r>
    </w:p>
    <w:p w:rsidR="00C21EEC" w:rsidRDefault="006B5D98">
      <w:pPr>
        <w:spacing w:after="75"/>
        <w:ind w:firstLine="240"/>
        <w:jc w:val="both"/>
      </w:pPr>
      <w:bookmarkStart w:id="538" w:name="6180"/>
      <w:bookmarkEnd w:id="537"/>
      <w:r>
        <w:rPr>
          <w:rFonts w:ascii="Arial" w:hAnsi="Arial"/>
          <w:color w:val="293A55"/>
          <w:sz w:val="18"/>
        </w:rPr>
        <w:lastRenderedPageBreak/>
        <w:t>забезпечення комерційного обліку спожитої та виробленої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w:t>
      </w:r>
      <w:r>
        <w:rPr>
          <w:rFonts w:ascii="Arial" w:hAnsi="Arial"/>
          <w:color w:val="293A55"/>
          <w:sz w:val="18"/>
        </w:rPr>
        <w:t xml:space="preserve"> обліку.</w:t>
      </w:r>
    </w:p>
    <w:p w:rsidR="00C21EEC" w:rsidRDefault="006B5D98">
      <w:pPr>
        <w:spacing w:after="75"/>
        <w:ind w:firstLine="240"/>
        <w:jc w:val="both"/>
      </w:pPr>
      <w:bookmarkStart w:id="539" w:name="6181"/>
      <w:bookmarkEnd w:id="538"/>
      <w:r>
        <w:rPr>
          <w:rFonts w:ascii="Arial" w:hAnsi="Arial"/>
          <w:color w:val="293A55"/>
          <w:sz w:val="18"/>
        </w:rPr>
        <w:t>Про факт завершення робіт з будівництва технологічних мереж внутрішнього електрозабезпечення між виробником та споживачем виробник повідомляє ОСР шляхом направлення повідомлення довільної форми, додатком до якого є розроблена проєктна документація</w:t>
      </w:r>
      <w:r>
        <w:rPr>
          <w:rFonts w:ascii="Arial" w:hAnsi="Arial"/>
          <w:color w:val="293A55"/>
          <w:sz w:val="18"/>
        </w:rPr>
        <w:t>, згідно з якою здійснювалось будівництво технологічних мереж внутрішнього електрозабезпечення між виробником та споживачем. ОСР згідно з вимогами</w:t>
      </w:r>
      <w:r>
        <w:rPr>
          <w:rFonts w:ascii="Arial" w:hAnsi="Arial"/>
          <w:color w:val="000000"/>
          <w:sz w:val="18"/>
        </w:rPr>
        <w:t xml:space="preserve"> </w:t>
      </w:r>
      <w:r>
        <w:rPr>
          <w:rFonts w:ascii="Arial" w:hAnsi="Arial"/>
          <w:color w:val="293A55"/>
          <w:sz w:val="18"/>
        </w:rPr>
        <w:t>Правил роздрібного ринку електричної енергії</w:t>
      </w:r>
      <w:r>
        <w:rPr>
          <w:rFonts w:ascii="Arial" w:hAnsi="Arial"/>
          <w:color w:val="000000"/>
          <w:sz w:val="18"/>
        </w:rPr>
        <w:t xml:space="preserve"> </w:t>
      </w:r>
      <w:r>
        <w:rPr>
          <w:rFonts w:ascii="Arial" w:hAnsi="Arial"/>
          <w:color w:val="293A55"/>
          <w:sz w:val="18"/>
        </w:rPr>
        <w:t>протягом п'яти робочих днів з дати отримання від виробника повід</w:t>
      </w:r>
      <w:r>
        <w:rPr>
          <w:rFonts w:ascii="Arial" w:hAnsi="Arial"/>
          <w:color w:val="293A55"/>
          <w:sz w:val="18"/>
        </w:rPr>
        <w:t xml:space="preserve">омлення про завершення будівництва технологічних мереж внутрішнього електрозабезпечення між виробником та споживачем має ініціювати внесення змін до паспортів точок розподілу, що є додатками до договорів про надання послуг з розподілу електричної енергії, </w:t>
      </w:r>
      <w:r>
        <w:rPr>
          <w:rFonts w:ascii="Arial" w:hAnsi="Arial"/>
          <w:color w:val="293A55"/>
          <w:sz w:val="18"/>
        </w:rPr>
        <w:t>укладених із виробником та відповідним споживачем, інших додатків до договорів, де має відображатися відповідна інформація, а також ініціювати укладення (підписання) із споживачем положень та інструкцій, що деталізують їх взаємодію щодо диспетчерського (оп</w:t>
      </w:r>
      <w:r>
        <w:rPr>
          <w:rFonts w:ascii="Arial" w:hAnsi="Arial"/>
          <w:color w:val="293A55"/>
          <w:sz w:val="18"/>
        </w:rPr>
        <w:t>еративно-технологічного) управління.</w:t>
      </w:r>
    </w:p>
    <w:p w:rsidR="00C21EEC" w:rsidRDefault="006B5D98">
      <w:pPr>
        <w:spacing w:after="75"/>
        <w:ind w:firstLine="240"/>
        <w:jc w:val="both"/>
      </w:pPr>
      <w:bookmarkStart w:id="540" w:name="6182"/>
      <w:bookmarkEnd w:id="539"/>
      <w:r>
        <w:rPr>
          <w:rFonts w:ascii="Arial" w:hAnsi="Arial"/>
          <w:color w:val="293A55"/>
          <w:sz w:val="18"/>
        </w:rPr>
        <w:t xml:space="preserve">Відповідальність за підключення до технологічних мереж внутрішнього електрозабезпечення виробника лише електроустановок споживачів, визначених у цьому пункті, а також за технічний стан та організацію експлуатації </w:t>
      </w:r>
      <w:r>
        <w:rPr>
          <w:rFonts w:ascii="Arial" w:hAnsi="Arial"/>
          <w:color w:val="293A55"/>
          <w:sz w:val="18"/>
        </w:rPr>
        <w:t>технологічних мереж внутрішнього електрозабезпечення між виробником та споживачем покладається на виробника електричної енергії.</w:t>
      </w:r>
    </w:p>
    <w:p w:rsidR="00C21EEC" w:rsidRDefault="006B5D98">
      <w:pPr>
        <w:spacing w:after="75"/>
        <w:ind w:firstLine="240"/>
        <w:jc w:val="both"/>
      </w:pPr>
      <w:bookmarkStart w:id="541" w:name="6183"/>
      <w:bookmarkEnd w:id="540"/>
      <w:r>
        <w:rPr>
          <w:rFonts w:ascii="Arial" w:hAnsi="Arial"/>
          <w:color w:val="293A55"/>
          <w:sz w:val="18"/>
        </w:rPr>
        <w:t xml:space="preserve">Відповідальність за якість електричної енергії, отриманої споживачем технологічних мереж внутрішнього електрозабезпечення несе </w:t>
      </w:r>
      <w:r>
        <w:rPr>
          <w:rFonts w:ascii="Arial" w:hAnsi="Arial"/>
          <w:color w:val="293A55"/>
          <w:sz w:val="18"/>
        </w:rPr>
        <w:t>виробник електричної енергії, до якого приєднані електроустановки споживача.</w:t>
      </w:r>
    </w:p>
    <w:p w:rsidR="00C21EEC" w:rsidRDefault="006B5D98">
      <w:pPr>
        <w:spacing w:after="75"/>
        <w:ind w:firstLine="240"/>
        <w:jc w:val="both"/>
      </w:pPr>
      <w:bookmarkStart w:id="542" w:name="6184"/>
      <w:bookmarkEnd w:id="541"/>
      <w:r>
        <w:rPr>
          <w:rFonts w:ascii="Arial" w:hAnsi="Arial"/>
          <w:color w:val="293A55"/>
          <w:sz w:val="18"/>
        </w:rPr>
        <w:t>Порядок обліку та продажу електричної енергії, виробленої такими об'єктами електроенергетики, визначаються в</w:t>
      </w:r>
      <w:r>
        <w:rPr>
          <w:rFonts w:ascii="Arial" w:hAnsi="Arial"/>
          <w:color w:val="000000"/>
          <w:sz w:val="18"/>
        </w:rPr>
        <w:t xml:space="preserve"> </w:t>
      </w:r>
      <w:r>
        <w:rPr>
          <w:rFonts w:ascii="Arial" w:hAnsi="Arial"/>
          <w:color w:val="293A55"/>
          <w:sz w:val="18"/>
        </w:rPr>
        <w:t>Кодексі комерційного обліку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Правилах роздрібног</w:t>
      </w:r>
      <w:r>
        <w:rPr>
          <w:rFonts w:ascii="Arial" w:hAnsi="Arial"/>
          <w:color w:val="293A55"/>
          <w:sz w:val="18"/>
        </w:rPr>
        <w:t>о ринку електричної енергії</w:t>
      </w:r>
      <w:r>
        <w:rPr>
          <w:rFonts w:ascii="Arial" w:hAnsi="Arial"/>
          <w:color w:val="000000"/>
          <w:sz w:val="18"/>
        </w:rPr>
        <w:t xml:space="preserve"> </w:t>
      </w:r>
      <w:r>
        <w:rPr>
          <w:rFonts w:ascii="Arial" w:hAnsi="Arial"/>
          <w:color w:val="293A55"/>
          <w:sz w:val="18"/>
        </w:rPr>
        <w:t>відповідно.</w:t>
      </w:r>
    </w:p>
    <w:p w:rsidR="00C21EEC" w:rsidRDefault="006B5D98">
      <w:pPr>
        <w:spacing w:after="75"/>
        <w:ind w:firstLine="240"/>
        <w:jc w:val="both"/>
      </w:pPr>
      <w:bookmarkStart w:id="543" w:name="6185"/>
      <w:bookmarkEnd w:id="542"/>
      <w:r>
        <w:rPr>
          <w:rFonts w:ascii="Arial" w:hAnsi="Arial"/>
          <w:color w:val="293A55"/>
          <w:sz w:val="18"/>
        </w:rPr>
        <w:t>4.1.7.2. Надання замовнику (що має намір стати субвиробником) послуги з приєднання генеруючих установок до технологічних мереж внутрішнього електрозабезпечення іншого виробника електричної енергії здійснюється шляхом</w:t>
      </w:r>
      <w:r>
        <w:rPr>
          <w:rFonts w:ascii="Arial" w:hAnsi="Arial"/>
          <w:color w:val="293A55"/>
          <w:sz w:val="18"/>
        </w:rPr>
        <w:t xml:space="preserve"> надання ОСР послуги з приєднання на основі тристороннього договору, що укладається між ОСР, виробником електричної енергії (що має намір стати основним виробником) та замовником послуги з приєднання (що має намір стати субвиробником) згідно з вимогами цьо</w:t>
      </w:r>
      <w:r>
        <w:rPr>
          <w:rFonts w:ascii="Arial" w:hAnsi="Arial"/>
          <w:color w:val="293A55"/>
          <w:sz w:val="18"/>
        </w:rPr>
        <w:t>го розділу з особливостями, визначеними у цьому пункті.</w:t>
      </w:r>
    </w:p>
    <w:p w:rsidR="00C21EEC" w:rsidRDefault="006B5D98">
      <w:pPr>
        <w:spacing w:after="75"/>
        <w:ind w:firstLine="240"/>
        <w:jc w:val="both"/>
      </w:pPr>
      <w:bookmarkStart w:id="544" w:name="6186"/>
      <w:bookmarkEnd w:id="543"/>
      <w:r>
        <w:rPr>
          <w:rFonts w:ascii="Arial" w:hAnsi="Arial"/>
          <w:color w:val="293A55"/>
          <w:sz w:val="18"/>
        </w:rPr>
        <w:t>Точка приєднання електроустановок замовника (що має намір стати субвиробником) встановлюється у точці приєднання електроустановок виробника електричної енергії (що має намір стати основним виробником)</w:t>
      </w:r>
      <w:r>
        <w:rPr>
          <w:rFonts w:ascii="Arial" w:hAnsi="Arial"/>
          <w:color w:val="293A55"/>
          <w:sz w:val="18"/>
        </w:rPr>
        <w:t xml:space="preserve"> до системи розподілу.</w:t>
      </w:r>
    </w:p>
    <w:p w:rsidR="00C21EEC" w:rsidRDefault="006B5D98">
      <w:pPr>
        <w:spacing w:after="75"/>
        <w:ind w:firstLine="240"/>
        <w:jc w:val="both"/>
      </w:pPr>
      <w:bookmarkStart w:id="545" w:name="6187"/>
      <w:bookmarkEnd w:id="544"/>
      <w:r>
        <w:rPr>
          <w:rFonts w:ascii="Arial" w:hAnsi="Arial"/>
          <w:color w:val="293A55"/>
          <w:sz w:val="18"/>
        </w:rPr>
        <w:t>Замовник (що має намір стати субвиробником) у разі необхідності приєднання його генеруючих електроустановок до технологічних мереж внутрішнього електрозабезпечення іншого виробника (що має намір стати основним виробником) звертається</w:t>
      </w:r>
      <w:r>
        <w:rPr>
          <w:rFonts w:ascii="Arial" w:hAnsi="Arial"/>
          <w:color w:val="293A55"/>
          <w:sz w:val="18"/>
        </w:rPr>
        <w:t xml:space="preserve"> до ОСР із заявою про приєднання у порядку, визначеному цим Кодексом.</w:t>
      </w:r>
    </w:p>
    <w:p w:rsidR="00C21EEC" w:rsidRDefault="006B5D98">
      <w:pPr>
        <w:spacing w:after="75"/>
        <w:ind w:firstLine="240"/>
        <w:jc w:val="both"/>
      </w:pPr>
      <w:bookmarkStart w:id="546" w:name="6188"/>
      <w:bookmarkEnd w:id="545"/>
      <w:r>
        <w:rPr>
          <w:rFonts w:ascii="Arial" w:hAnsi="Arial"/>
          <w:color w:val="293A55"/>
          <w:sz w:val="18"/>
        </w:rPr>
        <w:t>ОСР протягом 10 робочих днів з дня отримання заяви про приєднання надає замовнику згідно з вимогами цього Кодексу проєкт тристороннього договору про приєднання та технічні умови на приєд</w:t>
      </w:r>
      <w:r>
        <w:rPr>
          <w:rFonts w:ascii="Arial" w:hAnsi="Arial"/>
          <w:color w:val="293A55"/>
          <w:sz w:val="18"/>
        </w:rPr>
        <w:t>нання, що є невід'ємним додатком до договору про приєднання.</w:t>
      </w:r>
    </w:p>
    <w:p w:rsidR="00C21EEC" w:rsidRDefault="006B5D98">
      <w:pPr>
        <w:spacing w:after="75"/>
        <w:ind w:firstLine="240"/>
        <w:jc w:val="both"/>
      </w:pPr>
      <w:bookmarkStart w:id="547" w:name="6189"/>
      <w:bookmarkEnd w:id="546"/>
      <w:r>
        <w:rPr>
          <w:rFonts w:ascii="Arial" w:hAnsi="Arial"/>
          <w:color w:val="293A55"/>
          <w:sz w:val="18"/>
        </w:rPr>
        <w:t>У цьому випадку технічні умови на приєднання мають передбачати, зокрема:</w:t>
      </w:r>
    </w:p>
    <w:p w:rsidR="00C21EEC" w:rsidRDefault="006B5D98">
      <w:pPr>
        <w:spacing w:after="75"/>
        <w:ind w:firstLine="240"/>
        <w:jc w:val="both"/>
      </w:pPr>
      <w:bookmarkStart w:id="548" w:name="6190"/>
      <w:bookmarkEnd w:id="547"/>
      <w:r>
        <w:rPr>
          <w:rFonts w:ascii="Arial" w:hAnsi="Arial"/>
          <w:color w:val="293A55"/>
          <w:sz w:val="18"/>
        </w:rPr>
        <w:t>1) встановлення у точці приєднання електроустановок основного виробника технічних засобів контролю, у тому числі автоматик</w:t>
      </w:r>
      <w:r>
        <w:rPr>
          <w:rFonts w:ascii="Arial" w:hAnsi="Arial"/>
          <w:color w:val="293A55"/>
          <w:sz w:val="18"/>
        </w:rPr>
        <w:t>и, для недопущення такими виробниками відпуску та/або відбору електричної енергії до (з) мереж ОСР, потужності, що перевищує відповідні величини дозволеної (договірної) потужності відпуску та/або відбору електричної енергії в точці приєднання основного вир</w:t>
      </w:r>
      <w:r>
        <w:rPr>
          <w:rFonts w:ascii="Arial" w:hAnsi="Arial"/>
          <w:color w:val="293A55"/>
          <w:sz w:val="18"/>
        </w:rPr>
        <w:t>обника до електричних мереж ОСР.</w:t>
      </w:r>
    </w:p>
    <w:p w:rsidR="00C21EEC" w:rsidRDefault="006B5D98">
      <w:pPr>
        <w:spacing w:after="75"/>
        <w:ind w:firstLine="240"/>
        <w:jc w:val="both"/>
      </w:pPr>
      <w:bookmarkStart w:id="549" w:name="6191"/>
      <w:bookmarkEnd w:id="548"/>
      <w:r>
        <w:rPr>
          <w:rFonts w:ascii="Arial" w:hAnsi="Arial"/>
          <w:color w:val="293A55"/>
          <w:sz w:val="18"/>
        </w:rPr>
        <w:t xml:space="preserve">Зазначені технічні засоби мають бути встановлені основним виробником у технологічних мережах внутрішнього електрозабезпечення основного виробника та передбачати автоматичне відключення електроустановок виробників або </w:t>
      </w:r>
      <w:r>
        <w:rPr>
          <w:rFonts w:ascii="Arial" w:hAnsi="Arial"/>
          <w:color w:val="293A55"/>
          <w:sz w:val="18"/>
        </w:rPr>
        <w:t xml:space="preserve">зниження навантаження до рівня величин відповідно дозволеної (договірної) потужності відпуску та/або відбору електричної енергії у разі перевищення відповідних величин дозволеної (договірної) потужності відпуску, та/або відбору електричної енергії, з якою </w:t>
      </w:r>
      <w:r>
        <w:rPr>
          <w:rFonts w:ascii="Arial" w:hAnsi="Arial"/>
          <w:color w:val="293A55"/>
          <w:sz w:val="18"/>
        </w:rPr>
        <w:t>відповідно здійснюється відпуск чи відбір електричної енергії до (з) мереж ОСР згідно з паспортом точки розподілу, що оформлений з основним виробником;</w:t>
      </w:r>
    </w:p>
    <w:p w:rsidR="00C21EEC" w:rsidRDefault="006B5D98">
      <w:pPr>
        <w:spacing w:after="75"/>
        <w:ind w:firstLine="240"/>
        <w:jc w:val="both"/>
      </w:pPr>
      <w:bookmarkStart w:id="550" w:name="6192"/>
      <w:bookmarkEnd w:id="549"/>
      <w:r>
        <w:rPr>
          <w:rFonts w:ascii="Arial" w:hAnsi="Arial"/>
          <w:color w:val="293A55"/>
          <w:sz w:val="18"/>
        </w:rPr>
        <w:t>2) облаштування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 xml:space="preserve">Кодексу комерційного обліку </w:t>
      </w:r>
      <w:r>
        <w:rPr>
          <w:rFonts w:ascii="Arial" w:hAnsi="Arial"/>
          <w:color w:val="293A55"/>
          <w:sz w:val="18"/>
        </w:rPr>
        <w:t>електричної енергії</w:t>
      </w:r>
      <w:r>
        <w:rPr>
          <w:rFonts w:ascii="Arial" w:hAnsi="Arial"/>
          <w:color w:val="000000"/>
          <w:sz w:val="18"/>
        </w:rPr>
        <w:t xml:space="preserve"> </w:t>
      </w:r>
      <w:r>
        <w:rPr>
          <w:rFonts w:ascii="Arial" w:hAnsi="Arial"/>
          <w:color w:val="293A55"/>
          <w:sz w:val="18"/>
        </w:rPr>
        <w:t>основного виробника та субвиробника;</w:t>
      </w:r>
    </w:p>
    <w:p w:rsidR="00C21EEC" w:rsidRDefault="006B5D98">
      <w:pPr>
        <w:spacing w:after="75"/>
        <w:ind w:firstLine="240"/>
        <w:jc w:val="both"/>
      </w:pPr>
      <w:bookmarkStart w:id="551" w:name="6193"/>
      <w:bookmarkEnd w:id="550"/>
      <w:r>
        <w:rPr>
          <w:rFonts w:ascii="Arial" w:hAnsi="Arial"/>
          <w:color w:val="293A55"/>
          <w:sz w:val="18"/>
        </w:rPr>
        <w:lastRenderedPageBreak/>
        <w:t>3) вимоги до генеруючих одиниць відповідного типу, визначених</w:t>
      </w:r>
      <w:r>
        <w:rPr>
          <w:rFonts w:ascii="Arial" w:hAnsi="Arial"/>
          <w:color w:val="000000"/>
          <w:sz w:val="18"/>
        </w:rPr>
        <w:t xml:space="preserve"> </w:t>
      </w:r>
      <w:r>
        <w:rPr>
          <w:rFonts w:ascii="Arial" w:hAnsi="Arial"/>
          <w:color w:val="293A55"/>
          <w:sz w:val="18"/>
        </w:rPr>
        <w:t>Кодексом системи передачі.</w:t>
      </w:r>
    </w:p>
    <w:p w:rsidR="00C21EEC" w:rsidRDefault="006B5D98">
      <w:pPr>
        <w:spacing w:after="75"/>
        <w:ind w:firstLine="240"/>
        <w:jc w:val="both"/>
      </w:pPr>
      <w:bookmarkStart w:id="552" w:name="6194"/>
      <w:bookmarkEnd w:id="551"/>
      <w:r>
        <w:rPr>
          <w:rFonts w:ascii="Arial" w:hAnsi="Arial"/>
          <w:color w:val="293A55"/>
          <w:sz w:val="18"/>
        </w:rPr>
        <w:t xml:space="preserve">ОСР у наданих замовнику (що має намір стати субвиробником) технічних умовах на приєднання передбачає технічні </w:t>
      </w:r>
      <w:r>
        <w:rPr>
          <w:rFonts w:ascii="Arial" w:hAnsi="Arial"/>
          <w:color w:val="293A55"/>
          <w:sz w:val="18"/>
        </w:rPr>
        <w:t>заходи, які необхідно виконати в електричних мережах ОСР за умови, що приєднання електроустановок замовника змінює характерний режим відпуску електричної енергії в мережу системи розподілу, що був передбачений у відповідній проєктній документації, розробле</w:t>
      </w:r>
      <w:r>
        <w:rPr>
          <w:rFonts w:ascii="Arial" w:hAnsi="Arial"/>
          <w:color w:val="293A55"/>
          <w:sz w:val="18"/>
        </w:rPr>
        <w:t>ній у відповідності до технічних умов на приєднання електроустановок основного виробника та/або для генеруючих одиниць гарантованої потужності, відповідно до нормальних тривалих режимів їх роботи.</w:t>
      </w:r>
    </w:p>
    <w:p w:rsidR="00C21EEC" w:rsidRDefault="006B5D98">
      <w:pPr>
        <w:spacing w:after="75"/>
        <w:ind w:firstLine="240"/>
        <w:jc w:val="both"/>
      </w:pPr>
      <w:bookmarkStart w:id="553" w:name="6195"/>
      <w:bookmarkEnd w:id="552"/>
      <w:r>
        <w:rPr>
          <w:rFonts w:ascii="Arial" w:hAnsi="Arial"/>
          <w:color w:val="293A55"/>
          <w:sz w:val="18"/>
        </w:rPr>
        <w:t>При виконанні приєднання електроустановок замовника (що має</w:t>
      </w:r>
      <w:r>
        <w:rPr>
          <w:rFonts w:ascii="Arial" w:hAnsi="Arial"/>
          <w:color w:val="293A55"/>
          <w:sz w:val="18"/>
        </w:rPr>
        <w:t xml:space="preserve"> намір стати субвиробником) до технологічних мереж внутрішнього електрозабезпечення іншого виробника (що має намір стати основним виробником) мають виконуватися такі умови:</w:t>
      </w:r>
    </w:p>
    <w:p w:rsidR="00C21EEC" w:rsidRDefault="006B5D98">
      <w:pPr>
        <w:spacing w:after="75"/>
        <w:ind w:firstLine="240"/>
        <w:jc w:val="both"/>
      </w:pPr>
      <w:bookmarkStart w:id="554" w:name="6196"/>
      <w:bookmarkEnd w:id="553"/>
      <w:r>
        <w:rPr>
          <w:rFonts w:ascii="Arial" w:hAnsi="Arial"/>
          <w:color w:val="293A55"/>
          <w:sz w:val="18"/>
        </w:rPr>
        <w:t>електроустановки замовника, що приєднуються, не можуть погіршувати якість електропо</w:t>
      </w:r>
      <w:r>
        <w:rPr>
          <w:rFonts w:ascii="Arial" w:hAnsi="Arial"/>
          <w:color w:val="293A55"/>
          <w:sz w:val="18"/>
        </w:rPr>
        <w:t>стачання існуючих Користувачів, приєднаних у цьому енерговузлі;</w:t>
      </w:r>
    </w:p>
    <w:p w:rsidR="00C21EEC" w:rsidRDefault="006B5D98">
      <w:pPr>
        <w:spacing w:after="75"/>
        <w:ind w:firstLine="240"/>
        <w:jc w:val="both"/>
      </w:pPr>
      <w:bookmarkStart w:id="555" w:name="6197"/>
      <w:bookmarkEnd w:id="554"/>
      <w:r>
        <w:rPr>
          <w:rFonts w:ascii="Arial" w:hAnsi="Arial"/>
          <w:color w:val="293A55"/>
          <w:sz w:val="18"/>
        </w:rPr>
        <w:t>технологічні мережі внутрішнього електрозабезпечення замовника (що має намір стати субвиробником) не можуть виконувати функції транзитної установки для живлення та або забезпечення відпуску ел</w:t>
      </w:r>
      <w:r>
        <w:rPr>
          <w:rFonts w:ascii="Arial" w:hAnsi="Arial"/>
          <w:color w:val="293A55"/>
          <w:sz w:val="18"/>
        </w:rPr>
        <w:t>ектричної енергії до (з) електричних мереж ОСП інших Користувачів.</w:t>
      </w:r>
    </w:p>
    <w:p w:rsidR="00C21EEC" w:rsidRDefault="006B5D98">
      <w:pPr>
        <w:spacing w:after="75"/>
        <w:ind w:firstLine="240"/>
        <w:jc w:val="both"/>
      </w:pPr>
      <w:bookmarkStart w:id="556" w:name="6198"/>
      <w:bookmarkEnd w:id="555"/>
      <w:r>
        <w:rPr>
          <w:rFonts w:ascii="Arial" w:hAnsi="Arial"/>
          <w:color w:val="293A55"/>
          <w:sz w:val="18"/>
        </w:rPr>
        <w:t>Замовник (що має намір стати субвиробником) має погодити проєктну документацію на відповідність виданим ОСР технічним умовам на приєднання.</w:t>
      </w:r>
    </w:p>
    <w:p w:rsidR="00C21EEC" w:rsidRDefault="006B5D98">
      <w:pPr>
        <w:spacing w:after="75"/>
        <w:ind w:firstLine="240"/>
        <w:jc w:val="both"/>
      </w:pPr>
      <w:bookmarkStart w:id="557" w:name="6199"/>
      <w:bookmarkEnd w:id="556"/>
      <w:r>
        <w:rPr>
          <w:rFonts w:ascii="Arial" w:hAnsi="Arial"/>
          <w:color w:val="293A55"/>
          <w:sz w:val="18"/>
        </w:rPr>
        <w:t>Основний виробник/субвиробник спільно з ОСР для з</w:t>
      </w:r>
      <w:r>
        <w:rPr>
          <w:rFonts w:ascii="Arial" w:hAnsi="Arial"/>
          <w:color w:val="293A55"/>
          <w:sz w:val="18"/>
        </w:rPr>
        <w:t>авершення послуги з приєднання зобов'язані внести зміни та/або оформити паспорти точок розподілу, у тому числі у частині внесення інформації про наявність в основного виробника, приєднаного в його технологічних мережах внутрішнього електрозабезпечення, еле</w:t>
      </w:r>
      <w:r>
        <w:rPr>
          <w:rFonts w:ascii="Arial" w:hAnsi="Arial"/>
          <w:color w:val="293A55"/>
          <w:sz w:val="18"/>
        </w:rPr>
        <w:t>ктроустановок субвиробника та/або власних електроустановок, призначених для виробництва електричної енергії з інших джерел.</w:t>
      </w:r>
    </w:p>
    <w:p w:rsidR="00C21EEC" w:rsidRDefault="006B5D98">
      <w:pPr>
        <w:spacing w:after="75"/>
        <w:ind w:firstLine="240"/>
        <w:jc w:val="both"/>
      </w:pPr>
      <w:bookmarkStart w:id="558" w:name="6200"/>
      <w:bookmarkEnd w:id="557"/>
      <w:r>
        <w:rPr>
          <w:rFonts w:ascii="Arial" w:hAnsi="Arial"/>
          <w:color w:val="293A55"/>
          <w:sz w:val="18"/>
        </w:rPr>
        <w:t>Вартість плати за приєднання електроустановок замовника (що має намір стати субвиробником) визначається на підставі проєктної докуме</w:t>
      </w:r>
      <w:r>
        <w:rPr>
          <w:rFonts w:ascii="Arial" w:hAnsi="Arial"/>
          <w:color w:val="293A55"/>
          <w:sz w:val="18"/>
        </w:rPr>
        <w:t>нтації та сплачується замовником (що має намір стати субвиробником) на підставі тристороннього договору про приєднання, укладеного згідно з вимогами цього пункту.</w:t>
      </w:r>
    </w:p>
    <w:p w:rsidR="00C21EEC" w:rsidRDefault="006B5D98">
      <w:pPr>
        <w:spacing w:after="75"/>
        <w:ind w:firstLine="240"/>
        <w:jc w:val="right"/>
      </w:pPr>
      <w:bookmarkStart w:id="559" w:name="6611"/>
      <w:bookmarkEnd w:id="558"/>
      <w:r>
        <w:rPr>
          <w:rFonts w:ascii="Arial" w:hAnsi="Arial"/>
          <w:color w:val="293A55"/>
          <w:sz w:val="18"/>
        </w:rPr>
        <w:t>(пункт 4.1.7 із змінами, внесеними згідно з постановами</w:t>
      </w:r>
      <w:r>
        <w:br/>
      </w:r>
      <w:r>
        <w:rPr>
          <w:rFonts w:ascii="Arial" w:hAnsi="Arial"/>
          <w:color w:val="293A55"/>
          <w:sz w:val="18"/>
        </w:rPr>
        <w:t>Національної комісії, що здійснює рег</w:t>
      </w:r>
      <w:r>
        <w:rPr>
          <w:rFonts w:ascii="Arial" w:hAnsi="Arial"/>
          <w:color w:val="293A55"/>
          <w:sz w:val="18"/>
        </w:rPr>
        <w:t>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від 05.12.2023 р. N 2274,</w:t>
      </w:r>
      <w:r>
        <w:br/>
      </w:r>
      <w:r>
        <w:rPr>
          <w:rFonts w:ascii="Arial" w:hAnsi="Arial"/>
          <w:color w:val="293A55"/>
          <w:sz w:val="18"/>
        </w:rPr>
        <w:t>у редакції постанови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560" w:name="2498"/>
      <w:bookmarkEnd w:id="559"/>
      <w:r>
        <w:rPr>
          <w:rFonts w:ascii="Arial" w:hAnsi="Arial"/>
          <w:color w:val="293A55"/>
          <w:sz w:val="18"/>
        </w:rPr>
        <w:t>4.1.8.</w:t>
      </w:r>
      <w:r>
        <w:rPr>
          <w:rFonts w:ascii="Arial" w:hAnsi="Arial"/>
          <w:color w:val="293A55"/>
          <w:sz w:val="18"/>
        </w:rPr>
        <w:t xml:space="preserve"> Забороняється надавати послугу з приєднання електроустановки замовника до електричних мереж побутових споживачів.</w:t>
      </w:r>
    </w:p>
    <w:p w:rsidR="00C21EEC" w:rsidRDefault="006B5D98">
      <w:pPr>
        <w:spacing w:after="75"/>
        <w:ind w:firstLine="240"/>
        <w:jc w:val="both"/>
      </w:pPr>
      <w:bookmarkStart w:id="561" w:name="2499"/>
      <w:bookmarkEnd w:id="560"/>
      <w:r>
        <w:rPr>
          <w:rFonts w:ascii="Arial" w:hAnsi="Arial"/>
          <w:color w:val="293A55"/>
          <w:sz w:val="18"/>
        </w:rPr>
        <w:t>Послуга з приєднання до електричних мереж об'єктів замовника має надаватися з дотриманням вимог</w:t>
      </w:r>
      <w:r>
        <w:rPr>
          <w:rFonts w:ascii="Arial" w:hAnsi="Arial"/>
          <w:color w:val="000000"/>
          <w:sz w:val="18"/>
        </w:rPr>
        <w:t xml:space="preserve"> </w:t>
      </w:r>
      <w:r>
        <w:rPr>
          <w:rFonts w:ascii="Arial" w:hAnsi="Arial"/>
          <w:color w:val="293A55"/>
          <w:sz w:val="18"/>
        </w:rPr>
        <w:t>ПОЕМ.</w:t>
      </w:r>
    </w:p>
    <w:p w:rsidR="00C21EEC" w:rsidRDefault="006B5D98">
      <w:pPr>
        <w:spacing w:after="75"/>
        <w:ind w:firstLine="240"/>
        <w:jc w:val="both"/>
      </w:pPr>
      <w:bookmarkStart w:id="562" w:name="2500"/>
      <w:bookmarkEnd w:id="561"/>
      <w:r>
        <w:rPr>
          <w:rFonts w:ascii="Arial" w:hAnsi="Arial"/>
          <w:color w:val="293A55"/>
          <w:sz w:val="18"/>
        </w:rPr>
        <w:t>ОСР, у випадку розташування електроуста</w:t>
      </w:r>
      <w:r>
        <w:rPr>
          <w:rFonts w:ascii="Arial" w:hAnsi="Arial"/>
          <w:color w:val="293A55"/>
          <w:sz w:val="18"/>
        </w:rPr>
        <w:t>новок замовника в охоронних зонах електричних мереж (або наміру замовника збудувати об'єкт в охоронних зонах електричних мереж), має зазначити в технічних умовах вимоги щодо здійснення технічних заходів стосовно безпеки електропостачання та надійності робо</w:t>
      </w:r>
      <w:r>
        <w:rPr>
          <w:rFonts w:ascii="Arial" w:hAnsi="Arial"/>
          <w:color w:val="293A55"/>
          <w:sz w:val="18"/>
        </w:rPr>
        <w:t>ти електричних мереж з метою дотримання</w:t>
      </w:r>
      <w:r>
        <w:rPr>
          <w:rFonts w:ascii="Arial" w:hAnsi="Arial"/>
          <w:color w:val="000000"/>
          <w:sz w:val="18"/>
        </w:rPr>
        <w:t xml:space="preserve"> </w:t>
      </w:r>
      <w:r>
        <w:rPr>
          <w:rFonts w:ascii="Arial" w:hAnsi="Arial"/>
          <w:color w:val="293A55"/>
          <w:sz w:val="18"/>
        </w:rPr>
        <w:t>правил охорони електричних мереж. У такому випадку ОСР має надати замовнику разом з технічними умовами належні обґрунтування порушення вимог ПОЕМ, а саме:</w:t>
      </w:r>
    </w:p>
    <w:p w:rsidR="00C21EEC" w:rsidRDefault="006B5D98">
      <w:pPr>
        <w:spacing w:after="75"/>
        <w:ind w:firstLine="240"/>
        <w:jc w:val="both"/>
      </w:pPr>
      <w:bookmarkStart w:id="563" w:name="2501"/>
      <w:bookmarkEnd w:id="562"/>
      <w:r>
        <w:rPr>
          <w:rFonts w:ascii="Arial" w:hAnsi="Arial"/>
          <w:color w:val="293A55"/>
          <w:sz w:val="18"/>
        </w:rPr>
        <w:t>зафіксовані ОСР факти та обставини порушення вимог</w:t>
      </w:r>
      <w:r>
        <w:rPr>
          <w:rFonts w:ascii="Arial" w:hAnsi="Arial"/>
          <w:color w:val="000000"/>
          <w:sz w:val="18"/>
        </w:rPr>
        <w:t xml:space="preserve"> </w:t>
      </w:r>
      <w:r>
        <w:rPr>
          <w:rFonts w:ascii="Arial" w:hAnsi="Arial"/>
          <w:color w:val="293A55"/>
          <w:sz w:val="18"/>
        </w:rPr>
        <w:t>ПОЕМ</w:t>
      </w:r>
      <w:r>
        <w:rPr>
          <w:rFonts w:ascii="Arial" w:hAnsi="Arial"/>
          <w:color w:val="000000"/>
          <w:sz w:val="18"/>
        </w:rPr>
        <w:t xml:space="preserve"> </w:t>
      </w:r>
      <w:r>
        <w:rPr>
          <w:rFonts w:ascii="Arial" w:hAnsi="Arial"/>
          <w:color w:val="293A55"/>
          <w:sz w:val="18"/>
        </w:rPr>
        <w:t>шляхо</w:t>
      </w:r>
      <w:r>
        <w:rPr>
          <w:rFonts w:ascii="Arial" w:hAnsi="Arial"/>
          <w:color w:val="293A55"/>
          <w:sz w:val="18"/>
        </w:rPr>
        <w:t>м оформлення акта (що складається в довільній формі) з обов'язковим зазначенням встановлених та виявлених фактів (обставин) порушення та додатка, який має містити графічне зображення виявленого порушення;</w:t>
      </w:r>
    </w:p>
    <w:p w:rsidR="00C21EEC" w:rsidRDefault="006B5D98">
      <w:pPr>
        <w:spacing w:after="75"/>
        <w:ind w:firstLine="240"/>
        <w:jc w:val="both"/>
      </w:pPr>
      <w:bookmarkStart w:id="564" w:name="2502"/>
      <w:bookmarkEnd w:id="563"/>
      <w:r>
        <w:rPr>
          <w:rFonts w:ascii="Arial" w:hAnsi="Arial"/>
          <w:color w:val="293A55"/>
          <w:sz w:val="18"/>
        </w:rPr>
        <w:t>розрахунки (обґрунтування) та графічне зображення п</w:t>
      </w:r>
      <w:r>
        <w:rPr>
          <w:rFonts w:ascii="Arial" w:hAnsi="Arial"/>
          <w:color w:val="293A55"/>
          <w:sz w:val="18"/>
        </w:rPr>
        <w:t>ричин можливого порушення при будівництві об'єкта, яке базується на матеріалах заяви на приєднання та топографо-геодезичному плані існуючих електричних мереж.</w:t>
      </w:r>
    </w:p>
    <w:p w:rsidR="00C21EEC" w:rsidRDefault="006B5D98">
      <w:pPr>
        <w:spacing w:after="75"/>
        <w:ind w:firstLine="240"/>
        <w:jc w:val="both"/>
      </w:pPr>
      <w:bookmarkStart w:id="565" w:name="2503"/>
      <w:bookmarkEnd w:id="564"/>
      <w:r>
        <w:rPr>
          <w:rFonts w:ascii="Arial" w:hAnsi="Arial"/>
          <w:color w:val="293A55"/>
          <w:sz w:val="18"/>
        </w:rPr>
        <w:t>За письмовим зверненням замовника центральний орган виконавчої влади, що реалізує державну політи</w:t>
      </w:r>
      <w:r>
        <w:rPr>
          <w:rFonts w:ascii="Arial" w:hAnsi="Arial"/>
          <w:color w:val="293A55"/>
          <w:sz w:val="18"/>
        </w:rPr>
        <w:t>ку у сфері нагляду (контролю) в галузі електроенергетики, надає висновок щодо технічної обґрунтованості наданих ОСР технічних умов на приєднання замовників та їх відповідності чинним стандартам, нормам і правилам.</w:t>
      </w:r>
    </w:p>
    <w:p w:rsidR="00C21EEC" w:rsidRDefault="006B5D98">
      <w:pPr>
        <w:spacing w:after="75"/>
        <w:ind w:firstLine="240"/>
        <w:jc w:val="both"/>
      </w:pPr>
      <w:bookmarkStart w:id="566" w:name="2504"/>
      <w:bookmarkEnd w:id="565"/>
      <w:r>
        <w:rPr>
          <w:rFonts w:ascii="Arial" w:hAnsi="Arial"/>
          <w:color w:val="293A55"/>
          <w:sz w:val="18"/>
        </w:rPr>
        <w:t>Укладення договору про надання послуг з ро</w:t>
      </w:r>
      <w:r>
        <w:rPr>
          <w:rFonts w:ascii="Arial" w:hAnsi="Arial"/>
          <w:color w:val="293A55"/>
          <w:sz w:val="18"/>
        </w:rPr>
        <w:t>зподілу електричної енергії та підключення електроустановки замовника здійснюється за умови дотримання вимог</w:t>
      </w:r>
      <w:r>
        <w:rPr>
          <w:rFonts w:ascii="Arial" w:hAnsi="Arial"/>
          <w:color w:val="000000"/>
          <w:sz w:val="18"/>
        </w:rPr>
        <w:t xml:space="preserve"> </w:t>
      </w:r>
      <w:r>
        <w:rPr>
          <w:rFonts w:ascii="Arial" w:hAnsi="Arial"/>
          <w:color w:val="293A55"/>
          <w:sz w:val="18"/>
        </w:rPr>
        <w:t>ПОЕМ.</w:t>
      </w:r>
    </w:p>
    <w:p w:rsidR="00C21EEC" w:rsidRDefault="006B5D98">
      <w:pPr>
        <w:spacing w:after="75"/>
        <w:ind w:firstLine="240"/>
        <w:jc w:val="both"/>
      </w:pPr>
      <w:bookmarkStart w:id="567" w:name="2505"/>
      <w:bookmarkEnd w:id="566"/>
      <w:r>
        <w:rPr>
          <w:rFonts w:ascii="Arial" w:hAnsi="Arial"/>
          <w:color w:val="293A55"/>
          <w:sz w:val="18"/>
        </w:rPr>
        <w:lastRenderedPageBreak/>
        <w:t>Після усунення порушень вимог</w:t>
      </w:r>
      <w:r>
        <w:rPr>
          <w:rFonts w:ascii="Arial" w:hAnsi="Arial"/>
          <w:color w:val="000000"/>
          <w:sz w:val="18"/>
        </w:rPr>
        <w:t xml:space="preserve"> </w:t>
      </w:r>
      <w:r>
        <w:rPr>
          <w:rFonts w:ascii="Arial" w:hAnsi="Arial"/>
          <w:color w:val="293A55"/>
          <w:sz w:val="18"/>
        </w:rPr>
        <w:t>ПОЕМ</w:t>
      </w:r>
      <w:r>
        <w:rPr>
          <w:rFonts w:ascii="Arial" w:hAnsi="Arial"/>
          <w:color w:val="000000"/>
          <w:sz w:val="18"/>
        </w:rPr>
        <w:t xml:space="preserve"> </w:t>
      </w:r>
      <w:r>
        <w:rPr>
          <w:rFonts w:ascii="Arial" w:hAnsi="Arial"/>
          <w:color w:val="293A55"/>
          <w:sz w:val="18"/>
        </w:rPr>
        <w:t xml:space="preserve">ОСР оформляє письмову довідку про усунення порушень ПОЕМ із зазначенням здійснених заходів щодо усунення </w:t>
      </w:r>
      <w:r>
        <w:rPr>
          <w:rFonts w:ascii="Arial" w:hAnsi="Arial"/>
          <w:color w:val="293A55"/>
          <w:sz w:val="18"/>
        </w:rPr>
        <w:t>порушень.</w:t>
      </w:r>
    </w:p>
    <w:p w:rsidR="00C21EEC" w:rsidRDefault="006B5D98">
      <w:pPr>
        <w:spacing w:after="75"/>
        <w:ind w:firstLine="240"/>
        <w:jc w:val="right"/>
      </w:pPr>
      <w:bookmarkStart w:id="568" w:name="2507"/>
      <w:bookmarkEnd w:id="567"/>
      <w:r>
        <w:rPr>
          <w:rFonts w:ascii="Arial" w:hAnsi="Arial"/>
          <w:color w:val="293A55"/>
          <w:sz w:val="18"/>
        </w:rPr>
        <w:t>(пункт 4.1.8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w:t>
      </w:r>
      <w:r>
        <w:rPr>
          <w:rFonts w:ascii="Arial" w:hAnsi="Arial"/>
          <w:color w:val="293A55"/>
          <w:sz w:val="18"/>
        </w:rPr>
        <w:t>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569" w:name="297"/>
      <w:bookmarkEnd w:id="568"/>
      <w:r>
        <w:rPr>
          <w:rFonts w:ascii="Arial" w:hAnsi="Arial"/>
          <w:color w:val="000000"/>
          <w:sz w:val="18"/>
        </w:rPr>
        <w:t xml:space="preserve">4.1.9. Послуга з приєднання електроустановок </w:t>
      </w:r>
      <w:r>
        <w:rPr>
          <w:rFonts w:ascii="Arial" w:hAnsi="Arial"/>
          <w:color w:val="293A55"/>
          <w:sz w:val="18"/>
        </w:rPr>
        <w:t>замовника</w:t>
      </w:r>
      <w:r>
        <w:rPr>
          <w:rFonts w:ascii="Arial" w:hAnsi="Arial"/>
          <w:color w:val="000000"/>
          <w:sz w:val="18"/>
        </w:rPr>
        <w:t xml:space="preserve"> до системи розподілу є платною послугою та надається ОСР відповідно до </w:t>
      </w:r>
      <w:r>
        <w:rPr>
          <w:rFonts w:ascii="Arial" w:hAnsi="Arial"/>
          <w:color w:val="293A55"/>
          <w:sz w:val="18"/>
        </w:rPr>
        <w:t>умов</w:t>
      </w:r>
      <w:r>
        <w:rPr>
          <w:rFonts w:ascii="Arial" w:hAnsi="Arial"/>
          <w:color w:val="000000"/>
          <w:sz w:val="18"/>
        </w:rPr>
        <w:t xml:space="preserve"> договору про приєднання.</w:t>
      </w:r>
    </w:p>
    <w:p w:rsidR="00C21EEC" w:rsidRDefault="006B5D98">
      <w:pPr>
        <w:spacing w:after="75"/>
        <w:ind w:firstLine="240"/>
        <w:jc w:val="right"/>
      </w:pPr>
      <w:bookmarkStart w:id="570" w:name="2099"/>
      <w:bookmarkEnd w:id="569"/>
      <w:r>
        <w:rPr>
          <w:rFonts w:ascii="Arial" w:hAnsi="Arial"/>
          <w:color w:val="293A55"/>
          <w:sz w:val="18"/>
        </w:rPr>
        <w:t>(пункт 4.1.9 із зм</w:t>
      </w:r>
      <w:r>
        <w:rPr>
          <w:rFonts w:ascii="Arial" w:hAnsi="Arial"/>
          <w:color w:val="293A55"/>
          <w:sz w:val="18"/>
        </w:rPr>
        <w:t>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03.12.2019 р. N 2595)</w:t>
      </w:r>
    </w:p>
    <w:p w:rsidR="00C21EEC" w:rsidRDefault="006B5D98">
      <w:pPr>
        <w:spacing w:after="75"/>
        <w:ind w:firstLine="240"/>
        <w:jc w:val="both"/>
      </w:pPr>
      <w:bookmarkStart w:id="571" w:name="298"/>
      <w:bookmarkEnd w:id="570"/>
      <w:r>
        <w:rPr>
          <w:rFonts w:ascii="Arial" w:hAnsi="Arial"/>
          <w:color w:val="000000"/>
          <w:sz w:val="18"/>
        </w:rPr>
        <w:t xml:space="preserve">4.1.10. Якщо в межах території, на якій розташовані електроустановки або передбачається будівництво нових електроустановок </w:t>
      </w:r>
      <w:r>
        <w:rPr>
          <w:rFonts w:ascii="Arial" w:hAnsi="Arial"/>
          <w:color w:val="293A55"/>
          <w:sz w:val="18"/>
        </w:rPr>
        <w:t>замовника</w:t>
      </w:r>
      <w:r>
        <w:rPr>
          <w:rFonts w:ascii="Arial" w:hAnsi="Arial"/>
          <w:color w:val="000000"/>
          <w:sz w:val="18"/>
        </w:rPr>
        <w:t xml:space="preserve">, здійснюють свою діяльність декілька ОСР, </w:t>
      </w:r>
      <w:r>
        <w:rPr>
          <w:rFonts w:ascii="Arial" w:hAnsi="Arial"/>
          <w:color w:val="293A55"/>
          <w:sz w:val="18"/>
        </w:rPr>
        <w:t>замовник</w:t>
      </w:r>
      <w:r>
        <w:rPr>
          <w:rFonts w:ascii="Arial" w:hAnsi="Arial"/>
          <w:color w:val="000000"/>
          <w:sz w:val="18"/>
        </w:rPr>
        <w:t xml:space="preserve"> може обрати будь-якого ОСР для отримання послуги з приєднання.</w:t>
      </w:r>
    </w:p>
    <w:p w:rsidR="00C21EEC" w:rsidRDefault="006B5D98">
      <w:pPr>
        <w:spacing w:after="75"/>
        <w:ind w:firstLine="240"/>
        <w:jc w:val="both"/>
      </w:pPr>
      <w:bookmarkStart w:id="572" w:name="3861"/>
      <w:bookmarkEnd w:id="571"/>
      <w:r>
        <w:rPr>
          <w:rFonts w:ascii="Arial" w:hAnsi="Arial"/>
          <w:color w:val="293A55"/>
          <w:sz w:val="18"/>
        </w:rPr>
        <w:t>4.1.11. О</w:t>
      </w:r>
      <w:r>
        <w:rPr>
          <w:rFonts w:ascii="Arial" w:hAnsi="Arial"/>
          <w:color w:val="293A55"/>
          <w:sz w:val="18"/>
        </w:rPr>
        <w:t>собливості приєднання електроустановок замовника до електричних мереж суб'єкта господарювання або власника електричних мереж, який не є споживачем електричної енергії (крім ОСР</w:t>
      </w:r>
      <w:r>
        <w:rPr>
          <w:rFonts w:ascii="Arial" w:hAnsi="Arial"/>
          <w:color w:val="000000"/>
          <w:sz w:val="18"/>
        </w:rPr>
        <w:t xml:space="preserve"> </w:t>
      </w:r>
      <w:r>
        <w:rPr>
          <w:rFonts w:ascii="Arial" w:hAnsi="Arial"/>
          <w:color w:val="293A55"/>
          <w:sz w:val="18"/>
        </w:rPr>
        <w:t>та виробників електричної енергії).</w:t>
      </w:r>
    </w:p>
    <w:p w:rsidR="00C21EEC" w:rsidRDefault="006B5D98">
      <w:pPr>
        <w:spacing w:after="75"/>
        <w:ind w:firstLine="240"/>
        <w:jc w:val="right"/>
      </w:pPr>
      <w:bookmarkStart w:id="573" w:name="5362"/>
      <w:bookmarkEnd w:id="572"/>
      <w:r>
        <w:rPr>
          <w:rFonts w:ascii="Arial" w:hAnsi="Arial"/>
          <w:color w:val="293A55"/>
          <w:sz w:val="18"/>
        </w:rPr>
        <w:t xml:space="preserve">(пункт 4.1.11 із змінами, внесеними згідно </w:t>
      </w:r>
      <w:r>
        <w:rPr>
          <w:rFonts w:ascii="Arial" w:hAnsi="Arial"/>
          <w:color w:val="293A55"/>
          <w:sz w:val="18"/>
        </w:rPr>
        <w:t>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574" w:name="3862"/>
      <w:bookmarkEnd w:id="573"/>
      <w:r>
        <w:rPr>
          <w:rFonts w:ascii="Arial" w:hAnsi="Arial"/>
          <w:color w:val="293A55"/>
          <w:sz w:val="18"/>
        </w:rPr>
        <w:t>4.1.11.1. Суб'єкт господарювання (споживач електричної енергії) має право за зверненням замовника погодити приєднання ел</w:t>
      </w:r>
      <w:r>
        <w:rPr>
          <w:rFonts w:ascii="Arial" w:hAnsi="Arial"/>
          <w:color w:val="293A55"/>
          <w:sz w:val="18"/>
        </w:rPr>
        <w:t>ектроустановок замовника до власних електричних мереж в таких випадках:</w:t>
      </w:r>
    </w:p>
    <w:p w:rsidR="00C21EEC" w:rsidRDefault="006B5D98">
      <w:pPr>
        <w:spacing w:after="75"/>
        <w:ind w:firstLine="240"/>
        <w:jc w:val="both"/>
      </w:pPr>
      <w:bookmarkStart w:id="575" w:name="3863"/>
      <w:bookmarkEnd w:id="574"/>
      <w:r>
        <w:rPr>
          <w:rFonts w:ascii="Arial" w:hAnsi="Arial"/>
          <w:color w:val="293A55"/>
          <w:sz w:val="18"/>
        </w:rPr>
        <w:t>у рахунок зменшення величини договірної потужності споживання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на напрузі приєднання власних струмоприймачів су</w:t>
      </w:r>
      <w:r>
        <w:rPr>
          <w:rFonts w:ascii="Arial" w:hAnsi="Arial"/>
          <w:color w:val="293A55"/>
          <w:sz w:val="18"/>
        </w:rPr>
        <w:t>б'єкта господарювання, що не перевищує 20 кВ, у разі приєднання електроустановок замовника, призначених для споживання (включаючи електроустановки на власні потреби електроустановок, призначених для виробництва електричної енергії). У разі приєднання елект</w:t>
      </w:r>
      <w:r>
        <w:rPr>
          <w:rFonts w:ascii="Arial" w:hAnsi="Arial"/>
          <w:color w:val="293A55"/>
          <w:sz w:val="18"/>
        </w:rPr>
        <w:t>роустановок одиничною потужністю не більше 100 Вт (на рівні напруги 220 В), але сумарною встановленою потужністю не більше 1 кВт на одного замовника, зменшення величини договірної потужності суб'єкта господарювання не вимагається;</w:t>
      </w:r>
    </w:p>
    <w:p w:rsidR="00C21EEC" w:rsidRDefault="006B5D98">
      <w:pPr>
        <w:spacing w:after="75"/>
        <w:ind w:firstLine="240"/>
        <w:jc w:val="right"/>
      </w:pPr>
      <w:bookmarkStart w:id="576" w:name="5363"/>
      <w:bookmarkEnd w:id="575"/>
      <w:r>
        <w:rPr>
          <w:rFonts w:ascii="Arial" w:hAnsi="Arial"/>
          <w:color w:val="293A55"/>
          <w:sz w:val="18"/>
        </w:rPr>
        <w:t>(абзац другий пункту 4.1.</w:t>
      </w:r>
      <w:r>
        <w:rPr>
          <w:rFonts w:ascii="Arial" w:hAnsi="Arial"/>
          <w:color w:val="293A55"/>
          <w:sz w:val="18"/>
        </w:rPr>
        <w:t>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577" w:name="3864"/>
      <w:bookmarkEnd w:id="576"/>
      <w:r>
        <w:rPr>
          <w:rFonts w:ascii="Arial" w:hAnsi="Arial"/>
          <w:color w:val="293A55"/>
          <w:sz w:val="18"/>
        </w:rPr>
        <w:t>у рахунок зменшення величини договірної потужності споживання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w:t>
      </w:r>
      <w:r>
        <w:rPr>
          <w:rFonts w:ascii="Arial" w:hAnsi="Arial"/>
          <w:color w:val="293A55"/>
          <w:sz w:val="18"/>
        </w:rPr>
        <w:t xml:space="preserve">ро надання послуг з розподілу електричної енергії суб'єкта господарювання у разі приєднання УЗЕ замовника замовленою сумарною, з урахуванням існуючої потужності генерації та УЗЕ в мережах основного споживача, до приєднання потужністю до 1 МВт (та напругою </w:t>
      </w:r>
      <w:r>
        <w:rPr>
          <w:rFonts w:ascii="Arial" w:hAnsi="Arial"/>
          <w:color w:val="293A55"/>
          <w:sz w:val="18"/>
        </w:rPr>
        <w:t>в точці приєднання, що не перевищує 20 кВ);</w:t>
      </w:r>
    </w:p>
    <w:p w:rsidR="00C21EEC" w:rsidRDefault="006B5D98">
      <w:pPr>
        <w:spacing w:after="75"/>
        <w:ind w:firstLine="240"/>
        <w:jc w:val="right"/>
      </w:pPr>
      <w:bookmarkStart w:id="578" w:name="5364"/>
      <w:bookmarkEnd w:id="577"/>
      <w:r>
        <w:rPr>
          <w:rFonts w:ascii="Arial" w:hAnsi="Arial"/>
          <w:color w:val="293A55"/>
          <w:sz w:val="18"/>
        </w:rPr>
        <w:t>(абзац третій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579" w:name="3865"/>
      <w:bookmarkEnd w:id="578"/>
      <w:r>
        <w:rPr>
          <w:rFonts w:ascii="Arial" w:hAnsi="Arial"/>
          <w:color w:val="293A55"/>
          <w:sz w:val="18"/>
        </w:rPr>
        <w:t>у межах договірно</w:t>
      </w:r>
      <w:r>
        <w:rPr>
          <w:rFonts w:ascii="Arial" w:hAnsi="Arial"/>
          <w:color w:val="293A55"/>
          <w:sz w:val="18"/>
        </w:rPr>
        <w:t>ї потужності споживання цього суб'єкта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у відповідний період доби на напрузі приєднання власних струмоприймачів суб'єкта господарювання, що не перевищує 20 кВ, у разі приєднання елект</w:t>
      </w:r>
      <w:r>
        <w:rPr>
          <w:rFonts w:ascii="Arial" w:hAnsi="Arial"/>
          <w:color w:val="293A55"/>
          <w:sz w:val="18"/>
        </w:rPr>
        <w:t>роустановок замовника, призначених для споживання;</w:t>
      </w:r>
    </w:p>
    <w:p w:rsidR="00C21EEC" w:rsidRDefault="006B5D98">
      <w:pPr>
        <w:spacing w:after="75"/>
        <w:ind w:firstLine="240"/>
        <w:jc w:val="right"/>
      </w:pPr>
      <w:bookmarkStart w:id="580" w:name="5365"/>
      <w:bookmarkEnd w:id="579"/>
      <w:r>
        <w:rPr>
          <w:rFonts w:ascii="Arial" w:hAnsi="Arial"/>
          <w:color w:val="293A55"/>
          <w:sz w:val="18"/>
        </w:rPr>
        <w:t>(абзац четвертий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581" w:name="3866"/>
      <w:bookmarkEnd w:id="580"/>
      <w:r>
        <w:rPr>
          <w:rFonts w:ascii="Arial" w:hAnsi="Arial"/>
          <w:color w:val="293A55"/>
          <w:sz w:val="18"/>
        </w:rPr>
        <w:t>у межах</w:t>
      </w:r>
      <w:r>
        <w:rPr>
          <w:rFonts w:ascii="Arial" w:hAnsi="Arial"/>
          <w:color w:val="293A55"/>
          <w:sz w:val="18"/>
        </w:rPr>
        <w:t xml:space="preserve"> договірної потужності споживання цього суб'єкта за договором</w:t>
      </w:r>
      <w:r>
        <w:rPr>
          <w:rFonts w:ascii="Arial" w:hAnsi="Arial"/>
          <w:color w:val="000000"/>
          <w:sz w:val="18"/>
        </w:rPr>
        <w:t xml:space="preserve"> </w:t>
      </w:r>
      <w:r>
        <w:rPr>
          <w:rFonts w:ascii="Arial" w:hAnsi="Arial"/>
          <w:color w:val="293A55"/>
          <w:sz w:val="18"/>
        </w:rPr>
        <w:t>споживача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у разі підключення електроустановок, призначених для виробництва електричної енергії замовленою сумарною, з урахуванням існуючої поту</w:t>
      </w:r>
      <w:r>
        <w:rPr>
          <w:rFonts w:ascii="Arial" w:hAnsi="Arial"/>
          <w:color w:val="293A55"/>
          <w:sz w:val="18"/>
        </w:rPr>
        <w:t>жності генерації в мережах основного споживача, до приєднання потужністю до 1 МВт (та напругою в точці приєднання, що не перевищує 20 кВ). У цьому випадку зменшення суб'єктом господарювання величини договірної потужності за договором про надання послуг з р</w:t>
      </w:r>
      <w:r>
        <w:rPr>
          <w:rFonts w:ascii="Arial" w:hAnsi="Arial"/>
          <w:color w:val="293A55"/>
          <w:sz w:val="18"/>
        </w:rPr>
        <w:t>озподілу електричної енергії не вимагається.</w:t>
      </w:r>
    </w:p>
    <w:p w:rsidR="00C21EEC" w:rsidRDefault="006B5D98">
      <w:pPr>
        <w:spacing w:after="75"/>
        <w:ind w:firstLine="240"/>
        <w:jc w:val="right"/>
      </w:pPr>
      <w:bookmarkStart w:id="582" w:name="5366"/>
      <w:bookmarkEnd w:id="581"/>
      <w:r>
        <w:rPr>
          <w:rFonts w:ascii="Arial" w:hAnsi="Arial"/>
          <w:color w:val="293A55"/>
          <w:sz w:val="18"/>
        </w:rPr>
        <w:lastRenderedPageBreak/>
        <w:t>(абзац п'ятий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583" w:name="3867"/>
      <w:bookmarkEnd w:id="582"/>
      <w:r>
        <w:rPr>
          <w:rFonts w:ascii="Arial" w:hAnsi="Arial"/>
          <w:color w:val="293A55"/>
          <w:sz w:val="18"/>
        </w:rPr>
        <w:t>З метою погоджен</w:t>
      </w:r>
      <w:r>
        <w:rPr>
          <w:rFonts w:ascii="Arial" w:hAnsi="Arial"/>
          <w:color w:val="293A55"/>
          <w:sz w:val="18"/>
        </w:rPr>
        <w:t>ня приєднання об'єкта (електроустановок) замовника до електричних мереж суб'єкта господарювання замовник звертається до цього суб'єкта із заявою про приєднання електроустановки певної потужності за типовою формою, наведеною в додатку 3 до цього Кодексу (да</w:t>
      </w:r>
      <w:r>
        <w:rPr>
          <w:rFonts w:ascii="Arial" w:hAnsi="Arial"/>
          <w:color w:val="293A55"/>
          <w:sz w:val="18"/>
        </w:rPr>
        <w:t>лі - заява про приєднання). До заяви про приєднання додаються документи відповідно до переліку, встановленого пунктом 4.4.2 глави 4.4 цього розділу.</w:t>
      </w:r>
    </w:p>
    <w:p w:rsidR="00C21EEC" w:rsidRDefault="006B5D98">
      <w:pPr>
        <w:spacing w:after="75"/>
        <w:ind w:firstLine="240"/>
        <w:jc w:val="both"/>
      </w:pPr>
      <w:bookmarkStart w:id="584" w:name="3868"/>
      <w:bookmarkEnd w:id="583"/>
      <w:r>
        <w:rPr>
          <w:rFonts w:ascii="Arial" w:hAnsi="Arial"/>
          <w:color w:val="293A55"/>
          <w:sz w:val="18"/>
        </w:rPr>
        <w:t>У разі згоди на приєднання об'єкта (електроустановок) замовника до власних електричних мереж суб'єкт господ</w:t>
      </w:r>
      <w:r>
        <w:rPr>
          <w:rFonts w:ascii="Arial" w:hAnsi="Arial"/>
          <w:color w:val="293A55"/>
          <w:sz w:val="18"/>
        </w:rPr>
        <w:t>арювання протягом 5 робочих днів з дня отримання заяви повідомляє листом замовника про згоду та надає відповідні технічні вимоги та/або вихідні дані.</w:t>
      </w:r>
    </w:p>
    <w:p w:rsidR="00C21EEC" w:rsidRDefault="006B5D98">
      <w:pPr>
        <w:spacing w:after="75"/>
        <w:ind w:firstLine="240"/>
        <w:jc w:val="both"/>
      </w:pPr>
      <w:bookmarkStart w:id="585" w:name="3869"/>
      <w:bookmarkEnd w:id="584"/>
      <w:r>
        <w:rPr>
          <w:rFonts w:ascii="Arial" w:hAnsi="Arial"/>
          <w:color w:val="293A55"/>
          <w:sz w:val="18"/>
        </w:rPr>
        <w:t>Замовник згідно з вимогами глави 4.4 цього розділу звертається до ОСР, до електричних мереж системи розпод</w:t>
      </w:r>
      <w:r>
        <w:rPr>
          <w:rFonts w:ascii="Arial" w:hAnsi="Arial"/>
          <w:color w:val="293A55"/>
          <w:sz w:val="18"/>
        </w:rPr>
        <w:t>ілу якого приєднані електроустановки суб'єкта господарювання, щодо видачі проєкту договору про нестандартне приєднання і технічних умов та надає ОСР технічні вимоги та/або вихідні дані, отримані від суб'єкта господарювання.</w:t>
      </w:r>
    </w:p>
    <w:p w:rsidR="00C21EEC" w:rsidRDefault="006B5D98">
      <w:pPr>
        <w:spacing w:after="75"/>
        <w:ind w:firstLine="240"/>
        <w:jc w:val="both"/>
      </w:pPr>
      <w:bookmarkStart w:id="586" w:name="3870"/>
      <w:bookmarkEnd w:id="585"/>
      <w:r>
        <w:rPr>
          <w:rFonts w:ascii="Arial" w:hAnsi="Arial"/>
          <w:color w:val="293A55"/>
          <w:sz w:val="18"/>
        </w:rPr>
        <w:t>ОСР протягом 10 робочих днів з д</w:t>
      </w:r>
      <w:r>
        <w:rPr>
          <w:rFonts w:ascii="Arial" w:hAnsi="Arial"/>
          <w:color w:val="293A55"/>
          <w:sz w:val="18"/>
        </w:rPr>
        <w:t>ня отримання звернення видає замовнику технічні умови про нестандартне приєднання, технічні умови та технічні вимоги суб'єкту господарювання щодо організації комерційного обліку електричної енергії та забезпечення контролю дотримання суб'єктом господарюван</w:t>
      </w:r>
      <w:r>
        <w:rPr>
          <w:rFonts w:ascii="Arial" w:hAnsi="Arial"/>
          <w:color w:val="293A55"/>
          <w:sz w:val="18"/>
        </w:rPr>
        <w:t>ня величини дозволеної до використання потужності.</w:t>
      </w:r>
    </w:p>
    <w:p w:rsidR="00C21EEC" w:rsidRDefault="006B5D98">
      <w:pPr>
        <w:spacing w:after="75"/>
        <w:ind w:firstLine="240"/>
        <w:jc w:val="both"/>
      </w:pPr>
      <w:bookmarkStart w:id="587" w:name="3871"/>
      <w:bookmarkEnd w:id="586"/>
      <w:r>
        <w:rPr>
          <w:rFonts w:ascii="Arial" w:hAnsi="Arial"/>
          <w:color w:val="293A55"/>
          <w:sz w:val="18"/>
        </w:rPr>
        <w:t xml:space="preserve">Замовник має право письмово звернутися до органу виконавчої влади, що реалізує державну політику з нагляду (контролю) в галузі електроенергетики, для отримання висновку щодо технічного обґрунтування вимог </w:t>
      </w:r>
      <w:r>
        <w:rPr>
          <w:rFonts w:ascii="Arial" w:hAnsi="Arial"/>
          <w:color w:val="293A55"/>
          <w:sz w:val="18"/>
        </w:rPr>
        <w:t>технічних умов на приєднання.</w:t>
      </w:r>
    </w:p>
    <w:p w:rsidR="00C21EEC" w:rsidRDefault="006B5D98">
      <w:pPr>
        <w:spacing w:after="75"/>
        <w:ind w:firstLine="240"/>
        <w:jc w:val="both"/>
      </w:pPr>
      <w:bookmarkStart w:id="588" w:name="3872"/>
      <w:bookmarkEnd w:id="587"/>
      <w:r>
        <w:rPr>
          <w:rFonts w:ascii="Arial" w:hAnsi="Arial"/>
          <w:color w:val="293A55"/>
          <w:sz w:val="18"/>
        </w:rPr>
        <w:t>При виконанні приєднання до електричних мереж суб'єкта господарювання мають виконуватися такі умови:</w:t>
      </w:r>
    </w:p>
    <w:p w:rsidR="00C21EEC" w:rsidRDefault="006B5D98">
      <w:pPr>
        <w:spacing w:after="75"/>
        <w:ind w:firstLine="240"/>
        <w:jc w:val="both"/>
      </w:pPr>
      <w:bookmarkStart w:id="589" w:name="3873"/>
      <w:bookmarkEnd w:id="588"/>
      <w:r>
        <w:rPr>
          <w:rFonts w:ascii="Arial" w:hAnsi="Arial"/>
          <w:color w:val="293A55"/>
          <w:sz w:val="18"/>
        </w:rPr>
        <w:t>1) електроустановки замовника, що приєднуються, не можуть погіршувати якість електропостачання існуючих Користувачів, приєдна</w:t>
      </w:r>
      <w:r>
        <w:rPr>
          <w:rFonts w:ascii="Arial" w:hAnsi="Arial"/>
          <w:color w:val="293A55"/>
          <w:sz w:val="18"/>
        </w:rPr>
        <w:t>них у цьому енерговузлі;</w:t>
      </w:r>
    </w:p>
    <w:p w:rsidR="00C21EEC" w:rsidRDefault="006B5D98">
      <w:pPr>
        <w:spacing w:after="75"/>
        <w:ind w:firstLine="240"/>
        <w:jc w:val="both"/>
      </w:pPr>
      <w:bookmarkStart w:id="590" w:name="3874"/>
      <w:bookmarkEnd w:id="589"/>
      <w:r>
        <w:rPr>
          <w:rFonts w:ascii="Arial" w:hAnsi="Arial"/>
          <w:color w:val="293A55"/>
          <w:sz w:val="18"/>
        </w:rPr>
        <w:t>2) схема приєднання електроустановки до електричних мереж не може виконувати функції транзитної установки для живлення інших Користувачів;</w:t>
      </w:r>
    </w:p>
    <w:p w:rsidR="00C21EEC" w:rsidRDefault="006B5D98">
      <w:pPr>
        <w:spacing w:after="75"/>
        <w:ind w:firstLine="240"/>
        <w:jc w:val="both"/>
      </w:pPr>
      <w:bookmarkStart w:id="591" w:name="3875"/>
      <w:bookmarkEnd w:id="590"/>
      <w:r>
        <w:rPr>
          <w:rFonts w:ascii="Arial" w:hAnsi="Arial"/>
          <w:color w:val="293A55"/>
          <w:sz w:val="18"/>
        </w:rPr>
        <w:t>3) має бути забезпечений комерційний облік електричної енергії відповідно до вимог</w:t>
      </w:r>
      <w:r>
        <w:rPr>
          <w:rFonts w:ascii="Arial" w:hAnsi="Arial"/>
          <w:color w:val="000000"/>
          <w:sz w:val="18"/>
        </w:rPr>
        <w:t xml:space="preserve"> </w:t>
      </w:r>
      <w:r>
        <w:rPr>
          <w:rFonts w:ascii="Arial" w:hAnsi="Arial"/>
          <w:color w:val="293A55"/>
          <w:sz w:val="18"/>
        </w:rPr>
        <w:t xml:space="preserve">Кодексу </w:t>
      </w:r>
      <w:r>
        <w:rPr>
          <w:rFonts w:ascii="Arial" w:hAnsi="Arial"/>
          <w:color w:val="293A55"/>
          <w:sz w:val="18"/>
        </w:rPr>
        <w:t>комерційного обліку;</w:t>
      </w:r>
    </w:p>
    <w:p w:rsidR="00C21EEC" w:rsidRDefault="006B5D98">
      <w:pPr>
        <w:spacing w:after="75"/>
        <w:ind w:firstLine="240"/>
        <w:jc w:val="both"/>
      </w:pPr>
      <w:bookmarkStart w:id="592" w:name="6201"/>
      <w:bookmarkEnd w:id="591"/>
      <w:r>
        <w:rPr>
          <w:rFonts w:ascii="Arial" w:hAnsi="Arial"/>
          <w:color w:val="293A55"/>
          <w:sz w:val="18"/>
        </w:rPr>
        <w:t>4) встановлення у точці приєднання електроустановок суб'єкта господарювання (споживача електричної енергії) технічних засобів контролю, у тому числі автоматики, для недопущення відбору електричної енергії з мережі оператора системи роз</w:t>
      </w:r>
      <w:r>
        <w:rPr>
          <w:rFonts w:ascii="Arial" w:hAnsi="Arial"/>
          <w:color w:val="293A55"/>
          <w:sz w:val="18"/>
        </w:rPr>
        <w:t>поділу, потужністю, що перевищує величину дозволеної (договірної) потужності в точці приєднання суб'єкта господарювання (споживача електричної енергії);</w:t>
      </w:r>
    </w:p>
    <w:p w:rsidR="00C21EEC" w:rsidRDefault="006B5D98">
      <w:pPr>
        <w:spacing w:after="75"/>
        <w:ind w:firstLine="240"/>
        <w:jc w:val="right"/>
      </w:pPr>
      <w:bookmarkStart w:id="593" w:name="6614"/>
      <w:bookmarkEnd w:id="592"/>
      <w:r>
        <w:rPr>
          <w:rFonts w:ascii="Arial" w:hAnsi="Arial"/>
          <w:color w:val="293A55"/>
          <w:sz w:val="18"/>
        </w:rPr>
        <w:t>(пункт 4.1.11.1 доповнено новим підпунктом 4 згідно з постановою</w:t>
      </w:r>
      <w:r>
        <w:br/>
      </w:r>
      <w:r>
        <w:rPr>
          <w:rFonts w:ascii="Arial" w:hAnsi="Arial"/>
          <w:color w:val="293A55"/>
          <w:sz w:val="18"/>
        </w:rPr>
        <w:t xml:space="preserve"> Національної комісії, що здійснює дер</w:t>
      </w:r>
      <w:r>
        <w:rPr>
          <w:rFonts w:ascii="Arial" w:hAnsi="Arial"/>
          <w:color w:val="293A55"/>
          <w:sz w:val="18"/>
        </w:rPr>
        <w:t>жавне регулювання у сферах</w:t>
      </w:r>
      <w:r>
        <w:br/>
      </w:r>
      <w:r>
        <w:rPr>
          <w:rFonts w:ascii="Arial" w:hAnsi="Arial"/>
          <w:color w:val="293A55"/>
          <w:sz w:val="18"/>
        </w:rPr>
        <w:t xml:space="preserve"> енергетики та комунальних послуг, від 29.07.2025 р. N 1145,</w:t>
      </w:r>
      <w:r>
        <w:br/>
      </w:r>
      <w:r>
        <w:rPr>
          <w:rFonts w:ascii="Arial" w:hAnsi="Arial"/>
          <w:color w:val="293A55"/>
          <w:sz w:val="18"/>
        </w:rPr>
        <w:t>у зв'язку з цим підпункти 4 - 8 вважати відповідно підпунктами 5 - 9)</w:t>
      </w:r>
    </w:p>
    <w:p w:rsidR="00C21EEC" w:rsidRDefault="006B5D98">
      <w:pPr>
        <w:spacing w:after="75"/>
        <w:ind w:firstLine="240"/>
        <w:jc w:val="both"/>
      </w:pPr>
      <w:bookmarkStart w:id="594" w:name="3876"/>
      <w:bookmarkEnd w:id="593"/>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суб'єкт господарювання та замовник після реалізації проєкту мають забезпечити виконання </w:t>
      </w:r>
      <w:r>
        <w:rPr>
          <w:rFonts w:ascii="Arial" w:hAnsi="Arial"/>
          <w:color w:val="293A55"/>
          <w:sz w:val="18"/>
        </w:rPr>
        <w:t>доведених завдань (виданих диспетчерських команд) щодо примусового розвантаження, АЧР тощо;</w:t>
      </w:r>
    </w:p>
    <w:p w:rsidR="00C21EEC" w:rsidRDefault="006B5D98">
      <w:pPr>
        <w:spacing w:after="75"/>
        <w:ind w:firstLine="240"/>
        <w:jc w:val="both"/>
      </w:pPr>
      <w:bookmarkStart w:id="595" w:name="3877"/>
      <w:bookmarkEnd w:id="594"/>
      <w:r>
        <w:rPr>
          <w:rFonts w:ascii="Arial" w:hAnsi="Arial"/>
          <w:color w:val="293A55"/>
          <w:sz w:val="18"/>
        </w:rPr>
        <w:t>6)</w:t>
      </w:r>
      <w:r>
        <w:rPr>
          <w:rFonts w:ascii="Arial" w:hAnsi="Arial"/>
          <w:color w:val="000000"/>
          <w:sz w:val="18"/>
        </w:rPr>
        <w:t xml:space="preserve"> </w:t>
      </w:r>
      <w:r>
        <w:rPr>
          <w:rFonts w:ascii="Arial" w:hAnsi="Arial"/>
          <w:color w:val="293A55"/>
          <w:sz w:val="18"/>
        </w:rPr>
        <w:t>електроустановки з виробництва електричної енергії замовника мають відповідати вимогам щодо генеруючих одиниць типу А (регулювання напруги, реактивної потужності</w:t>
      </w:r>
      <w:r>
        <w:rPr>
          <w:rFonts w:ascii="Arial" w:hAnsi="Arial"/>
          <w:color w:val="293A55"/>
          <w:sz w:val="18"/>
        </w:rPr>
        <w:t>, моніторингу показників);</w:t>
      </w:r>
    </w:p>
    <w:p w:rsidR="00C21EEC" w:rsidRDefault="006B5D98">
      <w:pPr>
        <w:spacing w:after="75"/>
        <w:ind w:firstLine="240"/>
        <w:jc w:val="both"/>
      </w:pPr>
      <w:bookmarkStart w:id="596" w:name="3878"/>
      <w:bookmarkEnd w:id="595"/>
      <w:r>
        <w:rPr>
          <w:rFonts w:ascii="Arial" w:hAnsi="Arial"/>
          <w:color w:val="293A55"/>
          <w:sz w:val="18"/>
        </w:rPr>
        <w:t>7)</w:t>
      </w:r>
      <w:r>
        <w:rPr>
          <w:rFonts w:ascii="Arial" w:hAnsi="Arial"/>
          <w:color w:val="000000"/>
          <w:sz w:val="18"/>
        </w:rPr>
        <w:t xml:space="preserve"> </w:t>
      </w:r>
      <w:r>
        <w:rPr>
          <w:rFonts w:ascii="Arial" w:hAnsi="Arial"/>
          <w:color w:val="293A55"/>
          <w:sz w:val="18"/>
        </w:rPr>
        <w:t>УЗЕ замовника мають відповідати вимогам щодо УЗЕ типів А1 та А2;</w:t>
      </w:r>
    </w:p>
    <w:p w:rsidR="00C21EEC" w:rsidRDefault="006B5D98">
      <w:pPr>
        <w:spacing w:after="75"/>
        <w:ind w:firstLine="240"/>
        <w:jc w:val="both"/>
      </w:pPr>
      <w:bookmarkStart w:id="597" w:name="3879"/>
      <w:bookmarkEnd w:id="596"/>
      <w:r>
        <w:rPr>
          <w:rFonts w:ascii="Arial" w:hAnsi="Arial"/>
          <w:color w:val="293A55"/>
          <w:sz w:val="18"/>
        </w:rPr>
        <w:t>8)</w:t>
      </w:r>
      <w:r>
        <w:rPr>
          <w:rFonts w:ascii="Arial" w:hAnsi="Arial"/>
          <w:color w:val="000000"/>
          <w:sz w:val="18"/>
        </w:rPr>
        <w:t xml:space="preserve"> </w:t>
      </w:r>
      <w:r>
        <w:rPr>
          <w:rFonts w:ascii="Arial" w:hAnsi="Arial"/>
          <w:color w:val="293A55"/>
          <w:sz w:val="18"/>
        </w:rPr>
        <w:t>замовник має погодити проєктну документацію в частині виконання технічних вимог:</w:t>
      </w:r>
    </w:p>
    <w:p w:rsidR="00C21EEC" w:rsidRDefault="006B5D98">
      <w:pPr>
        <w:spacing w:after="75"/>
        <w:ind w:firstLine="240"/>
        <w:jc w:val="both"/>
      </w:pPr>
      <w:bookmarkStart w:id="598" w:name="3880"/>
      <w:bookmarkEnd w:id="597"/>
      <w:r>
        <w:rPr>
          <w:rFonts w:ascii="Arial" w:hAnsi="Arial"/>
          <w:color w:val="293A55"/>
          <w:sz w:val="18"/>
        </w:rPr>
        <w:t>із суб'єктом господарювання на відповідність технічним вимогам та/або вихідни</w:t>
      </w:r>
      <w:r>
        <w:rPr>
          <w:rFonts w:ascii="Arial" w:hAnsi="Arial"/>
          <w:color w:val="293A55"/>
          <w:sz w:val="18"/>
        </w:rPr>
        <w:t>м даним;</w:t>
      </w:r>
    </w:p>
    <w:p w:rsidR="00C21EEC" w:rsidRDefault="006B5D98">
      <w:pPr>
        <w:spacing w:after="75"/>
        <w:ind w:firstLine="240"/>
        <w:jc w:val="both"/>
      </w:pPr>
      <w:bookmarkStart w:id="599" w:name="3881"/>
      <w:bookmarkEnd w:id="598"/>
      <w:r>
        <w:rPr>
          <w:rFonts w:ascii="Arial" w:hAnsi="Arial"/>
          <w:color w:val="293A55"/>
          <w:sz w:val="18"/>
        </w:rPr>
        <w:t>із ОСР на відповідність технічним умовам.</w:t>
      </w:r>
    </w:p>
    <w:p w:rsidR="00C21EEC" w:rsidRDefault="006B5D98">
      <w:pPr>
        <w:spacing w:after="75"/>
        <w:ind w:firstLine="240"/>
        <w:jc w:val="both"/>
      </w:pPr>
      <w:bookmarkStart w:id="600" w:name="3882"/>
      <w:bookmarkEnd w:id="599"/>
      <w:r>
        <w:rPr>
          <w:rFonts w:ascii="Arial" w:hAnsi="Arial"/>
          <w:color w:val="293A55"/>
          <w:sz w:val="18"/>
        </w:rPr>
        <w:t>Суб'єкт господарювання має погодити з ОСР проєктну документацію в частині виконання технічних умов ОСР щодо організації комерційного обліку електричної енергії та забезпечення контролю дотримання суб'єктом</w:t>
      </w:r>
      <w:r>
        <w:rPr>
          <w:rFonts w:ascii="Arial" w:hAnsi="Arial"/>
          <w:color w:val="293A55"/>
          <w:sz w:val="18"/>
        </w:rPr>
        <w:t xml:space="preserve"> господарювання величини дозволеної до використання потужності;</w:t>
      </w:r>
    </w:p>
    <w:p w:rsidR="00C21EEC" w:rsidRDefault="006B5D98">
      <w:pPr>
        <w:spacing w:after="75"/>
        <w:ind w:firstLine="240"/>
        <w:jc w:val="both"/>
      </w:pPr>
      <w:bookmarkStart w:id="601" w:name="3883"/>
      <w:bookmarkEnd w:id="600"/>
      <w:r>
        <w:rPr>
          <w:rFonts w:ascii="Arial" w:hAnsi="Arial"/>
          <w:color w:val="293A55"/>
          <w:sz w:val="18"/>
        </w:rPr>
        <w:lastRenderedPageBreak/>
        <w:t>9)</w:t>
      </w:r>
      <w:r>
        <w:rPr>
          <w:rFonts w:ascii="Arial" w:hAnsi="Arial"/>
          <w:color w:val="000000"/>
          <w:sz w:val="18"/>
        </w:rPr>
        <w:t xml:space="preserve"> </w:t>
      </w:r>
      <w:r>
        <w:rPr>
          <w:rFonts w:ascii="Arial" w:hAnsi="Arial"/>
          <w:color w:val="293A55"/>
          <w:sz w:val="18"/>
        </w:rPr>
        <w:t>у випадках, визначених цим розділом, суб'єкт господарювання та ОСР після погодження проєктної документації зобов'язані внести зміни до договору про надання послуг з розподілу електричної ен</w:t>
      </w:r>
      <w:r>
        <w:rPr>
          <w:rFonts w:ascii="Arial" w:hAnsi="Arial"/>
          <w:color w:val="293A55"/>
          <w:sz w:val="18"/>
        </w:rPr>
        <w:t>ергії в частині зменшення величини дозволеної потужності.</w:t>
      </w:r>
    </w:p>
    <w:p w:rsidR="00C21EEC" w:rsidRDefault="006B5D98">
      <w:pPr>
        <w:spacing w:after="75"/>
        <w:ind w:firstLine="240"/>
        <w:jc w:val="both"/>
      </w:pPr>
      <w:bookmarkStart w:id="602" w:name="3884"/>
      <w:bookmarkEnd w:id="601"/>
      <w:r>
        <w:rPr>
          <w:rFonts w:ascii="Arial" w:hAnsi="Arial"/>
          <w:color w:val="293A55"/>
          <w:sz w:val="18"/>
        </w:rPr>
        <w:t xml:space="preserve">Замовник разом із суб'єктом господарювання забезпечує виконання проєктних рішень щодо будівництва (реконструкції, технічного переоснащення) електроустановок та обладнання електричних мереж суб'єкта </w:t>
      </w:r>
      <w:r>
        <w:rPr>
          <w:rFonts w:ascii="Arial" w:hAnsi="Arial"/>
          <w:color w:val="293A55"/>
          <w:sz w:val="18"/>
        </w:rPr>
        <w:t>господарювання, необхідних для приєднання об'єкта (електроустановок) замовника, а також повідомляє ОСР про завершення будівництва та підключення об'єкта (електроустановок) замовника.</w:t>
      </w:r>
    </w:p>
    <w:p w:rsidR="00C21EEC" w:rsidRDefault="006B5D98">
      <w:pPr>
        <w:spacing w:after="75"/>
        <w:ind w:firstLine="240"/>
        <w:jc w:val="both"/>
      </w:pPr>
      <w:bookmarkStart w:id="603" w:name="3885"/>
      <w:bookmarkEnd w:id="602"/>
      <w:r>
        <w:rPr>
          <w:rFonts w:ascii="Arial" w:hAnsi="Arial"/>
          <w:color w:val="293A55"/>
          <w:sz w:val="18"/>
        </w:rPr>
        <w:t>У разі приєднання електроустановок замовника до електричних мереж суб'єкт</w:t>
      </w:r>
      <w:r>
        <w:rPr>
          <w:rFonts w:ascii="Arial" w:hAnsi="Arial"/>
          <w:color w:val="293A55"/>
          <w:sz w:val="18"/>
        </w:rPr>
        <w:t>а господарювання, який не є ОСР, плата за приєднання до таких електричних мереж ОСР не нараховується.</w:t>
      </w:r>
    </w:p>
    <w:p w:rsidR="00C21EEC" w:rsidRDefault="006B5D98">
      <w:pPr>
        <w:spacing w:after="75"/>
        <w:ind w:firstLine="240"/>
        <w:jc w:val="both"/>
      </w:pPr>
      <w:bookmarkStart w:id="604" w:name="3886"/>
      <w:bookmarkEnd w:id="603"/>
      <w:r>
        <w:rPr>
          <w:rFonts w:ascii="Arial" w:hAnsi="Arial"/>
          <w:color w:val="293A55"/>
          <w:sz w:val="18"/>
        </w:rPr>
        <w:t>Замовнику не може бути надана послуга з приєднання від електричних мереж суб'єкта господарювання, який не є ОСР, згідно з вимогами цього пункту електроуст</w:t>
      </w:r>
      <w:r>
        <w:rPr>
          <w:rFonts w:ascii="Arial" w:hAnsi="Arial"/>
          <w:color w:val="293A55"/>
          <w:sz w:val="18"/>
        </w:rPr>
        <w:t>ановок об'єктів (будівель), що належать до житлового фонду, призначених та придатних для постійного або тимчасового проживання в них (крім зміни технічних параметрів існуючих користувачів системи</w:t>
      </w:r>
      <w:r>
        <w:rPr>
          <w:rFonts w:ascii="Arial" w:hAnsi="Arial"/>
          <w:color w:val="000000"/>
          <w:sz w:val="18"/>
        </w:rPr>
        <w:t xml:space="preserve"> </w:t>
      </w:r>
      <w:r>
        <w:rPr>
          <w:rFonts w:ascii="Arial" w:hAnsi="Arial"/>
          <w:color w:val="293A55"/>
          <w:sz w:val="18"/>
        </w:rPr>
        <w:t>розподілу</w:t>
      </w:r>
      <w:r>
        <w:rPr>
          <w:rFonts w:ascii="Arial" w:hAnsi="Arial"/>
          <w:color w:val="000000"/>
          <w:sz w:val="18"/>
        </w:rPr>
        <w:t xml:space="preserve"> </w:t>
      </w:r>
      <w:r>
        <w:rPr>
          <w:rFonts w:ascii="Arial" w:hAnsi="Arial"/>
          <w:color w:val="293A55"/>
          <w:sz w:val="18"/>
        </w:rPr>
        <w:t>та (або) приєднання об'єктів (будівель) індивідуал</w:t>
      </w:r>
      <w:r>
        <w:rPr>
          <w:rFonts w:ascii="Arial" w:hAnsi="Arial"/>
          <w:color w:val="293A55"/>
          <w:sz w:val="18"/>
        </w:rPr>
        <w:t>ьного побутового споживача, що належать до житлового фонду).</w:t>
      </w:r>
    </w:p>
    <w:p w:rsidR="00C21EEC" w:rsidRDefault="006B5D98">
      <w:pPr>
        <w:spacing w:after="75"/>
        <w:ind w:firstLine="240"/>
        <w:jc w:val="right"/>
      </w:pPr>
      <w:bookmarkStart w:id="605" w:name="5858"/>
      <w:bookmarkEnd w:id="604"/>
      <w:r>
        <w:rPr>
          <w:rFonts w:ascii="Arial" w:hAnsi="Arial"/>
          <w:color w:val="293A55"/>
          <w:sz w:val="18"/>
        </w:rPr>
        <w:t>(абзац двадцять п'ятий пункту 4.1.11.1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09.10.2024</w:t>
      </w:r>
      <w:r>
        <w:rPr>
          <w:rFonts w:ascii="Arial" w:hAnsi="Arial"/>
          <w:color w:val="293A55"/>
          <w:sz w:val="18"/>
        </w:rPr>
        <w:t xml:space="preserve"> р. N 1713)</w:t>
      </w:r>
    </w:p>
    <w:p w:rsidR="00C21EEC" w:rsidRDefault="006B5D98">
      <w:pPr>
        <w:spacing w:after="75"/>
        <w:ind w:firstLine="240"/>
        <w:jc w:val="both"/>
      </w:pPr>
      <w:bookmarkStart w:id="606" w:name="3887"/>
      <w:bookmarkEnd w:id="605"/>
      <w:r>
        <w:rPr>
          <w:rFonts w:ascii="Arial" w:hAnsi="Arial"/>
          <w:color w:val="293A55"/>
          <w:sz w:val="18"/>
        </w:rPr>
        <w:t>4.1.11.2. Власник електричних мереж, який є юридичною</w:t>
      </w:r>
      <w:r>
        <w:rPr>
          <w:rFonts w:ascii="Arial" w:hAnsi="Arial"/>
          <w:color w:val="000000"/>
          <w:sz w:val="18"/>
        </w:rPr>
        <w:t xml:space="preserve"> </w:t>
      </w:r>
      <w:r>
        <w:rPr>
          <w:rFonts w:ascii="Arial" w:hAnsi="Arial"/>
          <w:color w:val="293A55"/>
          <w:sz w:val="18"/>
        </w:rPr>
        <w:t>особою або</w:t>
      </w:r>
      <w:r>
        <w:rPr>
          <w:rFonts w:ascii="Arial" w:hAnsi="Arial"/>
          <w:color w:val="000000"/>
          <w:sz w:val="18"/>
        </w:rPr>
        <w:t xml:space="preserve"> </w:t>
      </w:r>
      <w:r>
        <w:rPr>
          <w:rFonts w:ascii="Arial" w:hAnsi="Arial"/>
          <w:color w:val="293A55"/>
          <w:sz w:val="18"/>
        </w:rPr>
        <w:t>фізичною особою-підприємцем, та не є споживачем електричної енергії (крім ОСР)</w:t>
      </w:r>
      <w:r>
        <w:rPr>
          <w:rFonts w:ascii="Arial" w:hAnsi="Arial"/>
          <w:color w:val="000000"/>
          <w:sz w:val="18"/>
        </w:rPr>
        <w:t xml:space="preserve"> </w:t>
      </w:r>
      <w:r>
        <w:rPr>
          <w:rFonts w:ascii="Arial" w:hAnsi="Arial"/>
          <w:color w:val="293A55"/>
          <w:sz w:val="18"/>
        </w:rPr>
        <w:t>або виробником електричної енергії</w:t>
      </w:r>
      <w:r>
        <w:rPr>
          <w:rFonts w:ascii="Arial" w:hAnsi="Arial"/>
          <w:color w:val="000000"/>
          <w:sz w:val="18"/>
        </w:rPr>
        <w:t xml:space="preserve"> </w:t>
      </w:r>
      <w:r>
        <w:rPr>
          <w:rFonts w:ascii="Arial" w:hAnsi="Arial"/>
          <w:color w:val="293A55"/>
          <w:sz w:val="18"/>
        </w:rPr>
        <w:t>(далі - власник), має право за зверненням замовника погодити приє</w:t>
      </w:r>
      <w:r>
        <w:rPr>
          <w:rFonts w:ascii="Arial" w:hAnsi="Arial"/>
          <w:color w:val="293A55"/>
          <w:sz w:val="18"/>
        </w:rPr>
        <w:t>днання електроустановок замовника до власних електричних мереж на напрузі не вище 20 кВ за процедурою нестандартного приєднання.</w:t>
      </w:r>
    </w:p>
    <w:p w:rsidR="00C21EEC" w:rsidRDefault="006B5D98">
      <w:pPr>
        <w:spacing w:after="75"/>
        <w:ind w:firstLine="240"/>
        <w:jc w:val="right"/>
      </w:pPr>
      <w:bookmarkStart w:id="607" w:name="5367"/>
      <w:bookmarkEnd w:id="606"/>
      <w:r>
        <w:rPr>
          <w:rFonts w:ascii="Arial" w:hAnsi="Arial"/>
          <w:color w:val="293A55"/>
          <w:sz w:val="18"/>
        </w:rPr>
        <w:t>(абзац перший пункту 4.1.11.2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608" w:name="3888"/>
      <w:bookmarkEnd w:id="607"/>
      <w:r>
        <w:rPr>
          <w:rFonts w:ascii="Arial" w:hAnsi="Arial"/>
          <w:color w:val="293A55"/>
          <w:sz w:val="18"/>
        </w:rPr>
        <w:t>З метою погодження приєднання об'єкта (електроустановок) замовника до електричних мереж власника замовник звертається до власника із заявою про приєднання. До заяви про приєднання додаютьс</w:t>
      </w:r>
      <w:r>
        <w:rPr>
          <w:rFonts w:ascii="Arial" w:hAnsi="Arial"/>
          <w:color w:val="293A55"/>
          <w:sz w:val="18"/>
        </w:rPr>
        <w:t>я документи відповідно до переліку, встановленого пунктом 4.4.2 глави 4.4 цього розділу.</w:t>
      </w:r>
    </w:p>
    <w:p w:rsidR="00C21EEC" w:rsidRDefault="006B5D98">
      <w:pPr>
        <w:spacing w:after="75"/>
        <w:ind w:firstLine="240"/>
        <w:jc w:val="both"/>
      </w:pPr>
      <w:bookmarkStart w:id="609" w:name="3889"/>
      <w:bookmarkEnd w:id="608"/>
      <w:r>
        <w:rPr>
          <w:rFonts w:ascii="Arial" w:hAnsi="Arial"/>
          <w:color w:val="293A55"/>
          <w:sz w:val="18"/>
        </w:rPr>
        <w:t>У разі згоди на приєднання об'єкта (електроустановок) замовника до електричних мереж власника власник протягом 5 робочих днів з дня отримання заяви про приєднання пись</w:t>
      </w:r>
      <w:r>
        <w:rPr>
          <w:rFonts w:ascii="Arial" w:hAnsi="Arial"/>
          <w:color w:val="293A55"/>
          <w:sz w:val="18"/>
        </w:rPr>
        <w:t>мово повідомляє замовника про свою згоду та надає відповідні технічні вимоги та/або вихідні дані із зазначенням власних реквізитів/даних.</w:t>
      </w:r>
    </w:p>
    <w:p w:rsidR="00C21EEC" w:rsidRDefault="006B5D98">
      <w:pPr>
        <w:spacing w:after="75"/>
        <w:ind w:firstLine="240"/>
        <w:jc w:val="both"/>
      </w:pPr>
      <w:bookmarkStart w:id="610" w:name="3890"/>
      <w:bookmarkEnd w:id="609"/>
      <w:r>
        <w:rPr>
          <w:rFonts w:ascii="Arial" w:hAnsi="Arial"/>
          <w:color w:val="293A55"/>
          <w:sz w:val="18"/>
        </w:rPr>
        <w:t>Технічні вимоги власника мають, зокрема:</w:t>
      </w:r>
    </w:p>
    <w:p w:rsidR="00C21EEC" w:rsidRDefault="006B5D98">
      <w:pPr>
        <w:spacing w:after="75"/>
        <w:ind w:firstLine="240"/>
        <w:jc w:val="both"/>
      </w:pPr>
      <w:bookmarkStart w:id="611" w:name="3891"/>
      <w:bookmarkEnd w:id="610"/>
      <w:r>
        <w:rPr>
          <w:rFonts w:ascii="Arial" w:hAnsi="Arial"/>
          <w:color w:val="293A55"/>
          <w:sz w:val="18"/>
        </w:rPr>
        <w:t>враховувати розрахунок пропускної здатності електричних мереж власника в точц</w:t>
      </w:r>
      <w:r>
        <w:rPr>
          <w:rFonts w:ascii="Arial" w:hAnsi="Arial"/>
          <w:color w:val="293A55"/>
          <w:sz w:val="18"/>
        </w:rPr>
        <w:t>і приєднання;</w:t>
      </w:r>
    </w:p>
    <w:p w:rsidR="00C21EEC" w:rsidRDefault="006B5D98">
      <w:pPr>
        <w:spacing w:after="75"/>
        <w:ind w:firstLine="240"/>
        <w:jc w:val="both"/>
      </w:pPr>
      <w:bookmarkStart w:id="612" w:name="3892"/>
      <w:bookmarkEnd w:id="611"/>
      <w:r>
        <w:rPr>
          <w:rFonts w:ascii="Arial" w:hAnsi="Arial"/>
          <w:color w:val="293A55"/>
          <w:sz w:val="18"/>
        </w:rPr>
        <w:t>містити вимоги щодо улаштування вузла комерційного обліку електричної енергії;</w:t>
      </w:r>
    </w:p>
    <w:p w:rsidR="00C21EEC" w:rsidRDefault="006B5D98">
      <w:pPr>
        <w:spacing w:after="75"/>
        <w:ind w:firstLine="240"/>
        <w:jc w:val="both"/>
      </w:pPr>
      <w:bookmarkStart w:id="613" w:name="3893"/>
      <w:bookmarkEnd w:id="612"/>
      <w:r>
        <w:rPr>
          <w:rFonts w:ascii="Arial" w:hAnsi="Arial"/>
          <w:color w:val="293A55"/>
          <w:sz w:val="18"/>
        </w:rPr>
        <w:t>містити обсяги будівництва лінійної частини приєднання до точки приєднання електроустановок замовника.</w:t>
      </w:r>
    </w:p>
    <w:p w:rsidR="00C21EEC" w:rsidRDefault="006B5D98">
      <w:pPr>
        <w:spacing w:after="75"/>
        <w:ind w:firstLine="240"/>
        <w:jc w:val="both"/>
      </w:pPr>
      <w:bookmarkStart w:id="614" w:name="3894"/>
      <w:bookmarkEnd w:id="613"/>
      <w:r>
        <w:rPr>
          <w:rFonts w:ascii="Arial" w:hAnsi="Arial"/>
          <w:color w:val="293A55"/>
          <w:sz w:val="18"/>
        </w:rPr>
        <w:t>Замовник згідно з вимогами глави 4.4 цього розділу звертаєть</w:t>
      </w:r>
      <w:r>
        <w:rPr>
          <w:rFonts w:ascii="Arial" w:hAnsi="Arial"/>
          <w:color w:val="293A55"/>
          <w:sz w:val="18"/>
        </w:rPr>
        <w:t>ся до ОСР, до електричних мереж системи розподілу якого приєднані електричні мережі власника, щодо видачі проєкту багатостороннього договору про приєднання та надає ОСР технічні вимоги та/або вихідні дані, отримані від власника електричних мереж.</w:t>
      </w:r>
    </w:p>
    <w:p w:rsidR="00C21EEC" w:rsidRDefault="006B5D98">
      <w:pPr>
        <w:spacing w:after="75"/>
        <w:ind w:firstLine="240"/>
        <w:jc w:val="both"/>
      </w:pPr>
      <w:bookmarkStart w:id="615" w:name="3895"/>
      <w:bookmarkEnd w:id="614"/>
      <w:r>
        <w:rPr>
          <w:rFonts w:ascii="Arial" w:hAnsi="Arial"/>
          <w:color w:val="293A55"/>
          <w:sz w:val="18"/>
        </w:rPr>
        <w:t>ОСР протя</w:t>
      </w:r>
      <w:r>
        <w:rPr>
          <w:rFonts w:ascii="Arial" w:hAnsi="Arial"/>
          <w:color w:val="293A55"/>
          <w:sz w:val="18"/>
        </w:rPr>
        <w:t xml:space="preserve">гом 10 робочих днів з дня отримання звернення видає замовнику проєкт багатостороннього договору про приєднання і проєкт технічних умов, які враховують технічні вимоги та/або вихідні дані, отримані від власника електричних мереж, вимоги ОСР, виконання яких </w:t>
      </w:r>
      <w:r>
        <w:rPr>
          <w:rFonts w:ascii="Arial" w:hAnsi="Arial"/>
          <w:color w:val="293A55"/>
          <w:sz w:val="18"/>
        </w:rPr>
        <w:t>в електричних мережах ОСР необхідно для забезпечення технічної можливості приєднання, а також вимоги щодо організації комерційного обліку електричної енергії та забезпечення контролю дотримання дозволеної до використання потужності.</w:t>
      </w:r>
    </w:p>
    <w:p w:rsidR="00C21EEC" w:rsidRDefault="006B5D98">
      <w:pPr>
        <w:spacing w:after="75"/>
        <w:ind w:firstLine="240"/>
        <w:jc w:val="both"/>
      </w:pPr>
      <w:bookmarkStart w:id="616" w:name="3896"/>
      <w:bookmarkEnd w:id="615"/>
      <w:r>
        <w:rPr>
          <w:rFonts w:ascii="Arial" w:hAnsi="Arial"/>
          <w:color w:val="293A55"/>
          <w:sz w:val="18"/>
        </w:rPr>
        <w:t>Замовник має право пись</w:t>
      </w:r>
      <w:r>
        <w:rPr>
          <w:rFonts w:ascii="Arial" w:hAnsi="Arial"/>
          <w:color w:val="293A55"/>
          <w:sz w:val="18"/>
        </w:rPr>
        <w:t>мово звернутися до органу виконавчої влади, що реалізує державну політику з нагляду (контролю) в галузі електроенергетики, для отримання висновку щодо технічного обґрунтування вимог технічних умов на приєднання.</w:t>
      </w:r>
    </w:p>
    <w:p w:rsidR="00C21EEC" w:rsidRDefault="006B5D98">
      <w:pPr>
        <w:spacing w:after="75"/>
        <w:ind w:firstLine="240"/>
        <w:jc w:val="both"/>
      </w:pPr>
      <w:bookmarkStart w:id="617" w:name="3897"/>
      <w:bookmarkEnd w:id="616"/>
      <w:r>
        <w:rPr>
          <w:rFonts w:ascii="Arial" w:hAnsi="Arial"/>
          <w:color w:val="293A55"/>
          <w:sz w:val="18"/>
        </w:rPr>
        <w:t xml:space="preserve">При виконанні приєднання до електричних </w:t>
      </w:r>
      <w:r>
        <w:rPr>
          <w:rFonts w:ascii="Arial" w:hAnsi="Arial"/>
          <w:color w:val="293A55"/>
          <w:sz w:val="18"/>
        </w:rPr>
        <w:t>мереж іншого власника мають виконуватися такі умови:</w:t>
      </w:r>
    </w:p>
    <w:p w:rsidR="00C21EEC" w:rsidRDefault="006B5D98">
      <w:pPr>
        <w:spacing w:after="75"/>
        <w:ind w:firstLine="240"/>
        <w:jc w:val="both"/>
      </w:pPr>
      <w:bookmarkStart w:id="618" w:name="3898"/>
      <w:bookmarkEnd w:id="617"/>
      <w:r>
        <w:rPr>
          <w:rFonts w:ascii="Arial" w:hAnsi="Arial"/>
          <w:color w:val="293A55"/>
          <w:sz w:val="18"/>
        </w:rPr>
        <w:t>1) електроустановки замовника, що приєднуються, не можуть погіршувати якість електропостачання існуючих Користувачів, приєднаних у цьому енерговузлі;</w:t>
      </w:r>
    </w:p>
    <w:p w:rsidR="00C21EEC" w:rsidRDefault="006B5D98">
      <w:pPr>
        <w:spacing w:after="75"/>
        <w:ind w:firstLine="240"/>
        <w:jc w:val="both"/>
      </w:pPr>
      <w:bookmarkStart w:id="619" w:name="3899"/>
      <w:bookmarkEnd w:id="618"/>
      <w:r>
        <w:rPr>
          <w:rFonts w:ascii="Arial" w:hAnsi="Arial"/>
          <w:color w:val="293A55"/>
          <w:sz w:val="18"/>
        </w:rPr>
        <w:lastRenderedPageBreak/>
        <w:t>2) схема приєднання електроустановки до електричних м</w:t>
      </w:r>
      <w:r>
        <w:rPr>
          <w:rFonts w:ascii="Arial" w:hAnsi="Arial"/>
          <w:color w:val="293A55"/>
          <w:sz w:val="18"/>
        </w:rPr>
        <w:t>ереж не може виконувати функції транзитної установки для живлення інших Користувачів;</w:t>
      </w:r>
    </w:p>
    <w:p w:rsidR="00C21EEC" w:rsidRDefault="006B5D98">
      <w:pPr>
        <w:spacing w:after="75"/>
        <w:ind w:firstLine="240"/>
        <w:jc w:val="both"/>
      </w:pPr>
      <w:bookmarkStart w:id="620" w:name="3900"/>
      <w:bookmarkEnd w:id="619"/>
      <w:r>
        <w:rPr>
          <w:rFonts w:ascii="Arial" w:hAnsi="Arial"/>
          <w:color w:val="293A55"/>
          <w:sz w:val="18"/>
        </w:rPr>
        <w:t>3) має бути забезпечений комерційний облік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C21EEC" w:rsidRDefault="006B5D98">
      <w:pPr>
        <w:spacing w:after="75"/>
        <w:ind w:firstLine="240"/>
        <w:jc w:val="both"/>
      </w:pPr>
      <w:bookmarkStart w:id="621" w:name="3901"/>
      <w:bookmarkEnd w:id="620"/>
      <w:r>
        <w:rPr>
          <w:rFonts w:ascii="Arial" w:hAnsi="Arial"/>
          <w:color w:val="293A55"/>
          <w:sz w:val="18"/>
        </w:rPr>
        <w:t xml:space="preserve">4) власник електричних мереж та замовник після реалізації </w:t>
      </w:r>
      <w:r>
        <w:rPr>
          <w:rFonts w:ascii="Arial" w:hAnsi="Arial"/>
          <w:color w:val="293A55"/>
          <w:sz w:val="18"/>
        </w:rPr>
        <w:t>проєкту мають забезпечити виконання доведених завдань (виданих диспетчерських команд) щодо примусового розвантаження, АЧР тощо;</w:t>
      </w:r>
    </w:p>
    <w:p w:rsidR="00C21EEC" w:rsidRDefault="006B5D98">
      <w:pPr>
        <w:spacing w:after="75"/>
        <w:ind w:firstLine="240"/>
        <w:jc w:val="both"/>
      </w:pPr>
      <w:bookmarkStart w:id="622" w:name="3902"/>
      <w:bookmarkEnd w:id="621"/>
      <w:r>
        <w:rPr>
          <w:rFonts w:ascii="Arial" w:hAnsi="Arial"/>
          <w:color w:val="293A55"/>
          <w:sz w:val="18"/>
        </w:rPr>
        <w:t>5) електроустановки замовника, призначені для виробництва електричної енергії, мають відповідати вимогам щодо генеруючих одиниць</w:t>
      </w:r>
      <w:r>
        <w:rPr>
          <w:rFonts w:ascii="Arial" w:hAnsi="Arial"/>
          <w:color w:val="293A55"/>
          <w:sz w:val="18"/>
        </w:rPr>
        <w:t xml:space="preserve"> типу А (регулювання напруги, реактивної потужності, моніторингу показників);</w:t>
      </w:r>
    </w:p>
    <w:p w:rsidR="00C21EEC" w:rsidRDefault="006B5D98">
      <w:pPr>
        <w:spacing w:after="75"/>
        <w:ind w:firstLine="240"/>
        <w:jc w:val="both"/>
      </w:pPr>
      <w:bookmarkStart w:id="623" w:name="3903"/>
      <w:bookmarkEnd w:id="622"/>
      <w:r>
        <w:rPr>
          <w:rFonts w:ascii="Arial" w:hAnsi="Arial"/>
          <w:color w:val="293A55"/>
          <w:sz w:val="18"/>
        </w:rPr>
        <w:t>6) замовник має погодити проєктну документацію в частині виконання технічних вимог:</w:t>
      </w:r>
    </w:p>
    <w:p w:rsidR="00C21EEC" w:rsidRDefault="006B5D98">
      <w:pPr>
        <w:spacing w:after="75"/>
        <w:ind w:firstLine="240"/>
        <w:jc w:val="both"/>
      </w:pPr>
      <w:bookmarkStart w:id="624" w:name="3904"/>
      <w:bookmarkEnd w:id="623"/>
      <w:r>
        <w:rPr>
          <w:rFonts w:ascii="Arial" w:hAnsi="Arial"/>
          <w:color w:val="293A55"/>
          <w:sz w:val="18"/>
        </w:rPr>
        <w:t>із власником електричних мереж на відповідність технічним вимогам та/або вихідним даним;</w:t>
      </w:r>
    </w:p>
    <w:p w:rsidR="00C21EEC" w:rsidRDefault="006B5D98">
      <w:pPr>
        <w:spacing w:after="75"/>
        <w:ind w:firstLine="240"/>
        <w:jc w:val="both"/>
      </w:pPr>
      <w:bookmarkStart w:id="625" w:name="3905"/>
      <w:bookmarkEnd w:id="624"/>
      <w:r>
        <w:rPr>
          <w:rFonts w:ascii="Arial" w:hAnsi="Arial"/>
          <w:color w:val="293A55"/>
          <w:sz w:val="18"/>
        </w:rPr>
        <w:t>із ОС</w:t>
      </w:r>
      <w:r>
        <w:rPr>
          <w:rFonts w:ascii="Arial" w:hAnsi="Arial"/>
          <w:color w:val="293A55"/>
          <w:sz w:val="18"/>
        </w:rPr>
        <w:t>Р на відповідність технічним умовам у цілому.</w:t>
      </w:r>
    </w:p>
    <w:p w:rsidR="00C21EEC" w:rsidRDefault="006B5D98">
      <w:pPr>
        <w:spacing w:after="75"/>
        <w:ind w:firstLine="240"/>
        <w:jc w:val="both"/>
      </w:pPr>
      <w:bookmarkStart w:id="626" w:name="3906"/>
      <w:bookmarkEnd w:id="625"/>
      <w:r>
        <w:rPr>
          <w:rFonts w:ascii="Arial" w:hAnsi="Arial"/>
          <w:color w:val="293A55"/>
          <w:sz w:val="18"/>
        </w:rPr>
        <w:t xml:space="preserve">Замовник разом із власником електричних мереж забезпечують виконання проєктних рішень щодо будівництва (реконструкції, технічного переоснащення) електроустановок та обладнання електричних мереж цього власника, </w:t>
      </w:r>
      <w:r>
        <w:rPr>
          <w:rFonts w:ascii="Arial" w:hAnsi="Arial"/>
          <w:color w:val="293A55"/>
          <w:sz w:val="18"/>
        </w:rPr>
        <w:t>необхідних для приєднання об'єкта (електроустановок) замовника. Про завершення будівництва та готовність до підключення об'єкта (електроустановок) замовник повідомляє ОСР. Підключення об'єкта здійснюється Власником після отримання замовником від ОСР паспор</w:t>
      </w:r>
      <w:r>
        <w:rPr>
          <w:rFonts w:ascii="Arial" w:hAnsi="Arial"/>
          <w:color w:val="293A55"/>
          <w:sz w:val="18"/>
        </w:rPr>
        <w:t>та точки обліку.</w:t>
      </w:r>
    </w:p>
    <w:p w:rsidR="00C21EEC" w:rsidRDefault="006B5D98">
      <w:pPr>
        <w:spacing w:after="75"/>
        <w:ind w:firstLine="240"/>
        <w:jc w:val="both"/>
      </w:pPr>
      <w:bookmarkStart w:id="627" w:name="3907"/>
      <w:bookmarkEnd w:id="626"/>
      <w:r>
        <w:rPr>
          <w:rFonts w:ascii="Arial" w:hAnsi="Arial"/>
          <w:color w:val="293A55"/>
          <w:sz w:val="18"/>
        </w:rPr>
        <w:t>Замовнику нараховується плата за надання послуги з приєднання, яка зазначається в багатосторонньому договорі про приєднання та включає складову плати за реконструкцію/будівництво електричних мереж систем розподілу, яка визначається як добу</w:t>
      </w:r>
      <w:r>
        <w:rPr>
          <w:rFonts w:ascii="Arial" w:hAnsi="Arial"/>
          <w:color w:val="293A55"/>
          <w:sz w:val="18"/>
        </w:rPr>
        <w:t>ток величини замовленої до приєднання потужності та ставки плати за нестандартне приєднання потужності відповідного рівня напруги, на якому приєднуються електроустановки замовника.</w:t>
      </w:r>
    </w:p>
    <w:p w:rsidR="00C21EEC" w:rsidRDefault="006B5D98">
      <w:pPr>
        <w:spacing w:after="75"/>
        <w:ind w:firstLine="240"/>
        <w:jc w:val="both"/>
      </w:pPr>
      <w:bookmarkStart w:id="628" w:name="3908"/>
      <w:bookmarkEnd w:id="627"/>
      <w:r>
        <w:rPr>
          <w:rFonts w:ascii="Arial" w:hAnsi="Arial"/>
          <w:color w:val="293A55"/>
          <w:sz w:val="18"/>
        </w:rPr>
        <w:t>Оператор системи розподілу до завершення надання замовнику послуги з приєдн</w:t>
      </w:r>
      <w:r>
        <w:rPr>
          <w:rFonts w:ascii="Arial" w:hAnsi="Arial"/>
          <w:color w:val="293A55"/>
          <w:sz w:val="18"/>
        </w:rPr>
        <w:t>ання має створити резерв величини заявленої до приєднання потужності.</w:t>
      </w:r>
    </w:p>
    <w:p w:rsidR="00C21EEC" w:rsidRDefault="006B5D98">
      <w:pPr>
        <w:spacing w:after="75"/>
        <w:ind w:firstLine="240"/>
        <w:jc w:val="both"/>
      </w:pPr>
      <w:bookmarkStart w:id="629" w:name="3909"/>
      <w:bookmarkEnd w:id="628"/>
      <w:r>
        <w:rPr>
          <w:rFonts w:ascii="Arial" w:hAnsi="Arial"/>
          <w:color w:val="293A55"/>
          <w:sz w:val="18"/>
        </w:rPr>
        <w:t>Точка приєднання електроустановок замовника, у разі приєднання відповідно до пункту 4.1.11.2 глави 4.1 цього розділу, має бути розташована в існуючих мережах Власника.</w:t>
      </w:r>
    </w:p>
    <w:p w:rsidR="00C21EEC" w:rsidRDefault="006B5D98">
      <w:pPr>
        <w:spacing w:after="75"/>
        <w:ind w:firstLine="240"/>
        <w:jc w:val="right"/>
      </w:pPr>
      <w:bookmarkStart w:id="630" w:name="2131"/>
      <w:bookmarkEnd w:id="629"/>
      <w:r>
        <w:rPr>
          <w:rFonts w:ascii="Arial" w:hAnsi="Arial"/>
          <w:color w:val="293A55"/>
          <w:sz w:val="18"/>
        </w:rPr>
        <w:t>(пункт 4.1.11 у ре</w:t>
      </w:r>
      <w:r>
        <w:rPr>
          <w:rFonts w:ascii="Arial" w:hAnsi="Arial"/>
          <w:color w:val="293A55"/>
          <w:sz w:val="18"/>
        </w:rPr>
        <w:t>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від 28.04.2021 р. N 717,</w:t>
      </w:r>
      <w:r>
        <w:br/>
      </w:r>
      <w:r>
        <w:rPr>
          <w:rFonts w:ascii="Arial" w:hAnsi="Arial"/>
          <w:color w:val="293A55"/>
          <w:sz w:val="18"/>
        </w:rPr>
        <w:t xml:space="preserve"> від 01.11.2022 р. N 1369)</w:t>
      </w:r>
    </w:p>
    <w:p w:rsidR="00C21EEC" w:rsidRDefault="006B5D98">
      <w:pPr>
        <w:spacing w:after="75"/>
        <w:ind w:firstLine="240"/>
        <w:jc w:val="both"/>
      </w:pPr>
      <w:bookmarkStart w:id="631" w:name="312"/>
      <w:bookmarkEnd w:id="630"/>
      <w:r>
        <w:rPr>
          <w:rFonts w:ascii="Arial" w:hAnsi="Arial"/>
          <w:color w:val="000000"/>
          <w:sz w:val="18"/>
        </w:rPr>
        <w:t>4.1.12. Споживач має право без погодження з ОСР та укладення д</w:t>
      </w:r>
      <w:r>
        <w:rPr>
          <w:rFonts w:ascii="Arial" w:hAnsi="Arial"/>
          <w:color w:val="000000"/>
          <w:sz w:val="18"/>
        </w:rPr>
        <w:t xml:space="preserve">оговору про приєднання в межах дозволеної йому до використання потужності підключити власні струмоприймачі </w:t>
      </w:r>
      <w:r>
        <w:rPr>
          <w:rFonts w:ascii="Arial" w:hAnsi="Arial"/>
          <w:color w:val="293A55"/>
          <w:sz w:val="18"/>
        </w:rPr>
        <w:t>(у тому числі електрозарядні станції)</w:t>
      </w:r>
      <w:r>
        <w:rPr>
          <w:rFonts w:ascii="Arial" w:hAnsi="Arial"/>
          <w:color w:val="000000"/>
          <w:sz w:val="18"/>
        </w:rPr>
        <w:t xml:space="preserve"> або струмоприймачі організації, яка виконує роботи або надає послуги цьому суб'єкту господарювання за договором</w:t>
      </w:r>
      <w:r>
        <w:rPr>
          <w:rFonts w:ascii="Arial" w:hAnsi="Arial"/>
          <w:color w:val="000000"/>
          <w:sz w:val="18"/>
        </w:rPr>
        <w:t xml:space="preserve"> на його території.</w:t>
      </w:r>
    </w:p>
    <w:p w:rsidR="00C21EEC" w:rsidRDefault="006B5D98">
      <w:pPr>
        <w:spacing w:after="75"/>
        <w:ind w:firstLine="240"/>
        <w:jc w:val="right"/>
      </w:pPr>
      <w:bookmarkStart w:id="632" w:name="4681"/>
      <w:bookmarkEnd w:id="631"/>
      <w:r>
        <w:rPr>
          <w:rFonts w:ascii="Arial" w:hAnsi="Arial"/>
          <w:color w:val="293A55"/>
          <w:sz w:val="18"/>
        </w:rPr>
        <w:t>(пункт 4.1.12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01.11.2022 р. N 1369)</w:t>
      </w:r>
    </w:p>
    <w:p w:rsidR="00C21EEC" w:rsidRDefault="006B5D98">
      <w:pPr>
        <w:spacing w:after="75"/>
        <w:ind w:firstLine="240"/>
        <w:jc w:val="both"/>
      </w:pPr>
      <w:bookmarkStart w:id="633" w:name="5368"/>
      <w:bookmarkEnd w:id="632"/>
      <w:r>
        <w:rPr>
          <w:rFonts w:ascii="Arial" w:hAnsi="Arial"/>
          <w:color w:val="293A55"/>
          <w:sz w:val="18"/>
        </w:rPr>
        <w:t>Активний споживач має право без погодження з ОСР та укл</w:t>
      </w:r>
      <w:r>
        <w:rPr>
          <w:rFonts w:ascii="Arial" w:hAnsi="Arial"/>
          <w:color w:val="293A55"/>
          <w:sz w:val="18"/>
        </w:rPr>
        <w:t>адення договору про приєднання приєднувати до власних електричних мереж генеруючі установки, що належать третім особам та призначені для виробництва електричної енергії з альтернативних джерел енергії, та установки зберігання енергії, що належать третім ос</w:t>
      </w:r>
      <w:r>
        <w:rPr>
          <w:rFonts w:ascii="Arial" w:hAnsi="Arial"/>
          <w:color w:val="293A55"/>
          <w:sz w:val="18"/>
        </w:rPr>
        <w:t>обам, із встановленою потужністю, кожна з яких (сумарно генеруючі установки, що належать третім особам, та сумарно установки зберігання енергії, що належать третім особам) не перевищує величину дозволеної (договірної) потужності електроустановок такого спо</w:t>
      </w:r>
      <w:r>
        <w:rPr>
          <w:rFonts w:ascii="Arial" w:hAnsi="Arial"/>
          <w:color w:val="293A55"/>
          <w:sz w:val="18"/>
        </w:rPr>
        <w:t>живача за мінусом величини встановленої потужності власних генеруючих установок та установок зберігання енергії такого споживача відповідно, та за умови, що весь обсяг виробленої такими генеруючими установками, що належать третім особам, електричної енергі</w:t>
      </w:r>
      <w:r>
        <w:rPr>
          <w:rFonts w:ascii="Arial" w:hAnsi="Arial"/>
          <w:color w:val="293A55"/>
          <w:sz w:val="18"/>
        </w:rPr>
        <w:t>ї придбавається споживачем, та весь обсяг відбору/відпуску електричної енергії установками зберігання енергії, що належать третім особам, купується/продається таким споживачем.</w:t>
      </w:r>
    </w:p>
    <w:p w:rsidR="00C21EEC" w:rsidRDefault="006B5D98">
      <w:pPr>
        <w:spacing w:after="75"/>
        <w:ind w:firstLine="240"/>
        <w:jc w:val="right"/>
      </w:pPr>
      <w:bookmarkStart w:id="634" w:name="5369"/>
      <w:bookmarkEnd w:id="633"/>
      <w:r>
        <w:rPr>
          <w:rFonts w:ascii="Arial" w:hAnsi="Arial"/>
          <w:color w:val="293A55"/>
          <w:sz w:val="18"/>
        </w:rPr>
        <w:t>(пункт 4.1.12 доповнено абзацом згідно з постановою</w:t>
      </w:r>
      <w:r>
        <w:br/>
      </w:r>
      <w:r>
        <w:rPr>
          <w:rFonts w:ascii="Arial" w:hAnsi="Arial"/>
          <w:color w:val="293A55"/>
          <w:sz w:val="18"/>
        </w:rPr>
        <w:t xml:space="preserve"> Національної комісії, що з</w:t>
      </w:r>
      <w:r>
        <w:rPr>
          <w:rFonts w:ascii="Arial" w:hAnsi="Arial"/>
          <w:color w:val="293A55"/>
          <w:sz w:val="18"/>
        </w:rPr>
        <w:t>дійснює державне регулювання у</w:t>
      </w:r>
      <w:r>
        <w:br/>
      </w:r>
      <w:r>
        <w:rPr>
          <w:rFonts w:ascii="Arial" w:hAnsi="Arial"/>
          <w:color w:val="293A55"/>
          <w:sz w:val="18"/>
        </w:rPr>
        <w:t xml:space="preserve"> сферах енергетики та комунальних послуг, від 10.01.2024 р. N 2)</w:t>
      </w:r>
    </w:p>
    <w:p w:rsidR="00C21EEC" w:rsidRDefault="006B5D98">
      <w:pPr>
        <w:spacing w:after="75"/>
        <w:ind w:firstLine="240"/>
        <w:jc w:val="both"/>
      </w:pPr>
      <w:bookmarkStart w:id="635" w:name="313"/>
      <w:bookmarkEnd w:id="634"/>
      <w:r>
        <w:rPr>
          <w:rFonts w:ascii="Arial" w:hAnsi="Arial"/>
          <w:color w:val="000000"/>
          <w:sz w:val="18"/>
        </w:rPr>
        <w:lastRenderedPageBreak/>
        <w:t xml:space="preserve">4.1.13. Приєднання електроустановок </w:t>
      </w:r>
      <w:r>
        <w:rPr>
          <w:rFonts w:ascii="Arial" w:hAnsi="Arial"/>
          <w:color w:val="293A55"/>
          <w:sz w:val="18"/>
        </w:rPr>
        <w:t>замовника</w:t>
      </w:r>
      <w:r>
        <w:rPr>
          <w:rFonts w:ascii="Arial" w:hAnsi="Arial"/>
          <w:color w:val="000000"/>
          <w:sz w:val="18"/>
        </w:rPr>
        <w:t xml:space="preserve"> на території, що підлягає комплексній забудові </w:t>
      </w:r>
      <w:r>
        <w:rPr>
          <w:rFonts w:ascii="Arial" w:hAnsi="Arial"/>
          <w:color w:val="293A55"/>
          <w:sz w:val="18"/>
        </w:rPr>
        <w:t>з індивідуальною забудовою житла (крім багатоквартирних житлових бу</w:t>
      </w:r>
      <w:r>
        <w:rPr>
          <w:rFonts w:ascii="Arial" w:hAnsi="Arial"/>
          <w:color w:val="293A55"/>
          <w:sz w:val="18"/>
        </w:rPr>
        <w:t>дівель) відповідно до рішень органів місцевого самоврядування</w:t>
      </w:r>
      <w:r>
        <w:rPr>
          <w:rFonts w:ascii="Arial" w:hAnsi="Arial"/>
          <w:color w:val="000000"/>
          <w:sz w:val="18"/>
        </w:rPr>
        <w:t>, здійснюється відповідно до умов цього розділу після виконання ОСР, який здійснює на цій території ліцензовану діяльність, електрифікації території, що підлягає комплексній забудові, згідно з пл</w:t>
      </w:r>
      <w:r>
        <w:rPr>
          <w:rFonts w:ascii="Arial" w:hAnsi="Arial"/>
          <w:color w:val="000000"/>
          <w:sz w:val="18"/>
        </w:rPr>
        <w:t>анами забудови відповідної території.</w:t>
      </w:r>
    </w:p>
    <w:p w:rsidR="00C21EEC" w:rsidRDefault="006B5D98">
      <w:pPr>
        <w:spacing w:after="75"/>
        <w:ind w:firstLine="240"/>
        <w:jc w:val="right"/>
      </w:pPr>
      <w:bookmarkStart w:id="636" w:name="3630"/>
      <w:bookmarkEnd w:id="635"/>
      <w:r>
        <w:rPr>
          <w:rFonts w:ascii="Arial" w:hAnsi="Arial"/>
          <w:color w:val="293A55"/>
          <w:sz w:val="18"/>
        </w:rPr>
        <w:t>(пункт 4.1.13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637" w:name="3910"/>
      <w:bookmarkEnd w:id="636"/>
      <w:r>
        <w:rPr>
          <w:rFonts w:ascii="Arial" w:hAnsi="Arial"/>
          <w:color w:val="293A55"/>
          <w:sz w:val="18"/>
        </w:rPr>
        <w:t>Якщо земельна ділянка або електроуста</w:t>
      </w:r>
      <w:r>
        <w:rPr>
          <w:rFonts w:ascii="Arial" w:hAnsi="Arial"/>
          <w:color w:val="293A55"/>
          <w:sz w:val="18"/>
        </w:rPr>
        <w:t>новки замовника, які потрібно приєднати, знаходяться на території, електрифікованій (або території, що планується до електрифікації) іншим замовником (замовниками), ОСР не має права відмовити у приєднанні на цій підставі.</w:t>
      </w:r>
    </w:p>
    <w:p w:rsidR="00C21EEC" w:rsidRDefault="006B5D98">
      <w:pPr>
        <w:spacing w:after="75"/>
        <w:ind w:firstLine="240"/>
        <w:jc w:val="right"/>
      </w:pPr>
      <w:bookmarkStart w:id="638" w:name="4679"/>
      <w:bookmarkEnd w:id="637"/>
      <w:r>
        <w:rPr>
          <w:rFonts w:ascii="Arial" w:hAnsi="Arial"/>
          <w:color w:val="293A55"/>
          <w:sz w:val="18"/>
        </w:rPr>
        <w:t>(пункт 4.1.13 доповнено абзацом зг</w:t>
      </w:r>
      <w:r>
        <w:rPr>
          <w:rFonts w:ascii="Arial" w:hAnsi="Arial"/>
          <w:color w:val="293A55"/>
          <w:sz w:val="18"/>
        </w:rPr>
        <w:t>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639" w:name="314"/>
      <w:bookmarkEnd w:id="638"/>
      <w:r>
        <w:rPr>
          <w:rFonts w:ascii="Arial" w:hAnsi="Arial"/>
          <w:color w:val="000000"/>
          <w:sz w:val="18"/>
        </w:rPr>
        <w:t xml:space="preserve">4.1.14. Функції </w:t>
      </w:r>
      <w:r>
        <w:rPr>
          <w:rFonts w:ascii="Arial" w:hAnsi="Arial"/>
          <w:color w:val="293A55"/>
          <w:sz w:val="18"/>
        </w:rPr>
        <w:t>замовника</w:t>
      </w:r>
      <w:r>
        <w:rPr>
          <w:rFonts w:ascii="Arial" w:hAnsi="Arial"/>
          <w:color w:val="000000"/>
          <w:sz w:val="18"/>
        </w:rPr>
        <w:t xml:space="preserve"> електрифікації території, що підлягає комплексній забудові, може виконувати суб'єкт, уп</w:t>
      </w:r>
      <w:r>
        <w:rPr>
          <w:rFonts w:ascii="Arial" w:hAnsi="Arial"/>
          <w:color w:val="000000"/>
          <w:sz w:val="18"/>
        </w:rPr>
        <w:t xml:space="preserve">овноважений згідно із </w:t>
      </w:r>
      <w:r>
        <w:rPr>
          <w:rFonts w:ascii="Arial" w:hAnsi="Arial"/>
          <w:color w:val="293A55"/>
          <w:sz w:val="18"/>
        </w:rPr>
        <w:t>Законом України "Про регулювання містобудівної діяльності"</w:t>
      </w:r>
      <w:r>
        <w:rPr>
          <w:rFonts w:ascii="Arial" w:hAnsi="Arial"/>
          <w:color w:val="000000"/>
          <w:sz w:val="18"/>
        </w:rPr>
        <w:t xml:space="preserve">. Замовник електрифікації має надати ОСР затверджений органами місцевої влади </w:t>
      </w:r>
      <w:r>
        <w:rPr>
          <w:rFonts w:ascii="Arial" w:hAnsi="Arial"/>
          <w:color w:val="293A55"/>
          <w:sz w:val="18"/>
        </w:rPr>
        <w:t>проєкт</w:t>
      </w:r>
      <w:r>
        <w:rPr>
          <w:rFonts w:ascii="Arial" w:hAnsi="Arial"/>
          <w:color w:val="000000"/>
          <w:sz w:val="18"/>
        </w:rPr>
        <w:t xml:space="preserve"> комплексної забудови, який має містити, зокрема:</w:t>
      </w:r>
    </w:p>
    <w:p w:rsidR="00C21EEC" w:rsidRDefault="006B5D98">
      <w:pPr>
        <w:spacing w:after="75"/>
        <w:ind w:firstLine="240"/>
        <w:jc w:val="both"/>
      </w:pPr>
      <w:bookmarkStart w:id="640" w:name="315"/>
      <w:bookmarkEnd w:id="639"/>
      <w:r>
        <w:rPr>
          <w:rFonts w:ascii="Arial" w:hAnsi="Arial"/>
          <w:color w:val="000000"/>
          <w:sz w:val="18"/>
        </w:rPr>
        <w:t xml:space="preserve">детальний план комплексної забудови </w:t>
      </w:r>
      <w:r>
        <w:rPr>
          <w:rFonts w:ascii="Arial" w:hAnsi="Arial"/>
          <w:color w:val="000000"/>
          <w:sz w:val="18"/>
        </w:rPr>
        <w:t>території, що підлягає електрифікації;</w:t>
      </w:r>
    </w:p>
    <w:p w:rsidR="00C21EEC" w:rsidRDefault="006B5D98">
      <w:pPr>
        <w:spacing w:after="75"/>
        <w:ind w:firstLine="240"/>
        <w:jc w:val="both"/>
      </w:pPr>
      <w:bookmarkStart w:id="641" w:name="316"/>
      <w:bookmarkEnd w:id="640"/>
      <w:r>
        <w:rPr>
          <w:rFonts w:ascii="Arial" w:hAnsi="Arial"/>
          <w:color w:val="000000"/>
          <w:sz w:val="18"/>
        </w:rPr>
        <w:t>межі та цільове використання земельних ділянок, у тому числі визначені коридори для інженерних мереж та місця розташування об'єктів енергетики;</w:t>
      </w:r>
    </w:p>
    <w:p w:rsidR="00C21EEC" w:rsidRDefault="006B5D98">
      <w:pPr>
        <w:spacing w:after="75"/>
        <w:ind w:firstLine="240"/>
        <w:jc w:val="both"/>
      </w:pPr>
      <w:bookmarkStart w:id="642" w:name="317"/>
      <w:bookmarkEnd w:id="641"/>
      <w:r>
        <w:rPr>
          <w:rFonts w:ascii="Arial" w:hAnsi="Arial"/>
          <w:color w:val="000000"/>
          <w:sz w:val="18"/>
        </w:rPr>
        <w:t>прогнозну максимальну потужність та вимоги щодо надійності електропостача</w:t>
      </w:r>
      <w:r>
        <w:rPr>
          <w:rFonts w:ascii="Arial" w:hAnsi="Arial"/>
          <w:color w:val="000000"/>
          <w:sz w:val="18"/>
        </w:rPr>
        <w:t>ння кожного об'єкта, розташованого на території забудови;</w:t>
      </w:r>
    </w:p>
    <w:p w:rsidR="00C21EEC" w:rsidRDefault="006B5D98">
      <w:pPr>
        <w:spacing w:after="75"/>
        <w:ind w:firstLine="240"/>
        <w:jc w:val="both"/>
      </w:pPr>
      <w:bookmarkStart w:id="643" w:name="318"/>
      <w:bookmarkEnd w:id="642"/>
      <w:r>
        <w:rPr>
          <w:rFonts w:ascii="Arial" w:hAnsi="Arial"/>
          <w:color w:val="000000"/>
          <w:sz w:val="18"/>
        </w:rPr>
        <w:t>черги будівництва об'єктів комплексної забудови та прогнозні терміни/строки введення в експлуатацію.</w:t>
      </w:r>
    </w:p>
    <w:p w:rsidR="00C21EEC" w:rsidRDefault="006B5D98">
      <w:pPr>
        <w:spacing w:after="75"/>
        <w:ind w:firstLine="240"/>
        <w:jc w:val="both"/>
      </w:pPr>
      <w:bookmarkStart w:id="644" w:name="2853"/>
      <w:bookmarkEnd w:id="643"/>
      <w:r>
        <w:rPr>
          <w:rFonts w:ascii="Arial" w:hAnsi="Arial"/>
          <w:color w:val="293A55"/>
          <w:sz w:val="18"/>
        </w:rPr>
        <w:t>4.1.15. Електрифікація території, що підлягає комплексній забудові з індивідуальною забудовою жит</w:t>
      </w:r>
      <w:r>
        <w:rPr>
          <w:rFonts w:ascii="Arial" w:hAnsi="Arial"/>
          <w:color w:val="293A55"/>
          <w:sz w:val="18"/>
        </w:rPr>
        <w:t>ла (крім багатоквартирних житлових будівель), має бути здійснена ОСР за рахунок складової тарифу на розподіл електричної енергії шляхом включення до інвестиційної програми ОСР в установленому порядку не пізніше 2 років після узгодження проєктно-кошторисної</w:t>
      </w:r>
      <w:r>
        <w:rPr>
          <w:rFonts w:ascii="Arial" w:hAnsi="Arial"/>
          <w:color w:val="293A55"/>
          <w:sz w:val="18"/>
        </w:rPr>
        <w:t xml:space="preserve"> документації та після забезпечення таких заходів:</w:t>
      </w:r>
    </w:p>
    <w:p w:rsidR="00C21EEC" w:rsidRDefault="006B5D98">
      <w:pPr>
        <w:spacing w:after="75"/>
        <w:ind w:firstLine="240"/>
        <w:jc w:val="both"/>
      </w:pPr>
      <w:bookmarkStart w:id="645" w:name="2854"/>
      <w:bookmarkEnd w:id="644"/>
      <w:r>
        <w:rPr>
          <w:rFonts w:ascii="Arial" w:hAnsi="Arial"/>
          <w:color w:val="293A55"/>
          <w:sz w:val="18"/>
        </w:rPr>
        <w:t>1) прийняття органом місцевого самоврядування рішення про те, що земельні ділянки майбутніх замовників розташовані на території, що підлягає комплексній забудові;</w:t>
      </w:r>
    </w:p>
    <w:p w:rsidR="00C21EEC" w:rsidRDefault="006B5D98">
      <w:pPr>
        <w:spacing w:after="75"/>
        <w:ind w:firstLine="240"/>
        <w:jc w:val="both"/>
      </w:pPr>
      <w:bookmarkStart w:id="646" w:name="2855"/>
      <w:bookmarkEnd w:id="645"/>
      <w:r>
        <w:rPr>
          <w:rFonts w:ascii="Arial" w:hAnsi="Arial"/>
          <w:color w:val="293A55"/>
          <w:sz w:val="18"/>
        </w:rPr>
        <w:t>2) розроблення та затвердження органом міс</w:t>
      </w:r>
      <w:r>
        <w:rPr>
          <w:rFonts w:ascii="Arial" w:hAnsi="Arial"/>
          <w:color w:val="293A55"/>
          <w:sz w:val="18"/>
        </w:rPr>
        <w:t>цевого самоврядування детального плану забудови території, що підлягає комплексній забудові;</w:t>
      </w:r>
    </w:p>
    <w:p w:rsidR="00C21EEC" w:rsidRDefault="006B5D98">
      <w:pPr>
        <w:spacing w:after="75"/>
        <w:ind w:firstLine="240"/>
        <w:jc w:val="both"/>
      </w:pPr>
      <w:bookmarkStart w:id="647" w:name="2856"/>
      <w:bookmarkEnd w:id="646"/>
      <w:r>
        <w:rPr>
          <w:rFonts w:ascii="Arial" w:hAnsi="Arial"/>
          <w:color w:val="293A55"/>
          <w:sz w:val="18"/>
        </w:rPr>
        <w:t>3) прийняття органом місцевого самоврядування відповідних рішень про делегування ОСР функцій замовника електрифікації території, що підлягає комплексній забудові;</w:t>
      </w:r>
    </w:p>
    <w:p w:rsidR="00C21EEC" w:rsidRDefault="006B5D98">
      <w:pPr>
        <w:spacing w:after="75"/>
        <w:ind w:firstLine="240"/>
        <w:jc w:val="both"/>
      </w:pPr>
      <w:bookmarkStart w:id="648" w:name="2857"/>
      <w:bookmarkEnd w:id="647"/>
      <w:r>
        <w:rPr>
          <w:rFonts w:ascii="Arial" w:hAnsi="Arial"/>
          <w:color w:val="293A55"/>
          <w:sz w:val="18"/>
        </w:rPr>
        <w:t>4) надання органами місцевого самоврядування вихідних даних, у тому числі детального плану забудови території із зазначенням кількості об'єктів приєднання, розрахункової потужності кожного об'єкта згідно з вимогами державних будівельних норм та загальної р</w:t>
      </w:r>
      <w:r>
        <w:rPr>
          <w:rFonts w:ascii="Arial" w:hAnsi="Arial"/>
          <w:color w:val="293A55"/>
          <w:sz w:val="18"/>
        </w:rPr>
        <w:t>озрахункової потужності;</w:t>
      </w:r>
    </w:p>
    <w:p w:rsidR="00C21EEC" w:rsidRDefault="006B5D98">
      <w:pPr>
        <w:spacing w:after="75"/>
        <w:ind w:firstLine="240"/>
        <w:jc w:val="both"/>
      </w:pPr>
      <w:bookmarkStart w:id="649" w:name="2858"/>
      <w:bookmarkEnd w:id="648"/>
      <w:r>
        <w:rPr>
          <w:rFonts w:ascii="Arial" w:hAnsi="Arial"/>
          <w:color w:val="293A55"/>
          <w:sz w:val="18"/>
        </w:rPr>
        <w:t>5) отримання органом місцевого самоврядування від ОСР завдання на проєктування та вихідних даних для проєктування;</w:t>
      </w:r>
    </w:p>
    <w:p w:rsidR="00C21EEC" w:rsidRDefault="006B5D98">
      <w:pPr>
        <w:spacing w:after="75"/>
        <w:ind w:firstLine="240"/>
        <w:jc w:val="both"/>
      </w:pPr>
      <w:bookmarkStart w:id="650" w:name="2859"/>
      <w:bookmarkEnd w:id="649"/>
      <w:r>
        <w:rPr>
          <w:rFonts w:ascii="Arial" w:hAnsi="Arial"/>
          <w:color w:val="293A55"/>
          <w:sz w:val="18"/>
        </w:rPr>
        <w:t>6) надання органами місцевого самоврядування передпроєктних рішень розташування електричних мереж та узгодження їх з</w:t>
      </w:r>
      <w:r>
        <w:rPr>
          <w:rFonts w:ascii="Arial" w:hAnsi="Arial"/>
          <w:color w:val="293A55"/>
          <w:sz w:val="18"/>
        </w:rPr>
        <w:t xml:space="preserve"> ОСР;</w:t>
      </w:r>
    </w:p>
    <w:p w:rsidR="00C21EEC" w:rsidRDefault="006B5D98">
      <w:pPr>
        <w:spacing w:after="75"/>
        <w:ind w:firstLine="240"/>
        <w:jc w:val="both"/>
      </w:pPr>
      <w:bookmarkStart w:id="651" w:name="2860"/>
      <w:bookmarkEnd w:id="650"/>
      <w:r>
        <w:rPr>
          <w:rFonts w:ascii="Arial" w:hAnsi="Arial"/>
          <w:color w:val="293A55"/>
          <w:sz w:val="18"/>
        </w:rPr>
        <w:t>7) оформлення прав користування (власності) на земельні ділянки під об'єкти електроенергетики на користь ОСР;</w:t>
      </w:r>
    </w:p>
    <w:p w:rsidR="00C21EEC" w:rsidRDefault="006B5D98">
      <w:pPr>
        <w:spacing w:after="75"/>
        <w:ind w:firstLine="240"/>
        <w:jc w:val="both"/>
      </w:pPr>
      <w:bookmarkStart w:id="652" w:name="2861"/>
      <w:bookmarkEnd w:id="651"/>
      <w:r>
        <w:rPr>
          <w:rFonts w:ascii="Arial" w:hAnsi="Arial"/>
          <w:color w:val="293A55"/>
          <w:sz w:val="18"/>
        </w:rPr>
        <w:t>8) надання органами місцевого самоврядування з урахуванням потужності об'єктів відповідно до державних будівельних норм та надання ОСР проєк</w:t>
      </w:r>
      <w:r>
        <w:rPr>
          <w:rFonts w:ascii="Arial" w:hAnsi="Arial"/>
          <w:color w:val="293A55"/>
          <w:sz w:val="18"/>
        </w:rPr>
        <w:t>тно-коштрисної документації, погодженої з усіма заінтересованими сторонами.</w:t>
      </w:r>
    </w:p>
    <w:p w:rsidR="00C21EEC" w:rsidRDefault="006B5D98">
      <w:pPr>
        <w:spacing w:after="75"/>
        <w:ind w:firstLine="240"/>
        <w:jc w:val="both"/>
      </w:pPr>
      <w:bookmarkStart w:id="653" w:name="2862"/>
      <w:bookmarkEnd w:id="652"/>
      <w:r>
        <w:rPr>
          <w:rFonts w:ascii="Arial" w:hAnsi="Arial"/>
          <w:color w:val="293A55"/>
          <w:sz w:val="18"/>
        </w:rPr>
        <w:t xml:space="preserve">Територія вважається електрифікованою, якщо хоча б один об'єкт, розташований на земельній ділянці, яка перебуває в межах території, що підлягає комплексній забудові, приєднаний до </w:t>
      </w:r>
      <w:r>
        <w:rPr>
          <w:rFonts w:ascii="Arial" w:hAnsi="Arial"/>
          <w:color w:val="293A55"/>
          <w:sz w:val="18"/>
        </w:rPr>
        <w:t>електричних мереж цього ОСР відповідно до вимог законодавства, що регулює відносини, які виникають під час приєднання новозбудованих, реконструйованих чи технічно переоснащених електроустановок замовників до електричних мереж, чинного на дату здійснення та</w:t>
      </w:r>
      <w:r>
        <w:rPr>
          <w:rFonts w:ascii="Arial" w:hAnsi="Arial"/>
          <w:color w:val="293A55"/>
          <w:sz w:val="18"/>
        </w:rPr>
        <w:t>кого приєднання (після 01 січня 2013 року).</w:t>
      </w:r>
    </w:p>
    <w:p w:rsidR="00C21EEC" w:rsidRDefault="006B5D98">
      <w:pPr>
        <w:spacing w:after="75"/>
        <w:ind w:firstLine="240"/>
        <w:jc w:val="both"/>
      </w:pPr>
      <w:bookmarkStart w:id="654" w:name="2863"/>
      <w:bookmarkEnd w:id="653"/>
      <w:r>
        <w:rPr>
          <w:rFonts w:ascii="Arial" w:hAnsi="Arial"/>
          <w:color w:val="293A55"/>
          <w:sz w:val="18"/>
        </w:rPr>
        <w:lastRenderedPageBreak/>
        <w:t>Об'єкти всіх замовників на інших земельних ділянках у межах цієї території мають бути приєднані ОСР відповідно до вимог цього розділу залежно від типу приєднання.</w:t>
      </w:r>
    </w:p>
    <w:p w:rsidR="00C21EEC" w:rsidRDefault="006B5D98">
      <w:pPr>
        <w:spacing w:after="75"/>
        <w:ind w:firstLine="240"/>
        <w:jc w:val="both"/>
      </w:pPr>
      <w:bookmarkStart w:id="655" w:name="2864"/>
      <w:bookmarkEnd w:id="654"/>
      <w:r>
        <w:rPr>
          <w:rFonts w:ascii="Arial" w:hAnsi="Arial"/>
          <w:color w:val="293A55"/>
          <w:sz w:val="18"/>
        </w:rPr>
        <w:t>За наявності інформації від органів місцевого сам</w:t>
      </w:r>
      <w:r>
        <w:rPr>
          <w:rFonts w:ascii="Arial" w:hAnsi="Arial"/>
          <w:color w:val="293A55"/>
          <w:sz w:val="18"/>
        </w:rPr>
        <w:t xml:space="preserve">оврядування про розроблення або затвердження детального плану території, що підлягає комплексній забудові, ОСР може інформувати замовника про можливість отримання ним послуги з приєднання до електричних мереж після електрифікації такої території у спосіб, </w:t>
      </w:r>
      <w:r>
        <w:rPr>
          <w:rFonts w:ascii="Arial" w:hAnsi="Arial"/>
          <w:color w:val="293A55"/>
          <w:sz w:val="18"/>
        </w:rPr>
        <w:t>зазначений у главі 4.4 цього розділу.</w:t>
      </w:r>
    </w:p>
    <w:p w:rsidR="00C21EEC" w:rsidRDefault="006B5D98">
      <w:pPr>
        <w:spacing w:after="75"/>
        <w:ind w:firstLine="240"/>
        <w:jc w:val="right"/>
      </w:pPr>
      <w:bookmarkStart w:id="656" w:name="2133"/>
      <w:bookmarkEnd w:id="655"/>
      <w:r>
        <w:rPr>
          <w:rFonts w:ascii="Arial" w:hAnsi="Arial"/>
          <w:color w:val="293A55"/>
          <w:sz w:val="18"/>
        </w:rPr>
        <w:t>(пункт 4.1.15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w:t>
      </w:r>
      <w:r>
        <w:rPr>
          <w:rFonts w:ascii="Arial" w:hAnsi="Arial"/>
          <w:color w:val="293A55"/>
          <w:sz w:val="18"/>
        </w:rPr>
        <w:t>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C21EEC" w:rsidRDefault="006B5D98">
      <w:pPr>
        <w:spacing w:after="75"/>
        <w:ind w:firstLine="240"/>
        <w:jc w:val="both"/>
      </w:pPr>
      <w:bookmarkStart w:id="657" w:name="325"/>
      <w:bookmarkEnd w:id="656"/>
      <w:r>
        <w:rPr>
          <w:rFonts w:ascii="Arial" w:hAnsi="Arial"/>
          <w:color w:val="000000"/>
          <w:sz w:val="18"/>
        </w:rPr>
        <w:t>4.1.16. Точки приєднання окремих об'єктів на території, що підлягає комплексній забудові, встановлюються на межах їх земельних ділянок, які є склад</w:t>
      </w:r>
      <w:r>
        <w:rPr>
          <w:rFonts w:ascii="Arial" w:hAnsi="Arial"/>
          <w:color w:val="000000"/>
          <w:sz w:val="18"/>
        </w:rPr>
        <w:t xml:space="preserve">овими частинами території, що підлягає комплексній забудові, та/або за згодою </w:t>
      </w:r>
      <w:r>
        <w:rPr>
          <w:rFonts w:ascii="Arial" w:hAnsi="Arial"/>
          <w:color w:val="293A55"/>
          <w:sz w:val="18"/>
        </w:rPr>
        <w:t>замовника</w:t>
      </w:r>
      <w:r>
        <w:rPr>
          <w:rFonts w:ascii="Arial" w:hAnsi="Arial"/>
          <w:color w:val="000000"/>
          <w:sz w:val="18"/>
        </w:rPr>
        <w:t xml:space="preserve"> на електроустановках об'єктів </w:t>
      </w:r>
      <w:r>
        <w:rPr>
          <w:rFonts w:ascii="Arial" w:hAnsi="Arial"/>
          <w:color w:val="293A55"/>
          <w:sz w:val="18"/>
        </w:rPr>
        <w:t>замовників</w:t>
      </w:r>
      <w:r>
        <w:rPr>
          <w:rFonts w:ascii="Arial" w:hAnsi="Arial"/>
          <w:color w:val="000000"/>
          <w:sz w:val="18"/>
        </w:rPr>
        <w:t>, які розташовані на такій території.</w:t>
      </w:r>
    </w:p>
    <w:p w:rsidR="00C21EEC" w:rsidRDefault="006B5D98">
      <w:pPr>
        <w:spacing w:after="75"/>
        <w:ind w:firstLine="240"/>
        <w:jc w:val="both"/>
      </w:pPr>
      <w:bookmarkStart w:id="658" w:name="326"/>
      <w:bookmarkEnd w:id="657"/>
      <w:r>
        <w:rPr>
          <w:rFonts w:ascii="Arial" w:hAnsi="Arial"/>
          <w:color w:val="000000"/>
          <w:sz w:val="18"/>
        </w:rPr>
        <w:t>4.1.17. У випадку здійснення ОСР електрифікації території, що підлягає комплексній забудов</w:t>
      </w:r>
      <w:r>
        <w:rPr>
          <w:rFonts w:ascii="Arial" w:hAnsi="Arial"/>
          <w:color w:val="000000"/>
          <w:sz w:val="18"/>
        </w:rPr>
        <w:t>і, всі електричні мережі залишаються у власності ОСР, на території здійснення ліцензованої діяльності якого розташована територія комплексної забудови.</w:t>
      </w:r>
    </w:p>
    <w:p w:rsidR="00C21EEC" w:rsidRDefault="006B5D98">
      <w:pPr>
        <w:spacing w:after="75"/>
        <w:ind w:firstLine="240"/>
        <w:jc w:val="both"/>
      </w:pPr>
      <w:bookmarkStart w:id="659" w:name="327"/>
      <w:bookmarkEnd w:id="658"/>
      <w:r>
        <w:rPr>
          <w:rFonts w:ascii="Arial" w:hAnsi="Arial"/>
          <w:color w:val="000000"/>
          <w:sz w:val="18"/>
        </w:rPr>
        <w:t xml:space="preserve">4.1.18. Точка приєднання електроустановок замовника має бути розташована на межі земельної ділянки </w:t>
      </w:r>
      <w:r>
        <w:rPr>
          <w:rFonts w:ascii="Arial" w:hAnsi="Arial"/>
          <w:color w:val="293A55"/>
          <w:sz w:val="18"/>
        </w:rPr>
        <w:t>замов</w:t>
      </w:r>
      <w:r>
        <w:rPr>
          <w:rFonts w:ascii="Arial" w:hAnsi="Arial"/>
          <w:color w:val="293A55"/>
          <w:sz w:val="18"/>
        </w:rPr>
        <w:t>ника</w:t>
      </w:r>
      <w:r>
        <w:rPr>
          <w:rFonts w:ascii="Arial" w:hAnsi="Arial"/>
          <w:color w:val="000000"/>
          <w:sz w:val="18"/>
        </w:rPr>
        <w:t xml:space="preserve"> або, за згодою замовника, на території цієї земельної ділянки. Точка приєднання електроустановок замовника зазначається в договорі про приєднання.</w:t>
      </w:r>
    </w:p>
    <w:p w:rsidR="00C21EEC" w:rsidRDefault="006B5D98">
      <w:pPr>
        <w:spacing w:after="75"/>
        <w:ind w:firstLine="240"/>
        <w:jc w:val="both"/>
      </w:pPr>
      <w:bookmarkStart w:id="660" w:name="328"/>
      <w:bookmarkEnd w:id="659"/>
      <w:r>
        <w:rPr>
          <w:rFonts w:ascii="Arial" w:hAnsi="Arial"/>
          <w:color w:val="000000"/>
          <w:sz w:val="18"/>
        </w:rPr>
        <w:t xml:space="preserve">Точка приєднання </w:t>
      </w:r>
      <w:r>
        <w:rPr>
          <w:rFonts w:ascii="Arial" w:hAnsi="Arial"/>
          <w:color w:val="293A55"/>
          <w:sz w:val="18"/>
        </w:rPr>
        <w:t>технічних засобів електронних комунікацій</w:t>
      </w:r>
      <w:r>
        <w:rPr>
          <w:rFonts w:ascii="Arial" w:hAnsi="Arial"/>
          <w:color w:val="000000"/>
          <w:sz w:val="18"/>
        </w:rPr>
        <w:t xml:space="preserve">, що не пов'язані із власністю або володінням </w:t>
      </w:r>
      <w:r>
        <w:rPr>
          <w:rFonts w:ascii="Arial" w:hAnsi="Arial"/>
          <w:color w:val="000000"/>
          <w:sz w:val="18"/>
        </w:rPr>
        <w:t>земельною ділянкою, розташованих на елементах інфраструктури об'єктів електроенергетики, визначається сторонами в межах цього елемента.</w:t>
      </w:r>
    </w:p>
    <w:p w:rsidR="00C21EEC" w:rsidRDefault="006B5D98">
      <w:pPr>
        <w:spacing w:after="75"/>
        <w:ind w:firstLine="240"/>
        <w:jc w:val="right"/>
      </w:pPr>
      <w:bookmarkStart w:id="661" w:name="7213"/>
      <w:bookmarkEnd w:id="660"/>
      <w:r>
        <w:rPr>
          <w:rFonts w:ascii="Arial" w:hAnsi="Arial"/>
          <w:color w:val="293A55"/>
          <w:sz w:val="18"/>
        </w:rPr>
        <w:t>(абзац другий пункту 4.1.18 із змінами, внесеними згідно з</w:t>
      </w:r>
      <w:r>
        <w:br/>
      </w:r>
      <w:r>
        <w:rPr>
          <w:rFonts w:ascii="Arial" w:hAnsi="Arial"/>
          <w:color w:val="293A55"/>
          <w:sz w:val="18"/>
        </w:rPr>
        <w:t xml:space="preserve"> постановою Національної комісії, що здійснює державне регулю</w:t>
      </w:r>
      <w:r>
        <w:rPr>
          <w:rFonts w:ascii="Arial" w:hAnsi="Arial"/>
          <w:color w:val="293A55"/>
          <w:sz w:val="18"/>
        </w:rPr>
        <w:t>вання</w:t>
      </w:r>
      <w:r>
        <w:br/>
      </w:r>
      <w:r>
        <w:rPr>
          <w:rFonts w:ascii="Arial" w:hAnsi="Arial"/>
          <w:color w:val="293A55"/>
          <w:sz w:val="18"/>
        </w:rPr>
        <w:t xml:space="preserve"> у сферах енергетики та комунальних послуг, від 23.12.2025 р. N 2187)</w:t>
      </w:r>
    </w:p>
    <w:p w:rsidR="00C21EEC" w:rsidRDefault="006B5D98">
      <w:pPr>
        <w:spacing w:after="75"/>
        <w:ind w:firstLine="240"/>
        <w:jc w:val="both"/>
      </w:pPr>
      <w:bookmarkStart w:id="662" w:name="3911"/>
      <w:bookmarkEnd w:id="661"/>
      <w:r>
        <w:rPr>
          <w:rFonts w:ascii="Arial" w:hAnsi="Arial"/>
          <w:color w:val="293A55"/>
          <w:sz w:val="18"/>
        </w:rPr>
        <w:t>Точка приєднання електроустановок багатоквартирного житлового будинку, призначеного для постійного або тимчасового проживання населення, має бути на рівні напруги до 1000 В на нако</w:t>
      </w:r>
      <w:r>
        <w:rPr>
          <w:rFonts w:ascii="Arial" w:hAnsi="Arial"/>
          <w:color w:val="293A55"/>
          <w:sz w:val="18"/>
        </w:rPr>
        <w:t>нечниках кабелів живлення або на ввідних клемах першого комутаційного апарату, приєднаних до ввідних клем першого комутаційного апарату з апаратами захисту, встановленого у ввідно-розподільному пристрої житлового будинку.</w:t>
      </w:r>
    </w:p>
    <w:p w:rsidR="00C21EEC" w:rsidRDefault="006B5D98">
      <w:pPr>
        <w:spacing w:after="75"/>
        <w:ind w:firstLine="240"/>
        <w:jc w:val="right"/>
      </w:pPr>
      <w:bookmarkStart w:id="663" w:name="4680"/>
      <w:bookmarkEnd w:id="662"/>
      <w:r>
        <w:rPr>
          <w:rFonts w:ascii="Arial" w:hAnsi="Arial"/>
          <w:color w:val="293A55"/>
          <w:sz w:val="18"/>
        </w:rPr>
        <w:t>(пункт 4.1.18 доповнено абзацом зг</w:t>
      </w:r>
      <w:r>
        <w:rPr>
          <w:rFonts w:ascii="Arial" w:hAnsi="Arial"/>
          <w:color w:val="293A55"/>
          <w:sz w:val="18"/>
        </w:rPr>
        <w:t>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664" w:name="4794"/>
      <w:bookmarkEnd w:id="663"/>
      <w:r>
        <w:rPr>
          <w:rFonts w:ascii="Arial" w:hAnsi="Arial"/>
          <w:color w:val="293A55"/>
          <w:sz w:val="18"/>
        </w:rPr>
        <w:t>Замовник під час звернення до ОСР із заявою про приєднання зазначає кількість та місце розташування точок приєдна</w:t>
      </w:r>
      <w:r>
        <w:rPr>
          <w:rFonts w:ascii="Arial" w:hAnsi="Arial"/>
          <w:color w:val="293A55"/>
          <w:sz w:val="18"/>
        </w:rPr>
        <w:t>ння для електрозабезпечення струмоприймачів багатоквартирного житлового будинку та/або житлового комплексу як об'єкта архітектури в цілому (у тому числі на графічних матеріалах).</w:t>
      </w:r>
    </w:p>
    <w:p w:rsidR="00C21EEC" w:rsidRDefault="006B5D98">
      <w:pPr>
        <w:spacing w:after="75"/>
        <w:ind w:firstLine="240"/>
        <w:jc w:val="right"/>
      </w:pPr>
      <w:bookmarkStart w:id="665" w:name="5112"/>
      <w:bookmarkEnd w:id="664"/>
      <w:r>
        <w:rPr>
          <w:rFonts w:ascii="Arial" w:hAnsi="Arial"/>
          <w:color w:val="293A55"/>
          <w:sz w:val="18"/>
        </w:rPr>
        <w:t>(пункт 4.1.18 доповнено абзацом згідно з постановою</w:t>
      </w:r>
      <w:r>
        <w:br/>
      </w:r>
      <w:r>
        <w:rPr>
          <w:rFonts w:ascii="Arial" w:hAnsi="Arial"/>
          <w:color w:val="293A55"/>
          <w:sz w:val="18"/>
        </w:rPr>
        <w:t xml:space="preserve"> Національної комісії, що</w:t>
      </w:r>
      <w:r>
        <w:rPr>
          <w:rFonts w:ascii="Arial" w:hAnsi="Arial"/>
          <w:color w:val="293A55"/>
          <w:sz w:val="18"/>
        </w:rPr>
        <w:t xml:space="preserve"> здійснює державне регулювання у сферах</w:t>
      </w:r>
      <w:r>
        <w:br/>
      </w:r>
      <w:r>
        <w:rPr>
          <w:rFonts w:ascii="Arial" w:hAnsi="Arial"/>
          <w:color w:val="293A55"/>
          <w:sz w:val="18"/>
        </w:rPr>
        <w:t xml:space="preserve"> енергетики та комунальних послуг, від 15.08.2023 р. N 1494)</w:t>
      </w:r>
    </w:p>
    <w:p w:rsidR="00C21EEC" w:rsidRDefault="006B5D98">
      <w:pPr>
        <w:spacing w:after="75"/>
        <w:ind w:firstLine="240"/>
        <w:jc w:val="both"/>
      </w:pPr>
      <w:bookmarkStart w:id="666" w:name="6202"/>
      <w:bookmarkEnd w:id="665"/>
      <w:r>
        <w:rPr>
          <w:rFonts w:ascii="Arial" w:hAnsi="Arial"/>
          <w:color w:val="293A55"/>
          <w:sz w:val="18"/>
        </w:rPr>
        <w:t>4.1.19. На підставі заяви замовника про приєднання електроустановки певної потужності ОСР визначає точки забезпечення потужності виходячи зі структури елек</w:t>
      </w:r>
      <w:r>
        <w:rPr>
          <w:rFonts w:ascii="Arial" w:hAnsi="Arial"/>
          <w:color w:val="293A55"/>
          <w:sz w:val="18"/>
        </w:rPr>
        <w:t>тричних мереж та навантаження в зоні можливого приєднання з урахуванням резерву потужності за укладеними договорами про приєднання та з урахуванням замовленої категорійності з надійності електропостачання.</w:t>
      </w:r>
    </w:p>
    <w:p w:rsidR="00C21EEC" w:rsidRDefault="006B5D98">
      <w:pPr>
        <w:spacing w:after="75"/>
        <w:ind w:firstLine="240"/>
        <w:jc w:val="both"/>
      </w:pPr>
      <w:bookmarkStart w:id="667" w:name="6203"/>
      <w:bookmarkEnd w:id="666"/>
      <w:r>
        <w:rPr>
          <w:rFonts w:ascii="Arial" w:hAnsi="Arial"/>
          <w:color w:val="293A55"/>
          <w:sz w:val="18"/>
        </w:rPr>
        <w:t>Для визначення приєднання (стандартне/нестандартне</w:t>
      </w:r>
      <w:r>
        <w:rPr>
          <w:rFonts w:ascii="Arial" w:hAnsi="Arial"/>
          <w:color w:val="293A55"/>
          <w:sz w:val="18"/>
        </w:rPr>
        <w:t>) враховується найкоротша відстань (по прямій лінії) від прогнозованої точки приєднання електроустановок замовника до найближчої точки в існуючих (діючих) електричних мережах (повітряна лінія, трансформаторна підстанція або розподільний пункт), що збігаєть</w:t>
      </w:r>
      <w:r>
        <w:rPr>
          <w:rFonts w:ascii="Arial" w:hAnsi="Arial"/>
          <w:color w:val="293A55"/>
          <w:sz w:val="18"/>
        </w:rPr>
        <w:t>ся із рівнем напруги в точці приєднання.</w:t>
      </w:r>
    </w:p>
    <w:p w:rsidR="00C21EEC" w:rsidRDefault="006B5D98">
      <w:pPr>
        <w:spacing w:after="75"/>
        <w:ind w:firstLine="240"/>
        <w:jc w:val="both"/>
      </w:pPr>
      <w:bookmarkStart w:id="668" w:name="6204"/>
      <w:bookmarkEnd w:id="667"/>
      <w:r>
        <w:rPr>
          <w:rFonts w:ascii="Arial" w:hAnsi="Arial"/>
          <w:color w:val="293A55"/>
          <w:sz w:val="18"/>
        </w:rPr>
        <w:t>При визначенні приєднання (стандартне/нестандартне) та/або ступеня потужності стандартного приєднання у випадку збільшення потужності існуючого споживача за величину потужності приймається загальна величина потужнос</w:t>
      </w:r>
      <w:r>
        <w:rPr>
          <w:rFonts w:ascii="Arial" w:hAnsi="Arial"/>
          <w:color w:val="293A55"/>
          <w:sz w:val="18"/>
        </w:rPr>
        <w:t>ті електроустановок замовника, включаючи дозволену потужність з урахуванням потужності субспоживачів.</w:t>
      </w:r>
    </w:p>
    <w:p w:rsidR="00C21EEC" w:rsidRDefault="006B5D98">
      <w:pPr>
        <w:spacing w:after="75"/>
        <w:ind w:firstLine="240"/>
        <w:jc w:val="both"/>
      </w:pPr>
      <w:bookmarkStart w:id="669" w:name="6205"/>
      <w:bookmarkEnd w:id="668"/>
      <w:r>
        <w:rPr>
          <w:rFonts w:ascii="Arial" w:hAnsi="Arial"/>
          <w:color w:val="293A55"/>
          <w:sz w:val="18"/>
        </w:rPr>
        <w:lastRenderedPageBreak/>
        <w:t xml:space="preserve">Для визначення відстані, відповідно до якої здійснюється розрахунок плати за лінійну частину приєднання при нестандартному приєднанні, що здійснюється за </w:t>
      </w:r>
      <w:r>
        <w:rPr>
          <w:rFonts w:ascii="Arial" w:hAnsi="Arial"/>
          <w:color w:val="293A55"/>
          <w:sz w:val="18"/>
        </w:rPr>
        <w:t>процедурою "під ключ", вимірюється найкоротша відстань по прямій лінії від прогнозованої точки приєднання електроустановок замовника до найближчої точки в існуючих (діючих) електричних мережах (повітряна лінія, трансформаторна підстанція або розподільний п</w:t>
      </w:r>
      <w:r>
        <w:rPr>
          <w:rFonts w:ascii="Arial" w:hAnsi="Arial"/>
          <w:color w:val="293A55"/>
          <w:sz w:val="18"/>
        </w:rPr>
        <w:t>ункт), рівня напруги в точці приєднання, яка визначається відповідно до величини максимальної розрахункової (прогнозованої) потужності з урахуванням замовленої до приєднання та існуючої дозволеної потужності, що поділяються на такі блоки:</w:t>
      </w:r>
    </w:p>
    <w:p w:rsidR="00C21EEC" w:rsidRDefault="006B5D98">
      <w:pPr>
        <w:spacing w:after="75"/>
        <w:ind w:firstLine="240"/>
        <w:jc w:val="both"/>
      </w:pPr>
      <w:bookmarkStart w:id="670" w:name="6206"/>
      <w:bookmarkEnd w:id="669"/>
      <w:r>
        <w:rPr>
          <w:rFonts w:ascii="Arial" w:hAnsi="Arial"/>
          <w:color w:val="293A55"/>
          <w:sz w:val="18"/>
        </w:rPr>
        <w:t>блок 1: до 50 кВт</w:t>
      </w:r>
      <w:r>
        <w:rPr>
          <w:rFonts w:ascii="Arial" w:hAnsi="Arial"/>
          <w:color w:val="293A55"/>
          <w:sz w:val="18"/>
        </w:rPr>
        <w:t xml:space="preserve"> включно - до повітряної лінії, розподільчого пункту та/або трансформаторної підстанції відповідно до вказаного в заяві про приєднання рівня напруги в точці приєднання;</w:t>
      </w:r>
    </w:p>
    <w:p w:rsidR="00C21EEC" w:rsidRDefault="006B5D98">
      <w:pPr>
        <w:spacing w:after="75"/>
        <w:ind w:firstLine="240"/>
        <w:jc w:val="both"/>
      </w:pPr>
      <w:bookmarkStart w:id="671" w:name="6207"/>
      <w:bookmarkEnd w:id="670"/>
      <w:r>
        <w:rPr>
          <w:rFonts w:ascii="Arial" w:hAnsi="Arial"/>
          <w:color w:val="293A55"/>
          <w:sz w:val="18"/>
        </w:rPr>
        <w:t>блок 2: від 50 кВт до 1000 кВт включно - до повітряної лінії електропередачі, розподіль</w:t>
      </w:r>
      <w:r>
        <w:rPr>
          <w:rFonts w:ascii="Arial" w:hAnsi="Arial"/>
          <w:color w:val="293A55"/>
          <w:sz w:val="18"/>
        </w:rPr>
        <w:t>чого пункту та/або трансформаторної підстанції відповідно до вказаного в заяві про приєднання рівня напруги в точці приєднання, але не нижче 10 (6, 20) кВ;</w:t>
      </w:r>
    </w:p>
    <w:p w:rsidR="00C21EEC" w:rsidRDefault="006B5D98">
      <w:pPr>
        <w:spacing w:after="75"/>
        <w:ind w:firstLine="240"/>
        <w:jc w:val="both"/>
      </w:pPr>
      <w:bookmarkStart w:id="672" w:name="6208"/>
      <w:bookmarkEnd w:id="671"/>
      <w:r>
        <w:rPr>
          <w:rFonts w:ascii="Arial" w:hAnsi="Arial"/>
          <w:color w:val="293A55"/>
          <w:sz w:val="18"/>
        </w:rPr>
        <w:t xml:space="preserve">блок 3: від 1000 кВт до 5000 кВт включно - до розподільчого пункту, відповідно до вказаного в заяві </w:t>
      </w:r>
      <w:r>
        <w:rPr>
          <w:rFonts w:ascii="Arial" w:hAnsi="Arial"/>
          <w:color w:val="293A55"/>
          <w:sz w:val="18"/>
        </w:rPr>
        <w:t>про приєднання рівня напруги в точці приєднання, але не нижче 10 (6, 20) кВ, та/або трансформаторної підстанції відповідно до вказаного в заяві про приєднання рівня напруги в точці приєднання, але не нижче 20 кВ;</w:t>
      </w:r>
    </w:p>
    <w:p w:rsidR="00C21EEC" w:rsidRDefault="006B5D98">
      <w:pPr>
        <w:spacing w:after="75"/>
        <w:ind w:firstLine="240"/>
        <w:jc w:val="both"/>
      </w:pPr>
      <w:bookmarkStart w:id="673" w:name="6209"/>
      <w:bookmarkEnd w:id="672"/>
      <w:r>
        <w:rPr>
          <w:rFonts w:ascii="Arial" w:hAnsi="Arial"/>
          <w:color w:val="293A55"/>
          <w:sz w:val="18"/>
        </w:rPr>
        <w:t xml:space="preserve">блок 4: від 5000 кВт - до трансформаторної </w:t>
      </w:r>
      <w:r>
        <w:rPr>
          <w:rFonts w:ascii="Arial" w:hAnsi="Arial"/>
          <w:color w:val="293A55"/>
          <w:sz w:val="18"/>
        </w:rPr>
        <w:t>підстанції відповідно до вказаного в заяві про приєднання рівня напруги в точці приєднання, але не нижче 35 кВ.</w:t>
      </w:r>
    </w:p>
    <w:p w:rsidR="00C21EEC" w:rsidRDefault="006B5D98">
      <w:pPr>
        <w:spacing w:after="75"/>
        <w:ind w:firstLine="240"/>
        <w:jc w:val="both"/>
      </w:pPr>
      <w:bookmarkStart w:id="674" w:name="6210"/>
      <w:bookmarkEnd w:id="673"/>
      <w:r>
        <w:rPr>
          <w:rFonts w:ascii="Arial" w:hAnsi="Arial"/>
          <w:color w:val="293A55"/>
          <w:sz w:val="18"/>
        </w:rPr>
        <w:t>У разі зазначення замовником у заяві про приєднання величини напруги у точці приєднання, що не відповідає величині замовленої до приєднання поту</w:t>
      </w:r>
      <w:r>
        <w:rPr>
          <w:rFonts w:ascii="Arial" w:hAnsi="Arial"/>
          <w:color w:val="293A55"/>
          <w:sz w:val="18"/>
        </w:rPr>
        <w:t>жності згідно з блоками, визначеними у цьому пункті, ОСР розраховує вартість складової плати за створення лінійної частини нестандартного приєднання з урахуванням напруги в точці приєднання, що відповідає блокам, визначеним у цьому пункті.</w:t>
      </w:r>
    </w:p>
    <w:p w:rsidR="00C21EEC" w:rsidRDefault="006B5D98">
      <w:pPr>
        <w:spacing w:after="75"/>
        <w:ind w:firstLine="240"/>
        <w:jc w:val="both"/>
      </w:pPr>
      <w:bookmarkStart w:id="675" w:name="6211"/>
      <w:bookmarkEnd w:id="674"/>
      <w:r>
        <w:rPr>
          <w:rFonts w:ascii="Arial" w:hAnsi="Arial"/>
          <w:color w:val="293A55"/>
          <w:sz w:val="18"/>
        </w:rPr>
        <w:t xml:space="preserve">ОСР у технічних </w:t>
      </w:r>
      <w:r>
        <w:rPr>
          <w:rFonts w:ascii="Arial" w:hAnsi="Arial"/>
          <w:color w:val="293A55"/>
          <w:sz w:val="18"/>
        </w:rPr>
        <w:t>умовах зазначає величину напруги в точці приєднання відповідно до вказаної Замовником величини напруги у заяві про приєднання.</w:t>
      </w:r>
    </w:p>
    <w:p w:rsidR="00C21EEC" w:rsidRDefault="006B5D98">
      <w:pPr>
        <w:spacing w:after="75"/>
        <w:ind w:firstLine="240"/>
        <w:jc w:val="both"/>
      </w:pPr>
      <w:bookmarkStart w:id="676" w:name="6212"/>
      <w:bookmarkEnd w:id="675"/>
      <w:r>
        <w:rPr>
          <w:rFonts w:ascii="Arial" w:hAnsi="Arial"/>
          <w:color w:val="293A55"/>
          <w:sz w:val="18"/>
        </w:rPr>
        <w:t>У разі збільшення Замовником величини дозволеної до використання потужності нарахування складової плати за створення лінійної час</w:t>
      </w:r>
      <w:r>
        <w:rPr>
          <w:rFonts w:ascii="Arial" w:hAnsi="Arial"/>
          <w:color w:val="293A55"/>
          <w:sz w:val="18"/>
        </w:rPr>
        <w:t>тини приєднання не здійснюється, якщо величина максимальної розрахункової (прогнозованої) потужності (замовлена до приєднання потужність з урахуванням існуючої дозволеної до використання) та величина існуючої дозволеної до використання потужності знаходять</w:t>
      </w:r>
      <w:r>
        <w:rPr>
          <w:rFonts w:ascii="Arial" w:hAnsi="Arial"/>
          <w:color w:val="293A55"/>
          <w:sz w:val="18"/>
        </w:rPr>
        <w:t>ся в межах одного підблока з кроком 50 кВт (для блока з потужністю від 50 до 1000 кВт), з кроком 100 кВт (для блока з потужністю від 1000 до 5000 кВт) та з кроком 500 кВт (для блока з потужністю від 5000 кВт).</w:t>
      </w:r>
    </w:p>
    <w:p w:rsidR="00C21EEC" w:rsidRDefault="006B5D98">
      <w:pPr>
        <w:spacing w:after="75"/>
        <w:ind w:firstLine="240"/>
        <w:jc w:val="both"/>
      </w:pPr>
      <w:bookmarkStart w:id="677" w:name="6213"/>
      <w:bookmarkEnd w:id="676"/>
      <w:r>
        <w:rPr>
          <w:rFonts w:ascii="Arial" w:hAnsi="Arial"/>
          <w:color w:val="293A55"/>
          <w:sz w:val="18"/>
        </w:rPr>
        <w:t>Для визначення відстані, відповідно до якої зд</w:t>
      </w:r>
      <w:r>
        <w:rPr>
          <w:rFonts w:ascii="Arial" w:hAnsi="Arial"/>
          <w:color w:val="293A55"/>
          <w:sz w:val="18"/>
        </w:rPr>
        <w:t>ійснюється розрахунок плати за лінійну частину приєднання (при нестандартному приєднанні, що здійснюється за процедурою "під ключ") у випадку приєднання електроустановок I або II категорій надійності, відстань має визначатись як сумарна найкоротша відстань</w:t>
      </w:r>
      <w:r>
        <w:rPr>
          <w:rFonts w:ascii="Arial" w:hAnsi="Arial"/>
          <w:color w:val="293A55"/>
          <w:sz w:val="18"/>
        </w:rPr>
        <w:t xml:space="preserve"> по прямій лінії від точки (точок) приєднання електроустановок замовника до найближчих двох точок в існуючих (діючих) електричних мережах (повітряна лінія, трансформаторна підстанція або розподільний пункт) оператора системи розподілу (ступеня напруги, що </w:t>
      </w:r>
      <w:r>
        <w:rPr>
          <w:rFonts w:ascii="Arial" w:hAnsi="Arial"/>
          <w:color w:val="293A55"/>
          <w:sz w:val="18"/>
        </w:rPr>
        <w:t>відповідає ступеню напруги в точці приєднання), від яких забезпечується замовлена категорія надійності електропостачання електроустановок замовника з урахуванням умов по величині максимального розрахункової (прогнозованої) потужності.</w:t>
      </w:r>
    </w:p>
    <w:p w:rsidR="00C21EEC" w:rsidRDefault="006B5D98">
      <w:pPr>
        <w:spacing w:after="75"/>
        <w:ind w:firstLine="240"/>
        <w:jc w:val="right"/>
      </w:pPr>
      <w:bookmarkStart w:id="678" w:name="2515"/>
      <w:bookmarkEnd w:id="677"/>
      <w:r>
        <w:rPr>
          <w:rFonts w:ascii="Arial" w:hAnsi="Arial"/>
          <w:color w:val="293A55"/>
          <w:sz w:val="18"/>
        </w:rPr>
        <w:t>(пункт 4.1.19 із змін</w:t>
      </w:r>
      <w:r>
        <w:rPr>
          <w:rFonts w:ascii="Arial" w:hAnsi="Arial"/>
          <w:color w:val="293A55"/>
          <w:sz w:val="18"/>
        </w:rPr>
        <w:t>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w:t>
      </w:r>
      <w:r>
        <w:rPr>
          <w:rFonts w:ascii="Arial" w:hAnsi="Arial"/>
          <w:color w:val="293A55"/>
          <w:sz w:val="18"/>
        </w:rPr>
        <w:t>и та комунальних послуг,</w:t>
      </w:r>
      <w:r>
        <w:br/>
      </w:r>
      <w:r>
        <w:rPr>
          <w:rFonts w:ascii="Arial" w:hAnsi="Arial"/>
          <w:color w:val="293A55"/>
          <w:sz w:val="18"/>
        </w:rPr>
        <w:t xml:space="preserve"> від 24.06.2020 р. N 1209,</w:t>
      </w:r>
      <w:r>
        <w:br/>
      </w:r>
      <w:r>
        <w:rPr>
          <w:rFonts w:ascii="Arial" w:hAnsi="Arial"/>
          <w:color w:val="293A55"/>
          <w:sz w:val="18"/>
        </w:rPr>
        <w:t>із змінами, внесеними згідно з постановами</w:t>
      </w:r>
      <w:r>
        <w:br/>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від 01.11.2022 р. N 1369,</w:t>
      </w:r>
      <w:r>
        <w:br/>
      </w:r>
      <w:r>
        <w:rPr>
          <w:rFonts w:ascii="Arial" w:hAnsi="Arial"/>
          <w:color w:val="293A55"/>
          <w:sz w:val="18"/>
        </w:rPr>
        <w:t>від 15.08.2</w:t>
      </w:r>
      <w:r>
        <w:rPr>
          <w:rFonts w:ascii="Arial" w:hAnsi="Arial"/>
          <w:color w:val="293A55"/>
          <w:sz w:val="18"/>
        </w:rPr>
        <w:t>023 р. N 1494,</w:t>
      </w:r>
      <w:r>
        <w:br/>
      </w:r>
      <w:r>
        <w:rPr>
          <w:rFonts w:ascii="Arial" w:hAnsi="Arial"/>
          <w:color w:val="293A55"/>
          <w:sz w:val="18"/>
        </w:rPr>
        <w:t>у редакції постанови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679" w:name="4800"/>
      <w:bookmarkEnd w:id="678"/>
      <w:r>
        <w:rPr>
          <w:rFonts w:ascii="Arial" w:hAnsi="Arial"/>
          <w:color w:val="293A55"/>
          <w:sz w:val="18"/>
        </w:rPr>
        <w:t>4.1.20. При проєктуванні лінійної частини нестандартного приєднання замовником ОСР має визначит</w:t>
      </w:r>
      <w:r>
        <w:rPr>
          <w:rFonts w:ascii="Arial" w:hAnsi="Arial"/>
          <w:color w:val="293A55"/>
          <w:sz w:val="18"/>
        </w:rPr>
        <w:t xml:space="preserve">и найближчу точку в його існуючих мережах (повітряна лінія, трансформаторна підстанція або розподільний </w:t>
      </w:r>
      <w:r>
        <w:rPr>
          <w:rFonts w:ascii="Arial" w:hAnsi="Arial"/>
          <w:color w:val="293A55"/>
          <w:sz w:val="18"/>
        </w:rPr>
        <w:lastRenderedPageBreak/>
        <w:t>пункт), від якої має бути забезпечено замовником проєктування лінійної частини нестандартного приєднання (нове будівництво ліній електропередавання).</w:t>
      </w:r>
    </w:p>
    <w:p w:rsidR="00C21EEC" w:rsidRDefault="006B5D98">
      <w:pPr>
        <w:spacing w:after="75"/>
        <w:ind w:firstLine="240"/>
        <w:jc w:val="both"/>
      </w:pPr>
      <w:bookmarkStart w:id="680" w:name="4801"/>
      <w:bookmarkEnd w:id="679"/>
      <w:r>
        <w:rPr>
          <w:rFonts w:ascii="Arial" w:hAnsi="Arial"/>
          <w:color w:val="293A55"/>
          <w:sz w:val="18"/>
        </w:rPr>
        <w:t>Як</w:t>
      </w:r>
      <w:r>
        <w:rPr>
          <w:rFonts w:ascii="Arial" w:hAnsi="Arial"/>
          <w:color w:val="293A55"/>
          <w:sz w:val="18"/>
        </w:rPr>
        <w:t>що за нормами проєктування для забезпечення приєднання електроустановок замовника на заявленій ним напрузі 0,4 - 35 кВ необхідно здійснити нове будівництво лінії електропередавання напругою 10 - 110 (150) кВ та трансформаторної підстанції, технічні умови д</w:t>
      </w:r>
      <w:r>
        <w:rPr>
          <w:rFonts w:ascii="Arial" w:hAnsi="Arial"/>
          <w:color w:val="293A55"/>
          <w:sz w:val="18"/>
        </w:rPr>
        <w:t>ля розробки проєкту лінійної частини приєднання можуть містити вимогу щодо нового будівництва ліній електропередавання наступного ступеня напруги та трансформаторної підстанції. У цьому випадку вартість послуг з проєктування, землевідведення, виконання буд</w:t>
      </w:r>
      <w:r>
        <w:rPr>
          <w:rFonts w:ascii="Arial" w:hAnsi="Arial"/>
          <w:color w:val="293A55"/>
          <w:sz w:val="18"/>
        </w:rPr>
        <w:t>івельно-монтажних робіт трансформаторної підстанції визначається окремо в проєктно-кошторисній документації та не включається в оплату замовником вартості лінійної частини приєднання.</w:t>
      </w:r>
    </w:p>
    <w:p w:rsidR="00C21EEC" w:rsidRDefault="006B5D98">
      <w:pPr>
        <w:spacing w:after="75"/>
        <w:ind w:firstLine="240"/>
        <w:jc w:val="both"/>
      </w:pPr>
      <w:bookmarkStart w:id="681" w:name="4802"/>
      <w:bookmarkEnd w:id="680"/>
      <w:r>
        <w:rPr>
          <w:rFonts w:ascii="Arial" w:hAnsi="Arial"/>
          <w:color w:val="293A55"/>
          <w:sz w:val="18"/>
        </w:rPr>
        <w:t>Включення до технічних умов вимоги замовнику щодо проєктування робіт з р</w:t>
      </w:r>
      <w:r>
        <w:rPr>
          <w:rFonts w:ascii="Arial" w:hAnsi="Arial"/>
          <w:color w:val="293A55"/>
          <w:sz w:val="18"/>
        </w:rPr>
        <w:t>еконструкції, технічного переоснащення існуючих мереж ОСР заборонено.</w:t>
      </w:r>
    </w:p>
    <w:p w:rsidR="00C21EEC" w:rsidRDefault="006B5D98">
      <w:pPr>
        <w:spacing w:after="75"/>
        <w:ind w:firstLine="240"/>
        <w:jc w:val="both"/>
      </w:pPr>
      <w:bookmarkStart w:id="682" w:name="4803"/>
      <w:bookmarkEnd w:id="681"/>
      <w:r>
        <w:rPr>
          <w:rFonts w:ascii="Arial" w:hAnsi="Arial"/>
          <w:color w:val="293A55"/>
          <w:sz w:val="18"/>
        </w:rPr>
        <w:t>У разі незгоди замовника із запропонованою ОСР найближчою точкою в існуючих електричних мережах, від якої має бути забезпечена потреба замовника в заявленій потужності та/або замовник ма</w:t>
      </w:r>
      <w:r>
        <w:rPr>
          <w:rFonts w:ascii="Arial" w:hAnsi="Arial"/>
          <w:color w:val="293A55"/>
          <w:sz w:val="18"/>
        </w:rPr>
        <w:t>є намір здійснити проєктування лінійної частини приєднання з іншої точки в існуючих електричних мережах ОСР, замовник має право розробити ТЕО вибору схеми приєднання. ТЕО розробляється за рахунок замовника, вихідні дані для розробки ТЕО надаються ОСР безко</w:t>
      </w:r>
      <w:r>
        <w:rPr>
          <w:rFonts w:ascii="Arial" w:hAnsi="Arial"/>
          <w:color w:val="293A55"/>
          <w:sz w:val="18"/>
        </w:rPr>
        <w:t>штовно протягом 10 робочих днів з дня отримання звернення замовника.</w:t>
      </w:r>
    </w:p>
    <w:p w:rsidR="00C21EEC" w:rsidRDefault="006B5D98">
      <w:pPr>
        <w:spacing w:after="75"/>
        <w:ind w:firstLine="240"/>
        <w:jc w:val="right"/>
      </w:pPr>
      <w:bookmarkStart w:id="683" w:name="5117"/>
      <w:bookmarkEnd w:id="682"/>
      <w:r>
        <w:rPr>
          <w:rFonts w:ascii="Arial" w:hAnsi="Arial"/>
          <w:color w:val="293A55"/>
          <w:sz w:val="18"/>
        </w:rPr>
        <w:t>(пункт 4.1.20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ред</w:t>
      </w:r>
      <w:r>
        <w:rPr>
          <w:rFonts w:ascii="Arial" w:hAnsi="Arial"/>
          <w:color w:val="293A55"/>
          <w:sz w:val="18"/>
        </w:rPr>
        <w:t>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15.08.2023 р. N 1494)</w:t>
      </w:r>
    </w:p>
    <w:p w:rsidR="00C21EEC" w:rsidRDefault="006B5D98">
      <w:pPr>
        <w:spacing w:after="75"/>
        <w:ind w:firstLine="240"/>
        <w:jc w:val="both"/>
      </w:pPr>
      <w:bookmarkStart w:id="684" w:name="335"/>
      <w:bookmarkEnd w:id="683"/>
      <w:r>
        <w:rPr>
          <w:rFonts w:ascii="Arial" w:hAnsi="Arial"/>
          <w:color w:val="000000"/>
          <w:sz w:val="18"/>
        </w:rPr>
        <w:t>4.1.21. ОСР забезпечує безоплатну видачу технічних умов на приєднання, які містять вимоги щодо:</w:t>
      </w:r>
    </w:p>
    <w:p w:rsidR="00C21EEC" w:rsidRDefault="006B5D98">
      <w:pPr>
        <w:spacing w:after="75"/>
        <w:ind w:firstLine="240"/>
        <w:jc w:val="both"/>
      </w:pPr>
      <w:bookmarkStart w:id="685" w:name="336"/>
      <w:bookmarkEnd w:id="684"/>
      <w:r>
        <w:rPr>
          <w:rFonts w:ascii="Arial" w:hAnsi="Arial"/>
          <w:color w:val="293A55"/>
          <w:sz w:val="18"/>
        </w:rPr>
        <w:t>проєктування</w:t>
      </w:r>
      <w:r>
        <w:rPr>
          <w:rFonts w:ascii="Arial" w:hAnsi="Arial"/>
          <w:color w:val="000000"/>
          <w:sz w:val="18"/>
        </w:rPr>
        <w:t xml:space="preserve"> елект</w:t>
      </w:r>
      <w:r>
        <w:rPr>
          <w:rFonts w:ascii="Arial" w:hAnsi="Arial"/>
          <w:color w:val="000000"/>
          <w:sz w:val="18"/>
        </w:rPr>
        <w:t xml:space="preserve">ричних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земельної ділянки замовника), безпеки електропостачання та влаштування вузла комерційного обліку електричної енергії (у випадку стандартного приєднання);</w:t>
      </w:r>
    </w:p>
    <w:p w:rsidR="00C21EEC" w:rsidRDefault="006B5D98">
      <w:pPr>
        <w:spacing w:after="75"/>
        <w:ind w:firstLine="240"/>
        <w:jc w:val="both"/>
      </w:pPr>
      <w:bookmarkStart w:id="686" w:name="337"/>
      <w:bookmarkEnd w:id="685"/>
      <w:r>
        <w:rPr>
          <w:rFonts w:ascii="Arial" w:hAnsi="Arial"/>
          <w:color w:val="293A55"/>
          <w:sz w:val="18"/>
        </w:rPr>
        <w:t>проєктування</w:t>
      </w:r>
      <w:r>
        <w:rPr>
          <w:rFonts w:ascii="Arial" w:hAnsi="Arial"/>
          <w:color w:val="000000"/>
          <w:sz w:val="18"/>
        </w:rPr>
        <w:t xml:space="preserve"> та буді</w:t>
      </w:r>
      <w:r>
        <w:rPr>
          <w:rFonts w:ascii="Arial" w:hAnsi="Arial"/>
          <w:color w:val="000000"/>
          <w:sz w:val="18"/>
        </w:rPr>
        <w:t xml:space="preserve">вництва, реконструкції та/або технічного переоснащення електричних мереж електрозабезпечення електроустановок </w:t>
      </w:r>
      <w:r>
        <w:rPr>
          <w:rFonts w:ascii="Arial" w:hAnsi="Arial"/>
          <w:color w:val="293A55"/>
          <w:sz w:val="18"/>
        </w:rPr>
        <w:t>замовника</w:t>
      </w:r>
      <w:r>
        <w:rPr>
          <w:rFonts w:ascii="Arial" w:hAnsi="Arial"/>
          <w:color w:val="000000"/>
          <w:sz w:val="18"/>
        </w:rPr>
        <w:t xml:space="preserve"> (до точки приєднання електроустановок замовника), а також </w:t>
      </w:r>
      <w:r>
        <w:rPr>
          <w:rFonts w:ascii="Arial" w:hAnsi="Arial"/>
          <w:color w:val="293A55"/>
          <w:sz w:val="18"/>
        </w:rPr>
        <w:t>проєктування</w:t>
      </w:r>
      <w:r>
        <w:rPr>
          <w:rFonts w:ascii="Arial" w:hAnsi="Arial"/>
          <w:color w:val="000000"/>
          <w:sz w:val="18"/>
        </w:rPr>
        <w:t xml:space="preserve"> електричних мереж внутрішнього електрозабезпечення електроустанов</w:t>
      </w:r>
      <w:r>
        <w:rPr>
          <w:rFonts w:ascii="Arial" w:hAnsi="Arial"/>
          <w:color w:val="000000"/>
          <w:sz w:val="18"/>
        </w:rPr>
        <w:t xml:space="preserve">ок </w:t>
      </w:r>
      <w:r>
        <w:rPr>
          <w:rFonts w:ascii="Arial" w:hAnsi="Arial"/>
          <w:color w:val="293A55"/>
          <w:sz w:val="18"/>
        </w:rPr>
        <w:t>замовника</w:t>
      </w:r>
      <w:r>
        <w:rPr>
          <w:rFonts w:ascii="Arial" w:hAnsi="Arial"/>
          <w:color w:val="000000"/>
          <w:sz w:val="18"/>
        </w:rPr>
        <w:t xml:space="preserve"> (у межах земельної ділянки замовника), безпеки електропостачання та влаштування вузла комерційного обліку електричної енергії (у випадку нестандартного приєднання "під ключ");</w:t>
      </w:r>
    </w:p>
    <w:p w:rsidR="00C21EEC" w:rsidRDefault="006B5D98">
      <w:pPr>
        <w:spacing w:after="75"/>
        <w:ind w:firstLine="240"/>
        <w:jc w:val="both"/>
      </w:pPr>
      <w:bookmarkStart w:id="687" w:name="338"/>
      <w:bookmarkEnd w:id="686"/>
      <w:r>
        <w:rPr>
          <w:rFonts w:ascii="Arial" w:hAnsi="Arial"/>
          <w:color w:val="293A55"/>
          <w:sz w:val="18"/>
        </w:rPr>
        <w:t>проєктування</w:t>
      </w:r>
      <w:r>
        <w:rPr>
          <w:rFonts w:ascii="Arial" w:hAnsi="Arial"/>
          <w:color w:val="000000"/>
          <w:sz w:val="18"/>
        </w:rPr>
        <w:t xml:space="preserve"> та будівництва електричних мереж лінійної частини приє</w:t>
      </w:r>
      <w:r>
        <w:rPr>
          <w:rFonts w:ascii="Arial" w:hAnsi="Arial"/>
          <w:color w:val="000000"/>
          <w:sz w:val="18"/>
        </w:rPr>
        <w:t xml:space="preserve">днання, а також щодо </w:t>
      </w:r>
      <w:r>
        <w:rPr>
          <w:rFonts w:ascii="Arial" w:hAnsi="Arial"/>
          <w:color w:val="293A55"/>
          <w:sz w:val="18"/>
        </w:rPr>
        <w:t>проєктування</w:t>
      </w:r>
      <w:r>
        <w:rPr>
          <w:rFonts w:ascii="Arial" w:hAnsi="Arial"/>
          <w:color w:val="000000"/>
          <w:sz w:val="18"/>
        </w:rPr>
        <w:t xml:space="preserve"> електричних мереж внутрішнього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(у межах земельної ділянки </w:t>
      </w:r>
      <w:r>
        <w:rPr>
          <w:rFonts w:ascii="Arial" w:hAnsi="Arial"/>
          <w:color w:val="293A55"/>
          <w:sz w:val="18"/>
        </w:rPr>
        <w:t>замовника</w:t>
      </w:r>
      <w:r>
        <w:rPr>
          <w:rFonts w:ascii="Arial" w:hAnsi="Arial"/>
          <w:color w:val="000000"/>
          <w:sz w:val="18"/>
        </w:rPr>
        <w:t xml:space="preserve">), безпеки електропостачання та влаштування вузла комерційного обліку електричної енергії (у випадку </w:t>
      </w:r>
      <w:r>
        <w:rPr>
          <w:rFonts w:ascii="Arial" w:hAnsi="Arial"/>
          <w:color w:val="293A55"/>
          <w:sz w:val="18"/>
        </w:rPr>
        <w:t>проєкту</w:t>
      </w:r>
      <w:r>
        <w:rPr>
          <w:rFonts w:ascii="Arial" w:hAnsi="Arial"/>
          <w:color w:val="293A55"/>
          <w:sz w:val="18"/>
        </w:rPr>
        <w:t>вання</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 нестандартному приєднанні).</w:t>
      </w:r>
    </w:p>
    <w:p w:rsidR="00C21EEC" w:rsidRDefault="006B5D98">
      <w:pPr>
        <w:spacing w:after="75"/>
        <w:ind w:firstLine="240"/>
        <w:jc w:val="both"/>
      </w:pPr>
      <w:bookmarkStart w:id="688" w:name="339"/>
      <w:bookmarkEnd w:id="687"/>
      <w:r>
        <w:rPr>
          <w:rFonts w:ascii="Arial" w:hAnsi="Arial"/>
          <w:color w:val="000000"/>
          <w:sz w:val="18"/>
        </w:rPr>
        <w:t>4.1.22. Для тимчасових (сезонних) об'єктів (пересувні розважальні заклади, тимчасові споруди для здійснення господарської діяльності, бурові, земснаряди тощо) точки приєднання визначаються у діючих (вже існуючих) електричних мережах (об'єктах) власника мер</w:t>
      </w:r>
      <w:r>
        <w:rPr>
          <w:rFonts w:ascii="Arial" w:hAnsi="Arial"/>
          <w:color w:val="000000"/>
          <w:sz w:val="18"/>
        </w:rPr>
        <w:t>еж (ОСР) та повинні збігатись з точками забезпечення потужності. Приєднання таких об'єктів здійснюється на визначений договором про приєднання строк відповідно до цього розділу без здійснення плати за приєднання. Строк обмежується 180 календарними днями аб</w:t>
      </w:r>
      <w:r>
        <w:rPr>
          <w:rFonts w:ascii="Arial" w:hAnsi="Arial"/>
          <w:color w:val="000000"/>
          <w:sz w:val="18"/>
        </w:rPr>
        <w:t xml:space="preserve">о обґрунтованим на підставі відповідного </w:t>
      </w:r>
      <w:r>
        <w:rPr>
          <w:rFonts w:ascii="Arial" w:hAnsi="Arial"/>
          <w:color w:val="293A55"/>
          <w:sz w:val="18"/>
        </w:rPr>
        <w:t>проєкту</w:t>
      </w:r>
      <w:r>
        <w:rPr>
          <w:rFonts w:ascii="Arial" w:hAnsi="Arial"/>
          <w:color w:val="000000"/>
          <w:sz w:val="18"/>
        </w:rPr>
        <w:t xml:space="preserve"> строком здійснення діяльності з розробки, видобутку корисних копалин тощо.</w:t>
      </w:r>
    </w:p>
    <w:p w:rsidR="00C21EEC" w:rsidRDefault="006B5D98">
      <w:pPr>
        <w:spacing w:after="75"/>
        <w:ind w:firstLine="240"/>
        <w:jc w:val="both"/>
      </w:pPr>
      <w:bookmarkStart w:id="689" w:name="340"/>
      <w:bookmarkEnd w:id="688"/>
      <w:r>
        <w:rPr>
          <w:rFonts w:ascii="Arial" w:hAnsi="Arial"/>
          <w:color w:val="293A55"/>
          <w:sz w:val="18"/>
        </w:rPr>
        <w:t>Підключення тимчасових (сезонних) об'єктів до електричної мережі здійснюється після оплати послуг за підключення, підготовку технічн</w:t>
      </w:r>
      <w:r>
        <w:rPr>
          <w:rFonts w:ascii="Arial" w:hAnsi="Arial"/>
          <w:color w:val="293A55"/>
          <w:sz w:val="18"/>
        </w:rPr>
        <w:t>их умов на приєднання</w:t>
      </w:r>
      <w:r>
        <w:rPr>
          <w:rFonts w:ascii="Arial" w:hAnsi="Arial"/>
          <w:color w:val="000000"/>
          <w:sz w:val="18"/>
        </w:rPr>
        <w:t>.</w:t>
      </w:r>
    </w:p>
    <w:p w:rsidR="00C21EEC" w:rsidRDefault="006B5D98">
      <w:pPr>
        <w:spacing w:after="75"/>
        <w:ind w:firstLine="240"/>
        <w:jc w:val="right"/>
      </w:pPr>
      <w:bookmarkStart w:id="690" w:name="2139"/>
      <w:bookmarkEnd w:id="689"/>
      <w:r>
        <w:rPr>
          <w:rFonts w:ascii="Arial" w:hAnsi="Arial"/>
          <w:color w:val="293A55"/>
          <w:sz w:val="18"/>
        </w:rPr>
        <w:t>(абзац другий пункту 4.1.22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C21EEC" w:rsidRDefault="006B5D98">
      <w:pPr>
        <w:spacing w:after="75"/>
        <w:ind w:firstLine="240"/>
        <w:jc w:val="both"/>
      </w:pPr>
      <w:bookmarkStart w:id="691" w:name="341"/>
      <w:bookmarkEnd w:id="690"/>
      <w:r>
        <w:rPr>
          <w:rFonts w:ascii="Arial" w:hAnsi="Arial"/>
          <w:color w:val="000000"/>
          <w:sz w:val="18"/>
        </w:rPr>
        <w:t>Тимчасові споруди для здійснення підп</w:t>
      </w:r>
      <w:r>
        <w:rPr>
          <w:rFonts w:ascii="Arial" w:hAnsi="Arial"/>
          <w:color w:val="000000"/>
          <w:sz w:val="18"/>
        </w:rPr>
        <w:t xml:space="preserve">риємницької діяльності приєднуються з урахуванням умов, визначених договором про приєднання, та вимог цього розділу. Якщо паспортом прив'язки передбачено розміщення такої споруди протягом 180 календарних днів і більше, приєднання такої тимчасової споруди </w:t>
      </w:r>
      <w:r>
        <w:rPr>
          <w:rFonts w:ascii="Arial" w:hAnsi="Arial"/>
          <w:color w:val="000000"/>
          <w:sz w:val="18"/>
        </w:rPr>
        <w:lastRenderedPageBreak/>
        <w:t>О</w:t>
      </w:r>
      <w:r>
        <w:rPr>
          <w:rFonts w:ascii="Arial" w:hAnsi="Arial"/>
          <w:color w:val="000000"/>
          <w:sz w:val="18"/>
        </w:rPr>
        <w:t>СР здійснює на загальних засадах. Строк приєднання таких тимчасових споруд не може перевищувати строк, визначений паспортом прив'язки такої споруди.</w:t>
      </w:r>
    </w:p>
    <w:p w:rsidR="00C21EEC" w:rsidRDefault="006B5D98">
      <w:pPr>
        <w:spacing w:after="75"/>
        <w:ind w:firstLine="240"/>
        <w:jc w:val="both"/>
      </w:pPr>
      <w:bookmarkStart w:id="692" w:name="342"/>
      <w:bookmarkEnd w:id="691"/>
      <w:r>
        <w:rPr>
          <w:rFonts w:ascii="Arial" w:hAnsi="Arial"/>
          <w:color w:val="000000"/>
          <w:sz w:val="18"/>
        </w:rPr>
        <w:t xml:space="preserve">4.1.23. Приєднання до електричних мереж ОСР будівельних струмоприймачів </w:t>
      </w:r>
      <w:r>
        <w:rPr>
          <w:rFonts w:ascii="Arial" w:hAnsi="Arial"/>
          <w:color w:val="293A55"/>
          <w:sz w:val="18"/>
        </w:rPr>
        <w:t>замовника</w:t>
      </w:r>
      <w:r>
        <w:rPr>
          <w:rFonts w:ascii="Arial" w:hAnsi="Arial"/>
          <w:color w:val="000000"/>
          <w:sz w:val="18"/>
        </w:rPr>
        <w:t xml:space="preserve"> або підрядної організації</w:t>
      </w:r>
      <w:r>
        <w:rPr>
          <w:rFonts w:ascii="Arial" w:hAnsi="Arial"/>
          <w:color w:val="000000"/>
          <w:sz w:val="18"/>
        </w:rPr>
        <w:t>, які планується використати для будівництва, виконується відповідно до вимог цього розділу. Точка приєднання будівельних струмоприймачів має бути розташована в діючих (вже існуючих) електричних мережах (об'єктах) ОСР та збігатись із точкою забезпечення по</w:t>
      </w:r>
      <w:r>
        <w:rPr>
          <w:rFonts w:ascii="Arial" w:hAnsi="Arial"/>
          <w:color w:val="000000"/>
          <w:sz w:val="18"/>
        </w:rPr>
        <w:t>тужності, замовленої до приєднання будівельних струмоприймачів.</w:t>
      </w:r>
    </w:p>
    <w:p w:rsidR="00C21EEC" w:rsidRDefault="006B5D98">
      <w:pPr>
        <w:spacing w:after="75"/>
        <w:ind w:firstLine="240"/>
        <w:jc w:val="both"/>
      </w:pPr>
      <w:bookmarkStart w:id="693" w:name="2140"/>
      <w:bookmarkEnd w:id="692"/>
      <w:r>
        <w:rPr>
          <w:rFonts w:ascii="Arial" w:hAnsi="Arial"/>
          <w:color w:val="293A55"/>
          <w:sz w:val="18"/>
        </w:rPr>
        <w:t>Приєднання будівельних струмоприймачів здійснюється в установленому цим розділом порядку без справляння плати за приєднання.</w:t>
      </w:r>
    </w:p>
    <w:p w:rsidR="00C21EEC" w:rsidRDefault="006B5D98">
      <w:pPr>
        <w:spacing w:after="75"/>
        <w:ind w:firstLine="240"/>
        <w:jc w:val="right"/>
      </w:pPr>
      <w:bookmarkStart w:id="694" w:name="2141"/>
      <w:bookmarkEnd w:id="693"/>
      <w:r>
        <w:rPr>
          <w:rFonts w:ascii="Arial" w:hAnsi="Arial"/>
          <w:color w:val="293A55"/>
          <w:sz w:val="18"/>
        </w:rPr>
        <w:t>(пункт 4.1.23 доповнено новим абзацом другим згідно з</w:t>
      </w:r>
      <w:r>
        <w:br/>
      </w:r>
      <w:r>
        <w:rPr>
          <w:rFonts w:ascii="Arial" w:hAnsi="Arial"/>
          <w:color w:val="293A55"/>
          <w:sz w:val="18"/>
        </w:rPr>
        <w:t xml:space="preserve"> постановою Н</w:t>
      </w:r>
      <w:r>
        <w:rPr>
          <w:rFonts w:ascii="Arial" w:hAnsi="Arial"/>
          <w:color w:val="293A55"/>
          <w:sz w:val="18"/>
        </w:rPr>
        <w:t>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третім - шостим)</w:t>
      </w:r>
    </w:p>
    <w:p w:rsidR="00C21EEC" w:rsidRDefault="006B5D98">
      <w:pPr>
        <w:spacing w:after="75"/>
        <w:ind w:firstLine="240"/>
        <w:jc w:val="both"/>
      </w:pPr>
      <w:bookmarkStart w:id="695" w:name="343"/>
      <w:bookmarkEnd w:id="694"/>
      <w:r>
        <w:rPr>
          <w:rFonts w:ascii="Arial" w:hAnsi="Arial"/>
          <w:color w:val="000000"/>
          <w:sz w:val="18"/>
        </w:rPr>
        <w:t>Строк дії договору про надання послуги з розпод</w:t>
      </w:r>
      <w:r>
        <w:rPr>
          <w:rFonts w:ascii="Arial" w:hAnsi="Arial"/>
          <w:color w:val="000000"/>
          <w:sz w:val="18"/>
        </w:rPr>
        <w:t xml:space="preserve">ілу електричної енергії для живлення будівельних струмоприймачів </w:t>
      </w:r>
      <w:r>
        <w:rPr>
          <w:rFonts w:ascii="Arial" w:hAnsi="Arial"/>
          <w:color w:val="293A55"/>
          <w:sz w:val="18"/>
        </w:rPr>
        <w:t>замовника</w:t>
      </w:r>
      <w:r>
        <w:rPr>
          <w:rFonts w:ascii="Arial" w:hAnsi="Arial"/>
          <w:color w:val="000000"/>
          <w:sz w:val="18"/>
        </w:rPr>
        <w:t xml:space="preserve"> не може перевищувати визначений </w:t>
      </w:r>
      <w:r>
        <w:rPr>
          <w:rFonts w:ascii="Arial" w:hAnsi="Arial"/>
          <w:color w:val="293A55"/>
          <w:sz w:val="18"/>
        </w:rPr>
        <w:t>проєктом забудови</w:t>
      </w:r>
      <w:r>
        <w:rPr>
          <w:rFonts w:ascii="Arial" w:hAnsi="Arial"/>
          <w:color w:val="000000"/>
          <w:sz w:val="18"/>
        </w:rPr>
        <w:t xml:space="preserve"> строк будівництва об'єкта (черги).</w:t>
      </w:r>
    </w:p>
    <w:p w:rsidR="00C21EEC" w:rsidRDefault="006B5D98">
      <w:pPr>
        <w:spacing w:after="75"/>
        <w:ind w:firstLine="240"/>
        <w:jc w:val="both"/>
      </w:pPr>
      <w:bookmarkStart w:id="696" w:name="2142"/>
      <w:bookmarkEnd w:id="695"/>
      <w:r>
        <w:rPr>
          <w:rFonts w:ascii="Arial" w:hAnsi="Arial"/>
          <w:color w:val="293A55"/>
          <w:sz w:val="18"/>
        </w:rPr>
        <w:t>Підключення будівельних струмоприймачів замовника здійснюється відповідно до укладеного договору</w:t>
      </w:r>
      <w:r>
        <w:rPr>
          <w:rFonts w:ascii="Arial" w:hAnsi="Arial"/>
          <w:color w:val="293A55"/>
          <w:sz w:val="18"/>
        </w:rPr>
        <w:t xml:space="preserve"> про нестандартне приєднання об'єкта забудови з визначенням строків та черговості його будівництва після оплати послуг за підготовку та видачу технічних умов на приєднання та підключення, а також після надання ОСР документів, що підтверджують укладення зам</w:t>
      </w:r>
      <w:r>
        <w:rPr>
          <w:rFonts w:ascii="Arial" w:hAnsi="Arial"/>
          <w:color w:val="293A55"/>
          <w:sz w:val="18"/>
        </w:rPr>
        <w:t>овником відповідних договорів (або внесення змін до діючих договорів) згідно з вимогами, встановленими на роздрібному ринку електричної енергії, та документів, що підтверджують отримання замовником послуги з улаштування вузла комерційного обліку електрично</w:t>
      </w:r>
      <w:r>
        <w:rPr>
          <w:rFonts w:ascii="Arial" w:hAnsi="Arial"/>
          <w:color w:val="293A55"/>
          <w:sz w:val="18"/>
        </w:rPr>
        <w:t>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C21EEC" w:rsidRDefault="006B5D98">
      <w:pPr>
        <w:spacing w:after="75"/>
        <w:ind w:firstLine="240"/>
        <w:jc w:val="right"/>
      </w:pPr>
      <w:bookmarkStart w:id="697" w:name="2143"/>
      <w:bookmarkEnd w:id="696"/>
      <w:r>
        <w:rPr>
          <w:rFonts w:ascii="Arial" w:hAnsi="Arial"/>
          <w:color w:val="293A55"/>
          <w:sz w:val="18"/>
        </w:rPr>
        <w:t>(абзац четвертий пункту 4.1.23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698" w:name="345"/>
      <w:bookmarkEnd w:id="697"/>
      <w:r>
        <w:rPr>
          <w:rFonts w:ascii="Arial" w:hAnsi="Arial"/>
          <w:color w:val="000000"/>
          <w:sz w:val="18"/>
        </w:rPr>
        <w:t>Технічні умови та т</w:t>
      </w:r>
      <w:r>
        <w:rPr>
          <w:rFonts w:ascii="Arial" w:hAnsi="Arial"/>
          <w:color w:val="000000"/>
          <w:sz w:val="18"/>
        </w:rPr>
        <w:t xml:space="preserve">ехнічне завдання на </w:t>
      </w:r>
      <w:r>
        <w:rPr>
          <w:rFonts w:ascii="Arial" w:hAnsi="Arial"/>
          <w:color w:val="293A55"/>
          <w:sz w:val="18"/>
        </w:rPr>
        <w:t>проєктування</w:t>
      </w:r>
      <w:r>
        <w:rPr>
          <w:rFonts w:ascii="Arial" w:hAnsi="Arial"/>
          <w:color w:val="000000"/>
          <w:sz w:val="18"/>
        </w:rPr>
        <w:t xml:space="preserve"> є чинними до завершення будівництва, реконструкції та/або технічного переоснащення електроустановок зовнішнього інженерного забезпечення та мереж внутрішнього електрозабезпечення та об'єкта </w:t>
      </w:r>
      <w:r>
        <w:rPr>
          <w:rFonts w:ascii="Arial" w:hAnsi="Arial"/>
          <w:color w:val="293A55"/>
          <w:sz w:val="18"/>
        </w:rPr>
        <w:t>замовника</w:t>
      </w:r>
      <w:r>
        <w:rPr>
          <w:rFonts w:ascii="Arial" w:hAnsi="Arial"/>
          <w:color w:val="000000"/>
          <w:sz w:val="18"/>
        </w:rPr>
        <w:t xml:space="preserve"> відповідно до умов дого</w:t>
      </w:r>
      <w:r>
        <w:rPr>
          <w:rFonts w:ascii="Arial" w:hAnsi="Arial"/>
          <w:color w:val="000000"/>
          <w:sz w:val="18"/>
        </w:rPr>
        <w:t>вору про приєднання.</w:t>
      </w:r>
    </w:p>
    <w:p w:rsidR="00C21EEC" w:rsidRDefault="006B5D98">
      <w:pPr>
        <w:spacing w:after="75"/>
        <w:ind w:firstLine="240"/>
        <w:jc w:val="both"/>
      </w:pPr>
      <w:bookmarkStart w:id="699" w:name="346"/>
      <w:bookmarkEnd w:id="698"/>
      <w:r>
        <w:rPr>
          <w:rFonts w:ascii="Arial" w:hAnsi="Arial"/>
          <w:color w:val="000000"/>
          <w:sz w:val="18"/>
        </w:rPr>
        <w:t xml:space="preserve">За ініціативою </w:t>
      </w:r>
      <w:r>
        <w:rPr>
          <w:rFonts w:ascii="Arial" w:hAnsi="Arial"/>
          <w:color w:val="293A55"/>
          <w:sz w:val="18"/>
        </w:rPr>
        <w:t>замовника</w:t>
      </w:r>
      <w:r>
        <w:rPr>
          <w:rFonts w:ascii="Arial" w:hAnsi="Arial"/>
          <w:color w:val="000000"/>
          <w:sz w:val="18"/>
        </w:rPr>
        <w:t xml:space="preserve"> об'єкта забудови будівельні струмоприймачі можуть бути заживлені від електроустановок інженерного (зовнішнього) електрозабезпечення об'єкта забудови після реалізації </w:t>
      </w:r>
      <w:r>
        <w:rPr>
          <w:rFonts w:ascii="Arial" w:hAnsi="Arial"/>
          <w:color w:val="293A55"/>
          <w:sz w:val="18"/>
        </w:rPr>
        <w:t>проєкту</w:t>
      </w:r>
      <w:r>
        <w:rPr>
          <w:rFonts w:ascii="Arial" w:hAnsi="Arial"/>
          <w:color w:val="000000"/>
          <w:sz w:val="18"/>
        </w:rPr>
        <w:t xml:space="preserve"> зовнішнього електропостачання об'єкт</w:t>
      </w:r>
      <w:r>
        <w:rPr>
          <w:rFonts w:ascii="Arial" w:hAnsi="Arial"/>
          <w:color w:val="000000"/>
          <w:sz w:val="18"/>
        </w:rPr>
        <w:t>а забудови. У цьому випадку видаються одні технічні умови на приєднання об'єкта забудови та будівельних струмоприймачів. Приєднання прийнятого в експлуатацію об'єкта забудови здійснюється на загальних засадах.</w:t>
      </w:r>
    </w:p>
    <w:p w:rsidR="00C21EEC" w:rsidRDefault="006B5D98">
      <w:pPr>
        <w:spacing w:after="75"/>
        <w:ind w:firstLine="240"/>
        <w:jc w:val="both"/>
      </w:pPr>
      <w:bookmarkStart w:id="700" w:name="2144"/>
      <w:bookmarkEnd w:id="699"/>
      <w:r>
        <w:rPr>
          <w:rFonts w:ascii="Arial" w:hAnsi="Arial"/>
          <w:color w:val="293A55"/>
          <w:sz w:val="18"/>
        </w:rPr>
        <w:t>Вимоги щодо умов приєднання до електричних мер</w:t>
      </w:r>
      <w:r>
        <w:rPr>
          <w:rFonts w:ascii="Arial" w:hAnsi="Arial"/>
          <w:color w:val="293A55"/>
          <w:sz w:val="18"/>
        </w:rPr>
        <w:t>еж ОСР будівельних струмоприймачів замовника або його підрядної організації, що планується використовувати для будівництва (реконструкції) об'єкта замовника, є невід'ємною складовою частиною технічних умов та договору про приєднання електроустановок замовн</w:t>
      </w:r>
      <w:r>
        <w:rPr>
          <w:rFonts w:ascii="Arial" w:hAnsi="Arial"/>
          <w:color w:val="293A55"/>
          <w:sz w:val="18"/>
        </w:rPr>
        <w:t>ика до електричних мереж за постійною схемою приєднання з урахуванням вимог цього розділу.</w:t>
      </w:r>
    </w:p>
    <w:p w:rsidR="00C21EEC" w:rsidRDefault="006B5D98">
      <w:pPr>
        <w:spacing w:after="75"/>
        <w:ind w:firstLine="240"/>
        <w:jc w:val="right"/>
      </w:pPr>
      <w:bookmarkStart w:id="701" w:name="2184"/>
      <w:bookmarkEnd w:id="700"/>
      <w:r>
        <w:rPr>
          <w:rFonts w:ascii="Arial" w:hAnsi="Arial"/>
          <w:color w:val="293A55"/>
          <w:sz w:val="18"/>
        </w:rPr>
        <w:t>(пункт 4.1.23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w:t>
      </w:r>
      <w:r>
        <w:rPr>
          <w:rFonts w:ascii="Arial" w:hAnsi="Arial"/>
          <w:color w:val="293A55"/>
          <w:sz w:val="18"/>
        </w:rPr>
        <w:t>9 р. N 2595)</w:t>
      </w:r>
    </w:p>
    <w:p w:rsidR="00C21EEC" w:rsidRDefault="006B5D98">
      <w:pPr>
        <w:spacing w:after="75"/>
        <w:ind w:firstLine="240"/>
        <w:jc w:val="both"/>
      </w:pPr>
      <w:bookmarkStart w:id="702" w:name="3912"/>
      <w:bookmarkEnd w:id="701"/>
      <w:r>
        <w:rPr>
          <w:rFonts w:ascii="Arial" w:hAnsi="Arial"/>
          <w:color w:val="293A55"/>
          <w:sz w:val="18"/>
        </w:rPr>
        <w:t>Земельна ділянка як об'єкт нерухомого майна, якому присвоєна адреса та/або кадастровий номер, може бути приєднана до електричних мереж виключно на період будівництва.</w:t>
      </w:r>
    </w:p>
    <w:p w:rsidR="00C21EEC" w:rsidRDefault="006B5D98">
      <w:pPr>
        <w:spacing w:after="75"/>
        <w:ind w:firstLine="240"/>
        <w:jc w:val="right"/>
      </w:pPr>
      <w:bookmarkStart w:id="703" w:name="4684"/>
      <w:bookmarkEnd w:id="702"/>
      <w:r>
        <w:rPr>
          <w:rFonts w:ascii="Arial" w:hAnsi="Arial"/>
          <w:color w:val="293A55"/>
          <w:sz w:val="18"/>
        </w:rPr>
        <w:t>(пункт 4.1.23 доповнено абзацом згідно з постановою Національної</w:t>
      </w:r>
      <w:r>
        <w:br/>
      </w:r>
      <w:r>
        <w:rPr>
          <w:rFonts w:ascii="Arial" w:hAnsi="Arial"/>
          <w:color w:val="293A55"/>
          <w:sz w:val="18"/>
        </w:rPr>
        <w:t>комісії, що</w:t>
      </w:r>
      <w:r>
        <w:rPr>
          <w:rFonts w:ascii="Arial" w:hAnsi="Arial"/>
          <w:color w:val="293A55"/>
          <w:sz w:val="18"/>
        </w:rPr>
        <w:t xml:space="preserve">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704" w:name="2865"/>
      <w:bookmarkEnd w:id="703"/>
      <w:r>
        <w:rPr>
          <w:rFonts w:ascii="Arial" w:hAnsi="Arial"/>
          <w:color w:val="293A55"/>
          <w:sz w:val="18"/>
        </w:rPr>
        <w:t>4.1.24. У разі зміни замовника (сторони договору) до технічних умов (та всіх непублічних додатків до договору про приєднання) вносяться лише ті зміни, що с</w:t>
      </w:r>
      <w:r>
        <w:rPr>
          <w:rFonts w:ascii="Arial" w:hAnsi="Arial"/>
          <w:color w:val="293A55"/>
          <w:sz w:val="18"/>
        </w:rPr>
        <w:t>тосуються зміни замовника, за умови, що він підтвердив ОСР листом-повідомленням незмінність технічних параметрів та вимог до категорії з надійності електропостачання об'єкта забудови, визначених у технічних умовах.</w:t>
      </w:r>
    </w:p>
    <w:p w:rsidR="00C21EEC" w:rsidRDefault="006B5D98">
      <w:pPr>
        <w:spacing w:after="75"/>
        <w:ind w:firstLine="240"/>
        <w:jc w:val="both"/>
      </w:pPr>
      <w:bookmarkStart w:id="705" w:name="5913"/>
      <w:bookmarkEnd w:id="704"/>
      <w:r>
        <w:rPr>
          <w:rFonts w:ascii="Arial" w:hAnsi="Arial"/>
          <w:color w:val="293A55"/>
          <w:sz w:val="18"/>
        </w:rPr>
        <w:lastRenderedPageBreak/>
        <w:t>У випадку зміни (за ініціативою замовника</w:t>
      </w:r>
      <w:r>
        <w:rPr>
          <w:rFonts w:ascii="Arial" w:hAnsi="Arial"/>
          <w:color w:val="293A55"/>
          <w:sz w:val="18"/>
        </w:rPr>
        <w:t>) комплексу умов та вимог до інженерного забезпечення об'єкта замовника, визначених у технічних умовах, а саме типу електроустановки (споживання / генерація / зберігання), точки приєднання, рівня напруги в точці приєднання та замовленої потужності (якщо зм</w:t>
      </w:r>
      <w:r>
        <w:rPr>
          <w:rFonts w:ascii="Arial" w:hAnsi="Arial"/>
          <w:color w:val="293A55"/>
          <w:sz w:val="18"/>
        </w:rPr>
        <w:t>іна потужності призводить до зміни точки забезпечення потужності або до зміни типу приєднання (стандартне/нестандартне)) у встановленому законодавством порядку відбувається розірвання існуючого договору про приєднання у порядку, визначеному пунктом 4.2.7 г</w:t>
      </w:r>
      <w:r>
        <w:rPr>
          <w:rFonts w:ascii="Arial" w:hAnsi="Arial"/>
          <w:color w:val="293A55"/>
          <w:sz w:val="18"/>
        </w:rPr>
        <w:t>лави 4.2 цього розділу, та після звернення замовника із заявою про приєднання у порядку, встановленому главою 4.4 цього розділу, укладається новий договір про приєднання за цим об'єктом.</w:t>
      </w:r>
    </w:p>
    <w:p w:rsidR="00C21EEC" w:rsidRDefault="006B5D98">
      <w:pPr>
        <w:spacing w:after="75"/>
        <w:ind w:firstLine="240"/>
        <w:jc w:val="right"/>
      </w:pPr>
      <w:bookmarkStart w:id="706" w:name="5914"/>
      <w:bookmarkEnd w:id="705"/>
      <w:r>
        <w:rPr>
          <w:rFonts w:ascii="Arial" w:hAnsi="Arial"/>
          <w:color w:val="293A55"/>
          <w:sz w:val="18"/>
        </w:rPr>
        <w:t>(абзац другий пункту 4.1.24 у редакції постанови</w:t>
      </w:r>
      <w:r>
        <w:br/>
      </w:r>
      <w:r>
        <w:rPr>
          <w:rFonts w:ascii="Arial" w:hAnsi="Arial"/>
          <w:color w:val="293A55"/>
          <w:sz w:val="18"/>
        </w:rPr>
        <w:t xml:space="preserve"> Національної комісі</w:t>
      </w:r>
      <w:r>
        <w:rPr>
          <w:rFonts w:ascii="Arial" w:hAnsi="Arial"/>
          <w:color w:val="293A55"/>
          <w:sz w:val="18"/>
        </w:rPr>
        <w:t>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C21EEC" w:rsidRDefault="006B5D98">
      <w:pPr>
        <w:spacing w:after="75"/>
        <w:ind w:firstLine="240"/>
        <w:jc w:val="right"/>
      </w:pPr>
      <w:bookmarkStart w:id="707" w:name="2518"/>
      <w:bookmarkEnd w:id="706"/>
      <w:r>
        <w:rPr>
          <w:rFonts w:ascii="Arial" w:hAnsi="Arial"/>
          <w:color w:val="293A55"/>
          <w:sz w:val="18"/>
        </w:rPr>
        <w:t>(пункт 4.1.24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r>
        <w:br/>
      </w:r>
      <w:r>
        <w:rPr>
          <w:rFonts w:ascii="Arial" w:hAnsi="Arial"/>
          <w:color w:val="293A55"/>
          <w:sz w:val="18"/>
        </w:rPr>
        <w:t>від 28.04.2021 р. N 717)</w:t>
      </w:r>
    </w:p>
    <w:p w:rsidR="00C21EEC" w:rsidRDefault="006B5D98">
      <w:pPr>
        <w:spacing w:after="75"/>
        <w:ind w:firstLine="240"/>
        <w:jc w:val="both"/>
      </w:pPr>
      <w:bookmarkStart w:id="708" w:name="348"/>
      <w:bookmarkEnd w:id="707"/>
      <w:r>
        <w:rPr>
          <w:rFonts w:ascii="Arial" w:hAnsi="Arial"/>
          <w:color w:val="000000"/>
          <w:sz w:val="18"/>
        </w:rPr>
        <w:t>4.1.25. Для споживачів з індивідуальною забудовою житла за однією адресою у разі перерозподілу потужності між власниками (співвласниками) без зміни сумарної величини приєднаної потужності об'єкта архітект</w:t>
      </w:r>
      <w:r>
        <w:rPr>
          <w:rFonts w:ascii="Arial" w:hAnsi="Arial"/>
          <w:color w:val="000000"/>
          <w:sz w:val="18"/>
        </w:rPr>
        <w:t>ури, без зміни категорії електроустановок щодо надійності електропостачання послуга з приєднання та технічні умови не надаються. За необхідності здійснення монтажу (демонтажу) додаткових елементів електричної мережі відповідна реконструкція може здійснюват</w:t>
      </w:r>
      <w:r>
        <w:rPr>
          <w:rFonts w:ascii="Arial" w:hAnsi="Arial"/>
          <w:color w:val="000000"/>
          <w:sz w:val="18"/>
        </w:rPr>
        <w:t>ися ОСР згідно з окремим договором.</w:t>
      </w:r>
    </w:p>
    <w:p w:rsidR="00C21EEC" w:rsidRDefault="006B5D98">
      <w:pPr>
        <w:spacing w:after="75"/>
        <w:ind w:firstLine="240"/>
        <w:jc w:val="both"/>
      </w:pPr>
      <w:bookmarkStart w:id="709" w:name="349"/>
      <w:bookmarkEnd w:id="708"/>
      <w:r>
        <w:rPr>
          <w:rFonts w:ascii="Arial" w:hAnsi="Arial"/>
          <w:color w:val="000000"/>
          <w:sz w:val="18"/>
        </w:rPr>
        <w:t>Новостворений споживач (</w:t>
      </w:r>
      <w:r>
        <w:rPr>
          <w:rFonts w:ascii="Arial" w:hAnsi="Arial"/>
          <w:color w:val="293A55"/>
          <w:sz w:val="18"/>
        </w:rPr>
        <w:t>замовник</w:t>
      </w:r>
      <w:r>
        <w:rPr>
          <w:rFonts w:ascii="Arial" w:hAnsi="Arial"/>
          <w:color w:val="000000"/>
          <w:sz w:val="18"/>
        </w:rPr>
        <w:t xml:space="preserve"> зазначеного приєднання) забезпечує на загальних засадах улаштування вузла комерційного обліку електричної енергії відповідно до </w:t>
      </w:r>
      <w:r>
        <w:rPr>
          <w:rFonts w:ascii="Arial" w:hAnsi="Arial"/>
          <w:color w:val="293A55"/>
          <w:sz w:val="18"/>
        </w:rPr>
        <w:t>Кодексу комерційного обліку</w:t>
      </w:r>
      <w:r>
        <w:rPr>
          <w:rFonts w:ascii="Arial" w:hAnsi="Arial"/>
          <w:color w:val="000000"/>
          <w:sz w:val="18"/>
        </w:rPr>
        <w:t>.</w:t>
      </w:r>
    </w:p>
    <w:p w:rsidR="00C21EEC" w:rsidRDefault="006B5D98">
      <w:pPr>
        <w:spacing w:after="75"/>
        <w:ind w:firstLine="240"/>
        <w:jc w:val="both"/>
      </w:pPr>
      <w:bookmarkStart w:id="710" w:name="350"/>
      <w:bookmarkEnd w:id="709"/>
      <w:r>
        <w:rPr>
          <w:rFonts w:ascii="Arial" w:hAnsi="Arial"/>
          <w:color w:val="000000"/>
          <w:sz w:val="18"/>
        </w:rPr>
        <w:t>4.1.26. У разі розірвання дого</w:t>
      </w:r>
      <w:r>
        <w:rPr>
          <w:rFonts w:ascii="Arial" w:hAnsi="Arial"/>
          <w:color w:val="000000"/>
          <w:sz w:val="18"/>
        </w:rPr>
        <w:t>вору про надання послуг з розподілу електричної енергії ОСР здійснює технічні заходи щодо відключення та фактичного від'єднання електроустановок (об'єкта в цілому) від електричних мереж. Резервування потужності (величина потужність об'єкта зберігається) за</w:t>
      </w:r>
      <w:r>
        <w:rPr>
          <w:rFonts w:ascii="Arial" w:hAnsi="Arial"/>
          <w:color w:val="000000"/>
          <w:sz w:val="18"/>
        </w:rPr>
        <w:t xml:space="preserve"> таким об'єктом зберігається упродовж 180 календарних днів (від дати розірвання договору).</w:t>
      </w:r>
    </w:p>
    <w:p w:rsidR="00C21EEC" w:rsidRDefault="006B5D98">
      <w:pPr>
        <w:spacing w:after="75"/>
        <w:ind w:firstLine="240"/>
        <w:jc w:val="both"/>
      </w:pPr>
      <w:bookmarkStart w:id="711" w:name="351"/>
      <w:bookmarkEnd w:id="710"/>
      <w:r>
        <w:rPr>
          <w:rFonts w:ascii="Arial" w:hAnsi="Arial"/>
          <w:color w:val="000000"/>
          <w:sz w:val="18"/>
        </w:rPr>
        <w:t xml:space="preserve">У разі звернення власника або іншого </w:t>
      </w:r>
      <w:r>
        <w:rPr>
          <w:rFonts w:ascii="Arial" w:hAnsi="Arial"/>
          <w:color w:val="293A55"/>
          <w:sz w:val="18"/>
        </w:rPr>
        <w:t>замовника</w:t>
      </w:r>
      <w:r>
        <w:rPr>
          <w:rFonts w:ascii="Arial" w:hAnsi="Arial"/>
          <w:color w:val="000000"/>
          <w:sz w:val="18"/>
        </w:rPr>
        <w:t xml:space="preserve"> (нового власника електроустановки (об'єкта)) після розірвання договору про надання послуг з розподілу електричної енер</w:t>
      </w:r>
      <w:r>
        <w:rPr>
          <w:rFonts w:ascii="Arial" w:hAnsi="Arial"/>
          <w:color w:val="000000"/>
          <w:sz w:val="18"/>
        </w:rPr>
        <w:t xml:space="preserve">гії із попереднім власником та здійснення ОСР технічних заходів щодо відключення та фактичного від'єднання електроустановок (об'єкта) від електричних мереж після 180 календарних днів від дати розірвання відповідного договору ОСР надає послугу з приєднання </w:t>
      </w:r>
      <w:r>
        <w:rPr>
          <w:rFonts w:ascii="Arial" w:hAnsi="Arial"/>
          <w:color w:val="000000"/>
          <w:sz w:val="18"/>
        </w:rPr>
        <w:t>в порядку, визначеному цим розділом.</w:t>
      </w:r>
    </w:p>
    <w:p w:rsidR="00C21EEC" w:rsidRDefault="006B5D98">
      <w:pPr>
        <w:spacing w:after="75"/>
        <w:ind w:firstLine="240"/>
        <w:jc w:val="both"/>
      </w:pPr>
      <w:bookmarkStart w:id="712" w:name="352"/>
      <w:bookmarkEnd w:id="711"/>
      <w:r>
        <w:rPr>
          <w:rFonts w:ascii="Arial" w:hAnsi="Arial"/>
          <w:color w:val="000000"/>
          <w:sz w:val="18"/>
        </w:rPr>
        <w:t>4.1.27. У разі необхідності споживача тимчасового зменшення величини дозволеної до використання потужності електроустановки внаслідок реконструкції чи технічного переоснащення об'єкта резервування потужності за таким об</w:t>
      </w:r>
      <w:r>
        <w:rPr>
          <w:rFonts w:ascii="Arial" w:hAnsi="Arial"/>
          <w:color w:val="000000"/>
          <w:sz w:val="18"/>
        </w:rPr>
        <w:t>'єктом відбувається впродовж 1 календарного року від дати внесення змін до договору про розподіл електричної енергії.</w:t>
      </w:r>
    </w:p>
    <w:p w:rsidR="00C21EEC" w:rsidRDefault="006B5D98">
      <w:pPr>
        <w:spacing w:after="75"/>
        <w:ind w:firstLine="240"/>
        <w:jc w:val="both"/>
      </w:pPr>
      <w:bookmarkStart w:id="713" w:name="353"/>
      <w:bookmarkEnd w:id="712"/>
      <w:r>
        <w:rPr>
          <w:rFonts w:ascii="Arial" w:hAnsi="Arial"/>
          <w:color w:val="000000"/>
          <w:sz w:val="18"/>
        </w:rPr>
        <w:t>Якщо зменшення величини дозволеної до використання потужності електроустановки сталося через відступлення споживачем права використання по</w:t>
      </w:r>
      <w:r>
        <w:rPr>
          <w:rFonts w:ascii="Arial" w:hAnsi="Arial"/>
          <w:color w:val="000000"/>
          <w:sz w:val="18"/>
        </w:rPr>
        <w:t>тужності на користь субспоживача, право скористатися зарезервованою потужністю набувається після скасування права відступлення, узгодженого субспоживачем, та внесення відповідних змін до договорів.</w:t>
      </w:r>
    </w:p>
    <w:p w:rsidR="00C21EEC" w:rsidRDefault="006B5D98">
      <w:pPr>
        <w:spacing w:after="75"/>
        <w:ind w:firstLine="240"/>
        <w:jc w:val="both"/>
      </w:pPr>
      <w:bookmarkStart w:id="714" w:name="354"/>
      <w:bookmarkEnd w:id="713"/>
      <w:r>
        <w:rPr>
          <w:rFonts w:ascii="Arial" w:hAnsi="Arial"/>
          <w:color w:val="000000"/>
          <w:sz w:val="18"/>
        </w:rPr>
        <w:t>4.1.28. Замовник обирає на власний розсуд ОСР, який буде н</w:t>
      </w:r>
      <w:r>
        <w:rPr>
          <w:rFonts w:ascii="Arial" w:hAnsi="Arial"/>
          <w:color w:val="000000"/>
          <w:sz w:val="18"/>
        </w:rPr>
        <w:t>адавати послугу з приєднання. Для оцінки економічної доцільності може бути виконано ТЕО вибору схеми приєднання.</w:t>
      </w:r>
    </w:p>
    <w:p w:rsidR="00C21EEC" w:rsidRDefault="006B5D98">
      <w:pPr>
        <w:spacing w:after="75"/>
        <w:ind w:firstLine="240"/>
        <w:jc w:val="both"/>
      </w:pPr>
      <w:bookmarkStart w:id="715" w:name="2146"/>
      <w:bookmarkEnd w:id="714"/>
      <w:r>
        <w:rPr>
          <w:rFonts w:ascii="Arial" w:hAnsi="Arial"/>
          <w:color w:val="293A55"/>
          <w:sz w:val="18"/>
        </w:rPr>
        <w:t>ТЕО розробляється за рахунок замовника, вихідні дані для розробки ТЕО надаються ОСР безкоштовно протягом 10 робочих днів з дня отримання зверне</w:t>
      </w:r>
      <w:r>
        <w:rPr>
          <w:rFonts w:ascii="Arial" w:hAnsi="Arial"/>
          <w:color w:val="293A55"/>
          <w:sz w:val="18"/>
        </w:rPr>
        <w:t>ння замовника.</w:t>
      </w:r>
    </w:p>
    <w:p w:rsidR="00C21EEC" w:rsidRDefault="006B5D98">
      <w:pPr>
        <w:spacing w:after="75"/>
        <w:ind w:firstLine="240"/>
        <w:jc w:val="right"/>
      </w:pPr>
      <w:bookmarkStart w:id="716" w:name="2183"/>
      <w:bookmarkEnd w:id="715"/>
      <w:r>
        <w:rPr>
          <w:rFonts w:ascii="Arial" w:hAnsi="Arial"/>
          <w:color w:val="293A55"/>
          <w:sz w:val="18"/>
        </w:rPr>
        <w:t>(пункт 4.1.28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C21EEC" w:rsidRDefault="006B5D98">
      <w:pPr>
        <w:spacing w:after="75"/>
        <w:ind w:firstLine="240"/>
        <w:jc w:val="both"/>
      </w:pPr>
      <w:bookmarkStart w:id="717" w:name="2519"/>
      <w:bookmarkEnd w:id="716"/>
      <w:r>
        <w:rPr>
          <w:rFonts w:ascii="Arial" w:hAnsi="Arial"/>
          <w:color w:val="293A55"/>
          <w:sz w:val="18"/>
        </w:rPr>
        <w:t>4.1.29. ОСР, який надає послугу з приєднання, при підготовці те</w:t>
      </w:r>
      <w:r>
        <w:rPr>
          <w:rFonts w:ascii="Arial" w:hAnsi="Arial"/>
          <w:color w:val="293A55"/>
          <w:sz w:val="18"/>
        </w:rPr>
        <w:t>хнічних умов на приєднання має забезпечити включення до них вимог (технічних заходів) ОСП, виконання яких необхідне в електричних мережах ОСП для забезпечення технічної можливості приєднання (далі - вимоги ОСП), якщо:</w:t>
      </w:r>
    </w:p>
    <w:p w:rsidR="00C21EEC" w:rsidRDefault="006B5D98">
      <w:pPr>
        <w:spacing w:after="75"/>
        <w:ind w:firstLine="240"/>
        <w:jc w:val="both"/>
      </w:pPr>
      <w:bookmarkStart w:id="718" w:name="2520"/>
      <w:bookmarkEnd w:id="717"/>
      <w:r>
        <w:rPr>
          <w:rFonts w:ascii="Arial" w:hAnsi="Arial"/>
          <w:color w:val="293A55"/>
          <w:sz w:val="18"/>
        </w:rPr>
        <w:t>точка забезпечення потужності розташов</w:t>
      </w:r>
      <w:r>
        <w:rPr>
          <w:rFonts w:ascii="Arial" w:hAnsi="Arial"/>
          <w:color w:val="293A55"/>
          <w:sz w:val="18"/>
        </w:rPr>
        <w:t>ана в мережі ОСП (підтверджена розрахунками ОСР);</w:t>
      </w:r>
    </w:p>
    <w:p w:rsidR="00C21EEC" w:rsidRDefault="006B5D98">
      <w:pPr>
        <w:spacing w:after="75"/>
        <w:ind w:firstLine="240"/>
        <w:jc w:val="both"/>
      </w:pPr>
      <w:bookmarkStart w:id="719" w:name="2521"/>
      <w:bookmarkEnd w:id="718"/>
      <w:r>
        <w:rPr>
          <w:rFonts w:ascii="Arial" w:hAnsi="Arial"/>
          <w:color w:val="293A55"/>
          <w:sz w:val="18"/>
        </w:rPr>
        <w:t>приєднання електроустановок замовника потребує здійснення будівництва, реконструкції чи технічного переоснащення в електричних мережах ОСР класу напруги 110 кВ і вище;</w:t>
      </w:r>
    </w:p>
    <w:p w:rsidR="00C21EEC" w:rsidRDefault="006B5D98">
      <w:pPr>
        <w:spacing w:after="75"/>
        <w:ind w:firstLine="240"/>
        <w:jc w:val="both"/>
      </w:pPr>
      <w:bookmarkStart w:id="720" w:name="2522"/>
      <w:bookmarkEnd w:id="719"/>
      <w:r>
        <w:rPr>
          <w:rFonts w:ascii="Arial" w:hAnsi="Arial"/>
          <w:color w:val="293A55"/>
          <w:sz w:val="18"/>
        </w:rPr>
        <w:lastRenderedPageBreak/>
        <w:t xml:space="preserve">приєднання електроустановок замовника </w:t>
      </w:r>
      <w:r>
        <w:rPr>
          <w:rFonts w:ascii="Arial" w:hAnsi="Arial"/>
          <w:color w:val="293A55"/>
          <w:sz w:val="18"/>
        </w:rPr>
        <w:t>із потужністю, замовленою до приєднання, 5 МВт (включно) та більше;</w:t>
      </w:r>
    </w:p>
    <w:p w:rsidR="00C21EEC" w:rsidRDefault="006B5D98">
      <w:pPr>
        <w:spacing w:after="75"/>
        <w:ind w:firstLine="240"/>
        <w:jc w:val="both"/>
      </w:pPr>
      <w:bookmarkStart w:id="721" w:name="2523"/>
      <w:bookmarkEnd w:id="720"/>
      <w:r>
        <w:rPr>
          <w:rFonts w:ascii="Arial" w:hAnsi="Arial"/>
          <w:color w:val="293A55"/>
          <w:sz w:val="18"/>
        </w:rPr>
        <w:t>приєднання електроустановок замовника (потужністю 1 МВт (включно) та вище) до електричних мереж ОСР 6-35 кВ, живлення яких здійснюється від підстанції (підстанцій) ОСП на цьому ж рівні нап</w:t>
      </w:r>
      <w:r>
        <w:rPr>
          <w:rFonts w:ascii="Arial" w:hAnsi="Arial"/>
          <w:color w:val="293A55"/>
          <w:sz w:val="18"/>
        </w:rPr>
        <w:t>руги.</w:t>
      </w:r>
    </w:p>
    <w:p w:rsidR="00C21EEC" w:rsidRDefault="006B5D98">
      <w:pPr>
        <w:spacing w:after="75"/>
        <w:ind w:firstLine="240"/>
        <w:jc w:val="both"/>
      </w:pPr>
      <w:bookmarkStart w:id="722" w:name="2524"/>
      <w:bookmarkEnd w:id="721"/>
      <w:r>
        <w:rPr>
          <w:rFonts w:ascii="Arial" w:hAnsi="Arial"/>
          <w:color w:val="293A55"/>
          <w:sz w:val="18"/>
        </w:rPr>
        <w:t>ОСП оприлюднює на власному офіційному вебсайті порядок та вичерпний перелік документів для отримання вимог ОСП, які мають містити:</w:t>
      </w:r>
    </w:p>
    <w:p w:rsidR="00C21EEC" w:rsidRDefault="006B5D98">
      <w:pPr>
        <w:spacing w:after="75"/>
        <w:ind w:firstLine="240"/>
        <w:jc w:val="both"/>
      </w:pPr>
      <w:bookmarkStart w:id="723" w:name="2525"/>
      <w:bookmarkEnd w:id="722"/>
      <w:r>
        <w:rPr>
          <w:rFonts w:ascii="Arial" w:hAnsi="Arial"/>
          <w:color w:val="293A55"/>
          <w:sz w:val="18"/>
        </w:rPr>
        <w:t>вимоги до електроустановок замовника стосовно каналів зв'язку для передачі інформації щодо обліку, телевимірювань та да</w:t>
      </w:r>
      <w:r>
        <w:rPr>
          <w:rFonts w:ascii="Arial" w:hAnsi="Arial"/>
          <w:color w:val="293A55"/>
          <w:sz w:val="18"/>
        </w:rPr>
        <w:t>них оперативно-технологічного характеру, у тому числі щодо показників якості електричної енергії;</w:t>
      </w:r>
    </w:p>
    <w:p w:rsidR="00C21EEC" w:rsidRDefault="006B5D98">
      <w:pPr>
        <w:spacing w:after="75"/>
        <w:ind w:firstLine="240"/>
        <w:jc w:val="both"/>
      </w:pPr>
      <w:bookmarkStart w:id="724" w:name="2526"/>
      <w:bookmarkEnd w:id="723"/>
      <w:r>
        <w:rPr>
          <w:rFonts w:ascii="Arial" w:hAnsi="Arial"/>
          <w:color w:val="293A55"/>
          <w:sz w:val="18"/>
        </w:rPr>
        <w:t>вимоги до електроустановок ОСП у частині організації релейного захисту та протиаварійної автоматики;</w:t>
      </w:r>
    </w:p>
    <w:p w:rsidR="00C21EEC" w:rsidRDefault="006B5D98">
      <w:pPr>
        <w:spacing w:after="75"/>
        <w:ind w:firstLine="240"/>
        <w:jc w:val="both"/>
      </w:pPr>
      <w:bookmarkStart w:id="725" w:name="2527"/>
      <w:bookmarkEnd w:id="724"/>
      <w:r>
        <w:rPr>
          <w:rFonts w:ascii="Arial" w:hAnsi="Arial"/>
          <w:color w:val="293A55"/>
          <w:sz w:val="18"/>
        </w:rPr>
        <w:t>вимоги чинних нормативно-технічних документів у частині з</w:t>
      </w:r>
      <w:r>
        <w:rPr>
          <w:rFonts w:ascii="Arial" w:hAnsi="Arial"/>
          <w:color w:val="293A55"/>
          <w:sz w:val="18"/>
        </w:rPr>
        <w:t>абезпечення критеріїв видачі/споживання потужності з відповідним обґрунтуванням.</w:t>
      </w:r>
    </w:p>
    <w:p w:rsidR="00C21EEC" w:rsidRDefault="006B5D98">
      <w:pPr>
        <w:spacing w:after="75"/>
        <w:ind w:firstLine="240"/>
        <w:jc w:val="both"/>
      </w:pPr>
      <w:bookmarkStart w:id="726" w:name="2528"/>
      <w:bookmarkEnd w:id="725"/>
      <w:r>
        <w:rPr>
          <w:rFonts w:ascii="Arial" w:hAnsi="Arial"/>
          <w:color w:val="293A55"/>
          <w:sz w:val="18"/>
        </w:rPr>
        <w:t>ОСП протягом 10 робочих днів від дати звернення ОСР має надати вимоги ОСП (за наявності).</w:t>
      </w:r>
    </w:p>
    <w:p w:rsidR="00C21EEC" w:rsidRDefault="006B5D98">
      <w:pPr>
        <w:spacing w:after="75"/>
        <w:ind w:firstLine="240"/>
        <w:jc w:val="both"/>
      </w:pPr>
      <w:bookmarkStart w:id="727" w:name="2529"/>
      <w:bookmarkEnd w:id="726"/>
      <w:r>
        <w:rPr>
          <w:rFonts w:ascii="Arial" w:hAnsi="Arial"/>
          <w:color w:val="293A55"/>
          <w:sz w:val="18"/>
        </w:rPr>
        <w:t>Вимоги ОСП включаються ОСР до технічних умов на приєднання в розділі "Вимоги до елект</w:t>
      </w:r>
      <w:r>
        <w:rPr>
          <w:rFonts w:ascii="Arial" w:hAnsi="Arial"/>
          <w:color w:val="293A55"/>
          <w:sz w:val="18"/>
        </w:rPr>
        <w:t>роустановок ОСП".</w:t>
      </w:r>
    </w:p>
    <w:p w:rsidR="00C21EEC" w:rsidRDefault="006B5D98">
      <w:pPr>
        <w:spacing w:after="75"/>
        <w:ind w:firstLine="240"/>
        <w:jc w:val="both"/>
      </w:pPr>
      <w:bookmarkStart w:id="728" w:name="2530"/>
      <w:bookmarkEnd w:id="727"/>
      <w:r>
        <w:rPr>
          <w:rFonts w:ascii="Arial" w:hAnsi="Arial"/>
          <w:color w:val="293A55"/>
          <w:sz w:val="18"/>
        </w:rPr>
        <w:t>ОСР, який надає послугу з приєднання, при підготовці технічних умов на приєднання має забезпечити включення вимог (технічних заходів) інших суб'єктів господарювання (крім ОСП), виконання яких необхідне в електричних мережах інших суб'єкті</w:t>
      </w:r>
      <w:r>
        <w:rPr>
          <w:rFonts w:ascii="Arial" w:hAnsi="Arial"/>
          <w:color w:val="293A55"/>
          <w:sz w:val="18"/>
        </w:rPr>
        <w:t>в господарювання (крім ОСП) для забезпечення технічної можливості приєднання (далі - вимоги інших суб'єктів господарювання (крім ОСП)), якщо:</w:t>
      </w:r>
    </w:p>
    <w:p w:rsidR="00C21EEC" w:rsidRDefault="006B5D98">
      <w:pPr>
        <w:spacing w:after="75"/>
        <w:ind w:firstLine="240"/>
        <w:jc w:val="both"/>
      </w:pPr>
      <w:bookmarkStart w:id="729" w:name="2531"/>
      <w:bookmarkEnd w:id="728"/>
      <w:r>
        <w:rPr>
          <w:rFonts w:ascii="Arial" w:hAnsi="Arial"/>
          <w:color w:val="293A55"/>
          <w:sz w:val="18"/>
        </w:rPr>
        <w:t xml:space="preserve">точка забезпечення потужності розташована в мережах інших суб'єктів господарювання (крім ОСП), що підтверджується </w:t>
      </w:r>
      <w:r>
        <w:rPr>
          <w:rFonts w:ascii="Arial" w:hAnsi="Arial"/>
          <w:color w:val="293A55"/>
          <w:sz w:val="18"/>
        </w:rPr>
        <w:t>розрахунками ОСР;</w:t>
      </w:r>
    </w:p>
    <w:p w:rsidR="00C21EEC" w:rsidRDefault="006B5D98">
      <w:pPr>
        <w:spacing w:after="75"/>
        <w:ind w:firstLine="240"/>
        <w:jc w:val="both"/>
      </w:pPr>
      <w:bookmarkStart w:id="730" w:name="2532"/>
      <w:bookmarkEnd w:id="729"/>
      <w:r>
        <w:rPr>
          <w:rFonts w:ascii="Arial" w:hAnsi="Arial"/>
          <w:color w:val="293A55"/>
          <w:sz w:val="18"/>
        </w:rPr>
        <w:t>у схемі електрозабезпечення від точки забезпечення потужності до точки приєднання замовника присутні мережі інших суб'єктів господарювання (крім ОСП) напругою 20 кВ та вище.</w:t>
      </w:r>
    </w:p>
    <w:p w:rsidR="00C21EEC" w:rsidRDefault="006B5D98">
      <w:pPr>
        <w:spacing w:after="75"/>
        <w:ind w:firstLine="240"/>
        <w:jc w:val="both"/>
      </w:pPr>
      <w:bookmarkStart w:id="731" w:name="2533"/>
      <w:bookmarkEnd w:id="730"/>
      <w:r>
        <w:rPr>
          <w:rFonts w:ascii="Arial" w:hAnsi="Arial"/>
          <w:color w:val="293A55"/>
          <w:sz w:val="18"/>
        </w:rPr>
        <w:t>Для отримання вимог інших суб'єктів господарювання (крім ОСП) ОС</w:t>
      </w:r>
      <w:r>
        <w:rPr>
          <w:rFonts w:ascii="Arial" w:hAnsi="Arial"/>
          <w:color w:val="293A55"/>
          <w:sz w:val="18"/>
        </w:rPr>
        <w:t>Р надає іншим суб'єктам господарювання копію заяви замовника про приєднання до електричних мереж ОСР і проєкт технічних умов на приєднання.</w:t>
      </w:r>
    </w:p>
    <w:p w:rsidR="00C21EEC" w:rsidRDefault="006B5D98">
      <w:pPr>
        <w:spacing w:after="75"/>
        <w:ind w:firstLine="240"/>
        <w:jc w:val="both"/>
      </w:pPr>
      <w:bookmarkStart w:id="732" w:name="2534"/>
      <w:bookmarkEnd w:id="731"/>
      <w:r>
        <w:rPr>
          <w:rFonts w:ascii="Arial" w:hAnsi="Arial"/>
          <w:color w:val="293A55"/>
          <w:sz w:val="18"/>
        </w:rPr>
        <w:t>Інші суб'єкти господарювання (крім ОСП) протягом 10 робочих днів від дати звернення ОСР мають надати вимоги інших су</w:t>
      </w:r>
      <w:r>
        <w:rPr>
          <w:rFonts w:ascii="Arial" w:hAnsi="Arial"/>
          <w:color w:val="293A55"/>
          <w:sz w:val="18"/>
        </w:rPr>
        <w:t>б'єктів господарювання (крім ОСП) (за наявності).</w:t>
      </w:r>
    </w:p>
    <w:p w:rsidR="00C21EEC" w:rsidRDefault="006B5D98">
      <w:pPr>
        <w:spacing w:after="75"/>
        <w:ind w:firstLine="240"/>
        <w:jc w:val="both"/>
      </w:pPr>
      <w:bookmarkStart w:id="733" w:name="2535"/>
      <w:bookmarkEnd w:id="732"/>
      <w:r>
        <w:rPr>
          <w:rFonts w:ascii="Arial" w:hAnsi="Arial"/>
          <w:color w:val="293A55"/>
          <w:sz w:val="18"/>
        </w:rPr>
        <w:t>Вимоги інших суб'єктів господарювання (крім ОСП) включаються ОСР до технічних умов на приєднання в розділі "Вимоги до електроустановок інших суб'єктів господарювання (крім ОСП)".</w:t>
      </w:r>
    </w:p>
    <w:p w:rsidR="00C21EEC" w:rsidRDefault="006B5D98">
      <w:pPr>
        <w:spacing w:after="75"/>
        <w:ind w:firstLine="240"/>
        <w:jc w:val="both"/>
      </w:pPr>
      <w:bookmarkStart w:id="734" w:name="2536"/>
      <w:bookmarkEnd w:id="733"/>
      <w:r>
        <w:rPr>
          <w:rFonts w:ascii="Arial" w:hAnsi="Arial"/>
          <w:color w:val="293A55"/>
          <w:sz w:val="18"/>
        </w:rPr>
        <w:t>Замовник на підставі отрима</w:t>
      </w:r>
      <w:r>
        <w:rPr>
          <w:rFonts w:ascii="Arial" w:hAnsi="Arial"/>
          <w:color w:val="293A55"/>
          <w:sz w:val="18"/>
        </w:rPr>
        <w:t xml:space="preserve">них технічних умов на приєднання забезпечує розроблення проєктної документації на будівництво, реконструкцію та/або технічне переоснащення електричних мереж ОСП та/або інших суб'єктів господарювання (крім ОСП), її узгодження з ОСП та/або іншими суб'єктами </w:t>
      </w:r>
      <w:r>
        <w:rPr>
          <w:rFonts w:ascii="Arial" w:hAnsi="Arial"/>
          <w:color w:val="293A55"/>
          <w:sz w:val="18"/>
        </w:rPr>
        <w:t>господарювання (крім ОСП) та здійснює заходи щодо відведення земельних ділянок для розміщення відповідних об'єктів електроенергетики.</w:t>
      </w:r>
    </w:p>
    <w:p w:rsidR="00C21EEC" w:rsidRDefault="006B5D98">
      <w:pPr>
        <w:spacing w:after="75"/>
        <w:ind w:firstLine="240"/>
        <w:jc w:val="both"/>
      </w:pPr>
      <w:bookmarkStart w:id="735" w:name="2537"/>
      <w:bookmarkEnd w:id="734"/>
      <w:r>
        <w:rPr>
          <w:rFonts w:ascii="Arial" w:hAnsi="Arial"/>
          <w:color w:val="293A55"/>
          <w:sz w:val="18"/>
        </w:rPr>
        <w:t>Виконавцем технічних заходів, визначених у розділі "Вимоги до електроустановок ОСР", технічних умов на приєднання, а також</w:t>
      </w:r>
      <w:r>
        <w:rPr>
          <w:rFonts w:ascii="Arial" w:hAnsi="Arial"/>
          <w:color w:val="293A55"/>
          <w:sz w:val="18"/>
        </w:rPr>
        <w:t xml:space="preserve"> лінійної частини приєднання є ОСР.</w:t>
      </w:r>
    </w:p>
    <w:p w:rsidR="00C21EEC" w:rsidRDefault="006B5D98">
      <w:pPr>
        <w:spacing w:after="75"/>
        <w:ind w:firstLine="240"/>
        <w:jc w:val="both"/>
      </w:pPr>
      <w:bookmarkStart w:id="736" w:name="2538"/>
      <w:bookmarkEnd w:id="735"/>
      <w:r>
        <w:rPr>
          <w:rFonts w:ascii="Arial" w:hAnsi="Arial"/>
          <w:color w:val="293A55"/>
          <w:sz w:val="18"/>
        </w:rPr>
        <w:t>Виконавцем технічних заходів, визначених у розділі "Вимоги до електроустановок ОСП", технічних умов на приєднання є ОСП.</w:t>
      </w:r>
    </w:p>
    <w:p w:rsidR="00C21EEC" w:rsidRDefault="006B5D98">
      <w:pPr>
        <w:spacing w:after="75"/>
        <w:ind w:firstLine="240"/>
        <w:jc w:val="both"/>
      </w:pPr>
      <w:bookmarkStart w:id="737" w:name="2539"/>
      <w:bookmarkEnd w:id="736"/>
      <w:r>
        <w:rPr>
          <w:rFonts w:ascii="Arial" w:hAnsi="Arial"/>
          <w:color w:val="293A55"/>
          <w:sz w:val="18"/>
        </w:rPr>
        <w:t>Виконавцем технічних заходів, визначених у розділі "Вимоги до електроустановок інших суб'єктів госп</w:t>
      </w:r>
      <w:r>
        <w:rPr>
          <w:rFonts w:ascii="Arial" w:hAnsi="Arial"/>
          <w:color w:val="293A55"/>
          <w:sz w:val="18"/>
        </w:rPr>
        <w:t>одарювання (крім ОСП)", технічних умов на приєднання є, відповідно, інші суб'єкти господарювання (крім ОСП).</w:t>
      </w:r>
    </w:p>
    <w:p w:rsidR="00C21EEC" w:rsidRDefault="006B5D98">
      <w:pPr>
        <w:spacing w:after="75"/>
        <w:ind w:firstLine="240"/>
        <w:jc w:val="both"/>
      </w:pPr>
      <w:bookmarkStart w:id="738" w:name="2540"/>
      <w:bookmarkEnd w:id="737"/>
      <w:r>
        <w:rPr>
          <w:rFonts w:ascii="Arial" w:hAnsi="Arial"/>
          <w:color w:val="293A55"/>
          <w:sz w:val="18"/>
        </w:rPr>
        <w:t>Послуга з приєднання надається ОСР на підставі багатостороннього договору про приєднання.</w:t>
      </w:r>
    </w:p>
    <w:p w:rsidR="00C21EEC" w:rsidRDefault="006B5D98">
      <w:pPr>
        <w:spacing w:after="75"/>
        <w:ind w:firstLine="240"/>
        <w:jc w:val="both"/>
      </w:pPr>
      <w:bookmarkStart w:id="739" w:name="2541"/>
      <w:bookmarkEnd w:id="738"/>
      <w:r>
        <w:rPr>
          <w:rFonts w:ascii="Arial" w:hAnsi="Arial"/>
          <w:color w:val="293A55"/>
          <w:sz w:val="18"/>
        </w:rPr>
        <w:t>Істотними умовами такого договору мають бути:</w:t>
      </w:r>
    </w:p>
    <w:p w:rsidR="00C21EEC" w:rsidRDefault="006B5D98">
      <w:pPr>
        <w:spacing w:after="75"/>
        <w:ind w:firstLine="240"/>
        <w:jc w:val="both"/>
      </w:pPr>
      <w:bookmarkStart w:id="740" w:name="2542"/>
      <w:bookmarkEnd w:id="739"/>
      <w:r>
        <w:rPr>
          <w:rFonts w:ascii="Arial" w:hAnsi="Arial"/>
          <w:color w:val="293A55"/>
          <w:sz w:val="18"/>
        </w:rPr>
        <w:t>терміни вик</w:t>
      </w:r>
      <w:r>
        <w:rPr>
          <w:rFonts w:ascii="Arial" w:hAnsi="Arial"/>
          <w:color w:val="293A55"/>
          <w:sz w:val="18"/>
        </w:rPr>
        <w:t>онання робіт, визначені згідно з пунктом 4.3.3 глави 4.3 цього розділу (залежно від величини заявленої до приєднання потужності електроустановок замовника), з урахуванням термінів виконання робіт, розроблених замовником ПКД;</w:t>
      </w:r>
    </w:p>
    <w:p w:rsidR="00C21EEC" w:rsidRDefault="006B5D98">
      <w:pPr>
        <w:spacing w:after="75"/>
        <w:ind w:firstLine="240"/>
        <w:jc w:val="both"/>
      </w:pPr>
      <w:bookmarkStart w:id="741" w:name="2543"/>
      <w:bookmarkEnd w:id="740"/>
      <w:r>
        <w:rPr>
          <w:rFonts w:ascii="Arial" w:hAnsi="Arial"/>
          <w:color w:val="293A55"/>
          <w:sz w:val="18"/>
        </w:rPr>
        <w:t xml:space="preserve">відповідальність сторін за </w:t>
      </w:r>
      <w:r>
        <w:rPr>
          <w:rFonts w:ascii="Arial" w:hAnsi="Arial"/>
          <w:color w:val="293A55"/>
          <w:sz w:val="18"/>
        </w:rPr>
        <w:t>невиконання зобов'язань за договором про приєднання та технічних заходів, визначених у технічних умовах;</w:t>
      </w:r>
    </w:p>
    <w:p w:rsidR="00C21EEC" w:rsidRDefault="006B5D98">
      <w:pPr>
        <w:spacing w:after="75"/>
        <w:ind w:firstLine="240"/>
        <w:jc w:val="both"/>
      </w:pPr>
      <w:bookmarkStart w:id="742" w:name="2544"/>
      <w:bookmarkEnd w:id="741"/>
      <w:r>
        <w:rPr>
          <w:rFonts w:ascii="Arial" w:hAnsi="Arial"/>
          <w:color w:val="293A55"/>
          <w:sz w:val="18"/>
        </w:rPr>
        <w:t>плата Замовника за послугу з приєднання, яка передбачає:</w:t>
      </w:r>
    </w:p>
    <w:p w:rsidR="00C21EEC" w:rsidRDefault="006B5D98">
      <w:pPr>
        <w:spacing w:after="75"/>
        <w:ind w:firstLine="240"/>
        <w:jc w:val="both"/>
      </w:pPr>
      <w:bookmarkStart w:id="743" w:name="2545"/>
      <w:bookmarkEnd w:id="742"/>
      <w:r>
        <w:rPr>
          <w:rFonts w:ascii="Arial" w:hAnsi="Arial"/>
          <w:color w:val="293A55"/>
          <w:sz w:val="18"/>
        </w:rPr>
        <w:lastRenderedPageBreak/>
        <w:t>складову плати за реконструкцію/будівництво електричних мереж систем розподілу, яка визначаєть</w:t>
      </w:r>
      <w:r>
        <w:rPr>
          <w:rFonts w:ascii="Arial" w:hAnsi="Arial"/>
          <w:color w:val="293A55"/>
          <w:sz w:val="18"/>
        </w:rPr>
        <w:t>ся як добуток величини замовленої до приєднання потужності, ставки плати за нестандартне приєднання потужності та складової плати за створення електричних мереж системи розподілу лінійної частини приєднання;</w:t>
      </w:r>
    </w:p>
    <w:p w:rsidR="00C21EEC" w:rsidRDefault="006B5D98">
      <w:pPr>
        <w:spacing w:after="75"/>
        <w:ind w:firstLine="240"/>
        <w:jc w:val="both"/>
      </w:pPr>
      <w:bookmarkStart w:id="744" w:name="2546"/>
      <w:bookmarkEnd w:id="743"/>
      <w:r>
        <w:rPr>
          <w:rFonts w:ascii="Arial" w:hAnsi="Arial"/>
          <w:color w:val="293A55"/>
          <w:sz w:val="18"/>
        </w:rPr>
        <w:t>складову плати за реконструкцію/будівництво елек</w:t>
      </w:r>
      <w:r>
        <w:rPr>
          <w:rFonts w:ascii="Arial" w:hAnsi="Arial"/>
          <w:color w:val="293A55"/>
          <w:sz w:val="18"/>
        </w:rPr>
        <w:t>тричних мереж системи передачі, яка визначається згідно з узгодженою проєктно-кошторисною документацією;</w:t>
      </w:r>
    </w:p>
    <w:p w:rsidR="00C21EEC" w:rsidRDefault="006B5D98">
      <w:pPr>
        <w:spacing w:after="75"/>
        <w:ind w:firstLine="240"/>
        <w:jc w:val="both"/>
      </w:pPr>
      <w:bookmarkStart w:id="745" w:name="2547"/>
      <w:bookmarkEnd w:id="744"/>
      <w:r>
        <w:rPr>
          <w:rFonts w:ascii="Arial" w:hAnsi="Arial"/>
          <w:color w:val="293A55"/>
          <w:sz w:val="18"/>
        </w:rPr>
        <w:t>складову плати за реконструкцію/будівництво електричних мереж інших суб'єктів господарювання, яка визначається згідно з узгодженою проєктно-кошторисною</w:t>
      </w:r>
      <w:r>
        <w:rPr>
          <w:rFonts w:ascii="Arial" w:hAnsi="Arial"/>
          <w:color w:val="293A55"/>
          <w:sz w:val="18"/>
        </w:rPr>
        <w:t xml:space="preserve"> документацією.</w:t>
      </w:r>
    </w:p>
    <w:p w:rsidR="00C21EEC" w:rsidRDefault="006B5D98">
      <w:pPr>
        <w:spacing w:after="75"/>
        <w:ind w:firstLine="240"/>
        <w:jc w:val="both"/>
      </w:pPr>
      <w:bookmarkStart w:id="746" w:name="2548"/>
      <w:bookmarkEnd w:id="745"/>
      <w:r>
        <w:rPr>
          <w:rFonts w:ascii="Arial" w:hAnsi="Arial"/>
          <w:color w:val="293A55"/>
          <w:sz w:val="18"/>
        </w:rPr>
        <w:t xml:space="preserve">За письмовим зверненням замовника та/або ОСР центральний орган виконавчої влади, що реалізує державну політику у сфері нагляду (контролю) в галузі електроенергетики, надає висновок щодо технічної обґрунтованості наданих ОСР технічних умов, </w:t>
      </w:r>
      <w:r>
        <w:rPr>
          <w:rFonts w:ascii="Arial" w:hAnsi="Arial"/>
          <w:color w:val="293A55"/>
          <w:sz w:val="18"/>
        </w:rPr>
        <w:t>у тому числі наданих ОСП та(або) іншими суб'єктами господарювання вимог до технічних умов замовників, та відповідності їх чинним стандартам, нормам і правилам.</w:t>
      </w:r>
    </w:p>
    <w:p w:rsidR="00C21EEC" w:rsidRDefault="006B5D98">
      <w:pPr>
        <w:spacing w:after="75"/>
        <w:ind w:firstLine="240"/>
        <w:jc w:val="right"/>
      </w:pPr>
      <w:bookmarkStart w:id="747" w:name="2551"/>
      <w:bookmarkEnd w:id="746"/>
      <w:r>
        <w:rPr>
          <w:rFonts w:ascii="Arial" w:hAnsi="Arial"/>
          <w:color w:val="293A55"/>
          <w:sz w:val="18"/>
        </w:rPr>
        <w:t>(пункт 4.1.29 у редакції постанови Національної комісії, що здійснює</w:t>
      </w:r>
      <w:r>
        <w:br/>
      </w:r>
      <w:r>
        <w:rPr>
          <w:rFonts w:ascii="Arial" w:hAnsi="Arial"/>
          <w:color w:val="293A55"/>
          <w:sz w:val="18"/>
        </w:rPr>
        <w:t xml:space="preserve"> державне регулювання у сфе</w:t>
      </w:r>
      <w:r>
        <w:rPr>
          <w:rFonts w:ascii="Arial" w:hAnsi="Arial"/>
          <w:color w:val="293A55"/>
          <w:sz w:val="18"/>
        </w:rPr>
        <w:t>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748" w:name="2549"/>
      <w:bookmarkEnd w:id="747"/>
      <w:r>
        <w:rPr>
          <w:rFonts w:ascii="Arial" w:hAnsi="Arial"/>
          <w:color w:val="293A55"/>
          <w:sz w:val="18"/>
        </w:rPr>
        <w:t>4.1.30. Якщо для виконання заходів з розвитку мережі системи розподілу, що передбачені у ПРСР, виникає необхідність будівництва, реконструкції та/або технічного переоснащення в мережі ОСП, то</w:t>
      </w:r>
      <w:r>
        <w:rPr>
          <w:rFonts w:ascii="Arial" w:hAnsi="Arial"/>
          <w:color w:val="293A55"/>
          <w:sz w:val="18"/>
        </w:rPr>
        <w:t xml:space="preserve"> ОСР має узгодити з ОСП технічне завдання на проєктування таких заходів.</w:t>
      </w:r>
    </w:p>
    <w:p w:rsidR="00C21EEC" w:rsidRDefault="006B5D98">
      <w:pPr>
        <w:spacing w:after="75"/>
        <w:ind w:firstLine="240"/>
        <w:jc w:val="right"/>
      </w:pPr>
      <w:bookmarkStart w:id="749" w:name="2552"/>
      <w:bookmarkEnd w:id="748"/>
      <w:r>
        <w:rPr>
          <w:rFonts w:ascii="Arial" w:hAnsi="Arial"/>
          <w:color w:val="293A55"/>
          <w:sz w:val="18"/>
        </w:rPr>
        <w:t>(пункт 4.1.30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750" w:name="2550"/>
      <w:bookmarkEnd w:id="749"/>
      <w:r>
        <w:rPr>
          <w:rFonts w:ascii="Arial" w:hAnsi="Arial"/>
          <w:color w:val="293A55"/>
          <w:sz w:val="18"/>
        </w:rPr>
        <w:t>4.1.31. Якщо для викон</w:t>
      </w:r>
      <w:r>
        <w:rPr>
          <w:rFonts w:ascii="Arial" w:hAnsi="Arial"/>
          <w:color w:val="293A55"/>
          <w:sz w:val="18"/>
        </w:rPr>
        <w:t>ання заходів з розвитку мережі системи розподілу, що передбачені у ПРСР, виникає необхідність будівництва, реконструкції та/або технічного переоснащення в мережах іншого суб'єкта господарювання (крім ОСП), то ОСР має узгодити технічне завдання на проєктува</w:t>
      </w:r>
      <w:r>
        <w:rPr>
          <w:rFonts w:ascii="Arial" w:hAnsi="Arial"/>
          <w:color w:val="293A55"/>
          <w:sz w:val="18"/>
        </w:rPr>
        <w:t>ння таких заходів.</w:t>
      </w:r>
    </w:p>
    <w:p w:rsidR="00C21EEC" w:rsidRDefault="006B5D98">
      <w:pPr>
        <w:spacing w:after="75"/>
        <w:ind w:firstLine="240"/>
        <w:jc w:val="right"/>
      </w:pPr>
      <w:bookmarkStart w:id="751" w:name="2553"/>
      <w:bookmarkEnd w:id="750"/>
      <w:r>
        <w:rPr>
          <w:rFonts w:ascii="Arial" w:hAnsi="Arial"/>
          <w:color w:val="293A55"/>
          <w:sz w:val="18"/>
        </w:rPr>
        <w:t>(пункт 4.1.31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752" w:name="359"/>
      <w:bookmarkEnd w:id="751"/>
      <w:r>
        <w:rPr>
          <w:rFonts w:ascii="Arial" w:hAnsi="Arial"/>
          <w:color w:val="000000"/>
          <w:sz w:val="18"/>
        </w:rPr>
        <w:t xml:space="preserve">4.1.32. Послуга з приєднання до електричних мереж ОСР не включає послугу із </w:t>
      </w:r>
      <w:r>
        <w:rPr>
          <w:rFonts w:ascii="Arial" w:hAnsi="Arial"/>
          <w:color w:val="000000"/>
          <w:sz w:val="18"/>
        </w:rPr>
        <w:t xml:space="preserve">забезпечення влаштування комерційного обліку електричної енергії, яка надається постачальниками послуг комерційного обліку відповідно до </w:t>
      </w:r>
      <w:r>
        <w:rPr>
          <w:rFonts w:ascii="Arial" w:hAnsi="Arial"/>
          <w:color w:val="293A55"/>
          <w:sz w:val="18"/>
        </w:rPr>
        <w:t>Кодексу комерційного обліку</w:t>
      </w:r>
      <w:r>
        <w:rPr>
          <w:rFonts w:ascii="Arial" w:hAnsi="Arial"/>
          <w:color w:val="000000"/>
          <w:sz w:val="18"/>
        </w:rPr>
        <w:t>.</w:t>
      </w:r>
    </w:p>
    <w:p w:rsidR="00C21EEC" w:rsidRDefault="006B5D98">
      <w:pPr>
        <w:spacing w:after="75"/>
        <w:ind w:firstLine="240"/>
        <w:jc w:val="both"/>
      </w:pPr>
      <w:bookmarkStart w:id="753" w:name="360"/>
      <w:bookmarkEnd w:id="752"/>
      <w:r>
        <w:rPr>
          <w:rFonts w:ascii="Arial" w:hAnsi="Arial"/>
          <w:color w:val="000000"/>
          <w:sz w:val="18"/>
        </w:rPr>
        <w:t>ОСР не має права відмовити учасникам ринку у наданні послуг комерційного обліку електрично</w:t>
      </w:r>
      <w:r>
        <w:rPr>
          <w:rFonts w:ascii="Arial" w:hAnsi="Arial"/>
          <w:color w:val="000000"/>
          <w:sz w:val="18"/>
        </w:rPr>
        <w:t>ї енергії на території здійснення своєї ліцензованої діяльності.</w:t>
      </w:r>
    </w:p>
    <w:p w:rsidR="00C21EEC" w:rsidRDefault="006B5D98">
      <w:pPr>
        <w:spacing w:after="75"/>
        <w:ind w:firstLine="240"/>
        <w:jc w:val="both"/>
      </w:pPr>
      <w:bookmarkStart w:id="754" w:name="361"/>
      <w:bookmarkEnd w:id="753"/>
      <w:r>
        <w:rPr>
          <w:rFonts w:ascii="Arial" w:hAnsi="Arial"/>
          <w:color w:val="000000"/>
          <w:sz w:val="18"/>
        </w:rPr>
        <w:t>4.1.33. На об'єкті електроенергетики, у тому числі на введених в експлуатацію чергах будівництва електричних станцій (пускових комплексах), що виробляє електричну енергію з альтернативних дже</w:t>
      </w:r>
      <w:r>
        <w:rPr>
          <w:rFonts w:ascii="Arial" w:hAnsi="Arial"/>
          <w:color w:val="000000"/>
          <w:sz w:val="18"/>
        </w:rPr>
        <w:t>рел енергії (крім доменного та коксівного газів, а з використанням гідроенергії - лише мікро-, міні- та малими гідроелектростанціями), має бути встановлений окремий комерційний облік за кожною чергою (пусковим комплексом) та/або установкою, для яких застос</w:t>
      </w:r>
      <w:r>
        <w:rPr>
          <w:rFonts w:ascii="Arial" w:hAnsi="Arial"/>
          <w:color w:val="000000"/>
          <w:sz w:val="18"/>
        </w:rPr>
        <w:t>овується окремий коефіцієнт "зеленого" тарифу.</w:t>
      </w:r>
    </w:p>
    <w:p w:rsidR="00C21EEC" w:rsidRDefault="006B5D98">
      <w:pPr>
        <w:spacing w:after="75"/>
        <w:ind w:firstLine="240"/>
        <w:jc w:val="both"/>
      </w:pPr>
      <w:bookmarkStart w:id="755" w:name="362"/>
      <w:bookmarkEnd w:id="754"/>
      <w:r>
        <w:rPr>
          <w:rFonts w:ascii="Arial" w:hAnsi="Arial"/>
          <w:color w:val="000000"/>
          <w:sz w:val="18"/>
        </w:rPr>
        <w:t>4.1.34. Якщо у приватному домогосподарстві встановлюються генеруючі установки, призначені для виробництва електричної енергії з енергії сонячного випромінювання та енергії вітру, окремий комерційний облік вста</w:t>
      </w:r>
      <w:r>
        <w:rPr>
          <w:rFonts w:ascii="Arial" w:hAnsi="Arial"/>
          <w:color w:val="000000"/>
          <w:sz w:val="18"/>
        </w:rPr>
        <w:t>новлюється для кожного виду установок, для яких застосовується окремий коефіцієнт "зеленого" тарифу.</w:t>
      </w:r>
    </w:p>
    <w:p w:rsidR="00C21EEC" w:rsidRDefault="006B5D98">
      <w:pPr>
        <w:spacing w:after="75"/>
        <w:ind w:firstLine="240"/>
        <w:jc w:val="both"/>
      </w:pPr>
      <w:bookmarkStart w:id="756" w:name="5370"/>
      <w:bookmarkEnd w:id="755"/>
      <w:r>
        <w:rPr>
          <w:rFonts w:ascii="Arial" w:hAnsi="Arial"/>
          <w:color w:val="293A55"/>
          <w:sz w:val="18"/>
        </w:rPr>
        <w:t xml:space="preserve">4.1.35. Сумарна величина потужності встановлених у активного споживача окремо генеруючих установок, призначених для виробництва електричної енергії, та </w:t>
      </w:r>
      <w:r>
        <w:rPr>
          <w:rFonts w:ascii="Arial" w:hAnsi="Arial"/>
          <w:color w:val="293A55"/>
          <w:sz w:val="18"/>
        </w:rPr>
        <w:t>окремо установок зберігання енергії із можливістю відпуску електричної енергії в електричну мережу ОСР та його користувачів не може перевищувати потужність, дозволену до використання згідно з договором споживача про надання послуг з розподілу електричної е</w:t>
      </w:r>
      <w:r>
        <w:rPr>
          <w:rFonts w:ascii="Arial" w:hAnsi="Arial"/>
          <w:color w:val="293A55"/>
          <w:sz w:val="18"/>
        </w:rPr>
        <w:t>нергії в межах потужності таких установок, визначеної</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C21EEC" w:rsidRDefault="006B5D98">
      <w:pPr>
        <w:spacing w:after="75"/>
        <w:ind w:firstLine="240"/>
        <w:jc w:val="right"/>
      </w:pPr>
      <w:bookmarkStart w:id="757" w:name="2555"/>
      <w:bookmarkEnd w:id="756"/>
      <w:r>
        <w:rPr>
          <w:rFonts w:ascii="Arial" w:hAnsi="Arial"/>
          <w:color w:val="293A55"/>
          <w:sz w:val="18"/>
        </w:rPr>
        <w:t>(пункт 4.1.35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w:t>
      </w:r>
      <w:r>
        <w:rPr>
          <w:rFonts w:ascii="Arial" w:hAnsi="Arial"/>
          <w:color w:val="293A55"/>
          <w:sz w:val="18"/>
        </w:rPr>
        <w:t xml:space="preserve"> енергетики та комунальних послуг,</w:t>
      </w:r>
      <w:r>
        <w:br/>
      </w:r>
      <w:r>
        <w:rPr>
          <w:rFonts w:ascii="Arial" w:hAnsi="Arial"/>
          <w:color w:val="293A55"/>
          <w:sz w:val="18"/>
        </w:rPr>
        <w:t xml:space="preserve"> від 24.06.2020 р. N 1209,</w:t>
      </w:r>
      <w:r>
        <w:br/>
      </w:r>
      <w:r>
        <w:rPr>
          <w:rFonts w:ascii="Arial" w:hAnsi="Arial"/>
          <w:color w:val="293A55"/>
          <w:sz w:val="18"/>
        </w:rPr>
        <w:t>від 01.11.2022 р. N 1369,</w:t>
      </w:r>
      <w:r>
        <w:br/>
      </w:r>
      <w:r>
        <w:rPr>
          <w:rFonts w:ascii="Arial" w:hAnsi="Arial"/>
          <w:color w:val="293A55"/>
          <w:sz w:val="18"/>
        </w:rPr>
        <w:t>від 10.01.2024 р. N 2)</w:t>
      </w:r>
    </w:p>
    <w:p w:rsidR="00C21EEC" w:rsidRDefault="006B5D98">
      <w:pPr>
        <w:spacing w:after="75"/>
        <w:ind w:firstLine="240"/>
        <w:jc w:val="both"/>
      </w:pPr>
      <w:bookmarkStart w:id="758" w:name="364"/>
      <w:bookmarkEnd w:id="757"/>
      <w:r>
        <w:rPr>
          <w:rFonts w:ascii="Arial" w:hAnsi="Arial"/>
          <w:color w:val="000000"/>
          <w:sz w:val="18"/>
        </w:rPr>
        <w:lastRenderedPageBreak/>
        <w:t>4.1.36. Для отримання можливості живлення електричною енергією по прямій лінії від виробника споживач/виробник має отримати погодження Регулятора</w:t>
      </w:r>
      <w:r>
        <w:rPr>
          <w:rFonts w:ascii="Arial" w:hAnsi="Arial"/>
          <w:color w:val="000000"/>
          <w:sz w:val="18"/>
        </w:rPr>
        <w:t xml:space="preserve"> щодо будівництва та експлуатації прямої лінії.</w:t>
      </w:r>
    </w:p>
    <w:p w:rsidR="00C21EEC" w:rsidRDefault="006B5D98">
      <w:pPr>
        <w:spacing w:after="75"/>
        <w:ind w:firstLine="240"/>
        <w:jc w:val="both"/>
      </w:pPr>
      <w:bookmarkStart w:id="759" w:name="365"/>
      <w:bookmarkEnd w:id="758"/>
      <w:r>
        <w:rPr>
          <w:rFonts w:ascii="Arial" w:hAnsi="Arial"/>
          <w:color w:val="000000"/>
          <w:sz w:val="18"/>
        </w:rPr>
        <w:t>Замовник будівництва прямої лінії надає Регулятору, зокрема:</w:t>
      </w:r>
    </w:p>
    <w:p w:rsidR="00C21EEC" w:rsidRDefault="006B5D98">
      <w:pPr>
        <w:spacing w:after="75"/>
        <w:ind w:firstLine="240"/>
        <w:jc w:val="both"/>
      </w:pPr>
      <w:bookmarkStart w:id="760" w:name="366"/>
      <w:bookmarkEnd w:id="759"/>
      <w:r>
        <w:rPr>
          <w:rFonts w:ascii="Arial" w:hAnsi="Arial"/>
          <w:color w:val="000000"/>
          <w:sz w:val="18"/>
        </w:rPr>
        <w:t xml:space="preserve">1) ТЕО, що підтверджує технічну можливість реалізації </w:t>
      </w:r>
      <w:r>
        <w:rPr>
          <w:rFonts w:ascii="Arial" w:hAnsi="Arial"/>
          <w:color w:val="293A55"/>
          <w:sz w:val="18"/>
        </w:rPr>
        <w:t>проєкту</w:t>
      </w:r>
      <w:r>
        <w:rPr>
          <w:rFonts w:ascii="Arial" w:hAnsi="Arial"/>
          <w:color w:val="000000"/>
          <w:sz w:val="18"/>
        </w:rPr>
        <w:t xml:space="preserve"> будівництва прямої лінії та доводить економічні переваги такого приєднання в порівнян</w:t>
      </w:r>
      <w:r>
        <w:rPr>
          <w:rFonts w:ascii="Arial" w:hAnsi="Arial"/>
          <w:color w:val="000000"/>
          <w:sz w:val="18"/>
        </w:rPr>
        <w:t>ні із загальним порядком приєднання, визначеним цим Кодексом;</w:t>
      </w:r>
    </w:p>
    <w:p w:rsidR="00C21EEC" w:rsidRDefault="006B5D98">
      <w:pPr>
        <w:spacing w:after="75"/>
        <w:ind w:firstLine="240"/>
        <w:jc w:val="both"/>
      </w:pPr>
      <w:bookmarkStart w:id="761" w:name="367"/>
      <w:bookmarkEnd w:id="760"/>
      <w:r>
        <w:rPr>
          <w:rFonts w:ascii="Arial" w:hAnsi="Arial"/>
          <w:color w:val="000000"/>
          <w:sz w:val="18"/>
        </w:rPr>
        <w:t>2) погодження іншої сторони приєднання по прямій лінії;</w:t>
      </w:r>
    </w:p>
    <w:p w:rsidR="00C21EEC" w:rsidRDefault="006B5D98">
      <w:pPr>
        <w:spacing w:after="75"/>
        <w:ind w:firstLine="240"/>
        <w:jc w:val="both"/>
      </w:pPr>
      <w:bookmarkStart w:id="762" w:name="368"/>
      <w:bookmarkEnd w:id="761"/>
      <w:r>
        <w:rPr>
          <w:rFonts w:ascii="Arial" w:hAnsi="Arial"/>
          <w:color w:val="000000"/>
          <w:sz w:val="18"/>
        </w:rPr>
        <w:t xml:space="preserve">3) </w:t>
      </w:r>
      <w:r>
        <w:rPr>
          <w:rFonts w:ascii="Arial" w:hAnsi="Arial"/>
          <w:color w:val="293A55"/>
          <w:sz w:val="18"/>
        </w:rPr>
        <w:t>проєкт</w:t>
      </w:r>
      <w:r>
        <w:rPr>
          <w:rFonts w:ascii="Arial" w:hAnsi="Arial"/>
          <w:color w:val="000000"/>
          <w:sz w:val="18"/>
        </w:rPr>
        <w:t xml:space="preserve"> договору про розподіл витрат на будівництво прямої лінії між сторонами;</w:t>
      </w:r>
    </w:p>
    <w:p w:rsidR="00C21EEC" w:rsidRDefault="006B5D98">
      <w:pPr>
        <w:spacing w:after="75"/>
        <w:ind w:firstLine="240"/>
        <w:jc w:val="both"/>
      </w:pPr>
      <w:bookmarkStart w:id="763" w:name="369"/>
      <w:bookmarkEnd w:id="762"/>
      <w:r>
        <w:rPr>
          <w:rFonts w:ascii="Arial" w:hAnsi="Arial"/>
          <w:color w:val="000000"/>
          <w:sz w:val="18"/>
        </w:rPr>
        <w:t xml:space="preserve">4) </w:t>
      </w:r>
      <w:r>
        <w:rPr>
          <w:rFonts w:ascii="Arial" w:hAnsi="Arial"/>
          <w:color w:val="293A55"/>
          <w:sz w:val="18"/>
        </w:rPr>
        <w:t>проєкт</w:t>
      </w:r>
      <w:r>
        <w:rPr>
          <w:rFonts w:ascii="Arial" w:hAnsi="Arial"/>
          <w:color w:val="000000"/>
          <w:sz w:val="18"/>
        </w:rPr>
        <w:t xml:space="preserve"> договору про встановлення меж експлуатаційної </w:t>
      </w:r>
      <w:r>
        <w:rPr>
          <w:rFonts w:ascii="Arial" w:hAnsi="Arial"/>
          <w:color w:val="000000"/>
          <w:sz w:val="18"/>
        </w:rPr>
        <w:t>відповідальності та організацію експлуатації прямої лінії.</w:t>
      </w:r>
    </w:p>
    <w:p w:rsidR="00C21EEC" w:rsidRDefault="006B5D98">
      <w:pPr>
        <w:spacing w:after="75"/>
        <w:ind w:firstLine="240"/>
        <w:jc w:val="both"/>
      </w:pPr>
      <w:bookmarkStart w:id="764" w:name="370"/>
      <w:bookmarkEnd w:id="763"/>
      <w:r>
        <w:rPr>
          <w:rFonts w:ascii="Arial" w:hAnsi="Arial"/>
          <w:color w:val="293A55"/>
          <w:sz w:val="18"/>
        </w:rPr>
        <w:t>Проєкт</w:t>
      </w:r>
      <w:r>
        <w:rPr>
          <w:rFonts w:ascii="Arial" w:hAnsi="Arial"/>
          <w:color w:val="000000"/>
          <w:sz w:val="18"/>
        </w:rPr>
        <w:t xml:space="preserve"> будівництва прямої лінії має забезпечувати заявлену споживачем категорію надійності постачання електричної енергії виключно прямою лінією. Установки споживача (замовника) не можуть погіршува</w:t>
      </w:r>
      <w:r>
        <w:rPr>
          <w:rFonts w:ascii="Arial" w:hAnsi="Arial"/>
          <w:color w:val="000000"/>
          <w:sz w:val="18"/>
        </w:rPr>
        <w:t>ти якість електропостачання існуючих Користувачів, приєднаних у даному вузлі.</w:t>
      </w:r>
    </w:p>
    <w:p w:rsidR="00C21EEC" w:rsidRDefault="006B5D98">
      <w:pPr>
        <w:spacing w:after="75"/>
        <w:ind w:firstLine="240"/>
        <w:jc w:val="both"/>
      </w:pPr>
      <w:bookmarkStart w:id="765" w:name="371"/>
      <w:bookmarkEnd w:id="764"/>
      <w:r>
        <w:rPr>
          <w:rFonts w:ascii="Arial" w:hAnsi="Arial"/>
          <w:color w:val="000000"/>
          <w:sz w:val="18"/>
        </w:rPr>
        <w:t xml:space="preserve">Сторони забезпечують виконання </w:t>
      </w:r>
      <w:r>
        <w:rPr>
          <w:rFonts w:ascii="Arial" w:hAnsi="Arial"/>
          <w:color w:val="293A55"/>
          <w:sz w:val="18"/>
        </w:rPr>
        <w:t>проєктних рішень</w:t>
      </w:r>
      <w:r>
        <w:rPr>
          <w:rFonts w:ascii="Arial" w:hAnsi="Arial"/>
          <w:color w:val="000000"/>
          <w:sz w:val="18"/>
        </w:rPr>
        <w:t xml:space="preserve"> та повідомляють Регулятора та ОСР про завершення будівництва та підключення об'єкта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766" w:name="2148"/>
      <w:bookmarkEnd w:id="765"/>
      <w:r>
        <w:rPr>
          <w:rFonts w:ascii="Arial" w:hAnsi="Arial"/>
          <w:color w:val="293A55"/>
          <w:sz w:val="18"/>
        </w:rPr>
        <w:t>4.1.37. Якщо Користувач або власник</w:t>
      </w:r>
      <w:r>
        <w:rPr>
          <w:rFonts w:ascii="Arial" w:hAnsi="Arial"/>
          <w:color w:val="293A55"/>
          <w:sz w:val="18"/>
        </w:rPr>
        <w:t xml:space="preserve"> земельної ділянки має намір спорудити або реконструювати будівлі, дороги, мости, інші об'єкти архітектури, що потребує перенесення повітряних та/або підземних електричних мереж та інших об'єктів електроенергетики, Користувач або власник земельної ділянки </w:t>
      </w:r>
      <w:r>
        <w:rPr>
          <w:rFonts w:ascii="Arial" w:hAnsi="Arial"/>
          <w:color w:val="293A55"/>
          <w:sz w:val="18"/>
        </w:rPr>
        <w:t>звертається до ОСР із відповідною заявою. До заяви додається ситуаційний план об'єкта забудови. ОСР надає вихідні дані та технічні вимоги для проєктування перенесення (перевлаштування) належних йому об'єктів електроенергетики не пізніше 10 робочих днів від</w:t>
      </w:r>
      <w:r>
        <w:rPr>
          <w:rFonts w:ascii="Arial" w:hAnsi="Arial"/>
          <w:color w:val="293A55"/>
          <w:sz w:val="18"/>
        </w:rPr>
        <w:t xml:space="preserve"> дня реєстрації заяви або 20 робочих днів у разі необхідності погодження технічних вимог з ОСП (у зазначений у заяві спосіб обміну інформацією).</w:t>
      </w:r>
    </w:p>
    <w:p w:rsidR="00C21EEC" w:rsidRDefault="006B5D98">
      <w:pPr>
        <w:spacing w:after="75"/>
        <w:ind w:firstLine="240"/>
        <w:jc w:val="both"/>
      </w:pPr>
      <w:bookmarkStart w:id="767" w:name="2149"/>
      <w:bookmarkEnd w:id="766"/>
      <w:r>
        <w:rPr>
          <w:rFonts w:ascii="Arial" w:hAnsi="Arial"/>
          <w:color w:val="293A55"/>
          <w:sz w:val="18"/>
        </w:rPr>
        <w:t>Користувач або власник земельної ділянки має розробити проєкт, у тому числі здійснити заходи в межах чинного за</w:t>
      </w:r>
      <w:r>
        <w:rPr>
          <w:rFonts w:ascii="Arial" w:hAnsi="Arial"/>
          <w:color w:val="293A55"/>
          <w:sz w:val="18"/>
        </w:rPr>
        <w:t>конодавства з метою вирішення питань щодо відведення на користь ОСР земельних ділянок для розташування об'єктів електроенергетики, а ОСР - узгодити наданий Користувачем або власником земельної ділянки проєкт з оформленням технічного рішення.</w:t>
      </w:r>
    </w:p>
    <w:p w:rsidR="00C21EEC" w:rsidRDefault="006B5D98">
      <w:pPr>
        <w:spacing w:after="75"/>
        <w:ind w:firstLine="240"/>
        <w:jc w:val="both"/>
      </w:pPr>
      <w:bookmarkStart w:id="768" w:name="2150"/>
      <w:bookmarkEnd w:id="767"/>
      <w:r>
        <w:rPr>
          <w:rFonts w:ascii="Arial" w:hAnsi="Arial"/>
          <w:color w:val="293A55"/>
          <w:sz w:val="18"/>
        </w:rPr>
        <w:t>ОСР на договір</w:t>
      </w:r>
      <w:r>
        <w:rPr>
          <w:rFonts w:ascii="Arial" w:hAnsi="Arial"/>
          <w:color w:val="293A55"/>
          <w:sz w:val="18"/>
        </w:rPr>
        <w:t>них засадах надає Користувачу або власнику земельної ділянки послугу з перенесення визначених проєктом об'єктів електроенергетики, вартість якої визначається згідно з кошторисом (який є невід'ємною частиною відповідної проєктної документації), у термін, ви</w:t>
      </w:r>
      <w:r>
        <w:rPr>
          <w:rFonts w:ascii="Arial" w:hAnsi="Arial"/>
          <w:color w:val="293A55"/>
          <w:sz w:val="18"/>
        </w:rPr>
        <w:t>значений відповідно до вимог нормативних документів, що визначають строки проєктування та будівництва.</w:t>
      </w:r>
    </w:p>
    <w:p w:rsidR="00C21EEC" w:rsidRDefault="006B5D98">
      <w:pPr>
        <w:spacing w:after="75"/>
        <w:ind w:firstLine="240"/>
        <w:jc w:val="both"/>
      </w:pPr>
      <w:bookmarkStart w:id="769" w:name="2151"/>
      <w:bookmarkEnd w:id="768"/>
      <w:r>
        <w:rPr>
          <w:rFonts w:ascii="Arial" w:hAnsi="Arial"/>
          <w:color w:val="293A55"/>
          <w:sz w:val="18"/>
        </w:rPr>
        <w:t>Вартість розроблення проєктної документації, що передається замовником ОСР, ураховується в загальній сумі вартості послуги з перенесення об'єктів електро</w:t>
      </w:r>
      <w:r>
        <w:rPr>
          <w:rFonts w:ascii="Arial" w:hAnsi="Arial"/>
          <w:color w:val="293A55"/>
          <w:sz w:val="18"/>
        </w:rPr>
        <w:t>енергетики.</w:t>
      </w:r>
    </w:p>
    <w:p w:rsidR="00C21EEC" w:rsidRDefault="006B5D98">
      <w:pPr>
        <w:spacing w:after="75"/>
        <w:ind w:firstLine="240"/>
        <w:jc w:val="right"/>
      </w:pPr>
      <w:bookmarkStart w:id="770" w:name="2152"/>
      <w:bookmarkEnd w:id="769"/>
      <w:r>
        <w:rPr>
          <w:rFonts w:ascii="Arial" w:hAnsi="Arial"/>
          <w:color w:val="293A55"/>
          <w:sz w:val="18"/>
        </w:rPr>
        <w:t>(пункт 4.1.37 у редакції постанови Національної комісії,</w:t>
      </w:r>
      <w:r>
        <w:br/>
      </w:r>
      <w:r>
        <w:rPr>
          <w:rFonts w:ascii="Arial" w:hAnsi="Arial"/>
          <w:color w:val="293A55"/>
          <w:sz w:val="18"/>
        </w:rPr>
        <w:t>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771" w:name="2153"/>
      <w:bookmarkEnd w:id="770"/>
      <w:r>
        <w:rPr>
          <w:rFonts w:ascii="Arial" w:hAnsi="Arial"/>
          <w:color w:val="293A55"/>
          <w:sz w:val="18"/>
        </w:rPr>
        <w:t>4.1.38. ОСР оприлюднюють та оновлюють на офіційному вебсайті всю необхідну інформаці</w:t>
      </w:r>
      <w:r>
        <w:rPr>
          <w:rFonts w:ascii="Arial" w:hAnsi="Arial"/>
          <w:color w:val="293A55"/>
          <w:sz w:val="18"/>
        </w:rPr>
        <w:t>ю про умови приєднання до системи розподілу, величини ставок плати за стандартне та нестандартне приєднання потужності, ставок плати за лінійну частину приєднання, інформацію про величину коефіцієнтів завантаження трансформаторних підстанцій основної мереж</w:t>
      </w:r>
      <w:r>
        <w:rPr>
          <w:rFonts w:ascii="Arial" w:hAnsi="Arial"/>
          <w:color w:val="293A55"/>
          <w:sz w:val="18"/>
        </w:rPr>
        <w:t>і ОСР напругою 35 - 110(154) кВ (для кожної територіальної одиниці ОСР), адресу, за якою відповідно до принципу "єдиного вікна" буде здійснюватися взаємодія сторін, а також інформацію про лінії електропередавання та трансформаторні підстанції напругою 150(</w:t>
      </w:r>
      <w:r>
        <w:rPr>
          <w:rFonts w:ascii="Arial" w:hAnsi="Arial"/>
          <w:color w:val="293A55"/>
          <w:sz w:val="18"/>
        </w:rPr>
        <w:t>110) - 35(20) - 10(6)/0,4 кВ (із зазначенням інформації про завантаження підстанцій та резерву потужності) з прив'язкою до географічних даних у геодезичній інформаційно-технічній системі (ГІС) відповідно до вимог глави 4.10 цього розділу.</w:t>
      </w:r>
    </w:p>
    <w:p w:rsidR="00C21EEC" w:rsidRDefault="006B5D98">
      <w:pPr>
        <w:spacing w:after="75"/>
        <w:ind w:firstLine="240"/>
        <w:jc w:val="right"/>
      </w:pPr>
      <w:bookmarkStart w:id="772" w:name="2154"/>
      <w:bookmarkEnd w:id="771"/>
      <w:r>
        <w:rPr>
          <w:rFonts w:ascii="Arial" w:hAnsi="Arial"/>
          <w:color w:val="293A55"/>
          <w:sz w:val="18"/>
        </w:rPr>
        <w:t>(абзац перший пун</w:t>
      </w:r>
      <w:r>
        <w:rPr>
          <w:rFonts w:ascii="Arial" w:hAnsi="Arial"/>
          <w:color w:val="293A55"/>
          <w:sz w:val="18"/>
        </w:rPr>
        <w:t>кту 4.1.38 у редакції постанови 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773" w:name="377"/>
      <w:bookmarkEnd w:id="772"/>
      <w:r>
        <w:rPr>
          <w:rFonts w:ascii="Arial" w:hAnsi="Arial"/>
          <w:color w:val="000000"/>
          <w:sz w:val="18"/>
        </w:rPr>
        <w:t>ОСР несуть відповідальність за своєчасність оприлюднення інформації та її достовірність.</w:t>
      </w:r>
    </w:p>
    <w:p w:rsidR="00C21EEC" w:rsidRDefault="006B5D98">
      <w:pPr>
        <w:spacing w:after="75"/>
        <w:ind w:firstLine="240"/>
        <w:jc w:val="both"/>
      </w:pPr>
      <w:bookmarkStart w:id="774" w:name="2556"/>
      <w:bookmarkEnd w:id="773"/>
      <w:r>
        <w:rPr>
          <w:rFonts w:ascii="Arial" w:hAnsi="Arial"/>
          <w:color w:val="293A55"/>
          <w:sz w:val="18"/>
        </w:rPr>
        <w:t>4.1.39. Пр</w:t>
      </w:r>
      <w:r>
        <w:rPr>
          <w:rFonts w:ascii="Arial" w:hAnsi="Arial"/>
          <w:color w:val="293A55"/>
          <w:sz w:val="18"/>
        </w:rPr>
        <w:t>иєднання до електричних мереж електроустановок (об'єкта) замовника на земельних ділянках, які розташовані на території дачних та дачно-будівельних кооперативів, садових/садівничих товариств, гаражних/гаражно-будівельних кооперативів (далі - кооператив), зд</w:t>
      </w:r>
      <w:r>
        <w:rPr>
          <w:rFonts w:ascii="Arial" w:hAnsi="Arial"/>
          <w:color w:val="293A55"/>
          <w:sz w:val="18"/>
        </w:rPr>
        <w:t xml:space="preserve">ійснюється з урахуванням резерву потужності зазначених організацій (у рахунок зменшення договірної потужності за договором про надання послуг з розподілу електричної енергії на напрузі приєднання власних струмоприймачів суб'єкта </w:t>
      </w:r>
      <w:r>
        <w:rPr>
          <w:rFonts w:ascii="Arial" w:hAnsi="Arial"/>
          <w:color w:val="293A55"/>
          <w:sz w:val="18"/>
        </w:rPr>
        <w:lastRenderedPageBreak/>
        <w:t>господарювання). У разі від</w:t>
      </w:r>
      <w:r>
        <w:rPr>
          <w:rFonts w:ascii="Arial" w:hAnsi="Arial"/>
          <w:color w:val="293A55"/>
          <w:sz w:val="18"/>
        </w:rPr>
        <w:t xml:space="preserve">сутності резерву потужності в кооперативах їх загальна потужність потребує збільшення відповідно до вимог цього розділу з виділенням замовленої потужності на електроустановку (об'єкт) замовника. Функції замовника приєднання виконує кооператив або замовник </w:t>
      </w:r>
      <w:r>
        <w:rPr>
          <w:rFonts w:ascii="Arial" w:hAnsi="Arial"/>
          <w:color w:val="293A55"/>
          <w:sz w:val="18"/>
        </w:rPr>
        <w:t>від кооперативу. Функції замовника такого приєднання можуть бути покладені на власника електроустановки (садового будинку, гаража тощо) шляхом оформлення кооперативом представництва в порядку, встановленому законодавством.</w:t>
      </w:r>
    </w:p>
    <w:p w:rsidR="00C21EEC" w:rsidRDefault="006B5D98">
      <w:pPr>
        <w:spacing w:after="75"/>
        <w:ind w:firstLine="240"/>
        <w:jc w:val="both"/>
      </w:pPr>
      <w:bookmarkStart w:id="775" w:name="3914"/>
      <w:bookmarkEnd w:id="774"/>
      <w:r>
        <w:rPr>
          <w:rFonts w:ascii="Arial" w:hAnsi="Arial"/>
          <w:color w:val="293A55"/>
          <w:sz w:val="18"/>
        </w:rPr>
        <w:t>Послугу з приєднання об'єктів, що</w:t>
      </w:r>
      <w:r>
        <w:rPr>
          <w:rFonts w:ascii="Arial" w:hAnsi="Arial"/>
          <w:color w:val="293A55"/>
          <w:sz w:val="18"/>
        </w:rPr>
        <w:t xml:space="preserve"> приєднуються до електричних мереж ОСР вперше, у межах території кооперативу, замовник може отримати у порядку, встановленому главами 4.3, 4.4 та 4.6 цього розділу, на підставі договору про нестандартне приєднання з проєктуванням замовником лінійної частин</w:t>
      </w:r>
      <w:r>
        <w:rPr>
          <w:rFonts w:ascii="Arial" w:hAnsi="Arial"/>
          <w:color w:val="293A55"/>
          <w:sz w:val="18"/>
        </w:rPr>
        <w:t>и приєднання.</w:t>
      </w:r>
    </w:p>
    <w:p w:rsidR="00C21EEC" w:rsidRDefault="006B5D98">
      <w:pPr>
        <w:spacing w:after="75"/>
        <w:ind w:firstLine="240"/>
        <w:jc w:val="right"/>
      </w:pPr>
      <w:bookmarkStart w:id="776" w:name="3637"/>
      <w:bookmarkEnd w:id="775"/>
      <w:r>
        <w:rPr>
          <w:rFonts w:ascii="Arial" w:hAnsi="Arial"/>
          <w:color w:val="293A55"/>
          <w:sz w:val="18"/>
        </w:rPr>
        <w:t>(абзац другий пункту 4.1.39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28.04.2021 р. N 717,</w:t>
      </w:r>
      <w:r>
        <w:br/>
      </w:r>
      <w:r>
        <w:rPr>
          <w:rFonts w:ascii="Arial" w:hAnsi="Arial"/>
          <w:color w:val="293A55"/>
          <w:sz w:val="18"/>
        </w:rPr>
        <w:t>у редакції постанови Національної комісії, що зд</w:t>
      </w:r>
      <w:r>
        <w:rPr>
          <w:rFonts w:ascii="Arial" w:hAnsi="Arial"/>
          <w:color w:val="293A55"/>
          <w:sz w:val="18"/>
        </w:rPr>
        <w:t>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від 01.11.2022 р. N 1369)</w:t>
      </w:r>
    </w:p>
    <w:p w:rsidR="00C21EEC" w:rsidRDefault="006B5D98">
      <w:pPr>
        <w:spacing w:after="75"/>
        <w:ind w:firstLine="240"/>
        <w:jc w:val="right"/>
      </w:pPr>
      <w:bookmarkStart w:id="777" w:name="2561"/>
      <w:bookmarkEnd w:id="776"/>
      <w:r>
        <w:rPr>
          <w:rFonts w:ascii="Arial" w:hAnsi="Arial"/>
          <w:color w:val="293A55"/>
          <w:sz w:val="18"/>
        </w:rPr>
        <w:t>(главу 4.1 розділу IV доповнено пунктом 4.1.39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w:t>
      </w:r>
      <w:r>
        <w:rPr>
          <w:rFonts w:ascii="Arial" w:hAnsi="Arial"/>
          <w:color w:val="293A55"/>
          <w:sz w:val="18"/>
        </w:rPr>
        <w:t xml:space="preserve"> послуг, від 24.06.2020 р. N 1209)</w:t>
      </w:r>
    </w:p>
    <w:p w:rsidR="00C21EEC" w:rsidRDefault="006B5D98">
      <w:pPr>
        <w:spacing w:after="75"/>
        <w:ind w:firstLine="240"/>
        <w:jc w:val="both"/>
      </w:pPr>
      <w:bookmarkStart w:id="778" w:name="2558"/>
      <w:bookmarkEnd w:id="777"/>
      <w:r>
        <w:rPr>
          <w:rFonts w:ascii="Arial" w:hAnsi="Arial"/>
          <w:color w:val="293A55"/>
          <w:sz w:val="18"/>
        </w:rPr>
        <w:t>4.1.40. Послуга з приєднання електроустановок квартир або вбудованих приміщень, які є частиною внутрішнього об'єкта будівлі, здійснюється шляхом замовлення в ОСР послуги з приєднання будинку/будівлі в цілому згідно з поря</w:t>
      </w:r>
      <w:r>
        <w:rPr>
          <w:rFonts w:ascii="Arial" w:hAnsi="Arial"/>
          <w:color w:val="293A55"/>
          <w:sz w:val="18"/>
        </w:rPr>
        <w:t>дком, визначеним цим Кодексом, із подальшою передачею замовленої потужності на електроустановку замовника, що є частиною об'єкта архітектури, яка має визначатися у проєктній документації на такий об'єкт архітектури. Функції замовника такого приєднання можу</w:t>
      </w:r>
      <w:r>
        <w:rPr>
          <w:rFonts w:ascii="Arial" w:hAnsi="Arial"/>
          <w:color w:val="293A55"/>
          <w:sz w:val="18"/>
        </w:rPr>
        <w:t>ть бути покладені власником (управителем) будинку на будь-яку особу шляхом оформлення представництва у порядку, встановленому законодавством, на укладення договору про приєднання до електричних мереж (зміну технічних параметрів) будинку в цілому.</w:t>
      </w:r>
    </w:p>
    <w:p w:rsidR="00C21EEC" w:rsidRDefault="006B5D98">
      <w:pPr>
        <w:spacing w:after="75"/>
        <w:ind w:firstLine="240"/>
        <w:jc w:val="right"/>
      </w:pPr>
      <w:bookmarkStart w:id="779" w:name="5372"/>
      <w:bookmarkEnd w:id="778"/>
      <w:r>
        <w:rPr>
          <w:rFonts w:ascii="Arial" w:hAnsi="Arial"/>
          <w:color w:val="293A55"/>
          <w:sz w:val="18"/>
        </w:rPr>
        <w:t>(абзац пе</w:t>
      </w:r>
      <w:r>
        <w:rPr>
          <w:rFonts w:ascii="Arial" w:hAnsi="Arial"/>
          <w:color w:val="293A55"/>
          <w:sz w:val="18"/>
        </w:rPr>
        <w:t>рший пункту 4.1.40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780" w:name="3915"/>
      <w:bookmarkEnd w:id="779"/>
      <w:r>
        <w:rPr>
          <w:rFonts w:ascii="Arial" w:hAnsi="Arial"/>
          <w:color w:val="293A55"/>
          <w:sz w:val="18"/>
        </w:rPr>
        <w:t>Замовлена до приєднання потужність багатоквартирних житлових будинків та</w:t>
      </w:r>
      <w:r>
        <w:rPr>
          <w:rFonts w:ascii="Arial" w:hAnsi="Arial"/>
          <w:color w:val="293A55"/>
          <w:sz w:val="18"/>
        </w:rPr>
        <w:t xml:space="preserve"> категорія з надійності електропостачання визначаються</w:t>
      </w:r>
      <w:r>
        <w:rPr>
          <w:rFonts w:ascii="Arial" w:hAnsi="Arial"/>
          <w:color w:val="000000"/>
          <w:sz w:val="18"/>
        </w:rPr>
        <w:t xml:space="preserve"> </w:t>
      </w:r>
      <w:r>
        <w:rPr>
          <w:rFonts w:ascii="Arial" w:hAnsi="Arial"/>
          <w:color w:val="293A55"/>
          <w:sz w:val="18"/>
        </w:rPr>
        <w:t>у проєктній документації на багатоквартирний житловий будинок</w:t>
      </w:r>
      <w:r>
        <w:rPr>
          <w:rFonts w:ascii="Arial" w:hAnsi="Arial"/>
          <w:color w:val="000000"/>
          <w:sz w:val="18"/>
        </w:rPr>
        <w:t xml:space="preserve"> </w:t>
      </w:r>
      <w:r>
        <w:rPr>
          <w:rFonts w:ascii="Arial" w:hAnsi="Arial"/>
          <w:color w:val="293A55"/>
          <w:sz w:val="18"/>
        </w:rPr>
        <w:t>на основі розрахунку навантаження об'єкта архітектури та вимог державних будівельних норм.</w:t>
      </w:r>
    </w:p>
    <w:p w:rsidR="00C21EEC" w:rsidRDefault="006B5D98">
      <w:pPr>
        <w:spacing w:after="75"/>
        <w:ind w:firstLine="240"/>
        <w:jc w:val="right"/>
      </w:pPr>
      <w:bookmarkStart w:id="781" w:name="5373"/>
      <w:bookmarkEnd w:id="780"/>
      <w:r>
        <w:rPr>
          <w:rFonts w:ascii="Arial" w:hAnsi="Arial"/>
          <w:color w:val="293A55"/>
          <w:sz w:val="18"/>
        </w:rPr>
        <w:t>(абзац другий пункту 4.1.40 із змінами, внесеним</w:t>
      </w:r>
      <w:r>
        <w:rPr>
          <w:rFonts w:ascii="Arial" w:hAnsi="Arial"/>
          <w:color w:val="293A55"/>
          <w:sz w:val="18"/>
        </w:rPr>
        <w:t>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782" w:name="3916"/>
      <w:bookmarkEnd w:id="781"/>
      <w:r>
        <w:rPr>
          <w:rFonts w:ascii="Arial" w:hAnsi="Arial"/>
          <w:color w:val="293A55"/>
          <w:sz w:val="18"/>
        </w:rPr>
        <w:t>Приєднання нежитлових приміщень, які є самостійними об'єктами нерухомого майна, мають окремий вхід ззовні та ві</w:t>
      </w:r>
      <w:r>
        <w:rPr>
          <w:rFonts w:ascii="Arial" w:hAnsi="Arial"/>
          <w:color w:val="293A55"/>
          <w:sz w:val="18"/>
        </w:rPr>
        <w:t>докремлені від іншого об'єкта споруди (будівлі) стінами та перекриттями або електрозарядних станцій у паркінгу (у межах визначених паркомісць, що належать замовнику на правах власності або користування), що зазначається замовником у заяві про приєднання, м</w:t>
      </w:r>
      <w:r>
        <w:rPr>
          <w:rFonts w:ascii="Arial" w:hAnsi="Arial"/>
          <w:color w:val="293A55"/>
          <w:sz w:val="18"/>
        </w:rPr>
        <w:t>оже здійснюватись у порядку, визначеному главами 4.3, 4.4 та 4.6 цього розділу, на підставі договору про нестандартне приєднання з проєктуванням замовником лінійної частини приєднання.</w:t>
      </w:r>
    </w:p>
    <w:p w:rsidR="00C21EEC" w:rsidRDefault="006B5D98">
      <w:pPr>
        <w:spacing w:after="75"/>
        <w:ind w:firstLine="240"/>
        <w:jc w:val="both"/>
      </w:pPr>
      <w:bookmarkStart w:id="783" w:name="3917"/>
      <w:bookmarkEnd w:id="782"/>
      <w:r>
        <w:rPr>
          <w:rFonts w:ascii="Arial" w:hAnsi="Arial"/>
          <w:color w:val="293A55"/>
          <w:sz w:val="18"/>
        </w:rPr>
        <w:t xml:space="preserve">Приєднання електрозарядної станції у паркінгу може бути виконано в </w:t>
      </w:r>
      <w:r>
        <w:rPr>
          <w:rFonts w:ascii="Arial" w:hAnsi="Arial"/>
          <w:color w:val="293A55"/>
          <w:sz w:val="18"/>
        </w:rPr>
        <w:t>межах потужності споживання (визначеної за проєктною документацією та/або добовим вимірам) житлового будинку/будівлі у відповідний період доби на напрузі приєднання власних струмоприймачів у житловому будинку/будівлі, що не перевищує 1000 В, у разі встанов</w:t>
      </w:r>
      <w:r>
        <w:rPr>
          <w:rFonts w:ascii="Arial" w:hAnsi="Arial"/>
          <w:color w:val="293A55"/>
          <w:sz w:val="18"/>
        </w:rPr>
        <w:t>лення замовником відповідної автоматики. Плата за приєднання в такому випадку не здійснюється.</w:t>
      </w:r>
    </w:p>
    <w:p w:rsidR="00C21EEC" w:rsidRDefault="006B5D98">
      <w:pPr>
        <w:spacing w:after="75"/>
        <w:ind w:firstLine="240"/>
        <w:jc w:val="both"/>
      </w:pPr>
      <w:bookmarkStart w:id="784" w:name="3918"/>
      <w:bookmarkEnd w:id="783"/>
      <w:r>
        <w:rPr>
          <w:rFonts w:ascii="Arial" w:hAnsi="Arial"/>
          <w:color w:val="293A55"/>
          <w:sz w:val="18"/>
        </w:rPr>
        <w:t>Балансоутримувач не має право перешкоджати при виконанні такого приєднання.</w:t>
      </w:r>
    </w:p>
    <w:p w:rsidR="00C21EEC" w:rsidRDefault="006B5D98">
      <w:pPr>
        <w:spacing w:after="75"/>
        <w:ind w:firstLine="240"/>
        <w:jc w:val="right"/>
      </w:pPr>
      <w:bookmarkStart w:id="785" w:name="3638"/>
      <w:bookmarkEnd w:id="784"/>
      <w:r>
        <w:rPr>
          <w:rFonts w:ascii="Arial" w:hAnsi="Arial"/>
          <w:color w:val="293A55"/>
          <w:sz w:val="18"/>
        </w:rPr>
        <w:t>(абзац другий пункту 4.1.40 із змінами, внесеними згідно з</w:t>
      </w:r>
      <w:r>
        <w:br/>
      </w:r>
      <w:r>
        <w:rPr>
          <w:rFonts w:ascii="Arial" w:hAnsi="Arial"/>
          <w:color w:val="293A55"/>
          <w:sz w:val="18"/>
        </w:rPr>
        <w:t xml:space="preserve"> постановою Національної к</w:t>
      </w:r>
      <w:r>
        <w:rPr>
          <w:rFonts w:ascii="Arial" w:hAnsi="Arial"/>
          <w:color w:val="293A55"/>
          <w:sz w:val="18"/>
        </w:rPr>
        <w:t>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замінено чотирма абзацами згідно з постановою Національної комісії, що</w:t>
      </w:r>
      <w:r>
        <w:br/>
      </w:r>
      <w:r>
        <w:rPr>
          <w:rFonts w:ascii="Arial" w:hAnsi="Arial"/>
          <w:color w:val="293A55"/>
          <w:sz w:val="18"/>
        </w:rPr>
        <w:t xml:space="preserve">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right"/>
      </w:pPr>
      <w:bookmarkStart w:id="786" w:name="2562"/>
      <w:bookmarkEnd w:id="785"/>
      <w:r>
        <w:rPr>
          <w:rFonts w:ascii="Arial" w:hAnsi="Arial"/>
          <w:color w:val="293A55"/>
          <w:sz w:val="18"/>
        </w:rPr>
        <w:lastRenderedPageBreak/>
        <w:t>(главу 4.1 розділу IV доповнено пунктом 4.1.40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787" w:name="2560"/>
      <w:bookmarkEnd w:id="786"/>
      <w:r>
        <w:rPr>
          <w:rFonts w:ascii="Arial" w:hAnsi="Arial"/>
          <w:color w:val="293A55"/>
          <w:sz w:val="18"/>
        </w:rPr>
        <w:t>4.1.41. ОСР не має права вим</w:t>
      </w:r>
      <w:r>
        <w:rPr>
          <w:rFonts w:ascii="Arial" w:hAnsi="Arial"/>
          <w:color w:val="293A55"/>
          <w:sz w:val="18"/>
        </w:rPr>
        <w:t>агати оплату від замовника за користування електроустановками інженерного (зовнішнього) електрозабезпечення (у тому числі елементами будівель підстанцій), що задіяне у схемі електропостачання замовника за результатом отримання останнім послуги з приєднання</w:t>
      </w:r>
      <w:r>
        <w:rPr>
          <w:rFonts w:ascii="Arial" w:hAnsi="Arial"/>
          <w:color w:val="293A55"/>
          <w:sz w:val="18"/>
        </w:rPr>
        <w:t>.</w:t>
      </w:r>
    </w:p>
    <w:p w:rsidR="00C21EEC" w:rsidRDefault="006B5D98">
      <w:pPr>
        <w:spacing w:after="75"/>
        <w:ind w:firstLine="240"/>
        <w:jc w:val="right"/>
      </w:pPr>
      <w:bookmarkStart w:id="788" w:name="2563"/>
      <w:bookmarkEnd w:id="787"/>
      <w:r>
        <w:rPr>
          <w:rFonts w:ascii="Arial" w:hAnsi="Arial"/>
          <w:color w:val="293A55"/>
          <w:sz w:val="18"/>
        </w:rPr>
        <w:t>(главу 4.1 розділу IV доповнено пунктом 4.1.41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789" w:name="5150"/>
      <w:bookmarkEnd w:id="788"/>
      <w:r>
        <w:rPr>
          <w:rFonts w:ascii="Arial" w:hAnsi="Arial"/>
          <w:color w:val="293A55"/>
          <w:sz w:val="18"/>
        </w:rPr>
        <w:t>(дію глави 4.1, крім пунктів 4.1.3 - 4.1.10, 4.1.12 - 4.1.17,</w:t>
      </w:r>
      <w:r>
        <w:rPr>
          <w:rFonts w:ascii="Arial" w:hAnsi="Arial"/>
          <w:color w:val="293A55"/>
          <w:sz w:val="18"/>
        </w:rPr>
        <w:t xml:space="preserve"> 4.1.24 - 4.1.25, 4.1.27 - 4.1.37, 4.1.41,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w:t>
      </w:r>
      <w:r>
        <w:rPr>
          <w:rFonts w:ascii="Arial" w:hAnsi="Arial"/>
          <w:i/>
          <w:color w:val="000000"/>
          <w:sz w:val="18"/>
        </w:rPr>
        <w:t>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29.08.2023 р. N 1579)</w:t>
      </w:r>
    </w:p>
    <w:p w:rsidR="00C21EEC" w:rsidRDefault="006B5D98">
      <w:pPr>
        <w:spacing w:after="75"/>
        <w:ind w:firstLine="240"/>
        <w:jc w:val="both"/>
      </w:pPr>
      <w:bookmarkStart w:id="790" w:name="7272"/>
      <w:bookmarkEnd w:id="789"/>
      <w:r>
        <w:rPr>
          <w:rFonts w:ascii="Arial" w:hAnsi="Arial"/>
          <w:color w:val="293A55"/>
          <w:sz w:val="18"/>
        </w:rPr>
        <w:t>4.1.42. З метою забезпечення сталого й надійного електрозабезпечення споживачів, зокрема об'єктів критичної інфрастр</w:t>
      </w:r>
      <w:r>
        <w:rPr>
          <w:rFonts w:ascii="Arial" w:hAnsi="Arial"/>
          <w:color w:val="293A55"/>
          <w:sz w:val="18"/>
        </w:rPr>
        <w:t>уктури, у випадках, визначених цим Кодексом, ініціатор організації енергетичного острова (далі - Ініціатор) має право звернутись до ОСР для організації енергетичного острова в порядку, визначеному главою 10.9 розділу X цього Кодексу.</w:t>
      </w:r>
    </w:p>
    <w:p w:rsidR="00C21EEC" w:rsidRDefault="006B5D98">
      <w:pPr>
        <w:spacing w:after="75"/>
        <w:ind w:firstLine="240"/>
        <w:jc w:val="both"/>
      </w:pPr>
      <w:bookmarkStart w:id="791" w:name="7273"/>
      <w:bookmarkEnd w:id="790"/>
      <w:r>
        <w:rPr>
          <w:rFonts w:ascii="Arial" w:hAnsi="Arial"/>
          <w:color w:val="293A55"/>
          <w:sz w:val="18"/>
        </w:rPr>
        <w:t>Відокремлення енергети</w:t>
      </w:r>
      <w:r>
        <w:rPr>
          <w:rFonts w:ascii="Arial" w:hAnsi="Arial"/>
          <w:color w:val="293A55"/>
          <w:sz w:val="18"/>
        </w:rPr>
        <w:t>чного острова від об'єднаної енергосистеми для роботи в ізольованому (острівному) режимі здійснюється:</w:t>
      </w:r>
    </w:p>
    <w:p w:rsidR="00C21EEC" w:rsidRDefault="006B5D98">
      <w:pPr>
        <w:spacing w:after="75"/>
        <w:ind w:firstLine="240"/>
        <w:jc w:val="both"/>
      </w:pPr>
      <w:bookmarkStart w:id="792" w:name="7274"/>
      <w:bookmarkEnd w:id="791"/>
      <w:r>
        <w:rPr>
          <w:rFonts w:ascii="Arial" w:hAnsi="Arial"/>
          <w:color w:val="293A55"/>
          <w:sz w:val="18"/>
        </w:rPr>
        <w:t>автоматичним шляхом за допомогою засобів автоматики;</w:t>
      </w:r>
    </w:p>
    <w:p w:rsidR="00C21EEC" w:rsidRDefault="006B5D98">
      <w:pPr>
        <w:spacing w:after="75"/>
        <w:ind w:firstLine="240"/>
        <w:jc w:val="both"/>
      </w:pPr>
      <w:bookmarkStart w:id="793" w:name="7275"/>
      <w:bookmarkEnd w:id="792"/>
      <w:r>
        <w:rPr>
          <w:rFonts w:ascii="Arial" w:hAnsi="Arial"/>
          <w:color w:val="293A55"/>
          <w:sz w:val="18"/>
        </w:rPr>
        <w:t xml:space="preserve">за командою ОСР, у порядку та на умовах, визначених інструкціями про оперативні взаємовідносини між </w:t>
      </w:r>
      <w:r>
        <w:rPr>
          <w:rFonts w:ascii="Arial" w:hAnsi="Arial"/>
          <w:color w:val="293A55"/>
          <w:sz w:val="18"/>
        </w:rPr>
        <w:t>ОСР та Користувачем стосовно диспетчерського управління, шляхом застосування засобів дистанційного управління або проведення оперативних перемикань та/або роз'єднань в електроустановках системи розподілу оперативним персоналом ОСР у випадках:</w:t>
      </w:r>
    </w:p>
    <w:p w:rsidR="00C21EEC" w:rsidRDefault="006B5D98">
      <w:pPr>
        <w:spacing w:after="75"/>
        <w:ind w:firstLine="240"/>
        <w:jc w:val="both"/>
      </w:pPr>
      <w:bookmarkStart w:id="794" w:name="7276"/>
      <w:bookmarkEnd w:id="793"/>
      <w:r>
        <w:rPr>
          <w:rFonts w:ascii="Arial" w:hAnsi="Arial"/>
          <w:color w:val="293A55"/>
          <w:sz w:val="18"/>
        </w:rPr>
        <w:t xml:space="preserve">надзвичайних </w:t>
      </w:r>
      <w:r>
        <w:rPr>
          <w:rFonts w:ascii="Arial" w:hAnsi="Arial"/>
          <w:color w:val="293A55"/>
          <w:sz w:val="18"/>
        </w:rPr>
        <w:t>ситуацій в ОЕС України;</w:t>
      </w:r>
    </w:p>
    <w:p w:rsidR="00C21EEC" w:rsidRDefault="006B5D98">
      <w:pPr>
        <w:spacing w:after="75"/>
        <w:ind w:firstLine="240"/>
        <w:jc w:val="both"/>
      </w:pPr>
      <w:bookmarkStart w:id="795" w:name="7277"/>
      <w:bookmarkEnd w:id="794"/>
      <w:r>
        <w:rPr>
          <w:rFonts w:ascii="Arial" w:hAnsi="Arial"/>
          <w:color w:val="293A55"/>
          <w:sz w:val="18"/>
        </w:rPr>
        <w:t>аварійних режимів роботи в системі розподілу;</w:t>
      </w:r>
    </w:p>
    <w:p w:rsidR="00C21EEC" w:rsidRDefault="006B5D98">
      <w:pPr>
        <w:spacing w:after="75"/>
        <w:ind w:firstLine="240"/>
        <w:jc w:val="both"/>
      </w:pPr>
      <w:bookmarkStart w:id="796" w:name="7278"/>
      <w:bookmarkEnd w:id="795"/>
      <w:r>
        <w:rPr>
          <w:rFonts w:ascii="Arial" w:hAnsi="Arial"/>
          <w:color w:val="293A55"/>
          <w:sz w:val="18"/>
        </w:rPr>
        <w:t>застосування графіків аварійного відключення споживачів, а також протиаварійних систем зниження електроспоживання у випадку знеструмлення генеруючої одиниці та/або УЗЕ цього енергетичног</w:t>
      </w:r>
      <w:r>
        <w:rPr>
          <w:rFonts w:ascii="Arial" w:hAnsi="Arial"/>
          <w:color w:val="293A55"/>
          <w:sz w:val="18"/>
        </w:rPr>
        <w:t>о острова.</w:t>
      </w:r>
    </w:p>
    <w:p w:rsidR="00C21EEC" w:rsidRDefault="006B5D98">
      <w:pPr>
        <w:spacing w:after="75"/>
        <w:ind w:firstLine="240"/>
        <w:jc w:val="right"/>
      </w:pPr>
      <w:bookmarkStart w:id="797" w:name="7279"/>
      <w:bookmarkEnd w:id="796"/>
      <w:r>
        <w:rPr>
          <w:rFonts w:ascii="Arial" w:hAnsi="Arial"/>
          <w:color w:val="293A55"/>
          <w:sz w:val="18"/>
        </w:rPr>
        <w:t>(абзац перший пункту 4.1.42 замінено сімома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24.03.2026 р. N 441,</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w:t>
      </w:r>
      <w:r>
        <w:rPr>
          <w:rFonts w:ascii="Arial" w:hAnsi="Arial"/>
          <w:color w:val="293A55"/>
          <w:sz w:val="18"/>
        </w:rPr>
        <w:t xml:space="preserve"> відповідно абзацами восьмим - дванадцятим)</w:t>
      </w:r>
    </w:p>
    <w:p w:rsidR="00C21EEC" w:rsidRDefault="006B5D98">
      <w:pPr>
        <w:spacing w:after="75"/>
        <w:ind w:firstLine="240"/>
        <w:jc w:val="both"/>
      </w:pPr>
      <w:bookmarkStart w:id="798" w:name="5181"/>
      <w:bookmarkEnd w:id="797"/>
      <w:r>
        <w:rPr>
          <w:rFonts w:ascii="Arial" w:hAnsi="Arial"/>
          <w:color w:val="293A55"/>
          <w:sz w:val="18"/>
        </w:rPr>
        <w:t>Ініціатором має право бути місцевий орган виконавчої влади / орган місцевого самоврядування, виробник електричної енергії на розподіленій генерації, оператор УЗЕ, ОСР, інша юридична особа.</w:t>
      </w:r>
    </w:p>
    <w:p w:rsidR="00C21EEC" w:rsidRDefault="006B5D98">
      <w:pPr>
        <w:spacing w:after="75"/>
        <w:ind w:firstLine="240"/>
        <w:jc w:val="both"/>
      </w:pPr>
      <w:bookmarkStart w:id="799" w:name="5182"/>
      <w:bookmarkEnd w:id="798"/>
      <w:r>
        <w:rPr>
          <w:rFonts w:ascii="Arial" w:hAnsi="Arial"/>
          <w:color w:val="293A55"/>
          <w:sz w:val="18"/>
        </w:rPr>
        <w:t>ОСР на договірних засад</w:t>
      </w:r>
      <w:r>
        <w:rPr>
          <w:rFonts w:ascii="Arial" w:hAnsi="Arial"/>
          <w:color w:val="293A55"/>
          <w:sz w:val="18"/>
        </w:rPr>
        <w:t>ах забезпечує здійснення організаційних та технічних заходів, необхідних для організації енергетичного острову, вартість якої визначається згідно з кошторисом (який є невід'ємною частиною відповідної проєктної документації), у термін, визначений відповідно</w:t>
      </w:r>
      <w:r>
        <w:rPr>
          <w:rFonts w:ascii="Arial" w:hAnsi="Arial"/>
          <w:color w:val="293A55"/>
          <w:sz w:val="18"/>
        </w:rPr>
        <w:t xml:space="preserve"> до вимог нормативних документів, що визначають строки проєктування та будівництва.</w:t>
      </w:r>
    </w:p>
    <w:p w:rsidR="00C21EEC" w:rsidRDefault="006B5D98">
      <w:pPr>
        <w:spacing w:after="75"/>
        <w:ind w:firstLine="240"/>
        <w:jc w:val="both"/>
      </w:pPr>
      <w:bookmarkStart w:id="800" w:name="5183"/>
      <w:bookmarkEnd w:id="799"/>
      <w:r>
        <w:rPr>
          <w:rFonts w:ascii="Arial" w:hAnsi="Arial"/>
          <w:color w:val="293A55"/>
          <w:sz w:val="18"/>
        </w:rPr>
        <w:t xml:space="preserve">Фінансування робіт з проектування, будівництва, реконструкції та/або технічного переоснащення електроустановок об'єктів системи розподілу, що беруть участь в енергетичному </w:t>
      </w:r>
      <w:r>
        <w:rPr>
          <w:rFonts w:ascii="Arial" w:hAnsi="Arial"/>
          <w:color w:val="293A55"/>
          <w:sz w:val="18"/>
        </w:rPr>
        <w:t>острові, здійснюється Ініціатором, якщо інше не визначено відповідним договором, у тому числі багатостороннім.</w:t>
      </w:r>
    </w:p>
    <w:p w:rsidR="00C21EEC" w:rsidRDefault="006B5D98">
      <w:pPr>
        <w:spacing w:after="75"/>
        <w:ind w:firstLine="240"/>
        <w:jc w:val="both"/>
      </w:pPr>
      <w:bookmarkStart w:id="801" w:name="5184"/>
      <w:bookmarkEnd w:id="800"/>
      <w:r>
        <w:rPr>
          <w:rFonts w:ascii="Arial" w:hAnsi="Arial"/>
          <w:color w:val="293A55"/>
          <w:sz w:val="18"/>
        </w:rPr>
        <w:t>ОСР має право включити до інвестиційної програми в установленому порядку виконання робіт з автоматизації власних існуючих електричних мереж з мет</w:t>
      </w:r>
      <w:r>
        <w:rPr>
          <w:rFonts w:ascii="Arial" w:hAnsi="Arial"/>
          <w:color w:val="293A55"/>
          <w:sz w:val="18"/>
        </w:rPr>
        <w:t xml:space="preserve">ою електрозабезпечення об'єктів критичної інфраструктури в енергетичному острові в обсязі не більше 5 точок автоматизації на один енергетичний острів на загальну суму для всіх енергетичних островів на календарний рік, що не перевищує 1 % від інвестиційної </w:t>
      </w:r>
      <w:r>
        <w:rPr>
          <w:rFonts w:ascii="Arial" w:hAnsi="Arial"/>
          <w:color w:val="293A55"/>
          <w:sz w:val="18"/>
        </w:rPr>
        <w:t>програми на відповідний рік.</w:t>
      </w:r>
    </w:p>
    <w:p w:rsidR="00C21EEC" w:rsidRDefault="006B5D98">
      <w:pPr>
        <w:spacing w:after="75"/>
        <w:ind w:firstLine="240"/>
        <w:jc w:val="both"/>
      </w:pPr>
      <w:bookmarkStart w:id="802" w:name="5185"/>
      <w:bookmarkEnd w:id="801"/>
      <w:r>
        <w:rPr>
          <w:rFonts w:ascii="Arial" w:hAnsi="Arial"/>
          <w:color w:val="293A55"/>
          <w:sz w:val="18"/>
        </w:rPr>
        <w:t>Вартість робіт з автоматизації існуючих електричних мереж ОСР з метою електрозабезпечення об'єктів критичної інфраструктури в енергетичному острові, які включені ОСР до інвестиційної програми в установленому порядку, вилучаютьс</w:t>
      </w:r>
      <w:r>
        <w:rPr>
          <w:rFonts w:ascii="Arial" w:hAnsi="Arial"/>
          <w:color w:val="293A55"/>
          <w:sz w:val="18"/>
        </w:rPr>
        <w:t xml:space="preserve">я з вартості здійснення організаційних та технічних заходів, </w:t>
      </w:r>
      <w:r>
        <w:rPr>
          <w:rFonts w:ascii="Arial" w:hAnsi="Arial"/>
          <w:color w:val="293A55"/>
          <w:sz w:val="18"/>
        </w:rPr>
        <w:lastRenderedPageBreak/>
        <w:t>необхідних для організації енергетичного острову, яка підлягає сплаті Ініціатором згідно з відповідним договором ОСР.</w:t>
      </w:r>
    </w:p>
    <w:p w:rsidR="00C21EEC" w:rsidRDefault="006B5D98">
      <w:pPr>
        <w:spacing w:after="75"/>
        <w:ind w:firstLine="240"/>
        <w:jc w:val="right"/>
      </w:pPr>
      <w:bookmarkStart w:id="803" w:name="5186"/>
      <w:bookmarkEnd w:id="802"/>
      <w:r>
        <w:rPr>
          <w:rFonts w:ascii="Arial" w:hAnsi="Arial"/>
          <w:color w:val="293A55"/>
          <w:sz w:val="18"/>
        </w:rPr>
        <w:t>(главу 4.1 розділу IV доповнено пунктом 4.1.42 згідно з</w:t>
      </w:r>
      <w:r>
        <w:br/>
      </w:r>
      <w:r>
        <w:rPr>
          <w:rFonts w:ascii="Arial" w:hAnsi="Arial"/>
          <w:color w:val="293A55"/>
          <w:sz w:val="18"/>
        </w:rPr>
        <w:t xml:space="preserve"> постановою Національ</w:t>
      </w:r>
      <w:r>
        <w:rPr>
          <w:rFonts w:ascii="Arial" w:hAnsi="Arial"/>
          <w:color w:val="293A55"/>
          <w:sz w:val="18"/>
        </w:rPr>
        <w:t>ної комісії, що здійснює державне регулювання</w:t>
      </w:r>
      <w:r>
        <w:br/>
      </w:r>
      <w:r>
        <w:rPr>
          <w:rFonts w:ascii="Arial" w:hAnsi="Arial"/>
          <w:color w:val="293A55"/>
          <w:sz w:val="18"/>
        </w:rPr>
        <w:t xml:space="preserve"> у сферах енергетики та комунальних послуг, від 05.12.2023 р. N 2274)</w:t>
      </w:r>
    </w:p>
    <w:p w:rsidR="00C21EEC" w:rsidRDefault="006B5D98">
      <w:pPr>
        <w:pStyle w:val="3"/>
        <w:spacing w:after="225"/>
        <w:jc w:val="center"/>
      </w:pPr>
      <w:bookmarkStart w:id="804" w:name="378"/>
      <w:bookmarkEnd w:id="803"/>
      <w:r>
        <w:rPr>
          <w:rFonts w:ascii="Arial" w:hAnsi="Arial"/>
          <w:color w:val="000000"/>
          <w:sz w:val="26"/>
        </w:rPr>
        <w:t>4.2. Стандартне приєднання</w:t>
      </w:r>
    </w:p>
    <w:p w:rsidR="00C21EEC" w:rsidRDefault="006B5D98">
      <w:pPr>
        <w:spacing w:after="75"/>
        <w:ind w:firstLine="240"/>
        <w:jc w:val="both"/>
      </w:pPr>
      <w:bookmarkStart w:id="805" w:name="2155"/>
      <w:bookmarkEnd w:id="804"/>
      <w:r>
        <w:rPr>
          <w:rFonts w:ascii="Arial" w:hAnsi="Arial"/>
          <w:color w:val="293A55"/>
          <w:sz w:val="18"/>
        </w:rPr>
        <w:t>4.2.1. ОСР надає послугу зі стандартного приєднання відповідно до умов договору про стандартне приєднання.</w:t>
      </w:r>
    </w:p>
    <w:p w:rsidR="00C21EEC" w:rsidRDefault="006B5D98">
      <w:pPr>
        <w:spacing w:after="75"/>
        <w:ind w:firstLine="240"/>
        <w:jc w:val="right"/>
      </w:pPr>
      <w:bookmarkStart w:id="806" w:name="2156"/>
      <w:bookmarkEnd w:id="805"/>
      <w:r>
        <w:rPr>
          <w:rFonts w:ascii="Arial" w:hAnsi="Arial"/>
          <w:color w:val="293A55"/>
          <w:sz w:val="18"/>
        </w:rPr>
        <w:t>(пункт</w:t>
      </w:r>
      <w:r>
        <w:rPr>
          <w:rFonts w:ascii="Arial" w:hAnsi="Arial"/>
          <w:color w:val="293A55"/>
          <w:sz w:val="18"/>
        </w:rPr>
        <w:t xml:space="preserve"> 4.2.1 у редакції постанови Національної комісії,</w:t>
      </w:r>
      <w:r>
        <w:br/>
      </w:r>
      <w:r>
        <w:rPr>
          <w:rFonts w:ascii="Arial" w:hAnsi="Arial"/>
          <w:color w:val="293A55"/>
          <w:sz w:val="18"/>
        </w:rPr>
        <w:t>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807" w:name="7232"/>
      <w:bookmarkEnd w:id="806"/>
      <w:r>
        <w:rPr>
          <w:rFonts w:ascii="Arial" w:hAnsi="Arial"/>
          <w:color w:val="293A55"/>
          <w:sz w:val="18"/>
        </w:rPr>
        <w:t>Стандартне приєднання передбачає приєднання електроустановки споживача за III категорією надійності еле</w:t>
      </w:r>
      <w:r>
        <w:rPr>
          <w:rFonts w:ascii="Arial" w:hAnsi="Arial"/>
          <w:color w:val="293A55"/>
          <w:sz w:val="18"/>
        </w:rPr>
        <w:t>ктропостачання та поділяється на чотири ступені, кожен з яких характеризується величиною напруги у точці приєднання, можливими величинами замовленої до приєднання потужності та відповідно номіналом ввідного комутаційного апарату, що встановлюється ОСР у то</w:t>
      </w:r>
      <w:r>
        <w:rPr>
          <w:rFonts w:ascii="Arial" w:hAnsi="Arial"/>
          <w:color w:val="293A55"/>
          <w:sz w:val="18"/>
        </w:rPr>
        <w:t>чці приєднання.</w:t>
      </w:r>
    </w:p>
    <w:p w:rsidR="00C21EEC" w:rsidRDefault="006B5D98">
      <w:pPr>
        <w:spacing w:after="75"/>
        <w:ind w:firstLine="240"/>
        <w:jc w:val="right"/>
      </w:pPr>
      <w:bookmarkStart w:id="808" w:name="7258"/>
      <w:bookmarkEnd w:id="807"/>
      <w:r>
        <w:rPr>
          <w:rFonts w:ascii="Arial" w:hAnsi="Arial"/>
          <w:color w:val="293A55"/>
          <w:sz w:val="18"/>
        </w:rPr>
        <w:t>(пункт 4.2.1 доповнено абзацом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C21EEC" w:rsidRDefault="006B5D98">
      <w:pPr>
        <w:spacing w:after="75"/>
        <w:ind w:firstLine="240"/>
        <w:jc w:val="both"/>
      </w:pPr>
      <w:bookmarkStart w:id="809" w:name="7233"/>
      <w:bookmarkEnd w:id="808"/>
      <w:r>
        <w:rPr>
          <w:rFonts w:ascii="Arial" w:hAnsi="Arial"/>
          <w:color w:val="293A55"/>
          <w:sz w:val="18"/>
        </w:rPr>
        <w:t>Стандартне приєднання поділяється на такі ступені:</w:t>
      </w:r>
    </w:p>
    <w:p w:rsidR="00C21EEC" w:rsidRDefault="006B5D98">
      <w:pPr>
        <w:spacing w:after="75"/>
        <w:ind w:firstLine="240"/>
        <w:jc w:val="right"/>
      </w:pPr>
      <w:bookmarkStart w:id="810" w:name="7268"/>
      <w:bookmarkEnd w:id="809"/>
      <w:r>
        <w:rPr>
          <w:rFonts w:ascii="Arial" w:hAnsi="Arial"/>
          <w:color w:val="293A55"/>
          <w:sz w:val="18"/>
        </w:rPr>
        <w:t xml:space="preserve">(пункт 4.2.1 </w:t>
      </w:r>
      <w:r>
        <w:rPr>
          <w:rFonts w:ascii="Arial" w:hAnsi="Arial"/>
          <w:color w:val="293A55"/>
          <w:sz w:val="18"/>
        </w:rPr>
        <w:t>доповнено абзацом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58"/>
        <w:gridCol w:w="2115"/>
        <w:gridCol w:w="2546"/>
        <w:gridCol w:w="2909"/>
      </w:tblGrid>
      <w:tr w:rsidR="00C21EEC">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1" w:name="7234"/>
            <w:bookmarkEnd w:id="810"/>
            <w:r>
              <w:rPr>
                <w:rFonts w:ascii="Arial" w:hAnsi="Arial"/>
                <w:color w:val="293A55"/>
                <w:sz w:val="15"/>
              </w:rPr>
              <w:t>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2" w:name="7235"/>
            <w:bookmarkEnd w:id="811"/>
            <w:r>
              <w:rPr>
                <w:rFonts w:ascii="Arial" w:hAnsi="Arial"/>
                <w:color w:val="293A55"/>
                <w:sz w:val="15"/>
              </w:rPr>
              <w:t>Рівень напруги в точці приєднання, кВ</w:t>
            </w:r>
          </w:p>
        </w:tc>
        <w:tc>
          <w:tcPr>
            <w:tcW w:w="271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3" w:name="7236"/>
            <w:bookmarkEnd w:id="812"/>
            <w:r>
              <w:rPr>
                <w:rFonts w:ascii="Arial" w:hAnsi="Arial"/>
                <w:color w:val="293A55"/>
                <w:sz w:val="15"/>
              </w:rPr>
              <w:t>Можливі величини замовленої до приєднання потуж</w:t>
            </w:r>
            <w:r>
              <w:rPr>
                <w:rFonts w:ascii="Arial" w:hAnsi="Arial"/>
                <w:color w:val="293A55"/>
                <w:sz w:val="15"/>
              </w:rPr>
              <w:t>ності, кВт</w:t>
            </w:r>
          </w:p>
        </w:tc>
        <w:tc>
          <w:tcPr>
            <w:tcW w:w="310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4" w:name="7237"/>
            <w:bookmarkEnd w:id="813"/>
            <w:r>
              <w:rPr>
                <w:rFonts w:ascii="Arial" w:hAnsi="Arial"/>
                <w:color w:val="293A55"/>
                <w:sz w:val="15"/>
              </w:rPr>
              <w:t>Номінали ввідних автоматичних вимикачів залежно від величин замовленої до приєднання потужності, А</w:t>
            </w:r>
          </w:p>
        </w:tc>
        <w:bookmarkEnd w:id="814"/>
      </w:tr>
      <w:tr w:rsidR="00C21EEC">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5" w:name="7238"/>
            <w:r>
              <w:rPr>
                <w:rFonts w:ascii="Arial" w:hAnsi="Arial"/>
                <w:color w:val="293A55"/>
                <w:sz w:val="15"/>
              </w:rPr>
              <w:t>I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6" w:name="7239"/>
            <w:bookmarkEnd w:id="815"/>
            <w:r>
              <w:rPr>
                <w:rFonts w:ascii="Arial" w:hAnsi="Arial"/>
                <w:color w:val="293A55"/>
                <w:sz w:val="15"/>
              </w:rPr>
              <w:t>0,23</w:t>
            </w:r>
            <w:r>
              <w:br/>
            </w:r>
            <w:r>
              <w:rPr>
                <w:rFonts w:ascii="Arial" w:hAnsi="Arial"/>
                <w:color w:val="293A55"/>
                <w:sz w:val="15"/>
              </w:rPr>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7" w:name="7240"/>
            <w:bookmarkEnd w:id="816"/>
            <w:r>
              <w:rPr>
                <w:rFonts w:ascii="Arial" w:hAnsi="Arial"/>
                <w:color w:val="293A55"/>
                <w:sz w:val="15"/>
              </w:rPr>
              <w:t>5</w:t>
            </w:r>
            <w:r>
              <w:br/>
            </w:r>
            <w:r>
              <w:rPr>
                <w:rFonts w:ascii="Arial" w:hAnsi="Arial"/>
                <w:color w:val="293A55"/>
                <w:sz w:val="15"/>
              </w:rPr>
              <w:t>5</w:t>
            </w:r>
          </w:p>
        </w:tc>
        <w:tc>
          <w:tcPr>
            <w:tcW w:w="310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8" w:name="7241"/>
            <w:bookmarkEnd w:id="817"/>
            <w:r>
              <w:rPr>
                <w:rFonts w:ascii="Arial" w:hAnsi="Arial"/>
                <w:color w:val="293A55"/>
                <w:sz w:val="15"/>
              </w:rPr>
              <w:t>25</w:t>
            </w:r>
            <w:r>
              <w:br/>
            </w:r>
            <w:r>
              <w:rPr>
                <w:rFonts w:ascii="Arial" w:hAnsi="Arial"/>
                <w:color w:val="293A55"/>
                <w:sz w:val="15"/>
              </w:rPr>
              <w:t>10</w:t>
            </w:r>
          </w:p>
        </w:tc>
        <w:bookmarkEnd w:id="818"/>
      </w:tr>
      <w:tr w:rsidR="00C21EEC">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19" w:name="7242"/>
            <w:r>
              <w:rPr>
                <w:rFonts w:ascii="Arial" w:hAnsi="Arial"/>
                <w:color w:val="293A55"/>
                <w:sz w:val="15"/>
              </w:rPr>
              <w:t>II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0" w:name="7243"/>
            <w:bookmarkEnd w:id="819"/>
            <w:r>
              <w:rPr>
                <w:rFonts w:ascii="Arial" w:hAnsi="Arial"/>
                <w:color w:val="293A55"/>
                <w:sz w:val="15"/>
              </w:rPr>
              <w:t>0,23</w:t>
            </w:r>
            <w:r>
              <w:br/>
            </w:r>
            <w:r>
              <w:rPr>
                <w:rFonts w:ascii="Arial" w:hAnsi="Arial"/>
                <w:color w:val="293A55"/>
                <w:sz w:val="15"/>
              </w:rPr>
              <w:t>0,23</w:t>
            </w:r>
            <w:r>
              <w:br/>
            </w:r>
            <w:r>
              <w:rPr>
                <w:rFonts w:ascii="Arial" w:hAnsi="Arial"/>
                <w:color w:val="293A55"/>
                <w:sz w:val="15"/>
              </w:rPr>
              <w:t>0,23</w:t>
            </w:r>
            <w:r>
              <w:br/>
            </w:r>
            <w:r>
              <w:rPr>
                <w:rFonts w:ascii="Arial" w:hAnsi="Arial"/>
                <w:color w:val="293A55"/>
                <w:sz w:val="15"/>
              </w:rPr>
              <w:t>0,4</w:t>
            </w:r>
            <w:r>
              <w:br/>
            </w:r>
            <w:r>
              <w:rPr>
                <w:rFonts w:ascii="Arial" w:hAnsi="Arial"/>
                <w:color w:val="293A55"/>
                <w:sz w:val="15"/>
              </w:rPr>
              <w:t>0,4</w:t>
            </w:r>
            <w:r>
              <w:br/>
            </w:r>
            <w:r>
              <w:rPr>
                <w:rFonts w:ascii="Arial" w:hAnsi="Arial"/>
                <w:color w:val="293A55"/>
                <w:sz w:val="15"/>
              </w:rPr>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1" w:name="7244"/>
            <w:bookmarkEnd w:id="820"/>
            <w:r>
              <w:rPr>
                <w:rFonts w:ascii="Arial" w:hAnsi="Arial"/>
                <w:color w:val="293A55"/>
                <w:sz w:val="15"/>
              </w:rPr>
              <w:t>7</w:t>
            </w:r>
            <w:r>
              <w:br/>
            </w:r>
            <w:r>
              <w:rPr>
                <w:rFonts w:ascii="Arial" w:hAnsi="Arial"/>
                <w:color w:val="293A55"/>
                <w:sz w:val="15"/>
              </w:rPr>
              <w:t>8</w:t>
            </w:r>
            <w:r>
              <w:br/>
            </w:r>
            <w:r>
              <w:rPr>
                <w:rFonts w:ascii="Arial" w:hAnsi="Arial"/>
                <w:color w:val="293A55"/>
                <w:sz w:val="15"/>
              </w:rPr>
              <w:t>10</w:t>
            </w:r>
            <w:r>
              <w:br/>
            </w:r>
            <w:r>
              <w:rPr>
                <w:rFonts w:ascii="Arial" w:hAnsi="Arial"/>
                <w:color w:val="293A55"/>
                <w:sz w:val="15"/>
              </w:rPr>
              <w:t>8</w:t>
            </w:r>
            <w:r>
              <w:br/>
            </w:r>
            <w:r>
              <w:rPr>
                <w:rFonts w:ascii="Arial" w:hAnsi="Arial"/>
                <w:color w:val="293A55"/>
                <w:sz w:val="15"/>
              </w:rPr>
              <w:t>10</w:t>
            </w:r>
            <w:r>
              <w:br/>
            </w:r>
            <w:r>
              <w:rPr>
                <w:rFonts w:ascii="Arial" w:hAnsi="Arial"/>
                <w:color w:val="293A55"/>
                <w:sz w:val="15"/>
              </w:rPr>
              <w:t>13</w:t>
            </w:r>
          </w:p>
        </w:tc>
        <w:tc>
          <w:tcPr>
            <w:tcW w:w="310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2" w:name="7245"/>
            <w:bookmarkEnd w:id="821"/>
            <w:r>
              <w:rPr>
                <w:rFonts w:ascii="Arial" w:hAnsi="Arial"/>
                <w:color w:val="293A55"/>
                <w:sz w:val="15"/>
              </w:rPr>
              <w:t>32</w:t>
            </w:r>
            <w:r>
              <w:br/>
            </w:r>
            <w:r>
              <w:rPr>
                <w:rFonts w:ascii="Arial" w:hAnsi="Arial"/>
                <w:color w:val="293A55"/>
                <w:sz w:val="15"/>
              </w:rPr>
              <w:t>40</w:t>
            </w:r>
            <w:r>
              <w:br/>
            </w:r>
            <w:r>
              <w:rPr>
                <w:rFonts w:ascii="Arial" w:hAnsi="Arial"/>
                <w:color w:val="293A55"/>
                <w:sz w:val="15"/>
              </w:rPr>
              <w:t>50</w:t>
            </w:r>
            <w:r>
              <w:br/>
            </w:r>
            <w:r>
              <w:rPr>
                <w:rFonts w:ascii="Arial" w:hAnsi="Arial"/>
                <w:color w:val="293A55"/>
                <w:sz w:val="15"/>
              </w:rPr>
              <w:t>16</w:t>
            </w:r>
            <w:r>
              <w:br/>
            </w:r>
            <w:r>
              <w:rPr>
                <w:rFonts w:ascii="Arial" w:hAnsi="Arial"/>
                <w:color w:val="293A55"/>
                <w:sz w:val="15"/>
              </w:rPr>
              <w:t>20</w:t>
            </w:r>
            <w:r>
              <w:br/>
            </w:r>
            <w:r>
              <w:rPr>
                <w:rFonts w:ascii="Arial" w:hAnsi="Arial"/>
                <w:color w:val="293A55"/>
                <w:sz w:val="15"/>
              </w:rPr>
              <w:t>25</w:t>
            </w:r>
          </w:p>
        </w:tc>
        <w:bookmarkEnd w:id="822"/>
      </w:tr>
      <w:tr w:rsidR="00C21EEC">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3" w:name="7246"/>
            <w:r>
              <w:rPr>
                <w:rFonts w:ascii="Arial" w:hAnsi="Arial"/>
                <w:color w:val="293A55"/>
                <w:sz w:val="15"/>
              </w:rPr>
              <w:t>III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4" w:name="7247"/>
            <w:bookmarkEnd w:id="823"/>
            <w:r>
              <w:rPr>
                <w:rFonts w:ascii="Arial" w:hAnsi="Arial"/>
                <w:color w:val="293A55"/>
                <w:sz w:val="15"/>
              </w:rPr>
              <w:t>0,4</w:t>
            </w:r>
            <w:r>
              <w:br/>
            </w:r>
            <w:r>
              <w:rPr>
                <w:rFonts w:ascii="Arial" w:hAnsi="Arial"/>
                <w:color w:val="293A55"/>
                <w:sz w:val="15"/>
              </w:rPr>
              <w:t>0,4</w:t>
            </w:r>
            <w:r>
              <w:br/>
            </w:r>
            <w:r>
              <w:rPr>
                <w:rFonts w:ascii="Arial" w:hAnsi="Arial"/>
                <w:color w:val="293A55"/>
                <w:sz w:val="15"/>
              </w:rPr>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5" w:name="7248"/>
            <w:bookmarkEnd w:id="824"/>
            <w:r>
              <w:rPr>
                <w:rFonts w:ascii="Arial" w:hAnsi="Arial"/>
                <w:color w:val="293A55"/>
                <w:sz w:val="15"/>
              </w:rPr>
              <w:t>16</w:t>
            </w:r>
            <w:r>
              <w:br/>
            </w:r>
            <w:r>
              <w:rPr>
                <w:rFonts w:ascii="Arial" w:hAnsi="Arial"/>
                <w:color w:val="293A55"/>
                <w:sz w:val="15"/>
              </w:rPr>
              <w:t>20</w:t>
            </w:r>
            <w:r>
              <w:br/>
            </w:r>
            <w:r>
              <w:rPr>
                <w:rFonts w:ascii="Arial" w:hAnsi="Arial"/>
                <w:color w:val="293A55"/>
                <w:sz w:val="15"/>
              </w:rPr>
              <w:t>25</w:t>
            </w:r>
          </w:p>
        </w:tc>
        <w:tc>
          <w:tcPr>
            <w:tcW w:w="310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6" w:name="7249"/>
            <w:bookmarkEnd w:id="825"/>
            <w:r>
              <w:rPr>
                <w:rFonts w:ascii="Arial" w:hAnsi="Arial"/>
                <w:color w:val="293A55"/>
                <w:sz w:val="15"/>
              </w:rPr>
              <w:t>32</w:t>
            </w:r>
            <w:r>
              <w:br/>
            </w:r>
            <w:r>
              <w:rPr>
                <w:rFonts w:ascii="Arial" w:hAnsi="Arial"/>
                <w:color w:val="293A55"/>
                <w:sz w:val="15"/>
              </w:rPr>
              <w:t>40</w:t>
            </w:r>
            <w:r>
              <w:br/>
            </w:r>
            <w:r>
              <w:rPr>
                <w:rFonts w:ascii="Arial" w:hAnsi="Arial"/>
                <w:color w:val="293A55"/>
                <w:sz w:val="15"/>
              </w:rPr>
              <w:t>50</w:t>
            </w:r>
          </w:p>
        </w:tc>
        <w:bookmarkEnd w:id="826"/>
      </w:tr>
      <w:tr w:rsidR="00C21EEC">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7" w:name="7250"/>
            <w:r>
              <w:rPr>
                <w:rFonts w:ascii="Arial" w:hAnsi="Arial"/>
                <w:color w:val="293A55"/>
                <w:sz w:val="15"/>
              </w:rPr>
              <w:t>IV ступінь</w:t>
            </w:r>
          </w:p>
        </w:tc>
        <w:tc>
          <w:tcPr>
            <w:tcW w:w="22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8" w:name="7251"/>
            <w:bookmarkEnd w:id="827"/>
            <w:r>
              <w:rPr>
                <w:rFonts w:ascii="Arial" w:hAnsi="Arial"/>
                <w:color w:val="293A55"/>
                <w:sz w:val="15"/>
              </w:rPr>
              <w:t>0,4</w:t>
            </w:r>
            <w:r>
              <w:br/>
            </w:r>
            <w:r>
              <w:rPr>
                <w:rFonts w:ascii="Arial" w:hAnsi="Arial"/>
                <w:color w:val="293A55"/>
                <w:sz w:val="15"/>
              </w:rPr>
              <w:t>0,4</w:t>
            </w:r>
            <w:r>
              <w:br/>
            </w:r>
            <w:r>
              <w:rPr>
                <w:rFonts w:ascii="Arial" w:hAnsi="Arial"/>
                <w:color w:val="293A55"/>
                <w:sz w:val="15"/>
              </w:rPr>
              <w:t>0,4</w:t>
            </w:r>
          </w:p>
        </w:tc>
        <w:tc>
          <w:tcPr>
            <w:tcW w:w="271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29" w:name="7252"/>
            <w:bookmarkEnd w:id="828"/>
            <w:r>
              <w:rPr>
                <w:rFonts w:ascii="Arial" w:hAnsi="Arial"/>
                <w:color w:val="293A55"/>
                <w:sz w:val="15"/>
              </w:rPr>
              <w:t>30</w:t>
            </w:r>
            <w:r>
              <w:br/>
            </w:r>
            <w:r>
              <w:rPr>
                <w:rFonts w:ascii="Arial" w:hAnsi="Arial"/>
                <w:color w:val="293A55"/>
                <w:sz w:val="15"/>
              </w:rPr>
              <w:t>40</w:t>
            </w:r>
            <w:r>
              <w:br/>
            </w:r>
            <w:r>
              <w:rPr>
                <w:rFonts w:ascii="Arial" w:hAnsi="Arial"/>
                <w:color w:val="293A55"/>
                <w:sz w:val="15"/>
              </w:rPr>
              <w:t>50</w:t>
            </w:r>
          </w:p>
        </w:tc>
        <w:tc>
          <w:tcPr>
            <w:tcW w:w="310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830" w:name="7253"/>
            <w:bookmarkEnd w:id="829"/>
            <w:r>
              <w:rPr>
                <w:rFonts w:ascii="Arial" w:hAnsi="Arial"/>
                <w:color w:val="293A55"/>
                <w:sz w:val="15"/>
              </w:rPr>
              <w:t>63</w:t>
            </w:r>
            <w:r>
              <w:br/>
            </w:r>
            <w:r>
              <w:rPr>
                <w:rFonts w:ascii="Arial" w:hAnsi="Arial"/>
                <w:color w:val="293A55"/>
                <w:sz w:val="15"/>
              </w:rPr>
              <w:t>80</w:t>
            </w:r>
            <w:r>
              <w:br/>
            </w:r>
            <w:r>
              <w:rPr>
                <w:rFonts w:ascii="Arial" w:hAnsi="Arial"/>
                <w:color w:val="293A55"/>
                <w:sz w:val="15"/>
              </w:rPr>
              <w:t>100</w:t>
            </w:r>
          </w:p>
        </w:tc>
        <w:bookmarkEnd w:id="830"/>
      </w:tr>
    </w:tbl>
    <w:p w:rsidR="00C21EEC" w:rsidRDefault="006B5D98">
      <w:pPr>
        <w:spacing w:after="75"/>
        <w:ind w:firstLine="240"/>
        <w:jc w:val="right"/>
      </w:pPr>
      <w:bookmarkStart w:id="831" w:name="7259"/>
      <w:r>
        <w:rPr>
          <w:rFonts w:ascii="Arial" w:hAnsi="Arial"/>
          <w:color w:val="293A55"/>
          <w:sz w:val="18"/>
        </w:rPr>
        <w:t>(пункт 4.2.1 доповнено абзацом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C21EEC" w:rsidRDefault="006B5D98">
      <w:pPr>
        <w:spacing w:after="75"/>
        <w:ind w:firstLine="240"/>
        <w:jc w:val="both"/>
      </w:pPr>
      <w:bookmarkStart w:id="832" w:name="7254"/>
      <w:bookmarkEnd w:id="831"/>
      <w:r>
        <w:rPr>
          <w:rFonts w:ascii="Arial" w:hAnsi="Arial"/>
          <w:color w:val="293A55"/>
          <w:sz w:val="18"/>
        </w:rPr>
        <w:t xml:space="preserve">У разі зазначення замовником у заяві </w:t>
      </w:r>
      <w:r>
        <w:rPr>
          <w:rFonts w:ascii="Arial" w:hAnsi="Arial"/>
          <w:color w:val="293A55"/>
          <w:sz w:val="18"/>
        </w:rPr>
        <w:t>про приєднання величини потужності, що не передбачена таблицею, ОСР визначає для стандартного приєднання величину замовленої до приєднання потужності на рівні наступного за величиною найближчого зазначення потужності, наявної у таблиці.</w:t>
      </w:r>
    </w:p>
    <w:p w:rsidR="00C21EEC" w:rsidRDefault="006B5D98">
      <w:pPr>
        <w:spacing w:after="75"/>
        <w:ind w:firstLine="240"/>
        <w:jc w:val="right"/>
      </w:pPr>
      <w:bookmarkStart w:id="833" w:name="7260"/>
      <w:bookmarkEnd w:id="832"/>
      <w:r>
        <w:rPr>
          <w:rFonts w:ascii="Arial" w:hAnsi="Arial"/>
          <w:color w:val="293A55"/>
          <w:sz w:val="18"/>
        </w:rPr>
        <w:t>(пункт 4.2.1 доповн</w:t>
      </w:r>
      <w:r>
        <w:rPr>
          <w:rFonts w:ascii="Arial" w:hAnsi="Arial"/>
          <w:color w:val="293A55"/>
          <w:sz w:val="18"/>
        </w:rPr>
        <w:t>ено абзацом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C21EEC" w:rsidRDefault="006B5D98">
      <w:pPr>
        <w:spacing w:after="75"/>
        <w:ind w:firstLine="240"/>
        <w:jc w:val="both"/>
      </w:pPr>
      <w:bookmarkStart w:id="834" w:name="7255"/>
      <w:bookmarkEnd w:id="833"/>
      <w:r>
        <w:rPr>
          <w:rFonts w:ascii="Arial" w:hAnsi="Arial"/>
          <w:color w:val="293A55"/>
          <w:sz w:val="18"/>
        </w:rPr>
        <w:t xml:space="preserve">Мінімальний рівень потужності, яку може замовити замовник при стандартному приєднанні, становить 5 </w:t>
      </w:r>
      <w:r>
        <w:rPr>
          <w:rFonts w:ascii="Arial" w:hAnsi="Arial"/>
          <w:color w:val="293A55"/>
          <w:sz w:val="18"/>
        </w:rPr>
        <w:t>кВт. У разі вказання замовником у заяві про приєднання величини замовленої до приєднання потужності на рівні, що менше 5 кВт, таке приєднання ОСР класифікує як нестандартне та має надаватися ОСР у порядку, визначеному цим розділом.</w:t>
      </w:r>
    </w:p>
    <w:p w:rsidR="00C21EEC" w:rsidRDefault="006B5D98">
      <w:pPr>
        <w:spacing w:after="75"/>
        <w:ind w:firstLine="240"/>
        <w:jc w:val="right"/>
      </w:pPr>
      <w:bookmarkStart w:id="835" w:name="7261"/>
      <w:bookmarkEnd w:id="834"/>
      <w:r>
        <w:rPr>
          <w:rFonts w:ascii="Arial" w:hAnsi="Arial"/>
          <w:color w:val="293A55"/>
          <w:sz w:val="18"/>
        </w:rPr>
        <w:t>(пункт 4.2.1 доповнено а</w:t>
      </w:r>
      <w:r>
        <w:rPr>
          <w:rFonts w:ascii="Arial" w:hAnsi="Arial"/>
          <w:color w:val="293A55"/>
          <w:sz w:val="18"/>
        </w:rPr>
        <w:t>бзацом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C21EEC" w:rsidRDefault="006B5D98">
      <w:pPr>
        <w:spacing w:after="75"/>
        <w:ind w:firstLine="240"/>
        <w:jc w:val="both"/>
      </w:pPr>
      <w:bookmarkStart w:id="836" w:name="7256"/>
      <w:bookmarkEnd w:id="835"/>
      <w:r>
        <w:rPr>
          <w:rFonts w:ascii="Arial" w:hAnsi="Arial"/>
          <w:color w:val="293A55"/>
          <w:sz w:val="18"/>
        </w:rPr>
        <w:t>Замовник у заяві про приєднання може обрати лише величину замовленої до приєднання потужності, визначену</w:t>
      </w:r>
      <w:r>
        <w:rPr>
          <w:rFonts w:ascii="Arial" w:hAnsi="Arial"/>
          <w:color w:val="293A55"/>
          <w:sz w:val="18"/>
        </w:rPr>
        <w:t xml:space="preserve"> в таблиці цього пункту Кодексу. ОСР під час надання послуги з приєднання встановлює </w:t>
      </w:r>
      <w:r>
        <w:rPr>
          <w:rFonts w:ascii="Arial" w:hAnsi="Arial"/>
          <w:color w:val="293A55"/>
          <w:sz w:val="18"/>
        </w:rPr>
        <w:lastRenderedPageBreak/>
        <w:t>замовнику в точці приєднання ввідний комутаційний апарат номіналом, що відповідає величині замовленої до приєднання потужності, згідно з таблицю цього пункту Кодексу.</w:t>
      </w:r>
    </w:p>
    <w:p w:rsidR="00C21EEC" w:rsidRDefault="006B5D98">
      <w:pPr>
        <w:spacing w:after="75"/>
        <w:ind w:firstLine="240"/>
        <w:jc w:val="right"/>
      </w:pPr>
      <w:bookmarkStart w:id="837" w:name="7262"/>
      <w:bookmarkEnd w:id="836"/>
      <w:r>
        <w:rPr>
          <w:rFonts w:ascii="Arial" w:hAnsi="Arial"/>
          <w:color w:val="293A55"/>
          <w:sz w:val="18"/>
        </w:rPr>
        <w:t>(пун</w:t>
      </w:r>
      <w:r>
        <w:rPr>
          <w:rFonts w:ascii="Arial" w:hAnsi="Arial"/>
          <w:color w:val="293A55"/>
          <w:sz w:val="18"/>
        </w:rPr>
        <w:t>кт 4.2.1 доповнено абзацом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p>
    <w:p w:rsidR="00C21EEC" w:rsidRDefault="006B5D98">
      <w:pPr>
        <w:spacing w:after="75"/>
        <w:ind w:firstLine="240"/>
        <w:jc w:val="both"/>
      </w:pPr>
      <w:bookmarkStart w:id="838" w:name="7266"/>
      <w:bookmarkEnd w:id="837"/>
      <w:r>
        <w:rPr>
          <w:rFonts w:ascii="Arial" w:hAnsi="Arial"/>
          <w:color w:val="293A55"/>
          <w:sz w:val="18"/>
        </w:rPr>
        <w:t>Абзац восьмий пункту 4.2.1 виключено</w:t>
      </w:r>
    </w:p>
    <w:p w:rsidR="00C21EEC" w:rsidRDefault="006B5D98">
      <w:pPr>
        <w:spacing w:after="75"/>
        <w:ind w:firstLine="240"/>
        <w:jc w:val="right"/>
      </w:pPr>
      <w:bookmarkStart w:id="839" w:name="7263"/>
      <w:bookmarkEnd w:id="838"/>
      <w:r>
        <w:rPr>
          <w:rFonts w:ascii="Arial" w:hAnsi="Arial"/>
          <w:color w:val="293A55"/>
          <w:sz w:val="18"/>
        </w:rPr>
        <w:t>(пункт 4.2.1 доповнено абзацом згідно з постано</w:t>
      </w:r>
      <w:r>
        <w:rPr>
          <w:rFonts w:ascii="Arial" w:hAnsi="Arial"/>
          <w:color w:val="293A55"/>
          <w:sz w:val="18"/>
        </w:rPr>
        <w:t>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29.07.2025 р. N 1145,</w:t>
      </w:r>
      <w:r>
        <w:br/>
      </w:r>
      <w:r>
        <w:rPr>
          <w:rFonts w:ascii="Arial" w:hAnsi="Arial"/>
          <w:color w:val="293A55"/>
          <w:sz w:val="18"/>
        </w:rPr>
        <w:t>абзац восьмий пункту 4.2.1 виключено згідно з постановою Національної комісії, що здійснює</w:t>
      </w:r>
      <w:r>
        <w:br/>
      </w:r>
      <w:r>
        <w:rPr>
          <w:rFonts w:ascii="Arial" w:hAnsi="Arial"/>
          <w:color w:val="293A55"/>
          <w:sz w:val="18"/>
        </w:rPr>
        <w:t xml:space="preserve"> державне регулювання у сферах енерг</w:t>
      </w:r>
      <w:r>
        <w:rPr>
          <w:rFonts w:ascii="Arial" w:hAnsi="Arial"/>
          <w:color w:val="293A55"/>
          <w:sz w:val="18"/>
        </w:rPr>
        <w:t>етики та комунальних послуг, від 23.12.2025 р. N 2187,</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30.12.2025 р. N 2230)</w:t>
      </w:r>
    </w:p>
    <w:p w:rsidR="00C21EEC" w:rsidRDefault="006B5D98">
      <w:pPr>
        <w:spacing w:after="75"/>
        <w:ind w:firstLine="240"/>
        <w:jc w:val="both"/>
      </w:pPr>
      <w:bookmarkStart w:id="840" w:name="380"/>
      <w:bookmarkEnd w:id="839"/>
      <w:r>
        <w:rPr>
          <w:rFonts w:ascii="Arial" w:hAnsi="Arial"/>
          <w:color w:val="000000"/>
          <w:sz w:val="18"/>
        </w:rPr>
        <w:t>4.2.2. Послуга зі стандартного приєдна</w:t>
      </w:r>
      <w:r>
        <w:rPr>
          <w:rFonts w:ascii="Arial" w:hAnsi="Arial"/>
          <w:color w:val="000000"/>
          <w:sz w:val="18"/>
        </w:rPr>
        <w:t xml:space="preserve">ння передбачає виконання </w:t>
      </w:r>
      <w:r>
        <w:rPr>
          <w:rFonts w:ascii="Arial" w:hAnsi="Arial"/>
          <w:color w:val="293A55"/>
          <w:sz w:val="18"/>
        </w:rPr>
        <w:t>ОСР</w:t>
      </w:r>
      <w:r>
        <w:rPr>
          <w:rFonts w:ascii="Arial" w:hAnsi="Arial"/>
          <w:color w:val="000000"/>
          <w:sz w:val="18"/>
        </w:rPr>
        <w:t xml:space="preserve"> комплексу робіт, а саме:</w:t>
      </w:r>
    </w:p>
    <w:p w:rsidR="00C21EEC" w:rsidRDefault="006B5D98">
      <w:pPr>
        <w:spacing w:after="75"/>
        <w:ind w:firstLine="240"/>
        <w:jc w:val="right"/>
      </w:pPr>
      <w:bookmarkStart w:id="841" w:name="3639"/>
      <w:bookmarkEnd w:id="840"/>
      <w:r>
        <w:rPr>
          <w:rFonts w:ascii="Arial" w:hAnsi="Arial"/>
          <w:color w:val="293A55"/>
          <w:sz w:val="18"/>
        </w:rPr>
        <w:t>(абзац перший 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842" w:name="381"/>
      <w:bookmarkEnd w:id="841"/>
      <w:r>
        <w:rPr>
          <w:rFonts w:ascii="Arial" w:hAnsi="Arial"/>
          <w:color w:val="000000"/>
          <w:sz w:val="18"/>
        </w:rPr>
        <w:t>розробле</w:t>
      </w:r>
      <w:r>
        <w:rPr>
          <w:rFonts w:ascii="Arial" w:hAnsi="Arial"/>
          <w:color w:val="000000"/>
          <w:sz w:val="18"/>
        </w:rPr>
        <w:t>ння технічних умов, включаючи вимоги щодо влаштування вузла комерційного обліку</w:t>
      </w:r>
      <w:r>
        <w:rPr>
          <w:rFonts w:ascii="Arial" w:hAnsi="Arial"/>
          <w:color w:val="293A55"/>
          <w:sz w:val="18"/>
        </w:rPr>
        <w:t>. У разі зміни технічних параметрів електроустановок замовників ОСР у технічних умовах зазначає вимоги до вузла комерційного обліку лише у разі, якщо існуючий вузол комерційного</w:t>
      </w:r>
      <w:r>
        <w:rPr>
          <w:rFonts w:ascii="Arial" w:hAnsi="Arial"/>
          <w:color w:val="293A55"/>
          <w:sz w:val="18"/>
        </w:rPr>
        <w:t xml:space="preserve"> обліку електричної енергії не забезпечує можливості прийняття замовником у точці приєднання величини потужності, замовленої до приєднання</w:t>
      </w:r>
      <w:r>
        <w:rPr>
          <w:rFonts w:ascii="Arial" w:hAnsi="Arial"/>
          <w:color w:val="000000"/>
          <w:sz w:val="18"/>
        </w:rPr>
        <w:t>;</w:t>
      </w:r>
    </w:p>
    <w:p w:rsidR="00C21EEC" w:rsidRDefault="006B5D98">
      <w:pPr>
        <w:spacing w:after="75"/>
        <w:ind w:firstLine="240"/>
        <w:jc w:val="right"/>
      </w:pPr>
      <w:bookmarkStart w:id="843" w:name="6617"/>
      <w:bookmarkEnd w:id="842"/>
      <w:r>
        <w:rPr>
          <w:rFonts w:ascii="Arial" w:hAnsi="Arial"/>
          <w:color w:val="293A55"/>
          <w:sz w:val="18"/>
        </w:rPr>
        <w:t>(абзац другий 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w:t>
      </w:r>
      <w:r>
        <w:rPr>
          <w:rFonts w:ascii="Arial" w:hAnsi="Arial"/>
          <w:color w:val="293A55"/>
          <w:sz w:val="18"/>
        </w:rPr>
        <w:t>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844" w:name="382"/>
      <w:bookmarkEnd w:id="843"/>
      <w:r>
        <w:rPr>
          <w:rFonts w:ascii="Arial" w:hAnsi="Arial"/>
          <w:color w:val="000000"/>
          <w:sz w:val="18"/>
        </w:rPr>
        <w:t xml:space="preserve">підготовку технічного завдання на </w:t>
      </w:r>
      <w:r>
        <w:rPr>
          <w:rFonts w:ascii="Arial" w:hAnsi="Arial"/>
          <w:color w:val="293A55"/>
          <w:sz w:val="18"/>
        </w:rPr>
        <w:t>проєктування</w:t>
      </w:r>
      <w:r>
        <w:rPr>
          <w:rFonts w:ascii="Arial" w:hAnsi="Arial"/>
          <w:color w:val="000000"/>
          <w:sz w:val="18"/>
        </w:rPr>
        <w:t>;</w:t>
      </w:r>
    </w:p>
    <w:p w:rsidR="00C21EEC" w:rsidRDefault="006B5D98">
      <w:pPr>
        <w:spacing w:after="75"/>
        <w:ind w:firstLine="240"/>
        <w:jc w:val="both"/>
      </w:pPr>
      <w:bookmarkStart w:id="845" w:name="383"/>
      <w:bookmarkEnd w:id="844"/>
      <w:r>
        <w:rPr>
          <w:rFonts w:ascii="Arial" w:hAnsi="Arial"/>
          <w:color w:val="000000"/>
          <w:sz w:val="18"/>
        </w:rPr>
        <w:t xml:space="preserve">розроблення та узгодження з іншими заінтересованими сторонами </w:t>
      </w:r>
      <w:r>
        <w:rPr>
          <w:rFonts w:ascii="Arial" w:hAnsi="Arial"/>
          <w:color w:val="293A55"/>
          <w:sz w:val="18"/>
        </w:rPr>
        <w:t>проєктної документації</w:t>
      </w:r>
      <w:r>
        <w:rPr>
          <w:rFonts w:ascii="Arial" w:hAnsi="Arial"/>
          <w:color w:val="000000"/>
          <w:sz w:val="18"/>
        </w:rPr>
        <w:t xml:space="preserve"> на будівництво, реконструкцію та/або технічне переоснащення електричних мереж зовнішнього електрозабезпечення електроустановок </w:t>
      </w:r>
      <w:r>
        <w:rPr>
          <w:rFonts w:ascii="Arial" w:hAnsi="Arial"/>
          <w:color w:val="293A55"/>
          <w:sz w:val="18"/>
        </w:rPr>
        <w:t>замовника</w:t>
      </w:r>
      <w:r>
        <w:rPr>
          <w:rFonts w:ascii="Arial" w:hAnsi="Arial"/>
          <w:color w:val="000000"/>
          <w:sz w:val="18"/>
        </w:rPr>
        <w:t xml:space="preserve"> (до точки приєднання електроустановок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846" w:name="384"/>
      <w:bookmarkEnd w:id="845"/>
      <w:r>
        <w:rPr>
          <w:rFonts w:ascii="Arial" w:hAnsi="Arial"/>
          <w:color w:val="000000"/>
          <w:sz w:val="18"/>
        </w:rPr>
        <w:t>здійснення</w:t>
      </w:r>
      <w:r>
        <w:rPr>
          <w:rFonts w:ascii="Arial" w:hAnsi="Arial"/>
          <w:color w:val="293A55"/>
          <w:sz w:val="18"/>
        </w:rPr>
        <w:t>, у разі необхідності,</w:t>
      </w:r>
      <w:r>
        <w:rPr>
          <w:rFonts w:ascii="Arial" w:hAnsi="Arial"/>
          <w:color w:val="000000"/>
          <w:sz w:val="18"/>
        </w:rPr>
        <w:t xml:space="preserve"> заходів щодо відведення земельних д</w:t>
      </w:r>
      <w:r>
        <w:rPr>
          <w:rFonts w:ascii="Arial" w:hAnsi="Arial"/>
          <w:color w:val="000000"/>
          <w:sz w:val="18"/>
        </w:rPr>
        <w:t>ілянок для розміщення об'єктів електроенергетики;</w:t>
      </w:r>
    </w:p>
    <w:p w:rsidR="00C21EEC" w:rsidRDefault="006B5D98">
      <w:pPr>
        <w:spacing w:after="75"/>
        <w:ind w:firstLine="240"/>
        <w:jc w:val="right"/>
      </w:pPr>
      <w:bookmarkStart w:id="847" w:name="3640"/>
      <w:bookmarkEnd w:id="846"/>
      <w:r>
        <w:rPr>
          <w:rFonts w:ascii="Arial" w:hAnsi="Arial"/>
          <w:color w:val="293A55"/>
          <w:sz w:val="18"/>
        </w:rPr>
        <w:t>(абзац п'ятий 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848" w:name="2867"/>
      <w:bookmarkEnd w:id="847"/>
      <w:r>
        <w:rPr>
          <w:rFonts w:ascii="Arial" w:hAnsi="Arial"/>
          <w:color w:val="293A55"/>
          <w:sz w:val="18"/>
        </w:rPr>
        <w:t>абзац шостий</w:t>
      </w:r>
      <w:r>
        <w:rPr>
          <w:rFonts w:ascii="Arial" w:hAnsi="Arial"/>
          <w:color w:val="293A55"/>
          <w:sz w:val="18"/>
        </w:rPr>
        <w:t xml:space="preserve"> пункту 4.2.2 виключено</w:t>
      </w:r>
    </w:p>
    <w:p w:rsidR="00C21EEC" w:rsidRDefault="006B5D98">
      <w:pPr>
        <w:spacing w:after="75"/>
        <w:ind w:firstLine="240"/>
        <w:jc w:val="right"/>
      </w:pPr>
      <w:bookmarkStart w:id="849" w:name="2158"/>
      <w:bookmarkEnd w:id="848"/>
      <w:r>
        <w:rPr>
          <w:rFonts w:ascii="Arial" w:hAnsi="Arial"/>
          <w:color w:val="293A55"/>
          <w:sz w:val="18"/>
        </w:rPr>
        <w:t>(абзац шостий пункту 4.2.2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виключено згідно з постановою Національної комісії, що зді</w:t>
      </w:r>
      <w:r>
        <w:rPr>
          <w:rFonts w:ascii="Arial" w:hAnsi="Arial"/>
          <w:color w:val="293A55"/>
          <w:sz w:val="18"/>
        </w:rPr>
        <w:t>йснює державне</w:t>
      </w:r>
      <w:r>
        <w:br/>
      </w:r>
      <w:r>
        <w:rPr>
          <w:rFonts w:ascii="Arial" w:hAnsi="Arial"/>
          <w:color w:val="293A55"/>
          <w:sz w:val="18"/>
        </w:rPr>
        <w:t xml:space="preserve"> регулювання у сферах енергетики та комунальних послуг, від 28.04.2021 р. N 717,</w:t>
      </w:r>
      <w:r>
        <w:br/>
      </w:r>
      <w:r>
        <w:rPr>
          <w:rFonts w:ascii="Arial" w:hAnsi="Arial"/>
          <w:color w:val="293A55"/>
          <w:sz w:val="18"/>
        </w:rPr>
        <w:t>у зв'язку з цим абзаци сьомий та восьмий</w:t>
      </w:r>
      <w:r>
        <w:br/>
      </w:r>
      <w:r>
        <w:rPr>
          <w:rFonts w:ascii="Arial" w:hAnsi="Arial"/>
          <w:color w:val="293A55"/>
          <w:sz w:val="18"/>
        </w:rPr>
        <w:t xml:space="preserve"> вважати відповідно абзацами шостим та сьомим)</w:t>
      </w:r>
    </w:p>
    <w:p w:rsidR="00C21EEC" w:rsidRDefault="006B5D98">
      <w:pPr>
        <w:spacing w:after="75"/>
        <w:ind w:firstLine="240"/>
        <w:jc w:val="both"/>
      </w:pPr>
      <w:bookmarkStart w:id="850" w:name="386"/>
      <w:bookmarkEnd w:id="849"/>
      <w:r>
        <w:rPr>
          <w:rFonts w:ascii="Arial" w:hAnsi="Arial"/>
          <w:color w:val="000000"/>
          <w:sz w:val="18"/>
        </w:rPr>
        <w:t>виконання будівельно-монтажних та пусконалагоджувальних робіт</w:t>
      </w:r>
      <w:r>
        <w:rPr>
          <w:rFonts w:ascii="Arial" w:hAnsi="Arial"/>
          <w:color w:val="293A55"/>
          <w:sz w:val="18"/>
        </w:rPr>
        <w:t>.</w:t>
      </w:r>
    </w:p>
    <w:p w:rsidR="00C21EEC" w:rsidRDefault="006B5D98">
      <w:pPr>
        <w:spacing w:after="75"/>
        <w:ind w:firstLine="240"/>
        <w:jc w:val="right"/>
      </w:pPr>
      <w:bookmarkStart w:id="851" w:name="2467"/>
      <w:bookmarkEnd w:id="850"/>
      <w:r>
        <w:rPr>
          <w:rFonts w:ascii="Arial" w:hAnsi="Arial"/>
          <w:color w:val="293A55"/>
          <w:sz w:val="18"/>
        </w:rPr>
        <w:t>(абзац</w:t>
      </w:r>
      <w:r>
        <w:rPr>
          <w:rFonts w:ascii="Arial" w:hAnsi="Arial"/>
          <w:color w:val="000000"/>
          <w:sz w:val="18"/>
        </w:rPr>
        <w:t xml:space="preserve"> </w:t>
      </w:r>
      <w:r>
        <w:rPr>
          <w:rFonts w:ascii="Arial" w:hAnsi="Arial"/>
          <w:color w:val="293A55"/>
          <w:sz w:val="18"/>
        </w:rPr>
        <w:t>шо</w:t>
      </w:r>
      <w:r>
        <w:rPr>
          <w:rFonts w:ascii="Arial" w:hAnsi="Arial"/>
          <w:color w:val="293A55"/>
          <w:sz w:val="18"/>
        </w:rPr>
        <w:t>стий</w:t>
      </w:r>
      <w:r>
        <w:rPr>
          <w:rFonts w:ascii="Arial" w:hAnsi="Arial"/>
          <w:color w:val="000000"/>
          <w:sz w:val="18"/>
        </w:rPr>
        <w:t xml:space="preserve"> </w:t>
      </w:r>
      <w:r>
        <w:rPr>
          <w:rFonts w:ascii="Arial" w:hAnsi="Arial"/>
          <w:color w:val="293A55"/>
          <w:sz w:val="18"/>
        </w:rPr>
        <w:t>пункту 4.2.2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 2595)</w:t>
      </w:r>
    </w:p>
    <w:p w:rsidR="00C21EEC" w:rsidRDefault="006B5D98">
      <w:pPr>
        <w:spacing w:after="75"/>
        <w:ind w:firstLine="240"/>
        <w:jc w:val="both"/>
      </w:pPr>
      <w:bookmarkStart w:id="852" w:name="387"/>
      <w:bookmarkEnd w:id="851"/>
      <w:r>
        <w:rPr>
          <w:rFonts w:ascii="Arial" w:hAnsi="Arial"/>
          <w:color w:val="000000"/>
          <w:sz w:val="18"/>
        </w:rPr>
        <w:t>Послуга зі стандартного приєднання не включає послугу з влаштування ко</w:t>
      </w:r>
      <w:r>
        <w:rPr>
          <w:rFonts w:ascii="Arial" w:hAnsi="Arial"/>
          <w:color w:val="000000"/>
          <w:sz w:val="18"/>
        </w:rPr>
        <w:t>мерційного обліку електричної енергії.</w:t>
      </w:r>
    </w:p>
    <w:p w:rsidR="00C21EEC" w:rsidRDefault="006B5D98">
      <w:pPr>
        <w:spacing w:after="75"/>
        <w:ind w:firstLine="240"/>
        <w:jc w:val="both"/>
      </w:pPr>
      <w:bookmarkStart w:id="853" w:name="2868"/>
      <w:bookmarkEnd w:id="852"/>
      <w:r>
        <w:rPr>
          <w:rFonts w:ascii="Arial" w:hAnsi="Arial"/>
          <w:color w:val="293A55"/>
          <w:sz w:val="18"/>
        </w:rPr>
        <w:t>4.2.3. Надання послуги зі стандартного приєднання передбачає:</w:t>
      </w:r>
    </w:p>
    <w:p w:rsidR="00C21EEC" w:rsidRDefault="006B5D98">
      <w:pPr>
        <w:spacing w:after="75"/>
        <w:ind w:firstLine="240"/>
        <w:jc w:val="both"/>
      </w:pPr>
      <w:bookmarkStart w:id="854" w:name="2869"/>
      <w:bookmarkEnd w:id="853"/>
      <w:r>
        <w:rPr>
          <w:rFonts w:ascii="Arial" w:hAnsi="Arial"/>
          <w:color w:val="293A55"/>
          <w:sz w:val="18"/>
        </w:rPr>
        <w:t>надання замовником ОСР заяви про приєднання із зазначенням відомостей та необхідних документів, визначених у пункті 4.4.2 глави 4.4 цього розділу;</w:t>
      </w:r>
    </w:p>
    <w:p w:rsidR="00C21EEC" w:rsidRDefault="006B5D98">
      <w:pPr>
        <w:spacing w:after="75"/>
        <w:ind w:firstLine="240"/>
        <w:jc w:val="both"/>
      </w:pPr>
      <w:bookmarkStart w:id="855" w:name="2870"/>
      <w:bookmarkEnd w:id="854"/>
      <w:r>
        <w:rPr>
          <w:rFonts w:ascii="Arial" w:hAnsi="Arial"/>
          <w:color w:val="293A55"/>
          <w:sz w:val="18"/>
        </w:rPr>
        <w:t>визначен</w:t>
      </w:r>
      <w:r>
        <w:rPr>
          <w:rFonts w:ascii="Arial" w:hAnsi="Arial"/>
          <w:color w:val="293A55"/>
          <w:sz w:val="18"/>
        </w:rPr>
        <w:t>ня типу приєднання залежно від відстані та величини потужності. Відстань визначається по прямій лінії від прогнозованої точки приєднання електроустановок замовника до найближчої точки в існуючих (діючих) електричних мережах (повітряна лінія, трансформаторн</w:t>
      </w:r>
      <w:r>
        <w:rPr>
          <w:rFonts w:ascii="Arial" w:hAnsi="Arial"/>
          <w:color w:val="293A55"/>
          <w:sz w:val="18"/>
        </w:rPr>
        <w:t xml:space="preserve">а підстанція або розподільний </w:t>
      </w:r>
      <w:r>
        <w:rPr>
          <w:rFonts w:ascii="Arial" w:hAnsi="Arial"/>
          <w:color w:val="293A55"/>
          <w:sz w:val="18"/>
        </w:rPr>
        <w:lastRenderedPageBreak/>
        <w:t>пункт), що збігається зі ступенем напруги в точці приєднання. За величину потужності приймається загальна величина потужності електроустановок замовника разом з існуючою дозволеною потужністю. У разі недосягнення згоди щодо ви</w:t>
      </w:r>
      <w:r>
        <w:rPr>
          <w:rFonts w:ascii="Arial" w:hAnsi="Arial"/>
          <w:color w:val="293A55"/>
          <w:sz w:val="18"/>
        </w:rPr>
        <w:t>значення типу приєднання сторони, у тому числі разом з представниками центрального органу виконавчої влади, що реалізує державну політику з нагляду (контролю) в галузі електроенергетики, мають на місцевості спільно провести необхідні вимірювання, на підста</w:t>
      </w:r>
      <w:r>
        <w:rPr>
          <w:rFonts w:ascii="Arial" w:hAnsi="Arial"/>
          <w:color w:val="293A55"/>
          <w:sz w:val="18"/>
        </w:rPr>
        <w:t>ві яких остаточно визначається тип приєднання;</w:t>
      </w:r>
    </w:p>
    <w:p w:rsidR="00C21EEC" w:rsidRDefault="006B5D98">
      <w:pPr>
        <w:spacing w:after="75"/>
        <w:ind w:firstLine="240"/>
        <w:jc w:val="both"/>
      </w:pPr>
      <w:bookmarkStart w:id="856" w:name="2871"/>
      <w:bookmarkEnd w:id="855"/>
      <w:r>
        <w:rPr>
          <w:rFonts w:ascii="Arial" w:hAnsi="Arial"/>
          <w:color w:val="293A55"/>
          <w:sz w:val="18"/>
        </w:rPr>
        <w:t>підготовку і видачу замовнику технічних умов за формою, наведеною в додатку 4 до цього Кодексу, розрахунку вартості плати за приєднання до електричних мереж та рахунку на сплату плати за приєднання;</w:t>
      </w:r>
    </w:p>
    <w:p w:rsidR="00C21EEC" w:rsidRDefault="006B5D98">
      <w:pPr>
        <w:spacing w:after="75"/>
        <w:ind w:firstLine="240"/>
        <w:jc w:val="both"/>
      </w:pPr>
      <w:bookmarkStart w:id="857" w:name="2872"/>
      <w:bookmarkEnd w:id="856"/>
      <w:r>
        <w:rPr>
          <w:rFonts w:ascii="Arial" w:hAnsi="Arial"/>
          <w:color w:val="293A55"/>
          <w:sz w:val="18"/>
        </w:rPr>
        <w:t>оплату зам</w:t>
      </w:r>
      <w:r>
        <w:rPr>
          <w:rFonts w:ascii="Arial" w:hAnsi="Arial"/>
          <w:color w:val="293A55"/>
          <w:sz w:val="18"/>
        </w:rPr>
        <w:t>овником вартості приєднання відповідно до умов договору про приєднання;</w:t>
      </w:r>
    </w:p>
    <w:p w:rsidR="00C21EEC" w:rsidRDefault="006B5D98">
      <w:pPr>
        <w:spacing w:after="75"/>
        <w:ind w:firstLine="240"/>
        <w:jc w:val="both"/>
      </w:pPr>
      <w:bookmarkStart w:id="858" w:name="2873"/>
      <w:bookmarkEnd w:id="857"/>
      <w:r>
        <w:rPr>
          <w:rFonts w:ascii="Arial" w:hAnsi="Arial"/>
          <w:color w:val="293A55"/>
          <w:sz w:val="18"/>
        </w:rPr>
        <w:t>підготовку ОСР проєкту зовнішнього електрозабезпечення;</w:t>
      </w:r>
    </w:p>
    <w:p w:rsidR="00C21EEC" w:rsidRDefault="006B5D98">
      <w:pPr>
        <w:spacing w:after="75"/>
        <w:ind w:firstLine="240"/>
        <w:jc w:val="both"/>
      </w:pPr>
      <w:bookmarkStart w:id="859" w:name="2874"/>
      <w:bookmarkEnd w:id="858"/>
      <w:r>
        <w:rPr>
          <w:rFonts w:ascii="Arial" w:hAnsi="Arial"/>
          <w:color w:val="293A55"/>
          <w:sz w:val="18"/>
        </w:rPr>
        <w:t xml:space="preserve">виконання ОСР будівельних робіт в електричних мережах від точки забезпечення потужності до точки приєднання електроустановок </w:t>
      </w:r>
      <w:r>
        <w:rPr>
          <w:rFonts w:ascii="Arial" w:hAnsi="Arial"/>
          <w:color w:val="293A55"/>
          <w:sz w:val="18"/>
        </w:rPr>
        <w:t>замовника;</w:t>
      </w:r>
    </w:p>
    <w:p w:rsidR="00C21EEC" w:rsidRDefault="006B5D98">
      <w:pPr>
        <w:spacing w:after="75"/>
        <w:ind w:firstLine="240"/>
        <w:jc w:val="both"/>
      </w:pPr>
      <w:bookmarkStart w:id="860" w:name="2875"/>
      <w:bookmarkEnd w:id="859"/>
      <w:r>
        <w:rPr>
          <w:rFonts w:ascii="Arial" w:hAnsi="Arial"/>
          <w:color w:val="293A55"/>
          <w:sz w:val="18"/>
        </w:rPr>
        <w:t>подання ОСР робочої напруги в точку приєднання електроустановок замовника (на контактні з'єднання електричних мереж (межа балансової належності));</w:t>
      </w:r>
    </w:p>
    <w:p w:rsidR="00C21EEC" w:rsidRDefault="006B5D98">
      <w:pPr>
        <w:spacing w:after="75"/>
        <w:ind w:firstLine="240"/>
        <w:jc w:val="both"/>
      </w:pPr>
      <w:bookmarkStart w:id="861" w:name="4804"/>
      <w:bookmarkEnd w:id="860"/>
      <w:r>
        <w:rPr>
          <w:rFonts w:ascii="Arial" w:hAnsi="Arial"/>
          <w:color w:val="293A55"/>
          <w:sz w:val="18"/>
        </w:rPr>
        <w:t xml:space="preserve">надання ОСР замовнику повідомлення про надання послуги з приєднання, згідно з додатком 5 до цього </w:t>
      </w:r>
      <w:r>
        <w:rPr>
          <w:rFonts w:ascii="Arial" w:hAnsi="Arial"/>
          <w:color w:val="293A55"/>
          <w:sz w:val="18"/>
        </w:rPr>
        <w:t>Кодексу, (далі - повідомлення) через особистий кабінет замовника, на електронну адресу та у разі наявності в заяві про приєднання відповідної відмітки - на поштову адресу.</w:t>
      </w:r>
    </w:p>
    <w:p w:rsidR="00C21EEC" w:rsidRDefault="006B5D98">
      <w:pPr>
        <w:spacing w:after="75"/>
        <w:ind w:firstLine="240"/>
        <w:jc w:val="right"/>
      </w:pPr>
      <w:bookmarkStart w:id="862" w:name="5147"/>
      <w:bookmarkEnd w:id="861"/>
      <w:r>
        <w:rPr>
          <w:rFonts w:ascii="Arial" w:hAnsi="Arial"/>
          <w:color w:val="293A55"/>
          <w:sz w:val="18"/>
        </w:rPr>
        <w:t>(абзац дев'ятий пункту 4.2.3 у редакції постанови Національної</w:t>
      </w:r>
      <w:r>
        <w:br/>
      </w:r>
      <w:r>
        <w:rPr>
          <w:rFonts w:ascii="Arial" w:hAnsi="Arial"/>
          <w:color w:val="293A55"/>
          <w:sz w:val="18"/>
        </w:rPr>
        <w:t xml:space="preserve"> комісії, що здійснює</w:t>
      </w:r>
      <w:r>
        <w:rPr>
          <w:rFonts w:ascii="Arial" w:hAnsi="Arial"/>
          <w:color w:val="293A55"/>
          <w:sz w:val="18"/>
        </w:rPr>
        <w:t xml:space="preserve"> державне регулювання у сферах енергетики</w:t>
      </w:r>
      <w:r>
        <w:br/>
      </w:r>
      <w:r>
        <w:rPr>
          <w:rFonts w:ascii="Arial" w:hAnsi="Arial"/>
          <w:color w:val="293A55"/>
          <w:sz w:val="18"/>
        </w:rPr>
        <w:t xml:space="preserve"> та комунальних послуг, від 15.08.2023 р. N 1494)</w:t>
      </w:r>
    </w:p>
    <w:p w:rsidR="00C21EEC" w:rsidRDefault="006B5D98">
      <w:pPr>
        <w:spacing w:after="75"/>
        <w:ind w:firstLine="240"/>
        <w:jc w:val="both"/>
      </w:pPr>
      <w:bookmarkStart w:id="863" w:name="7196"/>
      <w:bookmarkEnd w:id="862"/>
      <w:r>
        <w:rPr>
          <w:rFonts w:ascii="Arial" w:hAnsi="Arial"/>
          <w:color w:val="293A55"/>
          <w:sz w:val="18"/>
        </w:rPr>
        <w:t xml:space="preserve">Повідомлення має містити ідентифікатор за формою, наведеною в додатку 6 до цього Кодексу, який є унікальним набором даних (послідовністю символів), що присвоюється </w:t>
      </w:r>
      <w:r>
        <w:rPr>
          <w:rFonts w:ascii="Arial" w:hAnsi="Arial"/>
          <w:color w:val="293A55"/>
          <w:sz w:val="18"/>
        </w:rPr>
        <w:t>автоматично системою моніторингу надання оператором системи передачі та операторами систем розподілу послуг з приєднань до електричних мереж (далі - система моніторингу приєднань) після внесення відповідної інформації та переходу запису про приєднання у ст</w:t>
      </w:r>
      <w:r>
        <w:rPr>
          <w:rFonts w:ascii="Arial" w:hAnsi="Arial"/>
          <w:color w:val="293A55"/>
          <w:sz w:val="18"/>
        </w:rPr>
        <w:t>атус "послугу з приєднання надано" на дату внесення такої інформації до системи моніторингу приєднань тощо (далі - ідентифікатор).</w:t>
      </w:r>
    </w:p>
    <w:p w:rsidR="00C21EEC" w:rsidRDefault="006B5D98">
      <w:pPr>
        <w:spacing w:after="75"/>
        <w:ind w:firstLine="240"/>
        <w:jc w:val="right"/>
      </w:pPr>
      <w:bookmarkStart w:id="864" w:name="7197"/>
      <w:bookmarkEnd w:id="863"/>
      <w:r>
        <w:rPr>
          <w:rFonts w:ascii="Arial" w:hAnsi="Arial"/>
          <w:color w:val="293A55"/>
          <w:sz w:val="18"/>
        </w:rPr>
        <w:t>(абзац десятий пункту 4.2.3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15.07.2025 р. N 1054,</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09.12.2025 р. N 2062)</w:t>
      </w:r>
    </w:p>
    <w:p w:rsidR="00C21EEC" w:rsidRDefault="006B5D98">
      <w:pPr>
        <w:spacing w:after="75"/>
        <w:ind w:firstLine="240"/>
        <w:jc w:val="right"/>
      </w:pPr>
      <w:bookmarkStart w:id="865" w:name="2172"/>
      <w:bookmarkEnd w:id="864"/>
      <w:r>
        <w:rPr>
          <w:rFonts w:ascii="Arial" w:hAnsi="Arial"/>
          <w:color w:val="293A55"/>
          <w:sz w:val="18"/>
        </w:rPr>
        <w:t xml:space="preserve">(пункт 4.2.3 у редакції постанови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w:t>
      </w:r>
      <w:r>
        <w:rPr>
          <w:rFonts w:ascii="Arial" w:hAnsi="Arial"/>
          <w:color w:val="293A55"/>
          <w:sz w:val="18"/>
        </w:rPr>
        <w:t>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C21EEC" w:rsidRDefault="006B5D98">
      <w:pPr>
        <w:spacing w:after="75"/>
        <w:ind w:firstLine="240"/>
        <w:jc w:val="both"/>
      </w:pPr>
      <w:bookmarkStart w:id="866" w:name="6214"/>
      <w:bookmarkEnd w:id="865"/>
      <w:r>
        <w:rPr>
          <w:rFonts w:ascii="Arial" w:hAnsi="Arial"/>
          <w:color w:val="293A55"/>
          <w:sz w:val="18"/>
        </w:rPr>
        <w:t>4.2.4. Максимальний (граничний) строк надання послуги зі стандартного при</w:t>
      </w:r>
      <w:r>
        <w:rPr>
          <w:rFonts w:ascii="Arial" w:hAnsi="Arial"/>
          <w:color w:val="293A55"/>
          <w:sz w:val="18"/>
        </w:rPr>
        <w:t>єднання для електроустановок замовника:</w:t>
      </w:r>
    </w:p>
    <w:p w:rsidR="00C21EEC" w:rsidRDefault="006B5D98">
      <w:pPr>
        <w:spacing w:after="75"/>
        <w:ind w:firstLine="240"/>
        <w:jc w:val="both"/>
      </w:pPr>
      <w:bookmarkStart w:id="867" w:name="6215"/>
      <w:bookmarkEnd w:id="866"/>
      <w:r>
        <w:rPr>
          <w:rFonts w:ascii="Arial" w:hAnsi="Arial"/>
          <w:color w:val="293A55"/>
          <w:sz w:val="18"/>
        </w:rPr>
        <w:t>першого ступеня потужності становить 45 календарних днів;</w:t>
      </w:r>
    </w:p>
    <w:p w:rsidR="00C21EEC" w:rsidRDefault="006B5D98">
      <w:pPr>
        <w:spacing w:after="75"/>
        <w:ind w:firstLine="240"/>
        <w:jc w:val="both"/>
      </w:pPr>
      <w:bookmarkStart w:id="868" w:name="6216"/>
      <w:bookmarkEnd w:id="867"/>
      <w:r>
        <w:rPr>
          <w:rFonts w:ascii="Arial" w:hAnsi="Arial"/>
          <w:color w:val="293A55"/>
          <w:sz w:val="18"/>
        </w:rPr>
        <w:t>другого ступеня потужності становить 60 календарних днів;</w:t>
      </w:r>
    </w:p>
    <w:p w:rsidR="00C21EEC" w:rsidRDefault="006B5D98">
      <w:pPr>
        <w:spacing w:after="75"/>
        <w:ind w:firstLine="240"/>
        <w:jc w:val="both"/>
      </w:pPr>
      <w:bookmarkStart w:id="869" w:name="6217"/>
      <w:bookmarkEnd w:id="868"/>
      <w:r>
        <w:rPr>
          <w:rFonts w:ascii="Arial" w:hAnsi="Arial"/>
          <w:color w:val="293A55"/>
          <w:sz w:val="18"/>
        </w:rPr>
        <w:t>третього ступеня потужності становить 75 календарних днів;</w:t>
      </w:r>
    </w:p>
    <w:p w:rsidR="00C21EEC" w:rsidRDefault="006B5D98">
      <w:pPr>
        <w:spacing w:after="75"/>
        <w:ind w:firstLine="240"/>
        <w:jc w:val="both"/>
      </w:pPr>
      <w:bookmarkStart w:id="870" w:name="6218"/>
      <w:bookmarkEnd w:id="869"/>
      <w:r>
        <w:rPr>
          <w:rFonts w:ascii="Arial" w:hAnsi="Arial"/>
          <w:color w:val="293A55"/>
          <w:sz w:val="18"/>
        </w:rPr>
        <w:t>четвертого ступеня потужності становить 9</w:t>
      </w:r>
      <w:r>
        <w:rPr>
          <w:rFonts w:ascii="Arial" w:hAnsi="Arial"/>
          <w:color w:val="293A55"/>
          <w:sz w:val="18"/>
        </w:rPr>
        <w:t>0 календарних днів.</w:t>
      </w:r>
    </w:p>
    <w:p w:rsidR="00C21EEC" w:rsidRDefault="006B5D98">
      <w:pPr>
        <w:spacing w:after="75"/>
        <w:ind w:firstLine="240"/>
        <w:jc w:val="both"/>
      </w:pPr>
      <w:bookmarkStart w:id="871" w:name="6219"/>
      <w:bookmarkEnd w:id="870"/>
      <w:r>
        <w:rPr>
          <w:rFonts w:ascii="Arial" w:hAnsi="Arial"/>
          <w:color w:val="293A55"/>
          <w:sz w:val="18"/>
        </w:rPr>
        <w:t>Визначення строку надання послуги з приєднання здійснюється, починаючи з наступного робочого дня від дня оплати замовником ОСР повної вартості приєднання або першого авансового платежу відповідно до договору про приєднання.</w:t>
      </w:r>
    </w:p>
    <w:p w:rsidR="00C21EEC" w:rsidRDefault="006B5D98">
      <w:pPr>
        <w:spacing w:after="75"/>
        <w:ind w:firstLine="240"/>
        <w:jc w:val="both"/>
      </w:pPr>
      <w:bookmarkStart w:id="872" w:name="6220"/>
      <w:bookmarkEnd w:id="871"/>
      <w:r>
        <w:rPr>
          <w:rFonts w:ascii="Arial" w:hAnsi="Arial"/>
          <w:color w:val="293A55"/>
          <w:sz w:val="18"/>
        </w:rPr>
        <w:t>У разі необх</w:t>
      </w:r>
      <w:r>
        <w:rPr>
          <w:rFonts w:ascii="Arial" w:hAnsi="Arial"/>
          <w:color w:val="293A55"/>
          <w:sz w:val="18"/>
        </w:rPr>
        <w:t>ідності збільшення строку надання послуги зі стандартного приєднання, для реалізації якого ОСР здійснює будівництво нових електричних мереж від точки забезпечення потужності до точки приєднання (будівництво ділянки КЛ, ПЛ (із встановленням нових опор), ТП,</w:t>
      </w:r>
      <w:r>
        <w:rPr>
          <w:rFonts w:ascii="Arial" w:hAnsi="Arial"/>
          <w:color w:val="293A55"/>
          <w:sz w:val="18"/>
        </w:rPr>
        <w:t xml:space="preserve"> РП) ОСР не пізніше ніж за 10 календарних днів до закінчення строку надання послуги зі стандартного приєднання письмово через </w:t>
      </w:r>
      <w:r>
        <w:rPr>
          <w:rFonts w:ascii="Arial" w:hAnsi="Arial"/>
          <w:color w:val="293A55"/>
          <w:sz w:val="18"/>
        </w:rPr>
        <w:lastRenderedPageBreak/>
        <w:t>особистий кабінет замовника, на електронну адресу та у разі наявності в заяві про приєднання відповідної відмітки - на поштову адр</w:t>
      </w:r>
      <w:r>
        <w:rPr>
          <w:rFonts w:ascii="Arial" w:hAnsi="Arial"/>
          <w:color w:val="293A55"/>
          <w:sz w:val="18"/>
        </w:rPr>
        <w:t>есу, повідомляє замовника про збільшення строку надання послуги зі стандартного приєднання не більше ніж на 30 календарних днів. Порушення ОСР порядку повідомлення замовника про збільшення строку надання послуги зі стандартного приєднання, визначеного в ць</w:t>
      </w:r>
      <w:r>
        <w:rPr>
          <w:rFonts w:ascii="Arial" w:hAnsi="Arial"/>
          <w:color w:val="293A55"/>
          <w:sz w:val="18"/>
        </w:rPr>
        <w:t>ому абзаці, не дає ОСР права збільшити строк надання послуги за таким приєднанням. Строк надання послуги зі стандартного приєднання може бути збільшений згідно з вимогами цього абзацу у разі, якщо за таким стандартним приєднанням строк не збільшувався з ін</w:t>
      </w:r>
      <w:r>
        <w:rPr>
          <w:rFonts w:ascii="Arial" w:hAnsi="Arial"/>
          <w:color w:val="293A55"/>
          <w:sz w:val="18"/>
        </w:rPr>
        <w:t>ших підстав, визначених цим пунктом. Загальна сумарна кількість днів, на яку може бути збільшено строк надання послуги зі стандартного приєднання з підстав, визначених у цьому абзаці, не може перевищувати 60 календарних днів.</w:t>
      </w:r>
    </w:p>
    <w:p w:rsidR="00C21EEC" w:rsidRDefault="006B5D98">
      <w:pPr>
        <w:spacing w:after="75"/>
        <w:ind w:firstLine="240"/>
        <w:jc w:val="right"/>
      </w:pPr>
      <w:bookmarkStart w:id="873" w:name="5120"/>
      <w:bookmarkEnd w:id="872"/>
      <w:r>
        <w:rPr>
          <w:rFonts w:ascii="Arial" w:hAnsi="Arial"/>
          <w:color w:val="293A55"/>
          <w:sz w:val="18"/>
        </w:rPr>
        <w:t>(абзац перший пункту 4.2.4 у р</w:t>
      </w:r>
      <w:r>
        <w:rPr>
          <w:rFonts w:ascii="Arial" w:hAnsi="Arial"/>
          <w:color w:val="293A55"/>
          <w:sz w:val="18"/>
        </w:rPr>
        <w:t>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r>
        <w:br/>
      </w:r>
      <w:r>
        <w:rPr>
          <w:rFonts w:ascii="Arial" w:hAnsi="Arial"/>
          <w:color w:val="293A55"/>
          <w:sz w:val="18"/>
        </w:rPr>
        <w:t>замінено сімома абзацами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w:t>
      </w:r>
      <w:r>
        <w:rPr>
          <w:rFonts w:ascii="Arial" w:hAnsi="Arial"/>
          <w:color w:val="293A55"/>
          <w:sz w:val="18"/>
        </w:rPr>
        <w:t>нергетики та комунальних послуг, від 29.07.2025 р. N 1145,</w:t>
      </w:r>
      <w:r>
        <w:br/>
      </w:r>
      <w:r>
        <w:rPr>
          <w:rFonts w:ascii="Arial" w:hAnsi="Arial"/>
          <w:color w:val="293A55"/>
          <w:sz w:val="18"/>
        </w:rPr>
        <w:t>у зв'язку з цим абзаци другий - шостий вважати</w:t>
      </w:r>
      <w:r>
        <w:br/>
      </w:r>
      <w:r>
        <w:rPr>
          <w:rFonts w:ascii="Arial" w:hAnsi="Arial"/>
          <w:color w:val="293A55"/>
          <w:sz w:val="18"/>
        </w:rPr>
        <w:t xml:space="preserve"> відповідно абзацами восьмим - тринадцятим)</w:t>
      </w:r>
    </w:p>
    <w:p w:rsidR="00C21EEC" w:rsidRDefault="006B5D98">
      <w:pPr>
        <w:spacing w:after="75"/>
        <w:ind w:firstLine="240"/>
        <w:jc w:val="both"/>
      </w:pPr>
      <w:bookmarkStart w:id="874" w:name="4806"/>
      <w:bookmarkEnd w:id="873"/>
      <w:r>
        <w:rPr>
          <w:rFonts w:ascii="Arial" w:hAnsi="Arial"/>
          <w:color w:val="293A55"/>
          <w:sz w:val="18"/>
        </w:rPr>
        <w:t>У разі необхідності збільшення строку надання послуги зі стандартного приєднання через затримку здійснення</w:t>
      </w:r>
      <w:r>
        <w:rPr>
          <w:rFonts w:ascii="Arial" w:hAnsi="Arial"/>
          <w:color w:val="293A55"/>
          <w:sz w:val="18"/>
        </w:rPr>
        <w:t xml:space="preserve"> заходів щодо відведення земельних ділянок для розміщення відповідних об'єктів електроенергетики (затримка в погодженні власника (власників) або Користувача (Користувачів) земельної ділянки (земельних ділянок)) ОСР не пізніше ніж за 10 календарних днів до </w:t>
      </w:r>
      <w:r>
        <w:rPr>
          <w:rFonts w:ascii="Arial" w:hAnsi="Arial"/>
          <w:color w:val="293A55"/>
          <w:sz w:val="18"/>
        </w:rPr>
        <w:t xml:space="preserve">закінчення строку надання послуги з приєднання письмово через особистий кабінет замовника, на електронну адресу та у разі наявності в заяві про приєднання відповідної відмітки - на поштову адресу, повідомляє замовника про збільшення строку надання послуги </w:t>
      </w:r>
      <w:r>
        <w:rPr>
          <w:rFonts w:ascii="Arial" w:hAnsi="Arial"/>
          <w:color w:val="293A55"/>
          <w:sz w:val="18"/>
        </w:rPr>
        <w:t>зі стандартного приєднання не більше ніж на 30 календарних днів (з наданням документального підтвердження причин виникнення затримки та зазначенням найменування організацій, до яких звернувся ОСР щодо питання вирішення землевідведення з наданням копій офіц</w:t>
      </w:r>
      <w:r>
        <w:rPr>
          <w:rFonts w:ascii="Arial" w:hAnsi="Arial"/>
          <w:color w:val="293A55"/>
          <w:sz w:val="18"/>
        </w:rPr>
        <w:t>ійного листування). Загальна сумарна кількість днів, на яку збільшено строк надання послуги зі стандартного приєднання, не може перевищувати відповідно</w:t>
      </w:r>
      <w:r>
        <w:rPr>
          <w:rFonts w:ascii="Arial" w:hAnsi="Arial"/>
          <w:color w:val="000000"/>
          <w:sz w:val="18"/>
        </w:rPr>
        <w:t xml:space="preserve"> </w:t>
      </w:r>
      <w:r>
        <w:rPr>
          <w:rFonts w:ascii="Arial" w:hAnsi="Arial"/>
          <w:color w:val="293A55"/>
          <w:sz w:val="18"/>
        </w:rPr>
        <w:t>240</w:t>
      </w:r>
      <w:r>
        <w:rPr>
          <w:rFonts w:ascii="Arial" w:hAnsi="Arial"/>
          <w:color w:val="000000"/>
          <w:sz w:val="18"/>
        </w:rPr>
        <w:t xml:space="preserve"> </w:t>
      </w:r>
      <w:r>
        <w:rPr>
          <w:rFonts w:ascii="Arial" w:hAnsi="Arial"/>
          <w:color w:val="293A55"/>
          <w:sz w:val="18"/>
        </w:rPr>
        <w:t>календарних днів.</w:t>
      </w:r>
    </w:p>
    <w:p w:rsidR="00C21EEC" w:rsidRDefault="006B5D98">
      <w:pPr>
        <w:spacing w:after="75"/>
        <w:ind w:firstLine="240"/>
        <w:jc w:val="right"/>
      </w:pPr>
      <w:bookmarkStart w:id="875" w:name="3642"/>
      <w:bookmarkEnd w:id="874"/>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4.2.4 із змінами, внесеними згідно з</w:t>
      </w:r>
      <w:r>
        <w:br/>
      </w:r>
      <w:r>
        <w:rPr>
          <w:rFonts w:ascii="Arial" w:hAnsi="Arial"/>
          <w:color w:val="293A55"/>
          <w:sz w:val="18"/>
        </w:rPr>
        <w:t xml:space="preserve"> постановою Національно</w:t>
      </w:r>
      <w:r>
        <w:rPr>
          <w:rFonts w:ascii="Arial" w:hAnsi="Arial"/>
          <w:color w:val="293A55"/>
          <w:sz w:val="18"/>
        </w:rPr>
        <w:t>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редакції постанови Національної комісії,</w:t>
      </w:r>
      <w:r>
        <w:br/>
      </w:r>
      <w:r>
        <w:rPr>
          <w:rFonts w:ascii="Arial" w:hAnsi="Arial"/>
          <w:color w:val="293A55"/>
          <w:sz w:val="18"/>
        </w:rPr>
        <w:t xml:space="preserve"> що здійснює державне регулювання у сферах</w:t>
      </w:r>
      <w:r>
        <w:br/>
      </w:r>
      <w:r>
        <w:rPr>
          <w:rFonts w:ascii="Arial" w:hAnsi="Arial"/>
          <w:color w:val="293A55"/>
          <w:sz w:val="18"/>
        </w:rPr>
        <w:t xml:space="preserve"> енергетики та комунальних послуг, від 15.08.2023 р. N 14</w:t>
      </w:r>
      <w:r>
        <w:rPr>
          <w:rFonts w:ascii="Arial" w:hAnsi="Arial"/>
          <w:color w:val="293A55"/>
          <w:sz w:val="18"/>
        </w:rPr>
        <w:t>94,</w:t>
      </w:r>
      <w:r>
        <w:br/>
      </w:r>
      <w:r>
        <w:rPr>
          <w:rFonts w:ascii="Arial" w:hAnsi="Arial"/>
          <w:color w:val="293A55"/>
          <w:sz w:val="18"/>
        </w:rPr>
        <w:t>із змінами, внесеними згідно з постановою 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29.07.2025 р. N 1145)</w:t>
      </w:r>
    </w:p>
    <w:p w:rsidR="00C21EEC" w:rsidRDefault="006B5D98">
      <w:pPr>
        <w:spacing w:after="75"/>
        <w:ind w:firstLine="240"/>
        <w:jc w:val="both"/>
      </w:pPr>
      <w:bookmarkStart w:id="876" w:name="5915"/>
      <w:bookmarkEnd w:id="875"/>
      <w:r>
        <w:rPr>
          <w:rFonts w:ascii="Arial" w:hAnsi="Arial"/>
          <w:color w:val="293A55"/>
          <w:sz w:val="18"/>
        </w:rPr>
        <w:t>Підтвердженням здійснення ОСР заходів щодо відведення земельних ділянок під будівни</w:t>
      </w:r>
      <w:r>
        <w:rPr>
          <w:rFonts w:ascii="Arial" w:hAnsi="Arial"/>
          <w:color w:val="293A55"/>
          <w:sz w:val="18"/>
        </w:rPr>
        <w:t xml:space="preserve">цтво об'єктів електроенергетики є зареєстроване в органах місцевого самоврядування клопотання про надання дозволу на розроблення проєкту землеустрою (у разі якщо земельна ділянка не сформована) або на розроблення технічної документації із землеустрою щодо </w:t>
      </w:r>
      <w:r>
        <w:rPr>
          <w:rFonts w:ascii="Arial" w:hAnsi="Arial"/>
          <w:color w:val="293A55"/>
          <w:sz w:val="18"/>
        </w:rPr>
        <w:t>встановлення меж частини земельної ділянки, на яку поширюватиметься право сервітуту або іншої землевпорядної документації (для сформованих земельних ділянок).</w:t>
      </w:r>
    </w:p>
    <w:p w:rsidR="00C21EEC" w:rsidRDefault="006B5D98">
      <w:pPr>
        <w:spacing w:after="75"/>
        <w:ind w:firstLine="240"/>
        <w:jc w:val="right"/>
      </w:pPr>
      <w:bookmarkStart w:id="877" w:name="5917"/>
      <w:bookmarkEnd w:id="876"/>
      <w:r>
        <w:rPr>
          <w:rFonts w:ascii="Arial" w:hAnsi="Arial"/>
          <w:color w:val="293A55"/>
          <w:sz w:val="18"/>
        </w:rPr>
        <w:t>(пункт 4.2.4 доповнено новим абзацом</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C21EEC" w:rsidRDefault="006B5D98">
      <w:pPr>
        <w:spacing w:after="75"/>
        <w:ind w:firstLine="240"/>
        <w:jc w:val="both"/>
      </w:pPr>
      <w:bookmarkStart w:id="878" w:name="5916"/>
      <w:bookmarkEnd w:id="877"/>
      <w:r>
        <w:rPr>
          <w:rFonts w:ascii="Arial" w:hAnsi="Arial"/>
          <w:color w:val="293A55"/>
          <w:sz w:val="18"/>
        </w:rPr>
        <w:t xml:space="preserve">Результатом здійснення заходів щодо відведення земельних ділянок під будівництво об'єктів електроенергетики є укладений </w:t>
      </w:r>
      <w:r>
        <w:rPr>
          <w:rFonts w:ascii="Arial" w:hAnsi="Arial"/>
          <w:color w:val="293A55"/>
          <w:sz w:val="18"/>
        </w:rPr>
        <w:t>договір оренди земельної ділянки та/або договір сервітуту.</w:t>
      </w:r>
    </w:p>
    <w:p w:rsidR="00C21EEC" w:rsidRDefault="006B5D98">
      <w:pPr>
        <w:spacing w:after="75"/>
        <w:ind w:firstLine="240"/>
        <w:jc w:val="right"/>
      </w:pPr>
      <w:bookmarkStart w:id="879" w:name="5918"/>
      <w:bookmarkEnd w:id="878"/>
      <w:r>
        <w:rPr>
          <w:rFonts w:ascii="Arial" w:hAnsi="Arial"/>
          <w:color w:val="293A55"/>
          <w:sz w:val="18"/>
        </w:rPr>
        <w:t>(пункт 4.2.4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r>
        <w:br/>
      </w:r>
      <w:r>
        <w:rPr>
          <w:rFonts w:ascii="Arial" w:hAnsi="Arial"/>
          <w:color w:val="293A55"/>
          <w:sz w:val="18"/>
        </w:rPr>
        <w:t>у зв'яз</w:t>
      </w:r>
      <w:r>
        <w:rPr>
          <w:rFonts w:ascii="Arial" w:hAnsi="Arial"/>
          <w:color w:val="293A55"/>
          <w:sz w:val="18"/>
        </w:rPr>
        <w:t>ку з цим абзаци</w:t>
      </w:r>
      <w:r>
        <w:rPr>
          <w:rFonts w:ascii="Arial" w:hAnsi="Arial"/>
          <w:color w:val="000000"/>
          <w:sz w:val="18"/>
        </w:rPr>
        <w:t xml:space="preserve"> </w:t>
      </w:r>
      <w:r>
        <w:rPr>
          <w:rFonts w:ascii="Arial" w:hAnsi="Arial"/>
          <w:color w:val="293A55"/>
          <w:sz w:val="18"/>
        </w:rPr>
        <w:t>дев'ятий та десятий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одинадцятим та дванадцятим)</w:t>
      </w:r>
    </w:p>
    <w:p w:rsidR="00C21EEC" w:rsidRDefault="006B5D98">
      <w:pPr>
        <w:spacing w:after="75"/>
        <w:ind w:firstLine="240"/>
        <w:jc w:val="both"/>
      </w:pPr>
      <w:bookmarkStart w:id="880" w:name="2175"/>
      <w:bookmarkEnd w:id="879"/>
      <w:r>
        <w:rPr>
          <w:rFonts w:ascii="Arial" w:hAnsi="Arial"/>
          <w:color w:val="293A55"/>
          <w:sz w:val="18"/>
        </w:rPr>
        <w:t>ОСР зобов'язаний, а замовник має право здійснювати всі можливі заходи в межах чинного законодавства з метою вирішення питання щодо відведення в установленому поряд</w:t>
      </w:r>
      <w:r>
        <w:rPr>
          <w:rFonts w:ascii="Arial" w:hAnsi="Arial"/>
          <w:color w:val="293A55"/>
          <w:sz w:val="18"/>
        </w:rPr>
        <w:t xml:space="preserve">ку земельних ділянок для розміщення об'єктів електроенергетики, у тому числі направлення відповідних листів до органів </w:t>
      </w:r>
      <w:r>
        <w:rPr>
          <w:rFonts w:ascii="Arial" w:hAnsi="Arial"/>
          <w:color w:val="293A55"/>
          <w:sz w:val="18"/>
        </w:rPr>
        <w:lastRenderedPageBreak/>
        <w:t>місцевого самоврядування та контролюючих органів, ініціювання проведення узгоджувальних нарад та робочих зустрічей в органах місцевого са</w:t>
      </w:r>
      <w:r>
        <w:rPr>
          <w:rFonts w:ascii="Arial" w:hAnsi="Arial"/>
          <w:color w:val="293A55"/>
          <w:sz w:val="18"/>
        </w:rPr>
        <w:t>моврядування за участю замовника (уповноваженого представника замовника) тощо з метою максимального прискорення здійснення заходів щодо відведення земельних ділянок для розміщення відповідних об'єктів електроенергетики.</w:t>
      </w:r>
    </w:p>
    <w:p w:rsidR="00C21EEC" w:rsidRDefault="006B5D98">
      <w:pPr>
        <w:spacing w:after="75"/>
        <w:ind w:firstLine="240"/>
        <w:jc w:val="both"/>
      </w:pPr>
      <w:bookmarkStart w:id="881" w:name="2176"/>
      <w:bookmarkEnd w:id="880"/>
      <w:r>
        <w:rPr>
          <w:rFonts w:ascii="Arial" w:hAnsi="Arial"/>
          <w:color w:val="293A55"/>
          <w:sz w:val="18"/>
        </w:rPr>
        <w:t xml:space="preserve">Після завершення здійснення заходів </w:t>
      </w:r>
      <w:r>
        <w:rPr>
          <w:rFonts w:ascii="Arial" w:hAnsi="Arial"/>
          <w:color w:val="293A55"/>
          <w:sz w:val="18"/>
        </w:rPr>
        <w:t>щодо відведення земельних ділянок для розміщення відповідних об'єктів електроенергетики продовжується перебіг строку надання послуги з приєднання, встановленого умовами договору про приєднання, про що ОСР інформує замовника.</w:t>
      </w:r>
    </w:p>
    <w:p w:rsidR="00C21EEC" w:rsidRDefault="006B5D98">
      <w:pPr>
        <w:spacing w:after="75"/>
        <w:ind w:firstLine="240"/>
        <w:jc w:val="right"/>
      </w:pPr>
      <w:bookmarkStart w:id="882" w:name="2177"/>
      <w:bookmarkEnd w:id="881"/>
      <w:r>
        <w:rPr>
          <w:rFonts w:ascii="Arial" w:hAnsi="Arial"/>
          <w:color w:val="293A55"/>
          <w:sz w:val="18"/>
        </w:rPr>
        <w:t>(пункт 4.2.4 у редакції постано</w:t>
      </w:r>
      <w:r>
        <w:rPr>
          <w:rFonts w:ascii="Arial" w:hAnsi="Arial"/>
          <w:color w:val="293A55"/>
          <w:sz w:val="18"/>
        </w:rPr>
        <w:t>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883" w:name="3919"/>
      <w:bookmarkEnd w:id="882"/>
      <w:r>
        <w:rPr>
          <w:rFonts w:ascii="Arial" w:hAnsi="Arial"/>
          <w:color w:val="293A55"/>
          <w:sz w:val="18"/>
        </w:rPr>
        <w:t>4.2.5. ОСР здійснює розрахунок вартості плати за стандартне приєднання до електричних мереж відповідно до Методики (порядку) фо</w:t>
      </w:r>
      <w:r>
        <w:rPr>
          <w:rFonts w:ascii="Arial" w:hAnsi="Arial"/>
          <w:color w:val="293A55"/>
          <w:sz w:val="18"/>
        </w:rPr>
        <w:t>рмування плати за приєднання до системи передачі та системи розподілу, затвердженої</w:t>
      </w:r>
      <w:r>
        <w:rPr>
          <w:rFonts w:ascii="Arial" w:hAnsi="Arial"/>
          <w:color w:val="000000"/>
          <w:sz w:val="18"/>
        </w:rPr>
        <w:t xml:space="preserve"> </w:t>
      </w:r>
      <w:r>
        <w:rPr>
          <w:rFonts w:ascii="Arial" w:hAnsi="Arial"/>
          <w:color w:val="293A55"/>
          <w:sz w:val="18"/>
        </w:rPr>
        <w:t>постановою НКРЕКП від 18 грудня 2018 року N 1965</w:t>
      </w:r>
      <w:r>
        <w:rPr>
          <w:rFonts w:ascii="Arial" w:hAnsi="Arial"/>
          <w:color w:val="000000"/>
          <w:sz w:val="18"/>
        </w:rPr>
        <w:t xml:space="preserve"> </w:t>
      </w:r>
      <w:r>
        <w:rPr>
          <w:rFonts w:ascii="Arial" w:hAnsi="Arial"/>
          <w:color w:val="293A55"/>
          <w:sz w:val="18"/>
        </w:rPr>
        <w:t>(далі - Методика (порядок) формування плати за приєднання).</w:t>
      </w:r>
    </w:p>
    <w:p w:rsidR="00C21EEC" w:rsidRDefault="006B5D98">
      <w:pPr>
        <w:spacing w:after="75"/>
        <w:ind w:firstLine="240"/>
        <w:jc w:val="both"/>
      </w:pPr>
      <w:bookmarkStart w:id="884" w:name="3920"/>
      <w:bookmarkEnd w:id="883"/>
      <w:r>
        <w:rPr>
          <w:rFonts w:ascii="Arial" w:hAnsi="Arial"/>
          <w:color w:val="293A55"/>
          <w:sz w:val="18"/>
        </w:rPr>
        <w:t>ОСР надає Замовнику рахунок на сплату плати за приєднання у роз</w:t>
      </w:r>
      <w:r>
        <w:rPr>
          <w:rFonts w:ascii="Arial" w:hAnsi="Arial"/>
          <w:color w:val="293A55"/>
          <w:sz w:val="18"/>
        </w:rPr>
        <w:t>мірі 100 відсотків плати, визначеної у розрахунку вартості плати за приєднання до електричних мереж у випадку відсутності необхідності відведення земельних ділянок під будівництво об'єктів електроенергетики для приєднання його електроустановок. Замовник оп</w:t>
      </w:r>
      <w:r>
        <w:rPr>
          <w:rFonts w:ascii="Arial" w:hAnsi="Arial"/>
          <w:color w:val="293A55"/>
          <w:sz w:val="18"/>
        </w:rPr>
        <w:t>лачує на поточний рахунок ОСР цей рахунок упродовж 20 робочих днів з дня, наступного від дати отримання технічних умов, розрахунку вартості плати за приєднання до електричних мереж та рахунку на сплату плати за приєднання.</w:t>
      </w:r>
    </w:p>
    <w:p w:rsidR="00C21EEC" w:rsidRDefault="006B5D98">
      <w:pPr>
        <w:spacing w:after="75"/>
        <w:ind w:firstLine="240"/>
        <w:jc w:val="both"/>
      </w:pPr>
      <w:bookmarkStart w:id="885" w:name="3921"/>
      <w:bookmarkEnd w:id="884"/>
      <w:r>
        <w:rPr>
          <w:rFonts w:ascii="Arial" w:hAnsi="Arial"/>
          <w:color w:val="293A55"/>
          <w:sz w:val="18"/>
        </w:rPr>
        <w:t>У випадку необхідності відведення</w:t>
      </w:r>
      <w:r>
        <w:rPr>
          <w:rFonts w:ascii="Arial" w:hAnsi="Arial"/>
          <w:color w:val="293A55"/>
          <w:sz w:val="18"/>
        </w:rPr>
        <w:t xml:space="preserve"> земельних ділянок під будівництво об'єктів електроенергетики для приєднання електроустановок ОСР надає замовнику рахунки на сплату плати за приєднання в такому порядку:</w:t>
      </w:r>
    </w:p>
    <w:p w:rsidR="00C21EEC" w:rsidRDefault="006B5D98">
      <w:pPr>
        <w:spacing w:after="75"/>
        <w:ind w:firstLine="240"/>
        <w:jc w:val="both"/>
      </w:pPr>
      <w:bookmarkStart w:id="886" w:name="3922"/>
      <w:bookmarkEnd w:id="885"/>
      <w:r>
        <w:rPr>
          <w:rFonts w:ascii="Arial" w:hAnsi="Arial"/>
          <w:color w:val="293A55"/>
          <w:sz w:val="18"/>
        </w:rPr>
        <w:t xml:space="preserve">рахунок у розмірі 20 відсотків плати, визначеної у розрахунку вартості плати за </w:t>
      </w:r>
      <w:r>
        <w:rPr>
          <w:rFonts w:ascii="Arial" w:hAnsi="Arial"/>
          <w:color w:val="293A55"/>
          <w:sz w:val="18"/>
        </w:rPr>
        <w:t>приєднання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рахунку на сплату плати за пр</w:t>
      </w:r>
      <w:r>
        <w:rPr>
          <w:rFonts w:ascii="Arial" w:hAnsi="Arial"/>
          <w:color w:val="293A55"/>
          <w:sz w:val="18"/>
        </w:rPr>
        <w:t>иєднання;</w:t>
      </w:r>
    </w:p>
    <w:p w:rsidR="00C21EEC" w:rsidRDefault="006B5D98">
      <w:pPr>
        <w:spacing w:after="75"/>
        <w:ind w:firstLine="240"/>
        <w:jc w:val="both"/>
      </w:pPr>
      <w:bookmarkStart w:id="887" w:name="3923"/>
      <w:bookmarkEnd w:id="886"/>
      <w:r>
        <w:rPr>
          <w:rFonts w:ascii="Arial" w:hAnsi="Arial"/>
          <w:color w:val="293A55"/>
          <w:sz w:val="18"/>
        </w:rPr>
        <w:t>рахунок у розмірі 80 відсотків плати, визначеної у розрахунку вартості плати за приєднання до електричних мереж. Замовник сплачує на поточний рахунок ОСР цей рахунок упродовж 5 робочих днів з дня, наступного за днем узгодження з усіма заінтересов</w:t>
      </w:r>
      <w:r>
        <w:rPr>
          <w:rFonts w:ascii="Arial" w:hAnsi="Arial"/>
          <w:color w:val="293A55"/>
          <w:sz w:val="18"/>
        </w:rPr>
        <w:t>аними сторонами розробленої ОСР проєктної документації щодо електричних мереж зовнішнього електрозабезпечення об'єкта замовника.</w:t>
      </w:r>
    </w:p>
    <w:p w:rsidR="00C21EEC" w:rsidRDefault="006B5D98">
      <w:pPr>
        <w:spacing w:after="75"/>
        <w:ind w:firstLine="240"/>
        <w:jc w:val="right"/>
      </w:pPr>
      <w:bookmarkStart w:id="888" w:name="4689"/>
      <w:bookmarkEnd w:id="887"/>
      <w:r>
        <w:rPr>
          <w:rFonts w:ascii="Arial" w:hAnsi="Arial"/>
          <w:color w:val="293A55"/>
          <w:sz w:val="18"/>
        </w:rPr>
        <w:t>(главу 4.2 доповнено новим пунктом 4.2.5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w:t>
      </w:r>
      <w:r>
        <w:rPr>
          <w:rFonts w:ascii="Arial" w:hAnsi="Arial"/>
          <w:color w:val="293A55"/>
          <w:sz w:val="18"/>
        </w:rPr>
        <w:t>енергетики та комунальних послуг, від 01.11.2022 р. N 1369,</w:t>
      </w:r>
      <w:r>
        <w:br/>
      </w:r>
      <w:r>
        <w:rPr>
          <w:rFonts w:ascii="Arial" w:hAnsi="Arial"/>
          <w:color w:val="293A55"/>
          <w:sz w:val="18"/>
        </w:rPr>
        <w:t>у зв'язку з цим пункти 4.2.5 та 4.2.6</w:t>
      </w:r>
      <w:r>
        <w:br/>
      </w:r>
      <w:r>
        <w:rPr>
          <w:rFonts w:ascii="Arial" w:hAnsi="Arial"/>
          <w:color w:val="293A55"/>
          <w:sz w:val="18"/>
        </w:rPr>
        <w:t xml:space="preserve"> вважати відповідно пунктами 4.2.6 та 4.2.7)</w:t>
      </w:r>
    </w:p>
    <w:p w:rsidR="00C21EEC" w:rsidRDefault="006B5D98">
      <w:pPr>
        <w:spacing w:after="75"/>
        <w:ind w:firstLine="240"/>
        <w:jc w:val="both"/>
      </w:pPr>
      <w:bookmarkStart w:id="889" w:name="6221"/>
      <w:bookmarkEnd w:id="888"/>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w:t>
      </w:r>
      <w:r>
        <w:rPr>
          <w:rFonts w:ascii="Arial" w:hAnsi="Arial"/>
          <w:color w:val="293A55"/>
          <w:sz w:val="18"/>
        </w:rPr>
        <w:t>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такий замовник має право звернутися до ОСР із заявою довільної форми щодо укладення дода</w:t>
      </w:r>
      <w:r>
        <w:rPr>
          <w:rFonts w:ascii="Arial" w:hAnsi="Arial"/>
          <w:color w:val="293A55"/>
          <w:sz w:val="18"/>
        </w:rPr>
        <w:t>ткової угоди стосовно визначення іншого порядку сплати вартості надання послуги з приєднання, а саме протягом 10 робочих днів після завершення надання послуги з приєднання. У разі надходження від замовника послуги з приєднання, що підпадає під дію постанов</w:t>
      </w:r>
      <w:r>
        <w:rPr>
          <w:rFonts w:ascii="Arial" w:hAnsi="Arial"/>
          <w:color w:val="293A55"/>
          <w:sz w:val="18"/>
        </w:rPr>
        <w:t>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має право уклас</w:t>
      </w:r>
      <w:r>
        <w:rPr>
          <w:rFonts w:ascii="Arial" w:hAnsi="Arial"/>
          <w:color w:val="293A55"/>
          <w:sz w:val="18"/>
        </w:rPr>
        <w:t>ти із таким замовником відповідну додаткову угоду до договору про приєднання щодо визначення іншого графіка оплати.</w:t>
      </w:r>
    </w:p>
    <w:p w:rsidR="00C21EEC" w:rsidRDefault="006B5D98">
      <w:pPr>
        <w:spacing w:after="75"/>
        <w:ind w:firstLine="240"/>
        <w:jc w:val="right"/>
      </w:pPr>
      <w:bookmarkStart w:id="890" w:name="6618"/>
      <w:bookmarkEnd w:id="889"/>
      <w:r>
        <w:rPr>
          <w:rFonts w:ascii="Arial" w:hAnsi="Arial"/>
          <w:color w:val="293A55"/>
          <w:sz w:val="18"/>
        </w:rPr>
        <w:t>(пункт 4.2.5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w:t>
      </w:r>
      <w:r>
        <w:rPr>
          <w:rFonts w:ascii="Arial" w:hAnsi="Arial"/>
          <w:color w:val="293A55"/>
          <w:sz w:val="18"/>
        </w:rPr>
        <w:t>их послуг, від 29.07.2025 р. N 1145)</w:t>
      </w:r>
    </w:p>
    <w:p w:rsidR="00C21EEC" w:rsidRDefault="006B5D98">
      <w:pPr>
        <w:spacing w:after="75"/>
        <w:ind w:firstLine="240"/>
        <w:jc w:val="both"/>
      </w:pPr>
      <w:bookmarkStart w:id="891" w:name="6222"/>
      <w:bookmarkEnd w:id="890"/>
      <w:r>
        <w:rPr>
          <w:rFonts w:ascii="Arial" w:hAnsi="Arial"/>
          <w:color w:val="293A55"/>
          <w:sz w:val="18"/>
        </w:rPr>
        <w:t>Внесення сторонами змін до договору про приєднання, у тому числі щодо зміни форми та порядку розрахунків вартості послуг з приєднання, що не передбачені вимогами цього пункту, заборонено.</w:t>
      </w:r>
    </w:p>
    <w:p w:rsidR="00C21EEC" w:rsidRDefault="006B5D98">
      <w:pPr>
        <w:spacing w:after="75"/>
        <w:ind w:firstLine="240"/>
        <w:jc w:val="right"/>
      </w:pPr>
      <w:bookmarkStart w:id="892" w:name="6619"/>
      <w:bookmarkEnd w:id="891"/>
      <w:r>
        <w:rPr>
          <w:rFonts w:ascii="Arial" w:hAnsi="Arial"/>
          <w:color w:val="293A55"/>
          <w:sz w:val="18"/>
        </w:rPr>
        <w:lastRenderedPageBreak/>
        <w:t xml:space="preserve">(пункт 4.2.5 доповнено абзацом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893" w:name="2178"/>
      <w:bookmarkEnd w:id="892"/>
      <w:r>
        <w:rPr>
          <w:rFonts w:ascii="Arial" w:hAnsi="Arial"/>
          <w:color w:val="293A55"/>
          <w:sz w:val="18"/>
        </w:rPr>
        <w:t>4.2.6.</w:t>
      </w:r>
      <w:r>
        <w:rPr>
          <w:rFonts w:ascii="Arial" w:hAnsi="Arial"/>
          <w:color w:val="000000"/>
          <w:sz w:val="18"/>
        </w:rPr>
        <w:t xml:space="preserve"> </w:t>
      </w:r>
      <w:r>
        <w:rPr>
          <w:rFonts w:ascii="Arial" w:hAnsi="Arial"/>
          <w:color w:val="293A55"/>
          <w:sz w:val="18"/>
        </w:rPr>
        <w:t xml:space="preserve">У випадку отримання послуги з приєднання до електричних мереж з порушенням вимог, встановлених пунктом </w:t>
      </w:r>
      <w:r>
        <w:rPr>
          <w:rFonts w:ascii="Arial" w:hAnsi="Arial"/>
          <w:color w:val="293A55"/>
          <w:sz w:val="18"/>
        </w:rPr>
        <w:t>4.2.4 цієї глави (у разі перевищення строку надання послуги з приєднання), замовник має право звернутися до ОСР із заявою про відшкодування коштів та сплати пені за порушення строків надання послуги з приєднання за типовою формою, наведеною в</w:t>
      </w:r>
      <w:r>
        <w:rPr>
          <w:rFonts w:ascii="Arial" w:hAnsi="Arial"/>
          <w:color w:val="000000"/>
          <w:sz w:val="18"/>
        </w:rPr>
        <w:t xml:space="preserve"> </w:t>
      </w:r>
      <w:r>
        <w:rPr>
          <w:rFonts w:ascii="Arial" w:hAnsi="Arial"/>
          <w:color w:val="293A55"/>
          <w:sz w:val="18"/>
        </w:rPr>
        <w:t>додатку 7</w:t>
      </w:r>
      <w:r>
        <w:rPr>
          <w:rFonts w:ascii="Arial" w:hAnsi="Arial"/>
          <w:color w:val="000000"/>
          <w:sz w:val="18"/>
        </w:rPr>
        <w:t xml:space="preserve"> </w:t>
      </w:r>
      <w:r>
        <w:rPr>
          <w:rFonts w:ascii="Arial" w:hAnsi="Arial"/>
          <w:color w:val="293A55"/>
          <w:sz w:val="18"/>
        </w:rPr>
        <w:t xml:space="preserve">до </w:t>
      </w:r>
      <w:r>
        <w:rPr>
          <w:rFonts w:ascii="Arial" w:hAnsi="Arial"/>
          <w:color w:val="293A55"/>
          <w:sz w:val="18"/>
        </w:rPr>
        <w:t>цього Кодексу (далі - заява про відшкодування).</w:t>
      </w:r>
    </w:p>
    <w:p w:rsidR="00C21EEC" w:rsidRDefault="006B5D98">
      <w:pPr>
        <w:spacing w:after="75"/>
        <w:ind w:firstLine="240"/>
        <w:jc w:val="right"/>
      </w:pPr>
      <w:bookmarkStart w:id="894" w:name="3643"/>
      <w:bookmarkEnd w:id="893"/>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4.2.6</w:t>
      </w:r>
      <w:r>
        <w:rPr>
          <w:rFonts w:ascii="Arial" w:hAnsi="Arial"/>
          <w:color w:val="000000"/>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895" w:name="2179"/>
      <w:bookmarkEnd w:id="894"/>
      <w:r>
        <w:rPr>
          <w:rFonts w:ascii="Arial" w:hAnsi="Arial"/>
          <w:color w:val="293A55"/>
          <w:sz w:val="18"/>
        </w:rPr>
        <w:t xml:space="preserve">У разі </w:t>
      </w:r>
      <w:r>
        <w:rPr>
          <w:rFonts w:ascii="Arial" w:hAnsi="Arial"/>
          <w:color w:val="293A55"/>
          <w:sz w:val="18"/>
        </w:rPr>
        <w:t>отримання від замовника заяви про відшкодування ОСР зобов'язаний протягом 15 робочих днів надати замовнику відповідну компенсацію або обґрунтовану відмову (з наданням підтверджуючих документів).</w:t>
      </w:r>
    </w:p>
    <w:p w:rsidR="00C21EEC" w:rsidRDefault="006B5D98">
      <w:pPr>
        <w:spacing w:after="75"/>
        <w:ind w:firstLine="240"/>
        <w:jc w:val="both"/>
      </w:pPr>
      <w:bookmarkStart w:id="896" w:name="2180"/>
      <w:bookmarkEnd w:id="895"/>
      <w:r>
        <w:rPr>
          <w:rFonts w:ascii="Arial" w:hAnsi="Arial"/>
          <w:color w:val="293A55"/>
          <w:sz w:val="18"/>
        </w:rPr>
        <w:t>У випадку недосягнення згоди між сторонами договору про приєд</w:t>
      </w:r>
      <w:r>
        <w:rPr>
          <w:rFonts w:ascii="Arial" w:hAnsi="Arial"/>
          <w:color w:val="293A55"/>
          <w:sz w:val="18"/>
        </w:rPr>
        <w:t>нання шляхом переговорів щодо компенсації та пені замовник має право звернутись до суду за захистом своїх порушених прав.</w:t>
      </w:r>
    </w:p>
    <w:p w:rsidR="00C21EEC" w:rsidRDefault="006B5D98">
      <w:pPr>
        <w:spacing w:after="75"/>
        <w:ind w:firstLine="240"/>
        <w:jc w:val="right"/>
      </w:pPr>
      <w:bookmarkStart w:id="897" w:name="2182"/>
      <w:bookmarkEnd w:id="896"/>
      <w:r>
        <w:rPr>
          <w:rFonts w:ascii="Arial" w:hAnsi="Arial"/>
          <w:color w:val="293A55"/>
          <w:sz w:val="18"/>
        </w:rPr>
        <w:t>(главу 4.2 доповнено пунктом</w:t>
      </w:r>
      <w:r>
        <w:rPr>
          <w:rFonts w:ascii="Arial" w:hAnsi="Arial"/>
          <w:color w:val="000000"/>
          <w:sz w:val="18"/>
        </w:rPr>
        <w:t xml:space="preserve"> </w:t>
      </w:r>
      <w:r>
        <w:rPr>
          <w:rFonts w:ascii="Arial" w:hAnsi="Arial"/>
          <w:color w:val="293A55"/>
          <w:sz w:val="18"/>
        </w:rPr>
        <w:t>4.2.6</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w:t>
      </w:r>
      <w:r>
        <w:rPr>
          <w:rFonts w:ascii="Arial" w:hAnsi="Arial"/>
          <w:color w:val="293A55"/>
          <w:sz w:val="18"/>
        </w:rPr>
        <w:t xml:space="preserve"> комунальних послуг, від 03.12.2019 р. N 2595)</w:t>
      </w:r>
    </w:p>
    <w:p w:rsidR="00C21EEC" w:rsidRDefault="006B5D98">
      <w:pPr>
        <w:spacing w:after="75"/>
        <w:ind w:firstLine="240"/>
        <w:jc w:val="both"/>
      </w:pPr>
      <w:bookmarkStart w:id="898" w:name="2878"/>
      <w:bookmarkEnd w:id="897"/>
      <w:r>
        <w:rPr>
          <w:rFonts w:ascii="Arial" w:hAnsi="Arial"/>
          <w:color w:val="293A55"/>
          <w:sz w:val="18"/>
        </w:rPr>
        <w:t>4.2.7.</w:t>
      </w:r>
      <w:r>
        <w:rPr>
          <w:rFonts w:ascii="Arial" w:hAnsi="Arial"/>
          <w:color w:val="000000"/>
          <w:sz w:val="18"/>
        </w:rPr>
        <w:t xml:space="preserve"> </w:t>
      </w:r>
      <w:r>
        <w:rPr>
          <w:rFonts w:ascii="Arial" w:hAnsi="Arial"/>
          <w:color w:val="293A55"/>
          <w:sz w:val="18"/>
        </w:rPr>
        <w:t>У разі наміру замовника розірвати договір про приєднання він може письмово звернутися до ОСР з пропозицією розірвати договір та визнати технічні умови такими, що втратили чинність.</w:t>
      </w:r>
    </w:p>
    <w:p w:rsidR="00C21EEC" w:rsidRDefault="006B5D98">
      <w:pPr>
        <w:spacing w:after="75"/>
        <w:ind w:firstLine="240"/>
        <w:jc w:val="both"/>
      </w:pPr>
      <w:bookmarkStart w:id="899" w:name="2879"/>
      <w:bookmarkEnd w:id="898"/>
      <w:r>
        <w:rPr>
          <w:rFonts w:ascii="Arial" w:hAnsi="Arial"/>
          <w:color w:val="293A55"/>
          <w:sz w:val="18"/>
        </w:rPr>
        <w:t>ОСР протягом 20 робоч</w:t>
      </w:r>
      <w:r>
        <w:rPr>
          <w:rFonts w:ascii="Arial" w:hAnsi="Arial"/>
          <w:color w:val="293A55"/>
          <w:sz w:val="18"/>
        </w:rPr>
        <w:t>их днів з дня отримання такого звернення має надати письмове обґрунтування щодо погодження (або відмови у погодженні) пропозиції припинити дію договору та направити замовнику додаткову угоду до договору щодо припинення його дії. Серед умов, у разі погоджен</w:t>
      </w:r>
      <w:r>
        <w:rPr>
          <w:rFonts w:ascii="Arial" w:hAnsi="Arial"/>
          <w:color w:val="293A55"/>
          <w:sz w:val="18"/>
        </w:rPr>
        <w:t>ня з пропозицією, припинення договору ОСР має право зазначити необхідність компенсації йому витрат, понесених у зв'язку з оплатою ОСР послуг проєктування, землевідведення, виконання будівельно-монтажних робіт. Розмір витрат має бути розрахований ОСР на осн</w:t>
      </w:r>
      <w:r>
        <w:rPr>
          <w:rFonts w:ascii="Arial" w:hAnsi="Arial"/>
          <w:color w:val="293A55"/>
          <w:sz w:val="18"/>
        </w:rPr>
        <w:t>ові підтверджуючих документів щодо витрат ОСР на такі послуги та такий розрахунок має бути наданий замовнику як додаток до додаткової угоди про припинення дії договору. На письмову вимогу замовника ОСР має надати для ознайомлення оригінали підтверджуючих д</w:t>
      </w:r>
      <w:r>
        <w:rPr>
          <w:rFonts w:ascii="Arial" w:hAnsi="Arial"/>
          <w:color w:val="293A55"/>
          <w:sz w:val="18"/>
        </w:rPr>
        <w:t>окументів.</w:t>
      </w:r>
    </w:p>
    <w:p w:rsidR="00C21EEC" w:rsidRDefault="006B5D98">
      <w:pPr>
        <w:spacing w:after="75"/>
        <w:ind w:firstLine="240"/>
        <w:jc w:val="right"/>
      </w:pPr>
      <w:bookmarkStart w:id="900" w:name="3644"/>
      <w:bookmarkEnd w:id="899"/>
      <w:r>
        <w:rPr>
          <w:rFonts w:ascii="Arial" w:hAnsi="Arial"/>
          <w:color w:val="293A55"/>
          <w:sz w:val="18"/>
        </w:rPr>
        <w:t>(главу 4.2 доповнено пунктом</w:t>
      </w:r>
      <w:r>
        <w:rPr>
          <w:rFonts w:ascii="Arial" w:hAnsi="Arial"/>
          <w:color w:val="000000"/>
          <w:sz w:val="18"/>
        </w:rPr>
        <w:t xml:space="preserve"> </w:t>
      </w:r>
      <w:r>
        <w:rPr>
          <w:rFonts w:ascii="Arial" w:hAnsi="Arial"/>
          <w:color w:val="293A55"/>
          <w:sz w:val="18"/>
        </w:rPr>
        <w:t>4.2.7</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C21EEC" w:rsidRDefault="006B5D98">
      <w:pPr>
        <w:spacing w:after="75"/>
        <w:ind w:firstLine="240"/>
        <w:jc w:val="both"/>
      </w:pPr>
      <w:bookmarkStart w:id="901" w:name="5151"/>
      <w:bookmarkEnd w:id="900"/>
      <w:r>
        <w:rPr>
          <w:rFonts w:ascii="Arial" w:hAnsi="Arial"/>
          <w:color w:val="293A55"/>
          <w:sz w:val="18"/>
        </w:rPr>
        <w:t>(дію глави 4.2, крім пунктів 4.2.6, 4.2.7, зупинено на період дії</w:t>
      </w:r>
      <w:r>
        <w:rPr>
          <w:rFonts w:ascii="Arial" w:hAnsi="Arial"/>
          <w:color w:val="293A55"/>
          <w:sz w:val="18"/>
        </w:rPr>
        <w:t xml:space="preserve">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w:t>
      </w:r>
      <w:r>
        <w:rPr>
          <w:rFonts w:ascii="Arial" w:hAnsi="Arial"/>
          <w:color w:val="293A55"/>
          <w:sz w:val="18"/>
        </w:rPr>
        <w:t>вання у сферах енергетики та комунальних послуг, від 29.08.2023 р. N 1579)</w:t>
      </w:r>
    </w:p>
    <w:p w:rsidR="00C21EEC" w:rsidRDefault="006B5D98">
      <w:pPr>
        <w:pStyle w:val="3"/>
        <w:spacing w:after="225"/>
        <w:jc w:val="center"/>
      </w:pPr>
      <w:bookmarkStart w:id="902" w:name="406"/>
      <w:bookmarkEnd w:id="901"/>
      <w:r>
        <w:rPr>
          <w:rFonts w:ascii="Arial" w:hAnsi="Arial"/>
          <w:color w:val="000000"/>
          <w:sz w:val="26"/>
        </w:rPr>
        <w:t>4.3. Нестандартне приєднання</w:t>
      </w:r>
    </w:p>
    <w:p w:rsidR="00C21EEC" w:rsidRDefault="006B5D98">
      <w:pPr>
        <w:spacing w:after="75"/>
        <w:ind w:firstLine="240"/>
        <w:jc w:val="both"/>
      </w:pPr>
      <w:bookmarkStart w:id="903" w:name="2880"/>
      <w:bookmarkEnd w:id="902"/>
      <w:r>
        <w:rPr>
          <w:rFonts w:ascii="Arial" w:hAnsi="Arial"/>
          <w:color w:val="293A55"/>
          <w:sz w:val="18"/>
        </w:rPr>
        <w:t>4.3.1. ОСР надає послугу з нестандартного приєднання "під ключ" або нестандартного приєднання з проєктуванням лінійної частини приєднання замовником від</w:t>
      </w:r>
      <w:r>
        <w:rPr>
          <w:rFonts w:ascii="Arial" w:hAnsi="Arial"/>
          <w:color w:val="293A55"/>
          <w:sz w:val="18"/>
        </w:rPr>
        <w:t>повідно до умов договору про нестандартне приєднання, невід'ємним додатком до якого є технічні умови, що викладаються за формою, наведеною в додатку 8 до цього Кодексу.</w:t>
      </w:r>
    </w:p>
    <w:p w:rsidR="00C21EEC" w:rsidRDefault="006B5D98">
      <w:pPr>
        <w:spacing w:after="75"/>
        <w:ind w:firstLine="240"/>
        <w:jc w:val="both"/>
      </w:pPr>
      <w:bookmarkStart w:id="904" w:name="6223"/>
      <w:bookmarkEnd w:id="903"/>
      <w:r>
        <w:rPr>
          <w:rFonts w:ascii="Arial" w:hAnsi="Arial"/>
          <w:color w:val="293A55"/>
          <w:sz w:val="18"/>
        </w:rPr>
        <w:t>Строк дії договору про приєднання визначається в такому договорі оператором системи роз</w:t>
      </w:r>
      <w:r>
        <w:rPr>
          <w:rFonts w:ascii="Arial" w:hAnsi="Arial"/>
          <w:color w:val="293A55"/>
          <w:sz w:val="18"/>
        </w:rPr>
        <w:t>поділу з урахуванням чинності технічних умов на приєднання, а також строку, необхідного для повного виконання сторонами зобов'язань, визначених таким договором.</w:t>
      </w:r>
    </w:p>
    <w:p w:rsidR="00C21EEC" w:rsidRDefault="006B5D98">
      <w:pPr>
        <w:spacing w:after="75"/>
        <w:ind w:firstLine="240"/>
        <w:jc w:val="right"/>
      </w:pPr>
      <w:bookmarkStart w:id="905" w:name="6620"/>
      <w:bookmarkEnd w:id="904"/>
      <w:r>
        <w:rPr>
          <w:rFonts w:ascii="Arial" w:hAnsi="Arial"/>
          <w:color w:val="293A55"/>
          <w:sz w:val="18"/>
        </w:rPr>
        <w:t>(пункт 4.3.1 доповнено новим абзацом другим згідно з постановою</w:t>
      </w:r>
      <w:r>
        <w:br/>
      </w:r>
      <w:r>
        <w:rPr>
          <w:rFonts w:ascii="Arial" w:hAnsi="Arial"/>
          <w:color w:val="293A55"/>
          <w:sz w:val="18"/>
        </w:rPr>
        <w:t xml:space="preserve"> Національної комісії, що здійс</w:t>
      </w:r>
      <w:r>
        <w:rPr>
          <w:rFonts w:ascii="Arial" w:hAnsi="Arial"/>
          <w:color w:val="293A55"/>
          <w:sz w:val="18"/>
        </w:rPr>
        <w:t>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906" w:name="6224"/>
      <w:bookmarkEnd w:id="905"/>
      <w:r>
        <w:rPr>
          <w:rFonts w:ascii="Arial" w:hAnsi="Arial"/>
          <w:color w:val="293A55"/>
          <w:sz w:val="18"/>
        </w:rPr>
        <w:t>Граничний строк дії договору про приєднання та технічних умов на приєднання становить три роки з дати укладення такого договору та може бути продовжений на такий</w:t>
      </w:r>
      <w:r>
        <w:rPr>
          <w:rFonts w:ascii="Arial" w:hAnsi="Arial"/>
          <w:color w:val="293A55"/>
          <w:sz w:val="18"/>
        </w:rPr>
        <w:t xml:space="preserve"> же загальний строк з підстав та у порядку,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цим Кодексом.</w:t>
      </w:r>
    </w:p>
    <w:p w:rsidR="00C21EEC" w:rsidRDefault="006B5D98">
      <w:pPr>
        <w:spacing w:after="75"/>
        <w:ind w:firstLine="240"/>
        <w:jc w:val="right"/>
      </w:pPr>
      <w:bookmarkStart w:id="907" w:name="6621"/>
      <w:bookmarkEnd w:id="906"/>
      <w:r>
        <w:rPr>
          <w:rFonts w:ascii="Arial" w:hAnsi="Arial"/>
          <w:color w:val="293A55"/>
          <w:sz w:val="18"/>
        </w:rPr>
        <w:lastRenderedPageBreak/>
        <w:t>(пункт 4.3.1 доповнено новим абзацом третім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w:t>
      </w:r>
      <w:r>
        <w:rPr>
          <w:rFonts w:ascii="Arial" w:hAnsi="Arial"/>
          <w:color w:val="293A55"/>
          <w:sz w:val="18"/>
        </w:rPr>
        <w:t>тики та комунальних послуг, від 29.07.2025 р. N 1145)</w:t>
      </w:r>
    </w:p>
    <w:p w:rsidR="00C21EEC" w:rsidRDefault="006B5D98">
      <w:pPr>
        <w:spacing w:after="75"/>
        <w:ind w:firstLine="240"/>
        <w:jc w:val="both"/>
      </w:pPr>
      <w:bookmarkStart w:id="908" w:name="6225"/>
      <w:bookmarkEnd w:id="907"/>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договору про приєднання.</w:t>
      </w:r>
    </w:p>
    <w:p w:rsidR="00C21EEC" w:rsidRDefault="006B5D98">
      <w:pPr>
        <w:spacing w:after="75"/>
        <w:ind w:firstLine="240"/>
        <w:jc w:val="right"/>
      </w:pPr>
      <w:bookmarkStart w:id="909" w:name="6622"/>
      <w:bookmarkEnd w:id="908"/>
      <w:r>
        <w:rPr>
          <w:rFonts w:ascii="Arial" w:hAnsi="Arial"/>
          <w:color w:val="293A55"/>
          <w:sz w:val="18"/>
        </w:rPr>
        <w:t>(пункт 4.3.1 доповнено новим абзацом четвертим згідно з поста</w:t>
      </w:r>
      <w:r>
        <w:rPr>
          <w:rFonts w:ascii="Arial" w:hAnsi="Arial"/>
          <w:color w:val="293A55"/>
          <w:sz w:val="18"/>
        </w:rPr>
        <w:t>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910" w:name="6226"/>
      <w:bookmarkEnd w:id="909"/>
      <w:r>
        <w:rPr>
          <w:rFonts w:ascii="Arial" w:hAnsi="Arial"/>
          <w:color w:val="293A55"/>
          <w:sz w:val="18"/>
        </w:rPr>
        <w:t>Продовження строку дії договору про приєднання здійснюється шляхом укладення між сторонами додаткової угоди.</w:t>
      </w:r>
    </w:p>
    <w:p w:rsidR="00C21EEC" w:rsidRDefault="006B5D98">
      <w:pPr>
        <w:spacing w:after="75"/>
        <w:ind w:firstLine="240"/>
        <w:jc w:val="right"/>
      </w:pPr>
      <w:bookmarkStart w:id="911" w:name="6623"/>
      <w:bookmarkEnd w:id="910"/>
      <w:r>
        <w:rPr>
          <w:rFonts w:ascii="Arial" w:hAnsi="Arial"/>
          <w:color w:val="293A55"/>
          <w:sz w:val="18"/>
        </w:rPr>
        <w:t xml:space="preserve">(пункт 4.3.1 </w:t>
      </w:r>
      <w:r>
        <w:rPr>
          <w:rFonts w:ascii="Arial" w:hAnsi="Arial"/>
          <w:color w:val="293A55"/>
          <w:sz w:val="18"/>
        </w:rPr>
        <w:t>доповнено новим абзацом п'ятим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912" w:name="6227"/>
      <w:bookmarkEnd w:id="911"/>
      <w:r>
        <w:rPr>
          <w:rFonts w:ascii="Arial" w:hAnsi="Arial"/>
          <w:color w:val="293A55"/>
          <w:sz w:val="18"/>
        </w:rPr>
        <w:t xml:space="preserve">Продовження строку дії договору про приєднання з підстав та на період, що не </w:t>
      </w:r>
      <w:r>
        <w:rPr>
          <w:rFonts w:ascii="Arial" w:hAnsi="Arial"/>
          <w:color w:val="293A55"/>
          <w:sz w:val="18"/>
        </w:rPr>
        <w:t>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C21EEC" w:rsidRDefault="006B5D98">
      <w:pPr>
        <w:spacing w:after="75"/>
        <w:ind w:firstLine="240"/>
        <w:jc w:val="right"/>
      </w:pPr>
      <w:bookmarkStart w:id="913" w:name="6624"/>
      <w:bookmarkEnd w:id="912"/>
      <w:r>
        <w:rPr>
          <w:rFonts w:ascii="Arial" w:hAnsi="Arial"/>
          <w:color w:val="293A55"/>
          <w:sz w:val="18"/>
        </w:rPr>
        <w:t>(пункт 4.3.1 доповнено новим абзацом шостим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w:t>
      </w:r>
      <w:r>
        <w:rPr>
          <w:rFonts w:ascii="Arial" w:hAnsi="Arial"/>
          <w:color w:val="293A55"/>
          <w:sz w:val="18"/>
        </w:rPr>
        <w:t xml:space="preserve"> послуг, від 29.07.2025 р. N 1145,</w:t>
      </w:r>
      <w:r>
        <w:br/>
      </w:r>
      <w:r>
        <w:rPr>
          <w:rFonts w:ascii="Arial" w:hAnsi="Arial"/>
          <w:color w:val="293A55"/>
          <w:sz w:val="18"/>
        </w:rPr>
        <w:t>у зв'язку з цим абзаци другий - п'ятий</w:t>
      </w:r>
      <w:r>
        <w:br/>
      </w:r>
      <w:r>
        <w:rPr>
          <w:rFonts w:ascii="Arial" w:hAnsi="Arial"/>
          <w:color w:val="293A55"/>
          <w:sz w:val="18"/>
        </w:rPr>
        <w:t xml:space="preserve"> вважати відповідно абзацами сьомим - десятим)</w:t>
      </w:r>
    </w:p>
    <w:p w:rsidR="00C21EEC" w:rsidRDefault="006B5D98">
      <w:pPr>
        <w:spacing w:after="75"/>
        <w:ind w:firstLine="240"/>
        <w:jc w:val="both"/>
      </w:pPr>
      <w:bookmarkStart w:id="914" w:name="2881"/>
      <w:bookmarkEnd w:id="913"/>
      <w:r>
        <w:rPr>
          <w:rFonts w:ascii="Arial" w:hAnsi="Arial"/>
          <w:color w:val="293A55"/>
          <w:sz w:val="18"/>
        </w:rPr>
        <w:t>Однією з істотних умов договору про нестандартне приєднання має бути визначена сторонами відповідальність за проєктування лінійної част</w:t>
      </w:r>
      <w:r>
        <w:rPr>
          <w:rFonts w:ascii="Arial" w:hAnsi="Arial"/>
          <w:color w:val="293A55"/>
          <w:sz w:val="18"/>
        </w:rPr>
        <w:t>ини приєднання.</w:t>
      </w:r>
    </w:p>
    <w:p w:rsidR="00C21EEC" w:rsidRDefault="006B5D98">
      <w:pPr>
        <w:spacing w:after="75"/>
        <w:ind w:firstLine="240"/>
        <w:jc w:val="both"/>
      </w:pPr>
      <w:bookmarkStart w:id="915" w:name="4807"/>
      <w:bookmarkEnd w:id="914"/>
      <w:r>
        <w:rPr>
          <w:rFonts w:ascii="Arial" w:hAnsi="Arial"/>
          <w:color w:val="293A55"/>
          <w:sz w:val="18"/>
        </w:rPr>
        <w:t>Замовник має право обрати серед суб'єктів господарювання, які мають право на здійснення відповідного виду діяльності згідно з вимогами законодавства, виконавця проєктних робіт для проєктування електричних мереж лінійної частини приєднання у</w:t>
      </w:r>
      <w:r>
        <w:rPr>
          <w:rFonts w:ascii="Arial" w:hAnsi="Arial"/>
          <w:color w:val="293A55"/>
          <w:sz w:val="18"/>
        </w:rPr>
        <w:t xml:space="preserve"> разі будівництва електроустановок замовника потужністю 400 кВт і більше, крім надання послуг з нестандартних приєднань згідно з вимогами пунктів</w:t>
      </w:r>
      <w:r>
        <w:rPr>
          <w:rFonts w:ascii="Arial" w:hAnsi="Arial"/>
          <w:color w:val="000000"/>
          <w:sz w:val="18"/>
        </w:rPr>
        <w:t xml:space="preserve"> </w:t>
      </w:r>
      <w:r>
        <w:rPr>
          <w:rFonts w:ascii="Arial" w:hAnsi="Arial"/>
          <w:color w:val="293A55"/>
          <w:sz w:val="18"/>
        </w:rPr>
        <w:t>4.1.7.2,</w:t>
      </w:r>
      <w:r>
        <w:rPr>
          <w:rFonts w:ascii="Arial" w:hAnsi="Arial"/>
          <w:color w:val="000000"/>
          <w:sz w:val="18"/>
        </w:rPr>
        <w:t xml:space="preserve"> </w:t>
      </w:r>
      <w:r>
        <w:rPr>
          <w:rFonts w:ascii="Arial" w:hAnsi="Arial"/>
          <w:color w:val="293A55"/>
          <w:sz w:val="18"/>
        </w:rPr>
        <w:t>4.1.11, 4.1.29, 4.1.39 та 4.1.40 глави 4.1 цього розділу.</w:t>
      </w:r>
    </w:p>
    <w:p w:rsidR="00C21EEC" w:rsidRDefault="006B5D98">
      <w:pPr>
        <w:spacing w:after="75"/>
        <w:ind w:firstLine="240"/>
        <w:jc w:val="right"/>
      </w:pPr>
      <w:bookmarkStart w:id="916" w:name="6625"/>
      <w:bookmarkEnd w:id="915"/>
      <w:r>
        <w:rPr>
          <w:rFonts w:ascii="Arial" w:hAnsi="Arial"/>
          <w:color w:val="293A55"/>
          <w:sz w:val="18"/>
        </w:rPr>
        <w:t>(абзац восьмий пункту 4.3.1 із змінами, вне</w:t>
      </w:r>
      <w:r>
        <w:rPr>
          <w:rFonts w:ascii="Arial" w:hAnsi="Arial"/>
          <w:color w:val="293A55"/>
          <w:sz w:val="18"/>
        </w:rPr>
        <w:t>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917" w:name="4808"/>
      <w:bookmarkEnd w:id="916"/>
      <w:r>
        <w:rPr>
          <w:rFonts w:ascii="Arial" w:hAnsi="Arial"/>
          <w:color w:val="293A55"/>
          <w:sz w:val="18"/>
        </w:rPr>
        <w:t>За результатом надання послуги з приєднання ОСР надає замовнику повідомлення про надання послуги з приє</w:t>
      </w:r>
      <w:r>
        <w:rPr>
          <w:rFonts w:ascii="Arial" w:hAnsi="Arial"/>
          <w:color w:val="293A55"/>
          <w:sz w:val="18"/>
        </w:rPr>
        <w:t>днання через особистий кабінет замовника, на електронну адресу та у разі наявності в заяві про приєднання відповідної відмітки - на поштову адресу.</w:t>
      </w:r>
    </w:p>
    <w:p w:rsidR="00C21EEC" w:rsidRDefault="006B5D98">
      <w:pPr>
        <w:spacing w:after="75"/>
        <w:ind w:firstLine="240"/>
        <w:jc w:val="right"/>
      </w:pPr>
      <w:bookmarkStart w:id="918" w:name="5122"/>
      <w:bookmarkEnd w:id="917"/>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4.3.1 замінено абзацами четвертим та п'ятим</w:t>
      </w:r>
      <w:r>
        <w:br/>
      </w:r>
      <w:r>
        <w:rPr>
          <w:rFonts w:ascii="Arial" w:hAnsi="Arial"/>
          <w:color w:val="293A55"/>
          <w:sz w:val="18"/>
        </w:rPr>
        <w:t xml:space="preserve"> згідно з постановою Національної комісії</w:t>
      </w:r>
      <w:r>
        <w:rPr>
          <w:rFonts w:ascii="Arial" w:hAnsi="Arial"/>
          <w:color w:val="293A55"/>
          <w:sz w:val="18"/>
        </w:rPr>
        <w:t>,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 четвертий вважати абзацом п'ятим)</w:t>
      </w:r>
    </w:p>
    <w:p w:rsidR="00C21EEC" w:rsidRDefault="006B5D98">
      <w:pPr>
        <w:spacing w:after="75"/>
        <w:ind w:firstLine="240"/>
        <w:jc w:val="both"/>
      </w:pPr>
      <w:bookmarkStart w:id="919" w:name="2883"/>
      <w:bookmarkEnd w:id="918"/>
      <w:r>
        <w:rPr>
          <w:rFonts w:ascii="Arial" w:hAnsi="Arial"/>
          <w:color w:val="293A55"/>
          <w:sz w:val="18"/>
        </w:rPr>
        <w:t>Повідомлення має містити ідентифікатор.</w:t>
      </w:r>
    </w:p>
    <w:p w:rsidR="00C21EEC" w:rsidRDefault="006B5D98">
      <w:pPr>
        <w:spacing w:after="75"/>
        <w:ind w:firstLine="240"/>
        <w:jc w:val="right"/>
      </w:pPr>
      <w:bookmarkStart w:id="920" w:name="3647"/>
      <w:bookmarkEnd w:id="919"/>
      <w:r>
        <w:rPr>
          <w:rFonts w:ascii="Arial" w:hAnsi="Arial"/>
          <w:color w:val="293A55"/>
          <w:sz w:val="18"/>
        </w:rPr>
        <w:t>(пункт 4.3.1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w:t>
      </w:r>
      <w:r>
        <w:rPr>
          <w:rFonts w:ascii="Arial" w:hAnsi="Arial"/>
          <w:color w:val="293A55"/>
          <w:sz w:val="18"/>
        </w:rPr>
        <w:t>2021 р. N 717)</w:t>
      </w:r>
    </w:p>
    <w:p w:rsidR="00C21EEC" w:rsidRDefault="006B5D98">
      <w:pPr>
        <w:spacing w:after="75"/>
        <w:ind w:firstLine="240"/>
        <w:jc w:val="both"/>
      </w:pPr>
      <w:bookmarkStart w:id="921" w:name="6228"/>
      <w:bookmarkEnd w:id="920"/>
      <w:r>
        <w:rPr>
          <w:rFonts w:ascii="Arial" w:hAnsi="Arial"/>
          <w:color w:val="293A55"/>
          <w:sz w:val="18"/>
        </w:rPr>
        <w:t>У разі приєднання електроустановок, призначених для виробництва електричної енергії, на напрузі в точці приєднання 35 кВ і вище замовник має звернутися до ОСР із заявою про приєднання, у якій визначити технічні параметри приєднання, що відпо</w:t>
      </w:r>
      <w:r>
        <w:rPr>
          <w:rFonts w:ascii="Arial" w:hAnsi="Arial"/>
          <w:color w:val="293A55"/>
          <w:sz w:val="18"/>
        </w:rPr>
        <w:t xml:space="preserve">відають вимогам СОУ-Н ЕЕ 40.1.00100227-101:2014 "Норми технологічного проектування енергетичних систем і електричних мереж 35 кВ і вище" щодо забезпечення критерію "N-1". У разі зазначення замовником у заяві про приєднання технічних параметрів приєднання, </w:t>
      </w:r>
      <w:r>
        <w:rPr>
          <w:rFonts w:ascii="Arial" w:hAnsi="Arial"/>
          <w:color w:val="293A55"/>
          <w:sz w:val="18"/>
        </w:rPr>
        <w:t>що не відповідають вимогам СОУ-Н ЕЕ 40.1.00100227-101:2014 "Норми технологічного проектування енергетичних систем і електричних мереж 35 кВ і вище" щодо забезпечення критерію "N-1", ОСР надає такому замовнику технічні умови нестандартного приєднання, розра</w:t>
      </w:r>
      <w:r>
        <w:rPr>
          <w:rFonts w:ascii="Arial" w:hAnsi="Arial"/>
          <w:color w:val="293A55"/>
          <w:sz w:val="18"/>
        </w:rPr>
        <w:t xml:space="preserve">хунок вартості плати за приєднання до електричних мереж та рахунок на сплату плати за приєднання з урахуванням вимог СОУ-Н ЕЕ 40.1.00100227-101:2014 "Норми технологічного проектування енергетичних систем і електричних </w:t>
      </w:r>
      <w:r>
        <w:rPr>
          <w:rFonts w:ascii="Arial" w:hAnsi="Arial"/>
          <w:color w:val="293A55"/>
          <w:sz w:val="18"/>
        </w:rPr>
        <w:lastRenderedPageBreak/>
        <w:t xml:space="preserve">мереж 35 кВ і вище" щодо забезпечення </w:t>
      </w:r>
      <w:r>
        <w:rPr>
          <w:rFonts w:ascii="Arial" w:hAnsi="Arial"/>
          <w:color w:val="293A55"/>
          <w:sz w:val="18"/>
        </w:rPr>
        <w:t>критерію "N-1", що відповідає I категорії надійності на межі балансової належності.</w:t>
      </w:r>
    </w:p>
    <w:p w:rsidR="00C21EEC" w:rsidRDefault="006B5D98">
      <w:pPr>
        <w:spacing w:after="75"/>
        <w:ind w:firstLine="240"/>
        <w:jc w:val="right"/>
      </w:pPr>
      <w:bookmarkStart w:id="922" w:name="6626"/>
      <w:bookmarkEnd w:id="921"/>
      <w:r>
        <w:rPr>
          <w:rFonts w:ascii="Arial" w:hAnsi="Arial"/>
          <w:color w:val="293A55"/>
          <w:sz w:val="18"/>
        </w:rPr>
        <w:t>(пункт 4.3.1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w:t>
      </w:r>
      <w:r>
        <w:rPr>
          <w:rFonts w:ascii="Arial" w:hAnsi="Arial"/>
          <w:color w:val="293A55"/>
          <w:sz w:val="18"/>
        </w:rPr>
        <w:t>145)</w:t>
      </w:r>
    </w:p>
    <w:p w:rsidR="00C21EEC" w:rsidRDefault="006B5D98">
      <w:pPr>
        <w:spacing w:after="75"/>
        <w:ind w:firstLine="240"/>
        <w:jc w:val="both"/>
      </w:pPr>
      <w:bookmarkStart w:id="923" w:name="409"/>
      <w:bookmarkEnd w:id="922"/>
      <w:r>
        <w:rPr>
          <w:rFonts w:ascii="Arial" w:hAnsi="Arial"/>
          <w:color w:val="000000"/>
          <w:sz w:val="18"/>
        </w:rPr>
        <w:t>4.3.2. Послуга з нестандартного приєднання "під ключ" передбачає виконання комплексу робіт, що відповідає стандартному приєднанню та виконується за тією ж процедурою.</w:t>
      </w:r>
    </w:p>
    <w:p w:rsidR="00C21EEC" w:rsidRDefault="006B5D98">
      <w:pPr>
        <w:spacing w:after="75"/>
        <w:ind w:firstLine="240"/>
        <w:jc w:val="both"/>
      </w:pPr>
      <w:bookmarkStart w:id="924" w:name="410"/>
      <w:bookmarkEnd w:id="923"/>
      <w:r>
        <w:rPr>
          <w:rFonts w:ascii="Arial" w:hAnsi="Arial"/>
          <w:color w:val="000000"/>
          <w:sz w:val="18"/>
        </w:rPr>
        <w:t>4.3.3. Строк надання послуги з нестандартного приєднання "під ключ", становить не бі</w:t>
      </w:r>
      <w:r>
        <w:rPr>
          <w:rFonts w:ascii="Arial" w:hAnsi="Arial"/>
          <w:color w:val="000000"/>
          <w:sz w:val="18"/>
        </w:rPr>
        <w:t>льше:</w:t>
      </w:r>
    </w:p>
    <w:p w:rsidR="00C21EEC" w:rsidRDefault="006B5D98">
      <w:pPr>
        <w:spacing w:after="75"/>
        <w:ind w:firstLine="240"/>
        <w:jc w:val="both"/>
      </w:pPr>
      <w:bookmarkStart w:id="925" w:name="411"/>
      <w:bookmarkEnd w:id="924"/>
      <w:r>
        <w:rPr>
          <w:rFonts w:ascii="Arial" w:hAnsi="Arial"/>
          <w:color w:val="000000"/>
          <w:sz w:val="18"/>
        </w:rPr>
        <w:t xml:space="preserve">120 календарних днів (у тому числі 30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до 160 кВт (включно);</w:t>
      </w:r>
    </w:p>
    <w:p w:rsidR="00C21EEC" w:rsidRDefault="006B5D98">
      <w:pPr>
        <w:spacing w:after="75"/>
        <w:ind w:firstLine="240"/>
        <w:jc w:val="both"/>
      </w:pPr>
      <w:bookmarkStart w:id="926" w:name="412"/>
      <w:bookmarkEnd w:id="925"/>
      <w:r>
        <w:rPr>
          <w:rFonts w:ascii="Arial" w:hAnsi="Arial"/>
          <w:color w:val="000000"/>
          <w:sz w:val="18"/>
        </w:rPr>
        <w:t xml:space="preserve">230 календарних днів (у тому числі 30 днів для </w:t>
      </w:r>
      <w:r>
        <w:rPr>
          <w:rFonts w:ascii="Arial" w:hAnsi="Arial"/>
          <w:color w:val="293A55"/>
          <w:sz w:val="18"/>
        </w:rPr>
        <w:t>пр</w:t>
      </w:r>
      <w:r>
        <w:rPr>
          <w:rFonts w:ascii="Arial" w:hAnsi="Arial"/>
          <w:color w:val="293A55"/>
          <w:sz w:val="18"/>
        </w:rPr>
        <w:t>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160 кВт до 400 кВт (включно);</w:t>
      </w:r>
    </w:p>
    <w:p w:rsidR="00C21EEC" w:rsidRDefault="006B5D98">
      <w:pPr>
        <w:spacing w:after="75"/>
        <w:ind w:firstLine="240"/>
        <w:jc w:val="both"/>
      </w:pPr>
      <w:bookmarkStart w:id="927" w:name="413"/>
      <w:bookmarkEnd w:id="926"/>
      <w:r>
        <w:rPr>
          <w:rFonts w:ascii="Arial" w:hAnsi="Arial"/>
          <w:color w:val="000000"/>
          <w:sz w:val="18"/>
        </w:rPr>
        <w:t xml:space="preserve">280 календарних днів (у тому числі 45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400 кВт до 1000 кВт (включно);</w:t>
      </w:r>
    </w:p>
    <w:p w:rsidR="00C21EEC" w:rsidRDefault="006B5D98">
      <w:pPr>
        <w:spacing w:after="75"/>
        <w:ind w:firstLine="240"/>
        <w:jc w:val="both"/>
      </w:pPr>
      <w:bookmarkStart w:id="928" w:name="414"/>
      <w:bookmarkEnd w:id="927"/>
      <w:r>
        <w:rPr>
          <w:rFonts w:ascii="Arial" w:hAnsi="Arial"/>
          <w:color w:val="000000"/>
          <w:sz w:val="18"/>
        </w:rPr>
        <w:t xml:space="preserve">350 календарних днів (у тому числі 60 днів для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w:t>
      </w:r>
      <w:r>
        <w:rPr>
          <w:rFonts w:ascii="Arial" w:hAnsi="Arial"/>
          <w:color w:val="000000"/>
          <w:sz w:val="18"/>
        </w:rPr>
        <w:t xml:space="preserve">ання) - для </w:t>
      </w:r>
      <w:r>
        <w:rPr>
          <w:rFonts w:ascii="Arial" w:hAnsi="Arial"/>
          <w:color w:val="293A55"/>
          <w:sz w:val="18"/>
        </w:rPr>
        <w:t>замовників</w:t>
      </w:r>
      <w:r>
        <w:rPr>
          <w:rFonts w:ascii="Arial" w:hAnsi="Arial"/>
          <w:color w:val="000000"/>
          <w:sz w:val="18"/>
        </w:rPr>
        <w:t xml:space="preserve"> із заявленою до приєднання потужністю електроустановок від 1000 кВт до 5000 кВт (включно).</w:t>
      </w:r>
    </w:p>
    <w:p w:rsidR="00C21EEC" w:rsidRDefault="006B5D98">
      <w:pPr>
        <w:spacing w:after="75"/>
        <w:ind w:firstLine="240"/>
        <w:jc w:val="both"/>
      </w:pPr>
      <w:bookmarkStart w:id="929" w:name="415"/>
      <w:bookmarkEnd w:id="928"/>
      <w:r>
        <w:rPr>
          <w:rFonts w:ascii="Arial" w:hAnsi="Arial"/>
          <w:color w:val="000000"/>
          <w:sz w:val="18"/>
        </w:rPr>
        <w:t xml:space="preserve">Якщо величина заявленої до приєднання потужності електроустановок </w:t>
      </w:r>
      <w:r>
        <w:rPr>
          <w:rFonts w:ascii="Arial" w:hAnsi="Arial"/>
          <w:color w:val="293A55"/>
          <w:sz w:val="18"/>
        </w:rPr>
        <w:t>замовника</w:t>
      </w:r>
      <w:r>
        <w:rPr>
          <w:rFonts w:ascii="Arial" w:hAnsi="Arial"/>
          <w:color w:val="000000"/>
          <w:sz w:val="18"/>
        </w:rPr>
        <w:t xml:space="preserve"> становить більше 5000 кВт, строк надання послуги з приєднання визн</w:t>
      </w:r>
      <w:r>
        <w:rPr>
          <w:rFonts w:ascii="Arial" w:hAnsi="Arial"/>
          <w:color w:val="000000"/>
          <w:sz w:val="18"/>
        </w:rPr>
        <w:t xml:space="preserve">ачається з урахуванням строків виконання відповідних заходів згідно з </w:t>
      </w:r>
      <w:r>
        <w:rPr>
          <w:rFonts w:ascii="Arial" w:hAnsi="Arial"/>
          <w:color w:val="293A55"/>
          <w:sz w:val="18"/>
        </w:rPr>
        <w:t>проєктною документацією</w:t>
      </w:r>
      <w:r>
        <w:rPr>
          <w:rFonts w:ascii="Arial" w:hAnsi="Arial"/>
          <w:color w:val="000000"/>
          <w:sz w:val="18"/>
        </w:rPr>
        <w:t>.</w:t>
      </w:r>
    </w:p>
    <w:p w:rsidR="00C21EEC" w:rsidRDefault="006B5D98">
      <w:pPr>
        <w:spacing w:after="75"/>
        <w:ind w:firstLine="240"/>
        <w:jc w:val="both"/>
      </w:pPr>
      <w:bookmarkStart w:id="930" w:name="4809"/>
      <w:bookmarkEnd w:id="929"/>
      <w:r>
        <w:rPr>
          <w:rFonts w:ascii="Arial" w:hAnsi="Arial"/>
          <w:color w:val="293A55"/>
          <w:sz w:val="18"/>
        </w:rPr>
        <w:t xml:space="preserve">Перебіг строку надання послуги з приєднання починається з дня, наступного за днем оплати замовником ОСР першого авансового платежу вартості послуги з приєднання </w:t>
      </w:r>
      <w:r>
        <w:rPr>
          <w:rFonts w:ascii="Arial" w:hAnsi="Arial"/>
          <w:color w:val="293A55"/>
          <w:sz w:val="18"/>
        </w:rPr>
        <w:t>до електричних мереж відповідно до умов договору про приєднання "під ключ" або першого авансового платежу вартості складової плати за створення електричних мереж лінійної частини приєднання відповідно до умов договору про приєднання з проєктуванням замовни</w:t>
      </w:r>
      <w:r>
        <w:rPr>
          <w:rFonts w:ascii="Arial" w:hAnsi="Arial"/>
          <w:color w:val="293A55"/>
          <w:sz w:val="18"/>
        </w:rPr>
        <w:t>ком лінійної частини приєднання.</w:t>
      </w:r>
    </w:p>
    <w:p w:rsidR="00C21EEC" w:rsidRDefault="006B5D98">
      <w:pPr>
        <w:spacing w:after="75"/>
        <w:ind w:firstLine="240"/>
        <w:jc w:val="right"/>
      </w:pPr>
      <w:bookmarkStart w:id="931" w:name="5123"/>
      <w:bookmarkEnd w:id="930"/>
      <w:r>
        <w:rPr>
          <w:rFonts w:ascii="Arial" w:hAnsi="Arial"/>
          <w:color w:val="293A55"/>
          <w:sz w:val="18"/>
        </w:rPr>
        <w:t>(абзац сьомий пункту 4.3.3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p>
    <w:p w:rsidR="00C21EEC" w:rsidRDefault="006B5D98">
      <w:pPr>
        <w:spacing w:after="75"/>
        <w:ind w:firstLine="240"/>
        <w:jc w:val="both"/>
      </w:pPr>
      <w:bookmarkStart w:id="932" w:name="417"/>
      <w:bookmarkEnd w:id="931"/>
      <w:r>
        <w:rPr>
          <w:rFonts w:ascii="Arial" w:hAnsi="Arial"/>
          <w:color w:val="000000"/>
          <w:sz w:val="18"/>
        </w:rPr>
        <w:t xml:space="preserve">Послуга з нестандартного приєднання з </w:t>
      </w:r>
      <w:r>
        <w:rPr>
          <w:rFonts w:ascii="Arial" w:hAnsi="Arial"/>
          <w:color w:val="293A55"/>
          <w:sz w:val="18"/>
        </w:rPr>
        <w:t>проєктуванн</w:t>
      </w:r>
      <w:r>
        <w:rPr>
          <w:rFonts w:ascii="Arial" w:hAnsi="Arial"/>
          <w:color w:val="293A55"/>
          <w:sz w:val="18"/>
        </w:rPr>
        <w:t>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надається ОСР у строки, передбачені главою 4.3 цієї глави, без урахування строку на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w:t>
      </w:r>
    </w:p>
    <w:p w:rsidR="00C21EEC" w:rsidRDefault="006B5D98">
      <w:pPr>
        <w:spacing w:after="75"/>
        <w:ind w:firstLine="240"/>
        <w:jc w:val="both"/>
      </w:pPr>
      <w:bookmarkStart w:id="933" w:name="418"/>
      <w:bookmarkEnd w:id="932"/>
      <w:r>
        <w:rPr>
          <w:rFonts w:ascii="Arial" w:hAnsi="Arial"/>
          <w:color w:val="000000"/>
          <w:sz w:val="18"/>
        </w:rPr>
        <w:t>У разі порушення ОСР умов зобов'язання за договором про приєднання щод</w:t>
      </w:r>
      <w:r>
        <w:rPr>
          <w:rFonts w:ascii="Arial" w:hAnsi="Arial"/>
          <w:color w:val="000000"/>
          <w:sz w:val="18"/>
        </w:rPr>
        <w:t>о строків надання послуги з нестандартного приєднання ОСР несе відповідальність:</w:t>
      </w:r>
    </w:p>
    <w:p w:rsidR="00C21EEC" w:rsidRDefault="006B5D98">
      <w:pPr>
        <w:spacing w:after="75"/>
        <w:ind w:firstLine="240"/>
        <w:jc w:val="both"/>
      </w:pPr>
      <w:bookmarkStart w:id="934" w:name="419"/>
      <w:bookmarkEnd w:id="933"/>
      <w:r>
        <w:rPr>
          <w:rFonts w:ascii="Arial" w:hAnsi="Arial"/>
          <w:color w:val="000000"/>
          <w:sz w:val="18"/>
        </w:rPr>
        <w:t xml:space="preserve">у разі перевищення строку надання послуги з нестандартного приєднання від 30 до 60 календарних днів плата за приєднання зменшується на 10 відсотків (крім випадків, визначених </w:t>
      </w:r>
      <w:r>
        <w:rPr>
          <w:rFonts w:ascii="Arial" w:hAnsi="Arial"/>
          <w:color w:val="000000"/>
          <w:sz w:val="18"/>
        </w:rPr>
        <w:t>Кодексом);</w:t>
      </w:r>
    </w:p>
    <w:p w:rsidR="00C21EEC" w:rsidRDefault="006B5D98">
      <w:pPr>
        <w:spacing w:after="75"/>
        <w:ind w:firstLine="240"/>
        <w:jc w:val="both"/>
      </w:pPr>
      <w:bookmarkStart w:id="935" w:name="420"/>
      <w:bookmarkEnd w:id="934"/>
      <w:r>
        <w:rPr>
          <w:rFonts w:ascii="Arial" w:hAnsi="Arial"/>
          <w:color w:val="000000"/>
          <w:sz w:val="18"/>
        </w:rPr>
        <w:t>у разі перевищення строку надання послуги з нестандартного приєднання від 60 до 120 календарних днів плата за приєднання зменшується на 20 відсотків (крім випадків, визначених Кодексом);</w:t>
      </w:r>
    </w:p>
    <w:p w:rsidR="00C21EEC" w:rsidRDefault="006B5D98">
      <w:pPr>
        <w:spacing w:after="75"/>
        <w:ind w:firstLine="240"/>
        <w:jc w:val="both"/>
      </w:pPr>
      <w:bookmarkStart w:id="936" w:name="421"/>
      <w:bookmarkEnd w:id="935"/>
      <w:r>
        <w:rPr>
          <w:rFonts w:ascii="Arial" w:hAnsi="Arial"/>
          <w:color w:val="000000"/>
          <w:sz w:val="18"/>
        </w:rPr>
        <w:t>у разі перевищення строку надання послуги з нестандартного</w:t>
      </w:r>
      <w:r>
        <w:rPr>
          <w:rFonts w:ascii="Arial" w:hAnsi="Arial"/>
          <w:color w:val="000000"/>
          <w:sz w:val="18"/>
        </w:rPr>
        <w:t xml:space="preserve"> приєднання більше ніж на 120 календарних днів ОСР зобов'язаний повернути </w:t>
      </w:r>
      <w:r>
        <w:rPr>
          <w:rFonts w:ascii="Arial" w:hAnsi="Arial"/>
          <w:color w:val="293A55"/>
          <w:sz w:val="18"/>
        </w:rPr>
        <w:t>замовнику</w:t>
      </w:r>
      <w:r>
        <w:rPr>
          <w:rFonts w:ascii="Arial" w:hAnsi="Arial"/>
          <w:color w:val="000000"/>
          <w:sz w:val="18"/>
        </w:rPr>
        <w:t xml:space="preserve"> кошти, отримані як попередня оплата (у розмірі </w:t>
      </w:r>
      <w:r>
        <w:rPr>
          <w:rFonts w:ascii="Arial" w:hAnsi="Arial"/>
          <w:color w:val="293A55"/>
          <w:sz w:val="18"/>
        </w:rPr>
        <w:t>100</w:t>
      </w:r>
      <w:r>
        <w:rPr>
          <w:rFonts w:ascii="Arial" w:hAnsi="Arial"/>
          <w:color w:val="000000"/>
          <w:sz w:val="18"/>
        </w:rPr>
        <w:t xml:space="preserve"> відсотків плати за приєднання), та надати послугу з приєднання електроустановок до електричних мереж безкоштовно (крім ви</w:t>
      </w:r>
      <w:r>
        <w:rPr>
          <w:rFonts w:ascii="Arial" w:hAnsi="Arial"/>
          <w:color w:val="000000"/>
          <w:sz w:val="18"/>
        </w:rPr>
        <w:t>падків, визначених цим Кодексом).</w:t>
      </w:r>
    </w:p>
    <w:p w:rsidR="00C21EEC" w:rsidRDefault="006B5D98">
      <w:pPr>
        <w:spacing w:after="75"/>
        <w:ind w:firstLine="240"/>
        <w:jc w:val="right"/>
      </w:pPr>
      <w:bookmarkStart w:id="937" w:name="5374"/>
      <w:bookmarkEnd w:id="936"/>
      <w:r>
        <w:rPr>
          <w:rFonts w:ascii="Arial" w:hAnsi="Arial"/>
          <w:color w:val="293A55"/>
          <w:sz w:val="18"/>
        </w:rPr>
        <w:t>(абзац дванадцятий пункту 4.3.3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938" w:name="422"/>
      <w:bookmarkEnd w:id="937"/>
      <w:r>
        <w:rPr>
          <w:rFonts w:ascii="Arial" w:hAnsi="Arial"/>
          <w:color w:val="000000"/>
          <w:sz w:val="18"/>
        </w:rPr>
        <w:t>Установлені строки наданн</w:t>
      </w:r>
      <w:r>
        <w:rPr>
          <w:rFonts w:ascii="Arial" w:hAnsi="Arial"/>
          <w:color w:val="000000"/>
          <w:sz w:val="18"/>
        </w:rPr>
        <w:t>я послуги з нестандартного приєднання можуть бути змінені за згодою сторін договору про приєднання у разі впливу істотних факторів на тривалість будівельно-монтажних робіт або з інших причин, погоджених сторонами договору про приєднання.</w:t>
      </w:r>
    </w:p>
    <w:p w:rsidR="00C21EEC" w:rsidRDefault="006B5D98">
      <w:pPr>
        <w:spacing w:after="75"/>
        <w:ind w:firstLine="240"/>
        <w:jc w:val="both"/>
      </w:pPr>
      <w:bookmarkStart w:id="939" w:name="423"/>
      <w:bookmarkEnd w:id="938"/>
      <w:r>
        <w:rPr>
          <w:rFonts w:ascii="Arial" w:hAnsi="Arial"/>
          <w:color w:val="000000"/>
          <w:sz w:val="18"/>
        </w:rPr>
        <w:t>У разі необхідності збільшення строку надання послуги з нестандартного приєднання через затримку здійснення заходів щодо відведення земельних ділянок для розміщення відповідних об'єктів електроенергетики (затримка в погодженні власника (власників) або Кори</w:t>
      </w:r>
      <w:r>
        <w:rPr>
          <w:rFonts w:ascii="Arial" w:hAnsi="Arial"/>
          <w:color w:val="000000"/>
          <w:sz w:val="18"/>
        </w:rPr>
        <w:t xml:space="preserve">стувача (Користувачів) земельної </w:t>
      </w:r>
      <w:r>
        <w:rPr>
          <w:rFonts w:ascii="Arial" w:hAnsi="Arial"/>
          <w:color w:val="000000"/>
          <w:sz w:val="18"/>
        </w:rPr>
        <w:lastRenderedPageBreak/>
        <w:t xml:space="preserve">ділянки (земельних ділянок)) ОСР не пізніше ніж за 5 робочих днів до закінчення строку </w:t>
      </w:r>
      <w:r>
        <w:rPr>
          <w:rFonts w:ascii="Arial" w:hAnsi="Arial"/>
          <w:color w:val="293A55"/>
          <w:sz w:val="18"/>
        </w:rPr>
        <w:t>проєктування</w:t>
      </w:r>
      <w:r>
        <w:rPr>
          <w:rFonts w:ascii="Arial" w:hAnsi="Arial"/>
          <w:color w:val="000000"/>
          <w:sz w:val="18"/>
        </w:rPr>
        <w:t xml:space="preserve"> електричних мереж лінійної частини приєднання письмово та відповідно до вимог цього розділу повідомляє </w:t>
      </w:r>
      <w:r>
        <w:rPr>
          <w:rFonts w:ascii="Arial" w:hAnsi="Arial"/>
          <w:color w:val="293A55"/>
          <w:sz w:val="18"/>
        </w:rPr>
        <w:t>замовника</w:t>
      </w:r>
      <w:r>
        <w:rPr>
          <w:rFonts w:ascii="Arial" w:hAnsi="Arial"/>
          <w:color w:val="000000"/>
          <w:sz w:val="18"/>
        </w:rPr>
        <w:t xml:space="preserve"> про збільш</w:t>
      </w:r>
      <w:r>
        <w:rPr>
          <w:rFonts w:ascii="Arial" w:hAnsi="Arial"/>
          <w:color w:val="000000"/>
          <w:sz w:val="18"/>
        </w:rPr>
        <w:t xml:space="preserve">ення строку </w:t>
      </w:r>
      <w:r>
        <w:rPr>
          <w:rFonts w:ascii="Arial" w:hAnsi="Arial"/>
          <w:color w:val="293A55"/>
          <w:sz w:val="18"/>
        </w:rPr>
        <w:t>проєктування</w:t>
      </w:r>
      <w:r>
        <w:rPr>
          <w:rFonts w:ascii="Arial" w:hAnsi="Arial"/>
          <w:color w:val="000000"/>
          <w:sz w:val="18"/>
        </w:rPr>
        <w:t xml:space="preserve"> на 30 календарних днів (з наданням документального підтвердження причин виникнення затримки). </w:t>
      </w:r>
      <w:r>
        <w:rPr>
          <w:rFonts w:ascii="Arial" w:hAnsi="Arial"/>
          <w:color w:val="293A55"/>
          <w:sz w:val="18"/>
        </w:rPr>
        <w:t>Загальна сумарна кількість днів, на яку збільшено строк надання послуги з нестандартного приєднання, не може перевищувати</w:t>
      </w:r>
      <w:r>
        <w:rPr>
          <w:rFonts w:ascii="Arial" w:hAnsi="Arial"/>
          <w:color w:val="000000"/>
          <w:sz w:val="18"/>
        </w:rPr>
        <w:t xml:space="preserve"> </w:t>
      </w:r>
      <w:r>
        <w:rPr>
          <w:rFonts w:ascii="Arial" w:hAnsi="Arial"/>
          <w:color w:val="293A55"/>
          <w:sz w:val="18"/>
        </w:rPr>
        <w:t>240</w:t>
      </w:r>
      <w:r>
        <w:rPr>
          <w:rFonts w:ascii="Arial" w:hAnsi="Arial"/>
          <w:color w:val="000000"/>
          <w:sz w:val="18"/>
        </w:rPr>
        <w:t xml:space="preserve"> </w:t>
      </w:r>
      <w:r>
        <w:rPr>
          <w:rFonts w:ascii="Arial" w:hAnsi="Arial"/>
          <w:color w:val="293A55"/>
          <w:sz w:val="18"/>
        </w:rPr>
        <w:t>календарних</w:t>
      </w:r>
      <w:r>
        <w:rPr>
          <w:rFonts w:ascii="Arial" w:hAnsi="Arial"/>
          <w:color w:val="293A55"/>
          <w:sz w:val="18"/>
        </w:rPr>
        <w:t xml:space="preserve"> днів.</w:t>
      </w:r>
    </w:p>
    <w:p w:rsidR="00C21EEC" w:rsidRDefault="006B5D98">
      <w:pPr>
        <w:spacing w:after="75"/>
        <w:ind w:firstLine="240"/>
        <w:jc w:val="right"/>
      </w:pPr>
      <w:bookmarkStart w:id="940" w:name="5124"/>
      <w:bookmarkEnd w:id="939"/>
      <w:r>
        <w:rPr>
          <w:rFonts w:ascii="Arial" w:hAnsi="Arial"/>
          <w:color w:val="293A55"/>
          <w:sz w:val="18"/>
        </w:rPr>
        <w:t>(абзац чотирнадцятий пункту 4.3.3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від 29.07.2025 р. N 1145)</w:t>
      </w:r>
    </w:p>
    <w:p w:rsidR="00C21EEC" w:rsidRDefault="006B5D98">
      <w:pPr>
        <w:spacing w:after="75"/>
        <w:ind w:firstLine="240"/>
        <w:jc w:val="both"/>
      </w:pPr>
      <w:bookmarkStart w:id="941" w:name="424"/>
      <w:bookmarkEnd w:id="940"/>
      <w:r>
        <w:rPr>
          <w:rFonts w:ascii="Arial" w:hAnsi="Arial"/>
          <w:color w:val="000000"/>
          <w:sz w:val="18"/>
        </w:rPr>
        <w:t xml:space="preserve">ОСР зобов'язаний, а </w:t>
      </w:r>
      <w:r>
        <w:rPr>
          <w:rFonts w:ascii="Arial" w:hAnsi="Arial"/>
          <w:color w:val="293A55"/>
          <w:sz w:val="18"/>
        </w:rPr>
        <w:t>замовник</w:t>
      </w:r>
      <w:r>
        <w:rPr>
          <w:rFonts w:ascii="Arial" w:hAnsi="Arial"/>
          <w:color w:val="000000"/>
          <w:sz w:val="18"/>
        </w:rPr>
        <w:t xml:space="preserve"> має право здійснювати усі можливі заходи в межах чинного законодавства з метою вирішення питання щодо відведення в установленому порядку земельних ділянок для розміщення об'єктів електроенергетики, у тому числі направлення відповідних листів до ор</w:t>
      </w:r>
      <w:r>
        <w:rPr>
          <w:rFonts w:ascii="Arial" w:hAnsi="Arial"/>
          <w:color w:val="000000"/>
          <w:sz w:val="18"/>
        </w:rPr>
        <w:t xml:space="preserve">ганів місцевого самоврядування та контролюючих органів, ініціювання проведення узгоджувальних нарад та робочих зустрічей в органах місцевого самоврядування за участю </w:t>
      </w:r>
      <w:r>
        <w:rPr>
          <w:rFonts w:ascii="Arial" w:hAnsi="Arial"/>
          <w:color w:val="293A55"/>
          <w:sz w:val="18"/>
        </w:rPr>
        <w:t>замовника</w:t>
      </w:r>
      <w:r>
        <w:rPr>
          <w:rFonts w:ascii="Arial" w:hAnsi="Arial"/>
          <w:color w:val="000000"/>
          <w:sz w:val="18"/>
        </w:rPr>
        <w:t xml:space="preserve"> (уповноваженого представника замовника) тощо з метою максимального прискорення з</w:t>
      </w:r>
      <w:r>
        <w:rPr>
          <w:rFonts w:ascii="Arial" w:hAnsi="Arial"/>
          <w:color w:val="000000"/>
          <w:sz w:val="18"/>
        </w:rPr>
        <w:t>дійснення заходів щодо відведення земельних ділянок для розміщення відповідних об'єктів електроенергетики.</w:t>
      </w:r>
    </w:p>
    <w:p w:rsidR="00C21EEC" w:rsidRDefault="006B5D98">
      <w:pPr>
        <w:spacing w:after="75"/>
        <w:ind w:firstLine="240"/>
        <w:jc w:val="both"/>
      </w:pPr>
      <w:bookmarkStart w:id="942" w:name="5919"/>
      <w:bookmarkEnd w:id="941"/>
      <w:r>
        <w:rPr>
          <w:rFonts w:ascii="Arial" w:hAnsi="Arial"/>
          <w:color w:val="293A55"/>
          <w:sz w:val="18"/>
        </w:rPr>
        <w:t>Підтвердженням здійснення ОСР заходів щодо відведення земельних ділянок під будівництво об'єктів електроенергетики є зареєстроване в органах місцевог</w:t>
      </w:r>
      <w:r>
        <w:rPr>
          <w:rFonts w:ascii="Arial" w:hAnsi="Arial"/>
          <w:color w:val="293A55"/>
          <w:sz w:val="18"/>
        </w:rPr>
        <w:t>о самоврядування клопотання про надання дозволу на розроблення проєкту землеустрою (у разі якщо земельна ділянка не сформована) або на розроблення технічної документації із землеустрою щодо встановлення меж частини земельної ділянки, на яку поширюватиметьс</w:t>
      </w:r>
      <w:r>
        <w:rPr>
          <w:rFonts w:ascii="Arial" w:hAnsi="Arial"/>
          <w:color w:val="293A55"/>
          <w:sz w:val="18"/>
        </w:rPr>
        <w:t>я право сервітуту або іншої землевпорядної документації (для сформованих земельних ділянок).</w:t>
      </w:r>
    </w:p>
    <w:p w:rsidR="00C21EEC" w:rsidRDefault="006B5D98">
      <w:pPr>
        <w:spacing w:after="75"/>
        <w:ind w:firstLine="240"/>
        <w:jc w:val="right"/>
      </w:pPr>
      <w:bookmarkStart w:id="943" w:name="5921"/>
      <w:bookmarkEnd w:id="942"/>
      <w:r>
        <w:rPr>
          <w:rFonts w:ascii="Arial" w:hAnsi="Arial"/>
          <w:color w:val="293A55"/>
          <w:sz w:val="18"/>
        </w:rPr>
        <w:t>(пункт 4.3.3 доповнено новим абзацом шістнадцятим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w:t>
      </w:r>
      <w:r>
        <w:rPr>
          <w:rFonts w:ascii="Arial" w:hAnsi="Arial"/>
          <w:color w:val="293A55"/>
          <w:sz w:val="18"/>
        </w:rPr>
        <w:t>ослуг, від 15.04.2025 р. N 550)</w:t>
      </w:r>
    </w:p>
    <w:p w:rsidR="00C21EEC" w:rsidRDefault="006B5D98">
      <w:pPr>
        <w:spacing w:after="75"/>
        <w:ind w:firstLine="240"/>
        <w:jc w:val="both"/>
      </w:pPr>
      <w:bookmarkStart w:id="944" w:name="5920"/>
      <w:bookmarkEnd w:id="943"/>
      <w:r>
        <w:rPr>
          <w:rFonts w:ascii="Arial" w:hAnsi="Arial"/>
          <w:color w:val="293A55"/>
          <w:sz w:val="18"/>
        </w:rPr>
        <w:t>Результатом здійснення заходів щодо відведення земельних ділянок під будівництво об'єктів електроенергетики є укладений договір оренди земельної ділянки та/або договір сервітуту.</w:t>
      </w:r>
    </w:p>
    <w:p w:rsidR="00C21EEC" w:rsidRDefault="006B5D98">
      <w:pPr>
        <w:spacing w:after="75"/>
        <w:ind w:firstLine="240"/>
        <w:jc w:val="right"/>
      </w:pPr>
      <w:bookmarkStart w:id="945" w:name="5922"/>
      <w:bookmarkEnd w:id="944"/>
      <w:r>
        <w:rPr>
          <w:rFonts w:ascii="Arial" w:hAnsi="Arial"/>
          <w:color w:val="293A55"/>
          <w:sz w:val="18"/>
        </w:rPr>
        <w:t xml:space="preserve">(пункт 4.3.3 доповнено новим абзацом </w:t>
      </w:r>
      <w:r>
        <w:rPr>
          <w:rFonts w:ascii="Arial" w:hAnsi="Arial"/>
          <w:color w:val="293A55"/>
          <w:sz w:val="18"/>
        </w:rPr>
        <w:t>сімнадцятим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r>
        <w:br/>
      </w:r>
      <w:r>
        <w:rPr>
          <w:rFonts w:ascii="Arial" w:hAnsi="Arial"/>
          <w:color w:val="293A55"/>
          <w:sz w:val="18"/>
        </w:rPr>
        <w:t>у зв'язку з цим абзаци шістнадцятий - двадцятий</w:t>
      </w:r>
      <w:r>
        <w:br/>
      </w:r>
      <w:r>
        <w:rPr>
          <w:rFonts w:ascii="Arial" w:hAnsi="Arial"/>
          <w:color w:val="293A55"/>
          <w:sz w:val="18"/>
        </w:rPr>
        <w:t xml:space="preserve"> вважати відповідно абзацами вісімнадцятим - двадця</w:t>
      </w:r>
      <w:r>
        <w:rPr>
          <w:rFonts w:ascii="Arial" w:hAnsi="Arial"/>
          <w:color w:val="293A55"/>
          <w:sz w:val="18"/>
        </w:rPr>
        <w:t>ть другим)</w:t>
      </w:r>
    </w:p>
    <w:p w:rsidR="00C21EEC" w:rsidRDefault="006B5D98">
      <w:pPr>
        <w:spacing w:after="75"/>
        <w:ind w:firstLine="240"/>
        <w:jc w:val="both"/>
      </w:pPr>
      <w:bookmarkStart w:id="946" w:name="425"/>
      <w:bookmarkEnd w:id="945"/>
      <w:r>
        <w:rPr>
          <w:rFonts w:ascii="Arial" w:hAnsi="Arial"/>
          <w:color w:val="000000"/>
          <w:sz w:val="18"/>
        </w:rPr>
        <w:t xml:space="preserve">Після завершення процедури відведення земельних ділянок для розміщення відповідних об'єктів електроенергетики продовжується перебіг строку надання послуги з приєднання, встановленого умовами договору про приєднання, про що ОСР інформує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947" w:name="426"/>
      <w:bookmarkEnd w:id="946"/>
      <w:r>
        <w:rPr>
          <w:rFonts w:ascii="Arial" w:hAnsi="Arial"/>
          <w:color w:val="000000"/>
          <w:sz w:val="18"/>
        </w:rPr>
        <w:t xml:space="preserve">Технічні умови та технічне завдання на </w:t>
      </w:r>
      <w:r>
        <w:rPr>
          <w:rFonts w:ascii="Arial" w:hAnsi="Arial"/>
          <w:color w:val="293A55"/>
          <w:sz w:val="18"/>
        </w:rPr>
        <w:t>проєктування</w:t>
      </w:r>
      <w:r>
        <w:rPr>
          <w:rFonts w:ascii="Arial" w:hAnsi="Arial"/>
          <w:color w:val="000000"/>
          <w:sz w:val="18"/>
        </w:rPr>
        <w:t xml:space="preserve"> є чинними до завершення будівництва, реконструкції та/або технічного переоснащення електроустановок зовнішнього інженерного забезпечення та об'єкта </w:t>
      </w:r>
      <w:r>
        <w:rPr>
          <w:rFonts w:ascii="Arial" w:hAnsi="Arial"/>
          <w:color w:val="293A55"/>
          <w:sz w:val="18"/>
        </w:rPr>
        <w:t>замовника</w:t>
      </w:r>
      <w:r>
        <w:rPr>
          <w:rFonts w:ascii="Arial" w:hAnsi="Arial"/>
          <w:color w:val="000000"/>
          <w:sz w:val="18"/>
        </w:rPr>
        <w:t xml:space="preserve"> відповідно до договору про приєднання.</w:t>
      </w:r>
    </w:p>
    <w:p w:rsidR="00C21EEC" w:rsidRDefault="006B5D98">
      <w:pPr>
        <w:spacing w:after="75"/>
        <w:ind w:firstLine="240"/>
        <w:jc w:val="both"/>
      </w:pPr>
      <w:bookmarkStart w:id="948" w:name="427"/>
      <w:bookmarkEnd w:id="947"/>
      <w:r>
        <w:rPr>
          <w:rFonts w:ascii="Arial" w:hAnsi="Arial"/>
          <w:color w:val="293A55"/>
          <w:sz w:val="18"/>
        </w:rPr>
        <w:t>Проєк</w:t>
      </w:r>
      <w:r>
        <w:rPr>
          <w:rFonts w:ascii="Arial" w:hAnsi="Arial"/>
          <w:color w:val="293A55"/>
          <w:sz w:val="18"/>
        </w:rPr>
        <w:t>тні</w:t>
      </w:r>
      <w:r>
        <w:rPr>
          <w:rFonts w:ascii="Arial" w:hAnsi="Arial"/>
          <w:color w:val="000000"/>
          <w:sz w:val="18"/>
        </w:rPr>
        <w:t>, будівельно-монтажні і пусконалагоджувальні роботи, пов'язані з виконанням договору про приєднання, мають виконуватися юридичними та/або фізичними особами-підприємцями, які мають право на виконання цих робіт.</w:t>
      </w:r>
    </w:p>
    <w:p w:rsidR="00C21EEC" w:rsidRDefault="006B5D98">
      <w:pPr>
        <w:spacing w:after="75"/>
        <w:ind w:firstLine="240"/>
        <w:jc w:val="both"/>
      </w:pPr>
      <w:bookmarkStart w:id="949" w:name="2885"/>
      <w:bookmarkEnd w:id="948"/>
      <w:r>
        <w:rPr>
          <w:rFonts w:ascii="Arial" w:hAnsi="Arial"/>
          <w:color w:val="293A55"/>
          <w:sz w:val="18"/>
        </w:rPr>
        <w:t>У разі неможливості виконання ОСР будівельн</w:t>
      </w:r>
      <w:r>
        <w:rPr>
          <w:rFonts w:ascii="Arial" w:hAnsi="Arial"/>
          <w:color w:val="293A55"/>
          <w:sz w:val="18"/>
        </w:rPr>
        <w:t>их робіт в електричних мережах від точки забезпечення потужності до точки приєднання електроустановок замовника у зв'язку з відсутністю згоди на проведення таких робіт або перешкоджанням у їх проведенні власником (уповноваженою особою, управителем) багаток</w:t>
      </w:r>
      <w:r>
        <w:rPr>
          <w:rFonts w:ascii="Arial" w:hAnsi="Arial"/>
          <w:color w:val="293A55"/>
          <w:sz w:val="18"/>
        </w:rPr>
        <w:t>вартирного будинку або кооперативом (що підтверджується документально) пеня за порушення строків виконання зобов'язання за договором про приєднання на строк з дати виникнення зазначених обставин до дати отримання такого погодження або усунення перешкод у в</w:t>
      </w:r>
      <w:r>
        <w:rPr>
          <w:rFonts w:ascii="Arial" w:hAnsi="Arial"/>
          <w:color w:val="293A55"/>
          <w:sz w:val="18"/>
        </w:rPr>
        <w:t>иконанні будівельних робіт не сплачується, а плата за приєднання не підлягає зменшенню.</w:t>
      </w:r>
    </w:p>
    <w:p w:rsidR="00C21EEC" w:rsidRDefault="006B5D98">
      <w:pPr>
        <w:spacing w:after="75"/>
        <w:ind w:firstLine="240"/>
        <w:jc w:val="right"/>
      </w:pPr>
      <w:bookmarkStart w:id="950" w:name="3648"/>
      <w:bookmarkEnd w:id="949"/>
      <w:r>
        <w:rPr>
          <w:rFonts w:ascii="Arial" w:hAnsi="Arial"/>
          <w:color w:val="293A55"/>
          <w:sz w:val="18"/>
        </w:rPr>
        <w:t>(пункт 4.3.3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w:t>
      </w:r>
      <w:r>
        <w:rPr>
          <w:rFonts w:ascii="Arial" w:hAnsi="Arial"/>
          <w:color w:val="293A55"/>
          <w:sz w:val="18"/>
        </w:rPr>
        <w:t xml:space="preserve"> N 717)</w:t>
      </w:r>
    </w:p>
    <w:p w:rsidR="00C21EEC" w:rsidRDefault="006B5D98">
      <w:pPr>
        <w:spacing w:after="75"/>
        <w:ind w:firstLine="240"/>
        <w:jc w:val="both"/>
      </w:pPr>
      <w:bookmarkStart w:id="951" w:name="2886"/>
      <w:bookmarkEnd w:id="950"/>
      <w:r>
        <w:rPr>
          <w:rFonts w:ascii="Arial" w:hAnsi="Arial"/>
          <w:color w:val="293A55"/>
          <w:sz w:val="18"/>
        </w:rPr>
        <w:lastRenderedPageBreak/>
        <w:t>Перебіг строку надання послуги з приєднання, встановленого умовами договору про приєднання, продовжується з моменту отримання погодження власника (управителя) багатоквартирного будинку або кооперативу.</w:t>
      </w:r>
    </w:p>
    <w:p w:rsidR="00C21EEC" w:rsidRDefault="006B5D98">
      <w:pPr>
        <w:spacing w:after="75"/>
        <w:ind w:firstLine="240"/>
        <w:jc w:val="right"/>
      </w:pPr>
      <w:bookmarkStart w:id="952" w:name="3649"/>
      <w:bookmarkEnd w:id="951"/>
      <w:r>
        <w:rPr>
          <w:rFonts w:ascii="Arial" w:hAnsi="Arial"/>
          <w:color w:val="293A55"/>
          <w:sz w:val="18"/>
        </w:rPr>
        <w:t>(пункт 4.3.3 доповнено абзацом згідно з постан</w:t>
      </w:r>
      <w:r>
        <w:rPr>
          <w:rFonts w:ascii="Arial" w:hAnsi="Arial"/>
          <w:color w:val="293A55"/>
          <w:sz w:val="18"/>
        </w:rPr>
        <w:t>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C21EEC" w:rsidRDefault="006B5D98">
      <w:pPr>
        <w:spacing w:after="75"/>
        <w:ind w:firstLine="240"/>
        <w:jc w:val="both"/>
      </w:pPr>
      <w:bookmarkStart w:id="953" w:name="428"/>
      <w:bookmarkEnd w:id="952"/>
      <w:r>
        <w:rPr>
          <w:rFonts w:ascii="Arial" w:hAnsi="Arial"/>
          <w:color w:val="000000"/>
          <w:sz w:val="18"/>
        </w:rPr>
        <w:t xml:space="preserve">4.3.4. Послуга з нестандартного приєднання з </w:t>
      </w:r>
      <w:r>
        <w:rPr>
          <w:rFonts w:ascii="Arial" w:hAnsi="Arial"/>
          <w:color w:val="293A55"/>
          <w:sz w:val="18"/>
        </w:rPr>
        <w:t>проєктуванням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надається ОСР, якщо </w:t>
      </w:r>
      <w:r>
        <w:rPr>
          <w:rFonts w:ascii="Arial" w:hAnsi="Arial"/>
          <w:color w:val="293A55"/>
          <w:sz w:val="18"/>
        </w:rPr>
        <w:t>проєктув</w:t>
      </w:r>
      <w:r>
        <w:rPr>
          <w:rFonts w:ascii="Arial" w:hAnsi="Arial"/>
          <w:color w:val="293A55"/>
          <w:sz w:val="18"/>
        </w:rPr>
        <w:t>ання</w:t>
      </w:r>
      <w:r>
        <w:rPr>
          <w:rFonts w:ascii="Arial" w:hAnsi="Arial"/>
          <w:color w:val="000000"/>
          <w:sz w:val="18"/>
        </w:rPr>
        <w:t xml:space="preserve"> електричних мереж лінійної частини приєднання за рішенням </w:t>
      </w:r>
      <w:r>
        <w:rPr>
          <w:rFonts w:ascii="Arial" w:hAnsi="Arial"/>
          <w:color w:val="293A55"/>
          <w:sz w:val="18"/>
        </w:rPr>
        <w:t>замовника</w:t>
      </w:r>
      <w:r>
        <w:rPr>
          <w:rFonts w:ascii="Arial" w:hAnsi="Arial"/>
          <w:color w:val="000000"/>
          <w:sz w:val="18"/>
        </w:rPr>
        <w:t xml:space="preserve"> виконується обраним ним виконавцем </w:t>
      </w:r>
      <w:r>
        <w:rPr>
          <w:rFonts w:ascii="Arial" w:hAnsi="Arial"/>
          <w:color w:val="293A55"/>
          <w:sz w:val="18"/>
        </w:rPr>
        <w:t>проєктних робіт</w:t>
      </w:r>
      <w:r>
        <w:rPr>
          <w:rFonts w:ascii="Arial" w:hAnsi="Arial"/>
          <w:color w:val="000000"/>
          <w:sz w:val="18"/>
        </w:rPr>
        <w:t>.</w:t>
      </w:r>
    </w:p>
    <w:p w:rsidR="00C21EEC" w:rsidRDefault="006B5D98">
      <w:pPr>
        <w:spacing w:after="75"/>
        <w:ind w:firstLine="240"/>
        <w:jc w:val="both"/>
      </w:pPr>
      <w:bookmarkStart w:id="954" w:name="429"/>
      <w:bookmarkEnd w:id="953"/>
      <w:r>
        <w:rPr>
          <w:rFonts w:ascii="Arial" w:hAnsi="Arial"/>
          <w:color w:val="000000"/>
          <w:sz w:val="18"/>
        </w:rPr>
        <w:t xml:space="preserve">4.3.5. Комплекс робіт, що виконується ОСР з нестандартного приєднання з </w:t>
      </w:r>
      <w:r>
        <w:rPr>
          <w:rFonts w:ascii="Arial" w:hAnsi="Arial"/>
          <w:color w:val="293A55"/>
          <w:sz w:val="18"/>
        </w:rPr>
        <w:t>проєктуванням</w:t>
      </w:r>
      <w:r>
        <w:rPr>
          <w:rFonts w:ascii="Arial" w:hAnsi="Arial"/>
          <w:color w:val="000000"/>
          <w:sz w:val="18"/>
        </w:rPr>
        <w:t xml:space="preserve"> </w:t>
      </w:r>
      <w:r>
        <w:rPr>
          <w:rFonts w:ascii="Arial" w:hAnsi="Arial"/>
          <w:color w:val="293A55"/>
          <w:sz w:val="18"/>
        </w:rPr>
        <w:t>замовником</w:t>
      </w:r>
      <w:r>
        <w:rPr>
          <w:rFonts w:ascii="Arial" w:hAnsi="Arial"/>
          <w:color w:val="000000"/>
          <w:sz w:val="18"/>
        </w:rPr>
        <w:t xml:space="preserve"> лінійної частини приєднання, відпо</w:t>
      </w:r>
      <w:r>
        <w:rPr>
          <w:rFonts w:ascii="Arial" w:hAnsi="Arial"/>
          <w:color w:val="000000"/>
          <w:sz w:val="18"/>
        </w:rPr>
        <w:t>відає стандартному приєднанню та виконується за тією ж процедурою з урахуванням наступного:</w:t>
      </w:r>
    </w:p>
    <w:p w:rsidR="00C21EEC" w:rsidRDefault="006B5D98">
      <w:pPr>
        <w:spacing w:after="75"/>
        <w:ind w:firstLine="240"/>
        <w:jc w:val="both"/>
      </w:pPr>
      <w:bookmarkStart w:id="955" w:name="430"/>
      <w:bookmarkEnd w:id="954"/>
      <w:r>
        <w:rPr>
          <w:rFonts w:ascii="Arial" w:hAnsi="Arial"/>
          <w:color w:val="000000"/>
          <w:sz w:val="18"/>
        </w:rPr>
        <w:t xml:space="preserve">1) </w:t>
      </w:r>
      <w:r>
        <w:rPr>
          <w:rFonts w:ascii="Arial" w:hAnsi="Arial"/>
          <w:color w:val="293A55"/>
          <w:sz w:val="18"/>
        </w:rPr>
        <w:t>проєктування</w:t>
      </w:r>
      <w:r>
        <w:rPr>
          <w:rFonts w:ascii="Arial" w:hAnsi="Arial"/>
          <w:color w:val="000000"/>
          <w:sz w:val="18"/>
        </w:rPr>
        <w:t xml:space="preserve"> лінійної частини приєднання вилучається з обсягу робіт, що виконуються ОСР;</w:t>
      </w:r>
    </w:p>
    <w:p w:rsidR="00C21EEC" w:rsidRDefault="006B5D98">
      <w:pPr>
        <w:spacing w:after="75"/>
        <w:ind w:firstLine="240"/>
        <w:jc w:val="both"/>
      </w:pPr>
      <w:bookmarkStart w:id="956" w:name="431"/>
      <w:bookmarkEnd w:id="955"/>
      <w:r>
        <w:rPr>
          <w:rFonts w:ascii="Arial" w:hAnsi="Arial"/>
          <w:color w:val="000000"/>
          <w:sz w:val="18"/>
        </w:rPr>
        <w:t>2) замовник розробляє, узгоджує з ОСР та іншими заінтересованими сторона</w:t>
      </w:r>
      <w:r>
        <w:rPr>
          <w:rFonts w:ascii="Arial" w:hAnsi="Arial"/>
          <w:color w:val="000000"/>
          <w:sz w:val="18"/>
        </w:rPr>
        <w:t xml:space="preserve">ми </w:t>
      </w:r>
      <w:r>
        <w:rPr>
          <w:rFonts w:ascii="Arial" w:hAnsi="Arial"/>
          <w:color w:val="293A55"/>
          <w:sz w:val="18"/>
        </w:rPr>
        <w:t>проєктну документацію</w:t>
      </w:r>
      <w:r>
        <w:rPr>
          <w:rFonts w:ascii="Arial" w:hAnsi="Arial"/>
          <w:color w:val="000000"/>
          <w:sz w:val="18"/>
        </w:rPr>
        <w:t xml:space="preserve"> на будівництво електричних мереж лінійної частини приєднання та передає її ОСР у 4 примірниках для виконання ним зобов'язань за договором про приєднання до електричних мереж;</w:t>
      </w:r>
    </w:p>
    <w:p w:rsidR="00C21EEC" w:rsidRDefault="006B5D98">
      <w:pPr>
        <w:spacing w:after="75"/>
        <w:ind w:firstLine="240"/>
        <w:jc w:val="both"/>
      </w:pPr>
      <w:bookmarkStart w:id="957" w:name="432"/>
      <w:bookmarkEnd w:id="956"/>
      <w:r>
        <w:rPr>
          <w:rFonts w:ascii="Arial" w:hAnsi="Arial"/>
          <w:color w:val="000000"/>
          <w:sz w:val="18"/>
        </w:rPr>
        <w:t>3) замовник здійснює заходи щодо відведення на користь О</w:t>
      </w:r>
      <w:r>
        <w:rPr>
          <w:rFonts w:ascii="Arial" w:hAnsi="Arial"/>
          <w:color w:val="000000"/>
          <w:sz w:val="18"/>
        </w:rPr>
        <w:t>СР земельних ділянок для розміщення відповідних об'єктів електроенергетики.</w:t>
      </w:r>
    </w:p>
    <w:p w:rsidR="00C21EEC" w:rsidRDefault="006B5D98">
      <w:pPr>
        <w:spacing w:after="75"/>
        <w:ind w:firstLine="240"/>
        <w:jc w:val="both"/>
      </w:pPr>
      <w:bookmarkStart w:id="958" w:name="5859"/>
      <w:bookmarkEnd w:id="957"/>
      <w:r>
        <w:rPr>
          <w:rFonts w:ascii="Arial" w:hAnsi="Arial"/>
          <w:color w:val="293A55"/>
          <w:sz w:val="18"/>
        </w:rPr>
        <w:t>4.3.6. ОСР проводить розрахунок вартості плати за нестандартне приєднання до електричних мереж системи розподілу з проєктуванням лінійної частини приєднання замовником до електричн</w:t>
      </w:r>
      <w:r>
        <w:rPr>
          <w:rFonts w:ascii="Arial" w:hAnsi="Arial"/>
          <w:color w:val="293A55"/>
          <w:sz w:val="18"/>
        </w:rPr>
        <w:t>их мереж відповідно до Методики (порядку) формування плати за приєднання.</w:t>
      </w:r>
    </w:p>
    <w:p w:rsidR="00C21EEC" w:rsidRDefault="006B5D98">
      <w:pPr>
        <w:spacing w:after="75"/>
        <w:ind w:firstLine="240"/>
        <w:jc w:val="both"/>
      </w:pPr>
      <w:bookmarkStart w:id="959" w:name="5860"/>
      <w:bookmarkEnd w:id="958"/>
      <w:r>
        <w:rPr>
          <w:rFonts w:ascii="Arial" w:hAnsi="Arial"/>
          <w:color w:val="293A55"/>
          <w:sz w:val="18"/>
        </w:rPr>
        <w:t>ОСР надає замовнику рахунки на сплату плати за приєднання в такому порядку:</w:t>
      </w:r>
    </w:p>
    <w:p w:rsidR="00C21EEC" w:rsidRDefault="006B5D98">
      <w:pPr>
        <w:spacing w:after="75"/>
        <w:ind w:firstLine="240"/>
        <w:jc w:val="both"/>
      </w:pPr>
      <w:bookmarkStart w:id="960" w:name="5861"/>
      <w:bookmarkEnd w:id="959"/>
      <w:r>
        <w:rPr>
          <w:rFonts w:ascii="Arial" w:hAnsi="Arial"/>
          <w:color w:val="293A55"/>
          <w:sz w:val="18"/>
        </w:rPr>
        <w:t>у розмірі 30 відсотків складової плати за приєднання потужності, визначеної у розрахунку вартості плати за</w:t>
      </w:r>
      <w:r>
        <w:rPr>
          <w:rFonts w:ascii="Arial" w:hAnsi="Arial"/>
          <w:color w:val="293A55"/>
          <w:sz w:val="18"/>
        </w:rPr>
        <w:t xml:space="preserve"> приєднання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рахунку на сплату плати за п</w:t>
      </w:r>
      <w:r>
        <w:rPr>
          <w:rFonts w:ascii="Arial" w:hAnsi="Arial"/>
          <w:color w:val="293A55"/>
          <w:sz w:val="18"/>
        </w:rPr>
        <w:t>риєднання;</w:t>
      </w:r>
    </w:p>
    <w:p w:rsidR="00C21EEC" w:rsidRDefault="006B5D98">
      <w:pPr>
        <w:spacing w:after="75"/>
        <w:ind w:firstLine="240"/>
        <w:jc w:val="both"/>
      </w:pPr>
      <w:bookmarkStart w:id="961" w:name="5862"/>
      <w:bookmarkEnd w:id="960"/>
      <w:r>
        <w:rPr>
          <w:rFonts w:ascii="Arial" w:hAnsi="Arial"/>
          <w:color w:val="293A55"/>
          <w:sz w:val="18"/>
        </w:rPr>
        <w:t xml:space="preserve">у розмірі 50 відсотків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У цьому випадку ОСР також актуалізує розрахунок </w:t>
      </w:r>
      <w:r>
        <w:rPr>
          <w:rFonts w:ascii="Arial" w:hAnsi="Arial"/>
          <w:color w:val="293A55"/>
          <w:sz w:val="18"/>
        </w:rPr>
        <w:t xml:space="preserve">вартості складової плати за приєднання потужності до електричних мереж за ставками, що чинні на дату актуалізації та видачі рахунку, зазначеного в цьому абзаці, та видає відповідний актуалізований рахунок на сплату плати за приєднання. Замовник оплачує на </w:t>
      </w:r>
      <w:r>
        <w:rPr>
          <w:rFonts w:ascii="Arial" w:hAnsi="Arial"/>
          <w:color w:val="293A55"/>
          <w:sz w:val="18"/>
        </w:rPr>
        <w:t>поточний рахунок ОСР цей рахунок упродовж 20 робочих днів з дня, наступного за днем отримання рахунку,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w:t>
      </w:r>
      <w:r>
        <w:rPr>
          <w:rFonts w:ascii="Arial" w:hAnsi="Arial"/>
          <w:color w:val="293A55"/>
          <w:sz w:val="18"/>
        </w:rPr>
        <w:t>ії. У випадку неоплати або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w:t>
      </w:r>
      <w:r>
        <w:rPr>
          <w:rFonts w:ascii="Arial" w:hAnsi="Arial"/>
          <w:color w:val="293A55"/>
          <w:sz w:val="18"/>
        </w:rPr>
        <w:t>дарних днів починаючи з 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rsidR="00C21EEC" w:rsidRDefault="006B5D98">
      <w:pPr>
        <w:spacing w:after="75"/>
        <w:ind w:firstLine="240"/>
        <w:jc w:val="both"/>
      </w:pPr>
      <w:bookmarkStart w:id="962" w:name="5863"/>
      <w:bookmarkEnd w:id="961"/>
      <w:r>
        <w:rPr>
          <w:rFonts w:ascii="Arial" w:hAnsi="Arial"/>
          <w:color w:val="293A55"/>
          <w:sz w:val="18"/>
        </w:rPr>
        <w:t>залишку вартості плати за приєднання потужн</w:t>
      </w:r>
      <w:r>
        <w:rPr>
          <w:rFonts w:ascii="Arial" w:hAnsi="Arial"/>
          <w:color w:val="293A55"/>
          <w:sz w:val="18"/>
        </w:rPr>
        <w:t>ості та лінійної частини приєднання, разом з повідомленням про надання послуги з приєднання. Замовник сплачує отриманий рахунок на поточний рахунок ОСР упродовж 5 робочих днів з дня, наступного за днем отримання повідомленням про надання послуги з приєднан</w:t>
      </w:r>
      <w:r>
        <w:rPr>
          <w:rFonts w:ascii="Arial" w:hAnsi="Arial"/>
          <w:color w:val="293A55"/>
          <w:sz w:val="18"/>
        </w:rPr>
        <w:t>ня.</w:t>
      </w:r>
    </w:p>
    <w:p w:rsidR="00C21EEC" w:rsidRDefault="006B5D98">
      <w:pPr>
        <w:spacing w:after="75"/>
        <w:ind w:firstLine="240"/>
        <w:jc w:val="both"/>
      </w:pPr>
      <w:bookmarkStart w:id="963" w:name="5864"/>
      <w:bookmarkEnd w:id="962"/>
      <w:r>
        <w:rPr>
          <w:rFonts w:ascii="Arial" w:hAnsi="Arial"/>
          <w:color w:val="293A55"/>
          <w:sz w:val="18"/>
        </w:rPr>
        <w:t>ОСР проводить розрахунок вартості плати за нестандартне приєднання до електричних мереж системи розподілу "під ключ" до електричних мереж відповідно до Методики (порядку) формування плати за приєднання.</w:t>
      </w:r>
    </w:p>
    <w:p w:rsidR="00C21EEC" w:rsidRDefault="006B5D98">
      <w:pPr>
        <w:spacing w:after="75"/>
        <w:ind w:firstLine="240"/>
        <w:jc w:val="both"/>
      </w:pPr>
      <w:bookmarkStart w:id="964" w:name="5865"/>
      <w:bookmarkEnd w:id="963"/>
      <w:r>
        <w:rPr>
          <w:rFonts w:ascii="Arial" w:hAnsi="Arial"/>
          <w:color w:val="293A55"/>
          <w:sz w:val="18"/>
        </w:rPr>
        <w:t>ОСР надає замовнику рахунки на сплату плати за пр</w:t>
      </w:r>
      <w:r>
        <w:rPr>
          <w:rFonts w:ascii="Arial" w:hAnsi="Arial"/>
          <w:color w:val="293A55"/>
          <w:sz w:val="18"/>
        </w:rPr>
        <w:t>иєднання в такому порядку:</w:t>
      </w:r>
    </w:p>
    <w:p w:rsidR="00C21EEC" w:rsidRDefault="006B5D98">
      <w:pPr>
        <w:spacing w:after="75"/>
        <w:ind w:firstLine="240"/>
        <w:jc w:val="both"/>
      </w:pPr>
      <w:bookmarkStart w:id="965" w:name="5866"/>
      <w:bookmarkEnd w:id="964"/>
      <w:r>
        <w:rPr>
          <w:rFonts w:ascii="Arial" w:hAnsi="Arial"/>
          <w:color w:val="293A55"/>
          <w:sz w:val="18"/>
        </w:rPr>
        <w:t>у розмірі 50 відсотків складової плати за приєднання потужності, визначеної у розрахунку вартості плати за приєднання до електричних мереж. Замовник оплачує на поточний рахунок ОСР цей рахунок упродовж 20 робочих днів з дня, наст</w:t>
      </w:r>
      <w:r>
        <w:rPr>
          <w:rFonts w:ascii="Arial" w:hAnsi="Arial"/>
          <w:color w:val="293A55"/>
          <w:sz w:val="18"/>
        </w:rPr>
        <w:t>упного за днем отримання технічних умов, розрахунку вартості плати за приєднання до електричних мереж та рахунку на сплату плати за приєднання;</w:t>
      </w:r>
    </w:p>
    <w:p w:rsidR="00C21EEC" w:rsidRDefault="006B5D98">
      <w:pPr>
        <w:spacing w:after="75"/>
        <w:ind w:firstLine="240"/>
        <w:jc w:val="both"/>
      </w:pPr>
      <w:bookmarkStart w:id="966" w:name="5867"/>
      <w:bookmarkEnd w:id="965"/>
      <w:r>
        <w:rPr>
          <w:rFonts w:ascii="Arial" w:hAnsi="Arial"/>
          <w:color w:val="293A55"/>
          <w:sz w:val="18"/>
        </w:rPr>
        <w:t xml:space="preserve">у розмірі 40 відсотків від складової плати за приєднання потужності та 90 відсотків вартості лінійної частини </w:t>
      </w:r>
      <w:r>
        <w:rPr>
          <w:rFonts w:ascii="Arial" w:hAnsi="Arial"/>
          <w:color w:val="293A55"/>
          <w:sz w:val="18"/>
        </w:rPr>
        <w:t xml:space="preserve">приєднання, визначених у розрахунку вартості плати за приєднання до електричних мереж. Замовник оплачує на поточний рахунок ОСР цей рахунок упродовж 20 робочих днів з дня, наступного за </w:t>
      </w:r>
      <w:r>
        <w:rPr>
          <w:rFonts w:ascii="Arial" w:hAnsi="Arial"/>
          <w:color w:val="293A55"/>
          <w:sz w:val="18"/>
        </w:rPr>
        <w:lastRenderedPageBreak/>
        <w:t>днем отримання рахунку, який ОСР надає замовнику упродовж 5 робочих дн</w:t>
      </w:r>
      <w:r>
        <w:rPr>
          <w:rFonts w:ascii="Arial" w:hAnsi="Arial"/>
          <w:color w:val="293A55"/>
          <w:sz w:val="18"/>
        </w:rPr>
        <w:t>ів з дня, наступного за днем узгодження з усіма заінтересованими сторонами розробленої проєктної документації;</w:t>
      </w:r>
    </w:p>
    <w:p w:rsidR="00C21EEC" w:rsidRDefault="006B5D98">
      <w:pPr>
        <w:spacing w:after="75"/>
        <w:ind w:firstLine="240"/>
        <w:jc w:val="both"/>
      </w:pPr>
      <w:bookmarkStart w:id="967" w:name="5868"/>
      <w:bookmarkEnd w:id="966"/>
      <w:r>
        <w:rPr>
          <w:rFonts w:ascii="Arial" w:hAnsi="Arial"/>
          <w:color w:val="293A55"/>
          <w:sz w:val="18"/>
        </w:rPr>
        <w:t xml:space="preserve">залишку вартості плати за приєднання потужності та лінійної частини приєднання разом з повідомленням про надання послуги з приєднання. Замовник </w:t>
      </w:r>
      <w:r>
        <w:rPr>
          <w:rFonts w:ascii="Arial" w:hAnsi="Arial"/>
          <w:color w:val="293A55"/>
          <w:sz w:val="18"/>
        </w:rPr>
        <w:t>сплачує отриманий рахунок на поточний рахунок ОСР упродовж 5 робочих днів з дня, наступного за днем отримання повідомленням про надання послуги з приєднання.</w:t>
      </w:r>
    </w:p>
    <w:p w:rsidR="00C21EEC" w:rsidRDefault="006B5D98">
      <w:pPr>
        <w:spacing w:after="75"/>
        <w:ind w:firstLine="240"/>
        <w:jc w:val="both"/>
      </w:pPr>
      <w:bookmarkStart w:id="968" w:name="6229"/>
      <w:bookmarkEnd w:id="967"/>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w:t>
      </w:r>
      <w:r>
        <w:rPr>
          <w:rFonts w:ascii="Arial" w:hAnsi="Arial"/>
          <w:color w:val="293A55"/>
          <w:sz w:val="18"/>
        </w:rPr>
        <w:t>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такий замовник має право звернутися до ОСР із заявою довільної форми щодо</w:t>
      </w:r>
      <w:r>
        <w:rPr>
          <w:rFonts w:ascii="Arial" w:hAnsi="Arial"/>
          <w:color w:val="293A55"/>
          <w:sz w:val="18"/>
        </w:rPr>
        <w:t xml:space="preserve"> укладення додаткової угоди стосовно визначення іншого порядку сплати вартості надання послуги з приєднання, а саме протягом 10 робочих днів після завершення надання послуги з приєднання. У разі надходження від замовника послуги з приєднання, що підпадає п</w:t>
      </w:r>
      <w:r>
        <w:rPr>
          <w:rFonts w:ascii="Arial" w:hAnsi="Arial"/>
          <w:color w:val="293A55"/>
          <w:sz w:val="18"/>
        </w:rPr>
        <w:t xml:space="preserve">ід дію 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w:t>
      </w:r>
      <w:r>
        <w:rPr>
          <w:rFonts w:ascii="Arial" w:hAnsi="Arial"/>
          <w:color w:val="293A55"/>
          <w:sz w:val="18"/>
        </w:rPr>
        <w:t>має право укласти із таким замовником відповідну додаткову угоду до договору про приєднання щодо визначення іншого графіка оплати.</w:t>
      </w:r>
    </w:p>
    <w:p w:rsidR="00C21EEC" w:rsidRDefault="006B5D98">
      <w:pPr>
        <w:spacing w:after="75"/>
        <w:ind w:firstLine="240"/>
        <w:jc w:val="both"/>
      </w:pPr>
      <w:bookmarkStart w:id="969" w:name="6230"/>
      <w:bookmarkEnd w:id="968"/>
      <w:r>
        <w:rPr>
          <w:rFonts w:ascii="Arial" w:hAnsi="Arial"/>
          <w:color w:val="293A55"/>
          <w:sz w:val="18"/>
        </w:rPr>
        <w:t>Внесення сторонами змін до договору про приєднання, у тому числі щодо зміни форми та порядку розрахунків вартості послуг з пр</w:t>
      </w:r>
      <w:r>
        <w:rPr>
          <w:rFonts w:ascii="Arial" w:hAnsi="Arial"/>
          <w:color w:val="293A55"/>
          <w:sz w:val="18"/>
        </w:rPr>
        <w:t>иєднання, строку дії договору про приєднання, права замовника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w:t>
      </w:r>
      <w:r>
        <w:rPr>
          <w:rFonts w:ascii="Arial" w:hAnsi="Arial"/>
          <w:color w:val="293A55"/>
          <w:sz w:val="18"/>
        </w:rPr>
        <w:t>а у порядку, що 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не допускається.</w:t>
      </w:r>
    </w:p>
    <w:p w:rsidR="00C21EEC" w:rsidRDefault="006B5D98">
      <w:pPr>
        <w:spacing w:after="75"/>
        <w:ind w:firstLine="240"/>
        <w:jc w:val="right"/>
      </w:pPr>
      <w:bookmarkStart w:id="970" w:name="6628"/>
      <w:bookmarkEnd w:id="969"/>
      <w:r>
        <w:rPr>
          <w:rFonts w:ascii="Arial" w:hAnsi="Arial"/>
          <w:color w:val="293A55"/>
          <w:sz w:val="18"/>
        </w:rPr>
        <w:t>(абзац одинадцятий пункту 4.3.6 замінено двома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w:t>
      </w:r>
      <w:r>
        <w:rPr>
          <w:rFonts w:ascii="Arial" w:hAnsi="Arial"/>
          <w:color w:val="293A55"/>
          <w:sz w:val="18"/>
        </w:rPr>
        <w:t xml:space="preserve"> сферах енергетики та комунальних послуг, від 29.07.2025 р. N 1145)</w:t>
      </w:r>
    </w:p>
    <w:p w:rsidR="00C21EEC" w:rsidRDefault="006B5D98">
      <w:pPr>
        <w:spacing w:after="75"/>
        <w:ind w:firstLine="240"/>
        <w:jc w:val="right"/>
      </w:pPr>
      <w:bookmarkStart w:id="971" w:name="4690"/>
      <w:bookmarkEnd w:id="970"/>
      <w:r>
        <w:rPr>
          <w:rFonts w:ascii="Arial" w:hAnsi="Arial"/>
          <w:color w:val="293A55"/>
          <w:sz w:val="18"/>
        </w:rPr>
        <w:t>(главу 4.3 доповнено новим пунктом 4.3.6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br/>
      </w:r>
      <w:r>
        <w:rPr>
          <w:rFonts w:ascii="Arial" w:hAnsi="Arial"/>
          <w:color w:val="293A55"/>
          <w:sz w:val="18"/>
        </w:rPr>
        <w:t>у</w:t>
      </w:r>
      <w:r>
        <w:rPr>
          <w:rFonts w:ascii="Arial" w:hAnsi="Arial"/>
          <w:color w:val="293A55"/>
          <w:sz w:val="18"/>
        </w:rPr>
        <w:t xml:space="preserve"> зв'язку з цим пункти 4.3.6 - 4.3.9</w:t>
      </w:r>
      <w:r>
        <w:br/>
      </w:r>
      <w:r>
        <w:rPr>
          <w:rFonts w:ascii="Arial" w:hAnsi="Arial"/>
          <w:color w:val="293A55"/>
          <w:sz w:val="18"/>
        </w:rPr>
        <w:t xml:space="preserve"> вважати відповідно пунктами 4.3.7 - 4.3.10,</w:t>
      </w:r>
      <w:r>
        <w:br/>
      </w:r>
      <w:r>
        <w:rPr>
          <w:rFonts w:ascii="Arial" w:hAnsi="Arial"/>
          <w:color w:val="293A55"/>
          <w:sz w:val="18"/>
        </w:rPr>
        <w:t>пункт 4.3.6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09.10.2024 р. N 1713)</w:t>
      </w:r>
    </w:p>
    <w:p w:rsidR="00C21EEC" w:rsidRDefault="006B5D98">
      <w:pPr>
        <w:spacing w:after="75"/>
        <w:ind w:firstLine="240"/>
        <w:jc w:val="both"/>
      </w:pPr>
      <w:bookmarkStart w:id="972" w:name="2187"/>
      <w:bookmarkEnd w:id="971"/>
      <w:r>
        <w:rPr>
          <w:rFonts w:ascii="Arial" w:hAnsi="Arial"/>
          <w:color w:val="293A55"/>
          <w:sz w:val="18"/>
        </w:rPr>
        <w:t>4.3.7.</w:t>
      </w:r>
      <w:r>
        <w:rPr>
          <w:rFonts w:ascii="Arial" w:hAnsi="Arial"/>
          <w:color w:val="000000"/>
          <w:sz w:val="18"/>
        </w:rPr>
        <w:t xml:space="preserve"> </w:t>
      </w:r>
      <w:r>
        <w:rPr>
          <w:rFonts w:ascii="Arial" w:hAnsi="Arial"/>
          <w:color w:val="293A55"/>
          <w:sz w:val="18"/>
        </w:rPr>
        <w:t>Приєднанн</w:t>
      </w:r>
      <w:r>
        <w:rPr>
          <w:rFonts w:ascii="Arial" w:hAnsi="Arial"/>
          <w:color w:val="293A55"/>
          <w:sz w:val="18"/>
        </w:rPr>
        <w:t>я генеруючих потужностей вище 20 МВт здійснюється на підставі ТЕО вибору схеми приєднання, що має визначати доцільність приєднання до електричних мереж ОСР або ОСП. ТЕО розробляється за рахунок замовника, вихідні дані для розробки ТЕО надаються ОСР або ОСП</w:t>
      </w:r>
      <w:r>
        <w:rPr>
          <w:rFonts w:ascii="Arial" w:hAnsi="Arial"/>
          <w:color w:val="293A55"/>
          <w:sz w:val="18"/>
        </w:rPr>
        <w:t xml:space="preserve"> безкоштовно протягом 10 робочих днів з дня отримання звернення замовника.</w:t>
      </w:r>
    </w:p>
    <w:p w:rsidR="00C21EEC" w:rsidRDefault="006B5D98">
      <w:pPr>
        <w:spacing w:after="75"/>
        <w:ind w:firstLine="240"/>
        <w:jc w:val="right"/>
      </w:pPr>
      <w:bookmarkStart w:id="973" w:name="2188"/>
      <w:bookmarkEnd w:id="972"/>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у редакції постанови 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974" w:name="434"/>
      <w:bookmarkEnd w:id="973"/>
      <w:r>
        <w:rPr>
          <w:rFonts w:ascii="Arial" w:hAnsi="Arial"/>
          <w:color w:val="000000"/>
          <w:sz w:val="18"/>
        </w:rPr>
        <w:t xml:space="preserve">ТЕО має </w:t>
      </w:r>
      <w:r>
        <w:rPr>
          <w:rFonts w:ascii="Arial" w:hAnsi="Arial"/>
          <w:color w:val="000000"/>
          <w:sz w:val="18"/>
        </w:rPr>
        <w:t>бути розглянуто ОСР (за необхідності - суб'єктом існуючої генерації) та після його погодження направлено на погодження ОСП.</w:t>
      </w:r>
    </w:p>
    <w:p w:rsidR="00C21EEC" w:rsidRDefault="006B5D98">
      <w:pPr>
        <w:spacing w:after="75"/>
        <w:ind w:firstLine="240"/>
        <w:jc w:val="both"/>
      </w:pPr>
      <w:bookmarkStart w:id="975" w:name="435"/>
      <w:bookmarkEnd w:id="974"/>
      <w:r>
        <w:rPr>
          <w:rFonts w:ascii="Arial" w:hAnsi="Arial"/>
          <w:color w:val="000000"/>
          <w:sz w:val="18"/>
        </w:rPr>
        <w:t xml:space="preserve">Висновки ТЕО мають ґрунтуватися на технічно можливих варіантах видачі потужності </w:t>
      </w:r>
      <w:r>
        <w:rPr>
          <w:rFonts w:ascii="Arial" w:hAnsi="Arial"/>
          <w:color w:val="293A55"/>
          <w:sz w:val="18"/>
        </w:rPr>
        <w:t>замовника</w:t>
      </w:r>
      <w:r>
        <w:rPr>
          <w:rFonts w:ascii="Arial" w:hAnsi="Arial"/>
          <w:color w:val="000000"/>
          <w:sz w:val="18"/>
        </w:rPr>
        <w:t xml:space="preserve"> в мережі ОСП чи ОСР та рекомендуватись як</w:t>
      </w:r>
      <w:r>
        <w:rPr>
          <w:rFonts w:ascii="Arial" w:hAnsi="Arial"/>
          <w:color w:val="000000"/>
          <w:sz w:val="18"/>
        </w:rPr>
        <w:t xml:space="preserve"> доцільний варіант найменших фінансових витрат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976" w:name="436"/>
      <w:bookmarkEnd w:id="975"/>
      <w:r>
        <w:rPr>
          <w:rFonts w:ascii="Arial" w:hAnsi="Arial"/>
          <w:color w:val="000000"/>
          <w:sz w:val="18"/>
        </w:rPr>
        <w:t>Замовник має право обрати будь-який із запропонованих ТЕО технічно можливих варіантів приєднання.</w:t>
      </w:r>
    </w:p>
    <w:p w:rsidR="00C21EEC" w:rsidRDefault="006B5D98">
      <w:pPr>
        <w:spacing w:after="75"/>
        <w:ind w:firstLine="240"/>
        <w:jc w:val="both"/>
      </w:pPr>
      <w:bookmarkStart w:id="977" w:name="2189"/>
      <w:bookmarkEnd w:id="976"/>
      <w:r>
        <w:rPr>
          <w:rFonts w:ascii="Arial" w:hAnsi="Arial"/>
          <w:color w:val="293A55"/>
          <w:sz w:val="18"/>
        </w:rPr>
        <w:t>4.3.8.</w:t>
      </w:r>
      <w:r>
        <w:rPr>
          <w:rFonts w:ascii="Arial" w:hAnsi="Arial"/>
          <w:color w:val="000000"/>
          <w:sz w:val="18"/>
        </w:rPr>
        <w:t xml:space="preserve"> </w:t>
      </w:r>
      <w:r>
        <w:rPr>
          <w:rFonts w:ascii="Arial" w:hAnsi="Arial"/>
          <w:color w:val="293A55"/>
          <w:sz w:val="18"/>
        </w:rPr>
        <w:t>Якщо для забезпечення приєднання генеруючих одиниць замовника до електричних мереж системи ро</w:t>
      </w:r>
      <w:r>
        <w:rPr>
          <w:rFonts w:ascii="Arial" w:hAnsi="Arial"/>
          <w:color w:val="293A55"/>
          <w:sz w:val="18"/>
        </w:rPr>
        <w:t>зподілу ОСР необхідно побудувати або реконструювати лінію електропередавання ОСР, що приєднана до електричних мереж ОСП або існуючої електростанції (якщо ТЕО визначає переваги такого приєднання), технічні умови на таке приєднання видаються ОСР та погоджуют</w:t>
      </w:r>
      <w:r>
        <w:rPr>
          <w:rFonts w:ascii="Arial" w:hAnsi="Arial"/>
          <w:color w:val="293A55"/>
          <w:sz w:val="18"/>
        </w:rPr>
        <w:t>ься з ОСП.</w:t>
      </w:r>
    </w:p>
    <w:p w:rsidR="00C21EEC" w:rsidRDefault="006B5D98">
      <w:pPr>
        <w:spacing w:after="75"/>
        <w:ind w:firstLine="240"/>
        <w:jc w:val="right"/>
      </w:pPr>
      <w:bookmarkStart w:id="978" w:name="2190"/>
      <w:bookmarkEnd w:id="977"/>
      <w:r>
        <w:rPr>
          <w:rFonts w:ascii="Arial" w:hAnsi="Arial"/>
          <w:color w:val="293A55"/>
          <w:sz w:val="18"/>
        </w:rPr>
        <w:t>(пункт</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979" w:name="2191"/>
      <w:bookmarkEnd w:id="978"/>
      <w:r>
        <w:rPr>
          <w:rFonts w:ascii="Arial" w:hAnsi="Arial"/>
          <w:color w:val="293A55"/>
          <w:sz w:val="18"/>
        </w:rPr>
        <w:lastRenderedPageBreak/>
        <w:t>4.3.9.</w:t>
      </w:r>
      <w:r>
        <w:rPr>
          <w:rFonts w:ascii="Arial" w:hAnsi="Arial"/>
          <w:color w:val="000000"/>
          <w:sz w:val="18"/>
        </w:rPr>
        <w:t xml:space="preserve"> </w:t>
      </w:r>
      <w:r>
        <w:rPr>
          <w:rFonts w:ascii="Arial" w:hAnsi="Arial"/>
          <w:color w:val="293A55"/>
          <w:sz w:val="18"/>
        </w:rPr>
        <w:t>У випадку отримання послуги з приєднання до електричних мереж з порушенням вим</w:t>
      </w:r>
      <w:r>
        <w:rPr>
          <w:rFonts w:ascii="Arial" w:hAnsi="Arial"/>
          <w:color w:val="293A55"/>
          <w:sz w:val="18"/>
        </w:rPr>
        <w:t>ог, встановлених пунктом 4.3.3 цієї глави, замовник має право звернутися до ОСР із заявою про відшкодування згідно з умовами договору про приєднання.</w:t>
      </w:r>
    </w:p>
    <w:p w:rsidR="00C21EEC" w:rsidRDefault="006B5D98">
      <w:pPr>
        <w:spacing w:after="75"/>
        <w:ind w:firstLine="240"/>
        <w:jc w:val="both"/>
      </w:pPr>
      <w:bookmarkStart w:id="980" w:name="2192"/>
      <w:bookmarkEnd w:id="979"/>
      <w:r>
        <w:rPr>
          <w:rFonts w:ascii="Arial" w:hAnsi="Arial"/>
          <w:color w:val="293A55"/>
          <w:sz w:val="18"/>
        </w:rPr>
        <w:t>У разі отримання від замовника заяви про відшкодування ОСР зобов'язаний протягом 15 робочих днів надати за</w:t>
      </w:r>
      <w:r>
        <w:rPr>
          <w:rFonts w:ascii="Arial" w:hAnsi="Arial"/>
          <w:color w:val="293A55"/>
          <w:sz w:val="18"/>
        </w:rPr>
        <w:t>мовнику відповідну компенсацію або обґрунтовану відмову (з наданням підтверджуючих документів).</w:t>
      </w:r>
    </w:p>
    <w:p w:rsidR="00C21EEC" w:rsidRDefault="006B5D98">
      <w:pPr>
        <w:spacing w:after="75"/>
        <w:ind w:firstLine="240"/>
        <w:jc w:val="both"/>
      </w:pPr>
      <w:bookmarkStart w:id="981" w:name="2193"/>
      <w:bookmarkEnd w:id="980"/>
      <w:r>
        <w:rPr>
          <w:rFonts w:ascii="Arial" w:hAnsi="Arial"/>
          <w:color w:val="293A55"/>
          <w:sz w:val="18"/>
        </w:rPr>
        <w:t>У випадку недосягнення згоди між сторонами договору про приєднання шляхом переговорів щодо компенсації та пені замовник має право звернутись до суду за захистом</w:t>
      </w:r>
      <w:r>
        <w:rPr>
          <w:rFonts w:ascii="Arial" w:hAnsi="Arial"/>
          <w:color w:val="293A55"/>
          <w:sz w:val="18"/>
        </w:rPr>
        <w:t xml:space="preserve"> своїх порушених прав.</w:t>
      </w:r>
    </w:p>
    <w:p w:rsidR="00C21EEC" w:rsidRDefault="006B5D98">
      <w:pPr>
        <w:spacing w:after="75"/>
        <w:ind w:firstLine="240"/>
        <w:jc w:val="right"/>
      </w:pPr>
      <w:bookmarkStart w:id="982" w:name="2195"/>
      <w:bookmarkEnd w:id="981"/>
      <w:r>
        <w:rPr>
          <w:rFonts w:ascii="Arial" w:hAnsi="Arial"/>
          <w:color w:val="293A55"/>
          <w:sz w:val="18"/>
        </w:rPr>
        <w:t>(главу 4.3 доповнено пунктом</w:t>
      </w:r>
      <w:r>
        <w:rPr>
          <w:rFonts w:ascii="Arial" w:hAnsi="Arial"/>
          <w:color w:val="000000"/>
          <w:sz w:val="18"/>
        </w:rPr>
        <w:t xml:space="preserve"> </w:t>
      </w:r>
      <w:r>
        <w:rPr>
          <w:rFonts w:ascii="Arial" w:hAnsi="Arial"/>
          <w:color w:val="293A55"/>
          <w:sz w:val="18"/>
        </w:rPr>
        <w:t>4.3.9</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C21EEC" w:rsidRDefault="006B5D98">
      <w:pPr>
        <w:spacing w:after="75"/>
        <w:ind w:firstLine="240"/>
        <w:jc w:val="both"/>
      </w:pPr>
      <w:bookmarkStart w:id="983" w:name="2194"/>
      <w:bookmarkEnd w:id="982"/>
      <w:r>
        <w:rPr>
          <w:rFonts w:ascii="Arial" w:hAnsi="Arial"/>
          <w:color w:val="293A55"/>
          <w:sz w:val="18"/>
        </w:rPr>
        <w:t>4.3.10.</w:t>
      </w:r>
      <w:r>
        <w:rPr>
          <w:rFonts w:ascii="Arial" w:hAnsi="Arial"/>
          <w:color w:val="000000"/>
          <w:sz w:val="18"/>
        </w:rPr>
        <w:t xml:space="preserve"> </w:t>
      </w:r>
      <w:r>
        <w:rPr>
          <w:rFonts w:ascii="Arial" w:hAnsi="Arial"/>
          <w:color w:val="293A55"/>
          <w:sz w:val="18"/>
        </w:rPr>
        <w:t xml:space="preserve">ОСР зобов'язаний надати замовнику у випадку </w:t>
      </w:r>
      <w:r>
        <w:rPr>
          <w:rFonts w:ascii="Arial" w:hAnsi="Arial"/>
          <w:color w:val="293A55"/>
          <w:sz w:val="18"/>
        </w:rPr>
        <w:t>проєктування ним лінійної частини приєднання</w:t>
      </w:r>
      <w:r>
        <w:rPr>
          <w:rFonts w:ascii="Arial" w:hAnsi="Arial"/>
          <w:color w:val="000000"/>
          <w:sz w:val="18"/>
        </w:rPr>
        <w:t xml:space="preserve"> </w:t>
      </w:r>
      <w:r>
        <w:rPr>
          <w:rFonts w:ascii="Arial" w:hAnsi="Arial"/>
          <w:color w:val="293A55"/>
          <w:sz w:val="18"/>
        </w:rPr>
        <w:t>та/або виконання будівельних робіт зі створення потужності</w:t>
      </w:r>
      <w:r>
        <w:rPr>
          <w:rFonts w:ascii="Arial" w:hAnsi="Arial"/>
          <w:color w:val="000000"/>
          <w:sz w:val="18"/>
        </w:rPr>
        <w:t xml:space="preserve"> </w:t>
      </w:r>
      <w:r>
        <w:rPr>
          <w:rFonts w:ascii="Arial" w:hAnsi="Arial"/>
          <w:color w:val="293A55"/>
          <w:sz w:val="18"/>
        </w:rPr>
        <w:t>всі необхідні документи з надання повноважень для здійснення замовником заходів з відведення на користь ОСР земельних ділянок для розміщення відповідних</w:t>
      </w:r>
      <w:r>
        <w:rPr>
          <w:rFonts w:ascii="Arial" w:hAnsi="Arial"/>
          <w:color w:val="293A55"/>
          <w:sz w:val="18"/>
        </w:rPr>
        <w:t xml:space="preserve"> об'єктів електроенергетики не пізніше трьох робочих днів від дати відповідного звернення замовника.</w:t>
      </w:r>
    </w:p>
    <w:p w:rsidR="00C21EEC" w:rsidRDefault="006B5D98">
      <w:pPr>
        <w:spacing w:after="75"/>
        <w:ind w:firstLine="240"/>
        <w:jc w:val="right"/>
      </w:pPr>
      <w:bookmarkStart w:id="984" w:name="2196"/>
      <w:bookmarkEnd w:id="983"/>
      <w:r>
        <w:rPr>
          <w:rFonts w:ascii="Arial" w:hAnsi="Arial"/>
          <w:color w:val="293A55"/>
          <w:sz w:val="18"/>
        </w:rPr>
        <w:t>(главу 4.3 доповнено пунктом</w:t>
      </w:r>
      <w:r>
        <w:rPr>
          <w:rFonts w:ascii="Arial" w:hAnsi="Arial"/>
          <w:color w:val="000000"/>
          <w:sz w:val="18"/>
        </w:rPr>
        <w:t xml:space="preserve"> </w:t>
      </w:r>
      <w:r>
        <w:rPr>
          <w:rFonts w:ascii="Arial" w:hAnsi="Arial"/>
          <w:color w:val="293A55"/>
          <w:sz w:val="18"/>
        </w:rPr>
        <w:t>4.3.10</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w:t>
      </w:r>
      <w:r>
        <w:rPr>
          <w:rFonts w:ascii="Arial" w:hAnsi="Arial"/>
          <w:color w:val="293A55"/>
          <w:sz w:val="18"/>
        </w:rPr>
        <w:t>від 03.12.2019 р. N 2595,</w:t>
      </w:r>
      <w:r>
        <w:br/>
      </w:r>
      <w:r>
        <w:rPr>
          <w:rFonts w:ascii="Arial" w:hAnsi="Arial"/>
          <w:color w:val="293A55"/>
          <w:sz w:val="18"/>
        </w:rPr>
        <w:t>пункт 4.3.10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985" w:name="5152"/>
      <w:bookmarkEnd w:id="984"/>
      <w:r>
        <w:rPr>
          <w:rFonts w:ascii="Arial" w:hAnsi="Arial"/>
          <w:color w:val="293A55"/>
          <w:sz w:val="18"/>
        </w:rPr>
        <w:t>(дію глави 4.3, крім пунктів 4.3.3, 4.3.8 - 4.3.1</w:t>
      </w:r>
      <w:r>
        <w:rPr>
          <w:rFonts w:ascii="Arial" w:hAnsi="Arial"/>
          <w:color w:val="293A55"/>
          <w:sz w:val="18"/>
        </w:rPr>
        <w:t xml:space="preserve">1,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w:t>
      </w:r>
      <w:r>
        <w:rPr>
          <w:rFonts w:ascii="Arial" w:hAnsi="Arial"/>
          <w:color w:val="293A55"/>
          <w:sz w:val="18"/>
        </w:rPr>
        <w:t xml:space="preserve"> здійснює державне регулювання у сферах енергетики та комунальних послуг, від 29.08.2023 р. N 1579)</w:t>
      </w:r>
    </w:p>
    <w:p w:rsidR="00C21EEC" w:rsidRDefault="006B5D98">
      <w:pPr>
        <w:spacing w:after="75"/>
        <w:ind w:firstLine="240"/>
        <w:jc w:val="both"/>
      </w:pPr>
      <w:bookmarkStart w:id="986" w:name="4810"/>
      <w:bookmarkEnd w:id="985"/>
      <w:r>
        <w:rPr>
          <w:rFonts w:ascii="Arial" w:hAnsi="Arial"/>
          <w:color w:val="293A55"/>
          <w:sz w:val="18"/>
        </w:rPr>
        <w:t>4.3.11. У період дії воєнного стану в Україні та протягом одного року після його припинення чи скасування, замовники послуг з нестандартного приєднання мают</w:t>
      </w:r>
      <w:r>
        <w:rPr>
          <w:rFonts w:ascii="Arial" w:hAnsi="Arial"/>
          <w:color w:val="293A55"/>
          <w:sz w:val="18"/>
        </w:rPr>
        <w:t>ь право бути замовниками робіт з проєктування електричних мереж лінійної частини приєднання з виконанням будівельно-монтажних та пусконалагоджувальних робіт щодо будівництва електричних мереж лінійної частини приєднання. ОСР не має права відмовити Замовник</w:t>
      </w:r>
      <w:r>
        <w:rPr>
          <w:rFonts w:ascii="Arial" w:hAnsi="Arial"/>
          <w:color w:val="293A55"/>
          <w:sz w:val="18"/>
        </w:rPr>
        <w:t>у у реалізації зазначеного права.</w:t>
      </w:r>
    </w:p>
    <w:p w:rsidR="00C21EEC" w:rsidRDefault="006B5D98">
      <w:pPr>
        <w:spacing w:after="75"/>
        <w:ind w:firstLine="240"/>
        <w:jc w:val="both"/>
      </w:pPr>
      <w:bookmarkStart w:id="987" w:name="4811"/>
      <w:bookmarkEnd w:id="986"/>
      <w:r>
        <w:rPr>
          <w:rFonts w:ascii="Arial" w:hAnsi="Arial"/>
          <w:color w:val="293A55"/>
          <w:sz w:val="18"/>
        </w:rPr>
        <w:t>Для реалізації цього права замовник ініціює внесення змін до договору про приєднання, зокрема щодо врегулювання майнових питань, та укладення відповідного господарського договору, проєкт якого розробляється ОСР, та має міс</w:t>
      </w:r>
      <w:r>
        <w:rPr>
          <w:rFonts w:ascii="Arial" w:hAnsi="Arial"/>
          <w:color w:val="293A55"/>
          <w:sz w:val="18"/>
        </w:rPr>
        <w:t>тити такі положення:</w:t>
      </w:r>
    </w:p>
    <w:p w:rsidR="00C21EEC" w:rsidRDefault="006B5D98">
      <w:pPr>
        <w:spacing w:after="75"/>
        <w:ind w:firstLine="240"/>
        <w:jc w:val="both"/>
      </w:pPr>
      <w:bookmarkStart w:id="988" w:name="4812"/>
      <w:bookmarkEnd w:id="987"/>
      <w:r>
        <w:rPr>
          <w:rFonts w:ascii="Arial" w:hAnsi="Arial"/>
          <w:color w:val="293A55"/>
          <w:sz w:val="18"/>
        </w:rPr>
        <w:t>1) зобов'язання замовника щодо:</w:t>
      </w:r>
    </w:p>
    <w:p w:rsidR="00C21EEC" w:rsidRDefault="006B5D98">
      <w:pPr>
        <w:spacing w:after="75"/>
        <w:ind w:firstLine="240"/>
        <w:jc w:val="both"/>
      </w:pPr>
      <w:bookmarkStart w:id="989" w:name="4813"/>
      <w:bookmarkEnd w:id="988"/>
      <w:r>
        <w:rPr>
          <w:rFonts w:ascii="Arial" w:hAnsi="Arial"/>
          <w:color w:val="293A55"/>
          <w:sz w:val="18"/>
        </w:rPr>
        <w:t>розроблення та узгодження з ОСР проєктної документації на будівництво електричних мереж лінійної частини приєднання на підставі отриманих технічних умов на нестандартне приєднання;</w:t>
      </w:r>
    </w:p>
    <w:p w:rsidR="00C21EEC" w:rsidRDefault="006B5D98">
      <w:pPr>
        <w:spacing w:after="75"/>
        <w:ind w:firstLine="240"/>
        <w:jc w:val="both"/>
      </w:pPr>
      <w:bookmarkStart w:id="990" w:name="4814"/>
      <w:bookmarkEnd w:id="989"/>
      <w:r>
        <w:rPr>
          <w:rFonts w:ascii="Arial" w:hAnsi="Arial"/>
          <w:color w:val="293A55"/>
          <w:sz w:val="18"/>
        </w:rPr>
        <w:t>сплати плати за приєдн</w:t>
      </w:r>
      <w:r>
        <w:rPr>
          <w:rFonts w:ascii="Arial" w:hAnsi="Arial"/>
          <w:color w:val="293A55"/>
          <w:sz w:val="18"/>
        </w:rPr>
        <w:t>ання у порядку та обсягах, визначених договором про приєднання, у тому числі плати за створення електричних мереж лінійної частини приєднання;</w:t>
      </w:r>
    </w:p>
    <w:p w:rsidR="00C21EEC" w:rsidRDefault="006B5D98">
      <w:pPr>
        <w:spacing w:after="75"/>
        <w:ind w:firstLine="240"/>
        <w:jc w:val="both"/>
      </w:pPr>
      <w:bookmarkStart w:id="991" w:name="4815"/>
      <w:bookmarkEnd w:id="990"/>
      <w:r>
        <w:rPr>
          <w:rFonts w:ascii="Arial" w:hAnsi="Arial"/>
          <w:color w:val="293A55"/>
          <w:sz w:val="18"/>
        </w:rPr>
        <w:t>виконання на підставі відповідного господарського договору на користь ОСР будівельно-монтажних та пусконалагоджув</w:t>
      </w:r>
      <w:r>
        <w:rPr>
          <w:rFonts w:ascii="Arial" w:hAnsi="Arial"/>
          <w:color w:val="293A55"/>
          <w:sz w:val="18"/>
        </w:rPr>
        <w:t>альних робіт щодо будівництва електричних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У разі відсутності прав на виконан</w:t>
      </w:r>
      <w:r>
        <w:rPr>
          <w:rFonts w:ascii="Arial" w:hAnsi="Arial"/>
          <w:color w:val="293A55"/>
          <w:sz w:val="18"/>
        </w:rPr>
        <w:t>ня зазначених робіт замовник повинен залучити підрядні організації, які мають право на виконання цих робіт;</w:t>
      </w:r>
    </w:p>
    <w:p w:rsidR="00C21EEC" w:rsidRDefault="006B5D98">
      <w:pPr>
        <w:spacing w:after="75"/>
        <w:ind w:firstLine="240"/>
        <w:jc w:val="both"/>
      </w:pPr>
      <w:bookmarkStart w:id="992" w:name="4816"/>
      <w:bookmarkEnd w:id="991"/>
      <w:r>
        <w:rPr>
          <w:rFonts w:ascii="Arial" w:hAnsi="Arial"/>
          <w:color w:val="293A55"/>
          <w:sz w:val="18"/>
        </w:rPr>
        <w:t>забезпечення відповідності вимогам проєктної документації та нормативно-технічних документів технічного стану електричних мереж лінійної частини при</w:t>
      </w:r>
      <w:r>
        <w:rPr>
          <w:rFonts w:ascii="Arial" w:hAnsi="Arial"/>
          <w:color w:val="293A55"/>
          <w:sz w:val="18"/>
        </w:rPr>
        <w:t>єднання від найближчої точки в існуючих електричних мережах ОСР, визначеної згідно з вимогами пункту 4.1.20 глави 4.1 цього розділу, до точки приєднання;</w:t>
      </w:r>
    </w:p>
    <w:p w:rsidR="00C21EEC" w:rsidRDefault="006B5D98">
      <w:pPr>
        <w:spacing w:after="75"/>
        <w:ind w:firstLine="240"/>
        <w:jc w:val="both"/>
      </w:pPr>
      <w:bookmarkStart w:id="993" w:name="4817"/>
      <w:bookmarkEnd w:id="992"/>
      <w:r>
        <w:rPr>
          <w:rFonts w:ascii="Arial" w:hAnsi="Arial"/>
          <w:color w:val="293A55"/>
          <w:sz w:val="18"/>
        </w:rPr>
        <w:t>передачі у власність ОСР введених в експлуатацію у встановленому порядку електричних установок і мереж</w:t>
      </w:r>
      <w:r>
        <w:rPr>
          <w:rFonts w:ascii="Arial" w:hAnsi="Arial"/>
          <w:color w:val="293A55"/>
          <w:sz w:val="18"/>
        </w:rPr>
        <w:t xml:space="preserve">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для подальшого здійснення ОСР державної реєстрації права власності на зазначені ус</w:t>
      </w:r>
      <w:r>
        <w:rPr>
          <w:rFonts w:ascii="Arial" w:hAnsi="Arial"/>
          <w:color w:val="293A55"/>
          <w:sz w:val="18"/>
        </w:rPr>
        <w:t>тановки і мережі;</w:t>
      </w:r>
    </w:p>
    <w:p w:rsidR="00C21EEC" w:rsidRDefault="006B5D98">
      <w:pPr>
        <w:spacing w:after="75"/>
        <w:ind w:firstLine="240"/>
        <w:jc w:val="both"/>
      </w:pPr>
      <w:bookmarkStart w:id="994" w:name="4818"/>
      <w:bookmarkEnd w:id="993"/>
      <w:r>
        <w:rPr>
          <w:rFonts w:ascii="Arial" w:hAnsi="Arial"/>
          <w:color w:val="293A55"/>
          <w:sz w:val="18"/>
        </w:rPr>
        <w:t xml:space="preserve">передачі ОСР розробленої та погодженої в установленому законодавством порядку з усіма заінтересованими сторонами проєктно-кошторисної документації на лінійну частину приєднання та </w:t>
      </w:r>
      <w:r>
        <w:rPr>
          <w:rFonts w:ascii="Arial" w:hAnsi="Arial"/>
          <w:color w:val="293A55"/>
          <w:sz w:val="18"/>
        </w:rPr>
        <w:lastRenderedPageBreak/>
        <w:t>землевпорядної документації на земельні ділянки, на яких р</w:t>
      </w:r>
      <w:r>
        <w:rPr>
          <w:rFonts w:ascii="Arial" w:hAnsi="Arial"/>
          <w:color w:val="293A55"/>
          <w:sz w:val="18"/>
        </w:rPr>
        <w:t>озміщені електричні установки і мережі лінійної частини приєднання. При цьому замовник погоджує із ОСР лише проєктну документацію без урахування кошторисної її частини;</w:t>
      </w:r>
    </w:p>
    <w:p w:rsidR="00C21EEC" w:rsidRDefault="006B5D98">
      <w:pPr>
        <w:spacing w:after="75"/>
        <w:ind w:firstLine="240"/>
        <w:jc w:val="both"/>
      </w:pPr>
      <w:bookmarkStart w:id="995" w:name="4819"/>
      <w:bookmarkEnd w:id="994"/>
      <w:r>
        <w:rPr>
          <w:rFonts w:ascii="Arial" w:hAnsi="Arial"/>
          <w:color w:val="293A55"/>
          <w:sz w:val="18"/>
        </w:rPr>
        <w:t>2) зобов'язання ОСР щодо:</w:t>
      </w:r>
    </w:p>
    <w:p w:rsidR="00C21EEC" w:rsidRDefault="006B5D98">
      <w:pPr>
        <w:spacing w:after="75"/>
        <w:ind w:firstLine="240"/>
        <w:jc w:val="both"/>
      </w:pPr>
      <w:bookmarkStart w:id="996" w:name="4820"/>
      <w:bookmarkEnd w:id="995"/>
      <w:r>
        <w:rPr>
          <w:rFonts w:ascii="Arial" w:hAnsi="Arial"/>
          <w:color w:val="293A55"/>
          <w:sz w:val="18"/>
        </w:rPr>
        <w:t>виконання будівництва, реконструкції чи технічного переоснаще</w:t>
      </w:r>
      <w:r>
        <w:rPr>
          <w:rFonts w:ascii="Arial" w:hAnsi="Arial"/>
          <w:color w:val="293A55"/>
          <w:sz w:val="18"/>
        </w:rPr>
        <w:t xml:space="preserve">ння у власних електричних мережах (якщо необхідність таких робіт визначена проєктною документацією). Строк виконання будівництва, реконструкції чи технічного переоснащення у власних електричних мережах не може перевищувати терміни, визначені пунктом 4.3.3 </w:t>
      </w:r>
      <w:r>
        <w:rPr>
          <w:rFonts w:ascii="Arial" w:hAnsi="Arial"/>
          <w:color w:val="293A55"/>
          <w:sz w:val="18"/>
        </w:rPr>
        <w:t>цієї глави;</w:t>
      </w:r>
    </w:p>
    <w:p w:rsidR="00C21EEC" w:rsidRDefault="006B5D98">
      <w:pPr>
        <w:spacing w:after="75"/>
        <w:ind w:firstLine="240"/>
        <w:jc w:val="both"/>
      </w:pPr>
      <w:bookmarkStart w:id="997" w:name="4821"/>
      <w:bookmarkEnd w:id="996"/>
      <w:r>
        <w:rPr>
          <w:rFonts w:ascii="Arial" w:hAnsi="Arial"/>
          <w:color w:val="293A55"/>
          <w:sz w:val="18"/>
        </w:rPr>
        <w:t>сплати Замовнику як підряднику (виконавцю) будівельно-монтажних та пусконалагоджувальних робіт щодо будівництва електричних мереж лінійної частини приєднання вартості створення електричних мереж лінійної частини приєднання в обсязі, що відповід</w:t>
      </w:r>
      <w:r>
        <w:rPr>
          <w:rFonts w:ascii="Arial" w:hAnsi="Arial"/>
          <w:color w:val="293A55"/>
          <w:sz w:val="18"/>
        </w:rPr>
        <w:t xml:space="preserve">ає платі за створення електричних мереж лінійної частини приєднання згідно з договором про приєднання за виключенням узгоджених із замовником фактичних витрат, понесених ОСР на створення електричних мереж лінійної частини приєднання. Зазначені платежі ОСР </w:t>
      </w:r>
      <w:r>
        <w:rPr>
          <w:rFonts w:ascii="Arial" w:hAnsi="Arial"/>
          <w:color w:val="293A55"/>
          <w:sz w:val="18"/>
        </w:rPr>
        <w:t>здійснює протягом п'яти робочих днів з дня надходження на рахунок відповідних коштів як плати за створення електричних мереж лінійної частини приєднання від Замовника або укладення відповідної додаткової угоди до договору про приєднання;</w:t>
      </w:r>
    </w:p>
    <w:p w:rsidR="00C21EEC" w:rsidRDefault="006B5D98">
      <w:pPr>
        <w:spacing w:after="75"/>
        <w:ind w:firstLine="240"/>
        <w:jc w:val="both"/>
      </w:pPr>
      <w:bookmarkStart w:id="998" w:name="4822"/>
      <w:bookmarkEnd w:id="997"/>
      <w:r>
        <w:rPr>
          <w:rFonts w:ascii="Arial" w:hAnsi="Arial"/>
          <w:color w:val="293A55"/>
          <w:sz w:val="18"/>
        </w:rPr>
        <w:t xml:space="preserve">надання замовнику </w:t>
      </w:r>
      <w:r>
        <w:rPr>
          <w:rFonts w:ascii="Arial" w:hAnsi="Arial"/>
          <w:color w:val="293A55"/>
          <w:sz w:val="18"/>
        </w:rPr>
        <w:t>повідомлення про надання послуги з приєднання у порядку, визначеному главою 4.8 цього розділу, протягом 5 робочих днів з дня підписання акта приймання-передачі виконання робіт з будівництва лінійної частини приєднання за умови виконання будівництва, реконс</w:t>
      </w:r>
      <w:r>
        <w:rPr>
          <w:rFonts w:ascii="Arial" w:hAnsi="Arial"/>
          <w:color w:val="293A55"/>
          <w:sz w:val="18"/>
        </w:rPr>
        <w:t>трукції чи технічного переоснащення у власних електричних мережах (якщо необхідність таких робіт визначена проєктною документацією);</w:t>
      </w:r>
    </w:p>
    <w:p w:rsidR="00C21EEC" w:rsidRDefault="006B5D98">
      <w:pPr>
        <w:spacing w:after="75"/>
        <w:ind w:firstLine="240"/>
        <w:jc w:val="both"/>
      </w:pPr>
      <w:bookmarkStart w:id="999" w:name="4823"/>
      <w:bookmarkEnd w:id="998"/>
      <w:r>
        <w:rPr>
          <w:rFonts w:ascii="Arial" w:hAnsi="Arial"/>
          <w:color w:val="293A55"/>
          <w:sz w:val="18"/>
        </w:rPr>
        <w:t>3) право ОСР надати замовнику обґрунтовані письмові зауваження щодо невідповідності технічного стану збудованих електричних</w:t>
      </w:r>
      <w:r>
        <w:rPr>
          <w:rFonts w:ascii="Arial" w:hAnsi="Arial"/>
          <w:color w:val="293A55"/>
          <w:sz w:val="18"/>
        </w:rPr>
        <w:t xml:space="preserve">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вимогам проєктної документації та нормативно-технічних документів із посилан</w:t>
      </w:r>
      <w:r>
        <w:rPr>
          <w:rFonts w:ascii="Arial" w:hAnsi="Arial"/>
          <w:color w:val="293A55"/>
          <w:sz w:val="18"/>
        </w:rPr>
        <w:t>ням на ці вимоги;</w:t>
      </w:r>
    </w:p>
    <w:p w:rsidR="00C21EEC" w:rsidRDefault="006B5D98">
      <w:pPr>
        <w:spacing w:after="75"/>
        <w:ind w:firstLine="240"/>
        <w:jc w:val="both"/>
      </w:pPr>
      <w:bookmarkStart w:id="1000" w:name="4824"/>
      <w:bookmarkEnd w:id="999"/>
      <w:r>
        <w:rPr>
          <w:rFonts w:ascii="Arial" w:hAnsi="Arial"/>
          <w:color w:val="293A55"/>
          <w:sz w:val="18"/>
        </w:rPr>
        <w:t>4) право ОСР та замовника залучити представників Державної інспекції енергетичного нагляду України (за згодою) для вирішення спірних питань щодо відповідності збудованих замовником електричних мереж лінійної частини приєднання вимогам про</w:t>
      </w:r>
      <w:r>
        <w:rPr>
          <w:rFonts w:ascii="Arial" w:hAnsi="Arial"/>
          <w:color w:val="293A55"/>
          <w:sz w:val="18"/>
        </w:rPr>
        <w:t>єктної документації та нормативно-технічних документів;</w:t>
      </w:r>
    </w:p>
    <w:p w:rsidR="00C21EEC" w:rsidRDefault="006B5D98">
      <w:pPr>
        <w:spacing w:after="75"/>
        <w:ind w:firstLine="240"/>
        <w:jc w:val="both"/>
      </w:pPr>
      <w:bookmarkStart w:id="1001" w:name="4825"/>
      <w:bookmarkEnd w:id="1000"/>
      <w:r>
        <w:rPr>
          <w:rFonts w:ascii="Arial" w:hAnsi="Arial"/>
          <w:color w:val="293A55"/>
          <w:sz w:val="18"/>
        </w:rPr>
        <w:t>5) строк надання ОСР послуги з нестандартного приєднання має відповідати строку виконання будівельно-монтажних та пусконалагоджувальних робіт щодо будівництва електричних мереж лінійної частини приєдн</w:t>
      </w:r>
      <w:r>
        <w:rPr>
          <w:rFonts w:ascii="Arial" w:hAnsi="Arial"/>
          <w:color w:val="293A55"/>
          <w:sz w:val="18"/>
        </w:rPr>
        <w:t>ання, визначеному у відповідному господарському договорі.</w:t>
      </w:r>
    </w:p>
    <w:p w:rsidR="00C21EEC" w:rsidRDefault="006B5D98">
      <w:pPr>
        <w:spacing w:after="75"/>
        <w:ind w:firstLine="240"/>
        <w:jc w:val="both"/>
      </w:pPr>
      <w:bookmarkStart w:id="1002" w:name="4826"/>
      <w:bookmarkEnd w:id="1001"/>
      <w:r>
        <w:rPr>
          <w:rFonts w:ascii="Arial" w:hAnsi="Arial"/>
          <w:color w:val="293A55"/>
          <w:sz w:val="18"/>
        </w:rPr>
        <w:t>Послуга з приєднання вважається наданою з дня надання ОСР замовнику повідомлення про надання послуги з приєднання.</w:t>
      </w:r>
    </w:p>
    <w:p w:rsidR="00C21EEC" w:rsidRDefault="006B5D98">
      <w:pPr>
        <w:spacing w:after="75"/>
        <w:ind w:firstLine="240"/>
        <w:jc w:val="both"/>
      </w:pPr>
      <w:bookmarkStart w:id="1003" w:name="4827"/>
      <w:bookmarkEnd w:id="1002"/>
      <w:r>
        <w:rPr>
          <w:rFonts w:ascii="Arial" w:hAnsi="Arial"/>
          <w:color w:val="293A55"/>
          <w:sz w:val="18"/>
        </w:rPr>
        <w:t>У разі ініціювання замовником послуги з приєднання внесення зазначених у цьому пунк</w:t>
      </w:r>
      <w:r>
        <w:rPr>
          <w:rFonts w:ascii="Arial" w:hAnsi="Arial"/>
          <w:color w:val="293A55"/>
          <w:sz w:val="18"/>
        </w:rPr>
        <w:t xml:space="preserve">ті змін до договору про нестандартне приєднання "під ключ" ОСР на вимогу замовника повинен передати йому наявну документацію (розроблену проєктно-кошторисну, землевпорядну документацію тощо) для подальшого виконання землеустрійних, будівельно-монтажних та </w:t>
      </w:r>
      <w:r>
        <w:rPr>
          <w:rFonts w:ascii="Arial" w:hAnsi="Arial"/>
          <w:color w:val="293A55"/>
          <w:sz w:val="18"/>
        </w:rPr>
        <w:t>пусконалагоджувальних робіт замовником. У цьому випадку сума коштів, сплачених замовником як плата за створення електричних мереж лінійної частини приєднання, що підлягає поверненню ОСР замовнику, зменшується на узгоджені із замовником фактичні витрати, по</w:t>
      </w:r>
      <w:r>
        <w:rPr>
          <w:rFonts w:ascii="Arial" w:hAnsi="Arial"/>
          <w:color w:val="293A55"/>
          <w:sz w:val="18"/>
        </w:rPr>
        <w:t>несені ОСР на проєктування лінійної частини нестандартного приєднання "під ключ".</w:t>
      </w:r>
    </w:p>
    <w:p w:rsidR="00C21EEC" w:rsidRDefault="006B5D98">
      <w:pPr>
        <w:spacing w:after="75"/>
        <w:ind w:firstLine="240"/>
        <w:jc w:val="right"/>
      </w:pPr>
      <w:bookmarkStart w:id="1004" w:name="5125"/>
      <w:bookmarkEnd w:id="1003"/>
      <w:r>
        <w:rPr>
          <w:rFonts w:ascii="Arial" w:hAnsi="Arial"/>
          <w:color w:val="293A55"/>
          <w:sz w:val="18"/>
        </w:rPr>
        <w:t>(главу 4.3 доповнено пунктом 4.3.11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w:t>
      </w:r>
      <w:r>
        <w:rPr>
          <w:rFonts w:ascii="Arial" w:hAnsi="Arial"/>
          <w:color w:val="293A55"/>
          <w:sz w:val="18"/>
        </w:rPr>
        <w:t xml:space="preserve"> 1494)</w:t>
      </w:r>
    </w:p>
    <w:p w:rsidR="00C21EEC" w:rsidRDefault="006B5D98">
      <w:pPr>
        <w:spacing w:after="75"/>
        <w:ind w:firstLine="240"/>
        <w:jc w:val="both"/>
      </w:pPr>
      <w:bookmarkStart w:id="1005" w:name="6231"/>
      <w:bookmarkEnd w:id="1004"/>
      <w:r>
        <w:rPr>
          <w:rFonts w:ascii="Arial" w:hAnsi="Arial"/>
          <w:color w:val="293A55"/>
          <w:sz w:val="18"/>
        </w:rPr>
        <w:t>4.3.12. Замовники послуг з нестандартного приєднання потужністю більше 1 МВт з проєктуванням замовником лінійної частини приєднання має право бути замовником робіт з проєктування обладнання електричних мереж, будівельно-монтажних, пусконалагоджуваль</w:t>
      </w:r>
      <w:r>
        <w:rPr>
          <w:rFonts w:ascii="Arial" w:hAnsi="Arial"/>
          <w:color w:val="293A55"/>
          <w:sz w:val="18"/>
        </w:rPr>
        <w:t>них робіт лінійної частини приєднання та/або робіт із створення потужності. ОСР не має права відмовити Замовнику у реалізації зазначеного права.</w:t>
      </w:r>
    </w:p>
    <w:p w:rsidR="00C21EEC" w:rsidRDefault="006B5D98">
      <w:pPr>
        <w:spacing w:after="75"/>
        <w:ind w:firstLine="240"/>
        <w:jc w:val="both"/>
      </w:pPr>
      <w:bookmarkStart w:id="1006" w:name="6232"/>
      <w:bookmarkEnd w:id="1005"/>
      <w:r>
        <w:rPr>
          <w:rFonts w:ascii="Arial" w:hAnsi="Arial"/>
          <w:color w:val="293A55"/>
          <w:sz w:val="18"/>
        </w:rPr>
        <w:t>Для реалізації цього права замовник ініціює внесення змін до договору про приєднання, зокрема щодо врегулювання</w:t>
      </w:r>
      <w:r>
        <w:rPr>
          <w:rFonts w:ascii="Arial" w:hAnsi="Arial"/>
          <w:color w:val="293A55"/>
          <w:sz w:val="18"/>
        </w:rPr>
        <w:t xml:space="preserve"> майнових питань, та укладення відповідного господарського договору, проєкт якого розробляється ОСР, та має містити такі положення:</w:t>
      </w:r>
    </w:p>
    <w:p w:rsidR="00C21EEC" w:rsidRDefault="006B5D98">
      <w:pPr>
        <w:spacing w:after="75"/>
        <w:ind w:firstLine="240"/>
        <w:jc w:val="both"/>
      </w:pPr>
      <w:bookmarkStart w:id="1007" w:name="6233"/>
      <w:bookmarkEnd w:id="1006"/>
      <w:r>
        <w:rPr>
          <w:rFonts w:ascii="Arial" w:hAnsi="Arial"/>
          <w:color w:val="293A55"/>
          <w:sz w:val="18"/>
        </w:rPr>
        <w:t>1) зобов'язання замовника щодо:</w:t>
      </w:r>
    </w:p>
    <w:p w:rsidR="00C21EEC" w:rsidRDefault="006B5D98">
      <w:pPr>
        <w:spacing w:after="75"/>
        <w:ind w:firstLine="240"/>
        <w:jc w:val="both"/>
      </w:pPr>
      <w:bookmarkStart w:id="1008" w:name="6234"/>
      <w:bookmarkEnd w:id="1007"/>
      <w:r>
        <w:rPr>
          <w:rFonts w:ascii="Arial" w:hAnsi="Arial"/>
          <w:color w:val="293A55"/>
          <w:sz w:val="18"/>
        </w:rPr>
        <w:lastRenderedPageBreak/>
        <w:t>розроблення та узгодження з ОСР проєктної документації на будівництво електричних мереж ліні</w:t>
      </w:r>
      <w:r>
        <w:rPr>
          <w:rFonts w:ascii="Arial" w:hAnsi="Arial"/>
          <w:color w:val="293A55"/>
          <w:sz w:val="18"/>
        </w:rPr>
        <w:t>йної частини приєднання та/або створення потужності на підставі отриманих технічних умов на нестандартне приєднання з проєктуванням замовником лінійної частини приєднання;</w:t>
      </w:r>
    </w:p>
    <w:p w:rsidR="00C21EEC" w:rsidRDefault="006B5D98">
      <w:pPr>
        <w:spacing w:after="75"/>
        <w:ind w:firstLine="240"/>
        <w:jc w:val="both"/>
      </w:pPr>
      <w:bookmarkStart w:id="1009" w:name="6235"/>
      <w:bookmarkEnd w:id="1008"/>
      <w:r>
        <w:rPr>
          <w:rFonts w:ascii="Arial" w:hAnsi="Arial"/>
          <w:color w:val="293A55"/>
          <w:sz w:val="18"/>
        </w:rPr>
        <w:t>сплати плати за приєднання у порядку та обсягах, визначених договором про приєднання</w:t>
      </w:r>
      <w:r>
        <w:rPr>
          <w:rFonts w:ascii="Arial" w:hAnsi="Arial"/>
          <w:color w:val="293A55"/>
          <w:sz w:val="18"/>
        </w:rPr>
        <w:t>, у тому числі плати за створення електричних мереж лінійної частини приєднання та плати за приєднання потужності;</w:t>
      </w:r>
    </w:p>
    <w:p w:rsidR="00C21EEC" w:rsidRDefault="006B5D98">
      <w:pPr>
        <w:spacing w:after="75"/>
        <w:ind w:firstLine="240"/>
        <w:jc w:val="both"/>
      </w:pPr>
      <w:bookmarkStart w:id="1010" w:name="6236"/>
      <w:bookmarkEnd w:id="1009"/>
      <w:r>
        <w:rPr>
          <w:rFonts w:ascii="Arial" w:hAnsi="Arial"/>
          <w:color w:val="293A55"/>
          <w:sz w:val="18"/>
        </w:rPr>
        <w:t>виконання на підставі відповідного господарського договору на користь ОСР будівельно-монтажних та пусконалагоджувальних робіт щодо будівництв</w:t>
      </w:r>
      <w:r>
        <w:rPr>
          <w:rFonts w:ascii="Arial" w:hAnsi="Arial"/>
          <w:color w:val="293A55"/>
          <w:sz w:val="18"/>
        </w:rPr>
        <w:t>а електричних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та/або робіт із створення потужності. У разі відсутності прав н</w:t>
      </w:r>
      <w:r>
        <w:rPr>
          <w:rFonts w:ascii="Arial" w:hAnsi="Arial"/>
          <w:color w:val="293A55"/>
          <w:sz w:val="18"/>
        </w:rPr>
        <w:t>а виконання зазначених робіт замовник повинен залучити підрядні організації, які мають право на виконання цих робіт;</w:t>
      </w:r>
    </w:p>
    <w:p w:rsidR="00C21EEC" w:rsidRDefault="006B5D98">
      <w:pPr>
        <w:spacing w:after="75"/>
        <w:ind w:firstLine="240"/>
        <w:jc w:val="both"/>
      </w:pPr>
      <w:bookmarkStart w:id="1011" w:name="6237"/>
      <w:bookmarkEnd w:id="1010"/>
      <w:r>
        <w:rPr>
          <w:rFonts w:ascii="Arial" w:hAnsi="Arial"/>
          <w:color w:val="293A55"/>
          <w:sz w:val="18"/>
        </w:rPr>
        <w:t xml:space="preserve">забезпечення відповідності вимогам проєктної документації та нормативно-технічних документів технічного стану електричних мереж лінійної </w:t>
      </w:r>
      <w:r>
        <w:rPr>
          <w:rFonts w:ascii="Arial" w:hAnsi="Arial"/>
          <w:color w:val="293A55"/>
          <w:sz w:val="18"/>
        </w:rPr>
        <w:t>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приєднання та/або обладнання електричних мереж, необхідного для створення потужності;</w:t>
      </w:r>
    </w:p>
    <w:p w:rsidR="00C21EEC" w:rsidRDefault="006B5D98">
      <w:pPr>
        <w:spacing w:after="75"/>
        <w:ind w:firstLine="240"/>
        <w:jc w:val="both"/>
      </w:pPr>
      <w:bookmarkStart w:id="1012" w:name="6238"/>
      <w:bookmarkEnd w:id="1011"/>
      <w:r>
        <w:rPr>
          <w:rFonts w:ascii="Arial" w:hAnsi="Arial"/>
          <w:color w:val="293A55"/>
          <w:sz w:val="18"/>
        </w:rPr>
        <w:t>передачі у власні</w:t>
      </w:r>
      <w:r>
        <w:rPr>
          <w:rFonts w:ascii="Arial" w:hAnsi="Arial"/>
          <w:color w:val="293A55"/>
          <w:sz w:val="18"/>
        </w:rPr>
        <w:t>сть ОСР введених в експлуатацію у встановленому порядку електричних установок і мереж лінійної частини приєднання від найближчої точки в існуючих електричних мережах ОСР, визначеної згідно з вимогами пункту 4.1.20 глави 4.1 цього розділу, до точки приєднан</w:t>
      </w:r>
      <w:r>
        <w:rPr>
          <w:rFonts w:ascii="Arial" w:hAnsi="Arial"/>
          <w:color w:val="293A55"/>
          <w:sz w:val="18"/>
        </w:rPr>
        <w:t>ня та/або обладнання електричних мереж, необхідного для створення потужності для подальшого здійснення ОСР державної реєстрації права власності на зазначені установки і мережі;</w:t>
      </w:r>
    </w:p>
    <w:p w:rsidR="00C21EEC" w:rsidRDefault="006B5D98">
      <w:pPr>
        <w:spacing w:after="75"/>
        <w:ind w:firstLine="240"/>
        <w:jc w:val="both"/>
      </w:pPr>
      <w:bookmarkStart w:id="1013" w:name="6239"/>
      <w:bookmarkEnd w:id="1012"/>
      <w:r>
        <w:rPr>
          <w:rFonts w:ascii="Arial" w:hAnsi="Arial"/>
          <w:color w:val="293A55"/>
          <w:sz w:val="18"/>
        </w:rPr>
        <w:t>передачі ОСР розробленої та погодженої в установленому законодавством порядку з</w:t>
      </w:r>
      <w:r>
        <w:rPr>
          <w:rFonts w:ascii="Arial" w:hAnsi="Arial"/>
          <w:color w:val="293A55"/>
          <w:sz w:val="18"/>
        </w:rPr>
        <w:t xml:space="preserve"> усіма заінтересованими сторонами проєктно-кошторисної документації на лінійну частину приєднання та землевпорядної документації на земельні ділянки, на яких розміщені електричні установки і мережі лінійної частини приєднання та/або обладнання електричних </w:t>
      </w:r>
      <w:r>
        <w:rPr>
          <w:rFonts w:ascii="Arial" w:hAnsi="Arial"/>
          <w:color w:val="293A55"/>
          <w:sz w:val="18"/>
        </w:rPr>
        <w:t>мереж, необхідного для створення потужності. При цьому замовник погоджує із ОСР лише проєктну документацію без урахування кошторисної її частини;</w:t>
      </w:r>
    </w:p>
    <w:p w:rsidR="00C21EEC" w:rsidRDefault="006B5D98">
      <w:pPr>
        <w:spacing w:after="75"/>
        <w:ind w:firstLine="240"/>
        <w:jc w:val="both"/>
      </w:pPr>
      <w:bookmarkStart w:id="1014" w:name="6240"/>
      <w:bookmarkEnd w:id="1013"/>
      <w:r>
        <w:rPr>
          <w:rFonts w:ascii="Arial" w:hAnsi="Arial"/>
          <w:color w:val="293A55"/>
          <w:sz w:val="18"/>
        </w:rPr>
        <w:t>2) зобов'язання ОСР щодо:</w:t>
      </w:r>
    </w:p>
    <w:p w:rsidR="00C21EEC" w:rsidRDefault="006B5D98">
      <w:pPr>
        <w:spacing w:after="75"/>
        <w:ind w:firstLine="240"/>
        <w:jc w:val="both"/>
      </w:pPr>
      <w:bookmarkStart w:id="1015" w:name="6241"/>
      <w:bookmarkEnd w:id="1014"/>
      <w:r>
        <w:rPr>
          <w:rFonts w:ascii="Arial" w:hAnsi="Arial"/>
          <w:color w:val="293A55"/>
          <w:sz w:val="18"/>
        </w:rPr>
        <w:t>виконання будівництва, реконструкції чи технічного переоснащення у власних електричн</w:t>
      </w:r>
      <w:r>
        <w:rPr>
          <w:rFonts w:ascii="Arial" w:hAnsi="Arial"/>
          <w:color w:val="293A55"/>
          <w:sz w:val="18"/>
        </w:rPr>
        <w:t>их мережах (за необхідності). Строк виконання будівництва, реконструкції чи технічного переоснащення у власних електричних мережах не може перевищувати терміни, визначені пунктом 4.3.3 цієї глави;</w:t>
      </w:r>
    </w:p>
    <w:p w:rsidR="00C21EEC" w:rsidRDefault="006B5D98">
      <w:pPr>
        <w:spacing w:after="75"/>
        <w:ind w:firstLine="240"/>
        <w:jc w:val="both"/>
      </w:pPr>
      <w:bookmarkStart w:id="1016" w:name="6242"/>
      <w:bookmarkEnd w:id="1015"/>
      <w:r>
        <w:rPr>
          <w:rFonts w:ascii="Arial" w:hAnsi="Arial"/>
          <w:color w:val="293A55"/>
          <w:sz w:val="18"/>
        </w:rPr>
        <w:t>сплати замовнику як підряднику (виконавцю) будівельно-монта</w:t>
      </w:r>
      <w:r>
        <w:rPr>
          <w:rFonts w:ascii="Arial" w:hAnsi="Arial"/>
          <w:color w:val="293A55"/>
          <w:sz w:val="18"/>
        </w:rPr>
        <w:t>жних та пусконалагоджувальних робіт щодо будівництва електричних мереж лінійної частини приєднання вартості створення електричних мереж лінійної частини приєднання та/або створення потужності в обсязі, що відповідає платі за створення електричних мереж лін</w:t>
      </w:r>
      <w:r>
        <w:rPr>
          <w:rFonts w:ascii="Arial" w:hAnsi="Arial"/>
          <w:color w:val="293A55"/>
          <w:sz w:val="18"/>
        </w:rPr>
        <w:t>ійної частини приєднання та/або створення потужності згідно з договором про приєднання за виключенням узгоджених із замовником фактичних витрат, понесених ОСР на створення електричних мереж лінійної частини приєднання та/або створення потужності. Зазначені</w:t>
      </w:r>
      <w:r>
        <w:rPr>
          <w:rFonts w:ascii="Arial" w:hAnsi="Arial"/>
          <w:color w:val="293A55"/>
          <w:sz w:val="18"/>
        </w:rPr>
        <w:t xml:space="preserve"> платежі ОСР здійснює протягом п'яти робочих днів з дня надходження на рахунок відповідних коштів як плати за створення електричних мереж лінійної частини приєднання від Замовника та/або створення потужності або укладення відповідної додаткової угоди до до</w:t>
      </w:r>
      <w:r>
        <w:rPr>
          <w:rFonts w:ascii="Arial" w:hAnsi="Arial"/>
          <w:color w:val="293A55"/>
          <w:sz w:val="18"/>
        </w:rPr>
        <w:t>говору про приєднання. Сума витрат замовника, пов'язаних з виконанням проєктування електричних мереж, будівельно-монтажних, пусконалагоджувальних робіт відповідно лінійної частини приєднання та/або робіт зі створення потужності, яка враховується у загально</w:t>
      </w:r>
      <w:r>
        <w:rPr>
          <w:rFonts w:ascii="Arial" w:hAnsi="Arial"/>
          <w:color w:val="293A55"/>
          <w:sz w:val="18"/>
        </w:rPr>
        <w:t>му розмірі плати за нестандартне приєднання, не може перевищувати відповідну складову плати за нестандартне приєднання;</w:t>
      </w:r>
    </w:p>
    <w:p w:rsidR="00C21EEC" w:rsidRDefault="006B5D98">
      <w:pPr>
        <w:spacing w:after="75"/>
        <w:ind w:firstLine="240"/>
        <w:jc w:val="both"/>
      </w:pPr>
      <w:bookmarkStart w:id="1017" w:name="6243"/>
      <w:bookmarkEnd w:id="1016"/>
      <w:r>
        <w:rPr>
          <w:rFonts w:ascii="Arial" w:hAnsi="Arial"/>
          <w:color w:val="293A55"/>
          <w:sz w:val="18"/>
        </w:rPr>
        <w:t>надання замовнику повідомлення про надання послуги з приєднання в порядку, визначеному главою 4.8 цього розділу, протягом 5 робочих днів</w:t>
      </w:r>
      <w:r>
        <w:rPr>
          <w:rFonts w:ascii="Arial" w:hAnsi="Arial"/>
          <w:color w:val="293A55"/>
          <w:sz w:val="18"/>
        </w:rPr>
        <w:t xml:space="preserve"> з дня підписання акта приймання-передачі виконання робіт з будівництва лінійної частини приєднання та/або робіт зі створення потужності за умови виконання будівництва, реконструкції чи технічного переоснащення у власних електричних мережах (за необхідност</w:t>
      </w:r>
      <w:r>
        <w:rPr>
          <w:rFonts w:ascii="Arial" w:hAnsi="Arial"/>
          <w:color w:val="293A55"/>
          <w:sz w:val="18"/>
        </w:rPr>
        <w:t>і);</w:t>
      </w:r>
    </w:p>
    <w:p w:rsidR="00C21EEC" w:rsidRDefault="006B5D98">
      <w:pPr>
        <w:spacing w:after="75"/>
        <w:ind w:firstLine="240"/>
        <w:jc w:val="both"/>
      </w:pPr>
      <w:bookmarkStart w:id="1018" w:name="6244"/>
      <w:bookmarkEnd w:id="1017"/>
      <w:r>
        <w:rPr>
          <w:rFonts w:ascii="Arial" w:hAnsi="Arial"/>
          <w:color w:val="293A55"/>
          <w:sz w:val="18"/>
        </w:rPr>
        <w:t xml:space="preserve">3) право ОСР надати замовнику обґрунтовані письмові зауваження щодо невідповідності технічного стану збудованих електричних мереж лінійної частини приєднання від найближчої точки в існуючих електричних мережах ОСР та/або робіт зі створення потужності, </w:t>
      </w:r>
      <w:r>
        <w:rPr>
          <w:rFonts w:ascii="Arial" w:hAnsi="Arial"/>
          <w:color w:val="293A55"/>
          <w:sz w:val="18"/>
        </w:rPr>
        <w:t>визначених згідно з вимогами пункту 4.1.20 глави 4.1 цього розділу, до точки приєднання вимогам проєктної документації та нормативно-технічних документів із посиланням на ці вимоги. Такі зауваження надаються замовнику не пізніше ніж на 10 робочий день з дн</w:t>
      </w:r>
      <w:r>
        <w:rPr>
          <w:rFonts w:ascii="Arial" w:hAnsi="Arial"/>
          <w:color w:val="293A55"/>
          <w:sz w:val="18"/>
        </w:rPr>
        <w:t>я завершення відповідних робіт або подання відповідної документації. Замовник має право надати ОСР свої зауваження протягом 5 робочих днів.";</w:t>
      </w:r>
    </w:p>
    <w:p w:rsidR="00C21EEC" w:rsidRDefault="006B5D98">
      <w:pPr>
        <w:spacing w:after="75"/>
        <w:ind w:firstLine="240"/>
        <w:jc w:val="both"/>
      </w:pPr>
      <w:bookmarkStart w:id="1019" w:name="6245"/>
      <w:bookmarkEnd w:id="1018"/>
      <w:r>
        <w:rPr>
          <w:rFonts w:ascii="Arial" w:hAnsi="Arial"/>
          <w:color w:val="293A55"/>
          <w:sz w:val="18"/>
        </w:rPr>
        <w:lastRenderedPageBreak/>
        <w:t>4) право ОСР та замовника залучити представників Державної інспекції енергетичного нагляду України (за згодою) для</w:t>
      </w:r>
      <w:r>
        <w:rPr>
          <w:rFonts w:ascii="Arial" w:hAnsi="Arial"/>
          <w:color w:val="293A55"/>
          <w:sz w:val="18"/>
        </w:rPr>
        <w:t xml:space="preserve"> вирішення спірних питань щодо відповідності збудованих замовником електричних мереж лінійної частини приєднання та/або робіт зі створення потужності вимогам проєктної документації та нормативно-технічних документів;</w:t>
      </w:r>
    </w:p>
    <w:p w:rsidR="00C21EEC" w:rsidRDefault="006B5D98">
      <w:pPr>
        <w:spacing w:after="75"/>
        <w:ind w:firstLine="240"/>
        <w:jc w:val="both"/>
      </w:pPr>
      <w:bookmarkStart w:id="1020" w:name="6246"/>
      <w:bookmarkEnd w:id="1019"/>
      <w:r>
        <w:rPr>
          <w:rFonts w:ascii="Arial" w:hAnsi="Arial"/>
          <w:color w:val="293A55"/>
          <w:sz w:val="18"/>
        </w:rPr>
        <w:t xml:space="preserve">5) строк надання ОСР послуги з </w:t>
      </w:r>
      <w:r>
        <w:rPr>
          <w:rFonts w:ascii="Arial" w:hAnsi="Arial"/>
          <w:color w:val="293A55"/>
          <w:sz w:val="18"/>
        </w:rPr>
        <w:t>нестандартного приєднання має відповідати строку виконання будівельно-монтажних та пусконалагоджувальних робіт щодо будівництва електричних мереж лінійної частини приєднання та/або робіт зі створення потужності, визначеному у відповідному господарському до</w:t>
      </w:r>
      <w:r>
        <w:rPr>
          <w:rFonts w:ascii="Arial" w:hAnsi="Arial"/>
          <w:color w:val="293A55"/>
          <w:sz w:val="18"/>
        </w:rPr>
        <w:t>говорі.</w:t>
      </w:r>
    </w:p>
    <w:p w:rsidR="00C21EEC" w:rsidRDefault="006B5D98">
      <w:pPr>
        <w:spacing w:after="75"/>
        <w:ind w:firstLine="240"/>
        <w:jc w:val="both"/>
      </w:pPr>
      <w:bookmarkStart w:id="1021" w:name="6247"/>
      <w:bookmarkEnd w:id="1020"/>
      <w:r>
        <w:rPr>
          <w:rFonts w:ascii="Arial" w:hAnsi="Arial"/>
          <w:color w:val="293A55"/>
          <w:sz w:val="18"/>
        </w:rPr>
        <w:t>Послуга з приєднання вважається наданою з дня надання ОСР замовнику повідомлення про надання послуги з приєднання.</w:t>
      </w:r>
    </w:p>
    <w:p w:rsidR="00C21EEC" w:rsidRDefault="006B5D98">
      <w:pPr>
        <w:spacing w:after="75"/>
        <w:ind w:firstLine="240"/>
        <w:jc w:val="right"/>
      </w:pPr>
      <w:bookmarkStart w:id="1022" w:name="6629"/>
      <w:bookmarkEnd w:id="1021"/>
      <w:r>
        <w:rPr>
          <w:rFonts w:ascii="Arial" w:hAnsi="Arial"/>
          <w:color w:val="293A55"/>
          <w:sz w:val="18"/>
        </w:rPr>
        <w:t>(главу 4.3 доповнено пунктом 4.3.12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w:t>
      </w:r>
      <w:r>
        <w:rPr>
          <w:rFonts w:ascii="Arial" w:hAnsi="Arial"/>
          <w:color w:val="293A55"/>
          <w:sz w:val="18"/>
        </w:rPr>
        <w:t>а комунальних послуг, від 29.07.2025 р. N 1145)</w:t>
      </w:r>
    </w:p>
    <w:p w:rsidR="00C21EEC" w:rsidRDefault="006B5D98">
      <w:pPr>
        <w:pStyle w:val="3"/>
        <w:spacing w:after="225"/>
        <w:jc w:val="center"/>
      </w:pPr>
      <w:bookmarkStart w:id="1023" w:name="438"/>
      <w:bookmarkEnd w:id="1022"/>
      <w:r>
        <w:rPr>
          <w:rFonts w:ascii="Arial" w:hAnsi="Arial"/>
          <w:color w:val="000000"/>
          <w:sz w:val="26"/>
        </w:rPr>
        <w:t>4.4. Подання заяви про приєднання до електричних мереж</w:t>
      </w:r>
    </w:p>
    <w:p w:rsidR="00C21EEC" w:rsidRDefault="006B5D98">
      <w:pPr>
        <w:spacing w:after="75"/>
        <w:ind w:firstLine="240"/>
        <w:jc w:val="both"/>
      </w:pPr>
      <w:bookmarkStart w:id="1024" w:name="2887"/>
      <w:bookmarkEnd w:id="1023"/>
      <w:r>
        <w:rPr>
          <w:rFonts w:ascii="Arial" w:hAnsi="Arial"/>
          <w:color w:val="293A55"/>
          <w:sz w:val="18"/>
        </w:rPr>
        <w:t xml:space="preserve">4.4.1. Замовник звертається до ОСР із заявою про приєднання електроустановки (електроустановок) певної потужності до електричних мереж системи розподілу </w:t>
      </w:r>
      <w:r>
        <w:rPr>
          <w:rFonts w:ascii="Arial" w:hAnsi="Arial"/>
          <w:color w:val="293A55"/>
          <w:sz w:val="18"/>
        </w:rPr>
        <w:t>(далі - заява про приєднання), типова форма якої наведена в додатку 3 до цього Кодексу.</w:t>
      </w:r>
    </w:p>
    <w:p w:rsidR="00C21EEC" w:rsidRDefault="006B5D98">
      <w:pPr>
        <w:spacing w:after="75"/>
        <w:ind w:firstLine="240"/>
        <w:jc w:val="right"/>
      </w:pPr>
      <w:bookmarkStart w:id="1025" w:name="2198"/>
      <w:bookmarkEnd w:id="1024"/>
      <w:r>
        <w:rPr>
          <w:rFonts w:ascii="Arial" w:hAnsi="Arial"/>
          <w:color w:val="293A55"/>
          <w:sz w:val="18"/>
        </w:rPr>
        <w:t>(абзац перший пункту 4.4.1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w:t>
      </w:r>
      <w:r>
        <w:rPr>
          <w:rFonts w:ascii="Arial" w:hAnsi="Arial"/>
          <w:color w:val="293A55"/>
          <w:sz w:val="18"/>
        </w:rPr>
        <w:t>95,</w:t>
      </w:r>
      <w:r>
        <w:br/>
      </w:r>
      <w:r>
        <w:rPr>
          <w:rFonts w:ascii="Arial" w:hAnsi="Arial"/>
          <w:color w:val="293A55"/>
          <w:sz w:val="18"/>
        </w:rPr>
        <w:t>від 28.04.2021 р. N 717)</w:t>
      </w:r>
    </w:p>
    <w:p w:rsidR="00C21EEC" w:rsidRDefault="006B5D98">
      <w:pPr>
        <w:spacing w:after="75"/>
        <w:ind w:firstLine="240"/>
        <w:jc w:val="both"/>
      </w:pPr>
      <w:bookmarkStart w:id="1026" w:name="440"/>
      <w:bookmarkEnd w:id="1025"/>
      <w:r>
        <w:rPr>
          <w:rFonts w:ascii="Arial" w:hAnsi="Arial"/>
          <w:color w:val="000000"/>
          <w:sz w:val="18"/>
        </w:rPr>
        <w:t xml:space="preserve">У заяві </w:t>
      </w:r>
      <w:r>
        <w:rPr>
          <w:rFonts w:ascii="Arial" w:hAnsi="Arial"/>
          <w:color w:val="293A55"/>
          <w:sz w:val="18"/>
        </w:rPr>
        <w:t>замовник</w:t>
      </w:r>
      <w:r>
        <w:rPr>
          <w:rFonts w:ascii="Arial" w:hAnsi="Arial"/>
          <w:color w:val="000000"/>
          <w:sz w:val="18"/>
        </w:rPr>
        <w:t xml:space="preserve"> має вказати про свій намір або його відсутність щодо самостійного </w:t>
      </w:r>
      <w:r>
        <w:rPr>
          <w:rFonts w:ascii="Arial" w:hAnsi="Arial"/>
          <w:color w:val="293A55"/>
          <w:sz w:val="18"/>
        </w:rPr>
        <w:t>проєктування</w:t>
      </w:r>
      <w:r>
        <w:rPr>
          <w:rFonts w:ascii="Arial" w:hAnsi="Arial"/>
          <w:color w:val="000000"/>
          <w:sz w:val="18"/>
        </w:rPr>
        <w:t xml:space="preserve"> лінійної частини приєднання </w:t>
      </w:r>
      <w:r>
        <w:rPr>
          <w:rFonts w:ascii="Arial" w:hAnsi="Arial"/>
          <w:color w:val="293A55"/>
          <w:sz w:val="18"/>
        </w:rPr>
        <w:t>та/або виконання будівельних робіт зі створення потужності, у випадку та у порядку, визначеному цим Код</w:t>
      </w:r>
      <w:r>
        <w:rPr>
          <w:rFonts w:ascii="Arial" w:hAnsi="Arial"/>
          <w:color w:val="293A55"/>
          <w:sz w:val="18"/>
        </w:rPr>
        <w:t>ексом</w:t>
      </w:r>
      <w:r>
        <w:rPr>
          <w:rFonts w:ascii="Arial" w:hAnsi="Arial"/>
          <w:color w:val="000000"/>
          <w:sz w:val="18"/>
        </w:rPr>
        <w:t>.</w:t>
      </w:r>
    </w:p>
    <w:p w:rsidR="00C21EEC" w:rsidRDefault="006B5D98">
      <w:pPr>
        <w:spacing w:after="75"/>
        <w:ind w:firstLine="240"/>
        <w:jc w:val="right"/>
      </w:pPr>
      <w:bookmarkStart w:id="1027" w:name="6630"/>
      <w:bookmarkEnd w:id="1026"/>
      <w:r>
        <w:rPr>
          <w:rFonts w:ascii="Arial" w:hAnsi="Arial"/>
          <w:color w:val="293A55"/>
          <w:sz w:val="18"/>
        </w:rPr>
        <w:t>(абзац другий пункту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29.07.2025 р. N 1145)</w:t>
      </w:r>
    </w:p>
    <w:p w:rsidR="00C21EEC" w:rsidRDefault="006B5D98">
      <w:pPr>
        <w:spacing w:after="75"/>
        <w:ind w:firstLine="240"/>
        <w:jc w:val="both"/>
      </w:pPr>
      <w:bookmarkStart w:id="1028" w:name="2199"/>
      <w:bookmarkEnd w:id="1027"/>
      <w:r>
        <w:rPr>
          <w:rFonts w:ascii="Arial" w:hAnsi="Arial"/>
          <w:color w:val="293A55"/>
          <w:sz w:val="18"/>
        </w:rPr>
        <w:t>Замовник має право зазначити в заяві про приєднання гра</w:t>
      </w:r>
      <w:r>
        <w:rPr>
          <w:rFonts w:ascii="Arial" w:hAnsi="Arial"/>
          <w:color w:val="293A55"/>
          <w:sz w:val="18"/>
        </w:rPr>
        <w:t>фік уведення потужностей за роками (черги будівництва). У цьому випадку ОСР у технічних умовах повинен передбачити можливість приєднання потужностей замовника відповідно до запропонованого ним графіка (з урахуванням та обґрунтуваннями відповідно до державн</w:t>
      </w:r>
      <w:r>
        <w:rPr>
          <w:rFonts w:ascii="Arial" w:hAnsi="Arial"/>
          <w:color w:val="293A55"/>
          <w:sz w:val="18"/>
        </w:rPr>
        <w:t>их будівельних норм та правил). Загальний строк уведення потужностей за роками (черги будівництва) не може перевищувати трьох років.</w:t>
      </w:r>
    </w:p>
    <w:p w:rsidR="00C21EEC" w:rsidRDefault="006B5D98">
      <w:pPr>
        <w:spacing w:after="75"/>
        <w:ind w:firstLine="240"/>
        <w:jc w:val="right"/>
      </w:pPr>
      <w:bookmarkStart w:id="1029" w:name="2200"/>
      <w:bookmarkEnd w:id="1028"/>
      <w:r>
        <w:rPr>
          <w:rFonts w:ascii="Arial" w:hAnsi="Arial"/>
          <w:color w:val="293A55"/>
          <w:sz w:val="18"/>
        </w:rPr>
        <w:t>(пункт 4.4.1 доповнено новим абзацом третім згідно з постановою</w:t>
      </w:r>
      <w:r>
        <w:br/>
      </w:r>
      <w:r>
        <w:rPr>
          <w:rFonts w:ascii="Arial" w:hAnsi="Arial"/>
          <w:color w:val="293A55"/>
          <w:sz w:val="18"/>
        </w:rPr>
        <w:t xml:space="preserve"> Національної комісії, що здійснює державне регулювання у с</w:t>
      </w:r>
      <w:r>
        <w:rPr>
          <w:rFonts w:ascii="Arial" w:hAnsi="Arial"/>
          <w:color w:val="293A55"/>
          <w:sz w:val="18"/>
        </w:rPr>
        <w:t>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у зв'язку з цим абзац третій вважати абзацом четвертим,</w:t>
      </w:r>
      <w:r>
        <w:br/>
      </w:r>
      <w:r>
        <w:rPr>
          <w:rFonts w:ascii="Arial" w:hAnsi="Arial"/>
          <w:color w:val="293A55"/>
          <w:sz w:val="18"/>
        </w:rPr>
        <w:t>абзац третій пункту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у сферах </w:t>
      </w:r>
      <w:r>
        <w:rPr>
          <w:rFonts w:ascii="Arial" w:hAnsi="Arial"/>
          <w:color w:val="293A55"/>
          <w:sz w:val="18"/>
        </w:rPr>
        <w:t>енергетики та комунальних послуг, від 29.07.2025 р. N 1145)</w:t>
      </w:r>
    </w:p>
    <w:p w:rsidR="00C21EEC" w:rsidRDefault="006B5D98">
      <w:pPr>
        <w:spacing w:after="75"/>
        <w:ind w:firstLine="240"/>
        <w:jc w:val="both"/>
      </w:pPr>
      <w:bookmarkStart w:id="1030" w:name="441"/>
      <w:bookmarkEnd w:id="1029"/>
      <w:r>
        <w:rPr>
          <w:rFonts w:ascii="Arial" w:hAnsi="Arial"/>
          <w:color w:val="000000"/>
          <w:sz w:val="18"/>
        </w:rPr>
        <w:t xml:space="preserve">Заява про приєднання разом із копіями доданих до неї документів подається </w:t>
      </w:r>
      <w:r>
        <w:rPr>
          <w:rFonts w:ascii="Arial" w:hAnsi="Arial"/>
          <w:color w:val="293A55"/>
          <w:sz w:val="18"/>
        </w:rPr>
        <w:t>замовником</w:t>
      </w:r>
      <w:r>
        <w:rPr>
          <w:rFonts w:ascii="Arial" w:hAnsi="Arial"/>
          <w:color w:val="000000"/>
          <w:sz w:val="18"/>
        </w:rPr>
        <w:t xml:space="preserve"> особисто </w:t>
      </w:r>
      <w:r>
        <w:rPr>
          <w:rFonts w:ascii="Arial" w:hAnsi="Arial"/>
          <w:color w:val="293A55"/>
          <w:sz w:val="18"/>
        </w:rPr>
        <w:t>або через уповноваженого належним чином представника,</w:t>
      </w:r>
      <w:r>
        <w:rPr>
          <w:rFonts w:ascii="Arial" w:hAnsi="Arial"/>
          <w:color w:val="000000"/>
          <w:sz w:val="18"/>
        </w:rPr>
        <w:t xml:space="preserve"> або надсилається поштовим рекомендованим відправ</w:t>
      </w:r>
      <w:r>
        <w:rPr>
          <w:rFonts w:ascii="Arial" w:hAnsi="Arial"/>
          <w:color w:val="000000"/>
          <w:sz w:val="18"/>
        </w:rPr>
        <w:t xml:space="preserve">ленням, або може бути подана в електронному вигляді через офіційний </w:t>
      </w:r>
      <w:r>
        <w:rPr>
          <w:rFonts w:ascii="Arial" w:hAnsi="Arial"/>
          <w:color w:val="293A55"/>
          <w:sz w:val="18"/>
        </w:rPr>
        <w:t>вебсайт</w:t>
      </w:r>
      <w:r>
        <w:rPr>
          <w:rFonts w:ascii="Arial" w:hAnsi="Arial"/>
          <w:color w:val="000000"/>
          <w:sz w:val="18"/>
        </w:rPr>
        <w:t xml:space="preserve"> ОСР у мережі Інтернет із застосуванням електронного цифрового підпису в установленому законодавством порядку або за допомогою інших електронних сервісів, запропонованих ОСР.</w:t>
      </w:r>
    </w:p>
    <w:p w:rsidR="00C21EEC" w:rsidRDefault="006B5D98">
      <w:pPr>
        <w:spacing w:after="75"/>
        <w:ind w:firstLine="240"/>
        <w:jc w:val="right"/>
      </w:pPr>
      <w:bookmarkStart w:id="1031" w:name="2201"/>
      <w:bookmarkEnd w:id="1030"/>
      <w:r>
        <w:rPr>
          <w:rFonts w:ascii="Arial" w:hAnsi="Arial"/>
          <w:color w:val="293A55"/>
          <w:sz w:val="18"/>
        </w:rPr>
        <w:t>(абзац</w:t>
      </w:r>
      <w:r>
        <w:rPr>
          <w:rFonts w:ascii="Arial" w:hAnsi="Arial"/>
          <w:color w:val="293A55"/>
          <w:sz w:val="18"/>
        </w:rPr>
        <w:t xml:space="preserve"> четвертий пункту 4.4.1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03.12.2019 р. N 2595)</w:t>
      </w:r>
    </w:p>
    <w:p w:rsidR="00C21EEC" w:rsidRDefault="006B5D98">
      <w:pPr>
        <w:spacing w:after="75"/>
        <w:ind w:firstLine="240"/>
        <w:jc w:val="both"/>
      </w:pPr>
      <w:bookmarkStart w:id="1032" w:name="2888"/>
      <w:bookmarkEnd w:id="1031"/>
      <w:r>
        <w:rPr>
          <w:rFonts w:ascii="Arial" w:hAnsi="Arial"/>
          <w:color w:val="293A55"/>
          <w:sz w:val="18"/>
        </w:rPr>
        <w:t>4.4.2. У заяві про приєднання зазначаються відомості про:</w:t>
      </w:r>
    </w:p>
    <w:p w:rsidR="00C21EEC" w:rsidRDefault="006B5D98">
      <w:pPr>
        <w:spacing w:after="75"/>
        <w:ind w:firstLine="240"/>
        <w:jc w:val="both"/>
      </w:pPr>
      <w:bookmarkStart w:id="1033" w:name="2889"/>
      <w:bookmarkEnd w:id="1032"/>
      <w:r>
        <w:rPr>
          <w:rFonts w:ascii="Arial" w:hAnsi="Arial"/>
          <w:color w:val="293A55"/>
          <w:sz w:val="18"/>
        </w:rPr>
        <w:t xml:space="preserve">1) </w:t>
      </w:r>
      <w:r>
        <w:rPr>
          <w:rFonts w:ascii="Arial" w:hAnsi="Arial"/>
          <w:color w:val="293A55"/>
          <w:sz w:val="18"/>
        </w:rPr>
        <w:t>номер запису про право власності та реєстраційний номер об'єкта нерухомого майна в Державному реєстрі речових прав на нерухоме майно;</w:t>
      </w:r>
    </w:p>
    <w:p w:rsidR="00C21EEC" w:rsidRDefault="006B5D98">
      <w:pPr>
        <w:spacing w:after="75"/>
        <w:ind w:firstLine="240"/>
        <w:jc w:val="both"/>
      </w:pPr>
      <w:bookmarkStart w:id="1034" w:name="2890"/>
      <w:bookmarkEnd w:id="1033"/>
      <w:r>
        <w:rPr>
          <w:rFonts w:ascii="Arial" w:hAnsi="Arial"/>
          <w:color w:val="293A55"/>
          <w:sz w:val="18"/>
        </w:rPr>
        <w:t>2) унікальний номер запису замовника (фізичної особи) в Єдиному державному демографічному реєстрі (за наявності);</w:t>
      </w:r>
    </w:p>
    <w:p w:rsidR="00C21EEC" w:rsidRDefault="006B5D98">
      <w:pPr>
        <w:spacing w:after="75"/>
        <w:ind w:firstLine="240"/>
        <w:jc w:val="both"/>
      </w:pPr>
      <w:bookmarkStart w:id="1035" w:name="2891"/>
      <w:bookmarkEnd w:id="1034"/>
      <w:r>
        <w:rPr>
          <w:rFonts w:ascii="Arial" w:hAnsi="Arial"/>
          <w:color w:val="293A55"/>
          <w:sz w:val="18"/>
        </w:rPr>
        <w:lastRenderedPageBreak/>
        <w:t>3) реєст</w:t>
      </w:r>
      <w:r>
        <w:rPr>
          <w:rFonts w:ascii="Arial" w:hAnsi="Arial"/>
          <w:color w:val="293A55"/>
          <w:sz w:val="18"/>
        </w:rPr>
        <w:t>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w:t>
      </w:r>
      <w:r>
        <w:rPr>
          <w:rFonts w:ascii="Arial" w:hAnsi="Arial"/>
          <w:color w:val="293A55"/>
          <w:sz w:val="18"/>
        </w:rPr>
        <w:t>ті (або слово "відмова" у разі, якщо паспорт виготовлений у формі картки) - серія та номер паспорта) (за наявності);</w:t>
      </w:r>
    </w:p>
    <w:p w:rsidR="00C21EEC" w:rsidRDefault="006B5D98">
      <w:pPr>
        <w:spacing w:after="75"/>
        <w:ind w:firstLine="240"/>
        <w:jc w:val="both"/>
      </w:pPr>
      <w:bookmarkStart w:id="1036" w:name="2892"/>
      <w:bookmarkEnd w:id="1035"/>
      <w:r>
        <w:rPr>
          <w:rFonts w:ascii="Arial" w:hAnsi="Arial"/>
          <w:color w:val="293A55"/>
          <w:sz w:val="18"/>
        </w:rPr>
        <w:t>4) наявність/відсутність статусу платника єдиного податку;</w:t>
      </w:r>
    </w:p>
    <w:p w:rsidR="00C21EEC" w:rsidRDefault="006B5D98">
      <w:pPr>
        <w:spacing w:after="75"/>
        <w:ind w:firstLine="240"/>
        <w:jc w:val="both"/>
      </w:pPr>
      <w:bookmarkStart w:id="1037" w:name="3930"/>
      <w:bookmarkEnd w:id="1036"/>
      <w:r>
        <w:rPr>
          <w:rFonts w:ascii="Arial" w:hAnsi="Arial"/>
          <w:color w:val="293A55"/>
          <w:sz w:val="18"/>
        </w:rPr>
        <w:t>5) абзац шостий пункту 4.4.2 виключено</w:t>
      </w:r>
    </w:p>
    <w:p w:rsidR="00C21EEC" w:rsidRDefault="006B5D98">
      <w:pPr>
        <w:spacing w:after="75"/>
        <w:ind w:firstLine="240"/>
        <w:jc w:val="right"/>
      </w:pPr>
      <w:bookmarkStart w:id="1038" w:name="4691"/>
      <w:bookmarkEnd w:id="1037"/>
      <w:r>
        <w:rPr>
          <w:rFonts w:ascii="Arial" w:hAnsi="Arial"/>
          <w:color w:val="293A55"/>
          <w:sz w:val="18"/>
        </w:rPr>
        <w:t>(згідно з постановою Національної комісії</w:t>
      </w:r>
      <w:r>
        <w:rPr>
          <w:rFonts w:ascii="Arial" w:hAnsi="Arial"/>
          <w:color w:val="293A55"/>
          <w:sz w:val="18"/>
        </w:rPr>
        <w:t>, що здійснює</w:t>
      </w:r>
      <w:r>
        <w:br/>
      </w:r>
      <w:r>
        <w:rPr>
          <w:rFonts w:ascii="Arial" w:hAnsi="Arial"/>
          <w:color w:val="293A55"/>
          <w:sz w:val="18"/>
        </w:rPr>
        <w:t xml:space="preserve"> державне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у зв'язку з цим абзаци сьомий - двадцять восьмий</w:t>
      </w:r>
      <w:r>
        <w:br/>
      </w:r>
      <w:r>
        <w:rPr>
          <w:rFonts w:ascii="Arial" w:hAnsi="Arial"/>
          <w:color w:val="293A55"/>
          <w:sz w:val="18"/>
        </w:rPr>
        <w:t xml:space="preserve"> вважати відповідно абзацами шостим - двадцять сьомим)</w:t>
      </w:r>
    </w:p>
    <w:p w:rsidR="00C21EEC" w:rsidRDefault="006B5D98">
      <w:pPr>
        <w:spacing w:after="75"/>
        <w:ind w:firstLine="240"/>
        <w:jc w:val="both"/>
      </w:pPr>
      <w:bookmarkStart w:id="1039" w:name="4828"/>
      <w:bookmarkEnd w:id="1038"/>
      <w:r>
        <w:rPr>
          <w:rFonts w:ascii="Arial" w:hAnsi="Arial"/>
          <w:color w:val="293A55"/>
          <w:sz w:val="18"/>
        </w:rPr>
        <w:t>5) обраного Замовником постачальника послуги к</w:t>
      </w:r>
      <w:r>
        <w:rPr>
          <w:rFonts w:ascii="Arial" w:hAnsi="Arial"/>
          <w:color w:val="293A55"/>
          <w:sz w:val="18"/>
        </w:rPr>
        <w:t>омерційного обліку;</w:t>
      </w:r>
    </w:p>
    <w:p w:rsidR="00C21EEC" w:rsidRDefault="006B5D98">
      <w:pPr>
        <w:spacing w:after="75"/>
        <w:ind w:firstLine="240"/>
        <w:jc w:val="right"/>
      </w:pPr>
      <w:bookmarkStart w:id="1040" w:name="5126"/>
      <w:bookmarkEnd w:id="1039"/>
      <w:r>
        <w:rPr>
          <w:rFonts w:ascii="Arial" w:hAnsi="Arial"/>
          <w:color w:val="293A55"/>
          <w:sz w:val="18"/>
        </w:rPr>
        <w:t>(пункт 4.4.2 доповнено новим абзацом шостим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у зв'язку з цим абзаци шостий - двадцять восьми</w:t>
      </w:r>
      <w:r>
        <w:rPr>
          <w:rFonts w:ascii="Arial" w:hAnsi="Arial"/>
          <w:color w:val="293A55"/>
          <w:sz w:val="18"/>
        </w:rPr>
        <w:t>й</w:t>
      </w:r>
      <w:r>
        <w:br/>
      </w:r>
      <w:r>
        <w:rPr>
          <w:rFonts w:ascii="Arial" w:hAnsi="Arial"/>
          <w:color w:val="293A55"/>
          <w:sz w:val="18"/>
        </w:rPr>
        <w:t xml:space="preserve"> вважати відповідно абзацами сьомим - двадцять дев'ятим)</w:t>
      </w:r>
    </w:p>
    <w:p w:rsidR="00C21EEC" w:rsidRDefault="006B5D98">
      <w:pPr>
        <w:spacing w:after="75"/>
        <w:ind w:firstLine="240"/>
        <w:jc w:val="both"/>
      </w:pPr>
      <w:bookmarkStart w:id="1041" w:name="2894"/>
      <w:bookmarkEnd w:id="1040"/>
      <w:r>
        <w:rPr>
          <w:rFonts w:ascii="Arial" w:hAnsi="Arial"/>
          <w:color w:val="293A55"/>
          <w:sz w:val="18"/>
        </w:rPr>
        <w:t>6)</w:t>
      </w:r>
      <w:r>
        <w:rPr>
          <w:rFonts w:ascii="Arial" w:hAnsi="Arial"/>
          <w:color w:val="000000"/>
          <w:sz w:val="18"/>
        </w:rPr>
        <w:t xml:space="preserve"> </w:t>
      </w:r>
      <w:r>
        <w:rPr>
          <w:rFonts w:ascii="Arial" w:hAnsi="Arial"/>
          <w:color w:val="293A55"/>
          <w:sz w:val="18"/>
        </w:rPr>
        <w:t>код ЄДРПОУ у випадку подання заяви юридичною особою.</w:t>
      </w:r>
    </w:p>
    <w:p w:rsidR="00C21EEC" w:rsidRDefault="006B5D98">
      <w:pPr>
        <w:spacing w:after="75"/>
        <w:ind w:firstLine="240"/>
        <w:jc w:val="right"/>
      </w:pPr>
      <w:bookmarkStart w:id="1042" w:name="4777"/>
      <w:bookmarkEnd w:id="1041"/>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4.4.2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w:t>
      </w:r>
      <w:r>
        <w:rPr>
          <w:rFonts w:ascii="Arial" w:hAnsi="Arial"/>
          <w:color w:val="293A55"/>
          <w:sz w:val="18"/>
        </w:rPr>
        <w:t>тики та комунальних послуг, від 01.11.2022 р. N 1369,</w:t>
      </w:r>
      <w:r>
        <w:br/>
      </w:r>
      <w:r>
        <w:rPr>
          <w:rFonts w:ascii="Arial" w:hAnsi="Arial"/>
          <w:color w:val="293A55"/>
          <w:sz w:val="18"/>
        </w:rPr>
        <w:t>від 15.08.2023 р. N 1494)</w:t>
      </w:r>
    </w:p>
    <w:p w:rsidR="00C21EEC" w:rsidRDefault="006B5D98">
      <w:pPr>
        <w:spacing w:after="75"/>
        <w:ind w:firstLine="240"/>
        <w:jc w:val="both"/>
      </w:pPr>
      <w:bookmarkStart w:id="1043" w:name="2895"/>
      <w:bookmarkEnd w:id="1042"/>
      <w:r>
        <w:rPr>
          <w:rFonts w:ascii="Arial" w:hAnsi="Arial"/>
          <w:color w:val="293A55"/>
          <w:sz w:val="18"/>
        </w:rPr>
        <w:t>До заяви про приєднання додаються такі документи:</w:t>
      </w:r>
    </w:p>
    <w:p w:rsidR="00C21EEC" w:rsidRDefault="006B5D98">
      <w:pPr>
        <w:spacing w:after="75"/>
        <w:ind w:firstLine="240"/>
        <w:jc w:val="both"/>
      </w:pPr>
      <w:bookmarkStart w:id="1044" w:name="2896"/>
      <w:bookmarkEnd w:id="1043"/>
      <w:r>
        <w:rPr>
          <w:rFonts w:ascii="Arial" w:hAnsi="Arial"/>
          <w:color w:val="293A55"/>
          <w:sz w:val="18"/>
        </w:rPr>
        <w:t>1) копія паспорта у разі відсутності унікального номера запису в Єдиному державному демографічному реєстрі (для фізичних осіб)</w:t>
      </w:r>
      <w:r>
        <w:rPr>
          <w:rFonts w:ascii="Arial" w:hAnsi="Arial"/>
          <w:color w:val="293A55"/>
          <w:sz w:val="18"/>
        </w:rPr>
        <w:t>;</w:t>
      </w:r>
    </w:p>
    <w:p w:rsidR="00C21EEC" w:rsidRDefault="006B5D98">
      <w:pPr>
        <w:spacing w:after="75"/>
        <w:ind w:firstLine="240"/>
        <w:jc w:val="both"/>
      </w:pPr>
      <w:bookmarkStart w:id="1045" w:name="2897"/>
      <w:bookmarkEnd w:id="1044"/>
      <w:r>
        <w:rPr>
          <w:rFonts w:ascii="Arial" w:hAnsi="Arial"/>
          <w:color w:val="293A55"/>
          <w:sz w:val="18"/>
        </w:rPr>
        <w:t>2) належним чином оформлений документ, що посвідчує право на представництво інтересів особи у випадку подання заяви представником;</w:t>
      </w:r>
    </w:p>
    <w:p w:rsidR="00C21EEC" w:rsidRDefault="006B5D98">
      <w:pPr>
        <w:spacing w:after="75"/>
        <w:ind w:firstLine="240"/>
        <w:jc w:val="both"/>
      </w:pPr>
      <w:bookmarkStart w:id="1046" w:name="2898"/>
      <w:bookmarkEnd w:id="1045"/>
      <w:r>
        <w:rPr>
          <w:rFonts w:ascii="Arial" w:hAnsi="Arial"/>
          <w:color w:val="293A55"/>
          <w:sz w:val="18"/>
        </w:rPr>
        <w:t xml:space="preserve">3) копія документа, що підтверджує право власності чи користування об'єктом нерухомого майна у разі відсутності відомостей </w:t>
      </w:r>
      <w:r>
        <w:rPr>
          <w:rFonts w:ascii="Arial" w:hAnsi="Arial"/>
          <w:color w:val="293A55"/>
          <w:sz w:val="18"/>
        </w:rPr>
        <w:t>у Державному реєстрі речових прав на нерухоме майно;</w:t>
      </w:r>
    </w:p>
    <w:p w:rsidR="00C21EEC" w:rsidRDefault="006B5D98">
      <w:pPr>
        <w:spacing w:after="75"/>
        <w:ind w:firstLine="240"/>
        <w:jc w:val="both"/>
      </w:pPr>
      <w:bookmarkStart w:id="1047" w:name="2899"/>
      <w:bookmarkEnd w:id="1046"/>
      <w:r>
        <w:rPr>
          <w:rFonts w:ascii="Arial" w:hAnsi="Arial"/>
          <w:color w:val="293A55"/>
          <w:sz w:val="18"/>
        </w:rPr>
        <w:t>4) графічні матеріали із зазначенням</w:t>
      </w:r>
      <w:r>
        <w:rPr>
          <w:rFonts w:ascii="Arial" w:hAnsi="Arial"/>
          <w:color w:val="000000"/>
          <w:sz w:val="18"/>
        </w:rPr>
        <w:t xml:space="preserve"> </w:t>
      </w:r>
      <w:r>
        <w:rPr>
          <w:rFonts w:ascii="Arial" w:hAnsi="Arial"/>
          <w:color w:val="293A55"/>
          <w:sz w:val="18"/>
        </w:rPr>
        <w:t>згідно з вимогами цього пункту Кодексу</w:t>
      </w:r>
      <w:r>
        <w:rPr>
          <w:rFonts w:ascii="Arial" w:hAnsi="Arial"/>
          <w:color w:val="000000"/>
          <w:sz w:val="18"/>
        </w:rPr>
        <w:t xml:space="preserve"> </w:t>
      </w:r>
      <w:r>
        <w:rPr>
          <w:rFonts w:ascii="Arial" w:hAnsi="Arial"/>
          <w:color w:val="293A55"/>
          <w:sz w:val="18"/>
        </w:rPr>
        <w:t>місця розташування об'єкта (об'єктів) замовника, земельної ділянки замовника та прогнозованої точки приєднання (для об'єктів, щ</w:t>
      </w:r>
      <w:r>
        <w:rPr>
          <w:rFonts w:ascii="Arial" w:hAnsi="Arial"/>
          <w:color w:val="293A55"/>
          <w:sz w:val="18"/>
        </w:rPr>
        <w:t>о приєднуються до електричних мереж уперше);</w:t>
      </w:r>
    </w:p>
    <w:p w:rsidR="00C21EEC" w:rsidRDefault="006B5D98">
      <w:pPr>
        <w:spacing w:after="75"/>
        <w:ind w:firstLine="240"/>
        <w:jc w:val="right"/>
      </w:pPr>
      <w:bookmarkStart w:id="1048" w:name="6631"/>
      <w:bookmarkEnd w:id="1047"/>
      <w:r>
        <w:rPr>
          <w:rFonts w:ascii="Arial" w:hAnsi="Arial"/>
          <w:color w:val="293A55"/>
          <w:sz w:val="18"/>
        </w:rPr>
        <w:t>(абзац дванадцятий пункту 4.4.2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29.07.2025 р. N 1145)</w:t>
      </w:r>
    </w:p>
    <w:p w:rsidR="00C21EEC" w:rsidRDefault="006B5D98">
      <w:pPr>
        <w:spacing w:after="75"/>
        <w:ind w:firstLine="240"/>
        <w:jc w:val="both"/>
      </w:pPr>
      <w:bookmarkStart w:id="1049" w:name="2900"/>
      <w:bookmarkEnd w:id="1048"/>
      <w:r>
        <w:rPr>
          <w:rFonts w:ascii="Arial" w:hAnsi="Arial"/>
          <w:color w:val="293A55"/>
          <w:sz w:val="18"/>
        </w:rPr>
        <w:t>5) техніко-е</w:t>
      </w:r>
      <w:r>
        <w:rPr>
          <w:rFonts w:ascii="Arial" w:hAnsi="Arial"/>
          <w:color w:val="293A55"/>
          <w:sz w:val="18"/>
        </w:rPr>
        <w:t>кономічне обґрунтування (у визначених цим Кодексом випадках, в інших випадках - за наявності);</w:t>
      </w:r>
    </w:p>
    <w:p w:rsidR="00C21EEC" w:rsidRDefault="006B5D98">
      <w:pPr>
        <w:spacing w:after="75"/>
        <w:ind w:firstLine="240"/>
        <w:jc w:val="both"/>
      </w:pPr>
      <w:bookmarkStart w:id="1050" w:name="5375"/>
      <w:bookmarkEnd w:id="1049"/>
      <w:r>
        <w:rPr>
          <w:rFonts w:ascii="Arial" w:hAnsi="Arial"/>
          <w:color w:val="293A55"/>
          <w:sz w:val="18"/>
        </w:rPr>
        <w:t xml:space="preserve">6) розрахунок навантаження об'єкта архітектури за підписом головного інженера-проєктувальника (у разі нового приєднання багатоквартирного житлового будинку) або </w:t>
      </w:r>
      <w:r>
        <w:rPr>
          <w:rFonts w:ascii="Arial" w:hAnsi="Arial"/>
          <w:color w:val="293A55"/>
          <w:sz w:val="18"/>
        </w:rPr>
        <w:t>розроблена проєктна документація на внутрішні електричні мережі багатоквартирного житлового будинку з урахуванням величини замовленої до приєднання потужності електроустановок замовника, що є частиною об'єкта архітектури (у разі збільшення потужності багат</w:t>
      </w:r>
      <w:r>
        <w:rPr>
          <w:rFonts w:ascii="Arial" w:hAnsi="Arial"/>
          <w:color w:val="293A55"/>
          <w:sz w:val="18"/>
        </w:rPr>
        <w:t>оквартирного житлового будинку), в частині об'єкта приєднання;</w:t>
      </w:r>
    </w:p>
    <w:p w:rsidR="00C21EEC" w:rsidRDefault="006B5D98">
      <w:pPr>
        <w:spacing w:after="75"/>
        <w:ind w:firstLine="240"/>
        <w:jc w:val="right"/>
      </w:pPr>
      <w:bookmarkStart w:id="1051" w:name="5128"/>
      <w:bookmarkEnd w:id="1050"/>
      <w:r>
        <w:rPr>
          <w:rFonts w:ascii="Arial" w:hAnsi="Arial"/>
          <w:color w:val="293A55"/>
          <w:sz w:val="18"/>
        </w:rPr>
        <w:t>(пункт 4.4.2 доповнено новим абзацом чотирнадцятим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у зв'язку з цим абзаци чотирнадцятий - двадцять дев'ятий</w:t>
      </w:r>
      <w:r>
        <w:br/>
      </w:r>
      <w:r>
        <w:rPr>
          <w:rFonts w:ascii="Arial" w:hAnsi="Arial"/>
          <w:color w:val="293A55"/>
          <w:sz w:val="18"/>
        </w:rPr>
        <w:t xml:space="preserve"> вважати відповідно абзацами п'ятнадцятим - тридцятим,</w:t>
      </w:r>
      <w:r>
        <w:br/>
      </w:r>
      <w:r>
        <w:rPr>
          <w:rFonts w:ascii="Arial" w:hAnsi="Arial"/>
          <w:color w:val="293A55"/>
          <w:sz w:val="18"/>
        </w:rPr>
        <w:t>абзац чотирнадцятий пункту 4.4.2 у редакції постанови</w:t>
      </w:r>
      <w:r>
        <w:br/>
      </w:r>
      <w:r>
        <w:rPr>
          <w:rFonts w:ascii="Arial" w:hAnsi="Arial"/>
          <w:color w:val="293A55"/>
          <w:sz w:val="18"/>
        </w:rPr>
        <w:t xml:space="preserve"> Національної комісі</w:t>
      </w:r>
      <w:r>
        <w:rPr>
          <w:rFonts w:ascii="Arial" w:hAnsi="Arial"/>
          <w:color w:val="293A55"/>
          <w:sz w:val="18"/>
        </w:rPr>
        <w:t>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052" w:name="2901"/>
      <w:bookmarkEnd w:id="1051"/>
      <w:r>
        <w:rPr>
          <w:rFonts w:ascii="Arial" w:hAnsi="Arial"/>
          <w:color w:val="293A55"/>
          <w:sz w:val="18"/>
        </w:rPr>
        <w:t>7)</w:t>
      </w:r>
      <w:r>
        <w:rPr>
          <w:rFonts w:ascii="Arial" w:hAnsi="Arial"/>
          <w:color w:val="000000"/>
          <w:sz w:val="18"/>
        </w:rPr>
        <w:t xml:space="preserve"> </w:t>
      </w:r>
      <w:r>
        <w:rPr>
          <w:rFonts w:ascii="Arial" w:hAnsi="Arial"/>
          <w:color w:val="293A55"/>
          <w:sz w:val="18"/>
        </w:rPr>
        <w:t xml:space="preserve">інформаційна довідка-повідомлення (довільної форми) щодо наявності або відсутності намірів брати участь в аукціоні з розподілу річної квоти підтримки </w:t>
      </w:r>
      <w:r>
        <w:rPr>
          <w:rFonts w:ascii="Arial" w:hAnsi="Arial"/>
          <w:color w:val="293A55"/>
          <w:sz w:val="18"/>
        </w:rPr>
        <w:t>(для суб'єктів господарювання - виробників ВДЕ).</w:t>
      </w:r>
    </w:p>
    <w:p w:rsidR="00C21EEC" w:rsidRDefault="006B5D98">
      <w:pPr>
        <w:spacing w:after="75"/>
        <w:ind w:firstLine="240"/>
        <w:jc w:val="right"/>
      </w:pPr>
      <w:bookmarkStart w:id="1053" w:name="5129"/>
      <w:bookmarkEnd w:id="1052"/>
      <w:r>
        <w:rPr>
          <w:rFonts w:ascii="Arial" w:hAnsi="Arial"/>
          <w:color w:val="293A55"/>
          <w:sz w:val="18"/>
        </w:rPr>
        <w:lastRenderedPageBreak/>
        <w:t>(абзац п'ятнадцятий пункту 4.4.2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C21EEC" w:rsidRDefault="006B5D98">
      <w:pPr>
        <w:spacing w:after="75"/>
        <w:ind w:firstLine="240"/>
        <w:jc w:val="both"/>
      </w:pPr>
      <w:bookmarkStart w:id="1054" w:name="2902"/>
      <w:bookmarkEnd w:id="1053"/>
      <w:r>
        <w:rPr>
          <w:rFonts w:ascii="Arial" w:hAnsi="Arial"/>
          <w:color w:val="293A55"/>
          <w:sz w:val="18"/>
        </w:rPr>
        <w:t>Приєдн</w:t>
      </w:r>
      <w:r>
        <w:rPr>
          <w:rFonts w:ascii="Arial" w:hAnsi="Arial"/>
          <w:color w:val="293A55"/>
          <w:sz w:val="18"/>
        </w:rPr>
        <w:t>ання об'єкта нерухомого майна до електричних мереж ОСР за тимчасовою схемою, за відсутності на ньому введеного в установленому порядку об'єкта архітектури, здійснюється лише на період будівництва.</w:t>
      </w:r>
    </w:p>
    <w:p w:rsidR="00C21EEC" w:rsidRDefault="006B5D98">
      <w:pPr>
        <w:spacing w:after="75"/>
        <w:ind w:firstLine="240"/>
        <w:jc w:val="both"/>
      </w:pPr>
      <w:bookmarkStart w:id="1055" w:name="7218"/>
      <w:bookmarkEnd w:id="1054"/>
      <w:r>
        <w:rPr>
          <w:rFonts w:ascii="Arial" w:hAnsi="Arial"/>
          <w:color w:val="293A55"/>
          <w:sz w:val="18"/>
        </w:rPr>
        <w:t>У разі приєднання фотоелектричної станції / УЗЕ / електроза</w:t>
      </w:r>
      <w:r>
        <w:rPr>
          <w:rFonts w:ascii="Arial" w:hAnsi="Arial"/>
          <w:color w:val="293A55"/>
          <w:sz w:val="18"/>
        </w:rPr>
        <w:t>рядної станції, технічних засобів електронних комунікацій, що розміщені на об'єкті архітектури або її частині (дах, фасад тощо), земельній ділянці або інших спорудах (елементах інфраструктури), до заяви про приєднання додаються:</w:t>
      </w:r>
    </w:p>
    <w:p w:rsidR="00C21EEC" w:rsidRDefault="006B5D98">
      <w:pPr>
        <w:spacing w:after="75"/>
        <w:ind w:firstLine="240"/>
        <w:jc w:val="both"/>
      </w:pPr>
      <w:bookmarkStart w:id="1056" w:name="7219"/>
      <w:bookmarkEnd w:id="1055"/>
      <w:r>
        <w:rPr>
          <w:rFonts w:ascii="Arial" w:hAnsi="Arial"/>
          <w:color w:val="293A55"/>
          <w:sz w:val="18"/>
        </w:rPr>
        <w:t>1) копія документа, що підт</w:t>
      </w:r>
      <w:r>
        <w:rPr>
          <w:rFonts w:ascii="Arial" w:hAnsi="Arial"/>
          <w:color w:val="293A55"/>
          <w:sz w:val="18"/>
        </w:rPr>
        <w:t>верджує право власності чи користування об'єктом архітектури або її частиною (дах, фасад тощо), земельною ділянкою або іншою спорудою (елементі інфраструктури).</w:t>
      </w:r>
    </w:p>
    <w:p w:rsidR="00C21EEC" w:rsidRDefault="006B5D98">
      <w:pPr>
        <w:spacing w:after="75"/>
        <w:ind w:firstLine="240"/>
        <w:jc w:val="both"/>
      </w:pPr>
      <w:bookmarkStart w:id="1057" w:name="7220"/>
      <w:bookmarkEnd w:id="1056"/>
      <w:r>
        <w:rPr>
          <w:rFonts w:ascii="Arial" w:hAnsi="Arial"/>
          <w:color w:val="293A55"/>
          <w:sz w:val="18"/>
        </w:rPr>
        <w:t>Для цілей цього пункту документ, що підтверджує таке право користування, має передбачати:</w:t>
      </w:r>
    </w:p>
    <w:p w:rsidR="00C21EEC" w:rsidRDefault="006B5D98">
      <w:pPr>
        <w:spacing w:after="75"/>
        <w:ind w:firstLine="240"/>
        <w:jc w:val="both"/>
      </w:pPr>
      <w:bookmarkStart w:id="1058" w:name="7221"/>
      <w:bookmarkEnd w:id="1057"/>
      <w:r>
        <w:rPr>
          <w:rFonts w:ascii="Arial" w:hAnsi="Arial"/>
          <w:color w:val="293A55"/>
          <w:sz w:val="18"/>
        </w:rPr>
        <w:t>пошто</w:t>
      </w:r>
      <w:r>
        <w:rPr>
          <w:rFonts w:ascii="Arial" w:hAnsi="Arial"/>
          <w:color w:val="293A55"/>
          <w:sz w:val="18"/>
        </w:rPr>
        <w:t>ву адресу або місце розташування (координати у географічній системі координат WGS-84), або кадастровий номер земельної ділянки, об'єкта архітектури або його частини (дах, фасад тощо), або іншої споруди (елементі інфраструктури);</w:t>
      </w:r>
    </w:p>
    <w:p w:rsidR="00C21EEC" w:rsidRDefault="006B5D98">
      <w:pPr>
        <w:spacing w:after="75"/>
        <w:ind w:firstLine="240"/>
        <w:jc w:val="both"/>
      </w:pPr>
      <w:bookmarkStart w:id="1059" w:name="7222"/>
      <w:bookmarkEnd w:id="1058"/>
      <w:r>
        <w:rPr>
          <w:rFonts w:ascii="Arial" w:hAnsi="Arial"/>
          <w:color w:val="293A55"/>
          <w:sz w:val="18"/>
        </w:rPr>
        <w:t>вид та/або функціональне пр</w:t>
      </w:r>
      <w:r>
        <w:rPr>
          <w:rFonts w:ascii="Arial" w:hAnsi="Arial"/>
          <w:color w:val="293A55"/>
          <w:sz w:val="18"/>
        </w:rPr>
        <w:t>изначення місця або споруди (елемента інфраструктури), де планується розмістити фотоелектричну станцію / УЗЕ / електрозарядну станцію, технічні засоби електронних комунікацій, - дах, фасад тощо об'єкта архітектури або її частини, іншої споруди (елемента ін</w:t>
      </w:r>
      <w:r>
        <w:rPr>
          <w:rFonts w:ascii="Arial" w:hAnsi="Arial"/>
          <w:color w:val="293A55"/>
          <w:sz w:val="18"/>
        </w:rPr>
        <w:t>фраструктури) - опора, знаки тощо;</w:t>
      </w:r>
    </w:p>
    <w:p w:rsidR="00C21EEC" w:rsidRDefault="006B5D98">
      <w:pPr>
        <w:spacing w:after="75"/>
        <w:ind w:firstLine="240"/>
        <w:jc w:val="both"/>
      </w:pPr>
      <w:bookmarkStart w:id="1060" w:name="7223"/>
      <w:bookmarkEnd w:id="1059"/>
      <w:r>
        <w:rPr>
          <w:rFonts w:ascii="Arial" w:hAnsi="Arial"/>
          <w:color w:val="293A55"/>
          <w:sz w:val="18"/>
        </w:rPr>
        <w:t>графічні матеріали із зазначенням місця розташування та розміру земельної ділянки, об'єкта архітектури або його частини (дах, фасад тощо) або іншої споруди (елемента інфраструктури);</w:t>
      </w:r>
    </w:p>
    <w:p w:rsidR="00C21EEC" w:rsidRDefault="006B5D98">
      <w:pPr>
        <w:spacing w:after="75"/>
        <w:ind w:firstLine="240"/>
        <w:jc w:val="both"/>
      </w:pPr>
      <w:bookmarkStart w:id="1061" w:name="7224"/>
      <w:bookmarkEnd w:id="1060"/>
      <w:r>
        <w:rPr>
          <w:rFonts w:ascii="Arial" w:hAnsi="Arial"/>
          <w:color w:val="293A55"/>
          <w:sz w:val="18"/>
        </w:rPr>
        <w:t>відомості про суб'єкта, що володіє або</w:t>
      </w:r>
      <w:r>
        <w:rPr>
          <w:rFonts w:ascii="Arial" w:hAnsi="Arial"/>
          <w:color w:val="293A55"/>
          <w:sz w:val="18"/>
        </w:rPr>
        <w:t xml:space="preserve"> здійснює розпорядження земельною ділянкою, об'єктом архітектури або його частиною (дах, фасад тощо) або іншою спорудою (елементом інфраструктури), а також підставу виникнення такого права;</w:t>
      </w:r>
    </w:p>
    <w:p w:rsidR="00C21EEC" w:rsidRDefault="006B5D98">
      <w:pPr>
        <w:spacing w:after="75"/>
        <w:ind w:firstLine="240"/>
        <w:jc w:val="both"/>
      </w:pPr>
      <w:bookmarkStart w:id="1062" w:name="7225"/>
      <w:bookmarkEnd w:id="1061"/>
      <w:r>
        <w:rPr>
          <w:rFonts w:ascii="Arial" w:hAnsi="Arial"/>
          <w:color w:val="293A55"/>
          <w:sz w:val="18"/>
        </w:rPr>
        <w:t>предмет наданого права - право користування, розміщення тощо об'єк</w:t>
      </w:r>
      <w:r>
        <w:rPr>
          <w:rFonts w:ascii="Arial" w:hAnsi="Arial"/>
          <w:color w:val="293A55"/>
          <w:sz w:val="18"/>
        </w:rPr>
        <w:t>том архітектури або її частиною (дах, фасад тощо), земельною ділянкою або іншою спорудою (елементом інфраструктури);</w:t>
      </w:r>
    </w:p>
    <w:p w:rsidR="00C21EEC" w:rsidRDefault="006B5D98">
      <w:pPr>
        <w:spacing w:after="75"/>
        <w:ind w:firstLine="240"/>
        <w:jc w:val="both"/>
      </w:pPr>
      <w:bookmarkStart w:id="1063" w:name="7226"/>
      <w:bookmarkEnd w:id="1062"/>
      <w:r>
        <w:rPr>
          <w:rFonts w:ascii="Arial" w:hAnsi="Arial"/>
          <w:color w:val="293A55"/>
          <w:sz w:val="18"/>
        </w:rPr>
        <w:t>2) копія договору з доступу (у випадку приєднання технічних засобів електронних комунікацій відповідно до</w:t>
      </w:r>
      <w:r>
        <w:rPr>
          <w:rFonts w:ascii="Arial" w:hAnsi="Arial"/>
          <w:color w:val="000000"/>
          <w:sz w:val="18"/>
        </w:rPr>
        <w:t xml:space="preserve"> </w:t>
      </w:r>
      <w:r>
        <w:rPr>
          <w:rFonts w:ascii="Arial" w:hAnsi="Arial"/>
          <w:color w:val="293A55"/>
          <w:sz w:val="18"/>
        </w:rPr>
        <w:t>Закону України "Про доступ до об'</w:t>
      </w:r>
      <w:r>
        <w:rPr>
          <w:rFonts w:ascii="Arial" w:hAnsi="Arial"/>
          <w:color w:val="293A55"/>
          <w:sz w:val="18"/>
        </w:rPr>
        <w:t>єктів будівництва, транспорту, електроенергетики з метою розвитку електронних комунікаційних мереж");</w:t>
      </w:r>
    </w:p>
    <w:p w:rsidR="00C21EEC" w:rsidRDefault="006B5D98">
      <w:pPr>
        <w:spacing w:after="75"/>
        <w:ind w:firstLine="240"/>
        <w:jc w:val="both"/>
      </w:pPr>
      <w:bookmarkStart w:id="1064" w:name="7227"/>
      <w:bookmarkEnd w:id="1063"/>
      <w:r>
        <w:rPr>
          <w:rFonts w:ascii="Arial" w:hAnsi="Arial"/>
          <w:color w:val="293A55"/>
          <w:sz w:val="18"/>
        </w:rPr>
        <w:t>3) графічні матеріали із зазначенням (вказанням) місця розташування об'єкта архітектури або її частини (дах, фасад тощо), земельної ділянки або іншої спор</w:t>
      </w:r>
      <w:r>
        <w:rPr>
          <w:rFonts w:ascii="Arial" w:hAnsi="Arial"/>
          <w:color w:val="293A55"/>
          <w:sz w:val="18"/>
        </w:rPr>
        <w:t>уди (елемента інфраструктури) та прогнозованої точки приєднання (для об'єктів, що приєднуються до електричних мереж уперше);</w:t>
      </w:r>
    </w:p>
    <w:p w:rsidR="00C21EEC" w:rsidRDefault="006B5D98">
      <w:pPr>
        <w:spacing w:after="75"/>
        <w:ind w:firstLine="240"/>
        <w:jc w:val="both"/>
      </w:pPr>
      <w:bookmarkStart w:id="1065" w:name="7228"/>
      <w:bookmarkEnd w:id="1064"/>
      <w:r>
        <w:rPr>
          <w:rFonts w:ascii="Arial" w:hAnsi="Arial"/>
          <w:color w:val="293A55"/>
          <w:sz w:val="18"/>
        </w:rPr>
        <w:t>4) лист-погодження від власника або управителя об'єкта архітектури або її частини (дах, фасад тощо), земельної ділянки або іншої сп</w:t>
      </w:r>
      <w:r>
        <w:rPr>
          <w:rFonts w:ascii="Arial" w:hAnsi="Arial"/>
          <w:color w:val="293A55"/>
          <w:sz w:val="18"/>
        </w:rPr>
        <w:t>оруди (елемента інфраструктури), на якому буде здійснено будівництво та експлуатацію фотоелектричної станції, УЗЕ, електрозарядної станції, технічних засобів електронних комунікацій, щодо надання дозволу на улаштування точки приєднання на межі земельної ді</w:t>
      </w:r>
      <w:r>
        <w:rPr>
          <w:rFonts w:ascii="Arial" w:hAnsi="Arial"/>
          <w:color w:val="293A55"/>
          <w:sz w:val="18"/>
        </w:rPr>
        <w:t>лянки, на якому розміщений об'єкт архітектури або інша споруда (елемент інфраструктури), на яких буде розташована відповідна фотоелектрична станція, УЗЕ, електрозарядна станція, технічні засоби електронних комунікацій.</w:t>
      </w:r>
    </w:p>
    <w:p w:rsidR="00C21EEC" w:rsidRDefault="006B5D98">
      <w:pPr>
        <w:spacing w:after="75"/>
        <w:ind w:firstLine="240"/>
        <w:jc w:val="both"/>
      </w:pPr>
      <w:bookmarkStart w:id="1066" w:name="7229"/>
      <w:bookmarkEnd w:id="1065"/>
      <w:r>
        <w:rPr>
          <w:rFonts w:ascii="Arial" w:hAnsi="Arial"/>
          <w:color w:val="293A55"/>
          <w:sz w:val="18"/>
        </w:rPr>
        <w:t>Точка приєднання фотоелектричної стан</w:t>
      </w:r>
      <w:r>
        <w:rPr>
          <w:rFonts w:ascii="Arial" w:hAnsi="Arial"/>
          <w:color w:val="293A55"/>
          <w:sz w:val="18"/>
        </w:rPr>
        <w:t>ції / УЗЕ / електрозарядної станції, що розташована на об'єкті архітектури (дах, фасад тощо), технічних засобів електронних комунікацій має бути розташована на межі земельної ділянки власника об'єкта архітектури, на якому буде розташована відповідна фотоел</w:t>
      </w:r>
      <w:r>
        <w:rPr>
          <w:rFonts w:ascii="Arial" w:hAnsi="Arial"/>
          <w:color w:val="293A55"/>
          <w:sz w:val="18"/>
        </w:rPr>
        <w:t>ектрична станція / УЗЕ / електрозарядна станція / технічні засоби електронних комунікацій.</w:t>
      </w:r>
    </w:p>
    <w:p w:rsidR="00C21EEC" w:rsidRDefault="006B5D98">
      <w:pPr>
        <w:spacing w:after="75"/>
        <w:ind w:firstLine="240"/>
        <w:jc w:val="right"/>
      </w:pPr>
      <w:bookmarkStart w:id="1067" w:name="7217"/>
      <w:bookmarkEnd w:id="1066"/>
      <w:r>
        <w:rPr>
          <w:rFonts w:ascii="Arial" w:hAnsi="Arial"/>
          <w:color w:val="293A55"/>
          <w:sz w:val="18"/>
        </w:rPr>
        <w:t>(абзаци сімнадцятий - двадцять другий пункту 4.4.2 із змінами, внесеними згідно з</w:t>
      </w:r>
      <w:r>
        <w:br/>
      </w:r>
      <w:r>
        <w:rPr>
          <w:rFonts w:ascii="Arial" w:hAnsi="Arial"/>
          <w:color w:val="293A55"/>
          <w:sz w:val="18"/>
        </w:rPr>
        <w:t>постановами Національної комісії, що здійснює державне регулювання у сферах</w:t>
      </w:r>
      <w:r>
        <w:br/>
      </w:r>
      <w:r>
        <w:rPr>
          <w:rFonts w:ascii="Arial" w:hAnsi="Arial"/>
          <w:color w:val="293A55"/>
          <w:sz w:val="18"/>
        </w:rPr>
        <w:t xml:space="preserve"> енерге</w:t>
      </w:r>
      <w:r>
        <w:rPr>
          <w:rFonts w:ascii="Arial" w:hAnsi="Arial"/>
          <w:color w:val="293A55"/>
          <w:sz w:val="18"/>
        </w:rPr>
        <w:t>тики та  комунальних послуг, від 01.11.2022 р. N 1369,</w:t>
      </w:r>
      <w:r>
        <w:br/>
      </w:r>
      <w:r>
        <w:rPr>
          <w:rFonts w:ascii="Arial" w:hAnsi="Arial"/>
          <w:color w:val="293A55"/>
          <w:sz w:val="18"/>
        </w:rPr>
        <w:t>від 15.08.2023 р. N 1494,</w:t>
      </w:r>
      <w:r>
        <w:br/>
      </w:r>
      <w:r>
        <w:rPr>
          <w:rFonts w:ascii="Arial" w:hAnsi="Arial"/>
          <w:color w:val="293A55"/>
          <w:sz w:val="18"/>
        </w:rPr>
        <w:t>замінено дванадцятьма абзацами згідно з постановою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 від 23.12.2025 р. N 2187,</w:t>
      </w:r>
      <w:r>
        <w:br/>
      </w:r>
      <w:r>
        <w:rPr>
          <w:rFonts w:ascii="Arial" w:hAnsi="Arial"/>
          <w:color w:val="293A55"/>
          <w:sz w:val="18"/>
        </w:rPr>
        <w:t>у зв'язку з цим абзаци двадцять третій - тридцять п'ятий</w:t>
      </w:r>
      <w:r>
        <w:br/>
      </w:r>
      <w:r>
        <w:rPr>
          <w:rFonts w:ascii="Arial" w:hAnsi="Arial"/>
          <w:color w:val="293A55"/>
          <w:sz w:val="18"/>
        </w:rPr>
        <w:t xml:space="preserve"> вважати відповідно абзацами двадцять дев'ятим - сорок першим)</w:t>
      </w:r>
    </w:p>
    <w:p w:rsidR="00C21EEC" w:rsidRDefault="006B5D98">
      <w:pPr>
        <w:spacing w:after="75"/>
        <w:ind w:firstLine="240"/>
        <w:jc w:val="both"/>
      </w:pPr>
      <w:bookmarkStart w:id="1068" w:name="5233"/>
      <w:bookmarkEnd w:id="1067"/>
      <w:r>
        <w:rPr>
          <w:rFonts w:ascii="Arial" w:hAnsi="Arial"/>
          <w:color w:val="293A55"/>
          <w:sz w:val="18"/>
        </w:rPr>
        <w:t>У разі наміру приєднання індустріального парку, створеного відповідно до вимог законодавства, або МСР (електричних мереж, що можуть бут</w:t>
      </w:r>
      <w:r>
        <w:rPr>
          <w:rFonts w:ascii="Arial" w:hAnsi="Arial"/>
          <w:color w:val="293A55"/>
          <w:sz w:val="18"/>
        </w:rPr>
        <w:t xml:space="preserve">и класифіковані як МСР), створеної на території індустріального </w:t>
      </w:r>
      <w:r>
        <w:rPr>
          <w:rFonts w:ascii="Arial" w:hAnsi="Arial"/>
          <w:color w:val="293A55"/>
          <w:sz w:val="18"/>
        </w:rPr>
        <w:lastRenderedPageBreak/>
        <w:t>парку (суміжних індустріальних парків) замовником послуги з приєднання індустріального парку, або замовником послуги з приєднання МСР додатково до заяви додаються:</w:t>
      </w:r>
    </w:p>
    <w:p w:rsidR="00C21EEC" w:rsidRDefault="006B5D98">
      <w:pPr>
        <w:spacing w:after="75"/>
        <w:ind w:firstLine="240"/>
        <w:jc w:val="both"/>
      </w:pPr>
      <w:bookmarkStart w:id="1069" w:name="5234"/>
      <w:bookmarkEnd w:id="1068"/>
      <w:r>
        <w:rPr>
          <w:rFonts w:ascii="Arial" w:hAnsi="Arial"/>
          <w:color w:val="293A55"/>
          <w:sz w:val="18"/>
        </w:rPr>
        <w:t>1) копія витягу з Реєстру ін</w:t>
      </w:r>
      <w:r>
        <w:rPr>
          <w:rFonts w:ascii="Arial" w:hAnsi="Arial"/>
          <w:color w:val="293A55"/>
          <w:sz w:val="18"/>
        </w:rPr>
        <w:t>дустріальних (промислових) парків або інформація про рішення Кабінету Міністрів України про включення індустріального парку (суміжних індустріальних парків) до Реєстру індустріальних (промислових) парків;</w:t>
      </w:r>
    </w:p>
    <w:p w:rsidR="00C21EEC" w:rsidRDefault="006B5D98">
      <w:pPr>
        <w:spacing w:after="75"/>
        <w:ind w:firstLine="240"/>
        <w:jc w:val="both"/>
      </w:pPr>
      <w:bookmarkStart w:id="1070" w:name="5235"/>
      <w:bookmarkEnd w:id="1069"/>
      <w:r>
        <w:rPr>
          <w:rFonts w:ascii="Arial" w:hAnsi="Arial"/>
          <w:color w:val="293A55"/>
          <w:sz w:val="18"/>
        </w:rPr>
        <w:t>2) копія договору про створення та функціонування і</w:t>
      </w:r>
      <w:r>
        <w:rPr>
          <w:rFonts w:ascii="Arial" w:hAnsi="Arial"/>
          <w:color w:val="293A55"/>
          <w:sz w:val="18"/>
        </w:rPr>
        <w:t>ндустріального парку (якщо замовником послуги з приєднання індустріального парку або МСР є керуюча компанія індустріального парку). Для суміжних індустріальних парків копії договорів про створення та функціонування індустріального парку надається для кожно</w:t>
      </w:r>
      <w:r>
        <w:rPr>
          <w:rFonts w:ascii="Arial" w:hAnsi="Arial"/>
          <w:color w:val="293A55"/>
          <w:sz w:val="18"/>
        </w:rPr>
        <w:t>го такого індустріального парку;</w:t>
      </w:r>
    </w:p>
    <w:p w:rsidR="00C21EEC" w:rsidRDefault="006B5D98">
      <w:pPr>
        <w:spacing w:after="75"/>
        <w:ind w:firstLine="240"/>
        <w:jc w:val="both"/>
      </w:pPr>
      <w:bookmarkStart w:id="1071" w:name="5236"/>
      <w:bookmarkEnd w:id="1070"/>
      <w:r>
        <w:rPr>
          <w:rFonts w:ascii="Arial" w:hAnsi="Arial"/>
          <w:color w:val="293A55"/>
          <w:sz w:val="18"/>
        </w:rPr>
        <w:t>3) копія договору про здійснення господарської діяльності в межах індустріального парку, якщо замовником послуги з приєднання індустріального парку або МСР на території індустріального парку (суміжних індустріальних парків)</w:t>
      </w:r>
      <w:r>
        <w:rPr>
          <w:rFonts w:ascii="Arial" w:hAnsi="Arial"/>
          <w:color w:val="293A55"/>
          <w:sz w:val="18"/>
        </w:rPr>
        <w:t xml:space="preserve"> є інший суб'єкт індустріального парку.</w:t>
      </w:r>
    </w:p>
    <w:p w:rsidR="00C21EEC" w:rsidRDefault="006B5D98">
      <w:pPr>
        <w:spacing w:after="75"/>
        <w:ind w:firstLine="240"/>
        <w:jc w:val="both"/>
      </w:pPr>
      <w:bookmarkStart w:id="1072" w:name="5237"/>
      <w:bookmarkEnd w:id="1071"/>
      <w:r>
        <w:rPr>
          <w:rFonts w:ascii="Arial" w:hAnsi="Arial"/>
          <w:color w:val="293A55"/>
          <w:sz w:val="18"/>
        </w:rPr>
        <w:t>У разі наміру приєднання МСР (електричних мереж, що можуть бути класифіковані як МСР), створеної на обмеженій території об'єкта та/або земельної ділянки замовником послуги з приєднання МСР додатково до заяви додаютьс</w:t>
      </w:r>
      <w:r>
        <w:rPr>
          <w:rFonts w:ascii="Arial" w:hAnsi="Arial"/>
          <w:color w:val="293A55"/>
          <w:sz w:val="18"/>
        </w:rPr>
        <w:t>я графічні матеріали (в довільній формі) із позначенням обмеженої території об'єкта та/або земельної ділянки, на якій має намір створитися МСР.</w:t>
      </w:r>
    </w:p>
    <w:p w:rsidR="00C21EEC" w:rsidRDefault="006B5D98">
      <w:pPr>
        <w:spacing w:after="75"/>
        <w:ind w:firstLine="240"/>
        <w:jc w:val="right"/>
      </w:pPr>
      <w:bookmarkStart w:id="1073" w:name="5239"/>
      <w:bookmarkEnd w:id="1072"/>
      <w:r>
        <w:rPr>
          <w:rFonts w:ascii="Arial" w:hAnsi="Arial"/>
          <w:color w:val="293A55"/>
          <w:sz w:val="18"/>
        </w:rPr>
        <w:t>(абзаци</w:t>
      </w:r>
      <w:r>
        <w:rPr>
          <w:rFonts w:ascii="Arial" w:hAnsi="Arial"/>
          <w:color w:val="000000"/>
          <w:sz w:val="18"/>
        </w:rPr>
        <w:t xml:space="preserve"> </w:t>
      </w:r>
      <w:r>
        <w:rPr>
          <w:rFonts w:ascii="Arial" w:hAnsi="Arial"/>
          <w:color w:val="293A55"/>
          <w:sz w:val="18"/>
        </w:rPr>
        <w:t>двадцять дев'ятий - тридцять другий</w:t>
      </w:r>
      <w:r>
        <w:rPr>
          <w:rFonts w:ascii="Arial" w:hAnsi="Arial"/>
          <w:color w:val="000000"/>
          <w:sz w:val="18"/>
        </w:rPr>
        <w:t xml:space="preserve"> </w:t>
      </w:r>
      <w:r>
        <w:rPr>
          <w:rFonts w:ascii="Arial" w:hAnsi="Arial"/>
          <w:color w:val="293A55"/>
          <w:sz w:val="18"/>
        </w:rPr>
        <w:t>пункту 4.4.2 із змінами,</w:t>
      </w:r>
      <w:r>
        <w:br/>
      </w:r>
      <w:r>
        <w:rPr>
          <w:rFonts w:ascii="Arial" w:hAnsi="Arial"/>
          <w:color w:val="293A55"/>
          <w:sz w:val="18"/>
        </w:rPr>
        <w:t xml:space="preserve"> внесеними згідно з постановами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17.05.2022 р. N 493,</w:t>
      </w:r>
      <w:r>
        <w:br/>
      </w:r>
      <w:r>
        <w:rPr>
          <w:rFonts w:ascii="Arial" w:hAnsi="Arial"/>
          <w:color w:val="293A55"/>
          <w:sz w:val="18"/>
        </w:rPr>
        <w:t>від 01.11.2022 р. N 1369,</w:t>
      </w:r>
      <w:r>
        <w:br/>
      </w:r>
      <w:r>
        <w:rPr>
          <w:rFonts w:ascii="Arial" w:hAnsi="Arial"/>
          <w:color w:val="293A55"/>
          <w:sz w:val="18"/>
        </w:rPr>
        <w:t>замінено п'ятьма новими абзацами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12.12.2023 р. N 2374,</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третій - тридцять шостий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тридцять четвертим - тридцять сьомим)</w:t>
      </w:r>
    </w:p>
    <w:p w:rsidR="00C21EEC" w:rsidRDefault="006B5D98">
      <w:pPr>
        <w:spacing w:after="75"/>
        <w:ind w:firstLine="240"/>
        <w:jc w:val="both"/>
      </w:pPr>
      <w:bookmarkStart w:id="1074" w:name="2913"/>
      <w:bookmarkEnd w:id="1073"/>
      <w:r>
        <w:rPr>
          <w:rFonts w:ascii="Arial" w:hAnsi="Arial"/>
          <w:color w:val="293A55"/>
          <w:sz w:val="18"/>
        </w:rPr>
        <w:t>У разі</w:t>
      </w:r>
      <w:r>
        <w:rPr>
          <w:rFonts w:ascii="Arial" w:hAnsi="Arial"/>
          <w:color w:val="293A55"/>
          <w:sz w:val="18"/>
        </w:rPr>
        <w:t xml:space="preserve"> приєднання до електричних мереж суб'єкта господарювання згідно з пунктом 4.1.11 глави 4.1 цього розділу до заяви про приєднання додаються технічні вимоги та/або вихідні дані, отримані від суб'єкта господарювання.</w:t>
      </w:r>
    </w:p>
    <w:p w:rsidR="00C21EEC" w:rsidRDefault="006B5D98">
      <w:pPr>
        <w:spacing w:after="75"/>
        <w:ind w:firstLine="240"/>
        <w:jc w:val="both"/>
      </w:pPr>
      <w:bookmarkStart w:id="1075" w:name="6248"/>
      <w:bookmarkEnd w:id="1074"/>
      <w:r>
        <w:rPr>
          <w:rFonts w:ascii="Arial" w:hAnsi="Arial"/>
          <w:color w:val="293A55"/>
          <w:sz w:val="18"/>
        </w:rPr>
        <w:t>У разі приєднання електроустановок виробни</w:t>
      </w:r>
      <w:r>
        <w:rPr>
          <w:rFonts w:ascii="Arial" w:hAnsi="Arial"/>
          <w:color w:val="293A55"/>
          <w:sz w:val="18"/>
        </w:rPr>
        <w:t xml:space="preserve">ка електричної енергії (суб'єкта господарювання, що має намір виробляти електричну енергію) - замовника послуги з приєднання до технологічних мереж внутрішнього електрозабезпечення іншого виробника електричної енергії згідно з пунктом 4.1.7.2 пункту 4.1.7 </w:t>
      </w:r>
      <w:r>
        <w:rPr>
          <w:rFonts w:ascii="Arial" w:hAnsi="Arial"/>
          <w:color w:val="293A55"/>
          <w:sz w:val="18"/>
        </w:rPr>
        <w:t>глави 4.1 цього розділу замовником до заяви про приєднання додатково додається договір щодо користування субвиробником технологічних мереж внутрішнього електрозабезпечення основного виробника.</w:t>
      </w:r>
    </w:p>
    <w:p w:rsidR="00C21EEC" w:rsidRDefault="006B5D98">
      <w:pPr>
        <w:spacing w:after="75"/>
        <w:ind w:firstLine="240"/>
        <w:jc w:val="right"/>
      </w:pPr>
      <w:bookmarkStart w:id="1076" w:name="6632"/>
      <w:bookmarkEnd w:id="1075"/>
      <w:r>
        <w:rPr>
          <w:rFonts w:ascii="Arial" w:hAnsi="Arial"/>
          <w:color w:val="293A55"/>
          <w:sz w:val="18"/>
        </w:rPr>
        <w:t>(пункт 4.4.2 доповнено новим абзацом</w:t>
      </w:r>
      <w:r>
        <w:rPr>
          <w:rFonts w:ascii="Arial" w:hAnsi="Arial"/>
          <w:color w:val="000000"/>
          <w:sz w:val="18"/>
        </w:rPr>
        <w:t xml:space="preserve"> </w:t>
      </w:r>
      <w:r>
        <w:rPr>
          <w:rFonts w:ascii="Arial" w:hAnsi="Arial"/>
          <w:color w:val="293A55"/>
          <w:sz w:val="18"/>
        </w:rPr>
        <w:t>тридцять 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w:t>
      </w:r>
      <w:r>
        <w:rPr>
          <w:rFonts w:ascii="Arial" w:hAnsi="Arial"/>
          <w:color w:val="293A55"/>
          <w:sz w:val="18"/>
        </w:rPr>
        <w:t>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077" w:name="6249"/>
      <w:bookmarkEnd w:id="1076"/>
      <w:r>
        <w:rPr>
          <w:rFonts w:ascii="Arial" w:hAnsi="Arial"/>
          <w:color w:val="293A55"/>
          <w:sz w:val="18"/>
        </w:rPr>
        <w:t>Замовником на графічних матеріалах (у разі необхідності їх подання) має бути зазначено:</w:t>
      </w:r>
    </w:p>
    <w:p w:rsidR="00C21EEC" w:rsidRDefault="006B5D98">
      <w:pPr>
        <w:spacing w:after="75"/>
        <w:ind w:firstLine="240"/>
        <w:jc w:val="right"/>
      </w:pPr>
      <w:bookmarkStart w:id="1078" w:name="6633"/>
      <w:bookmarkEnd w:id="1077"/>
      <w:r>
        <w:rPr>
          <w:rFonts w:ascii="Arial" w:hAnsi="Arial"/>
          <w:color w:val="293A55"/>
          <w:sz w:val="18"/>
        </w:rPr>
        <w:t>(пункт 4.4.2 доповнено новим абз</w:t>
      </w:r>
      <w:r>
        <w:rPr>
          <w:rFonts w:ascii="Arial" w:hAnsi="Arial"/>
          <w:color w:val="293A55"/>
          <w:sz w:val="18"/>
        </w:rPr>
        <w:t>ацом</w:t>
      </w:r>
      <w:r>
        <w:rPr>
          <w:rFonts w:ascii="Arial" w:hAnsi="Arial"/>
          <w:color w:val="000000"/>
          <w:sz w:val="18"/>
        </w:rPr>
        <w:t xml:space="preserve"> </w:t>
      </w:r>
      <w:r>
        <w:rPr>
          <w:rFonts w:ascii="Arial" w:hAnsi="Arial"/>
          <w:color w:val="293A55"/>
          <w:sz w:val="18"/>
        </w:rPr>
        <w:t>тридцять шостим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079" w:name="6250"/>
      <w:bookmarkEnd w:id="1078"/>
      <w:r>
        <w:rPr>
          <w:rFonts w:ascii="Arial" w:hAnsi="Arial"/>
          <w:color w:val="293A55"/>
          <w:sz w:val="18"/>
        </w:rPr>
        <w:t>схематичне розташування земельної ділянки (геометрична форма земельної ділянки);</w:t>
      </w:r>
    </w:p>
    <w:p w:rsidR="00C21EEC" w:rsidRDefault="006B5D98">
      <w:pPr>
        <w:spacing w:after="75"/>
        <w:ind w:firstLine="240"/>
        <w:jc w:val="right"/>
      </w:pPr>
      <w:bookmarkStart w:id="1080" w:name="6634"/>
      <w:bookmarkEnd w:id="1079"/>
      <w:r>
        <w:rPr>
          <w:rFonts w:ascii="Arial" w:hAnsi="Arial"/>
          <w:color w:val="293A55"/>
          <w:sz w:val="18"/>
        </w:rPr>
        <w:t>(пункт 4</w:t>
      </w:r>
      <w:r>
        <w:rPr>
          <w:rFonts w:ascii="Arial" w:hAnsi="Arial"/>
          <w:color w:val="293A55"/>
          <w:sz w:val="18"/>
        </w:rPr>
        <w:t>.4.2 доповнено новим абзацом</w:t>
      </w:r>
      <w:r>
        <w:rPr>
          <w:rFonts w:ascii="Arial" w:hAnsi="Arial"/>
          <w:color w:val="000000"/>
          <w:sz w:val="18"/>
        </w:rPr>
        <w:t xml:space="preserve"> </w:t>
      </w:r>
      <w:r>
        <w:rPr>
          <w:rFonts w:ascii="Arial" w:hAnsi="Arial"/>
          <w:color w:val="293A55"/>
          <w:sz w:val="18"/>
        </w:rPr>
        <w:t>тридцять сьомим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081" w:name="6251"/>
      <w:bookmarkEnd w:id="1080"/>
      <w:r>
        <w:rPr>
          <w:rFonts w:ascii="Arial" w:hAnsi="Arial"/>
          <w:color w:val="293A55"/>
          <w:sz w:val="18"/>
        </w:rPr>
        <w:t>місце розташування об'єкта замовника (крапка, геометричний символ</w:t>
      </w:r>
      <w:r>
        <w:rPr>
          <w:rFonts w:ascii="Arial" w:hAnsi="Arial"/>
          <w:color w:val="293A55"/>
          <w:sz w:val="18"/>
        </w:rPr>
        <w:t xml:space="preserve"> тощо) із наявністю відповідного підпису;</w:t>
      </w:r>
    </w:p>
    <w:p w:rsidR="00C21EEC" w:rsidRDefault="006B5D98">
      <w:pPr>
        <w:spacing w:after="75"/>
        <w:ind w:firstLine="240"/>
        <w:jc w:val="right"/>
      </w:pPr>
      <w:bookmarkStart w:id="1082" w:name="6635"/>
      <w:bookmarkEnd w:id="1081"/>
      <w:r>
        <w:rPr>
          <w:rFonts w:ascii="Arial" w:hAnsi="Arial"/>
          <w:color w:val="293A55"/>
          <w:sz w:val="18"/>
        </w:rPr>
        <w:t>(пункт 4.4.2 доповнено новим абзацом</w:t>
      </w:r>
      <w:r>
        <w:rPr>
          <w:rFonts w:ascii="Arial" w:hAnsi="Arial"/>
          <w:color w:val="000000"/>
          <w:sz w:val="18"/>
        </w:rPr>
        <w:t xml:space="preserve"> </w:t>
      </w:r>
      <w:r>
        <w:rPr>
          <w:rFonts w:ascii="Arial" w:hAnsi="Arial"/>
          <w:color w:val="293A55"/>
          <w:sz w:val="18"/>
        </w:rPr>
        <w:t>тридцять восьмим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083" w:name="6252"/>
      <w:bookmarkEnd w:id="1082"/>
      <w:r>
        <w:rPr>
          <w:rFonts w:ascii="Arial" w:hAnsi="Arial"/>
          <w:color w:val="293A55"/>
          <w:sz w:val="18"/>
        </w:rPr>
        <w:t xml:space="preserve">прогнозованої </w:t>
      </w:r>
      <w:r>
        <w:rPr>
          <w:rFonts w:ascii="Arial" w:hAnsi="Arial"/>
          <w:color w:val="293A55"/>
          <w:sz w:val="18"/>
        </w:rPr>
        <w:t>точки приєднання (місця, де буде визначено межу балансової належності) (крапка, геометричний символ тощо) із наявністю відповідного підпису. У разі приєднання багатоквартирного житлового будинку (комплексу) - прогнозованої точки (точок), у місцях розташува</w:t>
      </w:r>
      <w:r>
        <w:rPr>
          <w:rFonts w:ascii="Arial" w:hAnsi="Arial"/>
          <w:color w:val="293A55"/>
          <w:sz w:val="18"/>
        </w:rPr>
        <w:t>ння ввідно-розподільчих пристроїв будинку на напрузі до 1 кВ з розподіленням потужності по цих ввідно-розподільчих пристроях.</w:t>
      </w:r>
    </w:p>
    <w:p w:rsidR="00C21EEC" w:rsidRDefault="006B5D98">
      <w:pPr>
        <w:spacing w:after="75"/>
        <w:ind w:firstLine="240"/>
        <w:jc w:val="right"/>
      </w:pPr>
      <w:bookmarkStart w:id="1084" w:name="6636"/>
      <w:bookmarkEnd w:id="1083"/>
      <w:r>
        <w:rPr>
          <w:rFonts w:ascii="Arial" w:hAnsi="Arial"/>
          <w:color w:val="293A55"/>
          <w:sz w:val="18"/>
        </w:rPr>
        <w:lastRenderedPageBreak/>
        <w:t>(пункт 4.4.2 доповнено новим абзацом</w:t>
      </w:r>
      <w:r>
        <w:rPr>
          <w:rFonts w:ascii="Arial" w:hAnsi="Arial"/>
          <w:color w:val="000000"/>
          <w:sz w:val="18"/>
        </w:rPr>
        <w:t xml:space="preserve"> </w:t>
      </w:r>
      <w:r>
        <w:rPr>
          <w:rFonts w:ascii="Arial" w:hAnsi="Arial"/>
          <w:color w:val="293A55"/>
          <w:sz w:val="18"/>
        </w:rPr>
        <w:t>тридцять дев'ятим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085" w:name="6253"/>
      <w:bookmarkEnd w:id="1084"/>
      <w:r>
        <w:rPr>
          <w:rFonts w:ascii="Arial" w:hAnsi="Arial"/>
          <w:color w:val="293A55"/>
          <w:sz w:val="18"/>
        </w:rPr>
        <w:t>Висунення ОСР інших вимог до графічних матеріалів, не передбачених цим пунктом, не допускається.</w:t>
      </w:r>
    </w:p>
    <w:p w:rsidR="00C21EEC" w:rsidRDefault="006B5D98">
      <w:pPr>
        <w:spacing w:after="75"/>
        <w:ind w:firstLine="240"/>
        <w:jc w:val="right"/>
      </w:pPr>
      <w:bookmarkStart w:id="1086" w:name="6637"/>
      <w:bookmarkEnd w:id="1085"/>
      <w:r>
        <w:rPr>
          <w:rFonts w:ascii="Arial" w:hAnsi="Arial"/>
          <w:color w:val="293A55"/>
          <w:sz w:val="18"/>
        </w:rPr>
        <w:t>(пункт 4.4.2 доповнено новим абзацом</w:t>
      </w:r>
      <w:r>
        <w:rPr>
          <w:rFonts w:ascii="Arial" w:hAnsi="Arial"/>
          <w:color w:val="000000"/>
          <w:sz w:val="18"/>
        </w:rPr>
        <w:t xml:space="preserve"> </w:t>
      </w:r>
      <w:r>
        <w:rPr>
          <w:rFonts w:ascii="Arial" w:hAnsi="Arial"/>
          <w:color w:val="293A55"/>
          <w:sz w:val="18"/>
        </w:rPr>
        <w:t>сороковим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Національної комісії</w:t>
      </w:r>
      <w:r>
        <w:rPr>
          <w:rFonts w:ascii="Arial" w:hAnsi="Arial"/>
          <w:color w:val="293A55"/>
          <w:sz w:val="18"/>
        </w:rPr>
        <w:t>,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п'ятий - тридцять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сорок першим - сорок третім)</w:t>
      </w:r>
    </w:p>
    <w:p w:rsidR="00C21EEC" w:rsidRDefault="006B5D98">
      <w:pPr>
        <w:spacing w:after="75"/>
        <w:ind w:firstLine="240"/>
        <w:jc w:val="both"/>
      </w:pPr>
      <w:bookmarkStart w:id="1087" w:name="2914"/>
      <w:bookmarkEnd w:id="1086"/>
      <w:r>
        <w:rPr>
          <w:rFonts w:ascii="Arial" w:hAnsi="Arial"/>
          <w:color w:val="293A55"/>
          <w:sz w:val="18"/>
        </w:rPr>
        <w:t xml:space="preserve">Відповідальність за достовірність </w:t>
      </w:r>
      <w:r>
        <w:rPr>
          <w:rFonts w:ascii="Arial" w:hAnsi="Arial"/>
          <w:color w:val="293A55"/>
          <w:sz w:val="18"/>
        </w:rPr>
        <w:t>даних, наданих у заяві, несе замовник.</w:t>
      </w:r>
    </w:p>
    <w:p w:rsidR="00C21EEC" w:rsidRDefault="006B5D98">
      <w:pPr>
        <w:spacing w:after="75"/>
        <w:ind w:firstLine="240"/>
        <w:jc w:val="both"/>
      </w:pPr>
      <w:bookmarkStart w:id="1088" w:name="2915"/>
      <w:bookmarkEnd w:id="1087"/>
      <w:r>
        <w:rPr>
          <w:rFonts w:ascii="Arial" w:hAnsi="Arial"/>
          <w:color w:val="293A55"/>
          <w:sz w:val="18"/>
        </w:rPr>
        <w:t>ОСР забороняється вимагати інші документи, не передбачені цим Кодексом.</w:t>
      </w:r>
    </w:p>
    <w:p w:rsidR="00C21EEC" w:rsidRDefault="006B5D98">
      <w:pPr>
        <w:spacing w:after="75"/>
        <w:ind w:firstLine="240"/>
        <w:jc w:val="right"/>
      </w:pPr>
      <w:bookmarkStart w:id="1089" w:name="3653"/>
      <w:bookmarkEnd w:id="1088"/>
      <w:r>
        <w:rPr>
          <w:rFonts w:ascii="Arial" w:hAnsi="Arial"/>
          <w:color w:val="293A55"/>
          <w:sz w:val="18"/>
        </w:rPr>
        <w:t>(пункт 4.4.2 із змінами, внесеними згідно з постановами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w:t>
      </w:r>
      <w:r>
        <w:rPr>
          <w:rFonts w:ascii="Arial" w:hAnsi="Arial"/>
          <w:color w:val="293A55"/>
          <w:sz w:val="18"/>
        </w:rPr>
        <w:t>их послуг, від 03.12.2019 р. N 2595,</w:t>
      </w:r>
      <w:r>
        <w:br/>
      </w:r>
      <w:r>
        <w:rPr>
          <w:rFonts w:ascii="Arial" w:hAnsi="Arial"/>
          <w:color w:val="293A55"/>
          <w:sz w:val="18"/>
        </w:rPr>
        <w:t>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C21EEC" w:rsidRDefault="006B5D98">
      <w:pPr>
        <w:spacing w:after="75"/>
        <w:ind w:firstLine="240"/>
        <w:jc w:val="both"/>
      </w:pPr>
      <w:bookmarkStart w:id="1090" w:name="3932"/>
      <w:bookmarkEnd w:id="1089"/>
      <w:r>
        <w:rPr>
          <w:rFonts w:ascii="Arial" w:hAnsi="Arial"/>
          <w:color w:val="293A55"/>
          <w:sz w:val="18"/>
        </w:rPr>
        <w:t>У разі приєднання багатоквартирного житлового бу</w:t>
      </w:r>
      <w:r>
        <w:rPr>
          <w:rFonts w:ascii="Arial" w:hAnsi="Arial"/>
          <w:color w:val="293A55"/>
          <w:sz w:val="18"/>
        </w:rPr>
        <w:t>динку або збільшення його потужності до заяви додається розрахунок навантаження об'єкта архітектури за підписом головного інженера-проєктувальника.</w:t>
      </w:r>
    </w:p>
    <w:p w:rsidR="00C21EEC" w:rsidRDefault="006B5D98">
      <w:pPr>
        <w:spacing w:after="75"/>
        <w:ind w:firstLine="240"/>
        <w:jc w:val="right"/>
      </w:pPr>
      <w:bookmarkStart w:id="1091" w:name="4704"/>
      <w:bookmarkEnd w:id="1090"/>
      <w:r>
        <w:rPr>
          <w:rFonts w:ascii="Arial" w:hAnsi="Arial"/>
          <w:color w:val="293A55"/>
          <w:sz w:val="18"/>
        </w:rPr>
        <w:t>(пункт 4.4.2 доповнено абзацом згідно з постановою Національної</w:t>
      </w:r>
      <w:r>
        <w:br/>
      </w:r>
      <w:r>
        <w:rPr>
          <w:rFonts w:ascii="Arial" w:hAnsi="Arial"/>
          <w:color w:val="293A55"/>
          <w:sz w:val="18"/>
        </w:rPr>
        <w:t xml:space="preserve">комісії, що здійснює державне регулювання у </w:t>
      </w:r>
      <w:r>
        <w:rPr>
          <w:rFonts w:ascii="Arial" w:hAnsi="Arial"/>
          <w:color w:val="293A55"/>
          <w:sz w:val="18"/>
        </w:rPr>
        <w:t>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1092" w:name="450"/>
      <w:bookmarkEnd w:id="1091"/>
      <w:r>
        <w:rPr>
          <w:rFonts w:ascii="Arial" w:hAnsi="Arial"/>
          <w:color w:val="000000"/>
          <w:sz w:val="18"/>
        </w:rPr>
        <w:t xml:space="preserve">4.4.3. Наданій </w:t>
      </w:r>
      <w:r>
        <w:rPr>
          <w:rFonts w:ascii="Arial" w:hAnsi="Arial"/>
          <w:color w:val="293A55"/>
          <w:sz w:val="18"/>
        </w:rPr>
        <w:t>замовником</w:t>
      </w:r>
      <w:r>
        <w:rPr>
          <w:rFonts w:ascii="Arial" w:hAnsi="Arial"/>
          <w:color w:val="000000"/>
          <w:sz w:val="18"/>
        </w:rPr>
        <w:t xml:space="preserve"> заяві з додатками до неї відповідно до пункту 4.4.2 цієї глави ОСР присвоює реєстраційний номер:</w:t>
      </w:r>
    </w:p>
    <w:p w:rsidR="00C21EEC" w:rsidRDefault="006B5D98">
      <w:pPr>
        <w:spacing w:after="75"/>
        <w:ind w:firstLine="240"/>
        <w:jc w:val="both"/>
      </w:pPr>
      <w:bookmarkStart w:id="1093" w:name="2215"/>
      <w:bookmarkEnd w:id="1092"/>
      <w:r>
        <w:rPr>
          <w:rFonts w:ascii="Arial" w:hAnsi="Arial"/>
          <w:color w:val="293A55"/>
          <w:sz w:val="18"/>
        </w:rPr>
        <w:t>у разі особистого подання заяви або через уповноваженого належним</w:t>
      </w:r>
      <w:r>
        <w:rPr>
          <w:rFonts w:ascii="Arial" w:hAnsi="Arial"/>
          <w:color w:val="293A55"/>
          <w:sz w:val="18"/>
        </w:rPr>
        <w:t xml:space="preserve"> чином представника - у день подання (у тому числі) на копії заяви замовника, що надається замовнику, ставиться реєстраційний номер ОСР;</w:t>
      </w:r>
    </w:p>
    <w:p w:rsidR="00C21EEC" w:rsidRDefault="006B5D98">
      <w:pPr>
        <w:spacing w:after="75"/>
        <w:ind w:firstLine="240"/>
        <w:jc w:val="right"/>
      </w:pPr>
      <w:bookmarkStart w:id="1094" w:name="2216"/>
      <w:bookmarkEnd w:id="1093"/>
      <w:r>
        <w:rPr>
          <w:rFonts w:ascii="Arial" w:hAnsi="Arial"/>
          <w:color w:val="293A55"/>
          <w:sz w:val="18"/>
        </w:rPr>
        <w:t>(абзац другий пункту 4.4.3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w:t>
      </w:r>
      <w:r>
        <w:rPr>
          <w:rFonts w:ascii="Arial" w:hAnsi="Arial"/>
          <w:color w:val="293A55"/>
          <w:sz w:val="18"/>
        </w:rPr>
        <w:t>тики</w:t>
      </w:r>
      <w:r>
        <w:br/>
      </w:r>
      <w:r>
        <w:rPr>
          <w:rFonts w:ascii="Arial" w:hAnsi="Arial"/>
          <w:color w:val="293A55"/>
          <w:sz w:val="18"/>
        </w:rPr>
        <w:t xml:space="preserve"> та комунальних послуг, від 03.12.2019 р. N 2595)</w:t>
      </w:r>
    </w:p>
    <w:p w:rsidR="00C21EEC" w:rsidRDefault="006B5D98">
      <w:pPr>
        <w:spacing w:after="75"/>
        <w:ind w:firstLine="240"/>
        <w:jc w:val="both"/>
      </w:pPr>
      <w:bookmarkStart w:id="1095" w:name="452"/>
      <w:bookmarkEnd w:id="1094"/>
      <w:r>
        <w:rPr>
          <w:rFonts w:ascii="Arial" w:hAnsi="Arial"/>
          <w:color w:val="000000"/>
          <w:sz w:val="18"/>
        </w:rPr>
        <w:t>у разі направлення заяви рекомендованим поштовим відправленням - не пізніше 1 робочого дня з дня отримання документів;</w:t>
      </w:r>
    </w:p>
    <w:p w:rsidR="00C21EEC" w:rsidRDefault="006B5D98">
      <w:pPr>
        <w:spacing w:after="75"/>
        <w:ind w:firstLine="240"/>
        <w:jc w:val="both"/>
      </w:pPr>
      <w:bookmarkStart w:id="1096" w:name="6254"/>
      <w:bookmarkEnd w:id="1095"/>
      <w:r>
        <w:rPr>
          <w:rFonts w:ascii="Arial" w:hAnsi="Arial"/>
          <w:color w:val="293A55"/>
          <w:sz w:val="18"/>
        </w:rPr>
        <w:t>у разі направлення заяви в електронному вигляді (через вебсайт та/або сервіс "Особ</w:t>
      </w:r>
      <w:r>
        <w:rPr>
          <w:rFonts w:ascii="Arial" w:hAnsi="Arial"/>
          <w:color w:val="293A55"/>
          <w:sz w:val="18"/>
        </w:rPr>
        <w:t>истий кабінет замовника") - протягом 1 години поточного дня після подання замовником заяви про приєднання.</w:t>
      </w:r>
    </w:p>
    <w:p w:rsidR="00C21EEC" w:rsidRDefault="006B5D98">
      <w:pPr>
        <w:spacing w:after="75"/>
        <w:ind w:firstLine="240"/>
        <w:jc w:val="right"/>
      </w:pPr>
      <w:bookmarkStart w:id="1097" w:name="6638"/>
      <w:bookmarkEnd w:id="1096"/>
      <w:r>
        <w:rPr>
          <w:rFonts w:ascii="Arial" w:hAnsi="Arial"/>
          <w:color w:val="293A55"/>
          <w:sz w:val="18"/>
        </w:rPr>
        <w:t>(абзац четвертий пункту 4.4.3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w:t>
      </w:r>
      <w:r>
        <w:rPr>
          <w:rFonts w:ascii="Arial" w:hAnsi="Arial"/>
          <w:color w:val="293A55"/>
          <w:sz w:val="18"/>
        </w:rPr>
        <w:t>, від 29.07.2025 р. N 1145)</w:t>
      </w:r>
    </w:p>
    <w:p w:rsidR="00C21EEC" w:rsidRDefault="006B5D98">
      <w:pPr>
        <w:spacing w:after="75"/>
        <w:ind w:firstLine="240"/>
        <w:jc w:val="both"/>
      </w:pPr>
      <w:bookmarkStart w:id="1098" w:name="6255"/>
      <w:bookmarkEnd w:id="1097"/>
      <w:r>
        <w:rPr>
          <w:rFonts w:ascii="Arial" w:hAnsi="Arial"/>
          <w:color w:val="293A55"/>
          <w:sz w:val="18"/>
        </w:rPr>
        <w:t>Реєстраційний номер заяви повідомляється замовнику через сервіс "Особистий кабінет замовника", на електронну адресу та за усним запитом замовника засобами телефонного/мобільного зв'язку тощо).</w:t>
      </w:r>
    </w:p>
    <w:p w:rsidR="00C21EEC" w:rsidRDefault="006B5D98">
      <w:pPr>
        <w:spacing w:after="75"/>
        <w:ind w:firstLine="240"/>
        <w:jc w:val="right"/>
      </w:pPr>
      <w:bookmarkStart w:id="1099" w:name="6639"/>
      <w:bookmarkEnd w:id="1098"/>
      <w:r>
        <w:rPr>
          <w:rFonts w:ascii="Arial" w:hAnsi="Arial"/>
          <w:color w:val="293A55"/>
          <w:sz w:val="18"/>
        </w:rPr>
        <w:t>(абзац п'ятий пункту 4.4.3 у редакц</w:t>
      </w:r>
      <w:r>
        <w:rPr>
          <w:rFonts w:ascii="Arial" w:hAnsi="Arial"/>
          <w:color w:val="293A55"/>
          <w:sz w:val="18"/>
        </w:rPr>
        <w:t>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29.07.2025 р. N 1145)</w:t>
      </w:r>
    </w:p>
    <w:p w:rsidR="00C21EEC" w:rsidRDefault="006B5D98">
      <w:pPr>
        <w:spacing w:after="75"/>
        <w:ind w:firstLine="240"/>
        <w:jc w:val="both"/>
      </w:pPr>
      <w:bookmarkStart w:id="1100" w:name="6256"/>
      <w:bookmarkEnd w:id="1099"/>
      <w:r>
        <w:rPr>
          <w:rFonts w:ascii="Arial" w:hAnsi="Arial"/>
          <w:color w:val="293A55"/>
          <w:sz w:val="18"/>
        </w:rPr>
        <w:t>У разі направлення заяви в електронному вигляді одним із способів, зазначених на вебсайтах ОСР у розділі "Приєднання"</w:t>
      </w:r>
      <w:r>
        <w:rPr>
          <w:rFonts w:ascii="Arial" w:hAnsi="Arial"/>
          <w:color w:val="293A55"/>
          <w:sz w:val="18"/>
        </w:rPr>
        <w:t xml:space="preserve"> (через вебсайт та/або сервіс "Особистий кабінет замовника"), ОСР протягом 1 години поточного дня після подання замовником заяви про приєднання має направити замовнику на його електронну адресу підтвердження щодо надходження заяви про приєднання та зазначи</w:t>
      </w:r>
      <w:r>
        <w:rPr>
          <w:rFonts w:ascii="Arial" w:hAnsi="Arial"/>
          <w:color w:val="293A55"/>
          <w:sz w:val="18"/>
        </w:rPr>
        <w:t>ти її реєстраційний номер.</w:t>
      </w:r>
    </w:p>
    <w:p w:rsidR="00C21EEC" w:rsidRDefault="006B5D98">
      <w:pPr>
        <w:spacing w:after="75"/>
        <w:ind w:firstLine="240"/>
        <w:jc w:val="right"/>
      </w:pPr>
      <w:bookmarkStart w:id="1101" w:name="4705"/>
      <w:bookmarkEnd w:id="1100"/>
      <w:r>
        <w:rPr>
          <w:rFonts w:ascii="Arial" w:hAnsi="Arial"/>
          <w:color w:val="293A55"/>
          <w:sz w:val="18"/>
        </w:rPr>
        <w:t>(пункт 4.4.3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абзац шостий пункту 4.4.3 у редакції постанови Націон</w:t>
      </w:r>
      <w:r>
        <w:rPr>
          <w:rFonts w:ascii="Arial" w:hAnsi="Arial"/>
          <w:color w:val="293A55"/>
          <w:sz w:val="18"/>
        </w:rPr>
        <w:t>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29.07.2025 р. N 1145)</w:t>
      </w:r>
    </w:p>
    <w:p w:rsidR="00C21EEC" w:rsidRDefault="006B5D98">
      <w:pPr>
        <w:spacing w:after="75"/>
        <w:ind w:firstLine="240"/>
        <w:jc w:val="both"/>
      </w:pPr>
      <w:bookmarkStart w:id="1102" w:name="3934"/>
      <w:bookmarkEnd w:id="1101"/>
      <w:r>
        <w:rPr>
          <w:rFonts w:ascii="Arial" w:hAnsi="Arial"/>
          <w:color w:val="293A55"/>
          <w:sz w:val="18"/>
        </w:rPr>
        <w:lastRenderedPageBreak/>
        <w:t>4.4.4. У разі відсутності повного комплекту документів та/або неналежного оформлення документів, що додаються до заяви, та/або неналежно</w:t>
      </w:r>
      <w:r>
        <w:rPr>
          <w:rFonts w:ascii="Arial" w:hAnsi="Arial"/>
          <w:color w:val="293A55"/>
          <w:sz w:val="18"/>
        </w:rPr>
        <w:t xml:space="preserve"> заповненої замовником заяви про приєднання (незаповнення колонки(нок) заяви або неправильне наповнення колонки) ОСР приймає частину належним чином оформлених документів та надає замовнику зауваження щодо всіх виявлених невідповідностей з посиланням на вим</w:t>
      </w:r>
      <w:r>
        <w:rPr>
          <w:rFonts w:ascii="Arial" w:hAnsi="Arial"/>
          <w:color w:val="293A55"/>
          <w:sz w:val="18"/>
        </w:rPr>
        <w:t>оги цього Кодексу та вносить відповідну інформацію до реєстру заяв</w:t>
      </w:r>
      <w:r>
        <w:rPr>
          <w:rFonts w:ascii="Arial" w:hAnsi="Arial"/>
          <w:color w:val="000000"/>
          <w:sz w:val="18"/>
        </w:rPr>
        <w:t xml:space="preserve"> </w:t>
      </w:r>
      <w:r>
        <w:rPr>
          <w:rFonts w:ascii="Arial" w:hAnsi="Arial"/>
          <w:color w:val="293A55"/>
          <w:sz w:val="18"/>
        </w:rPr>
        <w:t>та системи моніторингу приєднань.</w:t>
      </w:r>
    </w:p>
    <w:p w:rsidR="00C21EEC" w:rsidRDefault="006B5D98">
      <w:pPr>
        <w:spacing w:after="75"/>
        <w:ind w:firstLine="240"/>
        <w:jc w:val="right"/>
      </w:pPr>
      <w:bookmarkStart w:id="1103" w:name="6124"/>
      <w:bookmarkEnd w:id="1102"/>
      <w:r>
        <w:rPr>
          <w:rFonts w:ascii="Arial" w:hAnsi="Arial"/>
          <w:color w:val="293A55"/>
          <w:sz w:val="18"/>
        </w:rPr>
        <w:t>(абзац перший пункту 4.4.4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w:t>
      </w:r>
      <w:r>
        <w:rPr>
          <w:rFonts w:ascii="Arial" w:hAnsi="Arial"/>
          <w:color w:val="293A55"/>
          <w:sz w:val="18"/>
        </w:rPr>
        <w:t>льних послуг, від 15.07.2025 р. N 1054)</w:t>
      </w:r>
    </w:p>
    <w:p w:rsidR="00C21EEC" w:rsidRDefault="006B5D98">
      <w:pPr>
        <w:spacing w:after="75"/>
        <w:ind w:firstLine="240"/>
        <w:jc w:val="both"/>
      </w:pPr>
      <w:bookmarkStart w:id="1104" w:name="3935"/>
      <w:bookmarkEnd w:id="1103"/>
      <w:r>
        <w:rPr>
          <w:rFonts w:ascii="Arial" w:hAnsi="Arial"/>
          <w:color w:val="293A55"/>
          <w:sz w:val="18"/>
        </w:rPr>
        <w:t xml:space="preserve">Зауваження щодо неналежного заповнення заяви мають містити номер рядка та назву колонки, яка неправильно заповнена замовником, та детальний опис зауваження із посиланням на положення цього Кодексу. До зауважень </w:t>
      </w:r>
      <w:r>
        <w:rPr>
          <w:rFonts w:ascii="Arial" w:hAnsi="Arial"/>
          <w:color w:val="293A55"/>
          <w:sz w:val="18"/>
        </w:rPr>
        <w:t>додається копія заяви.</w:t>
      </w:r>
    </w:p>
    <w:p w:rsidR="00C21EEC" w:rsidRDefault="006B5D98">
      <w:pPr>
        <w:spacing w:after="75"/>
        <w:ind w:firstLine="240"/>
        <w:jc w:val="both"/>
      </w:pPr>
      <w:bookmarkStart w:id="1105" w:name="3936"/>
      <w:bookmarkEnd w:id="1104"/>
      <w:r>
        <w:rPr>
          <w:rFonts w:ascii="Arial" w:hAnsi="Arial"/>
          <w:color w:val="293A55"/>
          <w:sz w:val="18"/>
        </w:rPr>
        <w:t>Процедура надання послуги з приєднання розпочинається після отримання ОСР усіх документів, вичерпний перелік яких передбачений пунктом 4.4.2 цієї глави, починаючи з наступного робочого дня від дати реєстрації заяви про приєднання або</w:t>
      </w:r>
      <w:r>
        <w:rPr>
          <w:rFonts w:ascii="Arial" w:hAnsi="Arial"/>
          <w:color w:val="293A55"/>
          <w:sz w:val="18"/>
        </w:rPr>
        <w:t xml:space="preserve"> дати надання замовником повного комплекту документів та/або усунення зауважень щодо належного оформлення документів, що додаються до заяви.</w:t>
      </w:r>
    </w:p>
    <w:p w:rsidR="00C21EEC" w:rsidRDefault="006B5D98">
      <w:pPr>
        <w:spacing w:after="75"/>
        <w:ind w:firstLine="240"/>
        <w:jc w:val="right"/>
      </w:pPr>
      <w:bookmarkStart w:id="1106" w:name="6126"/>
      <w:bookmarkEnd w:id="1105"/>
      <w:r>
        <w:rPr>
          <w:rFonts w:ascii="Arial" w:hAnsi="Arial"/>
          <w:color w:val="293A55"/>
          <w:sz w:val="18"/>
        </w:rPr>
        <w:t>(абзац третій пункту 4.4.4 із змінами, внесеними згідно з</w:t>
      </w:r>
      <w:r>
        <w:br/>
      </w:r>
      <w:r>
        <w:rPr>
          <w:rFonts w:ascii="Arial" w:hAnsi="Arial"/>
          <w:color w:val="293A55"/>
          <w:sz w:val="18"/>
        </w:rPr>
        <w:t xml:space="preserve"> постановою Національної комісії, що здійснює державне ре</w:t>
      </w:r>
      <w:r>
        <w:rPr>
          <w:rFonts w:ascii="Arial" w:hAnsi="Arial"/>
          <w:color w:val="293A55"/>
          <w:sz w:val="18"/>
        </w:rPr>
        <w:t>гулювання</w:t>
      </w:r>
      <w:r>
        <w:br/>
      </w:r>
      <w:r>
        <w:rPr>
          <w:rFonts w:ascii="Arial" w:hAnsi="Arial"/>
          <w:color w:val="293A55"/>
          <w:sz w:val="18"/>
        </w:rPr>
        <w:t xml:space="preserve"> у сферах енергетики та комунальних послуг, від 15.07.2025 р. N 1054)</w:t>
      </w:r>
    </w:p>
    <w:p w:rsidR="00C21EEC" w:rsidRDefault="006B5D98">
      <w:pPr>
        <w:spacing w:after="75"/>
        <w:ind w:firstLine="240"/>
        <w:jc w:val="both"/>
      </w:pPr>
      <w:bookmarkStart w:id="1107" w:name="3937"/>
      <w:bookmarkEnd w:id="1106"/>
      <w:r>
        <w:rPr>
          <w:rFonts w:ascii="Arial" w:hAnsi="Arial"/>
          <w:color w:val="293A55"/>
          <w:sz w:val="18"/>
        </w:rPr>
        <w:t>При отриманні неповного комплекту документів, неналежно оформлених документів, направлених поштовим відправленням (або в електронному вигляді), та/або неналежно заповненої замо</w:t>
      </w:r>
      <w:r>
        <w:rPr>
          <w:rFonts w:ascii="Arial" w:hAnsi="Arial"/>
          <w:color w:val="293A55"/>
          <w:sz w:val="18"/>
        </w:rPr>
        <w:t>вником заяви про приєднання ОСР приймає всі отримані документи, вносить відповідну інформацію до реєстру заяв</w:t>
      </w:r>
      <w:r>
        <w:rPr>
          <w:rFonts w:ascii="Arial" w:hAnsi="Arial"/>
          <w:color w:val="000000"/>
          <w:sz w:val="18"/>
        </w:rPr>
        <w:t xml:space="preserve"> </w:t>
      </w:r>
      <w:r>
        <w:rPr>
          <w:rFonts w:ascii="Arial" w:hAnsi="Arial"/>
          <w:color w:val="293A55"/>
          <w:sz w:val="18"/>
        </w:rPr>
        <w:t>та системи моніторингу приєднань,</w:t>
      </w:r>
      <w:r>
        <w:rPr>
          <w:rFonts w:ascii="Arial" w:hAnsi="Arial"/>
          <w:color w:val="000000"/>
          <w:sz w:val="18"/>
        </w:rPr>
        <w:t xml:space="preserve"> </w:t>
      </w:r>
      <w:r>
        <w:rPr>
          <w:rFonts w:ascii="Arial" w:hAnsi="Arial"/>
          <w:color w:val="293A55"/>
          <w:sz w:val="18"/>
        </w:rPr>
        <w:t>та протягом 2 робочих днів, починаючи з наступного робочого дня від дати реєстрації заяви про приєднання,</w:t>
      </w:r>
      <w:r>
        <w:rPr>
          <w:rFonts w:ascii="Arial" w:hAnsi="Arial"/>
          <w:color w:val="000000"/>
          <w:sz w:val="18"/>
        </w:rPr>
        <w:t xml:space="preserve"> </w:t>
      </w:r>
      <w:r>
        <w:rPr>
          <w:rFonts w:ascii="Arial" w:hAnsi="Arial"/>
          <w:color w:val="293A55"/>
          <w:sz w:val="18"/>
        </w:rPr>
        <w:t>письмо</w:t>
      </w:r>
      <w:r>
        <w:rPr>
          <w:rFonts w:ascii="Arial" w:hAnsi="Arial"/>
          <w:color w:val="293A55"/>
          <w:sz w:val="18"/>
        </w:rPr>
        <w:t>во інформує замовника про зауваження через особистий кабінет замовника, на електронну адресу та, у разі наявності в заяві про приєднання відповідної відмітки - на поштову адресу.</w:t>
      </w:r>
    </w:p>
    <w:p w:rsidR="00C21EEC" w:rsidRDefault="006B5D98">
      <w:pPr>
        <w:spacing w:after="75"/>
        <w:ind w:firstLine="240"/>
        <w:jc w:val="right"/>
      </w:pPr>
      <w:bookmarkStart w:id="1108" w:name="5131"/>
      <w:bookmarkEnd w:id="1107"/>
      <w:r>
        <w:rPr>
          <w:rFonts w:ascii="Arial" w:hAnsi="Arial"/>
          <w:color w:val="293A55"/>
          <w:sz w:val="18"/>
        </w:rPr>
        <w:t>(абзац четвертий пункту 4.4.4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w:t>
      </w:r>
      <w:r>
        <w:rPr>
          <w:rFonts w:ascii="Arial" w:hAnsi="Arial"/>
          <w:color w:val="293A55"/>
          <w:sz w:val="18"/>
        </w:rPr>
        <w:t>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r>
        <w:br/>
      </w:r>
      <w:r>
        <w:rPr>
          <w:rFonts w:ascii="Arial" w:hAnsi="Arial"/>
          <w:color w:val="293A55"/>
          <w:sz w:val="18"/>
        </w:rPr>
        <w:t>від 15.07.2025 р. N 1054)</w:t>
      </w:r>
    </w:p>
    <w:p w:rsidR="00C21EEC" w:rsidRDefault="006B5D98">
      <w:pPr>
        <w:spacing w:after="75"/>
        <w:ind w:firstLine="240"/>
        <w:jc w:val="right"/>
      </w:pPr>
      <w:bookmarkStart w:id="1109" w:name="4706"/>
      <w:bookmarkEnd w:id="1108"/>
      <w:r>
        <w:rPr>
          <w:rFonts w:ascii="Arial" w:hAnsi="Arial"/>
          <w:color w:val="293A55"/>
          <w:sz w:val="18"/>
        </w:rPr>
        <w:t>(пункт 4.4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w:t>
      </w:r>
      <w:r>
        <w:rPr>
          <w:rFonts w:ascii="Arial" w:hAnsi="Arial"/>
          <w:color w:val="293A55"/>
          <w:sz w:val="18"/>
        </w:rPr>
        <w:t>та комунальних послуг,</w:t>
      </w:r>
      <w:r>
        <w:br/>
      </w:r>
      <w:r>
        <w:rPr>
          <w:rFonts w:ascii="Arial" w:hAnsi="Arial"/>
          <w:color w:val="293A55"/>
          <w:sz w:val="18"/>
        </w:rPr>
        <w:t>від 01.11.2022 р. N 1369)</w:t>
      </w:r>
    </w:p>
    <w:p w:rsidR="00C21EEC" w:rsidRDefault="006B5D98">
      <w:pPr>
        <w:spacing w:after="75"/>
        <w:ind w:firstLine="240"/>
        <w:jc w:val="both"/>
      </w:pPr>
      <w:bookmarkStart w:id="1110" w:name="6125"/>
      <w:bookmarkEnd w:id="1109"/>
      <w:r>
        <w:rPr>
          <w:rFonts w:ascii="Arial" w:hAnsi="Arial"/>
          <w:color w:val="293A55"/>
          <w:sz w:val="18"/>
        </w:rPr>
        <w:t>Термін усунення замовником зауважень не може перевищувати 10 календарних днів з дати отримання зауважень від ОСР. Після закінчення зазначеного строку замовник звертається з новою заявою та додатками до неї в</w:t>
      </w:r>
      <w:r>
        <w:rPr>
          <w:rFonts w:ascii="Arial" w:hAnsi="Arial"/>
          <w:color w:val="293A55"/>
          <w:sz w:val="18"/>
        </w:rPr>
        <w:t>ідповідно до пункту 4.4.2 цієї глави.</w:t>
      </w:r>
    </w:p>
    <w:p w:rsidR="00C21EEC" w:rsidRDefault="006B5D98">
      <w:pPr>
        <w:spacing w:after="75"/>
        <w:ind w:firstLine="240"/>
        <w:jc w:val="right"/>
      </w:pPr>
      <w:bookmarkStart w:id="1111" w:name="6128"/>
      <w:bookmarkEnd w:id="1110"/>
      <w:r>
        <w:rPr>
          <w:rFonts w:ascii="Arial" w:hAnsi="Arial"/>
          <w:color w:val="293A55"/>
          <w:sz w:val="18"/>
        </w:rPr>
        <w:t>(пункт 4.4.4 доповнено абзацом п'ятим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15.07.2025 р. N 1054)</w:t>
      </w:r>
    </w:p>
    <w:p w:rsidR="00C21EEC" w:rsidRDefault="006B5D98">
      <w:pPr>
        <w:spacing w:after="75"/>
        <w:ind w:firstLine="240"/>
        <w:jc w:val="both"/>
      </w:pPr>
      <w:bookmarkStart w:id="1112" w:name="458"/>
      <w:bookmarkEnd w:id="1111"/>
      <w:r>
        <w:rPr>
          <w:rFonts w:ascii="Arial" w:hAnsi="Arial"/>
          <w:color w:val="000000"/>
          <w:sz w:val="18"/>
        </w:rPr>
        <w:t>4.4.5. Номер заяви обліковується О</w:t>
      </w:r>
      <w:r>
        <w:rPr>
          <w:rFonts w:ascii="Arial" w:hAnsi="Arial"/>
          <w:color w:val="000000"/>
          <w:sz w:val="18"/>
        </w:rPr>
        <w:t>СР в окремому реєстрі. Реєстр заяв на приєднання ведеться в електронному та/або паперовому вигляді.</w:t>
      </w:r>
    </w:p>
    <w:p w:rsidR="00C21EEC" w:rsidRDefault="006B5D98">
      <w:pPr>
        <w:spacing w:after="75"/>
        <w:ind w:firstLine="240"/>
        <w:jc w:val="both"/>
      </w:pPr>
      <w:bookmarkStart w:id="1113" w:name="4830"/>
      <w:bookmarkEnd w:id="1112"/>
      <w:r>
        <w:rPr>
          <w:rFonts w:ascii="Arial" w:hAnsi="Arial"/>
          <w:color w:val="293A55"/>
          <w:sz w:val="18"/>
        </w:rPr>
        <w:t>4.4.6. Для стандартного приєднання ОСР направляє замовнику через особистий кабінет замовника, на електронну адресу та у разі наявності в заяві про приєднанн</w:t>
      </w:r>
      <w:r>
        <w:rPr>
          <w:rFonts w:ascii="Arial" w:hAnsi="Arial"/>
          <w:color w:val="293A55"/>
          <w:sz w:val="18"/>
        </w:rPr>
        <w:t>я відповідної відмітки - на поштову адресу технічні умови на приєднання разом з розрахунком вартості плати за приєднання до електричних мереж, рахунком на оплату плати за приєднання та рахунком на оплату вартості послуги з комерційного обліку електричної е</w:t>
      </w:r>
      <w:r>
        <w:rPr>
          <w:rFonts w:ascii="Arial" w:hAnsi="Arial"/>
          <w:color w:val="293A55"/>
          <w:sz w:val="18"/>
        </w:rPr>
        <w:t>нергії (якщо замовником у заяві про приєднання обрано ОСР, який надає послугу з приєднання такому замовнику, постачальником послуг комерційного обліку).</w:t>
      </w:r>
    </w:p>
    <w:p w:rsidR="00C21EEC" w:rsidRDefault="006B5D98">
      <w:pPr>
        <w:spacing w:after="75"/>
        <w:ind w:firstLine="240"/>
        <w:jc w:val="both"/>
      </w:pPr>
      <w:bookmarkStart w:id="1114" w:name="4831"/>
      <w:bookmarkEnd w:id="1113"/>
      <w:r>
        <w:rPr>
          <w:rFonts w:ascii="Arial" w:hAnsi="Arial"/>
          <w:color w:val="293A55"/>
          <w:sz w:val="18"/>
        </w:rPr>
        <w:t xml:space="preserve">Для нестандартного приєднання "під ключ" ОСР направляє замовнику через особистий кабінет замовника, на </w:t>
      </w:r>
      <w:r>
        <w:rPr>
          <w:rFonts w:ascii="Arial" w:hAnsi="Arial"/>
          <w:color w:val="293A55"/>
          <w:sz w:val="18"/>
        </w:rPr>
        <w:t>електронну адресу та у разі наявності в заяві про приєднання відповідної відмітки - на поштову адресу технічні умови на приєднання разом з розрахунком вартості плати за приєднання до електричних мереж та рахунком на оплату плати за приєднання.</w:t>
      </w:r>
    </w:p>
    <w:p w:rsidR="00C21EEC" w:rsidRDefault="006B5D98">
      <w:pPr>
        <w:spacing w:after="75"/>
        <w:ind w:firstLine="240"/>
        <w:jc w:val="both"/>
      </w:pPr>
      <w:bookmarkStart w:id="1115" w:name="4832"/>
      <w:bookmarkEnd w:id="1114"/>
      <w:r>
        <w:rPr>
          <w:rFonts w:ascii="Arial" w:hAnsi="Arial"/>
          <w:color w:val="293A55"/>
          <w:sz w:val="18"/>
        </w:rPr>
        <w:t>Для нестанда</w:t>
      </w:r>
      <w:r>
        <w:rPr>
          <w:rFonts w:ascii="Arial" w:hAnsi="Arial"/>
          <w:color w:val="293A55"/>
          <w:sz w:val="18"/>
        </w:rPr>
        <w:t>ртного приєднання з проєктуванням лінійної частини замовником ОСР направляє замовнику через особистий кабінет замовника, на електронну адресу та у разі наявності в заяві про приєднання відповідної відмітки - на поштову адресу технічні умови на приєднання р</w:t>
      </w:r>
      <w:r>
        <w:rPr>
          <w:rFonts w:ascii="Arial" w:hAnsi="Arial"/>
          <w:color w:val="293A55"/>
          <w:sz w:val="18"/>
        </w:rPr>
        <w:t xml:space="preserve">азом з розрахунком </w:t>
      </w:r>
      <w:r>
        <w:rPr>
          <w:rFonts w:ascii="Arial" w:hAnsi="Arial"/>
          <w:color w:val="293A55"/>
          <w:sz w:val="18"/>
        </w:rPr>
        <w:lastRenderedPageBreak/>
        <w:t>вартості складової плати за приєднання потужності та рахунком на оплату складової плати за приєднання потужності згідно з умовами договору.</w:t>
      </w:r>
    </w:p>
    <w:p w:rsidR="00C21EEC" w:rsidRDefault="006B5D98">
      <w:pPr>
        <w:spacing w:after="75"/>
        <w:ind w:firstLine="240"/>
        <w:jc w:val="both"/>
      </w:pPr>
      <w:bookmarkStart w:id="1116" w:name="4833"/>
      <w:bookmarkEnd w:id="1115"/>
      <w:r>
        <w:rPr>
          <w:rFonts w:ascii="Arial" w:hAnsi="Arial"/>
          <w:color w:val="293A55"/>
          <w:sz w:val="18"/>
        </w:rPr>
        <w:t>Рахунок на оплату вартості послуги з приєднання має містити виключно вартість надання послуги з п</w:t>
      </w:r>
      <w:r>
        <w:rPr>
          <w:rFonts w:ascii="Arial" w:hAnsi="Arial"/>
          <w:color w:val="293A55"/>
          <w:sz w:val="18"/>
        </w:rPr>
        <w:t>риєднання згідно з умовами договору, а рахунок на оплату вартості послуги з комерційного обліку електричної енергії має містити виключно вартість надання послуги з комерційного обліку електричної енергії.</w:t>
      </w:r>
    </w:p>
    <w:p w:rsidR="00C21EEC" w:rsidRDefault="006B5D98">
      <w:pPr>
        <w:spacing w:after="75"/>
        <w:ind w:firstLine="240"/>
        <w:jc w:val="both"/>
      </w:pPr>
      <w:bookmarkStart w:id="1117" w:name="4834"/>
      <w:bookmarkEnd w:id="1116"/>
      <w:r>
        <w:rPr>
          <w:rFonts w:ascii="Arial" w:hAnsi="Arial"/>
          <w:color w:val="293A55"/>
          <w:sz w:val="18"/>
        </w:rPr>
        <w:t>У разі якщо замовником у заяві про приєднання обран</w:t>
      </w:r>
      <w:r>
        <w:rPr>
          <w:rFonts w:ascii="Arial" w:hAnsi="Arial"/>
          <w:color w:val="293A55"/>
          <w:sz w:val="18"/>
        </w:rPr>
        <w:t>о ОСР, який надає послугу з приєднання такому замовнику, постачальником послуг комерційного обліку, послуга комерційного обліку має бути надана ОСР у термін, визначений Кодексом комерційного обліку, але не пізніше дня завершення надання послуги з приєднанн</w:t>
      </w:r>
      <w:r>
        <w:rPr>
          <w:rFonts w:ascii="Arial" w:hAnsi="Arial"/>
          <w:color w:val="293A55"/>
          <w:sz w:val="18"/>
        </w:rPr>
        <w:t>я (у разі виконання замовником вимог Кодексу комерційного обліку електричної енергії та оплати вартості надання послуги з комерційного обліку електричної енергії не пізніше семи робочих днів до дня завершення строку надання послуги з приєднання, визначеног</w:t>
      </w:r>
      <w:r>
        <w:rPr>
          <w:rFonts w:ascii="Arial" w:hAnsi="Arial"/>
          <w:color w:val="293A55"/>
          <w:sz w:val="18"/>
        </w:rPr>
        <w:t>о цим розділом Кодексу).</w:t>
      </w:r>
    </w:p>
    <w:p w:rsidR="00C21EEC" w:rsidRDefault="006B5D98">
      <w:pPr>
        <w:spacing w:after="75"/>
        <w:ind w:firstLine="240"/>
        <w:jc w:val="right"/>
      </w:pPr>
      <w:bookmarkStart w:id="1118" w:name="5135"/>
      <w:bookmarkEnd w:id="1117"/>
      <w:r>
        <w:rPr>
          <w:rFonts w:ascii="Arial" w:hAnsi="Arial"/>
          <w:color w:val="293A55"/>
          <w:sz w:val="18"/>
        </w:rPr>
        <w:t>(главу 4.4 доповнено пунктом 4.4.6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пункт 4.4.6 із змінами, внесеними згідно з постанов</w:t>
      </w:r>
      <w:r>
        <w:rPr>
          <w:rFonts w:ascii="Arial" w:hAnsi="Arial"/>
          <w:color w:val="293A55"/>
          <w:sz w:val="18"/>
        </w:rPr>
        <w:t>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15.0</w:t>
      </w:r>
      <w:r>
        <w:rPr>
          <w:rFonts w:ascii="Arial" w:hAnsi="Arial"/>
          <w:color w:val="293A55"/>
          <w:sz w:val="18"/>
        </w:rPr>
        <w:t>8.2023 р. N 1494)</w:t>
      </w:r>
    </w:p>
    <w:p w:rsidR="00C21EEC" w:rsidRDefault="006B5D98">
      <w:pPr>
        <w:spacing w:after="75"/>
        <w:ind w:firstLine="240"/>
        <w:jc w:val="both"/>
      </w:pPr>
      <w:bookmarkStart w:id="1119" w:name="5153"/>
      <w:bookmarkEnd w:id="1118"/>
      <w:r>
        <w:rPr>
          <w:rFonts w:ascii="Arial" w:hAnsi="Arial"/>
          <w:color w:val="293A55"/>
          <w:sz w:val="18"/>
        </w:rPr>
        <w:t xml:space="preserve">(дію глави 4.4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w:t>
      </w:r>
      <w:r>
        <w:rPr>
          <w:rFonts w:ascii="Arial" w:hAnsi="Arial"/>
          <w:color w:val="293A55"/>
          <w:sz w:val="18"/>
        </w:rPr>
        <w:t>новою Національної комісії, що здійснює державне регулювання у сферах енергетики та комунальних послуг, від 29.08.2023 р. N 1579)</w:t>
      </w:r>
    </w:p>
    <w:p w:rsidR="00C21EEC" w:rsidRDefault="006B5D98">
      <w:pPr>
        <w:spacing w:after="75"/>
        <w:ind w:firstLine="240"/>
        <w:jc w:val="both"/>
      </w:pPr>
      <w:bookmarkStart w:id="1120" w:name="7198"/>
      <w:bookmarkEnd w:id="1119"/>
      <w:r>
        <w:rPr>
          <w:rFonts w:ascii="Arial" w:hAnsi="Arial"/>
          <w:color w:val="293A55"/>
          <w:sz w:val="18"/>
        </w:rPr>
        <w:t>4.4.7. Реєстраційний номер заяви про приєднання автоматично формується системою моніторингу приєднань після внесення відповідн</w:t>
      </w:r>
      <w:r>
        <w:rPr>
          <w:rFonts w:ascii="Arial" w:hAnsi="Arial"/>
          <w:color w:val="293A55"/>
          <w:sz w:val="18"/>
        </w:rPr>
        <w:t>ої інформації з заяви та переходу запису про приєднання у статус "подано заяву про приєднання" за формою, наведеною в додатку 6 до цього Кодексу.</w:t>
      </w:r>
    </w:p>
    <w:p w:rsidR="00C21EEC" w:rsidRDefault="006B5D98">
      <w:pPr>
        <w:spacing w:after="75"/>
        <w:ind w:firstLine="240"/>
        <w:jc w:val="right"/>
      </w:pPr>
      <w:bookmarkStart w:id="1121" w:name="7199"/>
      <w:bookmarkEnd w:id="1120"/>
      <w:r>
        <w:rPr>
          <w:rFonts w:ascii="Arial" w:hAnsi="Arial"/>
          <w:color w:val="293A55"/>
          <w:sz w:val="18"/>
        </w:rPr>
        <w:t>(главу 4.4 доповнено пунктом 4.4.7 згідно з постановою</w:t>
      </w:r>
      <w:r>
        <w:br/>
      </w:r>
      <w:r>
        <w:rPr>
          <w:rFonts w:ascii="Arial" w:hAnsi="Arial"/>
          <w:color w:val="293A55"/>
          <w:sz w:val="18"/>
        </w:rPr>
        <w:t xml:space="preserve"> Національної комісії, що здійснює державне регулювання</w:t>
      </w:r>
      <w:r>
        <w:rPr>
          <w:rFonts w:ascii="Arial" w:hAnsi="Arial"/>
          <w:color w:val="293A55"/>
          <w:sz w:val="18"/>
        </w:rPr>
        <w:t xml:space="preserve"> у сферах</w:t>
      </w:r>
      <w:r>
        <w:br/>
      </w:r>
      <w:r>
        <w:rPr>
          <w:rFonts w:ascii="Arial" w:hAnsi="Arial"/>
          <w:color w:val="293A55"/>
          <w:sz w:val="18"/>
        </w:rPr>
        <w:t xml:space="preserve"> енергетики та комунальних послуг, від 15.07.2025 р. N 1054,</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09.12.2025 р. N 2062)</w:t>
      </w:r>
    </w:p>
    <w:p w:rsidR="00C21EEC" w:rsidRDefault="006B5D98">
      <w:pPr>
        <w:pStyle w:val="3"/>
        <w:spacing w:after="225"/>
        <w:jc w:val="center"/>
      </w:pPr>
      <w:bookmarkStart w:id="1122" w:name="3939"/>
      <w:bookmarkEnd w:id="1121"/>
      <w:r>
        <w:rPr>
          <w:rFonts w:ascii="Arial" w:hAnsi="Arial"/>
          <w:color w:val="000000"/>
          <w:sz w:val="26"/>
        </w:rPr>
        <w:t xml:space="preserve">4.5. Розроблення та </w:t>
      </w:r>
      <w:r>
        <w:rPr>
          <w:rFonts w:ascii="Arial" w:hAnsi="Arial"/>
          <w:color w:val="000000"/>
          <w:sz w:val="26"/>
        </w:rPr>
        <w:t>надання замовнику технічних умов на приєднання, рахунка та розрахунку вартості плати за приєднання до електричних мереж</w:t>
      </w:r>
    </w:p>
    <w:p w:rsidR="00C21EEC" w:rsidRDefault="006B5D98">
      <w:pPr>
        <w:spacing w:after="75"/>
        <w:ind w:firstLine="240"/>
        <w:jc w:val="right"/>
      </w:pPr>
      <w:bookmarkStart w:id="1123" w:name="2221"/>
      <w:bookmarkEnd w:id="1122"/>
      <w:r>
        <w:rPr>
          <w:rFonts w:ascii="Arial" w:hAnsi="Arial"/>
          <w:color w:val="293A55"/>
          <w:sz w:val="18"/>
        </w:rPr>
        <w:t>(назва глави 4.5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w:t>
      </w:r>
      <w:r>
        <w:rPr>
          <w:rFonts w:ascii="Arial" w:hAnsi="Arial"/>
          <w:color w:val="293A55"/>
          <w:sz w:val="18"/>
        </w:rPr>
        <w:t>а комунальних послуг, від 03.12.2019 р. N 2595,</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від 01.11.2022 р. N 1369)</w:t>
      </w:r>
    </w:p>
    <w:p w:rsidR="00C21EEC" w:rsidRDefault="006B5D98">
      <w:pPr>
        <w:spacing w:after="75"/>
        <w:ind w:firstLine="240"/>
        <w:jc w:val="both"/>
      </w:pPr>
      <w:bookmarkStart w:id="1124" w:name="2920"/>
      <w:bookmarkEnd w:id="1123"/>
      <w:r>
        <w:rPr>
          <w:rFonts w:ascii="Arial" w:hAnsi="Arial"/>
          <w:color w:val="293A55"/>
          <w:sz w:val="18"/>
        </w:rPr>
        <w:t>4.5.1. Технічні</w:t>
      </w:r>
      <w:r>
        <w:rPr>
          <w:rFonts w:ascii="Arial" w:hAnsi="Arial"/>
          <w:color w:val="000000"/>
          <w:sz w:val="18"/>
        </w:rPr>
        <w:t xml:space="preserve"> </w:t>
      </w:r>
      <w:r>
        <w:rPr>
          <w:rFonts w:ascii="Arial" w:hAnsi="Arial"/>
          <w:color w:val="293A55"/>
          <w:sz w:val="18"/>
        </w:rPr>
        <w:t>умови на приєднання,</w:t>
      </w:r>
      <w:r>
        <w:rPr>
          <w:rFonts w:ascii="Arial" w:hAnsi="Arial"/>
          <w:color w:val="000000"/>
          <w:sz w:val="18"/>
        </w:rPr>
        <w:t xml:space="preserve"> </w:t>
      </w:r>
      <w:r>
        <w:rPr>
          <w:rFonts w:ascii="Arial" w:hAnsi="Arial"/>
          <w:color w:val="293A55"/>
          <w:sz w:val="18"/>
        </w:rPr>
        <w:t>розрахунок вартості плати</w:t>
      </w:r>
      <w:r>
        <w:rPr>
          <w:rFonts w:ascii="Arial" w:hAnsi="Arial"/>
          <w:color w:val="293A55"/>
          <w:sz w:val="18"/>
        </w:rPr>
        <w:t xml:space="preserve"> за приєднання до електричних мереж за формою, наведеною в додатку 9 до цього Кодексу,</w:t>
      </w:r>
      <w:r>
        <w:rPr>
          <w:rFonts w:ascii="Arial" w:hAnsi="Arial"/>
          <w:color w:val="000000"/>
          <w:sz w:val="18"/>
        </w:rPr>
        <w:t xml:space="preserve"> </w:t>
      </w:r>
      <w:r>
        <w:rPr>
          <w:rFonts w:ascii="Arial" w:hAnsi="Arial"/>
          <w:color w:val="293A55"/>
          <w:sz w:val="18"/>
        </w:rPr>
        <w:t>та рахунок на сплату плати за приєднання</w:t>
      </w:r>
      <w:r>
        <w:rPr>
          <w:rFonts w:ascii="Arial" w:hAnsi="Arial"/>
          <w:color w:val="000000"/>
          <w:sz w:val="18"/>
        </w:rPr>
        <w:t xml:space="preserve"> </w:t>
      </w:r>
      <w:r>
        <w:rPr>
          <w:rFonts w:ascii="Arial" w:hAnsi="Arial"/>
          <w:color w:val="293A55"/>
          <w:sz w:val="18"/>
        </w:rPr>
        <w:t>надаються на виконання укладеного договору про приєднання.</w:t>
      </w:r>
    </w:p>
    <w:p w:rsidR="00C21EEC" w:rsidRDefault="006B5D98">
      <w:pPr>
        <w:spacing w:after="75"/>
        <w:ind w:firstLine="240"/>
        <w:jc w:val="right"/>
      </w:pPr>
      <w:bookmarkStart w:id="1125" w:name="2573"/>
      <w:bookmarkEnd w:id="1124"/>
      <w:r>
        <w:rPr>
          <w:rFonts w:ascii="Arial" w:hAnsi="Arial"/>
          <w:color w:val="293A55"/>
          <w:sz w:val="18"/>
        </w:rPr>
        <w:t>(пункт 4.5.1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 xml:space="preserve"> комісії, що здійснює д</w:t>
      </w:r>
      <w:r>
        <w:rPr>
          <w:rFonts w:ascii="Arial" w:hAnsi="Arial"/>
          <w:color w:val="293A55"/>
          <w:sz w:val="18"/>
        </w:rPr>
        <w:t>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від 28.04.2021 р. N 717,</w:t>
      </w:r>
      <w:r>
        <w:br/>
      </w:r>
      <w:r>
        <w:rPr>
          <w:rFonts w:ascii="Arial" w:hAnsi="Arial"/>
          <w:color w:val="293A55"/>
          <w:sz w:val="18"/>
        </w:rPr>
        <w:t>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w:t>
      </w:r>
      <w:r>
        <w:rPr>
          <w:rFonts w:ascii="Arial" w:hAnsi="Arial"/>
          <w:color w:val="293A55"/>
          <w:sz w:val="18"/>
        </w:rPr>
        <w:t>від 01.11.2022 р. N 1369)</w:t>
      </w:r>
    </w:p>
    <w:p w:rsidR="00C21EEC" w:rsidRDefault="006B5D98">
      <w:pPr>
        <w:spacing w:after="75"/>
        <w:ind w:firstLine="240"/>
        <w:jc w:val="both"/>
      </w:pPr>
      <w:bookmarkStart w:id="1126" w:name="6257"/>
      <w:bookmarkEnd w:id="1125"/>
      <w:r>
        <w:rPr>
          <w:rFonts w:ascii="Arial" w:hAnsi="Arial"/>
          <w:color w:val="293A55"/>
          <w:sz w:val="18"/>
        </w:rPr>
        <w:lastRenderedPageBreak/>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 xml:space="preserve">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w:t>
      </w:r>
      <w:r>
        <w:rPr>
          <w:rFonts w:ascii="Arial" w:hAnsi="Arial"/>
          <w:color w:val="293A55"/>
          <w:sz w:val="18"/>
        </w:rPr>
        <w:t>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ОСР із заявою довільної форми щодо укладення додаткової угоди стосовно визначення іншого порядку сплати вартості надання послуги з приєднання, а саме протягом 10 робочих днів після заверше</w:t>
      </w:r>
      <w:r>
        <w:rPr>
          <w:rFonts w:ascii="Arial" w:hAnsi="Arial"/>
          <w:color w:val="293A55"/>
          <w:sz w:val="18"/>
        </w:rPr>
        <w:t>ння надання послуги з приєднання, ОСР разом із технічними умовами на приєднання, розрахунком вартості плати за приєднання до електричних мереж та рахунком на сплату плати за приєднання має право надати на виконання укладеного договору про приєднання проєкт</w:t>
      </w:r>
      <w:r>
        <w:rPr>
          <w:rFonts w:ascii="Arial" w:hAnsi="Arial"/>
          <w:color w:val="293A55"/>
          <w:sz w:val="18"/>
        </w:rPr>
        <w:t xml:space="preserve"> відповідної додаткової угоди про набрання чинності технічних умов на приєднання з дати підписання цієї додаткової угоди.</w:t>
      </w:r>
    </w:p>
    <w:p w:rsidR="00C21EEC" w:rsidRDefault="006B5D98">
      <w:pPr>
        <w:spacing w:after="75"/>
        <w:ind w:firstLine="240"/>
        <w:jc w:val="right"/>
      </w:pPr>
      <w:bookmarkStart w:id="1127" w:name="6641"/>
      <w:bookmarkEnd w:id="1126"/>
      <w:r>
        <w:rPr>
          <w:rFonts w:ascii="Arial" w:hAnsi="Arial"/>
          <w:color w:val="293A55"/>
          <w:sz w:val="18"/>
        </w:rPr>
        <w:t>(пункт 4.5.1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w:t>
      </w:r>
      <w:r>
        <w:rPr>
          <w:rFonts w:ascii="Arial" w:hAnsi="Arial"/>
          <w:color w:val="293A55"/>
          <w:sz w:val="18"/>
        </w:rPr>
        <w:t>унальних послуг, від 29.07.2025 р. N 1145)</w:t>
      </w:r>
    </w:p>
    <w:p w:rsidR="00C21EEC" w:rsidRDefault="006B5D98">
      <w:pPr>
        <w:spacing w:after="75"/>
        <w:ind w:firstLine="240"/>
        <w:jc w:val="both"/>
      </w:pPr>
      <w:bookmarkStart w:id="1128" w:name="6258"/>
      <w:bookmarkEnd w:id="1127"/>
      <w:r>
        <w:rPr>
          <w:rFonts w:ascii="Arial" w:hAnsi="Arial"/>
          <w:color w:val="293A55"/>
          <w:sz w:val="18"/>
        </w:rPr>
        <w:t>Замовник зобов'язаний підписати та повернути ОСР підписану додаткову угоду не пізніше 20 робочих днів з дати її отримання.</w:t>
      </w:r>
    </w:p>
    <w:p w:rsidR="00C21EEC" w:rsidRDefault="006B5D98">
      <w:pPr>
        <w:spacing w:after="75"/>
        <w:ind w:firstLine="240"/>
        <w:jc w:val="right"/>
      </w:pPr>
      <w:bookmarkStart w:id="1129" w:name="6642"/>
      <w:bookmarkEnd w:id="1128"/>
      <w:r>
        <w:rPr>
          <w:rFonts w:ascii="Arial" w:hAnsi="Arial"/>
          <w:color w:val="293A55"/>
          <w:sz w:val="18"/>
        </w:rPr>
        <w:t>(пункт 4.5.1 доповнено абзацом згідно з постановою</w:t>
      </w:r>
      <w:r>
        <w:br/>
      </w:r>
      <w:r>
        <w:rPr>
          <w:rFonts w:ascii="Arial" w:hAnsi="Arial"/>
          <w:color w:val="293A55"/>
          <w:sz w:val="18"/>
        </w:rPr>
        <w:t xml:space="preserve"> Національної комісії, що здійснює держ</w:t>
      </w:r>
      <w:r>
        <w:rPr>
          <w:rFonts w:ascii="Arial" w:hAnsi="Arial"/>
          <w:color w:val="293A55"/>
          <w:sz w:val="18"/>
        </w:rPr>
        <w:t>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1130" w:name="6259"/>
      <w:bookmarkEnd w:id="1129"/>
      <w:r>
        <w:rPr>
          <w:rFonts w:ascii="Arial" w:hAnsi="Arial"/>
          <w:color w:val="293A55"/>
          <w:sz w:val="18"/>
        </w:rPr>
        <w:t xml:space="preserve">У разі якщо замовник не підписав та не повернув ОСР протягом 20 робочих днів з дня отримання відповідної додаткової угоди, договір про приєднання вважається розірваним, </w:t>
      </w:r>
      <w:r>
        <w:rPr>
          <w:rFonts w:ascii="Arial" w:hAnsi="Arial"/>
          <w:color w:val="293A55"/>
          <w:sz w:val="18"/>
        </w:rPr>
        <w:t>а технічні умови на приєднання такими, що втратили чинність.</w:t>
      </w:r>
    </w:p>
    <w:p w:rsidR="00C21EEC" w:rsidRDefault="006B5D98">
      <w:pPr>
        <w:spacing w:after="75"/>
        <w:ind w:firstLine="240"/>
        <w:jc w:val="right"/>
      </w:pPr>
      <w:bookmarkStart w:id="1131" w:name="6643"/>
      <w:bookmarkEnd w:id="1130"/>
      <w:r>
        <w:rPr>
          <w:rFonts w:ascii="Arial" w:hAnsi="Arial"/>
          <w:color w:val="293A55"/>
          <w:sz w:val="18"/>
        </w:rPr>
        <w:t>(пункт 4.5.1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1132" w:name="7200"/>
      <w:bookmarkEnd w:id="1131"/>
      <w:r>
        <w:rPr>
          <w:rFonts w:ascii="Arial" w:hAnsi="Arial"/>
          <w:color w:val="293A55"/>
          <w:sz w:val="18"/>
        </w:rPr>
        <w:t>4.5.2. Технічні ум</w:t>
      </w:r>
      <w:r>
        <w:rPr>
          <w:rFonts w:ascii="Arial" w:hAnsi="Arial"/>
          <w:color w:val="293A55"/>
          <w:sz w:val="18"/>
        </w:rPr>
        <w:t>ови викладаються у вигляді єдиного документа та мають містити ідентифікатор, який є унікальним набором даних (послідовність символів), що присвоюється автоматично системою моніторингу приєднань після внесення відповідної інформації та переходу запису про п</w:t>
      </w:r>
      <w:r>
        <w:rPr>
          <w:rFonts w:ascii="Arial" w:hAnsi="Arial"/>
          <w:color w:val="293A55"/>
          <w:sz w:val="18"/>
        </w:rPr>
        <w:t>риєднання в статус "технічні умови видано" за формою, наведеною у додатку 6 до цього Кодексу, на дату внесення відповідної інформації до системи моніторингу приєднань.</w:t>
      </w:r>
    </w:p>
    <w:p w:rsidR="00C21EEC" w:rsidRDefault="006B5D98">
      <w:pPr>
        <w:spacing w:after="75"/>
        <w:ind w:firstLine="240"/>
        <w:jc w:val="right"/>
      </w:pPr>
      <w:bookmarkStart w:id="1133" w:name="7201"/>
      <w:bookmarkEnd w:id="1132"/>
      <w:r>
        <w:rPr>
          <w:rFonts w:ascii="Arial" w:hAnsi="Arial"/>
          <w:color w:val="293A55"/>
          <w:sz w:val="18"/>
        </w:rPr>
        <w:t>(абзац перший пункту 4.5.2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15.07.2025 р. N 1054,</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w:t>
      </w:r>
      <w:r>
        <w:rPr>
          <w:rFonts w:ascii="Arial" w:hAnsi="Arial"/>
          <w:color w:val="293A55"/>
          <w:sz w:val="18"/>
        </w:rPr>
        <w:t>ослуг, від 09.12.2025 р. N 2062)</w:t>
      </w:r>
    </w:p>
    <w:p w:rsidR="00C21EEC" w:rsidRDefault="006B5D98">
      <w:pPr>
        <w:spacing w:after="75"/>
        <w:ind w:firstLine="240"/>
        <w:jc w:val="both"/>
      </w:pPr>
      <w:bookmarkStart w:id="1134" w:name="2922"/>
      <w:bookmarkEnd w:id="1133"/>
      <w:r>
        <w:rPr>
          <w:rFonts w:ascii="Arial" w:hAnsi="Arial"/>
          <w:color w:val="293A55"/>
          <w:sz w:val="18"/>
        </w:rPr>
        <w:t>Інформація про видані технічні умови розміщується на офіційному вебсайті ОСР в електронному реєстрі технічних умов на приєднання.</w:t>
      </w:r>
    </w:p>
    <w:p w:rsidR="00C21EEC" w:rsidRDefault="006B5D98">
      <w:pPr>
        <w:spacing w:after="75"/>
        <w:ind w:firstLine="240"/>
        <w:jc w:val="both"/>
      </w:pPr>
      <w:bookmarkStart w:id="1135" w:name="2923"/>
      <w:bookmarkEnd w:id="1134"/>
      <w:r>
        <w:rPr>
          <w:rFonts w:ascii="Arial" w:hAnsi="Arial"/>
          <w:color w:val="293A55"/>
          <w:sz w:val="18"/>
        </w:rPr>
        <w:t>ОСР забезпечує доступ замовника до виданих технічних умов, розрахунку вартості плати за приєд</w:t>
      </w:r>
      <w:r>
        <w:rPr>
          <w:rFonts w:ascii="Arial" w:hAnsi="Arial"/>
          <w:color w:val="293A55"/>
          <w:sz w:val="18"/>
        </w:rPr>
        <w:t>нання до електричних мереж, рахунка на сплату плати за приєднання та рахунка на оплату вартості послуги з комерційного обліку електричної енергії при стандартному приєднанні (якщо замовником у заяві про приєднання обрано ОСР, який надає послугу з приєднанн</w:t>
      </w:r>
      <w:r>
        <w:rPr>
          <w:rFonts w:ascii="Arial" w:hAnsi="Arial"/>
          <w:color w:val="293A55"/>
          <w:sz w:val="18"/>
        </w:rPr>
        <w:t>я такому замовнику, постачальником послуг комерційного обліку)</w:t>
      </w:r>
      <w:r>
        <w:rPr>
          <w:rFonts w:ascii="Arial" w:hAnsi="Arial"/>
          <w:color w:val="000000"/>
          <w:sz w:val="18"/>
        </w:rPr>
        <w:t xml:space="preserve"> </w:t>
      </w:r>
      <w:r>
        <w:rPr>
          <w:rFonts w:ascii="Arial" w:hAnsi="Arial"/>
          <w:color w:val="293A55"/>
          <w:sz w:val="18"/>
        </w:rPr>
        <w:t>в особистому кабінеті замовника на вебсайті ОСР та Регулятора (за запитом) до особистих кабінетів замовників (у режимі перегляду).</w:t>
      </w:r>
    </w:p>
    <w:p w:rsidR="00C21EEC" w:rsidRDefault="006B5D98">
      <w:pPr>
        <w:spacing w:after="75"/>
        <w:ind w:firstLine="240"/>
        <w:jc w:val="right"/>
      </w:pPr>
      <w:bookmarkStart w:id="1136" w:name="5136"/>
      <w:bookmarkEnd w:id="1135"/>
      <w:r>
        <w:rPr>
          <w:rFonts w:ascii="Arial" w:hAnsi="Arial"/>
          <w:color w:val="293A55"/>
          <w:sz w:val="18"/>
        </w:rPr>
        <w:t>(абзац третій пункту 4.5.2 із змінами, внесеними згідно з</w:t>
      </w:r>
      <w:r>
        <w:br/>
      </w:r>
      <w:r>
        <w:rPr>
          <w:rFonts w:ascii="Arial" w:hAnsi="Arial"/>
          <w:color w:val="293A55"/>
          <w:sz w:val="18"/>
        </w:rPr>
        <w:t xml:space="preserve"> пос</w:t>
      </w:r>
      <w:r>
        <w:rPr>
          <w:rFonts w:ascii="Arial" w:hAnsi="Arial"/>
          <w:color w:val="293A55"/>
          <w:sz w:val="18"/>
        </w:rPr>
        <w:t>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C21EEC" w:rsidRDefault="006B5D98">
      <w:pPr>
        <w:spacing w:after="75"/>
        <w:ind w:firstLine="240"/>
        <w:jc w:val="both"/>
      </w:pPr>
      <w:bookmarkStart w:id="1137" w:name="2924"/>
      <w:bookmarkEnd w:id="1136"/>
      <w:r>
        <w:rPr>
          <w:rFonts w:ascii="Arial" w:hAnsi="Arial"/>
          <w:color w:val="293A55"/>
          <w:sz w:val="18"/>
        </w:rPr>
        <w:t>ОСР під час видачі замовнику технічних умов повідомляє йому логін та пароль від особистого кабінету замовника.</w:t>
      </w:r>
    </w:p>
    <w:p w:rsidR="00C21EEC" w:rsidRDefault="006B5D98">
      <w:pPr>
        <w:spacing w:after="75"/>
        <w:ind w:firstLine="240"/>
        <w:jc w:val="right"/>
      </w:pPr>
      <w:bookmarkStart w:id="1138" w:name="2574"/>
      <w:bookmarkEnd w:id="1137"/>
      <w:r>
        <w:rPr>
          <w:rFonts w:ascii="Arial" w:hAnsi="Arial"/>
          <w:color w:val="293A55"/>
          <w:sz w:val="18"/>
        </w:rPr>
        <w:t>(пункт 4.5.2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w:t>
      </w:r>
      <w:r>
        <w:rPr>
          <w:rFonts w:ascii="Arial" w:hAnsi="Arial"/>
          <w:color w:val="293A55"/>
          <w:sz w:val="18"/>
        </w:rPr>
        <w:t>нергетики та комунальних послуг, від 28.04.2021 р. N 717)</w:t>
      </w:r>
    </w:p>
    <w:p w:rsidR="00C21EEC" w:rsidRDefault="006B5D98">
      <w:pPr>
        <w:spacing w:after="75"/>
        <w:ind w:firstLine="240"/>
        <w:jc w:val="both"/>
      </w:pPr>
      <w:bookmarkStart w:id="1139" w:name="462"/>
      <w:bookmarkEnd w:id="1138"/>
      <w:r>
        <w:rPr>
          <w:rFonts w:ascii="Arial" w:hAnsi="Arial"/>
          <w:color w:val="000000"/>
          <w:sz w:val="18"/>
        </w:rPr>
        <w:t>4.5.3. Під час розроблення технічних умов на приєднання ОСР має керуватися такими принципами:</w:t>
      </w:r>
    </w:p>
    <w:p w:rsidR="00C21EEC" w:rsidRDefault="006B5D98">
      <w:pPr>
        <w:spacing w:after="75"/>
        <w:ind w:firstLine="240"/>
        <w:jc w:val="both"/>
      </w:pPr>
      <w:bookmarkStart w:id="1140" w:name="463"/>
      <w:bookmarkEnd w:id="1139"/>
      <w:r>
        <w:rPr>
          <w:rFonts w:ascii="Arial" w:hAnsi="Arial"/>
          <w:color w:val="000000"/>
          <w:sz w:val="18"/>
        </w:rPr>
        <w:t xml:space="preserve">надійності електрозабезпечення струмоприймачів </w:t>
      </w:r>
      <w:r>
        <w:rPr>
          <w:rFonts w:ascii="Arial" w:hAnsi="Arial"/>
          <w:color w:val="293A55"/>
          <w:sz w:val="18"/>
        </w:rPr>
        <w:t>замовника</w:t>
      </w:r>
      <w:r>
        <w:rPr>
          <w:rFonts w:ascii="Arial" w:hAnsi="Arial"/>
          <w:color w:val="000000"/>
          <w:sz w:val="18"/>
        </w:rPr>
        <w:t xml:space="preserve"> згідно з чинним законодавством України з урахув</w:t>
      </w:r>
      <w:r>
        <w:rPr>
          <w:rFonts w:ascii="Arial" w:hAnsi="Arial"/>
          <w:color w:val="000000"/>
          <w:sz w:val="18"/>
        </w:rPr>
        <w:t>анням категорії надійності електропостачання, яку було зазначено в заяві про приєднання;</w:t>
      </w:r>
    </w:p>
    <w:p w:rsidR="00C21EEC" w:rsidRDefault="006B5D98">
      <w:pPr>
        <w:spacing w:after="75"/>
        <w:ind w:firstLine="240"/>
        <w:jc w:val="both"/>
      </w:pPr>
      <w:bookmarkStart w:id="1141" w:name="464"/>
      <w:bookmarkEnd w:id="1140"/>
      <w:r>
        <w:rPr>
          <w:rFonts w:ascii="Arial" w:hAnsi="Arial"/>
          <w:color w:val="000000"/>
          <w:sz w:val="18"/>
        </w:rPr>
        <w:lastRenderedPageBreak/>
        <w:t>забезпечення належної якості електроенергії в точці приєднання;</w:t>
      </w:r>
    </w:p>
    <w:p w:rsidR="00C21EEC" w:rsidRDefault="006B5D98">
      <w:pPr>
        <w:spacing w:after="75"/>
        <w:ind w:firstLine="240"/>
        <w:jc w:val="both"/>
      </w:pPr>
      <w:bookmarkStart w:id="1142" w:name="465"/>
      <w:bookmarkEnd w:id="1141"/>
      <w:r>
        <w:rPr>
          <w:rFonts w:ascii="Arial" w:hAnsi="Arial"/>
          <w:color w:val="000000"/>
          <w:sz w:val="18"/>
        </w:rPr>
        <w:t>дотримання показників якості електричної енергії та надійності електропостачання інших Користувачів;</w:t>
      </w:r>
    </w:p>
    <w:p w:rsidR="00C21EEC" w:rsidRDefault="006B5D98">
      <w:pPr>
        <w:spacing w:after="75"/>
        <w:ind w:firstLine="240"/>
        <w:jc w:val="both"/>
      </w:pPr>
      <w:bookmarkStart w:id="1143" w:name="466"/>
      <w:bookmarkEnd w:id="1142"/>
      <w:r>
        <w:rPr>
          <w:rFonts w:ascii="Arial" w:hAnsi="Arial"/>
          <w:color w:val="000000"/>
          <w:sz w:val="18"/>
        </w:rPr>
        <w:t>до</w:t>
      </w:r>
      <w:r>
        <w:rPr>
          <w:rFonts w:ascii="Arial" w:hAnsi="Arial"/>
          <w:color w:val="000000"/>
          <w:sz w:val="18"/>
        </w:rPr>
        <w:t xml:space="preserve">тримання </w:t>
      </w:r>
      <w:r>
        <w:rPr>
          <w:rFonts w:ascii="Arial" w:hAnsi="Arial"/>
          <w:color w:val="293A55"/>
          <w:sz w:val="18"/>
        </w:rPr>
        <w:t>замовником</w:t>
      </w:r>
      <w:r>
        <w:rPr>
          <w:rFonts w:ascii="Arial" w:hAnsi="Arial"/>
          <w:color w:val="000000"/>
          <w:sz w:val="18"/>
        </w:rPr>
        <w:t xml:space="preserve"> нульового перетоку реактивної потужності в точці приєднання для Користувачів вище 50 кВт (крім населення);</w:t>
      </w:r>
    </w:p>
    <w:p w:rsidR="00C21EEC" w:rsidRDefault="006B5D98">
      <w:pPr>
        <w:spacing w:after="75"/>
        <w:ind w:firstLine="240"/>
        <w:jc w:val="both"/>
      </w:pPr>
      <w:bookmarkStart w:id="1144" w:name="467"/>
      <w:bookmarkEnd w:id="1143"/>
      <w:r>
        <w:rPr>
          <w:rFonts w:ascii="Arial" w:hAnsi="Arial"/>
          <w:color w:val="000000"/>
          <w:sz w:val="18"/>
        </w:rPr>
        <w:t>енергоефективності та енергозбереження;</w:t>
      </w:r>
    </w:p>
    <w:p w:rsidR="00C21EEC" w:rsidRDefault="006B5D98">
      <w:pPr>
        <w:spacing w:after="75"/>
        <w:ind w:firstLine="240"/>
        <w:jc w:val="both"/>
      </w:pPr>
      <w:bookmarkStart w:id="1145" w:name="468"/>
      <w:bookmarkEnd w:id="1144"/>
      <w:r>
        <w:rPr>
          <w:rFonts w:ascii="Arial" w:hAnsi="Arial"/>
          <w:color w:val="000000"/>
          <w:sz w:val="18"/>
        </w:rPr>
        <w:t>оптимальності з економічної і технічної точки зору схеми електрозабезпечення;</w:t>
      </w:r>
    </w:p>
    <w:p w:rsidR="00C21EEC" w:rsidRDefault="006B5D98">
      <w:pPr>
        <w:spacing w:after="75"/>
        <w:ind w:firstLine="240"/>
        <w:jc w:val="both"/>
      </w:pPr>
      <w:bookmarkStart w:id="1146" w:name="469"/>
      <w:bookmarkEnd w:id="1145"/>
      <w:r>
        <w:rPr>
          <w:rFonts w:ascii="Arial" w:hAnsi="Arial"/>
          <w:color w:val="000000"/>
          <w:sz w:val="18"/>
        </w:rPr>
        <w:t>ефективного</w:t>
      </w:r>
      <w:r>
        <w:rPr>
          <w:rFonts w:ascii="Arial" w:hAnsi="Arial"/>
          <w:color w:val="000000"/>
          <w:sz w:val="18"/>
        </w:rPr>
        <w:t xml:space="preserve"> розвитку мереж з метою покращення якості послуг з розподілу.</w:t>
      </w:r>
    </w:p>
    <w:p w:rsidR="00C21EEC" w:rsidRDefault="006B5D98">
      <w:pPr>
        <w:spacing w:after="75"/>
        <w:ind w:firstLine="240"/>
        <w:jc w:val="both"/>
      </w:pPr>
      <w:bookmarkStart w:id="1147" w:name="470"/>
      <w:bookmarkEnd w:id="1146"/>
      <w:r>
        <w:rPr>
          <w:rFonts w:ascii="Arial" w:hAnsi="Arial"/>
          <w:color w:val="000000"/>
          <w:sz w:val="18"/>
        </w:rPr>
        <w:t xml:space="preserve">4.5.4. Технічні умови, які видаються </w:t>
      </w:r>
      <w:r>
        <w:rPr>
          <w:rFonts w:ascii="Arial" w:hAnsi="Arial"/>
          <w:color w:val="293A55"/>
          <w:sz w:val="18"/>
        </w:rPr>
        <w:t>замовнику</w:t>
      </w:r>
      <w:r>
        <w:rPr>
          <w:rFonts w:ascii="Arial" w:hAnsi="Arial"/>
          <w:color w:val="000000"/>
          <w:sz w:val="18"/>
        </w:rPr>
        <w:t xml:space="preserve"> для перенесення електричних мереж та інших об'єктів електроенергетики, не повинні містити вимоги щодо електроустановок </w:t>
      </w:r>
      <w:r>
        <w:rPr>
          <w:rFonts w:ascii="Arial" w:hAnsi="Arial"/>
          <w:color w:val="293A55"/>
          <w:sz w:val="18"/>
        </w:rPr>
        <w:t>замовника</w:t>
      </w:r>
      <w:r>
        <w:rPr>
          <w:rFonts w:ascii="Arial" w:hAnsi="Arial"/>
          <w:color w:val="000000"/>
          <w:sz w:val="18"/>
        </w:rPr>
        <w:t>.</w:t>
      </w:r>
    </w:p>
    <w:p w:rsidR="00C21EEC" w:rsidRDefault="006B5D98">
      <w:pPr>
        <w:spacing w:after="75"/>
        <w:ind w:firstLine="240"/>
        <w:jc w:val="both"/>
      </w:pPr>
      <w:bookmarkStart w:id="1148" w:name="4835"/>
      <w:bookmarkEnd w:id="1147"/>
      <w:r>
        <w:rPr>
          <w:rFonts w:ascii="Arial" w:hAnsi="Arial"/>
          <w:color w:val="293A55"/>
          <w:sz w:val="18"/>
        </w:rPr>
        <w:t>4.5.5. Технічні у</w:t>
      </w:r>
      <w:r>
        <w:rPr>
          <w:rFonts w:ascii="Arial" w:hAnsi="Arial"/>
          <w:color w:val="293A55"/>
          <w:sz w:val="18"/>
        </w:rPr>
        <w:t>мови на стандартне приєднання разом із розрахунком вартості плати за приєднання до електричних мереж, рахунком на сплату вартості послуги з приєднання та рахунком на сплату вартості послуги з комерційного обліку електричної енергії (якщо замовником у заяві</w:t>
      </w:r>
      <w:r>
        <w:rPr>
          <w:rFonts w:ascii="Arial" w:hAnsi="Arial"/>
          <w:color w:val="293A55"/>
          <w:sz w:val="18"/>
        </w:rPr>
        <w:t xml:space="preserve"> про приєднання обрано ОСР, який надає послугу з приєднання такому замовнику, постачальником послуг комерційного обліку) надаються письмово замовнику ОСР протягом 10 робочих днів з наступного робочого дня від дати реєстрації заяви та повного пакета докумен</w:t>
      </w:r>
      <w:r>
        <w:rPr>
          <w:rFonts w:ascii="Arial" w:hAnsi="Arial"/>
          <w:color w:val="293A55"/>
          <w:sz w:val="18"/>
        </w:rPr>
        <w:t>тів, передбачених цим Кодексом, через особистий кабінет замовника, на електронну адресу та у разі наявності в заяві про приєднання відповідної відмітки - на поштову адресу.</w:t>
      </w:r>
    </w:p>
    <w:p w:rsidR="00C21EEC" w:rsidRDefault="006B5D98">
      <w:pPr>
        <w:spacing w:after="75"/>
        <w:ind w:firstLine="240"/>
        <w:jc w:val="right"/>
      </w:pPr>
      <w:bookmarkStart w:id="1149" w:name="5137"/>
      <w:bookmarkEnd w:id="1148"/>
      <w:r>
        <w:rPr>
          <w:rFonts w:ascii="Arial" w:hAnsi="Arial"/>
          <w:color w:val="293A55"/>
          <w:sz w:val="18"/>
        </w:rPr>
        <w:t>(абзац перший пункту 4.5.5 у редакції постанови</w:t>
      </w:r>
      <w:r>
        <w:br/>
      </w:r>
      <w:r>
        <w:rPr>
          <w:rFonts w:ascii="Arial" w:hAnsi="Arial"/>
          <w:color w:val="293A55"/>
          <w:sz w:val="18"/>
        </w:rPr>
        <w:t xml:space="preserve"> Національної комісії, що здійснює </w:t>
      </w:r>
      <w:r>
        <w:rPr>
          <w:rFonts w:ascii="Arial" w:hAnsi="Arial"/>
          <w:color w:val="293A55"/>
          <w:sz w:val="18"/>
        </w:rPr>
        <w:t>державне  регулювання у сферах</w:t>
      </w:r>
      <w:r>
        <w:br/>
      </w:r>
      <w:r>
        <w:rPr>
          <w:rFonts w:ascii="Arial" w:hAnsi="Arial"/>
          <w:color w:val="293A55"/>
          <w:sz w:val="18"/>
        </w:rPr>
        <w:t xml:space="preserve"> енергетики та комунальних послуг, від 15.08.2023 р. N 1494)</w:t>
      </w:r>
    </w:p>
    <w:p w:rsidR="00C21EEC" w:rsidRDefault="006B5D98">
      <w:pPr>
        <w:spacing w:after="75"/>
        <w:ind w:firstLine="240"/>
        <w:jc w:val="both"/>
      </w:pPr>
      <w:bookmarkStart w:id="1150" w:name="2926"/>
      <w:bookmarkEnd w:id="1149"/>
      <w:r>
        <w:rPr>
          <w:rFonts w:ascii="Arial" w:hAnsi="Arial"/>
          <w:color w:val="293A55"/>
          <w:sz w:val="18"/>
        </w:rPr>
        <w:t>Договір про приєднання вважається укладеним з дати подання замовником належним чином оформленої заяви про приєднання за формою, наведеною в додатку 3 до цього Кодек</w:t>
      </w:r>
      <w:r>
        <w:rPr>
          <w:rFonts w:ascii="Arial" w:hAnsi="Arial"/>
          <w:color w:val="293A55"/>
          <w:sz w:val="18"/>
        </w:rPr>
        <w:t>су, та документів, що додаються до неї.</w:t>
      </w:r>
    </w:p>
    <w:p w:rsidR="00C21EEC" w:rsidRDefault="006B5D98">
      <w:pPr>
        <w:spacing w:after="75"/>
        <w:ind w:firstLine="240"/>
        <w:jc w:val="both"/>
      </w:pPr>
      <w:bookmarkStart w:id="1151" w:name="2927"/>
      <w:bookmarkEnd w:id="1150"/>
      <w:r>
        <w:rPr>
          <w:rFonts w:ascii="Arial" w:hAnsi="Arial"/>
          <w:color w:val="293A55"/>
          <w:sz w:val="18"/>
        </w:rPr>
        <w:t>Технічні умови набирають чинності після оплати замовником вартості послуги з приєднання.</w:t>
      </w:r>
    </w:p>
    <w:p w:rsidR="00C21EEC" w:rsidRDefault="006B5D98">
      <w:pPr>
        <w:spacing w:after="75"/>
        <w:ind w:firstLine="240"/>
        <w:jc w:val="both"/>
      </w:pPr>
      <w:bookmarkStart w:id="1152" w:name="6260"/>
      <w:bookmarkEnd w:id="1151"/>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w:t>
      </w:r>
      <w:r>
        <w:rPr>
          <w:rFonts w:ascii="Arial" w:hAnsi="Arial"/>
          <w:color w:val="293A55"/>
          <w:sz w:val="18"/>
        </w:rPr>
        <w:t>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w:t>
      </w:r>
      <w:r>
        <w:rPr>
          <w:rFonts w:ascii="Arial" w:hAnsi="Arial"/>
          <w:color w:val="293A55"/>
          <w:sz w:val="18"/>
        </w:rPr>
        <w:t>оди. Замовник зобов'язаний підписати та повернути ОСР підписану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w:t>
      </w:r>
      <w:r>
        <w:rPr>
          <w:rFonts w:ascii="Arial" w:hAnsi="Arial"/>
          <w:color w:val="293A55"/>
          <w:sz w:val="18"/>
        </w:rPr>
        <w:t>р про приєднання вважається розірваним, а технічні умови на приєднання такими, що втратили чинність.</w:t>
      </w:r>
    </w:p>
    <w:p w:rsidR="00C21EEC" w:rsidRDefault="006B5D98">
      <w:pPr>
        <w:spacing w:after="75"/>
        <w:ind w:firstLine="240"/>
        <w:jc w:val="both"/>
      </w:pPr>
      <w:bookmarkStart w:id="1153" w:name="6261"/>
      <w:bookmarkEnd w:id="1152"/>
      <w:r>
        <w:rPr>
          <w:rFonts w:ascii="Arial" w:hAnsi="Arial"/>
          <w:color w:val="293A55"/>
          <w:sz w:val="18"/>
        </w:rPr>
        <w:t xml:space="preserve">Строк дії договору про приєднання визначається в такому договорі ОСР і обмежується строком чинності технічних умов на приєднання, а також строком, </w:t>
      </w:r>
      <w:r>
        <w:rPr>
          <w:rFonts w:ascii="Arial" w:hAnsi="Arial"/>
          <w:color w:val="293A55"/>
          <w:sz w:val="18"/>
        </w:rPr>
        <w:t>необхідним для повного виконання сторонами зобов'язань, визначених таким договором.</w:t>
      </w:r>
    </w:p>
    <w:p w:rsidR="00C21EEC" w:rsidRDefault="006B5D98">
      <w:pPr>
        <w:spacing w:after="75"/>
        <w:ind w:firstLine="240"/>
        <w:jc w:val="both"/>
      </w:pPr>
      <w:bookmarkStart w:id="1154" w:name="6262"/>
      <w:bookmarkEnd w:id="1153"/>
      <w:r>
        <w:rPr>
          <w:rFonts w:ascii="Arial" w:hAnsi="Arial"/>
          <w:color w:val="293A55"/>
          <w:sz w:val="18"/>
        </w:rPr>
        <w:t>Граничний строк дії договору про приєднання та технічних умов на приєднання становить три роки з дати укладення такого договору та може бути продовжений на такий же загальн</w:t>
      </w:r>
      <w:r>
        <w:rPr>
          <w:rFonts w:ascii="Arial" w:hAnsi="Arial"/>
          <w:color w:val="293A55"/>
          <w:sz w:val="18"/>
        </w:rPr>
        <w:t>ий строк з підстав та у порядку,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цим Кодексом.</w:t>
      </w:r>
    </w:p>
    <w:p w:rsidR="00C21EEC" w:rsidRDefault="006B5D98">
      <w:pPr>
        <w:spacing w:after="75"/>
        <w:ind w:firstLine="240"/>
        <w:jc w:val="both"/>
      </w:pPr>
      <w:bookmarkStart w:id="1155" w:name="6263"/>
      <w:bookmarkEnd w:id="1154"/>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договору про приєднання.</w:t>
      </w:r>
    </w:p>
    <w:p w:rsidR="00C21EEC" w:rsidRDefault="006B5D98">
      <w:pPr>
        <w:spacing w:after="75"/>
        <w:ind w:firstLine="240"/>
        <w:jc w:val="both"/>
      </w:pPr>
      <w:bookmarkStart w:id="1156" w:name="6264"/>
      <w:bookmarkEnd w:id="1155"/>
      <w:r>
        <w:rPr>
          <w:rFonts w:ascii="Arial" w:hAnsi="Arial"/>
          <w:color w:val="293A55"/>
          <w:sz w:val="18"/>
        </w:rPr>
        <w:t>Продовження строку дії договору про приєднання здійснюється шляхом укладення між сторонами додаткової угоди.</w:t>
      </w:r>
    </w:p>
    <w:p w:rsidR="00C21EEC" w:rsidRDefault="006B5D98">
      <w:pPr>
        <w:spacing w:after="75"/>
        <w:ind w:firstLine="240"/>
        <w:jc w:val="both"/>
      </w:pPr>
      <w:bookmarkStart w:id="1157" w:name="6265"/>
      <w:bookmarkEnd w:id="1156"/>
      <w:r>
        <w:rPr>
          <w:rFonts w:ascii="Arial" w:hAnsi="Arial"/>
          <w:color w:val="293A55"/>
          <w:sz w:val="18"/>
        </w:rPr>
        <w:t>Продовження строку дії договору про приєднання з підстав та на період, що не передбачені вимогами цього Кодексу та</w:t>
      </w:r>
      <w:r>
        <w:rPr>
          <w:rFonts w:ascii="Arial" w:hAnsi="Arial"/>
          <w:color w:val="000000"/>
          <w:sz w:val="18"/>
        </w:rPr>
        <w:t xml:space="preserve"> </w:t>
      </w:r>
      <w:r>
        <w:rPr>
          <w:rFonts w:ascii="Arial" w:hAnsi="Arial"/>
          <w:color w:val="293A55"/>
          <w:sz w:val="18"/>
        </w:rPr>
        <w:t>Закону України "Про ринок електр</w:t>
      </w:r>
      <w:r>
        <w:rPr>
          <w:rFonts w:ascii="Arial" w:hAnsi="Arial"/>
          <w:color w:val="293A55"/>
          <w:sz w:val="18"/>
        </w:rPr>
        <w:t>ичної енергії", забороняється.</w:t>
      </w:r>
    </w:p>
    <w:p w:rsidR="00C21EEC" w:rsidRDefault="006B5D98">
      <w:pPr>
        <w:spacing w:after="75"/>
        <w:ind w:firstLine="240"/>
        <w:jc w:val="both"/>
      </w:pPr>
      <w:bookmarkStart w:id="1158" w:name="6266"/>
      <w:bookmarkEnd w:id="1157"/>
      <w:r>
        <w:rPr>
          <w:rFonts w:ascii="Arial" w:hAnsi="Arial"/>
          <w:color w:val="293A55"/>
          <w:sz w:val="18"/>
        </w:rPr>
        <w:t>Якщо замовник не оплатив послугу зі стандартного приєднання протягом 20 робочих днів з дня отримання технічних умов, розрахунку вартості плати за приєднання до електричних мереж та рахунка на оплату плати за приєднання, такий</w:t>
      </w:r>
      <w:r>
        <w:rPr>
          <w:rFonts w:ascii="Arial" w:hAnsi="Arial"/>
          <w:color w:val="293A55"/>
          <w:sz w:val="18"/>
        </w:rPr>
        <w:t xml:space="preserve"> договір вважається розірваним, а технічні умови такими, що не набрали чинності.</w:t>
      </w:r>
    </w:p>
    <w:p w:rsidR="00C21EEC" w:rsidRDefault="006B5D98">
      <w:pPr>
        <w:spacing w:after="75"/>
        <w:ind w:firstLine="240"/>
        <w:jc w:val="right"/>
      </w:pPr>
      <w:bookmarkStart w:id="1159" w:name="6644"/>
      <w:bookmarkEnd w:id="1158"/>
      <w:r>
        <w:rPr>
          <w:rFonts w:ascii="Arial" w:hAnsi="Arial"/>
          <w:color w:val="293A55"/>
          <w:sz w:val="18"/>
        </w:rPr>
        <w:t>(абзац четвертий пункту 4.5.5 замінено сімома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w:t>
      </w:r>
      <w:r>
        <w:rPr>
          <w:rFonts w:ascii="Arial" w:hAnsi="Arial"/>
          <w:color w:val="293A55"/>
          <w:sz w:val="18"/>
        </w:rPr>
        <w:t>від 29.07.2025 р. N 1145)</w:t>
      </w:r>
    </w:p>
    <w:p w:rsidR="00C21EEC" w:rsidRDefault="006B5D98">
      <w:pPr>
        <w:spacing w:after="75"/>
        <w:ind w:firstLine="240"/>
        <w:jc w:val="right"/>
      </w:pPr>
      <w:bookmarkStart w:id="1160" w:name="2225"/>
      <w:bookmarkEnd w:id="1159"/>
      <w:r>
        <w:rPr>
          <w:rFonts w:ascii="Arial" w:hAnsi="Arial"/>
          <w:color w:val="293A55"/>
          <w:sz w:val="18"/>
        </w:rPr>
        <w:lastRenderedPageBreak/>
        <w:t>(пункт 4.5.5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від 28.04.2021 р. N 717)</w:t>
      </w:r>
    </w:p>
    <w:p w:rsidR="00C21EEC" w:rsidRDefault="006B5D98">
      <w:pPr>
        <w:spacing w:after="75"/>
        <w:ind w:firstLine="240"/>
        <w:jc w:val="both"/>
      </w:pPr>
      <w:bookmarkStart w:id="1161" w:name="4836"/>
      <w:bookmarkEnd w:id="1160"/>
      <w:r>
        <w:rPr>
          <w:rFonts w:ascii="Arial" w:hAnsi="Arial"/>
          <w:color w:val="293A55"/>
          <w:sz w:val="18"/>
        </w:rPr>
        <w:t>4.5.6. Технічні умови на нестандартне приєднан</w:t>
      </w:r>
      <w:r>
        <w:rPr>
          <w:rFonts w:ascii="Arial" w:hAnsi="Arial"/>
          <w:color w:val="293A55"/>
          <w:sz w:val="18"/>
        </w:rPr>
        <w:t>ня разом із</w:t>
      </w:r>
      <w:r>
        <w:rPr>
          <w:rFonts w:ascii="Arial" w:hAnsi="Arial"/>
          <w:color w:val="000000"/>
          <w:sz w:val="18"/>
        </w:rPr>
        <w:t xml:space="preserve"> </w:t>
      </w:r>
      <w:r>
        <w:rPr>
          <w:rFonts w:ascii="Arial" w:hAnsi="Arial"/>
          <w:color w:val="293A55"/>
          <w:sz w:val="18"/>
        </w:rPr>
        <w:t>завданням на проєктування робіт зі створення потужності (у разі якщо замовник має намір бути виконавцем робіт із проєктування електричних мереж, будівельно-монтажних та пусконалагоджувальних робіт із створення потужності),</w:t>
      </w:r>
      <w:r>
        <w:rPr>
          <w:rFonts w:ascii="Arial" w:hAnsi="Arial"/>
          <w:color w:val="000000"/>
          <w:sz w:val="18"/>
        </w:rPr>
        <w:t xml:space="preserve"> </w:t>
      </w:r>
      <w:r>
        <w:rPr>
          <w:rFonts w:ascii="Arial" w:hAnsi="Arial"/>
          <w:color w:val="293A55"/>
          <w:sz w:val="18"/>
        </w:rPr>
        <w:t xml:space="preserve">розрахунком вартості </w:t>
      </w:r>
      <w:r>
        <w:rPr>
          <w:rFonts w:ascii="Arial" w:hAnsi="Arial"/>
          <w:color w:val="293A55"/>
          <w:sz w:val="18"/>
        </w:rPr>
        <w:t>плати за приєднання до електричних мереж та рахунком на сплату вартості послуги з приєднання надаються письмово замовнику не пізніше 10 робочих днів, починаючи з наступного робочого дня від дати реєстрації заяви про приєднання, та 20 робочих днів у разі не</w:t>
      </w:r>
      <w:r>
        <w:rPr>
          <w:rFonts w:ascii="Arial" w:hAnsi="Arial"/>
          <w:color w:val="293A55"/>
          <w:sz w:val="18"/>
        </w:rPr>
        <w:t>обхідності їх погодження з ОСП або іншими суб'єктами господарювання (крім ОСП) у випадках, передбачених пунктом 4.1.29 глави 4.1 цього розділу, через особистий кабінет замовника, на електронну адресу та у разі наявності в заяві про приєднання відповідної в</w:t>
      </w:r>
      <w:r>
        <w:rPr>
          <w:rFonts w:ascii="Arial" w:hAnsi="Arial"/>
          <w:color w:val="293A55"/>
          <w:sz w:val="18"/>
        </w:rPr>
        <w:t>ідмітки - на поштову адресу.</w:t>
      </w:r>
    </w:p>
    <w:p w:rsidR="00C21EEC" w:rsidRDefault="006B5D98">
      <w:pPr>
        <w:spacing w:after="75"/>
        <w:ind w:firstLine="240"/>
        <w:jc w:val="right"/>
      </w:pPr>
      <w:bookmarkStart w:id="1162" w:name="5138"/>
      <w:bookmarkEnd w:id="1161"/>
      <w:r>
        <w:rPr>
          <w:rFonts w:ascii="Arial" w:hAnsi="Arial"/>
          <w:color w:val="293A55"/>
          <w:sz w:val="18"/>
        </w:rPr>
        <w:t>(абзац перший пункту 4.5.6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w:t>
      </w:r>
      <w:r>
        <w:rPr>
          <w:rFonts w:ascii="Arial" w:hAnsi="Arial"/>
          <w:color w:val="293A55"/>
          <w:sz w:val="18"/>
        </w:rPr>
        <w:t>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163" w:name="2930"/>
      <w:bookmarkEnd w:id="1162"/>
      <w:r>
        <w:rPr>
          <w:rFonts w:ascii="Arial" w:hAnsi="Arial"/>
          <w:color w:val="293A55"/>
          <w:sz w:val="18"/>
        </w:rPr>
        <w:t>Договір про приєднання вважається укладеним з дати подання замовником належним чином оформленої заяви про приєднання та документів, що додаю</w:t>
      </w:r>
      <w:r>
        <w:rPr>
          <w:rFonts w:ascii="Arial" w:hAnsi="Arial"/>
          <w:color w:val="293A55"/>
          <w:sz w:val="18"/>
        </w:rPr>
        <w:t>ться до неї.</w:t>
      </w:r>
    </w:p>
    <w:p w:rsidR="00C21EEC" w:rsidRDefault="006B5D98">
      <w:pPr>
        <w:spacing w:after="75"/>
        <w:ind w:firstLine="240"/>
        <w:jc w:val="both"/>
      </w:pPr>
      <w:bookmarkStart w:id="1164" w:name="2931"/>
      <w:bookmarkEnd w:id="1163"/>
      <w:r>
        <w:rPr>
          <w:rFonts w:ascii="Arial" w:hAnsi="Arial"/>
          <w:color w:val="293A55"/>
          <w:sz w:val="18"/>
        </w:rPr>
        <w:t>Договори про приєднання, передбачені пунктами 4.1.11 та 4.1.29 глави 4.1 цього розділу, вважаються укладеними після їх підписання сторонами.</w:t>
      </w:r>
    </w:p>
    <w:p w:rsidR="00C21EEC" w:rsidRDefault="006B5D98">
      <w:pPr>
        <w:spacing w:after="75"/>
        <w:ind w:firstLine="240"/>
        <w:jc w:val="both"/>
      </w:pPr>
      <w:bookmarkStart w:id="1165" w:name="2932"/>
      <w:bookmarkEnd w:id="1164"/>
      <w:r>
        <w:rPr>
          <w:rFonts w:ascii="Arial" w:hAnsi="Arial"/>
          <w:color w:val="293A55"/>
          <w:sz w:val="18"/>
        </w:rPr>
        <w:t>Якщо замовник не оплатив послугу з нестандартного приєднання протягом 20</w:t>
      </w:r>
      <w:r>
        <w:rPr>
          <w:rFonts w:ascii="Arial" w:hAnsi="Arial"/>
          <w:color w:val="000000"/>
          <w:sz w:val="18"/>
        </w:rPr>
        <w:t xml:space="preserve"> </w:t>
      </w:r>
      <w:r>
        <w:rPr>
          <w:rFonts w:ascii="Arial" w:hAnsi="Arial"/>
          <w:color w:val="293A55"/>
          <w:sz w:val="18"/>
        </w:rPr>
        <w:t>робочих</w:t>
      </w:r>
      <w:r>
        <w:rPr>
          <w:rFonts w:ascii="Arial" w:hAnsi="Arial"/>
          <w:color w:val="000000"/>
          <w:sz w:val="18"/>
        </w:rPr>
        <w:t xml:space="preserve"> </w:t>
      </w:r>
      <w:r>
        <w:rPr>
          <w:rFonts w:ascii="Arial" w:hAnsi="Arial"/>
          <w:color w:val="293A55"/>
          <w:sz w:val="18"/>
        </w:rPr>
        <w:t>днів, такий договір в</w:t>
      </w:r>
      <w:r>
        <w:rPr>
          <w:rFonts w:ascii="Arial" w:hAnsi="Arial"/>
          <w:color w:val="293A55"/>
          <w:sz w:val="18"/>
        </w:rPr>
        <w:t>важається не укладеним, а технічні умови такими, що не набрали чинності.</w:t>
      </w:r>
    </w:p>
    <w:p w:rsidR="00C21EEC" w:rsidRDefault="006B5D98">
      <w:pPr>
        <w:spacing w:after="75"/>
        <w:ind w:firstLine="240"/>
        <w:jc w:val="right"/>
      </w:pPr>
      <w:bookmarkStart w:id="1166" w:name="6645"/>
      <w:bookmarkEnd w:id="1165"/>
      <w:r>
        <w:rPr>
          <w:rFonts w:ascii="Arial" w:hAnsi="Arial"/>
          <w:color w:val="293A55"/>
          <w:sz w:val="18"/>
        </w:rPr>
        <w:t>(абзац четвертий пункту 4.5.6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w:t>
      </w:r>
      <w:r>
        <w:rPr>
          <w:rFonts w:ascii="Arial" w:hAnsi="Arial"/>
          <w:color w:val="293A55"/>
          <w:sz w:val="18"/>
        </w:rPr>
        <w:t>025 р. N 1145)</w:t>
      </w:r>
    </w:p>
    <w:p w:rsidR="00C21EEC" w:rsidRDefault="006B5D98">
      <w:pPr>
        <w:spacing w:after="75"/>
        <w:ind w:firstLine="240"/>
        <w:jc w:val="both"/>
      </w:pPr>
      <w:bookmarkStart w:id="1167" w:name="2933"/>
      <w:bookmarkEnd w:id="1166"/>
      <w:r>
        <w:rPr>
          <w:rFonts w:ascii="Arial" w:hAnsi="Arial"/>
          <w:color w:val="293A55"/>
          <w:sz w:val="18"/>
        </w:rPr>
        <w:t>Якщо замовник у заяві на приєднання виявив свій намір щодо самостійного проєктування лінійної частини приєднання, ОСР у технічних умовах зазначає вихідні дані для проєктування та визначає найближчу точку в існуючих (діючих) електричних мереж</w:t>
      </w:r>
      <w:r>
        <w:rPr>
          <w:rFonts w:ascii="Arial" w:hAnsi="Arial"/>
          <w:color w:val="293A55"/>
          <w:sz w:val="18"/>
        </w:rPr>
        <w:t>ах (повітряна лінія, трансформаторна підстанція або розподільний пункт) ОСР відповідного ступеня напруги, від якої має проєктуватися лінійна частина приєднання до точки приєднання електроустановок замовника.</w:t>
      </w:r>
    </w:p>
    <w:p w:rsidR="00C21EEC" w:rsidRDefault="006B5D98">
      <w:pPr>
        <w:spacing w:after="75"/>
        <w:ind w:firstLine="240"/>
        <w:jc w:val="both"/>
      </w:pPr>
      <w:bookmarkStart w:id="1168" w:name="2934"/>
      <w:bookmarkEnd w:id="1167"/>
      <w:r>
        <w:rPr>
          <w:rFonts w:ascii="Arial" w:hAnsi="Arial"/>
          <w:color w:val="293A55"/>
          <w:sz w:val="18"/>
        </w:rPr>
        <w:t>Найближча точка відповідного ступеня напруги виз</w:t>
      </w:r>
      <w:r>
        <w:rPr>
          <w:rFonts w:ascii="Arial" w:hAnsi="Arial"/>
          <w:color w:val="293A55"/>
          <w:sz w:val="18"/>
        </w:rPr>
        <w:t>начається згідно з вимогами норм проєктування електричних мереж. Ступінь напруги в точці приєднання замовника може не збігатись зі ступенем напруги в точці мережі ОСР, від якої здійснюється будівництво лінійної частини приєднання.</w:t>
      </w:r>
    </w:p>
    <w:p w:rsidR="00C21EEC" w:rsidRDefault="006B5D98">
      <w:pPr>
        <w:spacing w:after="75"/>
        <w:ind w:firstLine="240"/>
        <w:jc w:val="both"/>
      </w:pPr>
      <w:bookmarkStart w:id="1169" w:name="2935"/>
      <w:bookmarkEnd w:id="1168"/>
      <w:r>
        <w:rPr>
          <w:rFonts w:ascii="Arial" w:hAnsi="Arial"/>
          <w:color w:val="293A55"/>
          <w:sz w:val="18"/>
        </w:rPr>
        <w:t>На вимогу замовника ОСР м</w:t>
      </w:r>
      <w:r>
        <w:rPr>
          <w:rFonts w:ascii="Arial" w:hAnsi="Arial"/>
          <w:color w:val="293A55"/>
          <w:sz w:val="18"/>
        </w:rPr>
        <w:t>оже бути визначена альтернативна точка забезпечення потужності відповідного ступеня напруги, від якої має проєктуватися лінійна частина приєднання до точки приєднання електроустановок замовника, з урахуванням вимог пункту 4.1.20 глави 4.1 та пункту 4.3.6 г</w:t>
      </w:r>
      <w:r>
        <w:rPr>
          <w:rFonts w:ascii="Arial" w:hAnsi="Arial"/>
          <w:color w:val="293A55"/>
          <w:sz w:val="18"/>
        </w:rPr>
        <w:t>лави 4.3 цього розділу.</w:t>
      </w:r>
    </w:p>
    <w:p w:rsidR="00C21EEC" w:rsidRDefault="006B5D98">
      <w:pPr>
        <w:spacing w:after="75"/>
        <w:ind w:firstLine="240"/>
        <w:jc w:val="both"/>
      </w:pPr>
      <w:bookmarkStart w:id="1170" w:name="2936"/>
      <w:bookmarkEnd w:id="1169"/>
      <w:r>
        <w:rPr>
          <w:rFonts w:ascii="Arial" w:hAnsi="Arial"/>
          <w:color w:val="293A55"/>
          <w:sz w:val="18"/>
        </w:rPr>
        <w:t>У такому випадку технічні умови мають містити вимоги та необхідні вихідні дані щодо створення лінійної частини приєднання від альтернативної точки.</w:t>
      </w:r>
    </w:p>
    <w:p w:rsidR="00C21EEC" w:rsidRDefault="006B5D98">
      <w:pPr>
        <w:spacing w:after="75"/>
        <w:ind w:firstLine="240"/>
        <w:jc w:val="both"/>
      </w:pPr>
      <w:bookmarkStart w:id="1171" w:name="2937"/>
      <w:bookmarkEnd w:id="1170"/>
      <w:r>
        <w:rPr>
          <w:rFonts w:ascii="Arial" w:hAnsi="Arial"/>
          <w:color w:val="293A55"/>
          <w:sz w:val="18"/>
        </w:rPr>
        <w:t>У випадку необхідності укладення багатостороннього договору (визначеного пунктами 4.</w:t>
      </w:r>
      <w:r>
        <w:rPr>
          <w:rFonts w:ascii="Arial" w:hAnsi="Arial"/>
          <w:color w:val="293A55"/>
          <w:sz w:val="18"/>
        </w:rPr>
        <w:t>1.11 або 4.1.29 глави 4.1 цього розділу) замовник у строк не більше 20</w:t>
      </w:r>
      <w:r>
        <w:rPr>
          <w:rFonts w:ascii="Arial" w:hAnsi="Arial"/>
          <w:color w:val="000000"/>
          <w:sz w:val="18"/>
        </w:rPr>
        <w:t xml:space="preserve"> </w:t>
      </w:r>
      <w:r>
        <w:rPr>
          <w:rFonts w:ascii="Arial" w:hAnsi="Arial"/>
          <w:color w:val="293A55"/>
          <w:sz w:val="18"/>
        </w:rPr>
        <w:t>робочих</w:t>
      </w:r>
      <w:r>
        <w:rPr>
          <w:rFonts w:ascii="Arial" w:hAnsi="Arial"/>
          <w:color w:val="000000"/>
          <w:sz w:val="18"/>
        </w:rPr>
        <w:t xml:space="preserve"> </w:t>
      </w:r>
      <w:r>
        <w:rPr>
          <w:rFonts w:ascii="Arial" w:hAnsi="Arial"/>
          <w:color w:val="293A55"/>
          <w:sz w:val="18"/>
        </w:rPr>
        <w:t>днів з дня отримання такого договору підписує його та повертає ОСР для реєстрації.</w:t>
      </w:r>
    </w:p>
    <w:p w:rsidR="00C21EEC" w:rsidRDefault="006B5D98">
      <w:pPr>
        <w:spacing w:after="75"/>
        <w:ind w:firstLine="240"/>
        <w:jc w:val="right"/>
      </w:pPr>
      <w:bookmarkStart w:id="1172" w:name="6646"/>
      <w:bookmarkEnd w:id="1171"/>
      <w:r>
        <w:rPr>
          <w:rFonts w:ascii="Arial" w:hAnsi="Arial"/>
          <w:color w:val="293A55"/>
          <w:sz w:val="18"/>
        </w:rPr>
        <w:t>(абзац дев'ятий пункту 4.5.6 із змінами, внесеними згідно з</w:t>
      </w:r>
      <w:r>
        <w:br/>
      </w:r>
      <w:r>
        <w:rPr>
          <w:rFonts w:ascii="Arial" w:hAnsi="Arial"/>
          <w:color w:val="293A55"/>
          <w:sz w:val="18"/>
        </w:rPr>
        <w:t xml:space="preserve"> постановою Національної комісії, </w:t>
      </w:r>
      <w:r>
        <w:rPr>
          <w:rFonts w:ascii="Arial" w:hAnsi="Arial"/>
          <w:color w:val="293A55"/>
          <w:sz w:val="18"/>
        </w:rPr>
        <w:t>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173" w:name="2938"/>
      <w:bookmarkEnd w:id="1172"/>
      <w:r>
        <w:rPr>
          <w:rFonts w:ascii="Arial" w:hAnsi="Arial"/>
          <w:color w:val="293A55"/>
          <w:sz w:val="18"/>
        </w:rPr>
        <w:t>Технічні умови набирають чинності після оплати замовником вартості послуги з приєднання.</w:t>
      </w:r>
    </w:p>
    <w:p w:rsidR="00C21EEC" w:rsidRDefault="006B5D98">
      <w:pPr>
        <w:spacing w:after="75"/>
        <w:ind w:firstLine="240"/>
        <w:jc w:val="right"/>
      </w:pPr>
      <w:bookmarkStart w:id="1174" w:name="2939"/>
      <w:bookmarkEnd w:id="1173"/>
      <w:r>
        <w:rPr>
          <w:rFonts w:ascii="Arial" w:hAnsi="Arial"/>
          <w:color w:val="293A55"/>
          <w:sz w:val="18"/>
        </w:rPr>
        <w:t>(пункт 4.5.6 із змінами, внесеними згідно з постановою Національ</w:t>
      </w:r>
      <w:r>
        <w:rPr>
          <w:rFonts w:ascii="Arial" w:hAnsi="Arial"/>
          <w:color w:val="293A55"/>
          <w:sz w:val="18"/>
        </w:rPr>
        <w:t>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C21EEC" w:rsidRDefault="006B5D98">
      <w:pPr>
        <w:spacing w:after="75"/>
        <w:ind w:firstLine="240"/>
        <w:jc w:val="both"/>
      </w:pPr>
      <w:bookmarkStart w:id="1175" w:name="6267"/>
      <w:bookmarkEnd w:id="1174"/>
      <w:r>
        <w:rPr>
          <w:rFonts w:ascii="Arial" w:hAnsi="Arial"/>
          <w:color w:val="293A55"/>
          <w:sz w:val="18"/>
        </w:rPr>
        <w:lastRenderedPageBreak/>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w:t>
      </w:r>
      <w:r>
        <w:rPr>
          <w:rFonts w:ascii="Arial" w:hAnsi="Arial"/>
          <w:color w:val="293A55"/>
          <w:sz w:val="18"/>
        </w:rPr>
        <w:t>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w:t>
      </w:r>
      <w:r>
        <w:rPr>
          <w:rFonts w:ascii="Arial" w:hAnsi="Arial"/>
          <w:color w:val="293A55"/>
          <w:sz w:val="18"/>
        </w:rPr>
        <w:t>и ОСР підписану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w:t>
      </w:r>
      <w:r>
        <w:rPr>
          <w:rFonts w:ascii="Arial" w:hAnsi="Arial"/>
          <w:color w:val="293A55"/>
          <w:sz w:val="18"/>
        </w:rPr>
        <w:t>ні умови на приєднання такими, що втратили чинність.</w:t>
      </w:r>
    </w:p>
    <w:p w:rsidR="00C21EEC" w:rsidRDefault="006B5D98">
      <w:pPr>
        <w:spacing w:after="75"/>
        <w:ind w:firstLine="240"/>
        <w:jc w:val="right"/>
      </w:pPr>
      <w:bookmarkStart w:id="1176" w:name="6647"/>
      <w:bookmarkEnd w:id="1175"/>
      <w:r>
        <w:rPr>
          <w:rFonts w:ascii="Arial" w:hAnsi="Arial"/>
          <w:color w:val="293A55"/>
          <w:sz w:val="18"/>
        </w:rPr>
        <w:t>(пункт 4.5.6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1177" w:name="477"/>
      <w:bookmarkEnd w:id="1176"/>
      <w:r>
        <w:rPr>
          <w:rFonts w:ascii="Arial" w:hAnsi="Arial"/>
          <w:color w:val="000000"/>
          <w:sz w:val="18"/>
        </w:rPr>
        <w:t>4.5.7. У випадку якщо за о</w:t>
      </w:r>
      <w:r>
        <w:rPr>
          <w:rFonts w:ascii="Arial" w:hAnsi="Arial"/>
          <w:color w:val="000000"/>
          <w:sz w:val="18"/>
        </w:rPr>
        <w:t>днією адресою відбувається виділ частки майна (приміщення) співвласників із спільної сумісної власності, внаслідок чого кожен із співвласників набуває права власності на окрему частку такого майна, перерозподіл потужності між власниками не потребує розробк</w:t>
      </w:r>
      <w:r>
        <w:rPr>
          <w:rFonts w:ascii="Arial" w:hAnsi="Arial"/>
          <w:color w:val="000000"/>
          <w:sz w:val="18"/>
        </w:rPr>
        <w:t>и та видачі технічних умов, якщо не збільшується величина сумарної приєднаної потужності об'єкта архітектури та/або не змінюється категорія надійності електропостачання електроустановки.</w:t>
      </w:r>
    </w:p>
    <w:p w:rsidR="00C21EEC" w:rsidRDefault="006B5D98">
      <w:pPr>
        <w:spacing w:after="75"/>
        <w:ind w:firstLine="240"/>
        <w:jc w:val="both"/>
      </w:pPr>
      <w:bookmarkStart w:id="1178" w:name="478"/>
      <w:bookmarkEnd w:id="1177"/>
      <w:r>
        <w:rPr>
          <w:rFonts w:ascii="Arial" w:hAnsi="Arial"/>
          <w:color w:val="000000"/>
          <w:sz w:val="18"/>
        </w:rPr>
        <w:t>У цьому випадку роботи, що забезпечують перерозподіл потужності та об</w:t>
      </w:r>
      <w:r>
        <w:rPr>
          <w:rFonts w:ascii="Arial" w:hAnsi="Arial"/>
          <w:color w:val="000000"/>
          <w:sz w:val="18"/>
        </w:rPr>
        <w:t>лік електричної енергії, здійснюються ОСР після внесення кожним із власників (співвласників) плати за монтаж (демонтаж) додаткових елементів мережі та встановлення окремих вузлів обліку.</w:t>
      </w:r>
    </w:p>
    <w:p w:rsidR="00C21EEC" w:rsidRDefault="006B5D98">
      <w:pPr>
        <w:spacing w:after="75"/>
        <w:ind w:firstLine="240"/>
        <w:jc w:val="both"/>
      </w:pPr>
      <w:bookmarkStart w:id="1179" w:name="479"/>
      <w:bookmarkEnd w:id="1178"/>
      <w:r>
        <w:rPr>
          <w:rFonts w:ascii="Arial" w:hAnsi="Arial"/>
          <w:color w:val="000000"/>
          <w:sz w:val="18"/>
        </w:rPr>
        <w:t>4.5.8. Технічні умови на приєднання розробляються ОСР з урахуванням д</w:t>
      </w:r>
      <w:r>
        <w:rPr>
          <w:rFonts w:ascii="Arial" w:hAnsi="Arial"/>
          <w:color w:val="000000"/>
          <w:sz w:val="18"/>
        </w:rPr>
        <w:t xml:space="preserve">етальних планів території та </w:t>
      </w:r>
      <w:r>
        <w:rPr>
          <w:rFonts w:ascii="Arial" w:hAnsi="Arial"/>
          <w:color w:val="293A55"/>
          <w:sz w:val="18"/>
        </w:rPr>
        <w:t>планів розвитку системи розподілу</w:t>
      </w:r>
      <w:r>
        <w:rPr>
          <w:rFonts w:ascii="Arial" w:hAnsi="Arial"/>
          <w:color w:val="000000"/>
          <w:sz w:val="18"/>
        </w:rPr>
        <w:t>.</w:t>
      </w:r>
    </w:p>
    <w:p w:rsidR="00C21EEC" w:rsidRDefault="006B5D98">
      <w:pPr>
        <w:spacing w:after="75"/>
        <w:ind w:firstLine="240"/>
        <w:jc w:val="right"/>
      </w:pPr>
      <w:bookmarkStart w:id="1180" w:name="3661"/>
      <w:bookmarkEnd w:id="1179"/>
      <w:r>
        <w:rPr>
          <w:rFonts w:ascii="Arial" w:hAnsi="Arial"/>
          <w:color w:val="293A55"/>
          <w:sz w:val="18"/>
        </w:rPr>
        <w:t>(пункт 4.5.8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C21EEC" w:rsidRDefault="006B5D98">
      <w:pPr>
        <w:spacing w:after="75"/>
        <w:ind w:firstLine="240"/>
        <w:jc w:val="both"/>
      </w:pPr>
      <w:bookmarkStart w:id="1181" w:name="480"/>
      <w:bookmarkEnd w:id="1180"/>
      <w:r>
        <w:rPr>
          <w:rFonts w:ascii="Arial" w:hAnsi="Arial"/>
          <w:color w:val="000000"/>
          <w:sz w:val="18"/>
        </w:rPr>
        <w:t xml:space="preserve">4.5.9. Усі </w:t>
      </w:r>
      <w:r>
        <w:rPr>
          <w:rFonts w:ascii="Arial" w:hAnsi="Arial"/>
          <w:color w:val="000000"/>
          <w:sz w:val="18"/>
        </w:rPr>
        <w:t>погодження технічних умов структурними підрозділами ОСР (внутрішні погодження) виконуються ним самостійно.</w:t>
      </w:r>
    </w:p>
    <w:p w:rsidR="00C21EEC" w:rsidRDefault="006B5D98">
      <w:pPr>
        <w:spacing w:after="75"/>
        <w:ind w:firstLine="240"/>
        <w:jc w:val="both"/>
      </w:pPr>
      <w:bookmarkStart w:id="1182" w:name="6268"/>
      <w:bookmarkEnd w:id="1181"/>
      <w:r>
        <w:rPr>
          <w:rFonts w:ascii="Arial" w:hAnsi="Arial"/>
          <w:color w:val="293A55"/>
          <w:sz w:val="18"/>
        </w:rPr>
        <w:t>4.5.10. Замовник має право письмово звернутися до центрального органу виконавчої влади, що реалізує державну політику у сфері нагляду (контролю) в га</w:t>
      </w:r>
      <w:r>
        <w:rPr>
          <w:rFonts w:ascii="Arial" w:hAnsi="Arial"/>
          <w:color w:val="293A55"/>
          <w:sz w:val="18"/>
        </w:rPr>
        <w:t>лузі електроенергетики, для отримання висновку щодо технічної обґрунтованості вимог технічних умов на приєднання.</w:t>
      </w:r>
    </w:p>
    <w:p w:rsidR="00C21EEC" w:rsidRDefault="006B5D98">
      <w:pPr>
        <w:spacing w:after="75"/>
        <w:ind w:firstLine="240"/>
        <w:jc w:val="both"/>
      </w:pPr>
      <w:bookmarkStart w:id="1183" w:name="6269"/>
      <w:bookmarkEnd w:id="1182"/>
      <w:r>
        <w:rPr>
          <w:rFonts w:ascii="Arial" w:hAnsi="Arial"/>
          <w:color w:val="293A55"/>
          <w:sz w:val="18"/>
        </w:rPr>
        <w:t>Центральний орган виконавчої влади, що реалізує державну політику у сфері нагляду (контролю) в галузі електроенергетики, надає замовнику та ОС</w:t>
      </w:r>
      <w:r>
        <w:rPr>
          <w:rFonts w:ascii="Arial" w:hAnsi="Arial"/>
          <w:color w:val="293A55"/>
          <w:sz w:val="18"/>
        </w:rPr>
        <w:t>Р висновок щодо технічного обґрунтування вимог технічних умов на приєднання.</w:t>
      </w:r>
    </w:p>
    <w:p w:rsidR="00C21EEC" w:rsidRDefault="006B5D98">
      <w:pPr>
        <w:spacing w:after="75"/>
        <w:ind w:firstLine="240"/>
        <w:jc w:val="both"/>
      </w:pPr>
      <w:bookmarkStart w:id="1184" w:name="6270"/>
      <w:bookmarkEnd w:id="1183"/>
      <w:r>
        <w:rPr>
          <w:rFonts w:ascii="Arial" w:hAnsi="Arial"/>
          <w:color w:val="293A55"/>
          <w:sz w:val="18"/>
        </w:rPr>
        <w:t>ОСР протягом 3 робочих днів з дня отримання відповідного висновку:</w:t>
      </w:r>
    </w:p>
    <w:p w:rsidR="00C21EEC" w:rsidRDefault="006B5D98">
      <w:pPr>
        <w:spacing w:after="75"/>
        <w:ind w:firstLine="240"/>
        <w:jc w:val="both"/>
      </w:pPr>
      <w:bookmarkStart w:id="1185" w:name="6271"/>
      <w:bookmarkEnd w:id="1184"/>
      <w:r>
        <w:rPr>
          <w:rFonts w:ascii="Arial" w:hAnsi="Arial"/>
          <w:color w:val="293A55"/>
          <w:sz w:val="18"/>
        </w:rPr>
        <w:t>повідомляє замовника та центральний орган виконавчої влади, що реалізує державну політику у сфері нагляду (контр</w:t>
      </w:r>
      <w:r>
        <w:rPr>
          <w:rFonts w:ascii="Arial" w:hAnsi="Arial"/>
          <w:color w:val="293A55"/>
          <w:sz w:val="18"/>
        </w:rPr>
        <w:t>олю) в галузі електроенергетики, про вжиті заходи для виконання висновку шляхом внесення відповідних змін до технічних умов на приєднання;</w:t>
      </w:r>
    </w:p>
    <w:p w:rsidR="00C21EEC" w:rsidRDefault="006B5D98">
      <w:pPr>
        <w:spacing w:after="75"/>
        <w:ind w:firstLine="240"/>
        <w:jc w:val="both"/>
      </w:pPr>
      <w:bookmarkStart w:id="1186" w:name="6272"/>
      <w:bookmarkEnd w:id="1185"/>
      <w:r>
        <w:rPr>
          <w:rFonts w:ascii="Arial" w:hAnsi="Arial"/>
          <w:color w:val="293A55"/>
          <w:sz w:val="18"/>
        </w:rPr>
        <w:t>або у разі наявності обґрунтованих зауважень до виданого висновку щодо технічної обґрунтованості вимог технічних умов</w:t>
      </w:r>
      <w:r>
        <w:rPr>
          <w:rFonts w:ascii="Arial" w:hAnsi="Arial"/>
          <w:color w:val="293A55"/>
          <w:sz w:val="18"/>
        </w:rPr>
        <w:t xml:space="preserve"> на приєднання звертається з відповідним обґрунтованим зверненням до центрального органу виконавчої влади, що реалізує державну політику у сфері нагляду (контролю) в галузі електроенергетики, із посиланням на вимоги чинних нормативно-правових або нормативн</w:t>
      </w:r>
      <w:r>
        <w:rPr>
          <w:rFonts w:ascii="Arial" w:hAnsi="Arial"/>
          <w:color w:val="293A55"/>
          <w:sz w:val="18"/>
        </w:rPr>
        <w:t>о-технічних документів.</w:t>
      </w:r>
    </w:p>
    <w:p w:rsidR="00C21EEC" w:rsidRDefault="006B5D98">
      <w:pPr>
        <w:spacing w:after="75"/>
        <w:ind w:firstLine="240"/>
        <w:jc w:val="both"/>
      </w:pPr>
      <w:bookmarkStart w:id="1187" w:name="6273"/>
      <w:bookmarkEnd w:id="1186"/>
      <w:r>
        <w:rPr>
          <w:rFonts w:ascii="Arial" w:hAnsi="Arial"/>
          <w:color w:val="293A55"/>
          <w:sz w:val="18"/>
        </w:rPr>
        <w:t>Центральний орган виконавчої влади, що реалізує державну політику у сфері нагляду (контролю) в галузі електроенергетики, опрацьовує звернення ОСР та повідомляє ОСР і замовника з відповідним обґрунтуванням про внесення змін до виснов</w:t>
      </w:r>
      <w:r>
        <w:rPr>
          <w:rFonts w:ascii="Arial" w:hAnsi="Arial"/>
          <w:color w:val="293A55"/>
          <w:sz w:val="18"/>
        </w:rPr>
        <w:t>ку щодо технічної обґрунтованості вимог технічних умов на приєднання або залишення його без змін.</w:t>
      </w:r>
    </w:p>
    <w:p w:rsidR="00C21EEC" w:rsidRDefault="006B5D98">
      <w:pPr>
        <w:spacing w:after="75"/>
        <w:ind w:firstLine="240"/>
        <w:jc w:val="both"/>
      </w:pPr>
      <w:bookmarkStart w:id="1188" w:name="6274"/>
      <w:bookmarkEnd w:id="1187"/>
      <w:r>
        <w:rPr>
          <w:rFonts w:ascii="Arial" w:hAnsi="Arial"/>
          <w:color w:val="293A55"/>
          <w:sz w:val="18"/>
        </w:rPr>
        <w:t>ОСР має внести відповідні зміни до технічних умов на приєднання на виконання висновку центрального органу виконавчої влади, що реалізує державну політику у сф</w:t>
      </w:r>
      <w:r>
        <w:rPr>
          <w:rFonts w:ascii="Arial" w:hAnsi="Arial"/>
          <w:color w:val="293A55"/>
          <w:sz w:val="18"/>
        </w:rPr>
        <w:t xml:space="preserve">ері нагляду (контролю) в галузі електроенергетики, або протягом 14 календарних днів в установленому законодавством порядку звернутися до суду щодо обґрунтованості виданого центральним органом виконавчої влади, що реалізує державну політику у сфері нагляду </w:t>
      </w:r>
      <w:r>
        <w:rPr>
          <w:rFonts w:ascii="Arial" w:hAnsi="Arial"/>
          <w:color w:val="293A55"/>
          <w:sz w:val="18"/>
        </w:rPr>
        <w:t>(контролю) в галузі електроенергетики, висновку. У цьому разі остаточне рішення щодо виконання висновку центрального органу виконавчої влади, що реалізує державну політику у сфері нагляду (контролю) в галузі електроенергетики, щодо технічної обґрунтованост</w:t>
      </w:r>
      <w:r>
        <w:rPr>
          <w:rFonts w:ascii="Arial" w:hAnsi="Arial"/>
          <w:color w:val="293A55"/>
          <w:sz w:val="18"/>
        </w:rPr>
        <w:t>і вимог технічних умов на приєднання приймається після прийняття судом відповідного рішення.</w:t>
      </w:r>
    </w:p>
    <w:p w:rsidR="00C21EEC" w:rsidRDefault="006B5D98">
      <w:pPr>
        <w:spacing w:after="75"/>
        <w:ind w:firstLine="240"/>
        <w:jc w:val="right"/>
      </w:pPr>
      <w:bookmarkStart w:id="1189" w:name="2579"/>
      <w:bookmarkEnd w:id="1188"/>
      <w:r>
        <w:rPr>
          <w:rFonts w:ascii="Arial" w:hAnsi="Arial"/>
          <w:color w:val="293A55"/>
          <w:sz w:val="18"/>
        </w:rPr>
        <w:lastRenderedPageBreak/>
        <w:t>(пункт 4.5.10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від</w:t>
      </w:r>
      <w:r>
        <w:rPr>
          <w:rFonts w:ascii="Arial" w:hAnsi="Arial"/>
          <w:color w:val="293A55"/>
          <w:sz w:val="18"/>
        </w:rPr>
        <w:t xml:space="preserve"> 29.07.2025 р. N 1145)</w:t>
      </w:r>
    </w:p>
    <w:p w:rsidR="00C21EEC" w:rsidRDefault="006B5D98">
      <w:pPr>
        <w:spacing w:after="75"/>
        <w:ind w:firstLine="240"/>
        <w:jc w:val="both"/>
      </w:pPr>
      <w:bookmarkStart w:id="1190" w:name="2940"/>
      <w:bookmarkEnd w:id="1189"/>
      <w:r>
        <w:rPr>
          <w:rFonts w:ascii="Arial" w:hAnsi="Arial"/>
          <w:color w:val="293A55"/>
          <w:sz w:val="18"/>
        </w:rPr>
        <w:t>4.5.11. ОСР має забезпечити ведення електронного реєстру чинних технічних умов на приєднання (далі - реєстр технічних умов).</w:t>
      </w:r>
    </w:p>
    <w:p w:rsidR="00C21EEC" w:rsidRDefault="006B5D98">
      <w:pPr>
        <w:spacing w:after="75"/>
        <w:ind w:firstLine="240"/>
        <w:jc w:val="both"/>
      </w:pPr>
      <w:bookmarkStart w:id="1191" w:name="2941"/>
      <w:bookmarkEnd w:id="1190"/>
      <w:r>
        <w:rPr>
          <w:rFonts w:ascii="Arial" w:hAnsi="Arial"/>
          <w:color w:val="293A55"/>
          <w:sz w:val="18"/>
        </w:rPr>
        <w:t>Інформація в реєстрі технічних умов має:</w:t>
      </w:r>
    </w:p>
    <w:p w:rsidR="00C21EEC" w:rsidRDefault="006B5D98">
      <w:pPr>
        <w:spacing w:after="75"/>
        <w:ind w:firstLine="240"/>
        <w:jc w:val="both"/>
      </w:pPr>
      <w:bookmarkStart w:id="1192" w:name="2942"/>
      <w:bookmarkEnd w:id="1191"/>
      <w:r>
        <w:rPr>
          <w:rFonts w:ascii="Arial" w:hAnsi="Arial"/>
          <w:color w:val="293A55"/>
          <w:sz w:val="18"/>
        </w:rPr>
        <w:t>оновлюватися кожного першого числа місяця;</w:t>
      </w:r>
    </w:p>
    <w:p w:rsidR="00C21EEC" w:rsidRDefault="006B5D98">
      <w:pPr>
        <w:spacing w:after="75"/>
        <w:ind w:firstLine="240"/>
        <w:jc w:val="both"/>
      </w:pPr>
      <w:bookmarkStart w:id="1193" w:name="2943"/>
      <w:bookmarkEnd w:id="1192"/>
      <w:r>
        <w:rPr>
          <w:rFonts w:ascii="Arial" w:hAnsi="Arial"/>
          <w:color w:val="293A55"/>
          <w:sz w:val="18"/>
        </w:rPr>
        <w:t>відображатися на офіційн</w:t>
      </w:r>
      <w:r>
        <w:rPr>
          <w:rFonts w:ascii="Arial" w:hAnsi="Arial"/>
          <w:color w:val="293A55"/>
          <w:sz w:val="18"/>
        </w:rPr>
        <w:t>ому вебсайті ОСР у розділі "Приєднання до електричних мереж";</w:t>
      </w:r>
    </w:p>
    <w:p w:rsidR="00C21EEC" w:rsidRDefault="006B5D98">
      <w:pPr>
        <w:spacing w:after="75"/>
        <w:ind w:firstLine="240"/>
        <w:jc w:val="both"/>
      </w:pPr>
      <w:bookmarkStart w:id="1194" w:name="2944"/>
      <w:bookmarkEnd w:id="1193"/>
      <w:r>
        <w:rPr>
          <w:rFonts w:ascii="Arial" w:hAnsi="Arial"/>
          <w:color w:val="293A55"/>
          <w:sz w:val="18"/>
        </w:rPr>
        <w:t>містити інформацію про:</w:t>
      </w:r>
    </w:p>
    <w:p w:rsidR="00C21EEC" w:rsidRDefault="006B5D98">
      <w:pPr>
        <w:spacing w:after="75"/>
        <w:ind w:firstLine="240"/>
        <w:jc w:val="both"/>
      </w:pPr>
      <w:bookmarkStart w:id="1195" w:name="2945"/>
      <w:bookmarkEnd w:id="1194"/>
      <w:r>
        <w:rPr>
          <w:rFonts w:ascii="Arial" w:hAnsi="Arial"/>
          <w:color w:val="293A55"/>
          <w:sz w:val="18"/>
        </w:rPr>
        <w:t>номер або електронний ідентифікатор (за наявності) технічних умов на приєднання;</w:t>
      </w:r>
    </w:p>
    <w:p w:rsidR="00C21EEC" w:rsidRDefault="006B5D98">
      <w:pPr>
        <w:spacing w:after="75"/>
        <w:ind w:firstLine="240"/>
        <w:jc w:val="both"/>
      </w:pPr>
      <w:bookmarkStart w:id="1196" w:name="2946"/>
      <w:bookmarkEnd w:id="1195"/>
      <w:r>
        <w:rPr>
          <w:rFonts w:ascii="Arial" w:hAnsi="Arial"/>
          <w:color w:val="293A55"/>
          <w:sz w:val="18"/>
        </w:rPr>
        <w:t>дату видачі технічних умов на приєднання;</w:t>
      </w:r>
    </w:p>
    <w:p w:rsidR="00C21EEC" w:rsidRDefault="006B5D98">
      <w:pPr>
        <w:spacing w:after="75"/>
        <w:ind w:firstLine="240"/>
        <w:jc w:val="both"/>
      </w:pPr>
      <w:bookmarkStart w:id="1197" w:name="2947"/>
      <w:bookmarkEnd w:id="1196"/>
      <w:r>
        <w:rPr>
          <w:rFonts w:ascii="Arial" w:hAnsi="Arial"/>
          <w:color w:val="293A55"/>
          <w:sz w:val="18"/>
        </w:rPr>
        <w:t>номер та дату договору про приєднання (за наявн</w:t>
      </w:r>
      <w:r>
        <w:rPr>
          <w:rFonts w:ascii="Arial" w:hAnsi="Arial"/>
          <w:color w:val="293A55"/>
          <w:sz w:val="18"/>
        </w:rPr>
        <w:t>ості);</w:t>
      </w:r>
    </w:p>
    <w:p w:rsidR="00C21EEC" w:rsidRDefault="006B5D98">
      <w:pPr>
        <w:spacing w:after="75"/>
        <w:ind w:firstLine="240"/>
        <w:jc w:val="both"/>
      </w:pPr>
      <w:bookmarkStart w:id="1198" w:name="2948"/>
      <w:bookmarkEnd w:id="1197"/>
      <w:r>
        <w:rPr>
          <w:rFonts w:ascii="Arial" w:hAnsi="Arial"/>
          <w:color w:val="293A55"/>
          <w:sz w:val="18"/>
        </w:rPr>
        <w:t>потужність, замовлену до приєднання;</w:t>
      </w:r>
    </w:p>
    <w:p w:rsidR="00C21EEC" w:rsidRDefault="006B5D98">
      <w:pPr>
        <w:spacing w:after="75"/>
        <w:ind w:firstLine="240"/>
        <w:jc w:val="both"/>
      </w:pPr>
      <w:bookmarkStart w:id="1199" w:name="2949"/>
      <w:bookmarkEnd w:id="1198"/>
      <w:r>
        <w:rPr>
          <w:rFonts w:ascii="Arial" w:hAnsi="Arial"/>
          <w:color w:val="293A55"/>
          <w:sz w:val="18"/>
        </w:rPr>
        <w:t>тип електроустановки (споживання/генерація);</w:t>
      </w:r>
    </w:p>
    <w:p w:rsidR="00C21EEC" w:rsidRDefault="006B5D98">
      <w:pPr>
        <w:spacing w:after="75"/>
        <w:ind w:firstLine="240"/>
        <w:jc w:val="both"/>
      </w:pPr>
      <w:bookmarkStart w:id="1200" w:name="2950"/>
      <w:bookmarkEnd w:id="1199"/>
      <w:r>
        <w:rPr>
          <w:rFonts w:ascii="Arial" w:hAnsi="Arial"/>
          <w:color w:val="293A55"/>
          <w:sz w:val="18"/>
        </w:rPr>
        <w:t>черги введення потужності за роками;</w:t>
      </w:r>
    </w:p>
    <w:p w:rsidR="00C21EEC" w:rsidRDefault="006B5D98">
      <w:pPr>
        <w:spacing w:after="75"/>
        <w:ind w:firstLine="240"/>
        <w:jc w:val="both"/>
      </w:pPr>
      <w:bookmarkStart w:id="1201" w:name="2951"/>
      <w:bookmarkEnd w:id="1200"/>
      <w:r>
        <w:rPr>
          <w:rFonts w:ascii="Arial" w:hAnsi="Arial"/>
          <w:color w:val="293A55"/>
          <w:sz w:val="18"/>
        </w:rPr>
        <w:t>точку забезпечення потужності (назва ПС, ТП, КТП тощо);</w:t>
      </w:r>
    </w:p>
    <w:p w:rsidR="00C21EEC" w:rsidRDefault="006B5D98">
      <w:pPr>
        <w:spacing w:after="75"/>
        <w:ind w:firstLine="240"/>
        <w:jc w:val="both"/>
      </w:pPr>
      <w:bookmarkStart w:id="1202" w:name="5377"/>
      <w:bookmarkEnd w:id="1201"/>
      <w:r>
        <w:rPr>
          <w:rFonts w:ascii="Arial" w:hAnsi="Arial"/>
          <w:color w:val="293A55"/>
          <w:sz w:val="18"/>
        </w:rPr>
        <w:t>EIC-код площадки комерційного обліку;</w:t>
      </w:r>
    </w:p>
    <w:p w:rsidR="00C21EEC" w:rsidRDefault="006B5D98">
      <w:pPr>
        <w:spacing w:after="75"/>
        <w:ind w:firstLine="240"/>
        <w:jc w:val="right"/>
      </w:pPr>
      <w:bookmarkStart w:id="1203" w:name="5378"/>
      <w:bookmarkEnd w:id="1202"/>
      <w:r>
        <w:rPr>
          <w:rFonts w:ascii="Arial" w:hAnsi="Arial"/>
          <w:color w:val="293A55"/>
          <w:sz w:val="18"/>
        </w:rPr>
        <w:t>(пункт 4.5.11 доповнено новим абзацо</w:t>
      </w:r>
      <w:r>
        <w:rPr>
          <w:rFonts w:ascii="Arial" w:hAnsi="Arial"/>
          <w:color w:val="293A55"/>
          <w:sz w:val="18"/>
        </w:rPr>
        <w:t>м тринадцятим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у зв'язку з цим абзаци тринадцятий - шістнадцятий</w:t>
      </w:r>
      <w:r>
        <w:br/>
      </w:r>
      <w:r>
        <w:rPr>
          <w:rFonts w:ascii="Arial" w:hAnsi="Arial"/>
          <w:color w:val="293A55"/>
          <w:sz w:val="18"/>
        </w:rPr>
        <w:t xml:space="preserve"> вважати відповідно абзацами чотирнадцятим - сімнадцятим)</w:t>
      </w:r>
    </w:p>
    <w:p w:rsidR="00C21EEC" w:rsidRDefault="006B5D98">
      <w:pPr>
        <w:spacing w:after="75"/>
        <w:ind w:firstLine="240"/>
        <w:jc w:val="both"/>
      </w:pPr>
      <w:bookmarkStart w:id="1204" w:name="2952"/>
      <w:bookmarkEnd w:id="1203"/>
      <w:r>
        <w:rPr>
          <w:rFonts w:ascii="Arial" w:hAnsi="Arial"/>
          <w:color w:val="293A55"/>
          <w:sz w:val="18"/>
        </w:rPr>
        <w:t>напругу в точці приєднання;</w:t>
      </w:r>
    </w:p>
    <w:p w:rsidR="00C21EEC" w:rsidRDefault="006B5D98">
      <w:pPr>
        <w:spacing w:after="75"/>
        <w:ind w:firstLine="240"/>
        <w:jc w:val="both"/>
      </w:pPr>
      <w:bookmarkStart w:id="1205" w:name="2953"/>
      <w:bookmarkEnd w:id="1204"/>
      <w:r>
        <w:rPr>
          <w:rFonts w:ascii="Arial" w:hAnsi="Arial"/>
          <w:color w:val="293A55"/>
          <w:sz w:val="18"/>
        </w:rPr>
        <w:t>тип приєднання - стандартне / нестандартне "під ключ" / нестандартне приєднання з проєктуванням лінійної частини приєднання замовником;</w:t>
      </w:r>
    </w:p>
    <w:p w:rsidR="00C21EEC" w:rsidRDefault="006B5D98">
      <w:pPr>
        <w:spacing w:after="75"/>
        <w:ind w:firstLine="240"/>
        <w:jc w:val="both"/>
      </w:pPr>
      <w:bookmarkStart w:id="1206" w:name="2954"/>
      <w:bookmarkEnd w:id="1205"/>
      <w:r>
        <w:rPr>
          <w:rFonts w:ascii="Arial" w:hAnsi="Arial"/>
          <w:color w:val="293A55"/>
          <w:sz w:val="18"/>
        </w:rPr>
        <w:t>назву територіальної одиниці ОСР;</w:t>
      </w:r>
    </w:p>
    <w:p w:rsidR="00C21EEC" w:rsidRDefault="006B5D98">
      <w:pPr>
        <w:spacing w:after="75"/>
        <w:ind w:firstLine="240"/>
        <w:jc w:val="both"/>
      </w:pPr>
      <w:bookmarkStart w:id="1207" w:name="2955"/>
      <w:bookmarkEnd w:id="1206"/>
      <w:r>
        <w:rPr>
          <w:rFonts w:ascii="Arial" w:hAnsi="Arial"/>
          <w:color w:val="293A55"/>
          <w:sz w:val="18"/>
        </w:rPr>
        <w:t>дату надходження коштів від замовника.</w:t>
      </w:r>
    </w:p>
    <w:p w:rsidR="00C21EEC" w:rsidRDefault="006B5D98">
      <w:pPr>
        <w:spacing w:after="75"/>
        <w:ind w:firstLine="240"/>
        <w:jc w:val="right"/>
      </w:pPr>
      <w:bookmarkStart w:id="1208" w:name="3662"/>
      <w:bookmarkEnd w:id="1207"/>
      <w:r>
        <w:rPr>
          <w:rFonts w:ascii="Arial" w:hAnsi="Arial"/>
          <w:color w:val="293A55"/>
          <w:sz w:val="18"/>
        </w:rPr>
        <w:t>(главу 4.5 доповнено пунктом 4.5.11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C21EEC" w:rsidRDefault="006B5D98">
      <w:pPr>
        <w:spacing w:after="75"/>
        <w:ind w:firstLine="240"/>
        <w:jc w:val="both"/>
      </w:pPr>
      <w:bookmarkStart w:id="1209" w:name="5154"/>
      <w:bookmarkEnd w:id="1208"/>
      <w:r>
        <w:rPr>
          <w:rFonts w:ascii="Arial" w:hAnsi="Arial"/>
          <w:color w:val="293A55"/>
          <w:sz w:val="18"/>
        </w:rPr>
        <w:t>(дію глави 4.5, крім пунктів 4.5.2 -</w:t>
      </w:r>
      <w:r>
        <w:rPr>
          <w:rFonts w:ascii="Arial" w:hAnsi="Arial"/>
          <w:color w:val="293A55"/>
          <w:sz w:val="18"/>
        </w:rPr>
        <w:t xml:space="preserve"> 4.5.4, 4.5.7, 4.5.9 - 4.5.11, зупинено на період дії в Україні воєнного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w:t>
      </w:r>
      <w:r>
        <w:rPr>
          <w:rFonts w:ascii="Arial" w:hAnsi="Arial"/>
          <w:color w:val="293A55"/>
          <w:sz w:val="18"/>
        </w:rPr>
        <w:t>вою Національної комісії, що здійснює державне регулювання у сферах енергетики та комунальних послуг, від 29.08.2023 р. N 1579)</w:t>
      </w:r>
    </w:p>
    <w:p w:rsidR="00C21EEC" w:rsidRDefault="006B5D98">
      <w:pPr>
        <w:pStyle w:val="3"/>
        <w:spacing w:after="225"/>
        <w:jc w:val="center"/>
      </w:pPr>
      <w:bookmarkStart w:id="1210" w:name="482"/>
      <w:bookmarkEnd w:id="1209"/>
      <w:r>
        <w:rPr>
          <w:rFonts w:ascii="Arial" w:hAnsi="Arial"/>
          <w:color w:val="000000"/>
          <w:sz w:val="26"/>
        </w:rPr>
        <w:t xml:space="preserve">4.6. Розроблення </w:t>
      </w:r>
      <w:r>
        <w:rPr>
          <w:rFonts w:ascii="Arial" w:hAnsi="Arial"/>
          <w:color w:val="293A55"/>
          <w:sz w:val="26"/>
        </w:rPr>
        <w:t>проєктно-кошторисної документації</w:t>
      </w:r>
    </w:p>
    <w:p w:rsidR="00C21EEC" w:rsidRDefault="006B5D98">
      <w:pPr>
        <w:spacing w:after="75"/>
        <w:ind w:firstLine="240"/>
        <w:jc w:val="both"/>
      </w:pPr>
      <w:bookmarkStart w:id="1211" w:name="483"/>
      <w:bookmarkEnd w:id="1210"/>
      <w:r>
        <w:rPr>
          <w:rFonts w:ascii="Arial" w:hAnsi="Arial"/>
          <w:color w:val="000000"/>
          <w:sz w:val="18"/>
        </w:rPr>
        <w:t>4.6.1. Надання послуги з приєднання, а саме виконання будівельно-монтажних ро</w:t>
      </w:r>
      <w:r>
        <w:rPr>
          <w:rFonts w:ascii="Arial" w:hAnsi="Arial"/>
          <w:color w:val="000000"/>
          <w:sz w:val="18"/>
        </w:rPr>
        <w:t xml:space="preserve">біт, здійснюється відповідно до </w:t>
      </w:r>
      <w:r>
        <w:rPr>
          <w:rFonts w:ascii="Arial" w:hAnsi="Arial"/>
          <w:color w:val="293A55"/>
          <w:sz w:val="18"/>
        </w:rPr>
        <w:t>проєктно-кошторисної документації</w:t>
      </w:r>
      <w:r>
        <w:rPr>
          <w:rFonts w:ascii="Arial" w:hAnsi="Arial"/>
          <w:color w:val="000000"/>
          <w:sz w:val="18"/>
        </w:rPr>
        <w:t>.</w:t>
      </w:r>
    </w:p>
    <w:p w:rsidR="00C21EEC" w:rsidRDefault="006B5D98">
      <w:pPr>
        <w:spacing w:after="75"/>
        <w:ind w:firstLine="240"/>
        <w:jc w:val="both"/>
      </w:pPr>
      <w:bookmarkStart w:id="1212" w:name="484"/>
      <w:bookmarkEnd w:id="1211"/>
      <w:r>
        <w:rPr>
          <w:rFonts w:ascii="Arial" w:hAnsi="Arial"/>
          <w:color w:val="000000"/>
          <w:sz w:val="18"/>
        </w:rPr>
        <w:t xml:space="preserve">4.6.2. У разі стандартного та нестандартного приєднання "під ключ" розроблення </w:t>
      </w:r>
      <w:r>
        <w:rPr>
          <w:rFonts w:ascii="Arial" w:hAnsi="Arial"/>
          <w:color w:val="293A55"/>
          <w:sz w:val="18"/>
        </w:rPr>
        <w:t>проєктно-кошторисної документації</w:t>
      </w:r>
      <w:r>
        <w:rPr>
          <w:rFonts w:ascii="Arial" w:hAnsi="Arial"/>
          <w:color w:val="000000"/>
          <w:sz w:val="18"/>
        </w:rPr>
        <w:t xml:space="preserve"> на електроустановки зовнішнього електрозабезпечення здійснюється ОСР (та вкл</w:t>
      </w:r>
      <w:r>
        <w:rPr>
          <w:rFonts w:ascii="Arial" w:hAnsi="Arial"/>
          <w:color w:val="000000"/>
          <w:sz w:val="18"/>
        </w:rPr>
        <w:t>ючає ввідний пристрій з комутаційним апаратом (ввідним)).</w:t>
      </w:r>
    </w:p>
    <w:p w:rsidR="00C21EEC" w:rsidRDefault="006B5D98">
      <w:pPr>
        <w:spacing w:after="75"/>
        <w:ind w:firstLine="240"/>
        <w:jc w:val="both"/>
      </w:pPr>
      <w:bookmarkStart w:id="1213" w:name="485"/>
      <w:bookmarkEnd w:id="1212"/>
      <w:r>
        <w:rPr>
          <w:rFonts w:ascii="Arial" w:hAnsi="Arial"/>
          <w:color w:val="293A55"/>
          <w:sz w:val="18"/>
        </w:rPr>
        <w:t>Проєкт</w:t>
      </w:r>
      <w:r>
        <w:rPr>
          <w:rFonts w:ascii="Arial" w:hAnsi="Arial"/>
          <w:color w:val="000000"/>
          <w:sz w:val="18"/>
        </w:rPr>
        <w:t xml:space="preserve"> стандартного та нестандартного приєднання "під ключ" має задовольняти потреби </w:t>
      </w:r>
      <w:r>
        <w:rPr>
          <w:rFonts w:ascii="Arial" w:hAnsi="Arial"/>
          <w:color w:val="293A55"/>
          <w:sz w:val="18"/>
        </w:rPr>
        <w:t>замовника</w:t>
      </w:r>
      <w:r>
        <w:rPr>
          <w:rFonts w:ascii="Arial" w:hAnsi="Arial"/>
          <w:color w:val="000000"/>
          <w:sz w:val="18"/>
        </w:rPr>
        <w:t xml:space="preserve"> в частині приєднання та може передбачати реалізацію заходів або </w:t>
      </w:r>
      <w:r>
        <w:rPr>
          <w:rFonts w:ascii="Arial" w:hAnsi="Arial"/>
          <w:color w:val="293A55"/>
          <w:sz w:val="18"/>
        </w:rPr>
        <w:t>проєктів</w:t>
      </w:r>
      <w:r>
        <w:rPr>
          <w:rFonts w:ascii="Arial" w:hAnsi="Arial"/>
          <w:color w:val="000000"/>
          <w:sz w:val="18"/>
        </w:rPr>
        <w:t xml:space="preserve"> щодо перспективного планування</w:t>
      </w:r>
      <w:r>
        <w:rPr>
          <w:rFonts w:ascii="Arial" w:hAnsi="Arial"/>
          <w:color w:val="000000"/>
          <w:sz w:val="18"/>
        </w:rPr>
        <w:t xml:space="preserve"> розвитку системи розподілу.</w:t>
      </w:r>
    </w:p>
    <w:p w:rsidR="00C21EEC" w:rsidRDefault="006B5D98">
      <w:pPr>
        <w:spacing w:after="75"/>
        <w:ind w:firstLine="240"/>
        <w:jc w:val="both"/>
      </w:pPr>
      <w:bookmarkStart w:id="1214" w:name="486"/>
      <w:bookmarkEnd w:id="1213"/>
      <w:r>
        <w:rPr>
          <w:rFonts w:ascii="Arial" w:hAnsi="Arial"/>
          <w:color w:val="000000"/>
          <w:sz w:val="18"/>
        </w:rPr>
        <w:t xml:space="preserve">4.6.3. У разі розроблення </w:t>
      </w:r>
      <w:r>
        <w:rPr>
          <w:rFonts w:ascii="Arial" w:hAnsi="Arial"/>
          <w:color w:val="293A55"/>
          <w:sz w:val="18"/>
        </w:rPr>
        <w:t>проєкту</w:t>
      </w:r>
      <w:r>
        <w:rPr>
          <w:rFonts w:ascii="Arial" w:hAnsi="Arial"/>
          <w:color w:val="000000"/>
          <w:sz w:val="18"/>
        </w:rPr>
        <w:t xml:space="preserve"> лінійної частини нестандартного приєднання </w:t>
      </w:r>
      <w:r>
        <w:rPr>
          <w:rFonts w:ascii="Arial" w:hAnsi="Arial"/>
          <w:color w:val="293A55"/>
          <w:sz w:val="18"/>
        </w:rPr>
        <w:t>замовником</w:t>
      </w:r>
      <w:r>
        <w:rPr>
          <w:rFonts w:ascii="Arial" w:hAnsi="Arial"/>
          <w:color w:val="000000"/>
          <w:sz w:val="18"/>
        </w:rPr>
        <w:t xml:space="preserve"> завдання на </w:t>
      </w:r>
      <w:r>
        <w:rPr>
          <w:rFonts w:ascii="Arial" w:hAnsi="Arial"/>
          <w:color w:val="293A55"/>
          <w:sz w:val="18"/>
        </w:rPr>
        <w:t>проєктування</w:t>
      </w:r>
      <w:r>
        <w:rPr>
          <w:rFonts w:ascii="Arial" w:hAnsi="Arial"/>
          <w:color w:val="000000"/>
          <w:sz w:val="18"/>
        </w:rPr>
        <w:t xml:space="preserve"> має бути сформульовано </w:t>
      </w:r>
      <w:r>
        <w:rPr>
          <w:rFonts w:ascii="Arial" w:hAnsi="Arial"/>
          <w:color w:val="293A55"/>
          <w:sz w:val="18"/>
        </w:rPr>
        <w:t>замовником</w:t>
      </w:r>
      <w:r>
        <w:rPr>
          <w:rFonts w:ascii="Arial" w:hAnsi="Arial"/>
          <w:color w:val="000000"/>
          <w:sz w:val="18"/>
        </w:rPr>
        <w:t xml:space="preserve"> щодо одного з варіантів створення лінійної частини приєднання (від найближчої аб</w:t>
      </w:r>
      <w:r>
        <w:rPr>
          <w:rFonts w:ascii="Arial" w:hAnsi="Arial"/>
          <w:color w:val="000000"/>
          <w:sz w:val="18"/>
        </w:rPr>
        <w:t xml:space="preserve">о від альтернативної точки приєднання до мереж ОСР) відповідно до наданих ОСР технічних умов. ОСР на запит </w:t>
      </w:r>
      <w:r>
        <w:rPr>
          <w:rFonts w:ascii="Arial" w:hAnsi="Arial"/>
          <w:color w:val="293A55"/>
          <w:sz w:val="18"/>
        </w:rPr>
        <w:t>замовника</w:t>
      </w:r>
      <w:r>
        <w:rPr>
          <w:rFonts w:ascii="Arial" w:hAnsi="Arial"/>
          <w:color w:val="000000"/>
          <w:sz w:val="18"/>
        </w:rPr>
        <w:t xml:space="preserve"> або проектної організації </w:t>
      </w:r>
      <w:r>
        <w:rPr>
          <w:rFonts w:ascii="Arial" w:hAnsi="Arial"/>
          <w:color w:val="293A55"/>
          <w:sz w:val="18"/>
        </w:rPr>
        <w:t>замовника</w:t>
      </w:r>
      <w:r>
        <w:rPr>
          <w:rFonts w:ascii="Arial" w:hAnsi="Arial"/>
          <w:color w:val="000000"/>
          <w:sz w:val="18"/>
        </w:rPr>
        <w:t xml:space="preserve"> має надавати </w:t>
      </w:r>
      <w:r>
        <w:rPr>
          <w:rFonts w:ascii="Arial" w:hAnsi="Arial"/>
          <w:color w:val="000000"/>
          <w:sz w:val="18"/>
        </w:rPr>
        <w:lastRenderedPageBreak/>
        <w:t xml:space="preserve">всі необхідні для </w:t>
      </w:r>
      <w:r>
        <w:rPr>
          <w:rFonts w:ascii="Arial" w:hAnsi="Arial"/>
          <w:color w:val="293A55"/>
          <w:sz w:val="18"/>
        </w:rPr>
        <w:t>проєктування</w:t>
      </w:r>
      <w:r>
        <w:rPr>
          <w:rFonts w:ascii="Arial" w:hAnsi="Arial"/>
          <w:color w:val="000000"/>
          <w:sz w:val="18"/>
        </w:rPr>
        <w:t xml:space="preserve"> дані. У такому разі </w:t>
      </w:r>
      <w:r>
        <w:rPr>
          <w:rFonts w:ascii="Arial" w:hAnsi="Arial"/>
          <w:color w:val="293A55"/>
          <w:sz w:val="18"/>
        </w:rPr>
        <w:t>замовник</w:t>
      </w:r>
      <w:r>
        <w:rPr>
          <w:rFonts w:ascii="Arial" w:hAnsi="Arial"/>
          <w:color w:val="000000"/>
          <w:sz w:val="18"/>
        </w:rPr>
        <w:t xml:space="preserve"> забезпечує узгодження з ОСР та</w:t>
      </w:r>
      <w:r>
        <w:rPr>
          <w:rFonts w:ascii="Arial" w:hAnsi="Arial"/>
          <w:color w:val="000000"/>
          <w:sz w:val="18"/>
        </w:rPr>
        <w:t xml:space="preserve"> іншими заінтересованими сторонами </w:t>
      </w:r>
      <w:r>
        <w:rPr>
          <w:rFonts w:ascii="Arial" w:hAnsi="Arial"/>
          <w:color w:val="293A55"/>
          <w:sz w:val="18"/>
        </w:rPr>
        <w:t>проєктної документації</w:t>
      </w:r>
      <w:r>
        <w:rPr>
          <w:rFonts w:ascii="Arial" w:hAnsi="Arial"/>
          <w:color w:val="000000"/>
          <w:sz w:val="18"/>
        </w:rPr>
        <w:t xml:space="preserve"> на будівництво електричних мереж лінійної частини приєднання та здійснює заходи щодо відведення земельних ділянок для розміщення відповідних об'єктів електроенергетики </w:t>
      </w:r>
      <w:r>
        <w:rPr>
          <w:rFonts w:ascii="Arial" w:hAnsi="Arial"/>
          <w:color w:val="293A55"/>
          <w:sz w:val="18"/>
        </w:rPr>
        <w:t>у випадках, визначених законод</w:t>
      </w:r>
      <w:r>
        <w:rPr>
          <w:rFonts w:ascii="Arial" w:hAnsi="Arial"/>
          <w:color w:val="293A55"/>
          <w:sz w:val="18"/>
        </w:rPr>
        <w:t>авством</w:t>
      </w:r>
      <w:r>
        <w:rPr>
          <w:rFonts w:ascii="Arial" w:hAnsi="Arial"/>
          <w:color w:val="000000"/>
          <w:sz w:val="18"/>
        </w:rPr>
        <w:t>.</w:t>
      </w:r>
    </w:p>
    <w:p w:rsidR="00C21EEC" w:rsidRDefault="006B5D98">
      <w:pPr>
        <w:spacing w:after="75"/>
        <w:ind w:firstLine="240"/>
        <w:jc w:val="right"/>
      </w:pPr>
      <w:bookmarkStart w:id="1215" w:name="3663"/>
      <w:bookmarkEnd w:id="1214"/>
      <w:r>
        <w:rPr>
          <w:rFonts w:ascii="Arial" w:hAnsi="Arial"/>
          <w:color w:val="293A55"/>
          <w:sz w:val="18"/>
        </w:rPr>
        <w:t>(абзац перший пункту 4.6.3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 від 28.04.2021 р. N 717)</w:t>
      </w:r>
    </w:p>
    <w:p w:rsidR="00C21EEC" w:rsidRDefault="006B5D98">
      <w:pPr>
        <w:spacing w:after="75"/>
        <w:ind w:firstLine="240"/>
        <w:jc w:val="both"/>
      </w:pPr>
      <w:bookmarkStart w:id="1216" w:name="6275"/>
      <w:bookmarkEnd w:id="1215"/>
      <w:r>
        <w:rPr>
          <w:rFonts w:ascii="Arial" w:hAnsi="Arial"/>
          <w:color w:val="293A55"/>
          <w:sz w:val="18"/>
        </w:rPr>
        <w:t xml:space="preserve">У разі розроблення замовником проєкту стосовно </w:t>
      </w:r>
      <w:r>
        <w:rPr>
          <w:rFonts w:ascii="Arial" w:hAnsi="Arial"/>
          <w:color w:val="293A55"/>
          <w:sz w:val="18"/>
        </w:rPr>
        <w:t>виконання будівельних робіт із створення потужності у випадку та у порядку, визначеному цим Кодексом, завдання на проєктування має бути сформульовано ОСР відповідно до наданих ОСР технічних умов. ОСР на запит замовника або проєктної організації замовника п</w:t>
      </w:r>
      <w:r>
        <w:rPr>
          <w:rFonts w:ascii="Arial" w:hAnsi="Arial"/>
          <w:color w:val="293A55"/>
          <w:sz w:val="18"/>
        </w:rPr>
        <w:t>ротягом 5 робочих днів з дня отримання звернення має надавати всі необхідні для проєктування дані. У такому разі замовник забезпечує узгодження з ОСР та іншими заінтересованими сторонами проєктної документації на виконання будівельних робіт із створення по</w:t>
      </w:r>
      <w:r>
        <w:rPr>
          <w:rFonts w:ascii="Arial" w:hAnsi="Arial"/>
          <w:color w:val="293A55"/>
          <w:sz w:val="18"/>
        </w:rPr>
        <w:t>тужності у випадку та у порядку, визначеному цим Кодексом, та здійснює заходи щодо відведення земельних ділянок для розміщення відповідних об'єктів електроенергетики у випадках, визначених законодавством.</w:t>
      </w:r>
    </w:p>
    <w:p w:rsidR="00C21EEC" w:rsidRDefault="006B5D98">
      <w:pPr>
        <w:spacing w:after="75"/>
        <w:ind w:firstLine="240"/>
        <w:jc w:val="both"/>
      </w:pPr>
      <w:bookmarkStart w:id="1217" w:name="6276"/>
      <w:bookmarkEnd w:id="1216"/>
      <w:r>
        <w:rPr>
          <w:rFonts w:ascii="Arial" w:hAnsi="Arial"/>
          <w:color w:val="293A55"/>
          <w:sz w:val="18"/>
        </w:rPr>
        <w:t xml:space="preserve">У разі письмової відмови замовника від розроблення </w:t>
      </w:r>
      <w:r>
        <w:rPr>
          <w:rFonts w:ascii="Arial" w:hAnsi="Arial"/>
          <w:color w:val="293A55"/>
          <w:sz w:val="18"/>
        </w:rPr>
        <w:t>або від реалізації проєкту лінійної частини нестандартного приєднання та/або робіт зі створення потужності у випадку та у порядку, визначеному цим Кодексом, ОСР не несе жодних зобов'язань по укладеному договору про приєднання, у тому числі матеріальних, по</w:t>
      </w:r>
      <w:r>
        <w:rPr>
          <w:rFonts w:ascii="Arial" w:hAnsi="Arial"/>
          <w:color w:val="293A55"/>
          <w:sz w:val="18"/>
        </w:rPr>
        <w:t>в'язаних із витратами замовника проєктування лінійної частини приєднання та/або робіт зі створення потужності у випадку та у порядку, визначеному цим Кодексом. Замовник може обрати спосіб приєднання з наданням послуги приєднання "під ключ" шляхом відповідн</w:t>
      </w:r>
      <w:r>
        <w:rPr>
          <w:rFonts w:ascii="Arial" w:hAnsi="Arial"/>
          <w:color w:val="293A55"/>
          <w:sz w:val="18"/>
        </w:rPr>
        <w:t>ого звернення, за яким сторони вносять зміни до договору про приєднання та технічних умов.</w:t>
      </w:r>
    </w:p>
    <w:p w:rsidR="00C21EEC" w:rsidRDefault="006B5D98">
      <w:pPr>
        <w:spacing w:after="75"/>
        <w:ind w:firstLine="240"/>
        <w:jc w:val="right"/>
      </w:pPr>
      <w:bookmarkStart w:id="1218" w:name="6649"/>
      <w:bookmarkEnd w:id="1217"/>
      <w:r>
        <w:rPr>
          <w:rFonts w:ascii="Arial" w:hAnsi="Arial"/>
          <w:color w:val="293A55"/>
          <w:sz w:val="18"/>
        </w:rPr>
        <w:t>(абзац другий пункту 4.6.3 замінено двома новими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w:t>
      </w:r>
      <w:r>
        <w:rPr>
          <w:rFonts w:ascii="Arial" w:hAnsi="Arial"/>
          <w:color w:val="293A55"/>
          <w:sz w:val="18"/>
        </w:rPr>
        <w:t>ьних послуг, від 29.07.2025 р. N 1145,</w:t>
      </w:r>
      <w:r>
        <w:br/>
      </w:r>
      <w:r>
        <w:rPr>
          <w:rFonts w:ascii="Arial" w:hAnsi="Arial"/>
          <w:color w:val="293A55"/>
          <w:sz w:val="18"/>
        </w:rPr>
        <w:t>у зв'язку з цим абзац третій вважати абзацом четвертим)</w:t>
      </w:r>
    </w:p>
    <w:p w:rsidR="00C21EEC" w:rsidRDefault="006B5D98">
      <w:pPr>
        <w:spacing w:after="75"/>
        <w:ind w:firstLine="240"/>
        <w:jc w:val="both"/>
      </w:pPr>
      <w:bookmarkStart w:id="1219" w:name="488"/>
      <w:bookmarkEnd w:id="1218"/>
      <w:r>
        <w:rPr>
          <w:rFonts w:ascii="Arial" w:hAnsi="Arial"/>
          <w:color w:val="000000"/>
          <w:sz w:val="18"/>
        </w:rPr>
        <w:t xml:space="preserve">У разі обґрунтованої незгоди ОСР з вартістю реалізації технічних умов відповідно до </w:t>
      </w:r>
      <w:r>
        <w:rPr>
          <w:rFonts w:ascii="Arial" w:hAnsi="Arial"/>
          <w:color w:val="293A55"/>
          <w:sz w:val="18"/>
        </w:rPr>
        <w:t>проєктно-кошторисної документації</w:t>
      </w:r>
      <w:r>
        <w:rPr>
          <w:rFonts w:ascii="Arial" w:hAnsi="Arial"/>
          <w:color w:val="000000"/>
          <w:sz w:val="18"/>
        </w:rPr>
        <w:t xml:space="preserve"> на вимогу ОСР </w:t>
      </w:r>
      <w:r>
        <w:rPr>
          <w:rFonts w:ascii="Arial" w:hAnsi="Arial"/>
          <w:color w:val="293A55"/>
          <w:sz w:val="18"/>
        </w:rPr>
        <w:t>замовник</w:t>
      </w:r>
      <w:r>
        <w:rPr>
          <w:rFonts w:ascii="Arial" w:hAnsi="Arial"/>
          <w:color w:val="000000"/>
          <w:sz w:val="18"/>
        </w:rPr>
        <w:t xml:space="preserve"> надає до </w:t>
      </w:r>
      <w:r>
        <w:rPr>
          <w:rFonts w:ascii="Arial" w:hAnsi="Arial"/>
          <w:color w:val="293A55"/>
          <w:sz w:val="18"/>
        </w:rPr>
        <w:t>проєктно-ко</w:t>
      </w:r>
      <w:r>
        <w:rPr>
          <w:rFonts w:ascii="Arial" w:hAnsi="Arial"/>
          <w:color w:val="293A55"/>
          <w:sz w:val="18"/>
        </w:rPr>
        <w:t>шторисної документації</w:t>
      </w:r>
      <w:r>
        <w:rPr>
          <w:rFonts w:ascii="Arial" w:hAnsi="Arial"/>
          <w:color w:val="000000"/>
          <w:sz w:val="18"/>
        </w:rPr>
        <w:t xml:space="preserve"> письмовий звіт експертної організації, що відповідає критеріям, визначеним центральним органом виконавчої влади, що забезпечує формування та реалізує державну регіональну політику, державну житлову політику і політику у сфері будівни</w:t>
      </w:r>
      <w:r>
        <w:rPr>
          <w:rFonts w:ascii="Arial" w:hAnsi="Arial"/>
          <w:color w:val="000000"/>
          <w:sz w:val="18"/>
        </w:rPr>
        <w:t>цтва, архітектури, містобудування, житлово-комунального господарства. ОСР повідомляє Регулятора про вимогу щодо проведення експертизи з наданням її обґрунтування.</w:t>
      </w:r>
    </w:p>
    <w:p w:rsidR="00C21EEC" w:rsidRDefault="006B5D98">
      <w:pPr>
        <w:spacing w:after="75"/>
        <w:ind w:firstLine="240"/>
        <w:jc w:val="both"/>
      </w:pPr>
      <w:bookmarkStart w:id="1220" w:name="489"/>
      <w:bookmarkEnd w:id="1219"/>
      <w:r>
        <w:rPr>
          <w:rFonts w:ascii="Arial" w:hAnsi="Arial"/>
          <w:color w:val="000000"/>
          <w:sz w:val="18"/>
        </w:rPr>
        <w:t xml:space="preserve">4.6.4. </w:t>
      </w:r>
      <w:r>
        <w:rPr>
          <w:rFonts w:ascii="Arial" w:hAnsi="Arial"/>
          <w:color w:val="293A55"/>
          <w:sz w:val="18"/>
        </w:rPr>
        <w:t>Проєкт</w:t>
      </w:r>
      <w:r>
        <w:rPr>
          <w:rFonts w:ascii="Arial" w:hAnsi="Arial"/>
          <w:color w:val="000000"/>
          <w:sz w:val="18"/>
        </w:rPr>
        <w:t xml:space="preserve"> має визначити точку приєднання на межі технологічного з'єднання електроустаново</w:t>
      </w:r>
      <w:r>
        <w:rPr>
          <w:rFonts w:ascii="Arial" w:hAnsi="Arial"/>
          <w:color w:val="000000"/>
          <w:sz w:val="18"/>
        </w:rPr>
        <w:t xml:space="preserve">к або частин однієї електроустановки. </w:t>
      </w:r>
      <w:r>
        <w:rPr>
          <w:rFonts w:ascii="Arial" w:hAnsi="Arial"/>
          <w:color w:val="293A55"/>
          <w:sz w:val="18"/>
        </w:rPr>
        <w:t>Проєктно-кошторисна документація</w:t>
      </w:r>
      <w:r>
        <w:rPr>
          <w:rFonts w:ascii="Arial" w:hAnsi="Arial"/>
          <w:color w:val="000000"/>
          <w:sz w:val="18"/>
        </w:rPr>
        <w:t xml:space="preserve"> розробляється окремими частинами (томами) для мереж </w:t>
      </w:r>
      <w:r>
        <w:rPr>
          <w:rFonts w:ascii="Arial" w:hAnsi="Arial"/>
          <w:color w:val="293A55"/>
          <w:sz w:val="18"/>
        </w:rPr>
        <w:t>замовника</w:t>
      </w:r>
      <w:r>
        <w:rPr>
          <w:rFonts w:ascii="Arial" w:hAnsi="Arial"/>
          <w:color w:val="000000"/>
          <w:sz w:val="18"/>
        </w:rPr>
        <w:t xml:space="preserve"> та мереж ОСР відповідно до точки приєднання.</w:t>
      </w:r>
    </w:p>
    <w:p w:rsidR="00C21EEC" w:rsidRDefault="006B5D98">
      <w:pPr>
        <w:spacing w:after="75"/>
        <w:ind w:firstLine="240"/>
        <w:jc w:val="both"/>
      </w:pPr>
      <w:bookmarkStart w:id="1221" w:name="490"/>
      <w:bookmarkEnd w:id="1220"/>
      <w:r>
        <w:rPr>
          <w:rFonts w:ascii="Arial" w:hAnsi="Arial"/>
          <w:color w:val="000000"/>
          <w:sz w:val="18"/>
        </w:rPr>
        <w:t>4.6.5. Якщо послуга з приєднання надається двома або більше ОСР (або ОСР та ОС</w:t>
      </w:r>
      <w:r>
        <w:rPr>
          <w:rFonts w:ascii="Arial" w:hAnsi="Arial"/>
          <w:color w:val="000000"/>
          <w:sz w:val="18"/>
        </w:rPr>
        <w:t xml:space="preserve">П), що визначається технічними умовами або в процесі </w:t>
      </w:r>
      <w:r>
        <w:rPr>
          <w:rFonts w:ascii="Arial" w:hAnsi="Arial"/>
          <w:color w:val="293A55"/>
          <w:sz w:val="18"/>
        </w:rPr>
        <w:t>проєктування</w:t>
      </w:r>
      <w:r>
        <w:rPr>
          <w:rFonts w:ascii="Arial" w:hAnsi="Arial"/>
          <w:color w:val="000000"/>
          <w:sz w:val="18"/>
        </w:rPr>
        <w:t xml:space="preserve">, </w:t>
      </w:r>
      <w:r>
        <w:rPr>
          <w:rFonts w:ascii="Arial" w:hAnsi="Arial"/>
          <w:color w:val="293A55"/>
          <w:sz w:val="18"/>
        </w:rPr>
        <w:t>проєктно-кошторисна документація</w:t>
      </w:r>
      <w:r>
        <w:rPr>
          <w:rFonts w:ascii="Arial" w:hAnsi="Arial"/>
          <w:color w:val="000000"/>
          <w:sz w:val="18"/>
        </w:rPr>
        <w:t xml:space="preserve"> розробляється окремими частинами (розділами) для кожного оператора.</w:t>
      </w:r>
    </w:p>
    <w:p w:rsidR="00C21EEC" w:rsidRDefault="006B5D98">
      <w:pPr>
        <w:spacing w:after="75"/>
        <w:ind w:firstLine="240"/>
        <w:jc w:val="both"/>
      </w:pPr>
      <w:bookmarkStart w:id="1222" w:name="491"/>
      <w:bookmarkEnd w:id="1221"/>
      <w:r>
        <w:rPr>
          <w:rFonts w:ascii="Arial" w:hAnsi="Arial"/>
          <w:color w:val="000000"/>
          <w:sz w:val="18"/>
        </w:rPr>
        <w:t xml:space="preserve">4.6.6. Якщо послуга з приєднання надається декількома ОСР,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проєкту</w:t>
      </w:r>
      <w:r>
        <w:rPr>
          <w:rFonts w:ascii="Arial" w:hAnsi="Arial"/>
          <w:color w:val="000000"/>
          <w:sz w:val="18"/>
        </w:rPr>
        <w:t xml:space="preserve"> має забезпеч</w:t>
      </w:r>
      <w:r>
        <w:rPr>
          <w:rFonts w:ascii="Arial" w:hAnsi="Arial"/>
          <w:color w:val="000000"/>
          <w:sz w:val="18"/>
        </w:rPr>
        <w:t xml:space="preserve">ити таку кількість примірників, але не менше чотирьох, </w:t>
      </w:r>
      <w:r>
        <w:rPr>
          <w:rFonts w:ascii="Arial" w:hAnsi="Arial"/>
          <w:color w:val="293A55"/>
          <w:sz w:val="18"/>
        </w:rPr>
        <w:t>проєктно-кошторисної документації</w:t>
      </w:r>
      <w:r>
        <w:rPr>
          <w:rFonts w:ascii="Arial" w:hAnsi="Arial"/>
          <w:color w:val="000000"/>
          <w:sz w:val="18"/>
        </w:rPr>
        <w:t xml:space="preserve"> та формат її надання на електронних носіях, що забезпечить одночасність розгляду </w:t>
      </w:r>
      <w:r>
        <w:rPr>
          <w:rFonts w:ascii="Arial" w:hAnsi="Arial"/>
          <w:color w:val="293A55"/>
          <w:sz w:val="18"/>
        </w:rPr>
        <w:t>проєкту</w:t>
      </w:r>
      <w:r>
        <w:rPr>
          <w:rFonts w:ascii="Arial" w:hAnsi="Arial"/>
          <w:color w:val="000000"/>
          <w:sz w:val="18"/>
        </w:rPr>
        <w:t xml:space="preserve"> відповідними ОСР.</w:t>
      </w:r>
    </w:p>
    <w:p w:rsidR="00C21EEC" w:rsidRDefault="006B5D98">
      <w:pPr>
        <w:spacing w:after="75"/>
        <w:ind w:firstLine="240"/>
        <w:jc w:val="both"/>
      </w:pPr>
      <w:bookmarkStart w:id="1223" w:name="4837"/>
      <w:bookmarkEnd w:id="1222"/>
      <w:r>
        <w:rPr>
          <w:rFonts w:ascii="Arial" w:hAnsi="Arial"/>
          <w:color w:val="293A55"/>
          <w:sz w:val="18"/>
        </w:rPr>
        <w:t>4.6.7. Кожен із ОСР повинен надати оператору, що видав техні</w:t>
      </w:r>
      <w:r>
        <w:rPr>
          <w:rFonts w:ascii="Arial" w:hAnsi="Arial"/>
          <w:color w:val="293A55"/>
          <w:sz w:val="18"/>
        </w:rPr>
        <w:t>чні умови, та/або замовнику, що здійснює проєктування лінійної частини нестандартного приєднання,</w:t>
      </w:r>
      <w:r>
        <w:rPr>
          <w:rFonts w:ascii="Arial" w:hAnsi="Arial"/>
          <w:color w:val="000000"/>
          <w:sz w:val="18"/>
        </w:rPr>
        <w:t xml:space="preserve"> </w:t>
      </w:r>
      <w:r>
        <w:rPr>
          <w:rFonts w:ascii="Arial" w:hAnsi="Arial"/>
          <w:color w:val="293A55"/>
          <w:sz w:val="18"/>
        </w:rPr>
        <w:t>та/або робіт зі створення потужності у випадку та у порядку, визначеному цим Кодексом, та/або іншому суб'єкту господарювання у випадках, передбачених цим Коде</w:t>
      </w:r>
      <w:r>
        <w:rPr>
          <w:rFonts w:ascii="Arial" w:hAnsi="Arial"/>
          <w:color w:val="293A55"/>
          <w:sz w:val="18"/>
        </w:rPr>
        <w:t>ксом,</w:t>
      </w:r>
      <w:r>
        <w:rPr>
          <w:rFonts w:ascii="Arial" w:hAnsi="Arial"/>
          <w:color w:val="000000"/>
          <w:sz w:val="18"/>
        </w:rPr>
        <w:t xml:space="preserve"> </w:t>
      </w:r>
      <w:r>
        <w:rPr>
          <w:rFonts w:ascii="Arial" w:hAnsi="Arial"/>
          <w:color w:val="293A55"/>
          <w:sz w:val="18"/>
        </w:rPr>
        <w:t>технічне рішення щодо проєктно-кошторисної документації.</w:t>
      </w:r>
    </w:p>
    <w:p w:rsidR="00C21EEC" w:rsidRDefault="006B5D98">
      <w:pPr>
        <w:spacing w:after="75"/>
        <w:ind w:firstLine="240"/>
        <w:jc w:val="right"/>
      </w:pPr>
      <w:bookmarkStart w:id="1224" w:name="5379"/>
      <w:bookmarkEnd w:id="1223"/>
      <w:r>
        <w:rPr>
          <w:rFonts w:ascii="Arial" w:hAnsi="Arial"/>
          <w:color w:val="293A55"/>
          <w:sz w:val="18"/>
        </w:rPr>
        <w:t>(абзац перший пункту 4.6.7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C21EEC" w:rsidRDefault="006B5D98">
      <w:pPr>
        <w:spacing w:after="75"/>
        <w:ind w:firstLine="240"/>
        <w:jc w:val="both"/>
      </w:pPr>
      <w:bookmarkStart w:id="1225" w:name="4838"/>
      <w:bookmarkEnd w:id="1224"/>
      <w:r>
        <w:rPr>
          <w:rFonts w:ascii="Arial" w:hAnsi="Arial"/>
          <w:color w:val="293A55"/>
          <w:sz w:val="18"/>
        </w:rPr>
        <w:t>ОСР оприлюднює на власному вебсайті порядок розгляду проєктно-кошторисної документації.</w:t>
      </w:r>
    </w:p>
    <w:p w:rsidR="00C21EEC" w:rsidRDefault="006B5D98">
      <w:pPr>
        <w:spacing w:after="75"/>
        <w:ind w:firstLine="240"/>
        <w:jc w:val="both"/>
      </w:pPr>
      <w:bookmarkStart w:id="1226" w:name="4839"/>
      <w:bookmarkEnd w:id="1225"/>
      <w:r>
        <w:rPr>
          <w:rFonts w:ascii="Arial" w:hAnsi="Arial"/>
          <w:color w:val="293A55"/>
          <w:sz w:val="18"/>
        </w:rPr>
        <w:t>Технічним рішенням проєктно-кошторисна документація або узгоджується, або до неї надаються обґрунтовані зауваження, що потребують доопрацюванн</w:t>
      </w:r>
      <w:r>
        <w:rPr>
          <w:rFonts w:ascii="Arial" w:hAnsi="Arial"/>
          <w:color w:val="293A55"/>
          <w:sz w:val="18"/>
        </w:rPr>
        <w:t>я проєкту.</w:t>
      </w:r>
    </w:p>
    <w:p w:rsidR="00C21EEC" w:rsidRDefault="006B5D98">
      <w:pPr>
        <w:spacing w:after="75"/>
        <w:ind w:firstLine="240"/>
        <w:jc w:val="both"/>
      </w:pPr>
      <w:bookmarkStart w:id="1227" w:name="4840"/>
      <w:bookmarkEnd w:id="1226"/>
      <w:r>
        <w:rPr>
          <w:rFonts w:ascii="Arial" w:hAnsi="Arial"/>
          <w:color w:val="293A55"/>
          <w:sz w:val="18"/>
        </w:rPr>
        <w:lastRenderedPageBreak/>
        <w:t>За результатами розгляду проєктно-кошторисної документації ОСР, що видав технічні умови, оформлює узагальнене технічне рішення щодо проєкту згідно з формою, наведеною в додатку 14 до цього Кодексу.</w:t>
      </w:r>
    </w:p>
    <w:p w:rsidR="00C21EEC" w:rsidRDefault="006B5D98">
      <w:pPr>
        <w:spacing w:after="75"/>
        <w:ind w:firstLine="240"/>
        <w:jc w:val="both"/>
      </w:pPr>
      <w:bookmarkStart w:id="1228" w:name="4841"/>
      <w:bookmarkEnd w:id="1227"/>
      <w:r>
        <w:rPr>
          <w:rFonts w:ascii="Arial" w:hAnsi="Arial"/>
          <w:color w:val="293A55"/>
          <w:sz w:val="18"/>
        </w:rPr>
        <w:t>ОСР одночасно з технічним рішенням, яким проєкт</w:t>
      </w:r>
      <w:r>
        <w:rPr>
          <w:rFonts w:ascii="Arial" w:hAnsi="Arial"/>
          <w:color w:val="293A55"/>
          <w:sz w:val="18"/>
        </w:rPr>
        <w:t>но-кошторисна документація узгоджується, надає Замовнику рахунок на оплату вартості складової плати за створення електричних мереж системи розподілу лінійної частини приєднання</w:t>
      </w:r>
      <w:r>
        <w:rPr>
          <w:rFonts w:ascii="Arial" w:hAnsi="Arial"/>
          <w:color w:val="000000"/>
          <w:sz w:val="18"/>
        </w:rPr>
        <w:t xml:space="preserve"> </w:t>
      </w:r>
      <w:r>
        <w:rPr>
          <w:rFonts w:ascii="Arial" w:hAnsi="Arial"/>
          <w:color w:val="293A55"/>
          <w:sz w:val="18"/>
        </w:rPr>
        <w:t>та/або робіт зі створення потужності у випадку та у порядку, визначеному цим Ко</w:t>
      </w:r>
      <w:r>
        <w:rPr>
          <w:rFonts w:ascii="Arial" w:hAnsi="Arial"/>
          <w:color w:val="293A55"/>
          <w:sz w:val="18"/>
        </w:rPr>
        <w:t>дексом.</w:t>
      </w:r>
    </w:p>
    <w:p w:rsidR="00C21EEC" w:rsidRDefault="006B5D98">
      <w:pPr>
        <w:spacing w:after="75"/>
        <w:ind w:firstLine="240"/>
        <w:jc w:val="right"/>
      </w:pPr>
      <w:bookmarkStart w:id="1229" w:name="6651"/>
      <w:bookmarkEnd w:id="1228"/>
      <w:r>
        <w:rPr>
          <w:rFonts w:ascii="Arial" w:hAnsi="Arial"/>
          <w:color w:val="293A55"/>
          <w:sz w:val="18"/>
        </w:rPr>
        <w:t>(абзац п'ятий пункту 4.6.7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230" w:name="4842"/>
      <w:bookmarkEnd w:id="1229"/>
      <w:r>
        <w:rPr>
          <w:rFonts w:ascii="Arial" w:hAnsi="Arial"/>
          <w:color w:val="293A55"/>
          <w:sz w:val="18"/>
        </w:rPr>
        <w:t>Обґрунтовані зауваження до проєктно-кошторисної докум</w:t>
      </w:r>
      <w:r>
        <w:rPr>
          <w:rFonts w:ascii="Arial" w:hAnsi="Arial"/>
          <w:color w:val="293A55"/>
          <w:sz w:val="18"/>
        </w:rPr>
        <w:t>ентації мають містити посилання на вимоги стандартів та нормативних документів.</w:t>
      </w:r>
    </w:p>
    <w:p w:rsidR="00C21EEC" w:rsidRDefault="006B5D98">
      <w:pPr>
        <w:spacing w:after="75"/>
        <w:ind w:firstLine="240"/>
        <w:jc w:val="both"/>
      </w:pPr>
      <w:bookmarkStart w:id="1231" w:name="4843"/>
      <w:bookmarkEnd w:id="1230"/>
      <w:r>
        <w:rPr>
          <w:rFonts w:ascii="Arial" w:hAnsi="Arial"/>
          <w:color w:val="293A55"/>
          <w:sz w:val="18"/>
        </w:rPr>
        <w:t>Замовник має право залучати незалежну експертну організацію з метою надання оцінки зауваженням ОСР до проєктно-кошторисної документації, що узгоджується.</w:t>
      </w:r>
    </w:p>
    <w:p w:rsidR="00C21EEC" w:rsidRDefault="006B5D98">
      <w:pPr>
        <w:spacing w:after="75"/>
        <w:ind w:firstLine="240"/>
        <w:jc w:val="both"/>
      </w:pPr>
      <w:bookmarkStart w:id="1232" w:name="4844"/>
      <w:bookmarkEnd w:id="1231"/>
      <w:r>
        <w:rPr>
          <w:rFonts w:ascii="Arial" w:hAnsi="Arial"/>
          <w:color w:val="293A55"/>
          <w:sz w:val="18"/>
        </w:rPr>
        <w:t>Порядок розгляду проєк</w:t>
      </w:r>
      <w:r>
        <w:rPr>
          <w:rFonts w:ascii="Arial" w:hAnsi="Arial"/>
          <w:color w:val="293A55"/>
          <w:sz w:val="18"/>
        </w:rPr>
        <w:t>тно-кошторисної документації (або ТЕО) та вичерпний перелік документів ОСР має оприлюднити на власному офіційному вебсайті.</w:t>
      </w:r>
    </w:p>
    <w:p w:rsidR="00C21EEC" w:rsidRDefault="006B5D98">
      <w:pPr>
        <w:spacing w:after="75"/>
        <w:ind w:firstLine="240"/>
        <w:jc w:val="right"/>
      </w:pPr>
      <w:bookmarkStart w:id="1233" w:name="5139"/>
      <w:bookmarkEnd w:id="1232"/>
      <w:r>
        <w:rPr>
          <w:rFonts w:ascii="Arial" w:hAnsi="Arial"/>
          <w:color w:val="293A55"/>
          <w:sz w:val="18"/>
        </w:rPr>
        <w:t>(пункт 4.6.7 у редакції постанови 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 xml:space="preserve"> та комунальних послуг, від 15.08.2023 р. N 1494)</w:t>
      </w:r>
    </w:p>
    <w:p w:rsidR="00C21EEC" w:rsidRDefault="006B5D98">
      <w:pPr>
        <w:spacing w:after="75"/>
        <w:ind w:firstLine="240"/>
        <w:jc w:val="both"/>
      </w:pPr>
      <w:bookmarkStart w:id="1234" w:name="2230"/>
      <w:bookmarkEnd w:id="1233"/>
      <w:r>
        <w:rPr>
          <w:rFonts w:ascii="Arial" w:hAnsi="Arial"/>
          <w:color w:val="293A55"/>
          <w:sz w:val="18"/>
        </w:rPr>
        <w:t xml:space="preserve">4.6.8. Строк розгляду проєктно-кошторисної документації та ТЕО, отриманих ОСР на узгодження, не може перевищувати 15 робочих днів, починаючи з наступного робочого дня від дати отримання, а у разі </w:t>
      </w:r>
      <w:r>
        <w:rPr>
          <w:rFonts w:ascii="Arial" w:hAnsi="Arial"/>
          <w:color w:val="293A55"/>
          <w:sz w:val="18"/>
        </w:rPr>
        <w:t>необхідності узгодження</w:t>
      </w:r>
      <w:r>
        <w:rPr>
          <w:rFonts w:ascii="Arial" w:hAnsi="Arial"/>
          <w:color w:val="000000"/>
          <w:sz w:val="18"/>
        </w:rPr>
        <w:t xml:space="preserve"> </w:t>
      </w:r>
      <w:r>
        <w:rPr>
          <w:rFonts w:ascii="Arial" w:hAnsi="Arial"/>
          <w:color w:val="293A55"/>
          <w:sz w:val="18"/>
        </w:rPr>
        <w:t>відповідно до пункту 4.1.29 глави 4.1 цього розділу</w:t>
      </w:r>
      <w:r>
        <w:rPr>
          <w:rFonts w:ascii="Arial" w:hAnsi="Arial"/>
          <w:color w:val="000000"/>
          <w:sz w:val="18"/>
        </w:rPr>
        <w:t xml:space="preserve"> </w:t>
      </w:r>
      <w:r>
        <w:rPr>
          <w:rFonts w:ascii="Arial" w:hAnsi="Arial"/>
          <w:color w:val="293A55"/>
          <w:sz w:val="18"/>
        </w:rPr>
        <w:t>- 30 робочих днів. Узгодження проєктно-кошторисної документації та ТЕО здійснюється ОСР безоплатно.</w:t>
      </w:r>
    </w:p>
    <w:p w:rsidR="00C21EEC" w:rsidRDefault="006B5D98">
      <w:pPr>
        <w:spacing w:after="75"/>
        <w:ind w:firstLine="240"/>
        <w:jc w:val="right"/>
      </w:pPr>
      <w:bookmarkStart w:id="1235" w:name="2231"/>
      <w:bookmarkEnd w:id="1234"/>
      <w:r>
        <w:rPr>
          <w:rFonts w:ascii="Arial" w:hAnsi="Arial"/>
          <w:color w:val="293A55"/>
          <w:sz w:val="18"/>
        </w:rPr>
        <w:t>(пункт 4.6.8 у редакції постанови Національної комісії,</w:t>
      </w:r>
      <w:r>
        <w:br/>
      </w:r>
      <w:r>
        <w:rPr>
          <w:rFonts w:ascii="Arial" w:hAnsi="Arial"/>
          <w:color w:val="293A55"/>
          <w:sz w:val="18"/>
        </w:rPr>
        <w:t xml:space="preserve"> що здійснює державне ре</w:t>
      </w:r>
      <w:r>
        <w:rPr>
          <w:rFonts w:ascii="Arial" w:hAnsi="Arial"/>
          <w:color w:val="293A55"/>
          <w:sz w:val="18"/>
        </w:rPr>
        <w:t>гулювання у сферах енергетики</w:t>
      </w:r>
      <w:r>
        <w:br/>
      </w:r>
      <w:r>
        <w:rPr>
          <w:rFonts w:ascii="Arial" w:hAnsi="Arial"/>
          <w:color w:val="293A55"/>
          <w:sz w:val="18"/>
        </w:rPr>
        <w:t xml:space="preserve"> та комунальних послуг, від 03.12.2019 р. N 2595,</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p>
    <w:p w:rsidR="00C21EEC" w:rsidRDefault="006B5D98">
      <w:pPr>
        <w:spacing w:after="75"/>
        <w:ind w:firstLine="240"/>
        <w:jc w:val="both"/>
      </w:pPr>
      <w:bookmarkStart w:id="1236" w:name="498"/>
      <w:bookmarkEnd w:id="1235"/>
      <w:r>
        <w:rPr>
          <w:rFonts w:ascii="Arial" w:hAnsi="Arial"/>
          <w:color w:val="000000"/>
          <w:sz w:val="18"/>
        </w:rPr>
        <w:t>4.6.9. Ст</w:t>
      </w:r>
      <w:r>
        <w:rPr>
          <w:rFonts w:ascii="Arial" w:hAnsi="Arial"/>
          <w:color w:val="000000"/>
          <w:sz w:val="18"/>
        </w:rPr>
        <w:t xml:space="preserve">рок доопрацювання </w:t>
      </w:r>
      <w:r>
        <w:rPr>
          <w:rFonts w:ascii="Arial" w:hAnsi="Arial"/>
          <w:color w:val="293A55"/>
          <w:sz w:val="18"/>
        </w:rPr>
        <w:t>проєктно-кошторисної документації</w:t>
      </w:r>
      <w:r>
        <w:rPr>
          <w:rFonts w:ascii="Arial" w:hAnsi="Arial"/>
          <w:color w:val="000000"/>
          <w:sz w:val="18"/>
        </w:rPr>
        <w:t xml:space="preserve"> - 30 робочих днів з дня отримання </w:t>
      </w:r>
      <w:r>
        <w:rPr>
          <w:rFonts w:ascii="Arial" w:hAnsi="Arial"/>
          <w:color w:val="293A55"/>
          <w:sz w:val="18"/>
        </w:rPr>
        <w:t>замовником</w:t>
      </w:r>
      <w:r>
        <w:rPr>
          <w:rFonts w:ascii="Arial" w:hAnsi="Arial"/>
          <w:color w:val="000000"/>
          <w:sz w:val="18"/>
        </w:rPr>
        <w:t xml:space="preserve"> зауважень до неї. Замовник може продовжити строк доопрацювання </w:t>
      </w:r>
      <w:r>
        <w:rPr>
          <w:rFonts w:ascii="Arial" w:hAnsi="Arial"/>
          <w:color w:val="293A55"/>
          <w:sz w:val="18"/>
        </w:rPr>
        <w:t>проєктно-кошторисної документації</w:t>
      </w:r>
      <w:r>
        <w:rPr>
          <w:rFonts w:ascii="Arial" w:hAnsi="Arial"/>
          <w:color w:val="000000"/>
          <w:sz w:val="18"/>
        </w:rPr>
        <w:t xml:space="preserve"> шляхом письмового повідомлення ОСР, направленого не пізніше ні</w:t>
      </w:r>
      <w:r>
        <w:rPr>
          <w:rFonts w:ascii="Arial" w:hAnsi="Arial"/>
          <w:color w:val="000000"/>
          <w:sz w:val="18"/>
        </w:rPr>
        <w:t>ж за 2 робочі дні до закінчення строку доопрацювання.</w:t>
      </w:r>
    </w:p>
    <w:p w:rsidR="00C21EEC" w:rsidRDefault="006B5D98">
      <w:pPr>
        <w:spacing w:after="75"/>
        <w:ind w:firstLine="240"/>
        <w:jc w:val="both"/>
      </w:pPr>
      <w:bookmarkStart w:id="1237" w:name="499"/>
      <w:bookmarkEnd w:id="1236"/>
      <w:r>
        <w:rPr>
          <w:rFonts w:ascii="Arial" w:hAnsi="Arial"/>
          <w:color w:val="000000"/>
          <w:sz w:val="18"/>
        </w:rPr>
        <w:t xml:space="preserve">4.6.10. Доопрацьована </w:t>
      </w:r>
      <w:r>
        <w:rPr>
          <w:rFonts w:ascii="Arial" w:hAnsi="Arial"/>
          <w:color w:val="293A55"/>
          <w:sz w:val="18"/>
        </w:rPr>
        <w:t>проєктно-кошторисна документація</w:t>
      </w:r>
      <w:r>
        <w:rPr>
          <w:rFonts w:ascii="Arial" w:hAnsi="Arial"/>
          <w:color w:val="000000"/>
          <w:sz w:val="18"/>
        </w:rPr>
        <w:t xml:space="preserve"> підлягає повторному погодженню у строки, визначені пунктом 4.6.8 цієї глави. Під час повторного погодження </w:t>
      </w:r>
      <w:r>
        <w:rPr>
          <w:rFonts w:ascii="Arial" w:hAnsi="Arial"/>
          <w:color w:val="293A55"/>
          <w:sz w:val="18"/>
        </w:rPr>
        <w:t>проєктно-кошторисної документації</w:t>
      </w:r>
      <w:r>
        <w:rPr>
          <w:rFonts w:ascii="Arial" w:hAnsi="Arial"/>
          <w:color w:val="000000"/>
          <w:sz w:val="18"/>
        </w:rPr>
        <w:t xml:space="preserve"> не доз</w:t>
      </w:r>
      <w:r>
        <w:rPr>
          <w:rFonts w:ascii="Arial" w:hAnsi="Arial"/>
          <w:color w:val="000000"/>
          <w:sz w:val="18"/>
        </w:rPr>
        <w:t xml:space="preserve">воляється висувати зауваження, якщо вони не стосуються внесених змін до </w:t>
      </w:r>
      <w:r>
        <w:rPr>
          <w:rFonts w:ascii="Arial" w:hAnsi="Arial"/>
          <w:color w:val="293A55"/>
          <w:sz w:val="18"/>
        </w:rPr>
        <w:t>проєктної документації</w:t>
      </w:r>
      <w:r>
        <w:rPr>
          <w:rFonts w:ascii="Arial" w:hAnsi="Arial"/>
          <w:color w:val="000000"/>
          <w:sz w:val="18"/>
        </w:rPr>
        <w:t xml:space="preserve"> або неусунення раніше наданих зауважень.</w:t>
      </w:r>
    </w:p>
    <w:p w:rsidR="00C21EEC" w:rsidRDefault="006B5D98">
      <w:pPr>
        <w:spacing w:after="75"/>
        <w:ind w:firstLine="240"/>
        <w:jc w:val="both"/>
      </w:pPr>
      <w:bookmarkStart w:id="1238" w:name="500"/>
      <w:bookmarkEnd w:id="1237"/>
      <w:r>
        <w:rPr>
          <w:rFonts w:ascii="Arial" w:hAnsi="Arial"/>
          <w:color w:val="000000"/>
          <w:sz w:val="18"/>
        </w:rPr>
        <w:t xml:space="preserve">4.6.11. Погоджена </w:t>
      </w:r>
      <w:r>
        <w:rPr>
          <w:rFonts w:ascii="Arial" w:hAnsi="Arial"/>
          <w:color w:val="293A55"/>
          <w:sz w:val="18"/>
        </w:rPr>
        <w:t>проєктно-кошторисна документація</w:t>
      </w:r>
      <w:r>
        <w:rPr>
          <w:rFonts w:ascii="Arial" w:hAnsi="Arial"/>
          <w:color w:val="000000"/>
          <w:sz w:val="18"/>
        </w:rPr>
        <w:t xml:space="preserve"> є чинною на весь час будівництва відповідних мереж. Зміни до узгоджен</w:t>
      </w:r>
      <w:r>
        <w:rPr>
          <w:rFonts w:ascii="Arial" w:hAnsi="Arial"/>
          <w:color w:val="000000"/>
          <w:sz w:val="18"/>
        </w:rPr>
        <w:t xml:space="preserve">ої </w:t>
      </w:r>
      <w:r>
        <w:rPr>
          <w:rFonts w:ascii="Arial" w:hAnsi="Arial"/>
          <w:color w:val="293A55"/>
          <w:sz w:val="18"/>
        </w:rPr>
        <w:t>проєктно-кошторисної документації</w:t>
      </w:r>
      <w:r>
        <w:rPr>
          <w:rFonts w:ascii="Arial" w:hAnsi="Arial"/>
          <w:color w:val="000000"/>
          <w:sz w:val="18"/>
        </w:rPr>
        <w:t xml:space="preserve"> на мережі зовнішнього електрозабезпечення, які призводять до зміни вартості реалізації </w:t>
      </w:r>
      <w:r>
        <w:rPr>
          <w:rFonts w:ascii="Arial" w:hAnsi="Arial"/>
          <w:color w:val="293A55"/>
          <w:sz w:val="18"/>
        </w:rPr>
        <w:t>проєкту</w:t>
      </w:r>
      <w:r>
        <w:rPr>
          <w:rFonts w:ascii="Arial" w:hAnsi="Arial"/>
          <w:color w:val="000000"/>
          <w:sz w:val="18"/>
        </w:rPr>
        <w:t>, погоджуються шляхом внесення відповідних змін до договору про приєднання.</w:t>
      </w:r>
    </w:p>
    <w:p w:rsidR="00C21EEC" w:rsidRDefault="006B5D98">
      <w:pPr>
        <w:pStyle w:val="3"/>
        <w:spacing w:after="225"/>
        <w:jc w:val="center"/>
      </w:pPr>
      <w:bookmarkStart w:id="1239" w:name="501"/>
      <w:bookmarkEnd w:id="1238"/>
      <w:r>
        <w:rPr>
          <w:rFonts w:ascii="Arial" w:hAnsi="Arial"/>
          <w:color w:val="000000"/>
          <w:sz w:val="26"/>
        </w:rPr>
        <w:t>4.7. Проведення будівельних робіт та прийняття ел</w:t>
      </w:r>
      <w:r>
        <w:rPr>
          <w:rFonts w:ascii="Arial" w:hAnsi="Arial"/>
          <w:color w:val="000000"/>
          <w:sz w:val="26"/>
        </w:rPr>
        <w:t>ектроустановок в експлуатацію</w:t>
      </w:r>
    </w:p>
    <w:p w:rsidR="00C21EEC" w:rsidRDefault="006B5D98">
      <w:pPr>
        <w:spacing w:after="75"/>
        <w:ind w:firstLine="240"/>
        <w:jc w:val="both"/>
      </w:pPr>
      <w:bookmarkStart w:id="1240" w:name="502"/>
      <w:bookmarkEnd w:id="1239"/>
      <w:r>
        <w:rPr>
          <w:rFonts w:ascii="Arial" w:hAnsi="Arial"/>
          <w:color w:val="000000"/>
          <w:sz w:val="18"/>
        </w:rPr>
        <w:t>4.7.1. Будівельні роботи з нового будівництва, реконструкції та технічного переоснащення електроустановок зовнішнього електрозабезпечення виконуються ОСР або залученими ним спеціалізованими організаціями та/або фізичними особа</w:t>
      </w:r>
      <w:r>
        <w:rPr>
          <w:rFonts w:ascii="Arial" w:hAnsi="Arial"/>
          <w:color w:val="000000"/>
          <w:sz w:val="18"/>
        </w:rPr>
        <w:t>ми-підприємцями, які мають право на виконання цих робіт.</w:t>
      </w:r>
    </w:p>
    <w:p w:rsidR="00C21EEC" w:rsidRDefault="006B5D98">
      <w:pPr>
        <w:spacing w:after="75"/>
        <w:ind w:firstLine="240"/>
        <w:jc w:val="both"/>
      </w:pPr>
      <w:bookmarkStart w:id="1241" w:name="503"/>
      <w:bookmarkEnd w:id="1240"/>
      <w:r>
        <w:rPr>
          <w:rFonts w:ascii="Arial" w:hAnsi="Arial"/>
          <w:color w:val="000000"/>
          <w:sz w:val="18"/>
        </w:rPr>
        <w:t xml:space="preserve">Виконавець комплексу робіт із будівництва електроустановок зовнішнього електрозабезпечення </w:t>
      </w:r>
      <w:r>
        <w:rPr>
          <w:rFonts w:ascii="Arial" w:hAnsi="Arial"/>
          <w:color w:val="293A55"/>
          <w:sz w:val="18"/>
        </w:rPr>
        <w:t>замовника</w:t>
      </w:r>
      <w:r>
        <w:rPr>
          <w:rFonts w:ascii="Arial" w:hAnsi="Arial"/>
          <w:color w:val="000000"/>
          <w:sz w:val="18"/>
        </w:rPr>
        <w:t xml:space="preserve"> визначається на конкурсних засадах відповідно до чинного законодавства.</w:t>
      </w:r>
    </w:p>
    <w:p w:rsidR="00C21EEC" w:rsidRDefault="006B5D98">
      <w:pPr>
        <w:spacing w:after="75"/>
        <w:ind w:firstLine="240"/>
        <w:jc w:val="both"/>
      </w:pPr>
      <w:bookmarkStart w:id="1242" w:name="4845"/>
      <w:bookmarkEnd w:id="1241"/>
      <w:r>
        <w:rPr>
          <w:rFonts w:ascii="Arial" w:hAnsi="Arial"/>
          <w:color w:val="293A55"/>
          <w:sz w:val="18"/>
        </w:rPr>
        <w:t>Закупівля товарів, робіт і</w:t>
      </w:r>
      <w:r>
        <w:rPr>
          <w:rFonts w:ascii="Arial" w:hAnsi="Arial"/>
          <w:color w:val="293A55"/>
          <w:sz w:val="18"/>
        </w:rPr>
        <w:t xml:space="preserve"> послуг з проєктування, будівництва, реконструкції мереж лінійної частини приєднання під час надання послуг з приєднання, у разі якщо замовник виявив бажання бути замовником цих робіт, у період дії воєнного стану в Україні та протягом одного року після йог</w:t>
      </w:r>
      <w:r>
        <w:rPr>
          <w:rFonts w:ascii="Arial" w:hAnsi="Arial"/>
          <w:color w:val="293A55"/>
          <w:sz w:val="18"/>
        </w:rPr>
        <w:t xml:space="preserve">о припинення чи </w:t>
      </w:r>
      <w:r>
        <w:rPr>
          <w:rFonts w:ascii="Arial" w:hAnsi="Arial"/>
          <w:color w:val="293A55"/>
          <w:sz w:val="18"/>
        </w:rPr>
        <w:lastRenderedPageBreak/>
        <w:t>скасування,</w:t>
      </w:r>
      <w:r>
        <w:rPr>
          <w:rFonts w:ascii="Arial" w:hAnsi="Arial"/>
          <w:color w:val="000000"/>
          <w:sz w:val="18"/>
        </w:rPr>
        <w:t xml:space="preserve"> </w:t>
      </w:r>
      <w:r>
        <w:rPr>
          <w:rFonts w:ascii="Arial" w:hAnsi="Arial"/>
          <w:color w:val="293A55"/>
          <w:sz w:val="18"/>
        </w:rPr>
        <w:t>з нестандартного приєднання потужності більше 1 МВт з проєктуванням замовником лінійної частини приєднання у разі, якщо замовник виявив бажання бути замовником робіт з проєктування обладнання електричних мереж, будівельно-монтаж</w:t>
      </w:r>
      <w:r>
        <w:rPr>
          <w:rFonts w:ascii="Arial" w:hAnsi="Arial"/>
          <w:color w:val="293A55"/>
          <w:sz w:val="18"/>
        </w:rPr>
        <w:t>них, пусконалагоджувальних робіт лінійної частини приєднання та/або робіт із створення потужності</w:t>
      </w:r>
      <w:r>
        <w:rPr>
          <w:rFonts w:ascii="Arial" w:hAnsi="Arial"/>
          <w:color w:val="000000"/>
          <w:sz w:val="18"/>
        </w:rPr>
        <w:t xml:space="preserve"> </w:t>
      </w:r>
      <w:r>
        <w:rPr>
          <w:rFonts w:ascii="Arial" w:hAnsi="Arial"/>
          <w:color w:val="293A55"/>
          <w:sz w:val="18"/>
        </w:rPr>
        <w:t>здійснюється ОСР без застосування конкурентних засад відповідно до чинного законодавства.</w:t>
      </w:r>
    </w:p>
    <w:p w:rsidR="00C21EEC" w:rsidRDefault="006B5D98">
      <w:pPr>
        <w:spacing w:after="75"/>
        <w:ind w:firstLine="240"/>
        <w:jc w:val="right"/>
      </w:pPr>
      <w:bookmarkStart w:id="1243" w:name="5140"/>
      <w:bookmarkEnd w:id="1242"/>
      <w:r>
        <w:rPr>
          <w:rFonts w:ascii="Arial" w:hAnsi="Arial"/>
          <w:color w:val="293A55"/>
          <w:sz w:val="18"/>
        </w:rPr>
        <w:t>(пункт 4.7.1 доповнено абзацом згідно з постановою</w:t>
      </w:r>
      <w:r>
        <w:br/>
      </w:r>
      <w:r>
        <w:rPr>
          <w:rFonts w:ascii="Arial" w:hAnsi="Arial"/>
          <w:color w:val="293A55"/>
          <w:sz w:val="18"/>
        </w:rPr>
        <w:t xml:space="preserve"> Національної ком</w:t>
      </w:r>
      <w:r>
        <w:rPr>
          <w:rFonts w:ascii="Arial" w:hAnsi="Arial"/>
          <w:color w:val="293A55"/>
          <w:sz w:val="18"/>
        </w:rPr>
        <w:t>ісії, що здійснює державне  регулювання у сферах</w:t>
      </w:r>
      <w:r>
        <w:br/>
      </w:r>
      <w:r>
        <w:rPr>
          <w:rFonts w:ascii="Arial" w:hAnsi="Arial"/>
          <w:color w:val="293A55"/>
          <w:sz w:val="18"/>
        </w:rPr>
        <w:t xml:space="preserve"> енергетики та комунальних послуг, від 15.08.2023 р. N 1494,</w:t>
      </w:r>
      <w:r>
        <w:br/>
      </w:r>
      <w:r>
        <w:rPr>
          <w:rFonts w:ascii="Arial" w:hAnsi="Arial"/>
          <w:color w:val="293A55"/>
          <w:sz w:val="18"/>
        </w:rPr>
        <w:t>абзац третій пункту 4.7.1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w:t>
      </w:r>
      <w:r>
        <w:rPr>
          <w:rFonts w:ascii="Arial" w:hAnsi="Arial"/>
          <w:color w:val="293A55"/>
          <w:sz w:val="18"/>
        </w:rPr>
        <w:t>а комунальних послуг, від 29.07.2025 р. N 1145)</w:t>
      </w:r>
    </w:p>
    <w:p w:rsidR="00C21EEC" w:rsidRDefault="006B5D98">
      <w:pPr>
        <w:spacing w:after="75"/>
        <w:ind w:firstLine="240"/>
        <w:jc w:val="both"/>
      </w:pPr>
      <w:bookmarkStart w:id="1244" w:name="504"/>
      <w:bookmarkEnd w:id="1243"/>
      <w:r>
        <w:rPr>
          <w:rFonts w:ascii="Arial" w:hAnsi="Arial"/>
          <w:color w:val="000000"/>
          <w:sz w:val="18"/>
        </w:rPr>
        <w:t xml:space="preserve">4.7.2. Строки виконання будівельних робіт визначаються умовами договору про приєднання з урахуванням строків </w:t>
      </w:r>
      <w:r>
        <w:rPr>
          <w:rFonts w:ascii="Arial" w:hAnsi="Arial"/>
          <w:color w:val="293A55"/>
          <w:sz w:val="18"/>
        </w:rPr>
        <w:t>проєктування</w:t>
      </w:r>
      <w:r>
        <w:rPr>
          <w:rFonts w:ascii="Arial" w:hAnsi="Arial"/>
          <w:color w:val="000000"/>
          <w:sz w:val="18"/>
        </w:rPr>
        <w:t xml:space="preserve"> та надання послуги з приєднання відповідно до вимог цього Кодексу.</w:t>
      </w:r>
    </w:p>
    <w:p w:rsidR="00C21EEC" w:rsidRDefault="006B5D98">
      <w:pPr>
        <w:spacing w:after="75"/>
        <w:ind w:firstLine="240"/>
        <w:jc w:val="both"/>
      </w:pPr>
      <w:bookmarkStart w:id="1245" w:name="505"/>
      <w:bookmarkEnd w:id="1244"/>
      <w:r>
        <w:rPr>
          <w:rFonts w:ascii="Arial" w:hAnsi="Arial"/>
          <w:color w:val="000000"/>
          <w:sz w:val="18"/>
        </w:rPr>
        <w:t>4.7.3. Після закінч</w:t>
      </w:r>
      <w:r>
        <w:rPr>
          <w:rFonts w:ascii="Arial" w:hAnsi="Arial"/>
          <w:color w:val="000000"/>
          <w:sz w:val="18"/>
        </w:rPr>
        <w:t xml:space="preserve">ення будівельних робіт перед прийманням в експлуатацію мають бути проведені випробування електрообладнання об'єкта (пускового комплексу). Вимоги до випробування електричного обладнання </w:t>
      </w:r>
      <w:r>
        <w:rPr>
          <w:rFonts w:ascii="Arial" w:hAnsi="Arial"/>
          <w:color w:val="293A55"/>
          <w:sz w:val="18"/>
        </w:rPr>
        <w:t>замовника</w:t>
      </w:r>
      <w:r>
        <w:rPr>
          <w:rFonts w:ascii="Arial" w:hAnsi="Arial"/>
          <w:color w:val="000000"/>
          <w:sz w:val="18"/>
        </w:rPr>
        <w:t xml:space="preserve"> зазначаються у договорі про приєднання.</w:t>
      </w:r>
    </w:p>
    <w:p w:rsidR="00C21EEC" w:rsidRDefault="006B5D98">
      <w:pPr>
        <w:spacing w:after="75"/>
        <w:ind w:firstLine="240"/>
        <w:jc w:val="both"/>
      </w:pPr>
      <w:bookmarkStart w:id="1246" w:name="506"/>
      <w:bookmarkEnd w:id="1245"/>
      <w:r>
        <w:rPr>
          <w:rFonts w:ascii="Arial" w:hAnsi="Arial"/>
          <w:color w:val="000000"/>
          <w:sz w:val="18"/>
        </w:rPr>
        <w:t xml:space="preserve">4.7.4. Склад, обсяги </w:t>
      </w:r>
      <w:r>
        <w:rPr>
          <w:rFonts w:ascii="Arial" w:hAnsi="Arial"/>
          <w:color w:val="000000"/>
          <w:sz w:val="18"/>
        </w:rPr>
        <w:t>та порядок проведення випробувань електрообладнання визначаються відповідними нормативними документами.</w:t>
      </w:r>
    </w:p>
    <w:p w:rsidR="00C21EEC" w:rsidRDefault="006B5D98">
      <w:pPr>
        <w:spacing w:after="75"/>
        <w:ind w:firstLine="240"/>
        <w:jc w:val="both"/>
      </w:pPr>
      <w:bookmarkStart w:id="1247" w:name="507"/>
      <w:bookmarkEnd w:id="1246"/>
      <w:r>
        <w:rPr>
          <w:rFonts w:ascii="Arial" w:hAnsi="Arial"/>
          <w:color w:val="000000"/>
          <w:sz w:val="18"/>
        </w:rPr>
        <w:t xml:space="preserve">4.7.5. Подання робочої напруги для проведення випробувань електрообладнання </w:t>
      </w:r>
      <w:r>
        <w:rPr>
          <w:rFonts w:ascii="Arial" w:hAnsi="Arial"/>
          <w:color w:val="293A55"/>
          <w:sz w:val="18"/>
        </w:rPr>
        <w:t>замовника</w:t>
      </w:r>
      <w:r>
        <w:rPr>
          <w:rFonts w:ascii="Arial" w:hAnsi="Arial"/>
          <w:color w:val="000000"/>
          <w:sz w:val="18"/>
        </w:rPr>
        <w:t xml:space="preserve"> здійснюється на підставі заяви </w:t>
      </w:r>
      <w:r>
        <w:rPr>
          <w:rFonts w:ascii="Arial" w:hAnsi="Arial"/>
          <w:color w:val="293A55"/>
          <w:sz w:val="18"/>
        </w:rPr>
        <w:t>замовника</w:t>
      </w:r>
      <w:r>
        <w:rPr>
          <w:rFonts w:ascii="Arial" w:hAnsi="Arial"/>
          <w:color w:val="000000"/>
          <w:sz w:val="18"/>
        </w:rPr>
        <w:t xml:space="preserve"> (уповноваженої ним особи)</w:t>
      </w:r>
      <w:r>
        <w:rPr>
          <w:rFonts w:ascii="Arial" w:hAnsi="Arial"/>
          <w:color w:val="000000"/>
          <w:sz w:val="18"/>
        </w:rPr>
        <w:t xml:space="preserve"> та після надання ОСР укладених </w:t>
      </w:r>
      <w:r>
        <w:rPr>
          <w:rFonts w:ascii="Arial" w:hAnsi="Arial"/>
          <w:color w:val="293A55"/>
          <w:sz w:val="18"/>
        </w:rPr>
        <w:t>замовником</w:t>
      </w:r>
      <w:r>
        <w:rPr>
          <w:rFonts w:ascii="Arial" w:hAnsi="Arial"/>
          <w:color w:val="000000"/>
          <w:sz w:val="18"/>
        </w:rPr>
        <w:t xml:space="preserve"> договорів (або внесення змін до діючих договорів) згідно з вимогами, встановленими на ринку електричної енергії, на строк проведення випробувань.</w:t>
      </w:r>
    </w:p>
    <w:p w:rsidR="00C21EEC" w:rsidRDefault="006B5D98">
      <w:pPr>
        <w:spacing w:after="75"/>
        <w:ind w:firstLine="240"/>
        <w:jc w:val="both"/>
      </w:pPr>
      <w:bookmarkStart w:id="1248" w:name="508"/>
      <w:bookmarkEnd w:id="1247"/>
      <w:r>
        <w:rPr>
          <w:rFonts w:ascii="Arial" w:hAnsi="Arial"/>
          <w:color w:val="000000"/>
          <w:sz w:val="18"/>
        </w:rPr>
        <w:t xml:space="preserve">Заява </w:t>
      </w:r>
      <w:r>
        <w:rPr>
          <w:rFonts w:ascii="Arial" w:hAnsi="Arial"/>
          <w:color w:val="293A55"/>
          <w:sz w:val="18"/>
        </w:rPr>
        <w:t>замовника</w:t>
      </w:r>
      <w:r>
        <w:rPr>
          <w:rFonts w:ascii="Arial" w:hAnsi="Arial"/>
          <w:color w:val="000000"/>
          <w:sz w:val="18"/>
        </w:rPr>
        <w:t xml:space="preserve"> має містити дані про кількість електричної енергії, потужність (добові графіки навантаження) та строки проведення випробувань. До заяви додається повідомлення про готовність електроустановок </w:t>
      </w:r>
      <w:r>
        <w:rPr>
          <w:rFonts w:ascii="Arial" w:hAnsi="Arial"/>
          <w:color w:val="293A55"/>
          <w:sz w:val="18"/>
        </w:rPr>
        <w:t>замовника</w:t>
      </w:r>
      <w:r>
        <w:rPr>
          <w:rFonts w:ascii="Arial" w:hAnsi="Arial"/>
          <w:color w:val="000000"/>
          <w:sz w:val="18"/>
        </w:rPr>
        <w:t xml:space="preserve"> до прийняття робочої напруги, а у випадках подачі напр</w:t>
      </w:r>
      <w:r>
        <w:rPr>
          <w:rFonts w:ascii="Arial" w:hAnsi="Arial"/>
          <w:color w:val="000000"/>
          <w:sz w:val="18"/>
        </w:rPr>
        <w:t xml:space="preserve">уги на електроустановки </w:t>
      </w:r>
      <w:r>
        <w:rPr>
          <w:rFonts w:ascii="Arial" w:hAnsi="Arial"/>
          <w:color w:val="293A55"/>
          <w:sz w:val="18"/>
        </w:rPr>
        <w:t>замовника</w:t>
      </w:r>
      <w:r>
        <w:rPr>
          <w:rFonts w:ascii="Arial" w:hAnsi="Arial"/>
          <w:color w:val="000000"/>
          <w:sz w:val="18"/>
        </w:rPr>
        <w:t>, визначених пунктом 4.7.3 цієї глави, додатково програма випробувань.</w:t>
      </w:r>
    </w:p>
    <w:p w:rsidR="00C21EEC" w:rsidRDefault="006B5D98">
      <w:pPr>
        <w:spacing w:after="75"/>
        <w:ind w:firstLine="240"/>
        <w:jc w:val="both"/>
      </w:pPr>
      <w:bookmarkStart w:id="1249" w:name="509"/>
      <w:bookmarkEnd w:id="1248"/>
      <w:r>
        <w:rPr>
          <w:rFonts w:ascii="Arial" w:hAnsi="Arial"/>
          <w:color w:val="000000"/>
          <w:sz w:val="18"/>
        </w:rPr>
        <w:t xml:space="preserve">4.7.6. Подання робочої напруги для проведення випробувань електрообладнання здійснюється протягом 5 робочих днів після отримання заяви </w:t>
      </w:r>
      <w:r>
        <w:rPr>
          <w:rFonts w:ascii="Arial" w:hAnsi="Arial"/>
          <w:color w:val="293A55"/>
          <w:sz w:val="18"/>
        </w:rPr>
        <w:t>замовника</w:t>
      </w:r>
      <w:r>
        <w:rPr>
          <w:rFonts w:ascii="Arial" w:hAnsi="Arial"/>
          <w:color w:val="000000"/>
          <w:sz w:val="18"/>
        </w:rPr>
        <w:t xml:space="preserve"> або 10 </w:t>
      </w:r>
      <w:r>
        <w:rPr>
          <w:rFonts w:ascii="Arial" w:hAnsi="Arial"/>
          <w:color w:val="000000"/>
          <w:sz w:val="18"/>
        </w:rPr>
        <w:t>робочих днів, якщо подання напруги потребує припинення електропостачання інших Користувачів.</w:t>
      </w:r>
    </w:p>
    <w:p w:rsidR="00C21EEC" w:rsidRDefault="006B5D98">
      <w:pPr>
        <w:spacing w:after="75"/>
        <w:ind w:firstLine="240"/>
        <w:jc w:val="both"/>
      </w:pPr>
      <w:bookmarkStart w:id="1250" w:name="510"/>
      <w:bookmarkEnd w:id="1249"/>
      <w:r>
        <w:rPr>
          <w:rFonts w:ascii="Arial" w:hAnsi="Arial"/>
          <w:color w:val="000000"/>
          <w:sz w:val="18"/>
        </w:rPr>
        <w:t>4.7.7. Прийняття в експлуатацію закінчених будівництвом об'єктів здійснюється відповідно до діючих нормативних документів.</w:t>
      </w:r>
    </w:p>
    <w:p w:rsidR="00C21EEC" w:rsidRDefault="006B5D98">
      <w:pPr>
        <w:spacing w:after="75"/>
        <w:ind w:firstLine="240"/>
        <w:jc w:val="both"/>
      </w:pPr>
      <w:bookmarkStart w:id="1251" w:name="511"/>
      <w:bookmarkEnd w:id="1250"/>
      <w:r>
        <w:rPr>
          <w:rFonts w:ascii="Arial" w:hAnsi="Arial"/>
          <w:color w:val="000000"/>
          <w:sz w:val="18"/>
        </w:rPr>
        <w:t>4.7.8. Електроустановки зовнішнього елек</w:t>
      </w:r>
      <w:r>
        <w:rPr>
          <w:rFonts w:ascii="Arial" w:hAnsi="Arial"/>
          <w:color w:val="000000"/>
          <w:sz w:val="18"/>
        </w:rPr>
        <w:t xml:space="preserve">трозабезпечення </w:t>
      </w:r>
      <w:r>
        <w:rPr>
          <w:rFonts w:ascii="Arial" w:hAnsi="Arial"/>
          <w:color w:val="293A55"/>
          <w:sz w:val="18"/>
        </w:rPr>
        <w:t>замовника</w:t>
      </w:r>
      <w:r>
        <w:rPr>
          <w:rFonts w:ascii="Arial" w:hAnsi="Arial"/>
          <w:color w:val="000000"/>
          <w:sz w:val="18"/>
        </w:rPr>
        <w:t xml:space="preserve">, збудовані, реконструйовані чи технічно переоснащені від точки забезпечення замовленої потужності до точки приєднання об'єкта </w:t>
      </w:r>
      <w:r>
        <w:rPr>
          <w:rFonts w:ascii="Arial" w:hAnsi="Arial"/>
          <w:color w:val="293A55"/>
          <w:sz w:val="18"/>
        </w:rPr>
        <w:t>замовника</w:t>
      </w:r>
      <w:r>
        <w:rPr>
          <w:rFonts w:ascii="Arial" w:hAnsi="Arial"/>
          <w:color w:val="000000"/>
          <w:sz w:val="18"/>
        </w:rPr>
        <w:t>, є власністю ОСР.</w:t>
      </w:r>
    </w:p>
    <w:p w:rsidR="00C21EEC" w:rsidRDefault="006B5D98">
      <w:pPr>
        <w:pStyle w:val="3"/>
        <w:spacing w:after="225"/>
        <w:jc w:val="center"/>
      </w:pPr>
      <w:bookmarkStart w:id="1252" w:name="512"/>
      <w:bookmarkEnd w:id="1251"/>
      <w:r>
        <w:rPr>
          <w:rFonts w:ascii="Arial" w:hAnsi="Arial"/>
          <w:color w:val="000000"/>
          <w:sz w:val="26"/>
        </w:rPr>
        <w:t xml:space="preserve">4.8. Підключення електроустановок </w:t>
      </w:r>
      <w:r>
        <w:rPr>
          <w:rFonts w:ascii="Arial" w:hAnsi="Arial"/>
          <w:color w:val="293A55"/>
          <w:sz w:val="26"/>
        </w:rPr>
        <w:t>замовника</w:t>
      </w:r>
      <w:r>
        <w:rPr>
          <w:rFonts w:ascii="Arial" w:hAnsi="Arial"/>
          <w:color w:val="000000"/>
          <w:sz w:val="26"/>
        </w:rPr>
        <w:t xml:space="preserve"> до електричної мережі</w:t>
      </w:r>
    </w:p>
    <w:p w:rsidR="00C21EEC" w:rsidRDefault="006B5D98">
      <w:pPr>
        <w:spacing w:after="75"/>
        <w:ind w:firstLine="240"/>
        <w:jc w:val="both"/>
      </w:pPr>
      <w:bookmarkStart w:id="1253" w:name="513"/>
      <w:bookmarkEnd w:id="1252"/>
      <w:r>
        <w:rPr>
          <w:rFonts w:ascii="Arial" w:hAnsi="Arial"/>
          <w:color w:val="000000"/>
          <w:sz w:val="18"/>
        </w:rPr>
        <w:t>4.8.1. Під</w:t>
      </w:r>
      <w:r>
        <w:rPr>
          <w:rFonts w:ascii="Arial" w:hAnsi="Arial"/>
          <w:color w:val="000000"/>
          <w:sz w:val="18"/>
        </w:rPr>
        <w:t xml:space="preserve">ключення електроустановок </w:t>
      </w:r>
      <w:r>
        <w:rPr>
          <w:rFonts w:ascii="Arial" w:hAnsi="Arial"/>
          <w:color w:val="293A55"/>
          <w:sz w:val="18"/>
        </w:rPr>
        <w:t>замовника</w:t>
      </w:r>
      <w:r>
        <w:rPr>
          <w:rFonts w:ascii="Arial" w:hAnsi="Arial"/>
          <w:color w:val="000000"/>
          <w:sz w:val="18"/>
        </w:rPr>
        <w:t xml:space="preserve"> до електричної мережі здійснюється власником таких мереж.</w:t>
      </w:r>
    </w:p>
    <w:p w:rsidR="00C21EEC" w:rsidRDefault="006B5D98">
      <w:pPr>
        <w:spacing w:after="75"/>
        <w:ind w:firstLine="240"/>
        <w:jc w:val="both"/>
      </w:pPr>
      <w:bookmarkStart w:id="1254" w:name="2956"/>
      <w:bookmarkEnd w:id="1253"/>
      <w:r>
        <w:rPr>
          <w:rFonts w:ascii="Arial" w:hAnsi="Arial"/>
          <w:color w:val="293A55"/>
          <w:sz w:val="18"/>
        </w:rPr>
        <w:t>4.8.2. ОСР після завершення робіт з приєднання повідомляє замовника</w:t>
      </w:r>
      <w:r>
        <w:rPr>
          <w:rFonts w:ascii="Arial" w:hAnsi="Arial"/>
          <w:color w:val="000000"/>
          <w:sz w:val="18"/>
        </w:rPr>
        <w:t xml:space="preserve"> </w:t>
      </w:r>
      <w:r>
        <w:rPr>
          <w:rFonts w:ascii="Arial" w:hAnsi="Arial"/>
          <w:color w:val="293A55"/>
          <w:sz w:val="18"/>
        </w:rPr>
        <w:t>через особистий кабінет замовника, на електронну адресу та у разі наявності в заяві про приєдн</w:t>
      </w:r>
      <w:r>
        <w:rPr>
          <w:rFonts w:ascii="Arial" w:hAnsi="Arial"/>
          <w:color w:val="293A55"/>
          <w:sz w:val="18"/>
        </w:rPr>
        <w:t>ання відповідної відмітки - на поштову адресу</w:t>
      </w:r>
      <w:r>
        <w:rPr>
          <w:rFonts w:ascii="Arial" w:hAnsi="Arial"/>
          <w:color w:val="000000"/>
          <w:sz w:val="18"/>
        </w:rPr>
        <w:t xml:space="preserve"> </w:t>
      </w:r>
      <w:r>
        <w:rPr>
          <w:rFonts w:ascii="Arial" w:hAnsi="Arial"/>
          <w:color w:val="293A55"/>
          <w:sz w:val="18"/>
        </w:rPr>
        <w:t xml:space="preserve">про готовність власних мереж до підключення електроустановок замовника шляхом надання повідомлення про надання послуги з приєднання в частині зовнішнього електрозабезпечення. Зазначене повідомлення про надання </w:t>
      </w:r>
      <w:r>
        <w:rPr>
          <w:rFonts w:ascii="Arial" w:hAnsi="Arial"/>
          <w:color w:val="293A55"/>
          <w:sz w:val="18"/>
        </w:rPr>
        <w:t>послуги з приєднання є підставою для укладання замовником договорів (або внесення змін до діючих договорів) згідно з вимогами, встановленими на ринку електричної енергії.</w:t>
      </w:r>
    </w:p>
    <w:p w:rsidR="00C21EEC" w:rsidRDefault="006B5D98">
      <w:pPr>
        <w:spacing w:after="75"/>
        <w:ind w:firstLine="240"/>
        <w:jc w:val="right"/>
      </w:pPr>
      <w:bookmarkStart w:id="1255" w:name="5141"/>
      <w:bookmarkEnd w:id="1254"/>
      <w:r>
        <w:rPr>
          <w:rFonts w:ascii="Arial" w:hAnsi="Arial"/>
          <w:color w:val="293A55"/>
          <w:sz w:val="18"/>
        </w:rPr>
        <w:t>(абзац перший пункту 4.8.2 із змінами, внесеними згідно з</w:t>
      </w:r>
      <w:r>
        <w:br/>
      </w:r>
      <w:r>
        <w:rPr>
          <w:rFonts w:ascii="Arial" w:hAnsi="Arial"/>
          <w:color w:val="293A55"/>
          <w:sz w:val="18"/>
        </w:rPr>
        <w:t xml:space="preserve"> постановою Національної ко</w:t>
      </w:r>
      <w:r>
        <w:rPr>
          <w:rFonts w:ascii="Arial" w:hAnsi="Arial"/>
          <w:color w:val="293A55"/>
          <w:sz w:val="18"/>
        </w:rPr>
        <w:t>місії, що здійснює державне  регулювання</w:t>
      </w:r>
      <w:r>
        <w:br/>
      </w:r>
      <w:r>
        <w:rPr>
          <w:rFonts w:ascii="Arial" w:hAnsi="Arial"/>
          <w:color w:val="293A55"/>
          <w:sz w:val="18"/>
        </w:rPr>
        <w:t xml:space="preserve"> у сферах енергетики та комунальних послуг, від 15.08.2023 р. N 1494)</w:t>
      </w:r>
    </w:p>
    <w:p w:rsidR="00C21EEC" w:rsidRDefault="006B5D98">
      <w:pPr>
        <w:spacing w:after="75"/>
        <w:ind w:firstLine="240"/>
        <w:jc w:val="both"/>
      </w:pPr>
      <w:bookmarkStart w:id="1256" w:name="2957"/>
      <w:bookmarkEnd w:id="1255"/>
      <w:r>
        <w:rPr>
          <w:rFonts w:ascii="Arial" w:hAnsi="Arial"/>
          <w:color w:val="293A55"/>
          <w:sz w:val="18"/>
        </w:rPr>
        <w:t xml:space="preserve">Повідомлення про надання послуги з приєднання має містити всі технічні заходи, які були виконані ОСР в частині вимог до його електроустановок, а </w:t>
      </w:r>
      <w:r>
        <w:rPr>
          <w:rFonts w:ascii="Arial" w:hAnsi="Arial"/>
          <w:color w:val="293A55"/>
          <w:sz w:val="18"/>
        </w:rPr>
        <w:t>також готовність мереж ОСР до підключення електроустановок об'єкта замовника.</w:t>
      </w:r>
    </w:p>
    <w:p w:rsidR="00C21EEC" w:rsidRDefault="006B5D98">
      <w:pPr>
        <w:spacing w:after="75"/>
        <w:ind w:firstLine="240"/>
        <w:jc w:val="both"/>
      </w:pPr>
      <w:bookmarkStart w:id="1257" w:name="2958"/>
      <w:bookmarkEnd w:id="1256"/>
      <w:r>
        <w:rPr>
          <w:rFonts w:ascii="Arial" w:hAnsi="Arial"/>
          <w:color w:val="293A55"/>
          <w:sz w:val="18"/>
        </w:rPr>
        <w:lastRenderedPageBreak/>
        <w:t>У разі незгоди замовника з повідомленням про надання послуги з приєднання в частині виконання ОСР комплексу робіт, передбачених абзацами восьмим та дев'ятим пункту 4.2.3 глави 4.</w:t>
      </w:r>
      <w:r>
        <w:rPr>
          <w:rFonts w:ascii="Arial" w:hAnsi="Arial"/>
          <w:color w:val="293A55"/>
          <w:sz w:val="18"/>
        </w:rPr>
        <w:t>2 цього розділу, замовник має право протягом 10 робочих днів з дати його отримання письмово звернутися до органу виконавчої влади, що реалізує державну політику нагляду (контролю) в галузі електроенергетики (у копії повідомити ОСР).</w:t>
      </w:r>
    </w:p>
    <w:p w:rsidR="00C21EEC" w:rsidRDefault="006B5D98">
      <w:pPr>
        <w:spacing w:after="75"/>
        <w:ind w:firstLine="240"/>
        <w:jc w:val="both"/>
      </w:pPr>
      <w:bookmarkStart w:id="1258" w:name="2959"/>
      <w:bookmarkEnd w:id="1257"/>
      <w:r>
        <w:rPr>
          <w:rFonts w:ascii="Arial" w:hAnsi="Arial"/>
          <w:color w:val="293A55"/>
          <w:sz w:val="18"/>
        </w:rPr>
        <w:t>За письмовим зверненням</w:t>
      </w:r>
      <w:r>
        <w:rPr>
          <w:rFonts w:ascii="Arial" w:hAnsi="Arial"/>
          <w:color w:val="293A55"/>
          <w:sz w:val="18"/>
        </w:rPr>
        <w:t xml:space="preserve"> замовника центральний орган виконавчої влади, що реалізує державну політику у сфері нагляду (контролю) в галузі електроенергетики, надає висновок щодо фактичного виконання всіх технічних заходів, які передбачені проєктом.</w:t>
      </w:r>
    </w:p>
    <w:p w:rsidR="00C21EEC" w:rsidRDefault="006B5D98">
      <w:pPr>
        <w:spacing w:after="75"/>
        <w:ind w:firstLine="240"/>
        <w:jc w:val="both"/>
      </w:pPr>
      <w:bookmarkStart w:id="1259" w:name="2960"/>
      <w:bookmarkEnd w:id="1258"/>
      <w:r>
        <w:rPr>
          <w:rFonts w:ascii="Arial" w:hAnsi="Arial"/>
          <w:color w:val="293A55"/>
          <w:sz w:val="18"/>
        </w:rPr>
        <w:t xml:space="preserve">У випадку підтвердження </w:t>
      </w:r>
      <w:r>
        <w:rPr>
          <w:rFonts w:ascii="Arial" w:hAnsi="Arial"/>
          <w:color w:val="293A55"/>
          <w:sz w:val="18"/>
        </w:rPr>
        <w:t>центральним органом виконавчої влади, що реалізує державну політику у сфері нагляду (контролю) в галузі електроенергетики, факту невідповідності обсягу будівельно-монтажних робіт проєктно-кошторисній документації послуга з приєднання вважається наданою піс</w:t>
      </w:r>
      <w:r>
        <w:rPr>
          <w:rFonts w:ascii="Arial" w:hAnsi="Arial"/>
          <w:color w:val="293A55"/>
          <w:sz w:val="18"/>
        </w:rPr>
        <w:t>ля усунення ОСР виявлених зауважень, що підтверджується центральним органом виконавчої влади, що реалізує державну політику у сфері нагляду (контролю) в галузі електроенергетики.</w:t>
      </w:r>
    </w:p>
    <w:p w:rsidR="00C21EEC" w:rsidRDefault="006B5D98">
      <w:pPr>
        <w:spacing w:after="75"/>
        <w:ind w:firstLine="240"/>
        <w:jc w:val="right"/>
      </w:pPr>
      <w:bookmarkStart w:id="1260" w:name="3665"/>
      <w:bookmarkEnd w:id="1259"/>
      <w:r>
        <w:rPr>
          <w:rFonts w:ascii="Arial" w:hAnsi="Arial"/>
          <w:color w:val="293A55"/>
          <w:sz w:val="18"/>
        </w:rPr>
        <w:t>(пункт 4.8.2 у редакції постанови Національної комісія, що здійснює державне</w:t>
      </w:r>
      <w:r>
        <w:br/>
      </w:r>
      <w:r>
        <w:rPr>
          <w:rFonts w:ascii="Arial" w:hAnsi="Arial"/>
          <w:color w:val="293A55"/>
          <w:sz w:val="18"/>
        </w:rPr>
        <w:t xml:space="preserve"> регулювання у сферах енергетики та комунальних послуг, від 28.04.2021 р. N 717)</w:t>
      </w:r>
    </w:p>
    <w:p w:rsidR="00C21EEC" w:rsidRDefault="006B5D98">
      <w:pPr>
        <w:spacing w:after="75"/>
        <w:ind w:firstLine="240"/>
        <w:jc w:val="both"/>
      </w:pPr>
      <w:bookmarkStart w:id="1261" w:name="3940"/>
      <w:bookmarkEnd w:id="1260"/>
      <w:r>
        <w:rPr>
          <w:rFonts w:ascii="Arial" w:hAnsi="Arial"/>
          <w:color w:val="293A55"/>
          <w:sz w:val="18"/>
        </w:rPr>
        <w:t xml:space="preserve">4.8.3. Під час надання замовнику повідомлення про надання послуги з приєднання (крім приєднання будівельних струмоприймачів) ОСР ініціює укладення договору про надання послуг </w:t>
      </w:r>
      <w:r>
        <w:rPr>
          <w:rFonts w:ascii="Arial" w:hAnsi="Arial"/>
          <w:color w:val="293A55"/>
          <w:sz w:val="18"/>
        </w:rPr>
        <w:t>з розподілу шляхом надання оформленого паспорта точки розподілу/передачі (у разі якщо замовником у заяві про приєднання обрано ОСР, який надає послугу з приєднання такому замовнику, постачальником послуг комерційного обліку, та замовником виконано вимоги К</w:t>
      </w:r>
      <w:r>
        <w:rPr>
          <w:rFonts w:ascii="Arial" w:hAnsi="Arial"/>
          <w:color w:val="293A55"/>
          <w:sz w:val="18"/>
        </w:rPr>
        <w:t>одексу комерційного обліку електричної енергії та сплачено вартість надання послуги з комерційного обліку електричної енергії не пізніше семи робочих днів до дня завершення строку надання послуги, визначеного цим розділом Кодексу)</w:t>
      </w:r>
      <w:r>
        <w:rPr>
          <w:rFonts w:ascii="Arial" w:hAnsi="Arial"/>
          <w:color w:val="000000"/>
          <w:sz w:val="18"/>
        </w:rPr>
        <w:t xml:space="preserve"> </w:t>
      </w:r>
      <w:r>
        <w:rPr>
          <w:rFonts w:ascii="Arial" w:hAnsi="Arial"/>
          <w:color w:val="293A55"/>
          <w:sz w:val="18"/>
        </w:rPr>
        <w:t>та примірника заяви-приєд</w:t>
      </w:r>
      <w:r>
        <w:rPr>
          <w:rFonts w:ascii="Arial" w:hAnsi="Arial"/>
          <w:color w:val="293A55"/>
          <w:sz w:val="18"/>
        </w:rPr>
        <w:t>нання до розробленого оператором системи розподілу договору споживача про надання послуг з розподілу електричної енергії.</w:t>
      </w:r>
    </w:p>
    <w:p w:rsidR="00C21EEC" w:rsidRDefault="006B5D98">
      <w:pPr>
        <w:spacing w:after="75"/>
        <w:ind w:firstLine="240"/>
        <w:jc w:val="right"/>
      </w:pPr>
      <w:bookmarkStart w:id="1262" w:name="5142"/>
      <w:bookmarkEnd w:id="1261"/>
      <w:r>
        <w:rPr>
          <w:rFonts w:ascii="Arial" w:hAnsi="Arial"/>
          <w:color w:val="293A55"/>
          <w:sz w:val="18"/>
        </w:rPr>
        <w:t>(абзац перший пункту 4.8.3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w:t>
      </w:r>
      <w:r>
        <w:rPr>
          <w:rFonts w:ascii="Arial" w:hAnsi="Arial"/>
          <w:color w:val="293A55"/>
          <w:sz w:val="18"/>
        </w:rPr>
        <w:t>х енергетики та комунальних послуг, від 15.08.2023 р. N 1494)</w:t>
      </w:r>
    </w:p>
    <w:p w:rsidR="00C21EEC" w:rsidRDefault="006B5D98">
      <w:pPr>
        <w:spacing w:after="75"/>
        <w:ind w:firstLine="240"/>
        <w:jc w:val="both"/>
      </w:pPr>
      <w:bookmarkStart w:id="1263" w:name="3941"/>
      <w:bookmarkEnd w:id="1262"/>
      <w:r>
        <w:rPr>
          <w:rFonts w:ascii="Arial" w:hAnsi="Arial"/>
          <w:color w:val="293A55"/>
          <w:sz w:val="18"/>
        </w:rPr>
        <w:t>Замовник підписує заяву-приєднання до договору споживача про надання послуг з розподілу електричної енергії та надає її до ОСР разом із заявою на підключення електроустановки до електричних мере</w:t>
      </w:r>
      <w:r>
        <w:rPr>
          <w:rFonts w:ascii="Arial" w:hAnsi="Arial"/>
          <w:color w:val="293A55"/>
          <w:sz w:val="18"/>
        </w:rPr>
        <w:t>ж.</w:t>
      </w:r>
    </w:p>
    <w:p w:rsidR="00C21EEC" w:rsidRDefault="006B5D98">
      <w:pPr>
        <w:spacing w:after="75"/>
        <w:ind w:firstLine="240"/>
        <w:jc w:val="both"/>
      </w:pPr>
      <w:bookmarkStart w:id="1264" w:name="3942"/>
      <w:bookmarkEnd w:id="1263"/>
      <w:r>
        <w:rPr>
          <w:rFonts w:ascii="Arial" w:hAnsi="Arial"/>
          <w:color w:val="293A55"/>
          <w:sz w:val="18"/>
        </w:rPr>
        <w:t>У разі якщо замовником у заяві про приєднання не обрано ОСР як постачальника послуги комерційного обліку та/або замовником до завершення надання послуги з приєднання не виконано умови договору про надання послуги з улаштування комерційного обліку електр</w:t>
      </w:r>
      <w:r>
        <w:rPr>
          <w:rFonts w:ascii="Arial" w:hAnsi="Arial"/>
          <w:color w:val="293A55"/>
          <w:sz w:val="18"/>
        </w:rPr>
        <w:t>ичної енергії, замовник разом із підписаною заявою-приєднання до договору споживача про надання послуг з розподілу електричної енергії додатково надає документ, що підтверджує отримання послуги з улаштування комерційного обліку електричної енергії.</w:t>
      </w:r>
    </w:p>
    <w:p w:rsidR="00C21EEC" w:rsidRDefault="006B5D98">
      <w:pPr>
        <w:spacing w:after="75"/>
        <w:ind w:firstLine="240"/>
        <w:jc w:val="right"/>
      </w:pPr>
      <w:bookmarkStart w:id="1265" w:name="2233"/>
      <w:bookmarkEnd w:id="1264"/>
      <w:r>
        <w:rPr>
          <w:rFonts w:ascii="Arial" w:hAnsi="Arial"/>
          <w:color w:val="293A55"/>
          <w:sz w:val="18"/>
        </w:rPr>
        <w:t xml:space="preserve">(пункт </w:t>
      </w:r>
      <w:r>
        <w:rPr>
          <w:rFonts w:ascii="Arial" w:hAnsi="Arial"/>
          <w:color w:val="293A55"/>
          <w:sz w:val="18"/>
        </w:rPr>
        <w:t>4.8.3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w:t>
      </w:r>
      <w:r>
        <w:br/>
      </w:r>
      <w:r>
        <w:rPr>
          <w:rFonts w:ascii="Arial" w:hAnsi="Arial"/>
          <w:color w:val="293A55"/>
          <w:sz w:val="18"/>
        </w:rPr>
        <w:t xml:space="preserve"> що здійснює державне регулювання у сферах енергетики</w:t>
      </w:r>
      <w:r>
        <w:br/>
      </w:r>
      <w:r>
        <w:rPr>
          <w:rFonts w:ascii="Arial" w:hAnsi="Arial"/>
          <w:color w:val="293A55"/>
          <w:sz w:val="18"/>
        </w:rPr>
        <w:t>та комунальних послуг, від 03.12.2019 р. N 2595,</w:t>
      </w:r>
      <w:r>
        <w:br/>
      </w:r>
      <w:r>
        <w:rPr>
          <w:rFonts w:ascii="Arial" w:hAnsi="Arial"/>
          <w:color w:val="293A55"/>
          <w:sz w:val="18"/>
        </w:rPr>
        <w:t>від 01.11.2022 р. N 1369)</w:t>
      </w:r>
    </w:p>
    <w:p w:rsidR="00C21EEC" w:rsidRDefault="006B5D98">
      <w:pPr>
        <w:spacing w:after="75"/>
        <w:ind w:firstLine="240"/>
        <w:jc w:val="both"/>
      </w:pPr>
      <w:bookmarkStart w:id="1266" w:name="6277"/>
      <w:bookmarkEnd w:id="1265"/>
      <w:r>
        <w:rPr>
          <w:rFonts w:ascii="Arial" w:hAnsi="Arial"/>
          <w:color w:val="293A55"/>
          <w:sz w:val="18"/>
        </w:rPr>
        <w:t xml:space="preserve">4.8.4. Підключення після надання ОСР послуги з приєднання електроустановок </w:t>
      </w:r>
      <w:r>
        <w:rPr>
          <w:rFonts w:ascii="Arial" w:hAnsi="Arial"/>
          <w:color w:val="293A55"/>
          <w:sz w:val="18"/>
        </w:rPr>
        <w:t>замовника до електричної мережі здійснюється безоплатно протягом 5 робочих днів після отримання заяви замовника або 10 робочих днів, якщо підключення потребує припинення електропостачання інших Користувачів.</w:t>
      </w:r>
    </w:p>
    <w:p w:rsidR="00C21EEC" w:rsidRDefault="006B5D98">
      <w:pPr>
        <w:spacing w:after="75"/>
        <w:ind w:firstLine="240"/>
        <w:jc w:val="right"/>
      </w:pPr>
      <w:bookmarkStart w:id="1267" w:name="3666"/>
      <w:bookmarkEnd w:id="1266"/>
      <w:r>
        <w:rPr>
          <w:rFonts w:ascii="Arial" w:hAnsi="Arial"/>
          <w:color w:val="293A55"/>
          <w:sz w:val="18"/>
        </w:rPr>
        <w:t>(пункт 4.8.4 із змінами, внесеними згідно з пост</w:t>
      </w:r>
      <w:r>
        <w:rPr>
          <w:rFonts w:ascii="Arial" w:hAnsi="Arial"/>
          <w:color w:val="293A55"/>
          <w:sz w:val="18"/>
        </w:rPr>
        <w:t>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28.04.2021 р. N 717,</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w:t>
      </w:r>
      <w:r>
        <w:rPr>
          <w:rFonts w:ascii="Arial" w:hAnsi="Arial"/>
          <w:color w:val="293A55"/>
          <w:sz w:val="18"/>
        </w:rPr>
        <w:t>29.07.2025 р. N 1145)</w:t>
      </w:r>
    </w:p>
    <w:p w:rsidR="00C21EEC" w:rsidRDefault="006B5D98">
      <w:pPr>
        <w:spacing w:after="75"/>
        <w:ind w:firstLine="240"/>
        <w:jc w:val="both"/>
      </w:pPr>
      <w:bookmarkStart w:id="1268" w:name="2961"/>
      <w:bookmarkEnd w:id="1267"/>
      <w:r>
        <w:rPr>
          <w:rFonts w:ascii="Arial" w:hAnsi="Arial"/>
          <w:color w:val="293A55"/>
          <w:sz w:val="18"/>
        </w:rPr>
        <w:t>4.8.5. Фактом виконання зобов'язання ОСР з приєднання об'єкта замовника (будівництва електричних мереж зовнішнього електропостачання об'єкта замовника від місця забезпечення потужності в точку приєднання) є факт подачі напруги в узгод</w:t>
      </w:r>
      <w:r>
        <w:rPr>
          <w:rFonts w:ascii="Arial" w:hAnsi="Arial"/>
          <w:color w:val="293A55"/>
          <w:sz w:val="18"/>
        </w:rPr>
        <w:t>жену точку приєднання та встановлення в точці приєднання ввідного пристрою із комутаційним апаратом (ввідним).</w:t>
      </w:r>
    </w:p>
    <w:p w:rsidR="00C21EEC" w:rsidRDefault="006B5D98">
      <w:pPr>
        <w:spacing w:after="75"/>
        <w:ind w:firstLine="240"/>
        <w:jc w:val="both"/>
      </w:pPr>
      <w:bookmarkStart w:id="1269" w:name="2962"/>
      <w:bookmarkEnd w:id="1268"/>
      <w:r>
        <w:rPr>
          <w:rFonts w:ascii="Arial" w:hAnsi="Arial"/>
          <w:color w:val="293A55"/>
          <w:sz w:val="18"/>
        </w:rPr>
        <w:t>Факт надання послуги з приєднання підтверджується наданим ОСР замовнику повідомленням про надання послуги з приєднання.</w:t>
      </w:r>
    </w:p>
    <w:p w:rsidR="00C21EEC" w:rsidRDefault="006B5D98">
      <w:pPr>
        <w:spacing w:after="75"/>
        <w:ind w:firstLine="240"/>
        <w:jc w:val="both"/>
      </w:pPr>
      <w:bookmarkStart w:id="1270" w:name="2963"/>
      <w:bookmarkEnd w:id="1269"/>
      <w:r>
        <w:rPr>
          <w:rFonts w:ascii="Arial" w:hAnsi="Arial"/>
          <w:color w:val="293A55"/>
          <w:sz w:val="18"/>
        </w:rPr>
        <w:lastRenderedPageBreak/>
        <w:t>Послуга з приєднання вваж</w:t>
      </w:r>
      <w:r>
        <w:rPr>
          <w:rFonts w:ascii="Arial" w:hAnsi="Arial"/>
          <w:color w:val="293A55"/>
          <w:sz w:val="18"/>
        </w:rPr>
        <w:t>ається наданою з дати надання ОСР замовнику повідомлення з урахуванням вимог пункту 4.8.2 глави 4.8 цього розділу.</w:t>
      </w:r>
    </w:p>
    <w:p w:rsidR="00C21EEC" w:rsidRDefault="006B5D98">
      <w:pPr>
        <w:spacing w:after="75"/>
        <w:ind w:firstLine="240"/>
        <w:jc w:val="right"/>
      </w:pPr>
      <w:bookmarkStart w:id="1271" w:name="3667"/>
      <w:bookmarkEnd w:id="1270"/>
      <w:r>
        <w:rPr>
          <w:rFonts w:ascii="Arial" w:hAnsi="Arial"/>
          <w:color w:val="293A55"/>
          <w:sz w:val="18"/>
        </w:rPr>
        <w:t>(пункт 4.8.5 у редакції постанови Національної комісія, що здійснює державне</w:t>
      </w:r>
      <w:r>
        <w:br/>
      </w:r>
      <w:r>
        <w:rPr>
          <w:rFonts w:ascii="Arial" w:hAnsi="Arial"/>
          <w:color w:val="293A55"/>
          <w:sz w:val="18"/>
        </w:rPr>
        <w:t xml:space="preserve"> регулювання у сферах енергетики та комунальних послуг, від 28.0</w:t>
      </w:r>
      <w:r>
        <w:rPr>
          <w:rFonts w:ascii="Arial" w:hAnsi="Arial"/>
          <w:color w:val="293A55"/>
          <w:sz w:val="18"/>
        </w:rPr>
        <w:t>4.2021 р. N 717)</w:t>
      </w:r>
    </w:p>
    <w:p w:rsidR="00C21EEC" w:rsidRDefault="006B5D98">
      <w:pPr>
        <w:pStyle w:val="3"/>
        <w:spacing w:after="225"/>
        <w:jc w:val="center"/>
      </w:pPr>
      <w:bookmarkStart w:id="1272" w:name="3748"/>
      <w:bookmarkEnd w:id="1271"/>
      <w:r>
        <w:rPr>
          <w:rFonts w:ascii="Arial" w:hAnsi="Arial"/>
          <w:color w:val="000000"/>
          <w:sz w:val="26"/>
        </w:rPr>
        <w:t>4.9. Особливості приєднання електроустановок користувачів до малих систем розподілу</w:t>
      </w:r>
    </w:p>
    <w:p w:rsidR="00C21EEC" w:rsidRDefault="006B5D98">
      <w:pPr>
        <w:spacing w:after="75"/>
        <w:ind w:firstLine="240"/>
        <w:jc w:val="both"/>
      </w:pPr>
      <w:bookmarkStart w:id="1273" w:name="5241"/>
      <w:bookmarkEnd w:id="1272"/>
      <w:r>
        <w:rPr>
          <w:rFonts w:ascii="Arial" w:hAnsi="Arial"/>
          <w:color w:val="293A55"/>
          <w:sz w:val="18"/>
        </w:rPr>
        <w:t>4.9.1. Замовник послуги з приєднання МСР до мереж ОСП/ОСР або ОМСР надає фізичним особам - підприємцям або юридичним особам, які мають намір стати користув</w:t>
      </w:r>
      <w:r>
        <w:rPr>
          <w:rFonts w:ascii="Arial" w:hAnsi="Arial"/>
          <w:color w:val="293A55"/>
          <w:sz w:val="18"/>
        </w:rPr>
        <w:t>ачами МСР, послугу з приєднання у порядку, визначеному цим розділом як для нестандартного приєднання з урахуванням особливостей, визначених у цій главі, на підставі договору про приєднання електроустановок користувача МСР до електричних мереж МСР, який роз</w:t>
      </w:r>
      <w:r>
        <w:rPr>
          <w:rFonts w:ascii="Arial" w:hAnsi="Arial"/>
          <w:color w:val="293A55"/>
          <w:sz w:val="18"/>
        </w:rPr>
        <w:t>робляється ОМСР та/або замовником послуги з приєднання МСР з урахуванням вимог цього Кодексу, є публічним договором приєднання та укладається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w:t>
      </w:r>
    </w:p>
    <w:p w:rsidR="00C21EEC" w:rsidRDefault="006B5D98">
      <w:pPr>
        <w:spacing w:after="75"/>
        <w:ind w:firstLine="240"/>
        <w:jc w:val="both"/>
      </w:pPr>
      <w:bookmarkStart w:id="1274" w:name="5242"/>
      <w:bookmarkEnd w:id="1273"/>
      <w:r>
        <w:rPr>
          <w:rFonts w:ascii="Arial" w:hAnsi="Arial"/>
          <w:color w:val="293A55"/>
          <w:sz w:val="18"/>
        </w:rPr>
        <w:t>Умови договору про приєднання електроустановок</w:t>
      </w:r>
      <w:r>
        <w:rPr>
          <w:rFonts w:ascii="Arial" w:hAnsi="Arial"/>
          <w:color w:val="293A55"/>
          <w:sz w:val="18"/>
        </w:rPr>
        <w:t xml:space="preserve"> користувача МСР до електричних мереж МСР мають містити:</w:t>
      </w:r>
    </w:p>
    <w:p w:rsidR="00C21EEC" w:rsidRDefault="006B5D98">
      <w:pPr>
        <w:spacing w:after="75"/>
        <w:ind w:firstLine="240"/>
        <w:jc w:val="both"/>
      </w:pPr>
      <w:bookmarkStart w:id="1275" w:name="5243"/>
      <w:bookmarkEnd w:id="1274"/>
      <w:r>
        <w:rPr>
          <w:rFonts w:ascii="Arial" w:hAnsi="Arial"/>
          <w:color w:val="293A55"/>
          <w:sz w:val="18"/>
        </w:rPr>
        <w:t>основні технічні характеристики приєднання;</w:t>
      </w:r>
    </w:p>
    <w:p w:rsidR="00C21EEC" w:rsidRDefault="006B5D98">
      <w:pPr>
        <w:spacing w:after="75"/>
        <w:ind w:firstLine="240"/>
        <w:jc w:val="both"/>
      </w:pPr>
      <w:bookmarkStart w:id="1276" w:name="5244"/>
      <w:bookmarkEnd w:id="1275"/>
      <w:r>
        <w:rPr>
          <w:rFonts w:ascii="Arial" w:hAnsi="Arial"/>
          <w:color w:val="293A55"/>
          <w:sz w:val="18"/>
        </w:rPr>
        <w:t>точку забезпечення потужності;</w:t>
      </w:r>
    </w:p>
    <w:p w:rsidR="00C21EEC" w:rsidRDefault="006B5D98">
      <w:pPr>
        <w:spacing w:after="75"/>
        <w:ind w:firstLine="240"/>
        <w:jc w:val="both"/>
      </w:pPr>
      <w:bookmarkStart w:id="1277" w:name="5245"/>
      <w:bookmarkEnd w:id="1276"/>
      <w:r>
        <w:rPr>
          <w:rFonts w:ascii="Arial" w:hAnsi="Arial"/>
          <w:color w:val="293A55"/>
          <w:sz w:val="18"/>
        </w:rPr>
        <w:t>точку приєднання;</w:t>
      </w:r>
    </w:p>
    <w:p w:rsidR="00C21EEC" w:rsidRDefault="006B5D98">
      <w:pPr>
        <w:spacing w:after="75"/>
        <w:ind w:firstLine="240"/>
        <w:jc w:val="both"/>
      </w:pPr>
      <w:bookmarkStart w:id="1278" w:name="5246"/>
      <w:bookmarkEnd w:id="1277"/>
      <w:r>
        <w:rPr>
          <w:rFonts w:ascii="Arial" w:hAnsi="Arial"/>
          <w:color w:val="293A55"/>
          <w:sz w:val="18"/>
        </w:rPr>
        <w:t>комерційні пропозиції з визначеною вартістю надання послуги з приєднання, яка не може перевищувати величин</w:t>
      </w:r>
      <w:r>
        <w:rPr>
          <w:rFonts w:ascii="Arial" w:hAnsi="Arial"/>
          <w:color w:val="293A55"/>
          <w:sz w:val="18"/>
        </w:rPr>
        <w:t>у плати за приєднання, розраховану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w:t>
      </w:r>
      <w:r>
        <w:rPr>
          <w:rFonts w:ascii="Arial" w:hAnsi="Arial"/>
          <w:color w:val="000000"/>
          <w:sz w:val="18"/>
        </w:rPr>
        <w:t xml:space="preserve"> </w:t>
      </w:r>
      <w:r>
        <w:rPr>
          <w:rFonts w:ascii="Arial" w:hAnsi="Arial"/>
          <w:color w:val="293A55"/>
          <w:sz w:val="18"/>
        </w:rPr>
        <w:t>із застосуванням ставок плати за нестандартне приєднання потужності та ставок плати за створення електричних мереж лінійної частини, встановлених Регулятором</w:t>
      </w:r>
      <w:r>
        <w:rPr>
          <w:rFonts w:ascii="Arial" w:hAnsi="Arial"/>
          <w:color w:val="293A55"/>
          <w:sz w:val="18"/>
        </w:rPr>
        <w:t xml:space="preserve"> для ОСР, який є власником найбільшої (за кількістю умовних одиниць енергетичного обладнання) системи розподілу електричної енергії на території області (міст Києва та Севастополя, Автономної Республіки Крим), перелік яких розміщено на офіційному вебсайті </w:t>
      </w:r>
      <w:r>
        <w:rPr>
          <w:rFonts w:ascii="Arial" w:hAnsi="Arial"/>
          <w:color w:val="293A55"/>
          <w:sz w:val="18"/>
        </w:rPr>
        <w:t>Регулятора, з урахуванням класу напруги точки приєднання;</w:t>
      </w:r>
    </w:p>
    <w:p w:rsidR="00C21EEC" w:rsidRDefault="006B5D98">
      <w:pPr>
        <w:spacing w:after="75"/>
        <w:ind w:firstLine="240"/>
        <w:jc w:val="both"/>
      </w:pPr>
      <w:bookmarkStart w:id="1279" w:name="5247"/>
      <w:bookmarkEnd w:id="1278"/>
      <w:r>
        <w:rPr>
          <w:rFonts w:ascii="Arial" w:hAnsi="Arial"/>
          <w:color w:val="293A55"/>
          <w:sz w:val="18"/>
        </w:rPr>
        <w:t>порядок розрахунків;</w:t>
      </w:r>
    </w:p>
    <w:p w:rsidR="00C21EEC" w:rsidRDefault="006B5D98">
      <w:pPr>
        <w:spacing w:after="75"/>
        <w:ind w:firstLine="240"/>
        <w:jc w:val="both"/>
      </w:pPr>
      <w:bookmarkStart w:id="1280" w:name="5248"/>
      <w:bookmarkEnd w:id="1279"/>
      <w:r>
        <w:rPr>
          <w:rFonts w:ascii="Arial" w:hAnsi="Arial"/>
          <w:color w:val="293A55"/>
          <w:sz w:val="18"/>
        </w:rPr>
        <w:t>строки надання ОМСР, замовником послуги з приєднання МСР, послуги з приєднання електроустановок до електричних мереж МСР;</w:t>
      </w:r>
    </w:p>
    <w:p w:rsidR="00C21EEC" w:rsidRDefault="006B5D98">
      <w:pPr>
        <w:spacing w:after="75"/>
        <w:ind w:firstLine="240"/>
        <w:jc w:val="both"/>
      </w:pPr>
      <w:bookmarkStart w:id="1281" w:name="5249"/>
      <w:bookmarkEnd w:id="1280"/>
      <w:r>
        <w:rPr>
          <w:rFonts w:ascii="Arial" w:hAnsi="Arial"/>
          <w:color w:val="293A55"/>
          <w:sz w:val="18"/>
        </w:rPr>
        <w:t>права, обов'язки та відповідальність сторін;</w:t>
      </w:r>
    </w:p>
    <w:p w:rsidR="00C21EEC" w:rsidRDefault="006B5D98">
      <w:pPr>
        <w:spacing w:after="75"/>
        <w:ind w:firstLine="240"/>
        <w:jc w:val="both"/>
      </w:pPr>
      <w:bookmarkStart w:id="1282" w:name="5250"/>
      <w:bookmarkEnd w:id="1281"/>
      <w:r>
        <w:rPr>
          <w:rFonts w:ascii="Arial" w:hAnsi="Arial"/>
          <w:color w:val="293A55"/>
          <w:sz w:val="18"/>
        </w:rPr>
        <w:t>порядок ви</w:t>
      </w:r>
      <w:r>
        <w:rPr>
          <w:rFonts w:ascii="Arial" w:hAnsi="Arial"/>
          <w:color w:val="293A55"/>
          <w:sz w:val="18"/>
        </w:rPr>
        <w:t>рішення спорів;</w:t>
      </w:r>
    </w:p>
    <w:p w:rsidR="00C21EEC" w:rsidRDefault="006B5D98">
      <w:pPr>
        <w:spacing w:after="75"/>
        <w:ind w:firstLine="240"/>
        <w:jc w:val="both"/>
      </w:pPr>
      <w:bookmarkStart w:id="1283" w:name="5251"/>
      <w:bookmarkEnd w:id="1282"/>
      <w:r>
        <w:rPr>
          <w:rFonts w:ascii="Arial" w:hAnsi="Arial"/>
          <w:color w:val="293A55"/>
          <w:sz w:val="18"/>
        </w:rPr>
        <w:t>строк договору;</w:t>
      </w:r>
    </w:p>
    <w:p w:rsidR="00C21EEC" w:rsidRDefault="006B5D98">
      <w:pPr>
        <w:spacing w:after="75"/>
        <w:ind w:firstLine="240"/>
        <w:jc w:val="both"/>
      </w:pPr>
      <w:bookmarkStart w:id="1284" w:name="5252"/>
      <w:bookmarkEnd w:id="1283"/>
      <w:r>
        <w:rPr>
          <w:rFonts w:ascii="Arial" w:hAnsi="Arial"/>
          <w:color w:val="293A55"/>
          <w:sz w:val="18"/>
        </w:rPr>
        <w:t>реквізити сторін.</w:t>
      </w:r>
    </w:p>
    <w:p w:rsidR="00C21EEC" w:rsidRDefault="006B5D98">
      <w:pPr>
        <w:spacing w:after="75"/>
        <w:ind w:firstLine="240"/>
        <w:jc w:val="both"/>
      </w:pPr>
      <w:bookmarkStart w:id="1285" w:name="5253"/>
      <w:bookmarkEnd w:id="1284"/>
      <w:r>
        <w:rPr>
          <w:rFonts w:ascii="Arial" w:hAnsi="Arial"/>
          <w:color w:val="293A55"/>
          <w:sz w:val="18"/>
        </w:rPr>
        <w:t>До електричних мереж МСР можуть бути приєднані електроустановки фізичних осіб-підприємців або юридичних осіб, які мають намір стати користувачами МСР:</w:t>
      </w:r>
    </w:p>
    <w:p w:rsidR="00C21EEC" w:rsidRDefault="006B5D98">
      <w:pPr>
        <w:spacing w:after="75"/>
        <w:ind w:firstLine="240"/>
        <w:jc w:val="both"/>
      </w:pPr>
      <w:bookmarkStart w:id="1286" w:name="5254"/>
      <w:bookmarkEnd w:id="1285"/>
      <w:r>
        <w:rPr>
          <w:rFonts w:ascii="Arial" w:hAnsi="Arial"/>
          <w:color w:val="293A55"/>
          <w:sz w:val="18"/>
        </w:rPr>
        <w:t xml:space="preserve">ініціатора створення, керуючої компанії, учасників та </w:t>
      </w:r>
      <w:r>
        <w:rPr>
          <w:rFonts w:ascii="Arial" w:hAnsi="Arial"/>
          <w:color w:val="293A55"/>
          <w:sz w:val="18"/>
        </w:rPr>
        <w:t>інших суб'єктів індустріального парку, електроустановки яких розташовані на території такого індустріального парку (для МСР індустріального парку (суміжних індустріальних парків);</w:t>
      </w:r>
    </w:p>
    <w:p w:rsidR="00C21EEC" w:rsidRDefault="006B5D98">
      <w:pPr>
        <w:spacing w:after="75"/>
        <w:ind w:firstLine="240"/>
        <w:jc w:val="both"/>
      </w:pPr>
      <w:bookmarkStart w:id="1287" w:name="5255"/>
      <w:bookmarkEnd w:id="1286"/>
      <w:r>
        <w:rPr>
          <w:rFonts w:ascii="Arial" w:hAnsi="Arial"/>
          <w:color w:val="293A55"/>
          <w:sz w:val="18"/>
        </w:rPr>
        <w:t xml:space="preserve">виробників електричної енергії з відновлюваних джерел енергії та операторів </w:t>
      </w:r>
      <w:r>
        <w:rPr>
          <w:rFonts w:ascii="Arial" w:hAnsi="Arial"/>
          <w:color w:val="293A55"/>
          <w:sz w:val="18"/>
        </w:rPr>
        <w:t>установок зберігання енергії, електроустановки яких розташовані на території земельних ділянок індустріальних парків або за їх межами (для МСР індустріального парку (суміжних індустріальних парків);</w:t>
      </w:r>
    </w:p>
    <w:p w:rsidR="00C21EEC" w:rsidRDefault="006B5D98">
      <w:pPr>
        <w:spacing w:after="75"/>
        <w:ind w:firstLine="240"/>
        <w:jc w:val="both"/>
      </w:pPr>
      <w:bookmarkStart w:id="1288" w:name="5256"/>
      <w:bookmarkEnd w:id="1287"/>
      <w:r>
        <w:rPr>
          <w:rFonts w:ascii="Arial" w:hAnsi="Arial"/>
          <w:color w:val="293A55"/>
          <w:sz w:val="18"/>
        </w:rPr>
        <w:t xml:space="preserve">електроустановки яких розташовані на території земельних </w:t>
      </w:r>
      <w:r>
        <w:rPr>
          <w:rFonts w:ascii="Arial" w:hAnsi="Arial"/>
          <w:color w:val="293A55"/>
          <w:sz w:val="18"/>
        </w:rPr>
        <w:t>ділянок МСР або обмеженій території об'єктів (для МСР на території об'єктів та/або земельних ділянках, на яких не створено індустріальний парк або суміжні індустріальні парки).</w:t>
      </w:r>
    </w:p>
    <w:p w:rsidR="00C21EEC" w:rsidRDefault="006B5D98">
      <w:pPr>
        <w:spacing w:after="75"/>
        <w:ind w:firstLine="240"/>
        <w:jc w:val="both"/>
      </w:pPr>
      <w:bookmarkStart w:id="1289" w:name="5257"/>
      <w:bookmarkEnd w:id="1288"/>
      <w:r>
        <w:rPr>
          <w:rFonts w:ascii="Arial" w:hAnsi="Arial"/>
          <w:color w:val="293A55"/>
          <w:sz w:val="18"/>
        </w:rPr>
        <w:t>Заборонено приєднання електроустановок користувачів МСР, які розташовані на тер</w:t>
      </w:r>
      <w:r>
        <w:rPr>
          <w:rFonts w:ascii="Arial" w:hAnsi="Arial"/>
          <w:color w:val="293A55"/>
          <w:sz w:val="18"/>
        </w:rPr>
        <w:t>иторії МСР, а також виробників електричної енергії з відновлюваних джерел енергії та операторів установок зберігання енергії, які розташовані на території земельних ділянок індустріальних парків або за їх межами, одночасно від електричних мереж МСР та елек</w:t>
      </w:r>
      <w:r>
        <w:rPr>
          <w:rFonts w:ascii="Arial" w:hAnsi="Arial"/>
          <w:color w:val="293A55"/>
          <w:sz w:val="18"/>
        </w:rPr>
        <w:t>тричних мереж ОСР/ОСП.</w:t>
      </w:r>
    </w:p>
    <w:p w:rsidR="00C21EEC" w:rsidRDefault="006B5D98">
      <w:pPr>
        <w:spacing w:after="75"/>
        <w:ind w:firstLine="240"/>
        <w:jc w:val="right"/>
      </w:pPr>
      <w:bookmarkStart w:id="1290" w:name="5274"/>
      <w:bookmarkEnd w:id="1289"/>
      <w:r>
        <w:rPr>
          <w:rFonts w:ascii="Arial" w:hAnsi="Arial"/>
          <w:color w:val="293A55"/>
          <w:sz w:val="18"/>
        </w:rPr>
        <w:t>(пункт 4.9.1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1291" w:name="5258"/>
      <w:bookmarkEnd w:id="1290"/>
      <w:r>
        <w:rPr>
          <w:rFonts w:ascii="Arial" w:hAnsi="Arial"/>
          <w:color w:val="293A55"/>
          <w:sz w:val="18"/>
        </w:rPr>
        <w:lastRenderedPageBreak/>
        <w:t>4.9.2. ОМСР та/або замовник послуги з приєднання МСР мають право надавати</w:t>
      </w:r>
      <w:r>
        <w:rPr>
          <w:rFonts w:ascii="Arial" w:hAnsi="Arial"/>
          <w:color w:val="293A55"/>
          <w:sz w:val="18"/>
        </w:rPr>
        <w:t xml:space="preserve"> фізичним особам-підприємцям або юридичним особам, які мають намір стати користувачами МСР, послугу з приєднання:</w:t>
      </w:r>
    </w:p>
    <w:p w:rsidR="00C21EEC" w:rsidRDefault="006B5D98">
      <w:pPr>
        <w:spacing w:after="75"/>
        <w:ind w:firstLine="240"/>
        <w:jc w:val="both"/>
      </w:pPr>
      <w:bookmarkStart w:id="1292" w:name="5259"/>
      <w:bookmarkEnd w:id="1291"/>
      <w:r>
        <w:rPr>
          <w:rFonts w:ascii="Arial" w:hAnsi="Arial"/>
          <w:color w:val="293A55"/>
          <w:sz w:val="18"/>
        </w:rPr>
        <w:t>електроустановок, призначених для споживання електричної енергії та/або зберігання енергії, сумарна приєднана потужність яких не перевищує вел</w:t>
      </w:r>
      <w:r>
        <w:rPr>
          <w:rFonts w:ascii="Arial" w:hAnsi="Arial"/>
          <w:color w:val="293A55"/>
          <w:sz w:val="18"/>
        </w:rPr>
        <w:t>ичини замовленої потужності до приєднання МСР або величини дозволеної до використання потужності МСР;</w:t>
      </w:r>
    </w:p>
    <w:p w:rsidR="00C21EEC" w:rsidRDefault="006B5D98">
      <w:pPr>
        <w:spacing w:after="75"/>
        <w:ind w:firstLine="240"/>
        <w:jc w:val="both"/>
      </w:pPr>
      <w:bookmarkStart w:id="1293" w:name="5260"/>
      <w:bookmarkEnd w:id="1292"/>
      <w:r>
        <w:rPr>
          <w:rFonts w:ascii="Arial" w:hAnsi="Arial"/>
          <w:color w:val="293A55"/>
          <w:sz w:val="18"/>
        </w:rPr>
        <w:t>електроустановок, призначених для виробництва електричної енергії та/або зберігання енергії, сумарна приєднана потужність яких не перевищує величини замов</w:t>
      </w:r>
      <w:r>
        <w:rPr>
          <w:rFonts w:ascii="Arial" w:hAnsi="Arial"/>
          <w:color w:val="293A55"/>
          <w:sz w:val="18"/>
        </w:rPr>
        <w:t>леної потужності до приєднання МСР або величини дозволеної до використання потужності МСР.</w:t>
      </w:r>
    </w:p>
    <w:p w:rsidR="00C21EEC" w:rsidRDefault="006B5D98">
      <w:pPr>
        <w:spacing w:after="75"/>
        <w:ind w:firstLine="240"/>
        <w:jc w:val="both"/>
      </w:pPr>
      <w:bookmarkStart w:id="1294" w:name="5261"/>
      <w:bookmarkEnd w:id="1293"/>
      <w:r>
        <w:rPr>
          <w:rFonts w:ascii="Arial" w:hAnsi="Arial"/>
          <w:color w:val="293A55"/>
          <w:sz w:val="18"/>
        </w:rPr>
        <w:t>Величина відбору/відпуску в точці приєднання МСР до мереж ОСП/ОСР у будь-який період часу не повинна перевищувати величину замовленої потужності до приєднання МСР аб</w:t>
      </w:r>
      <w:r>
        <w:rPr>
          <w:rFonts w:ascii="Arial" w:hAnsi="Arial"/>
          <w:color w:val="293A55"/>
          <w:sz w:val="18"/>
        </w:rPr>
        <w:t>о величину дозволеної до використання потужності МСР.</w:t>
      </w:r>
    </w:p>
    <w:p w:rsidR="00C21EEC" w:rsidRDefault="006B5D98">
      <w:pPr>
        <w:spacing w:after="75"/>
        <w:ind w:firstLine="240"/>
        <w:jc w:val="right"/>
      </w:pPr>
      <w:bookmarkStart w:id="1295" w:name="5275"/>
      <w:bookmarkEnd w:id="1294"/>
      <w:r>
        <w:rPr>
          <w:rFonts w:ascii="Arial" w:hAnsi="Arial"/>
          <w:color w:val="293A55"/>
          <w:sz w:val="18"/>
        </w:rPr>
        <w:t>(пункт 4.9.2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1296" w:name="5262"/>
      <w:bookmarkEnd w:id="1295"/>
      <w:r>
        <w:rPr>
          <w:rFonts w:ascii="Arial" w:hAnsi="Arial"/>
          <w:color w:val="293A55"/>
          <w:sz w:val="18"/>
        </w:rPr>
        <w:t xml:space="preserve">4.9.3. При отриманні неповного комплекту </w:t>
      </w:r>
      <w:r>
        <w:rPr>
          <w:rFonts w:ascii="Arial" w:hAnsi="Arial"/>
          <w:color w:val="293A55"/>
          <w:sz w:val="18"/>
        </w:rPr>
        <w:t xml:space="preserve">документів або неналежно оформлених документів, направлених поштовим відправленням (або в електронному вигляді), замовник послуги з приєднання МСР або ОМСР приймає всі отримані документи, вносить відповідну інформацію до реєстру заяв та протягом 5 робочих </w:t>
      </w:r>
      <w:r>
        <w:rPr>
          <w:rFonts w:ascii="Arial" w:hAnsi="Arial"/>
          <w:color w:val="293A55"/>
          <w:sz w:val="18"/>
        </w:rPr>
        <w:t>днів, починаючи з наступного робочого дня від дня реєстрації заяви про приєднання, інформує замовника у спосіб, указаний ним у заяві, про наявність зауважень щодо повноти та належного оформлення документів з їх обґрунтуванням.</w:t>
      </w:r>
    </w:p>
    <w:p w:rsidR="00C21EEC" w:rsidRDefault="006B5D98">
      <w:pPr>
        <w:spacing w:after="75"/>
        <w:ind w:firstLine="240"/>
        <w:jc w:val="right"/>
      </w:pPr>
      <w:bookmarkStart w:id="1297" w:name="5276"/>
      <w:bookmarkEnd w:id="1296"/>
      <w:r>
        <w:rPr>
          <w:rFonts w:ascii="Arial" w:hAnsi="Arial"/>
          <w:color w:val="293A55"/>
          <w:sz w:val="18"/>
        </w:rPr>
        <w:t>(пункт 4.9.3 у редакції поста</w:t>
      </w:r>
      <w:r>
        <w:rPr>
          <w:rFonts w:ascii="Arial" w:hAnsi="Arial"/>
          <w:color w:val="293A55"/>
          <w:sz w:val="18"/>
        </w:rPr>
        <w:t>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1298" w:name="5263"/>
      <w:bookmarkEnd w:id="1297"/>
      <w:r>
        <w:rPr>
          <w:rFonts w:ascii="Arial" w:hAnsi="Arial"/>
          <w:color w:val="293A55"/>
          <w:sz w:val="18"/>
        </w:rPr>
        <w:t>4.9.4. Технічні умови на приєднання надаються ОМСР та/або замовником послуги з приєднання МСР фізичній особі - підприємцю або</w:t>
      </w:r>
      <w:r>
        <w:rPr>
          <w:rFonts w:ascii="Arial" w:hAnsi="Arial"/>
          <w:color w:val="293A55"/>
          <w:sz w:val="18"/>
        </w:rPr>
        <w:t xml:space="preserve"> юридичній особі, що має намір стати користувачем МСР, безоплатно протягом 20 робочих днів з наступного робочого дня від дня реєстрації заяви та повного пакета документів, передбачених цим Кодексом, у зазначений у заяві про приєднання спосіб обміну інформа</w:t>
      </w:r>
      <w:r>
        <w:rPr>
          <w:rFonts w:ascii="Arial" w:hAnsi="Arial"/>
          <w:color w:val="293A55"/>
          <w:sz w:val="18"/>
        </w:rPr>
        <w:t>цією.</w:t>
      </w:r>
    </w:p>
    <w:p w:rsidR="00C21EEC" w:rsidRDefault="006B5D98">
      <w:pPr>
        <w:spacing w:after="75"/>
        <w:ind w:firstLine="240"/>
        <w:jc w:val="right"/>
      </w:pPr>
      <w:bookmarkStart w:id="1299" w:name="5277"/>
      <w:bookmarkEnd w:id="1298"/>
      <w:r>
        <w:rPr>
          <w:rFonts w:ascii="Arial" w:hAnsi="Arial"/>
          <w:color w:val="293A55"/>
          <w:sz w:val="18"/>
        </w:rPr>
        <w:t>(пункт 4.9.4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1300" w:name="5264"/>
      <w:bookmarkEnd w:id="1299"/>
      <w:r>
        <w:rPr>
          <w:rFonts w:ascii="Arial" w:hAnsi="Arial"/>
          <w:color w:val="293A55"/>
          <w:sz w:val="18"/>
        </w:rPr>
        <w:t>4.9.5. ОМСР та/або замовник послуги з приєднання МСР мають забезпечити включення до техніч</w:t>
      </w:r>
      <w:r>
        <w:rPr>
          <w:rFonts w:ascii="Arial" w:hAnsi="Arial"/>
          <w:color w:val="293A55"/>
          <w:sz w:val="18"/>
        </w:rPr>
        <w:t>них умов вимог ОСП/ОСР (за їх наявності), до електричних мереж яких приєднана МСР, у частині забезпечення категорії надійності постачання електричної енергії електроустановок, що приєднуються до МСР, величини замовленої до приєднання потужності, влаштуванн</w:t>
      </w:r>
      <w:r>
        <w:rPr>
          <w:rFonts w:ascii="Arial" w:hAnsi="Arial"/>
          <w:color w:val="293A55"/>
          <w:sz w:val="18"/>
        </w:rPr>
        <w:t>я вузла комерційного обліку та систем протиаварійної автоматики.</w:t>
      </w:r>
    </w:p>
    <w:p w:rsidR="00C21EEC" w:rsidRDefault="006B5D98">
      <w:pPr>
        <w:spacing w:after="75"/>
        <w:ind w:firstLine="240"/>
        <w:jc w:val="both"/>
      </w:pPr>
      <w:bookmarkStart w:id="1301" w:name="5265"/>
      <w:bookmarkEnd w:id="1300"/>
      <w:r>
        <w:rPr>
          <w:rFonts w:ascii="Arial" w:hAnsi="Arial"/>
          <w:color w:val="293A55"/>
          <w:sz w:val="18"/>
        </w:rPr>
        <w:t>Забороняється приєднувати електроустановки користувачів до електричних мереж МСР без виконання технічних умов, що включають вимоги ОСП/ОСР (за їх наявності), до електричних мереж яких приєдна</w:t>
      </w:r>
      <w:r>
        <w:rPr>
          <w:rFonts w:ascii="Arial" w:hAnsi="Arial"/>
          <w:color w:val="293A55"/>
          <w:sz w:val="18"/>
        </w:rPr>
        <w:t>на МСР.</w:t>
      </w:r>
    </w:p>
    <w:p w:rsidR="00C21EEC" w:rsidRDefault="006B5D98">
      <w:pPr>
        <w:spacing w:after="75"/>
        <w:ind w:firstLine="240"/>
        <w:jc w:val="right"/>
      </w:pPr>
      <w:bookmarkStart w:id="1302" w:name="5278"/>
      <w:bookmarkEnd w:id="1301"/>
      <w:r>
        <w:rPr>
          <w:rFonts w:ascii="Arial" w:hAnsi="Arial"/>
          <w:color w:val="293A55"/>
          <w:sz w:val="18"/>
        </w:rPr>
        <w:t>(пункт 4.9.5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1303" w:name="5266"/>
      <w:bookmarkEnd w:id="1302"/>
      <w:r>
        <w:rPr>
          <w:rFonts w:ascii="Arial" w:hAnsi="Arial"/>
          <w:color w:val="293A55"/>
          <w:sz w:val="18"/>
        </w:rPr>
        <w:t>4.9.6. ОСП/ОСР, до електричних мереж яких приєднана МСР, протягом 10 робочих днів від дн</w:t>
      </w:r>
      <w:r>
        <w:rPr>
          <w:rFonts w:ascii="Arial" w:hAnsi="Arial"/>
          <w:color w:val="293A55"/>
          <w:sz w:val="18"/>
        </w:rPr>
        <w:t>я звернення ОМСР та/або замовника послуги з приєднання МСР, мають надати вимоги, які включаються ОМСР та/або замовником послуги з приєднання МСР до технічних умов на приєднання.</w:t>
      </w:r>
    </w:p>
    <w:p w:rsidR="00C21EEC" w:rsidRDefault="006B5D98">
      <w:pPr>
        <w:spacing w:after="75"/>
        <w:ind w:firstLine="240"/>
        <w:jc w:val="both"/>
      </w:pPr>
      <w:bookmarkStart w:id="1304" w:name="5267"/>
      <w:bookmarkEnd w:id="1303"/>
      <w:r>
        <w:rPr>
          <w:rFonts w:ascii="Arial" w:hAnsi="Arial"/>
          <w:color w:val="293A55"/>
          <w:sz w:val="18"/>
        </w:rPr>
        <w:t>ОСП/ОСР, до електричних мереж яких приєднана МСР, погоджують технічні умови на</w:t>
      </w:r>
      <w:r>
        <w:rPr>
          <w:rFonts w:ascii="Arial" w:hAnsi="Arial"/>
          <w:color w:val="293A55"/>
          <w:sz w:val="18"/>
        </w:rPr>
        <w:t xml:space="preserve"> приєднання у частині потужності, замовленої до приєднання, схеми приєднання електроустановок користувачів МСР, та у частині недопущення приєднання їх електроустановок від електричних мереж МСР та електричних мереж ОСР/ОСП, а також здійснення транзиту елек</w:t>
      </w:r>
      <w:r>
        <w:rPr>
          <w:rFonts w:ascii="Arial" w:hAnsi="Arial"/>
          <w:color w:val="293A55"/>
          <w:sz w:val="18"/>
        </w:rPr>
        <w:t>тричної енергії територією МСР за межі МСР.</w:t>
      </w:r>
    </w:p>
    <w:p w:rsidR="00C21EEC" w:rsidRDefault="006B5D98">
      <w:pPr>
        <w:spacing w:after="75"/>
        <w:ind w:firstLine="240"/>
        <w:jc w:val="both"/>
      </w:pPr>
      <w:bookmarkStart w:id="1305" w:name="5268"/>
      <w:bookmarkEnd w:id="1304"/>
      <w:r>
        <w:rPr>
          <w:rFonts w:ascii="Arial" w:hAnsi="Arial"/>
          <w:color w:val="293A55"/>
          <w:sz w:val="18"/>
        </w:rPr>
        <w:t>Технічні умови на приєднання є чинними виключно після погодження ОСП/ОСР, до електричних мереж яких приєднана МСР.</w:t>
      </w:r>
    </w:p>
    <w:p w:rsidR="00C21EEC" w:rsidRDefault="006B5D98">
      <w:pPr>
        <w:spacing w:after="75"/>
        <w:ind w:firstLine="240"/>
        <w:jc w:val="right"/>
      </w:pPr>
      <w:bookmarkStart w:id="1306" w:name="5279"/>
      <w:bookmarkEnd w:id="1305"/>
      <w:r>
        <w:rPr>
          <w:rFonts w:ascii="Arial" w:hAnsi="Arial"/>
          <w:color w:val="293A55"/>
          <w:sz w:val="18"/>
        </w:rPr>
        <w:t>(пункт 4.9.6 у редакції постанови Національної комісії, що здійснює</w:t>
      </w:r>
      <w:r>
        <w:br/>
      </w:r>
      <w:r>
        <w:rPr>
          <w:rFonts w:ascii="Arial" w:hAnsi="Arial"/>
          <w:color w:val="293A55"/>
          <w:sz w:val="18"/>
        </w:rPr>
        <w:t xml:space="preserve"> державне регулювання у сфера</w:t>
      </w:r>
      <w:r>
        <w:rPr>
          <w:rFonts w:ascii="Arial" w:hAnsi="Arial"/>
          <w:color w:val="293A55"/>
          <w:sz w:val="18"/>
        </w:rPr>
        <w:t>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1307" w:name="5269"/>
      <w:bookmarkEnd w:id="1306"/>
      <w:r>
        <w:rPr>
          <w:rFonts w:ascii="Arial" w:hAnsi="Arial"/>
          <w:color w:val="293A55"/>
          <w:sz w:val="18"/>
        </w:rPr>
        <w:lastRenderedPageBreak/>
        <w:t>4.9.7. Вартість послуги з приєднання електроустановок фізичних осіб - підприємців або юридичних осіб, які мають намір стати користувачами МСР, визначається сторонами у договорі про приєднання.</w:t>
      </w:r>
    </w:p>
    <w:p w:rsidR="00C21EEC" w:rsidRDefault="006B5D98">
      <w:pPr>
        <w:spacing w:after="75"/>
        <w:ind w:firstLine="240"/>
        <w:jc w:val="both"/>
      </w:pPr>
      <w:bookmarkStart w:id="1308" w:name="5270"/>
      <w:bookmarkEnd w:id="1307"/>
      <w:r>
        <w:rPr>
          <w:rFonts w:ascii="Arial" w:hAnsi="Arial"/>
          <w:color w:val="293A55"/>
          <w:sz w:val="18"/>
        </w:rPr>
        <w:t xml:space="preserve">ОМСР та/або замовник послуги з приєднання МСР мають застосовувати аналогічні умови надання послуг з приєднання електроустановок фізичних осіб - підприємців або юридичних осіб, які мають намір стати користувачами МСР та/або виробників електричної енергії з </w:t>
      </w:r>
      <w:r>
        <w:rPr>
          <w:rFonts w:ascii="Arial" w:hAnsi="Arial"/>
          <w:color w:val="293A55"/>
          <w:sz w:val="18"/>
        </w:rPr>
        <w:t>відновлюваних джерел енергії та операторів установок зберігання енергії, електроустановки яких розташовані на території земельних ділянок індустріальних парків або за їх межами, до електричних мереж МСР, визначення вартості плати за надані послуги тощо, що</w:t>
      </w:r>
      <w:r>
        <w:rPr>
          <w:rFonts w:ascii="Arial" w:hAnsi="Arial"/>
          <w:color w:val="293A55"/>
          <w:sz w:val="18"/>
        </w:rPr>
        <w:t xml:space="preserve"> відповідають вимогам закону, залежно від типу приєднання.</w:t>
      </w:r>
    </w:p>
    <w:p w:rsidR="00C21EEC" w:rsidRDefault="006B5D98">
      <w:pPr>
        <w:spacing w:after="75"/>
        <w:ind w:firstLine="240"/>
        <w:jc w:val="both"/>
      </w:pPr>
      <w:bookmarkStart w:id="1309" w:name="5271"/>
      <w:bookmarkEnd w:id="1308"/>
      <w:r>
        <w:rPr>
          <w:rFonts w:ascii="Arial" w:hAnsi="Arial"/>
          <w:color w:val="293A55"/>
          <w:sz w:val="18"/>
        </w:rPr>
        <w:t>До надання послуг з приєднання до електричних мереж МСР електроустановок фізичних осіб - підприємців або юридичних осіб, які мають намір стати користувачами МСР, та/або виробників електричної енерг</w:t>
      </w:r>
      <w:r>
        <w:rPr>
          <w:rFonts w:ascii="Arial" w:hAnsi="Arial"/>
          <w:color w:val="293A55"/>
          <w:sz w:val="18"/>
        </w:rPr>
        <w:t>ії з відновлюваних джерел енергії та операторів установок зберігання енергії, електроустановки яких розташовані на території земельних ділянок індустріальних парків або за їх межами, особливості яких не визначені цією главою, застосовуються умови, аналогіч</w:t>
      </w:r>
      <w:r>
        <w:rPr>
          <w:rFonts w:ascii="Arial" w:hAnsi="Arial"/>
          <w:color w:val="293A55"/>
          <w:sz w:val="18"/>
        </w:rPr>
        <w:t>ні до тих, які регулюють відносини ОСР та замовників під час надання послуг з приєднання, визначені цим розділом.</w:t>
      </w:r>
    </w:p>
    <w:p w:rsidR="00C21EEC" w:rsidRDefault="006B5D98">
      <w:pPr>
        <w:spacing w:after="75"/>
        <w:ind w:firstLine="240"/>
        <w:jc w:val="right"/>
      </w:pPr>
      <w:bookmarkStart w:id="1310" w:name="5280"/>
      <w:bookmarkEnd w:id="1309"/>
      <w:r>
        <w:rPr>
          <w:rFonts w:ascii="Arial" w:hAnsi="Arial"/>
          <w:color w:val="293A55"/>
          <w:sz w:val="18"/>
        </w:rPr>
        <w:t>(пункт 4.9.7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w:t>
      </w:r>
      <w:r>
        <w:rPr>
          <w:rFonts w:ascii="Arial" w:hAnsi="Arial"/>
          <w:color w:val="293A55"/>
          <w:sz w:val="18"/>
        </w:rPr>
        <w:t>2.2023 р. N 2374)</w:t>
      </w:r>
    </w:p>
    <w:p w:rsidR="00C21EEC" w:rsidRDefault="006B5D98">
      <w:pPr>
        <w:spacing w:after="75"/>
        <w:ind w:firstLine="240"/>
        <w:jc w:val="both"/>
      </w:pPr>
      <w:bookmarkStart w:id="1311" w:name="5272"/>
      <w:bookmarkEnd w:id="1310"/>
      <w:r>
        <w:rPr>
          <w:rFonts w:ascii="Arial" w:hAnsi="Arial"/>
          <w:color w:val="293A55"/>
          <w:sz w:val="18"/>
        </w:rPr>
        <w:t>4.9.8. Замовник послуги з приєднання МСР має право надати повідомлення про завершення процедури приєднання електроустановок користувача МСР не раніше завершення процедури приєднання майбутньої МСР до електричних мереж ОСП/ОСР.</w:t>
      </w:r>
    </w:p>
    <w:p w:rsidR="00C21EEC" w:rsidRDefault="006B5D98">
      <w:pPr>
        <w:spacing w:after="75"/>
        <w:ind w:firstLine="240"/>
        <w:jc w:val="right"/>
      </w:pPr>
      <w:bookmarkStart w:id="1312" w:name="5281"/>
      <w:bookmarkEnd w:id="1311"/>
      <w:r>
        <w:rPr>
          <w:rFonts w:ascii="Arial" w:hAnsi="Arial"/>
          <w:color w:val="293A55"/>
          <w:sz w:val="18"/>
        </w:rPr>
        <w:t xml:space="preserve">(пункт </w:t>
      </w:r>
      <w:r>
        <w:rPr>
          <w:rFonts w:ascii="Arial" w:hAnsi="Arial"/>
          <w:color w:val="293A55"/>
          <w:sz w:val="18"/>
        </w:rPr>
        <w:t>4.9.8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1313" w:name="3759"/>
      <w:bookmarkEnd w:id="1312"/>
      <w:r>
        <w:rPr>
          <w:rFonts w:ascii="Arial" w:hAnsi="Arial"/>
          <w:color w:val="293A55"/>
          <w:sz w:val="18"/>
        </w:rPr>
        <w:t>4.9.9. У разі завершення процедури надання користувачам МСР послуги з приєднання їх електроустановок до</w:t>
      </w:r>
      <w:r>
        <w:rPr>
          <w:rFonts w:ascii="Arial" w:hAnsi="Arial"/>
          <w:color w:val="293A55"/>
          <w:sz w:val="18"/>
        </w:rPr>
        <w:t xml:space="preserve"> мереж МСР та визначення ППКО ОМСР має протягом 10 робочих днів від дати направлення користувачу МСР повідомлення про надання послуги з приєднання повідомити про це ОСП/ОСР, до електричних мереж яких приєднана МСР, та надати копію паспорта точки розподілу </w:t>
      </w:r>
      <w:r>
        <w:rPr>
          <w:rFonts w:ascii="Arial" w:hAnsi="Arial"/>
          <w:color w:val="293A55"/>
          <w:sz w:val="18"/>
        </w:rPr>
        <w:t>(передачі) приєднаних електроустановок, завірену належним чином.</w:t>
      </w:r>
    </w:p>
    <w:p w:rsidR="00C21EEC" w:rsidRDefault="006B5D98">
      <w:pPr>
        <w:spacing w:after="75"/>
        <w:ind w:firstLine="240"/>
        <w:jc w:val="right"/>
      </w:pPr>
      <w:bookmarkStart w:id="1314" w:name="3800"/>
      <w:bookmarkEnd w:id="1313"/>
      <w:r>
        <w:rPr>
          <w:rFonts w:ascii="Arial" w:hAnsi="Arial"/>
          <w:color w:val="293A55"/>
          <w:sz w:val="18"/>
        </w:rPr>
        <w:t>(розділ IV доповнено новою главою 4.9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17.05.2022 р. N 493,</w:t>
      </w:r>
      <w:r>
        <w:br/>
      </w:r>
      <w:r>
        <w:rPr>
          <w:rFonts w:ascii="Arial" w:hAnsi="Arial"/>
          <w:color w:val="293A55"/>
          <w:sz w:val="18"/>
        </w:rPr>
        <w:t>у зв'язк</w:t>
      </w:r>
      <w:r>
        <w:rPr>
          <w:rFonts w:ascii="Arial" w:hAnsi="Arial"/>
          <w:color w:val="293A55"/>
          <w:sz w:val="18"/>
        </w:rPr>
        <w:t>у з цим глави 4.9 та 4.10 вважати відповідно главами 4.10 та 4.11)</w:t>
      </w:r>
    </w:p>
    <w:p w:rsidR="00C21EEC" w:rsidRDefault="006B5D98">
      <w:pPr>
        <w:pStyle w:val="3"/>
        <w:spacing w:after="225"/>
        <w:jc w:val="center"/>
      </w:pPr>
      <w:bookmarkStart w:id="1315" w:name="523"/>
      <w:bookmarkEnd w:id="1314"/>
      <w:r>
        <w:rPr>
          <w:rFonts w:ascii="Arial" w:hAnsi="Arial"/>
          <w:color w:val="000000"/>
          <w:sz w:val="26"/>
        </w:rPr>
        <w:t xml:space="preserve">4.10. Порядок оприлюднення ОСР інформації щодо організаційних та технічних заходів, які здійснюються з метою надання послуги з приєднання </w:t>
      </w:r>
      <w:r>
        <w:rPr>
          <w:rFonts w:ascii="Arial" w:hAnsi="Arial"/>
          <w:color w:val="293A55"/>
          <w:sz w:val="26"/>
        </w:rPr>
        <w:t>замовнику</w:t>
      </w:r>
    </w:p>
    <w:p w:rsidR="00C21EEC" w:rsidRDefault="006B5D98">
      <w:pPr>
        <w:spacing w:after="75"/>
        <w:ind w:firstLine="240"/>
        <w:jc w:val="both"/>
      </w:pPr>
      <w:bookmarkStart w:id="1316" w:name="524"/>
      <w:bookmarkEnd w:id="1315"/>
      <w:r>
        <w:rPr>
          <w:rFonts w:ascii="Arial" w:hAnsi="Arial"/>
          <w:color w:val="293A55"/>
          <w:sz w:val="18"/>
        </w:rPr>
        <w:t>4.10.1.</w:t>
      </w:r>
      <w:r>
        <w:rPr>
          <w:rFonts w:ascii="Arial" w:hAnsi="Arial"/>
          <w:color w:val="000000"/>
          <w:sz w:val="18"/>
        </w:rPr>
        <w:t xml:space="preserve"> </w:t>
      </w:r>
      <w:r>
        <w:rPr>
          <w:rFonts w:ascii="Arial" w:hAnsi="Arial"/>
          <w:color w:val="293A55"/>
          <w:sz w:val="18"/>
        </w:rPr>
        <w:t xml:space="preserve">Під час заповнення заяви про </w:t>
      </w:r>
      <w:r>
        <w:rPr>
          <w:rFonts w:ascii="Arial" w:hAnsi="Arial"/>
          <w:color w:val="293A55"/>
          <w:sz w:val="18"/>
        </w:rPr>
        <w:t>приєднання</w:t>
      </w:r>
      <w:r>
        <w:rPr>
          <w:rFonts w:ascii="Arial" w:hAnsi="Arial"/>
          <w:color w:val="000000"/>
          <w:sz w:val="18"/>
        </w:rPr>
        <w:t xml:space="preserve">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має право проставити відмітку про необхідність відкриття ОСР особистого кабінету</w:t>
      </w:r>
      <w:r>
        <w:rPr>
          <w:rFonts w:ascii="Arial" w:hAnsi="Arial"/>
          <w:color w:val="000000"/>
          <w:sz w:val="18"/>
        </w:rPr>
        <w:t xml:space="preserve"> </w:t>
      </w:r>
      <w:r>
        <w:rPr>
          <w:rFonts w:ascii="Arial" w:hAnsi="Arial"/>
          <w:color w:val="293A55"/>
          <w:sz w:val="18"/>
        </w:rPr>
        <w:t>замовник</w:t>
      </w:r>
      <w:r>
        <w:rPr>
          <w:rFonts w:ascii="Arial" w:hAnsi="Arial"/>
          <w:color w:val="000000"/>
          <w:sz w:val="18"/>
        </w:rPr>
        <w:t xml:space="preserve"> </w:t>
      </w:r>
      <w:r>
        <w:rPr>
          <w:rFonts w:ascii="Arial" w:hAnsi="Arial"/>
          <w:color w:val="293A55"/>
          <w:sz w:val="18"/>
        </w:rPr>
        <w:t>на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ОСР в мережі Інтернет з метою отримання інформації в режимі онлайн щодо організаційних та технічних заходів, які здійснюють</w:t>
      </w:r>
      <w:r>
        <w:rPr>
          <w:rFonts w:ascii="Arial" w:hAnsi="Arial"/>
          <w:color w:val="293A55"/>
          <w:sz w:val="18"/>
        </w:rPr>
        <w:t>ся ОСР для надання послуги з приєднання</w:t>
      </w:r>
      <w:r>
        <w:rPr>
          <w:rFonts w:ascii="Arial" w:hAnsi="Arial"/>
          <w:color w:val="000000"/>
          <w:sz w:val="18"/>
        </w:rPr>
        <w:t xml:space="preserve"> </w:t>
      </w:r>
      <w:r>
        <w:rPr>
          <w:rFonts w:ascii="Arial" w:hAnsi="Arial"/>
          <w:color w:val="293A55"/>
          <w:sz w:val="18"/>
        </w:rPr>
        <w:t>замовнику, а ОСР має забезпечити</w:t>
      </w:r>
      <w:r>
        <w:rPr>
          <w:rFonts w:ascii="Arial" w:hAnsi="Arial"/>
          <w:color w:val="000000"/>
          <w:sz w:val="18"/>
        </w:rPr>
        <w:t xml:space="preserve"> </w:t>
      </w:r>
      <w:r>
        <w:rPr>
          <w:rFonts w:ascii="Arial" w:hAnsi="Arial"/>
          <w:color w:val="293A55"/>
          <w:sz w:val="18"/>
        </w:rPr>
        <w:t>замовнику</w:t>
      </w:r>
      <w:r>
        <w:rPr>
          <w:rFonts w:ascii="Arial" w:hAnsi="Arial"/>
          <w:color w:val="000000"/>
          <w:sz w:val="18"/>
        </w:rPr>
        <w:t xml:space="preserve"> </w:t>
      </w:r>
      <w:r>
        <w:rPr>
          <w:rFonts w:ascii="Arial" w:hAnsi="Arial"/>
          <w:color w:val="293A55"/>
          <w:sz w:val="18"/>
        </w:rPr>
        <w:t>послуги з приєднання доступ до особистого кабінету на офіційному</w:t>
      </w:r>
      <w:r>
        <w:rPr>
          <w:rFonts w:ascii="Arial" w:hAnsi="Arial"/>
          <w:color w:val="000000"/>
          <w:sz w:val="18"/>
        </w:rPr>
        <w:t xml:space="preserve"> </w:t>
      </w:r>
      <w:r>
        <w:rPr>
          <w:rFonts w:ascii="Arial" w:hAnsi="Arial"/>
          <w:color w:val="293A55"/>
          <w:sz w:val="18"/>
        </w:rPr>
        <w:t>вебсайті</w:t>
      </w:r>
      <w:r>
        <w:rPr>
          <w:rFonts w:ascii="Arial" w:hAnsi="Arial"/>
          <w:color w:val="000000"/>
          <w:sz w:val="18"/>
        </w:rPr>
        <w:t xml:space="preserve"> </w:t>
      </w:r>
      <w:r>
        <w:rPr>
          <w:rFonts w:ascii="Arial" w:hAnsi="Arial"/>
          <w:color w:val="293A55"/>
          <w:sz w:val="18"/>
        </w:rPr>
        <w:t>ОСР в мережі Інтернет</w:t>
      </w:r>
      <w:r>
        <w:rPr>
          <w:rFonts w:ascii="Arial" w:hAnsi="Arial"/>
          <w:color w:val="000000"/>
          <w:sz w:val="18"/>
        </w:rPr>
        <w:t>.</w:t>
      </w:r>
    </w:p>
    <w:p w:rsidR="00C21EEC" w:rsidRDefault="006B5D98">
      <w:pPr>
        <w:spacing w:after="75"/>
        <w:ind w:firstLine="240"/>
        <w:jc w:val="right"/>
      </w:pPr>
      <w:bookmarkStart w:id="1317" w:name="2234"/>
      <w:bookmarkEnd w:id="1316"/>
      <w:r>
        <w:rPr>
          <w:rFonts w:ascii="Arial" w:hAnsi="Arial"/>
          <w:color w:val="293A55"/>
          <w:sz w:val="18"/>
        </w:rPr>
        <w:t>(пункт</w:t>
      </w:r>
      <w:r>
        <w:rPr>
          <w:rFonts w:ascii="Arial" w:hAnsi="Arial"/>
          <w:color w:val="000000"/>
          <w:sz w:val="18"/>
        </w:rPr>
        <w:t xml:space="preserve"> </w:t>
      </w:r>
      <w:r>
        <w:rPr>
          <w:rFonts w:ascii="Arial" w:hAnsi="Arial"/>
          <w:color w:val="293A55"/>
          <w:sz w:val="18"/>
        </w:rPr>
        <w:t>4.10.1</w:t>
      </w:r>
      <w:r>
        <w:rPr>
          <w:rFonts w:ascii="Arial" w:hAnsi="Arial"/>
          <w:color w:val="000000"/>
          <w:sz w:val="18"/>
        </w:rPr>
        <w:t xml:space="preserve"> </w:t>
      </w:r>
      <w:r>
        <w:rPr>
          <w:rFonts w:ascii="Arial" w:hAnsi="Arial"/>
          <w:color w:val="293A55"/>
          <w:sz w:val="18"/>
        </w:rPr>
        <w:t>із змінами, внесеними згідно з постановою Національної</w:t>
      </w:r>
      <w:r>
        <w:br/>
      </w:r>
      <w:r>
        <w:rPr>
          <w:rFonts w:ascii="Arial" w:hAnsi="Arial"/>
          <w:color w:val="293A55"/>
          <w:sz w:val="18"/>
        </w:rPr>
        <w:t xml:space="preserve"> комісі</w:t>
      </w:r>
      <w:r>
        <w:rPr>
          <w:rFonts w:ascii="Arial" w:hAnsi="Arial"/>
          <w:color w:val="293A55"/>
          <w:sz w:val="18"/>
        </w:rPr>
        <w:t>ї, що здійснює державне регулювання у сферах енергетики та</w:t>
      </w:r>
      <w:r>
        <w:br/>
      </w:r>
      <w:r>
        <w:rPr>
          <w:rFonts w:ascii="Arial" w:hAnsi="Arial"/>
          <w:color w:val="293A55"/>
          <w:sz w:val="18"/>
        </w:rPr>
        <w:t xml:space="preserve"> комунальних послуг, від 03.12.2019 р. N 2595)</w:t>
      </w:r>
    </w:p>
    <w:p w:rsidR="00C21EEC" w:rsidRDefault="006B5D98">
      <w:pPr>
        <w:spacing w:after="75"/>
        <w:ind w:firstLine="240"/>
        <w:jc w:val="both"/>
      </w:pPr>
      <w:bookmarkStart w:id="1318" w:name="5871"/>
      <w:bookmarkEnd w:id="1317"/>
      <w:r>
        <w:rPr>
          <w:rFonts w:ascii="Arial" w:hAnsi="Arial"/>
          <w:color w:val="293A55"/>
          <w:sz w:val="18"/>
        </w:rPr>
        <w:t>4.10.2. ОСР має забезпечити безперервну роботу сервісу "Особистий кабінет замовника послуги з приєднання" (далі - сервіс "Особистий кабінет замовника"</w:t>
      </w:r>
      <w:r>
        <w:rPr>
          <w:rFonts w:ascii="Arial" w:hAnsi="Arial"/>
          <w:color w:val="293A55"/>
          <w:sz w:val="18"/>
        </w:rPr>
        <w:t>) на власному офіційному вебсайті ОСР у мережі Інтернет.</w:t>
      </w:r>
    </w:p>
    <w:p w:rsidR="00C21EEC" w:rsidRDefault="006B5D98">
      <w:pPr>
        <w:spacing w:after="75"/>
        <w:ind w:firstLine="240"/>
        <w:jc w:val="both"/>
      </w:pPr>
      <w:bookmarkStart w:id="1319" w:name="5872"/>
      <w:bookmarkEnd w:id="1318"/>
      <w:r>
        <w:rPr>
          <w:rFonts w:ascii="Arial" w:hAnsi="Arial"/>
          <w:color w:val="293A55"/>
          <w:sz w:val="18"/>
        </w:rPr>
        <w:t>На головній сторінці вебсайту ОСР у мережі Інтернет має бути забезпечено вхід до сервісу "Особистий кабінет замовника".</w:t>
      </w:r>
    </w:p>
    <w:p w:rsidR="00C21EEC" w:rsidRDefault="006B5D98">
      <w:pPr>
        <w:spacing w:after="75"/>
        <w:ind w:firstLine="240"/>
        <w:jc w:val="both"/>
      </w:pPr>
      <w:bookmarkStart w:id="1320" w:name="5873"/>
      <w:bookmarkEnd w:id="1319"/>
      <w:r>
        <w:rPr>
          <w:rFonts w:ascii="Arial" w:hAnsi="Arial"/>
          <w:color w:val="293A55"/>
          <w:sz w:val="18"/>
        </w:rPr>
        <w:t>Сервіс "Особистий кабінет замовника" має містити, принаймні таку інформацію про</w:t>
      </w:r>
      <w:r>
        <w:rPr>
          <w:rFonts w:ascii="Arial" w:hAnsi="Arial"/>
          <w:color w:val="293A55"/>
          <w:sz w:val="18"/>
        </w:rPr>
        <w:t>:</w:t>
      </w:r>
    </w:p>
    <w:p w:rsidR="00C21EEC" w:rsidRDefault="006B5D98">
      <w:pPr>
        <w:spacing w:after="75"/>
        <w:ind w:firstLine="240"/>
        <w:jc w:val="both"/>
      </w:pPr>
      <w:bookmarkStart w:id="1321" w:name="5874"/>
      <w:bookmarkEnd w:id="1320"/>
      <w:r>
        <w:rPr>
          <w:rFonts w:ascii="Arial" w:hAnsi="Arial"/>
          <w:color w:val="293A55"/>
          <w:sz w:val="18"/>
        </w:rPr>
        <w:t>подання заяви про приєднання;</w:t>
      </w:r>
    </w:p>
    <w:p w:rsidR="00C21EEC" w:rsidRDefault="006B5D98">
      <w:pPr>
        <w:spacing w:after="75"/>
        <w:ind w:firstLine="240"/>
        <w:jc w:val="both"/>
      </w:pPr>
      <w:bookmarkStart w:id="1322" w:name="5875"/>
      <w:bookmarkEnd w:id="1321"/>
      <w:r>
        <w:rPr>
          <w:rFonts w:ascii="Arial" w:hAnsi="Arial"/>
          <w:color w:val="293A55"/>
          <w:sz w:val="18"/>
        </w:rPr>
        <w:t>отримання інформації про стан надання послуги з приєднання;</w:t>
      </w:r>
    </w:p>
    <w:p w:rsidR="00C21EEC" w:rsidRDefault="006B5D98">
      <w:pPr>
        <w:spacing w:after="75"/>
        <w:ind w:firstLine="240"/>
        <w:jc w:val="both"/>
      </w:pPr>
      <w:bookmarkStart w:id="1323" w:name="5876"/>
      <w:bookmarkEnd w:id="1322"/>
      <w:r>
        <w:rPr>
          <w:rFonts w:ascii="Arial" w:hAnsi="Arial"/>
          <w:color w:val="293A55"/>
          <w:sz w:val="18"/>
        </w:rPr>
        <w:lastRenderedPageBreak/>
        <w:t xml:space="preserve">документи, які використовуються при наданні послуги з приєднання, передбачені Кодексом систем розподілу, зокрема технічні умови приєднання, договір про приєднання, </w:t>
      </w:r>
      <w:r>
        <w:rPr>
          <w:rFonts w:ascii="Arial" w:hAnsi="Arial"/>
          <w:color w:val="293A55"/>
          <w:sz w:val="18"/>
        </w:rPr>
        <w:t>розрахунок вартості плати за приєднання до електричних мереж та рахунок на оплату вартості плати за приєднання до електричних мереж тощо.</w:t>
      </w:r>
    </w:p>
    <w:p w:rsidR="00C21EEC" w:rsidRDefault="006B5D98">
      <w:pPr>
        <w:spacing w:after="75"/>
        <w:ind w:firstLine="240"/>
        <w:jc w:val="both"/>
      </w:pPr>
      <w:bookmarkStart w:id="1324" w:name="5877"/>
      <w:bookmarkEnd w:id="1323"/>
      <w:r>
        <w:rPr>
          <w:rFonts w:ascii="Arial" w:hAnsi="Arial"/>
          <w:color w:val="293A55"/>
          <w:sz w:val="18"/>
        </w:rPr>
        <w:t>Сервіс "Особистий кабінет замовника" є ресурсом, який має забезпечити інформування замовника про стан надання ОСР посл</w:t>
      </w:r>
      <w:r>
        <w:rPr>
          <w:rFonts w:ascii="Arial" w:hAnsi="Arial"/>
          <w:color w:val="293A55"/>
          <w:sz w:val="18"/>
        </w:rPr>
        <w:t>уги з приєднання та забезпечити відображення інформації про поточний стан виконання (виконано / на виконанні) відповідних організаційних та технічних заходів, які здійснюються ОСР для надання послуги з приєднання замовнику (проєктування та здійснення заход</w:t>
      </w:r>
      <w:r>
        <w:rPr>
          <w:rFonts w:ascii="Arial" w:hAnsi="Arial"/>
          <w:color w:val="293A55"/>
          <w:sz w:val="18"/>
        </w:rPr>
        <w:t>ів щодо відведення земельних ділянок для розміщення відповідних об'єктів електроенергетики (у разі необхідності), погодження проєктної документації з іншими заінтересованими сторонами, отримання дозволу на виконання будівельно-монтажних робіт, дата початку</w:t>
      </w:r>
      <w:r>
        <w:rPr>
          <w:rFonts w:ascii="Arial" w:hAnsi="Arial"/>
          <w:color w:val="293A55"/>
          <w:sz w:val="18"/>
        </w:rPr>
        <w:t xml:space="preserve"> та орієнтовна дата завершення проведення тендерних процедур з метою придбання обладнання та матеріалів для виконання будівельно-монтажних робіт, виготовлення та поставка обладнання та матеріалів, виконання будівельно-монтажних робіт, пусконалагоджувальних</w:t>
      </w:r>
      <w:r>
        <w:rPr>
          <w:rFonts w:ascii="Arial" w:hAnsi="Arial"/>
          <w:color w:val="293A55"/>
          <w:sz w:val="18"/>
        </w:rPr>
        <w:t xml:space="preserve"> і випробувальних робіт та підключення електроустановок (об'єкта) замовника тощо), із зазначенням очікуваних та граничних термінів їх виконання.</w:t>
      </w:r>
    </w:p>
    <w:p w:rsidR="00C21EEC" w:rsidRDefault="006B5D98">
      <w:pPr>
        <w:spacing w:after="75"/>
        <w:ind w:firstLine="240"/>
        <w:jc w:val="both"/>
      </w:pPr>
      <w:bookmarkStart w:id="1325" w:name="5878"/>
      <w:bookmarkEnd w:id="1324"/>
      <w:r>
        <w:rPr>
          <w:rFonts w:ascii="Arial" w:hAnsi="Arial"/>
          <w:color w:val="293A55"/>
          <w:sz w:val="18"/>
        </w:rPr>
        <w:t>Сервіс "Особистий кабінет замовника" має забезпечувати можливість:</w:t>
      </w:r>
    </w:p>
    <w:p w:rsidR="00C21EEC" w:rsidRDefault="006B5D98">
      <w:pPr>
        <w:spacing w:after="75"/>
        <w:ind w:firstLine="240"/>
        <w:jc w:val="both"/>
      </w:pPr>
      <w:bookmarkStart w:id="1326" w:name="5879"/>
      <w:bookmarkEnd w:id="1325"/>
      <w:r>
        <w:rPr>
          <w:rFonts w:ascii="Arial" w:hAnsi="Arial"/>
          <w:color w:val="293A55"/>
          <w:sz w:val="18"/>
        </w:rPr>
        <w:t>подання в електронному вигляді заяви про при</w:t>
      </w:r>
      <w:r>
        <w:rPr>
          <w:rFonts w:ascii="Arial" w:hAnsi="Arial"/>
          <w:color w:val="293A55"/>
          <w:sz w:val="18"/>
        </w:rPr>
        <w:t>єднання та додатків, передбачених цим Кодексом (з можливістю використання кваліфікованого електронного підпису);</w:t>
      </w:r>
    </w:p>
    <w:p w:rsidR="00C21EEC" w:rsidRDefault="006B5D98">
      <w:pPr>
        <w:spacing w:after="75"/>
        <w:ind w:firstLine="240"/>
        <w:jc w:val="both"/>
      </w:pPr>
      <w:bookmarkStart w:id="1327" w:name="5880"/>
      <w:bookmarkEnd w:id="1326"/>
      <w:r>
        <w:rPr>
          <w:rFonts w:ascii="Arial" w:hAnsi="Arial"/>
          <w:color w:val="293A55"/>
          <w:sz w:val="18"/>
        </w:rPr>
        <w:t>отримання рахунку на сплату плати за приєднання;</w:t>
      </w:r>
    </w:p>
    <w:p w:rsidR="00C21EEC" w:rsidRDefault="006B5D98">
      <w:pPr>
        <w:spacing w:after="75"/>
        <w:ind w:firstLine="240"/>
        <w:jc w:val="both"/>
      </w:pPr>
      <w:bookmarkStart w:id="1328" w:name="5881"/>
      <w:bookmarkEnd w:id="1327"/>
      <w:r>
        <w:rPr>
          <w:rFonts w:ascii="Arial" w:hAnsi="Arial"/>
          <w:color w:val="293A55"/>
          <w:sz w:val="18"/>
        </w:rPr>
        <w:t>отримання рахунку на сплату вартості послуги з комерційного обліку електричної енергії (якщо з</w:t>
      </w:r>
      <w:r>
        <w:rPr>
          <w:rFonts w:ascii="Arial" w:hAnsi="Arial"/>
          <w:color w:val="293A55"/>
          <w:sz w:val="18"/>
        </w:rPr>
        <w:t>амовником у заяві про приєднання обрано ОСР, який надає послугу з приєднання такому замовнику, постачальником послуг комерційного обліку);</w:t>
      </w:r>
    </w:p>
    <w:p w:rsidR="00C21EEC" w:rsidRDefault="006B5D98">
      <w:pPr>
        <w:spacing w:after="75"/>
        <w:ind w:firstLine="240"/>
        <w:jc w:val="both"/>
      </w:pPr>
      <w:bookmarkStart w:id="1329" w:name="5882"/>
      <w:bookmarkEnd w:id="1328"/>
      <w:r>
        <w:rPr>
          <w:rFonts w:ascii="Arial" w:hAnsi="Arial"/>
          <w:color w:val="293A55"/>
          <w:sz w:val="18"/>
        </w:rPr>
        <w:t>завантаження квитанції про оплату вартості плати за приєднання до електричних мереж;</w:t>
      </w:r>
    </w:p>
    <w:p w:rsidR="00C21EEC" w:rsidRDefault="006B5D98">
      <w:pPr>
        <w:spacing w:after="75"/>
        <w:ind w:firstLine="240"/>
        <w:jc w:val="both"/>
      </w:pPr>
      <w:bookmarkStart w:id="1330" w:name="5883"/>
      <w:bookmarkEnd w:id="1329"/>
      <w:r>
        <w:rPr>
          <w:rFonts w:ascii="Arial" w:hAnsi="Arial"/>
          <w:color w:val="293A55"/>
          <w:sz w:val="18"/>
        </w:rPr>
        <w:t>відображення інформації щодо опл</w:t>
      </w:r>
      <w:r>
        <w:rPr>
          <w:rFonts w:ascii="Arial" w:hAnsi="Arial"/>
          <w:color w:val="293A55"/>
          <w:sz w:val="18"/>
        </w:rPr>
        <w:t>ати замовником послуги з приєднання;</w:t>
      </w:r>
    </w:p>
    <w:p w:rsidR="00C21EEC" w:rsidRDefault="006B5D98">
      <w:pPr>
        <w:spacing w:after="75"/>
        <w:ind w:firstLine="240"/>
        <w:jc w:val="both"/>
      </w:pPr>
      <w:bookmarkStart w:id="1331" w:name="5884"/>
      <w:bookmarkEnd w:id="1330"/>
      <w:r>
        <w:rPr>
          <w:rFonts w:ascii="Arial" w:hAnsi="Arial"/>
          <w:color w:val="293A55"/>
          <w:sz w:val="18"/>
        </w:rPr>
        <w:t>відображення інформації щодо стану та результатів опрацювання заяви про приєднання;</w:t>
      </w:r>
    </w:p>
    <w:p w:rsidR="00C21EEC" w:rsidRDefault="006B5D98">
      <w:pPr>
        <w:spacing w:after="75"/>
        <w:ind w:firstLine="240"/>
        <w:jc w:val="both"/>
      </w:pPr>
      <w:bookmarkStart w:id="1332" w:name="5885"/>
      <w:bookmarkEnd w:id="1331"/>
      <w:r>
        <w:rPr>
          <w:rFonts w:ascii="Arial" w:hAnsi="Arial"/>
          <w:color w:val="293A55"/>
          <w:sz w:val="18"/>
        </w:rPr>
        <w:t>відображення повідомлення про надання послуги з приєднання, підписаного ОСР;</w:t>
      </w:r>
    </w:p>
    <w:p w:rsidR="00C21EEC" w:rsidRDefault="006B5D98">
      <w:pPr>
        <w:spacing w:after="75"/>
        <w:ind w:firstLine="240"/>
        <w:jc w:val="both"/>
      </w:pPr>
      <w:bookmarkStart w:id="1333" w:name="5886"/>
      <w:bookmarkEnd w:id="1332"/>
      <w:r>
        <w:rPr>
          <w:rFonts w:ascii="Arial" w:hAnsi="Arial"/>
          <w:color w:val="293A55"/>
          <w:sz w:val="18"/>
        </w:rPr>
        <w:t>отримання та підписання акта надання/отримання послуг з ко</w:t>
      </w:r>
      <w:r>
        <w:rPr>
          <w:rFonts w:ascii="Arial" w:hAnsi="Arial"/>
          <w:color w:val="293A55"/>
          <w:sz w:val="18"/>
        </w:rPr>
        <w:t>мерційного обліку електричної енергії в рамках даного приєднання (пломбування, подача напруги) кваліфікованим електронним підписом;</w:t>
      </w:r>
    </w:p>
    <w:p w:rsidR="00C21EEC" w:rsidRDefault="006B5D98">
      <w:pPr>
        <w:spacing w:after="75"/>
        <w:ind w:firstLine="240"/>
        <w:jc w:val="both"/>
      </w:pPr>
      <w:bookmarkStart w:id="1334" w:name="5887"/>
      <w:bookmarkEnd w:id="1333"/>
      <w:r>
        <w:rPr>
          <w:rFonts w:ascii="Arial" w:hAnsi="Arial"/>
          <w:color w:val="293A55"/>
          <w:sz w:val="18"/>
        </w:rPr>
        <w:t>укладення договору про надання послуг з розподілу електричної енергії та підписання додатків до нього кваліфікованим електро</w:t>
      </w:r>
      <w:r>
        <w:rPr>
          <w:rFonts w:ascii="Arial" w:hAnsi="Arial"/>
          <w:color w:val="293A55"/>
          <w:sz w:val="18"/>
        </w:rPr>
        <w:t>нним підписом (у випадку виконання споживачем пункту 4.8.3) за запитом споживача після завершення процедури приєднання;</w:t>
      </w:r>
    </w:p>
    <w:p w:rsidR="00C21EEC" w:rsidRDefault="006B5D98">
      <w:pPr>
        <w:spacing w:after="75"/>
        <w:ind w:firstLine="240"/>
        <w:jc w:val="both"/>
      </w:pPr>
      <w:bookmarkStart w:id="1335" w:name="5888"/>
      <w:bookmarkEnd w:id="1334"/>
      <w:r>
        <w:rPr>
          <w:rFonts w:ascii="Arial" w:hAnsi="Arial"/>
          <w:color w:val="293A55"/>
          <w:sz w:val="18"/>
        </w:rPr>
        <w:t>подання в електронному вигляді заяви про підключення.</w:t>
      </w:r>
    </w:p>
    <w:p w:rsidR="00C21EEC" w:rsidRDefault="006B5D98">
      <w:pPr>
        <w:spacing w:after="75"/>
        <w:ind w:firstLine="240"/>
        <w:jc w:val="both"/>
      </w:pPr>
      <w:bookmarkStart w:id="1336" w:name="5889"/>
      <w:bookmarkEnd w:id="1335"/>
      <w:r>
        <w:rPr>
          <w:rFonts w:ascii="Arial" w:hAnsi="Arial"/>
          <w:color w:val="293A55"/>
          <w:sz w:val="18"/>
        </w:rPr>
        <w:t>За зверненням замовника послуги з приєднання (у тому числі електронним) ОСР має на</w:t>
      </w:r>
      <w:r>
        <w:rPr>
          <w:rFonts w:ascii="Arial" w:hAnsi="Arial"/>
          <w:color w:val="293A55"/>
          <w:sz w:val="18"/>
        </w:rPr>
        <w:t>дати запитувану інформацію щодо приєднання в запропонованому замовником вигляді.</w:t>
      </w:r>
    </w:p>
    <w:p w:rsidR="00C21EEC" w:rsidRDefault="006B5D98">
      <w:pPr>
        <w:spacing w:after="75"/>
        <w:ind w:firstLine="240"/>
        <w:jc w:val="both"/>
      </w:pPr>
      <w:bookmarkStart w:id="1337" w:name="5890"/>
      <w:bookmarkEnd w:id="1336"/>
      <w:r>
        <w:rPr>
          <w:rFonts w:ascii="Arial" w:hAnsi="Arial"/>
          <w:color w:val="293A55"/>
          <w:sz w:val="18"/>
        </w:rPr>
        <w:t>4.10.3. Для забезпечення доступності сервісу "Особистий кабінет замовника" ОСР має забезпечити на офіційному сайті докладну інструкцію, у тому числі у формі інфографіки, з вич</w:t>
      </w:r>
      <w:r>
        <w:rPr>
          <w:rFonts w:ascii="Arial" w:hAnsi="Arial"/>
          <w:color w:val="293A55"/>
          <w:sz w:val="18"/>
        </w:rPr>
        <w:t>ерпними роз'ясненнями щодо роботи сервісу, у тому числі щодо кожного етапу подання заяви про приєднання через сервіс.</w:t>
      </w:r>
    </w:p>
    <w:p w:rsidR="00C21EEC" w:rsidRDefault="006B5D98">
      <w:pPr>
        <w:spacing w:after="75"/>
        <w:ind w:firstLine="240"/>
        <w:jc w:val="both"/>
      </w:pPr>
      <w:bookmarkStart w:id="1338" w:name="5891"/>
      <w:bookmarkEnd w:id="1337"/>
      <w:r>
        <w:rPr>
          <w:rFonts w:ascii="Arial" w:hAnsi="Arial"/>
          <w:color w:val="293A55"/>
          <w:sz w:val="18"/>
        </w:rPr>
        <w:t xml:space="preserve">Кожне поле заяви про приєднання у сервісі "Особистий кабінет замовника" має містити опис-інструкцію про її заповнення, у тому числі форма </w:t>
      </w:r>
      <w:r>
        <w:rPr>
          <w:rFonts w:ascii="Arial" w:hAnsi="Arial"/>
          <w:color w:val="293A55"/>
          <w:sz w:val="18"/>
        </w:rPr>
        <w:t>введення даних (числовий, текстовий тощо), (розмір та розширення завантажених документів, вимоги до графічних матеріалів, короткий опис рекомендацій щодо інформації, що має бути занесена у рядку, тощо).</w:t>
      </w:r>
    </w:p>
    <w:p w:rsidR="00C21EEC" w:rsidRDefault="006B5D98">
      <w:pPr>
        <w:spacing w:after="75"/>
        <w:ind w:firstLine="240"/>
        <w:jc w:val="both"/>
      </w:pPr>
      <w:bookmarkStart w:id="1339" w:name="5892"/>
      <w:bookmarkEnd w:id="1338"/>
      <w:r>
        <w:rPr>
          <w:rFonts w:ascii="Arial" w:hAnsi="Arial"/>
          <w:color w:val="293A55"/>
          <w:sz w:val="18"/>
        </w:rPr>
        <w:t>Завершальний етап подання замовником заяви про приєдн</w:t>
      </w:r>
      <w:r>
        <w:rPr>
          <w:rFonts w:ascii="Arial" w:hAnsi="Arial"/>
          <w:color w:val="293A55"/>
          <w:sz w:val="18"/>
        </w:rPr>
        <w:t>ання через сервіс "Особистий кабінет замовника" має містити алгоритм перевірки заповнення необхідних полів заяви про приєднання, а також інформування замовника про необхідність заповнити відповідні поля Заяви про приєднання.</w:t>
      </w:r>
    </w:p>
    <w:p w:rsidR="00C21EEC" w:rsidRDefault="006B5D98">
      <w:pPr>
        <w:spacing w:after="75"/>
        <w:ind w:firstLine="240"/>
        <w:jc w:val="both"/>
      </w:pPr>
      <w:bookmarkStart w:id="1340" w:name="5893"/>
      <w:bookmarkEnd w:id="1339"/>
      <w:r>
        <w:rPr>
          <w:rFonts w:ascii="Arial" w:hAnsi="Arial"/>
          <w:color w:val="293A55"/>
          <w:sz w:val="18"/>
        </w:rPr>
        <w:t>За наявності недоліків при запо</w:t>
      </w:r>
      <w:r>
        <w:rPr>
          <w:rFonts w:ascii="Arial" w:hAnsi="Arial"/>
          <w:color w:val="293A55"/>
          <w:sz w:val="18"/>
        </w:rPr>
        <w:t>вненні заяви про приєднання сервіс "Особистий кабінет замовника" не має завершити етап її подання, а також інформувати замовника шляхом індикації (виділення) графи заяви, де введено некоректності дані із приміткою-поясненням щодо недоліків.</w:t>
      </w:r>
    </w:p>
    <w:p w:rsidR="00C21EEC" w:rsidRDefault="006B5D98">
      <w:pPr>
        <w:spacing w:after="75"/>
        <w:ind w:firstLine="240"/>
        <w:jc w:val="both"/>
      </w:pPr>
      <w:bookmarkStart w:id="1341" w:name="6278"/>
      <w:bookmarkEnd w:id="1340"/>
      <w:r>
        <w:rPr>
          <w:rFonts w:ascii="Arial" w:hAnsi="Arial"/>
          <w:color w:val="293A55"/>
          <w:sz w:val="18"/>
        </w:rPr>
        <w:t>4.10.4. ОСР про</w:t>
      </w:r>
      <w:r>
        <w:rPr>
          <w:rFonts w:ascii="Arial" w:hAnsi="Arial"/>
          <w:color w:val="293A55"/>
          <w:sz w:val="18"/>
        </w:rPr>
        <w:t>тягом однієї години (поточного дня) після подання замовником підписаної кваліфікованим цифровим підписом заяви про приєднання (через вебсайт та/або сервіс "Особистий кабінет замовника") має забезпечити інформування замовника в сервісі "Особистий кабінет за</w:t>
      </w:r>
      <w:r>
        <w:rPr>
          <w:rFonts w:ascii="Arial" w:hAnsi="Arial"/>
          <w:color w:val="293A55"/>
          <w:sz w:val="18"/>
        </w:rPr>
        <w:t>мовника" та на електронну пошту про успішність подачі з наданням реєстраційного номера заяви та зазначення обраного замовником каналу отримання інформації про стадії опрацювання заяви та надання послуги.</w:t>
      </w:r>
    </w:p>
    <w:p w:rsidR="00C21EEC" w:rsidRDefault="006B5D98">
      <w:pPr>
        <w:spacing w:after="75"/>
        <w:ind w:firstLine="240"/>
        <w:jc w:val="right"/>
      </w:pPr>
      <w:bookmarkStart w:id="1342" w:name="6654"/>
      <w:bookmarkEnd w:id="1341"/>
      <w:r>
        <w:rPr>
          <w:rFonts w:ascii="Arial" w:hAnsi="Arial"/>
          <w:color w:val="293A55"/>
          <w:sz w:val="18"/>
        </w:rPr>
        <w:lastRenderedPageBreak/>
        <w:t>(пункт 4.10.4 у редакції постанови Національної комі</w:t>
      </w:r>
      <w:r>
        <w:rPr>
          <w:rFonts w:ascii="Arial" w:hAnsi="Arial"/>
          <w:color w:val="293A55"/>
          <w:sz w:val="18"/>
        </w:rPr>
        <w:t>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C21EEC" w:rsidRDefault="006B5D98">
      <w:pPr>
        <w:spacing w:after="75"/>
        <w:ind w:firstLine="240"/>
        <w:jc w:val="both"/>
      </w:pPr>
      <w:bookmarkStart w:id="1343" w:name="5895"/>
      <w:bookmarkEnd w:id="1342"/>
      <w:r>
        <w:rPr>
          <w:rFonts w:ascii="Arial" w:hAnsi="Arial"/>
          <w:color w:val="293A55"/>
          <w:sz w:val="18"/>
        </w:rPr>
        <w:t>4.10.5. У разі технічних збоїв у роботі сервісу "Особистий кабінет замовника" ОСР має на головній сторінці власного вебсайту в мережі Інтернет розмі</w:t>
      </w:r>
      <w:r>
        <w:rPr>
          <w:rFonts w:ascii="Arial" w:hAnsi="Arial"/>
          <w:color w:val="293A55"/>
          <w:sz w:val="18"/>
        </w:rPr>
        <w:t>стити інформаційне повідомлення із зазначенням інформації про:</w:t>
      </w:r>
    </w:p>
    <w:p w:rsidR="00C21EEC" w:rsidRDefault="006B5D98">
      <w:pPr>
        <w:spacing w:after="75"/>
        <w:ind w:firstLine="240"/>
        <w:jc w:val="both"/>
      </w:pPr>
      <w:bookmarkStart w:id="1344" w:name="5896"/>
      <w:bookmarkEnd w:id="1343"/>
      <w:r>
        <w:rPr>
          <w:rFonts w:ascii="Arial" w:hAnsi="Arial"/>
          <w:color w:val="293A55"/>
          <w:sz w:val="18"/>
        </w:rPr>
        <w:t>причини технічного збою;</w:t>
      </w:r>
    </w:p>
    <w:p w:rsidR="00C21EEC" w:rsidRDefault="006B5D98">
      <w:pPr>
        <w:spacing w:after="75"/>
        <w:ind w:firstLine="240"/>
        <w:jc w:val="both"/>
      </w:pPr>
      <w:bookmarkStart w:id="1345" w:name="5897"/>
      <w:bookmarkEnd w:id="1344"/>
      <w:r>
        <w:rPr>
          <w:rFonts w:ascii="Arial" w:hAnsi="Arial"/>
          <w:color w:val="293A55"/>
          <w:sz w:val="18"/>
        </w:rPr>
        <w:t>функції, які не працюють;</w:t>
      </w:r>
    </w:p>
    <w:p w:rsidR="00C21EEC" w:rsidRDefault="006B5D98">
      <w:pPr>
        <w:spacing w:after="75"/>
        <w:ind w:firstLine="240"/>
        <w:jc w:val="both"/>
      </w:pPr>
      <w:bookmarkStart w:id="1346" w:name="5898"/>
      <w:bookmarkEnd w:id="1345"/>
      <w:r>
        <w:rPr>
          <w:rFonts w:ascii="Arial" w:hAnsi="Arial"/>
          <w:color w:val="293A55"/>
          <w:sz w:val="18"/>
        </w:rPr>
        <w:t>час початку технічного збою;</w:t>
      </w:r>
    </w:p>
    <w:p w:rsidR="00C21EEC" w:rsidRDefault="006B5D98">
      <w:pPr>
        <w:spacing w:after="75"/>
        <w:ind w:firstLine="240"/>
        <w:jc w:val="both"/>
      </w:pPr>
      <w:bookmarkStart w:id="1347" w:name="5899"/>
      <w:bookmarkEnd w:id="1346"/>
      <w:r>
        <w:rPr>
          <w:rFonts w:ascii="Arial" w:hAnsi="Arial"/>
          <w:color w:val="293A55"/>
          <w:sz w:val="18"/>
        </w:rPr>
        <w:t>орієнтовний час відновлення сервісу "Особистий кабінет замовника" в повному обсязі.</w:t>
      </w:r>
    </w:p>
    <w:p w:rsidR="00C21EEC" w:rsidRDefault="006B5D98">
      <w:pPr>
        <w:spacing w:after="75"/>
        <w:ind w:firstLine="240"/>
        <w:jc w:val="both"/>
      </w:pPr>
      <w:bookmarkStart w:id="1348" w:name="5900"/>
      <w:bookmarkEnd w:id="1347"/>
      <w:r>
        <w:rPr>
          <w:rFonts w:ascii="Arial" w:hAnsi="Arial"/>
          <w:color w:val="293A55"/>
          <w:sz w:val="18"/>
        </w:rPr>
        <w:t xml:space="preserve">Протягом наступного робочого </w:t>
      </w:r>
      <w:r>
        <w:rPr>
          <w:rFonts w:ascii="Arial" w:hAnsi="Arial"/>
          <w:color w:val="293A55"/>
          <w:sz w:val="18"/>
        </w:rPr>
        <w:t>дня після настання технічного збою в роботі сервісу "Особистий кабінет замовника" ОСР має повідомити Регулятора про його настання із наданням знімку екрану із інформаційним повідомлення на головній сторінці власного вебсайту в мережі Інтернет, фактичного ч</w:t>
      </w:r>
      <w:r>
        <w:rPr>
          <w:rFonts w:ascii="Arial" w:hAnsi="Arial"/>
          <w:color w:val="293A55"/>
          <w:sz w:val="18"/>
        </w:rPr>
        <w:t>асу відновлення роботи сервісу та підтвердними документами щодо причин технічного збою.</w:t>
      </w:r>
    </w:p>
    <w:p w:rsidR="00C21EEC" w:rsidRDefault="006B5D98">
      <w:pPr>
        <w:spacing w:after="75"/>
        <w:ind w:firstLine="240"/>
        <w:jc w:val="both"/>
      </w:pPr>
      <w:bookmarkStart w:id="1349" w:name="5901"/>
      <w:bookmarkEnd w:id="1348"/>
      <w:r>
        <w:rPr>
          <w:rFonts w:ascii="Arial" w:hAnsi="Arial"/>
          <w:color w:val="293A55"/>
          <w:sz w:val="18"/>
        </w:rPr>
        <w:t>4.10.6 Підтвердженням нефункціонування сервісу "Особистий кабінет замовника", некоректного його функціонування або окремих його функцій тощо, у випадках відсутності тех</w:t>
      </w:r>
      <w:r>
        <w:rPr>
          <w:rFonts w:ascii="Arial" w:hAnsi="Arial"/>
          <w:color w:val="293A55"/>
          <w:sz w:val="18"/>
        </w:rPr>
        <w:t>нічних збоїв у його роботі, може бути відповідний відеофайл або знімок з екрану.</w:t>
      </w:r>
    </w:p>
    <w:p w:rsidR="00C21EEC" w:rsidRDefault="006B5D98">
      <w:pPr>
        <w:spacing w:after="75"/>
        <w:ind w:firstLine="240"/>
        <w:jc w:val="right"/>
      </w:pPr>
      <w:bookmarkStart w:id="1350" w:name="2806"/>
      <w:bookmarkEnd w:id="1349"/>
      <w:r>
        <w:rPr>
          <w:rFonts w:ascii="Arial" w:hAnsi="Arial"/>
          <w:color w:val="293A55"/>
          <w:sz w:val="18"/>
        </w:rPr>
        <w:t>(пункт</w:t>
      </w:r>
      <w:r>
        <w:rPr>
          <w:rFonts w:ascii="Arial" w:hAnsi="Arial"/>
          <w:color w:val="000000"/>
          <w:sz w:val="18"/>
        </w:rPr>
        <w:t xml:space="preserve"> </w:t>
      </w:r>
      <w:r>
        <w:rPr>
          <w:rFonts w:ascii="Arial" w:hAnsi="Arial"/>
          <w:color w:val="293A55"/>
          <w:sz w:val="18"/>
        </w:rPr>
        <w:t>4.10.2</w:t>
      </w:r>
      <w:r>
        <w:rPr>
          <w:rFonts w:ascii="Arial" w:hAnsi="Arial"/>
          <w:color w:val="000000"/>
          <w:sz w:val="18"/>
        </w:rPr>
        <w:t xml:space="preserve"> </w:t>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03.12.2019 р. N</w:t>
      </w:r>
      <w:r>
        <w:rPr>
          <w:rFonts w:ascii="Arial" w:hAnsi="Arial"/>
          <w:color w:val="293A55"/>
          <w:sz w:val="18"/>
        </w:rPr>
        <w:t xml:space="preserve"> 2595,</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24.06.2020 р. N 1209,</w:t>
      </w:r>
      <w:r>
        <w:br/>
      </w:r>
      <w:r>
        <w:rPr>
          <w:rFonts w:ascii="Arial" w:hAnsi="Arial"/>
          <w:color w:val="293A55"/>
          <w:sz w:val="18"/>
        </w:rPr>
        <w:t>із змінами, внесеними згідно з постановою Національної комісії,</w:t>
      </w:r>
      <w:r>
        <w:br/>
      </w:r>
      <w:r>
        <w:rPr>
          <w:rFonts w:ascii="Arial" w:hAnsi="Arial"/>
          <w:color w:val="293A55"/>
          <w:sz w:val="18"/>
        </w:rPr>
        <w:t xml:space="preserve"> що здійснює державне регулювання у сфе</w:t>
      </w:r>
      <w:r>
        <w:rPr>
          <w:rFonts w:ascii="Arial" w:hAnsi="Arial"/>
          <w:color w:val="293A55"/>
          <w:sz w:val="18"/>
        </w:rPr>
        <w:t>рах енергетики та комунальних послуг,</w:t>
      </w:r>
      <w:r>
        <w:br/>
      </w:r>
      <w:r>
        <w:rPr>
          <w:rFonts w:ascii="Arial" w:hAnsi="Arial"/>
          <w:color w:val="293A55"/>
          <w:sz w:val="18"/>
        </w:rPr>
        <w:t xml:space="preserve"> від 15.08.2023 р. N 1494,</w:t>
      </w:r>
      <w:r>
        <w:br/>
      </w:r>
      <w:r>
        <w:rPr>
          <w:rFonts w:ascii="Arial" w:hAnsi="Arial"/>
          <w:color w:val="293A55"/>
          <w:sz w:val="18"/>
        </w:rPr>
        <w:t>замінено п'ятьма новими пунктами 4.10.2 - 4.10.6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 від 09.10.2024 р. N 17</w:t>
      </w:r>
      <w:r>
        <w:rPr>
          <w:rFonts w:ascii="Arial" w:hAnsi="Arial"/>
          <w:color w:val="293A55"/>
          <w:sz w:val="18"/>
        </w:rPr>
        <w:t>13)</w:t>
      </w:r>
    </w:p>
    <w:p w:rsidR="00C21EEC" w:rsidRDefault="006B5D98">
      <w:pPr>
        <w:pStyle w:val="3"/>
        <w:spacing w:after="225"/>
        <w:jc w:val="center"/>
      </w:pPr>
      <w:bookmarkStart w:id="1351" w:name="535"/>
      <w:bookmarkEnd w:id="1350"/>
      <w:r>
        <w:rPr>
          <w:rFonts w:ascii="Arial" w:hAnsi="Arial"/>
          <w:color w:val="000000"/>
          <w:sz w:val="26"/>
        </w:rPr>
        <w:t>4.11. Геодезична інформаційно-технічна система об'єктів електроенергетики</w:t>
      </w:r>
    </w:p>
    <w:p w:rsidR="00C21EEC" w:rsidRDefault="006B5D98">
      <w:pPr>
        <w:spacing w:after="75"/>
        <w:ind w:firstLine="240"/>
        <w:jc w:val="both"/>
      </w:pPr>
      <w:bookmarkStart w:id="1352" w:name="536"/>
      <w:bookmarkEnd w:id="1351"/>
      <w:r>
        <w:rPr>
          <w:rFonts w:ascii="Arial" w:hAnsi="Arial"/>
          <w:color w:val="293A55"/>
          <w:sz w:val="18"/>
        </w:rPr>
        <w:t>4.11.1.</w:t>
      </w:r>
      <w:r>
        <w:rPr>
          <w:rFonts w:ascii="Arial" w:hAnsi="Arial"/>
          <w:color w:val="000000"/>
          <w:sz w:val="18"/>
        </w:rPr>
        <w:t xml:space="preserve"> Для забезпечення єдиного підходу при визначенні типу приєднання (стандартне/нестандартне), а також для виконання вимог пункту 4.1.38 глави 4.1 цього розділу ОСР за кожною</w:t>
      </w:r>
      <w:r>
        <w:rPr>
          <w:rFonts w:ascii="Arial" w:hAnsi="Arial"/>
          <w:color w:val="000000"/>
          <w:sz w:val="18"/>
        </w:rPr>
        <w:t xml:space="preserve"> з територіальних одиниць, на якій здійснюють ліцензовану діяльність з передачі та розподілу електричної енергії, ведуть перелік об'єктів електроенергетики, на основі якого створюють геодезичну інформаційно-технічну систему об'єктів електроенергетики.</w:t>
      </w:r>
    </w:p>
    <w:p w:rsidR="00C21EEC" w:rsidRDefault="006B5D98">
      <w:pPr>
        <w:spacing w:after="75"/>
        <w:ind w:firstLine="240"/>
        <w:jc w:val="both"/>
      </w:pPr>
      <w:bookmarkStart w:id="1353" w:name="537"/>
      <w:bookmarkEnd w:id="1352"/>
      <w:r>
        <w:rPr>
          <w:rFonts w:ascii="Arial" w:hAnsi="Arial"/>
          <w:color w:val="000000"/>
          <w:sz w:val="18"/>
        </w:rPr>
        <w:t>До п</w:t>
      </w:r>
      <w:r>
        <w:rPr>
          <w:rFonts w:ascii="Arial" w:hAnsi="Arial"/>
          <w:color w:val="000000"/>
          <w:sz w:val="18"/>
        </w:rPr>
        <w:t xml:space="preserve">ереліку об'єктів електроенергетики вносять, у тому числі, дані, які підлягають оприлюдненню на </w:t>
      </w:r>
      <w:r>
        <w:rPr>
          <w:rFonts w:ascii="Arial" w:hAnsi="Arial"/>
          <w:color w:val="293A55"/>
          <w:sz w:val="18"/>
        </w:rPr>
        <w:t>вебсайті</w:t>
      </w:r>
      <w:r>
        <w:rPr>
          <w:rFonts w:ascii="Arial" w:hAnsi="Arial"/>
          <w:color w:val="000000"/>
          <w:sz w:val="18"/>
        </w:rPr>
        <w:t xml:space="preserve"> ОСР в мережі Інтернет.</w:t>
      </w:r>
    </w:p>
    <w:p w:rsidR="00C21EEC" w:rsidRDefault="006B5D98">
      <w:pPr>
        <w:spacing w:after="75"/>
        <w:ind w:firstLine="240"/>
        <w:jc w:val="both"/>
      </w:pPr>
      <w:bookmarkStart w:id="1354" w:name="538"/>
      <w:bookmarkEnd w:id="1353"/>
      <w:r>
        <w:rPr>
          <w:rFonts w:ascii="Arial" w:hAnsi="Arial"/>
          <w:color w:val="000000"/>
          <w:sz w:val="18"/>
        </w:rPr>
        <w:t>Геодезична інформаційно-технічна система об'єктів електроенергетики створюється з використанням сучасних супутникових радіонавіга</w:t>
      </w:r>
      <w:r>
        <w:rPr>
          <w:rFonts w:ascii="Arial" w:hAnsi="Arial"/>
          <w:color w:val="000000"/>
          <w:sz w:val="18"/>
        </w:rPr>
        <w:t>ційних систем, комп'ютерних технологій та традиційних геодезичних методів.</w:t>
      </w:r>
    </w:p>
    <w:p w:rsidR="00C21EEC" w:rsidRDefault="006B5D98">
      <w:pPr>
        <w:spacing w:after="75"/>
        <w:ind w:firstLine="240"/>
        <w:jc w:val="both"/>
      </w:pPr>
      <w:bookmarkStart w:id="1355" w:name="539"/>
      <w:bookmarkEnd w:id="1354"/>
      <w:r>
        <w:rPr>
          <w:rFonts w:ascii="Arial" w:hAnsi="Arial"/>
          <w:color w:val="000000"/>
          <w:sz w:val="18"/>
        </w:rPr>
        <w:t xml:space="preserve">Програмне забезпечення геодезичної інформаційно-технічної системи має реалізовувати функцію формування на заданий момент часу технологічної карти об'єкта електроенергетики, у якій, </w:t>
      </w:r>
      <w:r>
        <w:rPr>
          <w:rFonts w:ascii="Arial" w:hAnsi="Arial"/>
          <w:color w:val="000000"/>
          <w:sz w:val="18"/>
        </w:rPr>
        <w:t xml:space="preserve">у тому числі, відображається інформація, яка підлягає оприлюдненню на </w:t>
      </w:r>
      <w:r>
        <w:rPr>
          <w:rFonts w:ascii="Arial" w:hAnsi="Arial"/>
          <w:color w:val="293A55"/>
          <w:sz w:val="18"/>
        </w:rPr>
        <w:t>вебсайті</w:t>
      </w:r>
      <w:r>
        <w:rPr>
          <w:rFonts w:ascii="Arial" w:hAnsi="Arial"/>
          <w:color w:val="000000"/>
          <w:sz w:val="18"/>
        </w:rPr>
        <w:t xml:space="preserve"> ОСР в мережі Інтернет.</w:t>
      </w:r>
    </w:p>
    <w:p w:rsidR="00C21EEC" w:rsidRDefault="006B5D98">
      <w:pPr>
        <w:spacing w:after="75"/>
        <w:ind w:firstLine="240"/>
        <w:jc w:val="both"/>
      </w:pPr>
      <w:bookmarkStart w:id="1356" w:name="540"/>
      <w:bookmarkEnd w:id="1355"/>
      <w:r>
        <w:rPr>
          <w:rFonts w:ascii="Arial" w:hAnsi="Arial"/>
          <w:color w:val="000000"/>
          <w:sz w:val="18"/>
        </w:rPr>
        <w:t xml:space="preserve">Для трансформаторних підстанцій зазначаються кількість трансформаторів, їх тип та номінальна потужність. Для ліній електропередачі на технологічній карті </w:t>
      </w:r>
      <w:r>
        <w:rPr>
          <w:rFonts w:ascii="Arial" w:hAnsi="Arial"/>
          <w:color w:val="000000"/>
          <w:sz w:val="18"/>
        </w:rPr>
        <w:t>зазначаються рівень напруги, протяжність лінії, нумерація опор, переріз провідників.</w:t>
      </w:r>
    </w:p>
    <w:p w:rsidR="00C21EEC" w:rsidRDefault="006B5D98">
      <w:pPr>
        <w:spacing w:after="75"/>
        <w:ind w:firstLine="240"/>
        <w:jc w:val="both"/>
      </w:pPr>
      <w:bookmarkStart w:id="1357" w:name="541"/>
      <w:bookmarkEnd w:id="1356"/>
      <w:r>
        <w:rPr>
          <w:rFonts w:ascii="Arial" w:hAnsi="Arial"/>
          <w:color w:val="000000"/>
          <w:sz w:val="18"/>
        </w:rPr>
        <w:t>За рішенням ОСР технологічна карта може відображати іншу технічну інформацію, що необхідна для оперативного управління роботою електричних мереж.</w:t>
      </w:r>
    </w:p>
    <w:p w:rsidR="00C21EEC" w:rsidRDefault="006B5D98">
      <w:pPr>
        <w:spacing w:after="75"/>
        <w:ind w:firstLine="240"/>
        <w:jc w:val="both"/>
      </w:pPr>
      <w:bookmarkStart w:id="1358" w:name="6655"/>
      <w:bookmarkEnd w:id="1357"/>
      <w:r>
        <w:rPr>
          <w:rFonts w:ascii="Arial" w:hAnsi="Arial"/>
          <w:color w:val="293A55"/>
          <w:sz w:val="18"/>
        </w:rPr>
        <w:t>(з</w:t>
      </w:r>
      <w:r>
        <w:rPr>
          <w:rFonts w:ascii="Arial" w:hAnsi="Arial"/>
          <w:color w:val="000000"/>
          <w:sz w:val="18"/>
        </w:rPr>
        <w:t xml:space="preserve"> </w:t>
      </w:r>
      <w:r>
        <w:rPr>
          <w:rFonts w:ascii="Arial" w:hAnsi="Arial"/>
          <w:color w:val="293A55"/>
          <w:sz w:val="18"/>
        </w:rPr>
        <w:t>дня припинення чи скас</w:t>
      </w:r>
      <w:r>
        <w:rPr>
          <w:rFonts w:ascii="Arial" w:hAnsi="Arial"/>
          <w:color w:val="293A55"/>
          <w:sz w:val="18"/>
        </w:rPr>
        <w:t>ування воєнного стану в Україні, введеного згідно з Указом Президента України від 24 лютого 2022 року N 64/2022, до пункту 4.11.1 будуть внесені зміни, передбачені підпунктом 10 пункту 2 Змін, затверджених постановою Національної комісії, що здійснює держа</w:t>
      </w:r>
      <w:r>
        <w:rPr>
          <w:rFonts w:ascii="Arial" w:hAnsi="Arial"/>
          <w:color w:val="293A55"/>
          <w:sz w:val="18"/>
        </w:rPr>
        <w:t>вне регулювання у сферах енергетики та комунальних послуг, від 29.07.2025 р. N 1145)</w:t>
      </w:r>
    </w:p>
    <w:p w:rsidR="00C21EEC" w:rsidRDefault="006B5D98">
      <w:pPr>
        <w:spacing w:after="75"/>
        <w:ind w:firstLine="240"/>
        <w:jc w:val="both"/>
      </w:pPr>
      <w:bookmarkStart w:id="1359" w:name="542"/>
      <w:bookmarkEnd w:id="1358"/>
      <w:r>
        <w:rPr>
          <w:rFonts w:ascii="Arial" w:hAnsi="Arial"/>
          <w:color w:val="293A55"/>
          <w:sz w:val="18"/>
        </w:rPr>
        <w:lastRenderedPageBreak/>
        <w:t>4.11.2.</w:t>
      </w:r>
      <w:r>
        <w:rPr>
          <w:rFonts w:ascii="Arial" w:hAnsi="Arial"/>
          <w:color w:val="000000"/>
          <w:sz w:val="18"/>
        </w:rPr>
        <w:t xml:space="preserve"> Кожний об'єкт електроенергетики, що кодифікований та внесений до переліку об'єктів електроенергетики, ОСР з відповідною прив'язкою до місцевості вносить у геодезич</w:t>
      </w:r>
      <w:r>
        <w:rPr>
          <w:rFonts w:ascii="Arial" w:hAnsi="Arial"/>
          <w:color w:val="000000"/>
          <w:sz w:val="18"/>
        </w:rPr>
        <w:t>ну інформаційно-технічну систему об'єктів електроенергетики на території здійснення ліцензованої діяльності.</w:t>
      </w:r>
    </w:p>
    <w:p w:rsidR="00C21EEC" w:rsidRDefault="006B5D98">
      <w:pPr>
        <w:spacing w:after="75"/>
        <w:ind w:firstLine="240"/>
        <w:jc w:val="both"/>
      </w:pPr>
      <w:bookmarkStart w:id="1360" w:name="543"/>
      <w:bookmarkEnd w:id="1359"/>
      <w:r>
        <w:rPr>
          <w:rFonts w:ascii="Arial" w:hAnsi="Arial"/>
          <w:color w:val="000000"/>
          <w:sz w:val="18"/>
        </w:rPr>
        <w:t xml:space="preserve">До геодезичної інформаційно-технічної системи об'єктів електроенергетики вноситься також технічна інформація (топологія мереж, межі охоронних зон, </w:t>
      </w:r>
      <w:r>
        <w:rPr>
          <w:rFonts w:ascii="Arial" w:hAnsi="Arial"/>
          <w:color w:val="000000"/>
          <w:sz w:val="18"/>
        </w:rPr>
        <w:t>технічна характеристика об'єктів), необхідна для управління експлуатацією та розвитком електричних мереж та ідентифікації типу приєднання (стандартне/нестандартне).</w:t>
      </w:r>
    </w:p>
    <w:p w:rsidR="00C21EEC" w:rsidRDefault="006B5D98">
      <w:pPr>
        <w:spacing w:after="75"/>
        <w:ind w:firstLine="240"/>
        <w:jc w:val="both"/>
      </w:pPr>
      <w:bookmarkStart w:id="1361" w:name="544"/>
      <w:bookmarkEnd w:id="1360"/>
      <w:r>
        <w:rPr>
          <w:rFonts w:ascii="Arial" w:hAnsi="Arial"/>
          <w:color w:val="293A55"/>
          <w:sz w:val="18"/>
        </w:rPr>
        <w:t>4.11.3.</w:t>
      </w:r>
      <w:r>
        <w:rPr>
          <w:rFonts w:ascii="Arial" w:hAnsi="Arial"/>
          <w:color w:val="000000"/>
          <w:sz w:val="18"/>
        </w:rPr>
        <w:t xml:space="preserve"> Геодезична інформаційно-технічна система об'єктів електроенергетики забезпечує метр</w:t>
      </w:r>
      <w:r>
        <w:rPr>
          <w:rFonts w:ascii="Arial" w:hAnsi="Arial"/>
          <w:color w:val="000000"/>
          <w:sz w:val="18"/>
        </w:rPr>
        <w:t>ологічну та топологічну коректність інформації про об'єкти електроенергетики.</w:t>
      </w:r>
    </w:p>
    <w:p w:rsidR="00C21EEC" w:rsidRDefault="006B5D98">
      <w:pPr>
        <w:spacing w:after="75"/>
        <w:ind w:firstLine="240"/>
        <w:jc w:val="both"/>
      </w:pPr>
      <w:bookmarkStart w:id="1362" w:name="545"/>
      <w:bookmarkEnd w:id="1361"/>
      <w:r>
        <w:rPr>
          <w:rFonts w:ascii="Arial" w:hAnsi="Arial"/>
          <w:color w:val="000000"/>
          <w:sz w:val="18"/>
        </w:rPr>
        <w:t>У разі зміни просторових чи технічних параметрів об'єкта електроенергетики ці зміни вносяться до геодезичної інформаційно-технічної системи об'єктів електроенергетики впродовж 10</w:t>
      </w:r>
      <w:r>
        <w:rPr>
          <w:rFonts w:ascii="Arial" w:hAnsi="Arial"/>
          <w:color w:val="000000"/>
          <w:sz w:val="18"/>
        </w:rPr>
        <w:t xml:space="preserve"> робочих днів після настання таких змін.</w:t>
      </w:r>
    </w:p>
    <w:p w:rsidR="00C21EEC" w:rsidRDefault="006B5D98">
      <w:pPr>
        <w:spacing w:after="75"/>
        <w:ind w:firstLine="240"/>
        <w:jc w:val="both"/>
      </w:pPr>
      <w:bookmarkStart w:id="1363" w:name="546"/>
      <w:bookmarkEnd w:id="1362"/>
      <w:r>
        <w:rPr>
          <w:rFonts w:ascii="Arial" w:hAnsi="Arial"/>
          <w:color w:val="000000"/>
          <w:sz w:val="18"/>
        </w:rPr>
        <w:t>База даних геодезичної інформаційно-технічної системи об'єктів електроенергетики повинна мати захист від несанкціонованого доступу з метою зміни інформації та доступу до інформації, яка не підлягає оприлюдненню.</w:t>
      </w:r>
    </w:p>
    <w:p w:rsidR="00C21EEC" w:rsidRDefault="006B5D98">
      <w:pPr>
        <w:spacing w:after="75"/>
        <w:ind w:firstLine="240"/>
        <w:jc w:val="both"/>
      </w:pPr>
      <w:bookmarkStart w:id="1364" w:name="547"/>
      <w:bookmarkEnd w:id="1363"/>
      <w:r>
        <w:rPr>
          <w:rFonts w:ascii="Arial" w:hAnsi="Arial"/>
          <w:color w:val="000000"/>
          <w:sz w:val="18"/>
        </w:rPr>
        <w:t>Державний нагляд за електричними установками і мережами ОСР та контроль за достовірністю технічних даних, занесених до геодезичних інформаційно-технічних систем ОСР, здійснює центральний орган виконавчої влади, що реалізує державну політику у сфері нагляду</w:t>
      </w:r>
      <w:r>
        <w:rPr>
          <w:rFonts w:ascii="Arial" w:hAnsi="Arial"/>
          <w:color w:val="000000"/>
          <w:sz w:val="18"/>
        </w:rPr>
        <w:t xml:space="preserve"> (контролю) в галузі електроенергетики.</w:t>
      </w:r>
    </w:p>
    <w:p w:rsidR="00C21EEC" w:rsidRDefault="006B5D98">
      <w:pPr>
        <w:spacing w:after="75"/>
        <w:ind w:firstLine="240"/>
        <w:jc w:val="both"/>
      </w:pPr>
      <w:bookmarkStart w:id="1365" w:name="548"/>
      <w:bookmarkEnd w:id="1364"/>
      <w:r>
        <w:rPr>
          <w:rFonts w:ascii="Arial" w:hAnsi="Arial"/>
          <w:color w:val="293A55"/>
          <w:sz w:val="18"/>
        </w:rPr>
        <w:t>4.11.4.</w:t>
      </w:r>
      <w:r>
        <w:rPr>
          <w:rFonts w:ascii="Arial" w:hAnsi="Arial"/>
          <w:color w:val="000000"/>
          <w:sz w:val="18"/>
        </w:rPr>
        <w:t xml:space="preserve"> Кожному об'єкту електроенергетики незалежно від форми власності присвоюється унікальний цифровий код.</w:t>
      </w:r>
    </w:p>
    <w:p w:rsidR="00C21EEC" w:rsidRDefault="006B5D98">
      <w:pPr>
        <w:spacing w:after="75"/>
        <w:ind w:firstLine="240"/>
        <w:jc w:val="both"/>
      </w:pPr>
      <w:bookmarkStart w:id="1366" w:name="549"/>
      <w:bookmarkEnd w:id="1365"/>
      <w:r>
        <w:rPr>
          <w:rFonts w:ascii="Arial" w:hAnsi="Arial"/>
          <w:color w:val="293A55"/>
          <w:sz w:val="18"/>
        </w:rPr>
        <w:t>4.11.5.</w:t>
      </w:r>
      <w:r>
        <w:rPr>
          <w:rFonts w:ascii="Arial" w:hAnsi="Arial"/>
          <w:color w:val="000000"/>
          <w:sz w:val="18"/>
        </w:rPr>
        <w:t xml:space="preserve"> ОСР за кожною трансформаторною підстанцією на території здійснення ліцензованої діяльності з розпо</w:t>
      </w:r>
      <w:r>
        <w:rPr>
          <w:rFonts w:ascii="Arial" w:hAnsi="Arial"/>
          <w:color w:val="000000"/>
          <w:sz w:val="18"/>
        </w:rPr>
        <w:t>ділу електричної енергії закріплює унікальний цифровий код за такою формою</w:t>
      </w:r>
    </w:p>
    <w:tbl>
      <w:tblPr>
        <w:tblW w:w="0" w:type="auto"/>
        <w:tblCellSpacing w:w="0" w:type="auto"/>
        <w:tblBorders>
          <w:top w:val="single" w:sz="8" w:space="0" w:color="E5E2FF"/>
        </w:tblBorders>
        <w:tblLook w:val="04A0" w:firstRow="1" w:lastRow="0" w:firstColumn="1" w:lastColumn="0" w:noHBand="0" w:noVBand="1"/>
      </w:tblPr>
      <w:tblGrid>
        <w:gridCol w:w="8701"/>
        <w:gridCol w:w="542"/>
      </w:tblGrid>
      <w:tr w:rsidR="00C21EEC">
        <w:trPr>
          <w:trHeight w:val="30"/>
          <w:tblCellSpacing w:w="0" w:type="auto"/>
        </w:trPr>
        <w:tc>
          <w:tcPr>
            <w:tcW w:w="9109"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5"/>
              <w:gridCol w:w="542"/>
              <w:gridCol w:w="484"/>
              <w:gridCol w:w="484"/>
              <w:gridCol w:w="484"/>
              <w:gridCol w:w="542"/>
              <w:gridCol w:w="485"/>
              <w:gridCol w:w="485"/>
              <w:gridCol w:w="485"/>
              <w:gridCol w:w="577"/>
              <w:gridCol w:w="544"/>
              <w:gridCol w:w="544"/>
              <w:gridCol w:w="577"/>
              <w:gridCol w:w="544"/>
              <w:gridCol w:w="544"/>
              <w:gridCol w:w="544"/>
            </w:tblGrid>
            <w:tr w:rsidR="00C21EEC">
              <w:trPr>
                <w:trHeight w:val="45"/>
                <w:tblCellSpacing w:w="0" w:type="auto"/>
              </w:trPr>
              <w:tc>
                <w:tcPr>
                  <w:tcW w:w="52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67" w:name="550"/>
                  <w:bookmarkEnd w:id="1366"/>
                  <w:r>
                    <w:rPr>
                      <w:rFonts w:ascii="Arial" w:hAnsi="Arial"/>
                      <w:color w:val="000000"/>
                      <w:sz w:val="15"/>
                    </w:rPr>
                    <w:t>1</w:t>
                  </w:r>
                </w:p>
              </w:tc>
              <w:tc>
                <w:tcPr>
                  <w:tcW w:w="60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68" w:name="551"/>
                  <w:bookmarkEnd w:id="1367"/>
                  <w:r>
                    <w:rPr>
                      <w:rFonts w:ascii="Arial" w:hAnsi="Arial"/>
                      <w:color w:val="000000"/>
                      <w:sz w:val="15"/>
                    </w:rPr>
                    <w:t>2</w:t>
                  </w:r>
                </w:p>
              </w:tc>
              <w:tc>
                <w:tcPr>
                  <w:tcW w:w="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69" w:name="552"/>
                  <w:bookmarkEnd w:id="1368"/>
                  <w:r>
                    <w:rPr>
                      <w:rFonts w:ascii="Arial" w:hAnsi="Arial"/>
                      <w:color w:val="000000"/>
                      <w:sz w:val="15"/>
                    </w:rPr>
                    <w:t>3</w:t>
                  </w:r>
                </w:p>
              </w:tc>
              <w:tc>
                <w:tcPr>
                  <w:tcW w:w="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0" w:name="553"/>
                  <w:bookmarkEnd w:id="1369"/>
                  <w:r>
                    <w:rPr>
                      <w:rFonts w:ascii="Arial" w:hAnsi="Arial"/>
                      <w:color w:val="000000"/>
                      <w:sz w:val="15"/>
                    </w:rPr>
                    <w:t>4</w:t>
                  </w:r>
                </w:p>
              </w:tc>
              <w:tc>
                <w:tcPr>
                  <w:tcW w:w="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1" w:name="554"/>
                  <w:bookmarkEnd w:id="1370"/>
                  <w:r>
                    <w:rPr>
                      <w:rFonts w:ascii="Arial" w:hAnsi="Arial"/>
                      <w:color w:val="000000"/>
                      <w:sz w:val="15"/>
                    </w:rPr>
                    <w:t>5</w:t>
                  </w:r>
                </w:p>
              </w:tc>
              <w:tc>
                <w:tcPr>
                  <w:tcW w:w="60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2" w:name="555"/>
                  <w:bookmarkEnd w:id="1371"/>
                  <w:r>
                    <w:rPr>
                      <w:rFonts w:ascii="Arial" w:hAnsi="Arial"/>
                      <w:color w:val="000000"/>
                      <w:sz w:val="15"/>
                    </w:rPr>
                    <w:t>6</w:t>
                  </w:r>
                </w:p>
              </w:tc>
              <w:tc>
                <w:tcPr>
                  <w:tcW w:w="53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3" w:name="556"/>
                  <w:bookmarkEnd w:id="1372"/>
                  <w:r>
                    <w:rPr>
                      <w:rFonts w:ascii="Arial" w:hAnsi="Arial"/>
                      <w:color w:val="000000"/>
                      <w:sz w:val="15"/>
                    </w:rPr>
                    <w:t>7</w:t>
                  </w:r>
                </w:p>
              </w:tc>
              <w:tc>
                <w:tcPr>
                  <w:tcW w:w="53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4" w:name="557"/>
                  <w:bookmarkEnd w:id="1373"/>
                  <w:r>
                    <w:rPr>
                      <w:rFonts w:ascii="Arial" w:hAnsi="Arial"/>
                      <w:color w:val="000000"/>
                      <w:sz w:val="15"/>
                    </w:rPr>
                    <w:t>8</w:t>
                  </w:r>
                </w:p>
              </w:tc>
              <w:tc>
                <w:tcPr>
                  <w:tcW w:w="53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5" w:name="558"/>
                  <w:bookmarkEnd w:id="1374"/>
                  <w:r>
                    <w:rPr>
                      <w:rFonts w:ascii="Arial" w:hAnsi="Arial"/>
                      <w:color w:val="000000"/>
                      <w:sz w:val="15"/>
                    </w:rPr>
                    <w:t>9</w:t>
                  </w:r>
                </w:p>
              </w:tc>
              <w:tc>
                <w:tcPr>
                  <w:tcW w:w="62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6" w:name="559"/>
                  <w:bookmarkEnd w:id="1375"/>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7" w:name="560"/>
                  <w:bookmarkEnd w:id="1376"/>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8" w:name="561"/>
                  <w:bookmarkEnd w:id="1377"/>
                  <w:r>
                    <w:rPr>
                      <w:rFonts w:ascii="Arial" w:hAnsi="Arial"/>
                      <w:color w:val="000000"/>
                      <w:sz w:val="15"/>
                    </w:rPr>
                    <w:t>12</w:t>
                  </w:r>
                </w:p>
              </w:tc>
              <w:tc>
                <w:tcPr>
                  <w:tcW w:w="62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79" w:name="562"/>
                  <w:bookmarkEnd w:id="1378"/>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0" w:name="563"/>
                  <w:bookmarkEnd w:id="1379"/>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1" w:name="564"/>
                  <w:bookmarkEnd w:id="1380"/>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2" w:name="565"/>
                  <w:bookmarkEnd w:id="1381"/>
                  <w:r>
                    <w:rPr>
                      <w:rFonts w:ascii="Arial" w:hAnsi="Arial"/>
                      <w:color w:val="000000"/>
                      <w:sz w:val="15"/>
                    </w:rPr>
                    <w:t>16</w:t>
                  </w:r>
                </w:p>
              </w:tc>
              <w:bookmarkEnd w:id="1382"/>
            </w:tr>
            <w:tr w:rsidR="00C21EEC">
              <w:trPr>
                <w:trHeight w:val="45"/>
                <w:tblCellSpacing w:w="0" w:type="auto"/>
              </w:trPr>
              <w:tc>
                <w:tcPr>
                  <w:tcW w:w="52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3" w:name="566"/>
                  <w:r>
                    <w:rPr>
                      <w:rFonts w:ascii="Arial" w:hAnsi="Arial"/>
                      <w:color w:val="000000"/>
                      <w:sz w:val="15"/>
                    </w:rPr>
                    <w:t xml:space="preserve"> </w:t>
                  </w:r>
                </w:p>
              </w:tc>
              <w:tc>
                <w:tcPr>
                  <w:tcW w:w="60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4" w:name="567"/>
                  <w:bookmarkEnd w:id="1383"/>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5" w:name="568"/>
                  <w:bookmarkEnd w:id="1384"/>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6" w:name="569"/>
                  <w:bookmarkEnd w:id="1385"/>
                  <w:r>
                    <w:rPr>
                      <w:rFonts w:ascii="Arial" w:hAnsi="Arial"/>
                      <w:color w:val="000000"/>
                      <w:sz w:val="15"/>
                    </w:rPr>
                    <w:t xml:space="preserve"> </w:t>
                  </w:r>
                </w:p>
              </w:tc>
              <w:tc>
                <w:tcPr>
                  <w:tcW w:w="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7" w:name="570"/>
                  <w:bookmarkEnd w:id="1386"/>
                  <w:r>
                    <w:rPr>
                      <w:rFonts w:ascii="Arial" w:hAnsi="Arial"/>
                      <w:color w:val="000000"/>
                      <w:sz w:val="15"/>
                    </w:rPr>
                    <w:t xml:space="preserve"> </w:t>
                  </w:r>
                </w:p>
              </w:tc>
              <w:tc>
                <w:tcPr>
                  <w:tcW w:w="60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8" w:name="571"/>
                  <w:bookmarkEnd w:id="1387"/>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89" w:name="572"/>
                  <w:bookmarkEnd w:id="1388"/>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0" w:name="573"/>
                  <w:bookmarkEnd w:id="1389"/>
                  <w:r>
                    <w:rPr>
                      <w:rFonts w:ascii="Arial" w:hAnsi="Arial"/>
                      <w:color w:val="000000"/>
                      <w:sz w:val="15"/>
                    </w:rPr>
                    <w:t xml:space="preserve"> </w:t>
                  </w:r>
                </w:p>
              </w:tc>
              <w:tc>
                <w:tcPr>
                  <w:tcW w:w="53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1" w:name="574"/>
                  <w:bookmarkEnd w:id="1390"/>
                  <w:r>
                    <w:rPr>
                      <w:rFonts w:ascii="Arial" w:hAnsi="Arial"/>
                      <w:color w:val="000000"/>
                      <w:sz w:val="15"/>
                    </w:rPr>
                    <w:t xml:space="preserve"> </w:t>
                  </w:r>
                </w:p>
              </w:tc>
              <w:tc>
                <w:tcPr>
                  <w:tcW w:w="62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2" w:name="575"/>
                  <w:bookmarkEnd w:id="139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3" w:name="576"/>
                  <w:bookmarkEnd w:id="139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4" w:name="577"/>
                  <w:bookmarkEnd w:id="1393"/>
                  <w:r>
                    <w:rPr>
                      <w:rFonts w:ascii="Arial" w:hAnsi="Arial"/>
                      <w:color w:val="000000"/>
                      <w:sz w:val="15"/>
                    </w:rPr>
                    <w:t xml:space="preserve"> </w:t>
                  </w:r>
                </w:p>
              </w:tc>
              <w:tc>
                <w:tcPr>
                  <w:tcW w:w="62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5" w:name="578"/>
                  <w:bookmarkEnd w:id="139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6" w:name="579"/>
                  <w:bookmarkEnd w:id="139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7" w:name="580"/>
                  <w:bookmarkEnd w:id="139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1398" w:name="581"/>
                  <w:bookmarkEnd w:id="1397"/>
                  <w:r>
                    <w:rPr>
                      <w:rFonts w:ascii="Arial" w:hAnsi="Arial"/>
                      <w:color w:val="000000"/>
                      <w:sz w:val="15"/>
                    </w:rPr>
                    <w:t xml:space="preserve"> </w:t>
                  </w:r>
                </w:p>
              </w:tc>
              <w:bookmarkEnd w:id="1398"/>
            </w:tr>
          </w:tbl>
          <w:p w:rsidR="00C21EEC" w:rsidRDefault="006B5D98">
            <w:r>
              <w:br/>
            </w:r>
          </w:p>
        </w:tc>
        <w:tc>
          <w:tcPr>
            <w:tcW w:w="581" w:type="dxa"/>
            <w:vAlign w:val="center"/>
          </w:tcPr>
          <w:p w:rsidR="00C21EEC" w:rsidRDefault="006B5D98">
            <w:pPr>
              <w:spacing w:after="75"/>
            </w:pPr>
            <w:bookmarkStart w:id="1399" w:name="583"/>
            <w:r>
              <w:rPr>
                <w:rFonts w:ascii="Arial" w:hAnsi="Arial"/>
                <w:color w:val="000000"/>
                <w:sz w:val="15"/>
              </w:rPr>
              <w:t xml:space="preserve"> </w:t>
            </w:r>
            <w:r>
              <w:br/>
            </w:r>
            <w:r>
              <w:rPr>
                <w:rFonts w:ascii="Arial" w:hAnsi="Arial"/>
                <w:color w:val="000000"/>
                <w:sz w:val="15"/>
              </w:rPr>
              <w:t>,</w:t>
            </w:r>
          </w:p>
        </w:tc>
        <w:bookmarkEnd w:id="1399"/>
      </w:tr>
    </w:tbl>
    <w:p w:rsidR="00C21EEC" w:rsidRDefault="006B5D98">
      <w:pPr>
        <w:spacing w:after="75"/>
        <w:ind w:firstLine="240"/>
        <w:jc w:val="both"/>
      </w:pPr>
      <w:bookmarkStart w:id="1400" w:name="584"/>
      <w:r>
        <w:rPr>
          <w:rFonts w:ascii="Arial" w:hAnsi="Arial"/>
          <w:color w:val="000000"/>
          <w:sz w:val="18"/>
        </w:rPr>
        <w:t>де значення в полях коду:</w:t>
      </w:r>
    </w:p>
    <w:p w:rsidR="00C21EEC" w:rsidRDefault="006B5D98">
      <w:pPr>
        <w:spacing w:after="75"/>
        <w:ind w:firstLine="240"/>
        <w:jc w:val="both"/>
      </w:pPr>
      <w:bookmarkStart w:id="1401" w:name="585"/>
      <w:bookmarkEnd w:id="1400"/>
      <w:r>
        <w:rPr>
          <w:rFonts w:ascii="Arial" w:hAnsi="Arial"/>
          <w:color w:val="000000"/>
          <w:sz w:val="18"/>
        </w:rPr>
        <w:t xml:space="preserve">1 - 6 - географічна широта місця розташування центру майданчика, на якому </w:t>
      </w:r>
      <w:r>
        <w:rPr>
          <w:rFonts w:ascii="Arial" w:hAnsi="Arial"/>
          <w:color w:val="000000"/>
          <w:sz w:val="18"/>
        </w:rPr>
        <w:t>змонтована підстанція (1 - 2 - градуси, 3 - 4 - мінути, 5 - 8 - секунди з точністю до сотих);</w:t>
      </w:r>
    </w:p>
    <w:p w:rsidR="00C21EEC" w:rsidRDefault="006B5D98">
      <w:pPr>
        <w:spacing w:after="75"/>
        <w:ind w:firstLine="240"/>
        <w:jc w:val="both"/>
      </w:pPr>
      <w:bookmarkStart w:id="1402" w:name="586"/>
      <w:bookmarkEnd w:id="1401"/>
      <w:r>
        <w:rPr>
          <w:rFonts w:ascii="Arial" w:hAnsi="Arial"/>
          <w:color w:val="000000"/>
          <w:sz w:val="18"/>
        </w:rPr>
        <w:t>9 - 16 - географічна довгота місця розташування центру майданчика, на якому змонтована підстанція (9 - 10 - градуси, 11 - 12 - мінути, 13 - 16 - секунди з точніст</w:t>
      </w:r>
      <w:r>
        <w:rPr>
          <w:rFonts w:ascii="Arial" w:hAnsi="Arial"/>
          <w:color w:val="000000"/>
          <w:sz w:val="18"/>
        </w:rPr>
        <w:t>ю до сотих).</w:t>
      </w:r>
    </w:p>
    <w:p w:rsidR="00C21EEC" w:rsidRDefault="006B5D98">
      <w:pPr>
        <w:spacing w:after="75"/>
        <w:ind w:firstLine="240"/>
        <w:jc w:val="both"/>
      </w:pPr>
      <w:bookmarkStart w:id="1403" w:name="587"/>
      <w:bookmarkEnd w:id="1402"/>
      <w:r>
        <w:rPr>
          <w:rFonts w:ascii="Arial" w:hAnsi="Arial"/>
          <w:color w:val="293A55"/>
          <w:sz w:val="18"/>
        </w:rPr>
        <w:t>4.11.6.</w:t>
      </w:r>
      <w:r>
        <w:rPr>
          <w:rFonts w:ascii="Arial" w:hAnsi="Arial"/>
          <w:color w:val="000000"/>
          <w:sz w:val="18"/>
        </w:rPr>
        <w:t xml:space="preserve"> ОСР за кожною лінією електропередачі на території здійснення ліцензованої діяльності з розподілу електричної енергії закріплює унікальний цифровий код за такою формою</w:t>
      </w:r>
    </w:p>
    <w:p w:rsidR="00C21EEC" w:rsidRDefault="006B5D98">
      <w:pPr>
        <w:spacing w:after="75"/>
        <w:jc w:val="center"/>
      </w:pPr>
      <w:bookmarkStart w:id="1404" w:name="588"/>
      <w:bookmarkEnd w:id="1403"/>
      <w:r>
        <w:rPr>
          <w:rFonts w:ascii="Arial" w:hAnsi="Arial"/>
          <w:color w:val="000000"/>
          <w:sz w:val="18"/>
        </w:rPr>
        <w:t xml:space="preserve"> </w:t>
      </w:r>
      <w:r>
        <w:rPr>
          <w:noProof/>
          <w:lang w:val="ru-RU" w:eastAsia="ru-RU"/>
        </w:rPr>
        <w:drawing>
          <wp:inline distT="0" distB="0" distL="0" distR="0">
            <wp:extent cx="5732145" cy="70437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704374"/>
                    </a:xfrm>
                    <a:prstGeom prst="rect">
                      <a:avLst/>
                    </a:prstGeom>
                  </pic:spPr>
                </pic:pic>
              </a:graphicData>
            </a:graphic>
          </wp:inline>
        </w:drawing>
      </w:r>
      <w:r>
        <w:rPr>
          <w:rFonts w:ascii="Arial" w:hAnsi="Arial"/>
          <w:color w:val="000000"/>
          <w:sz w:val="18"/>
        </w:rPr>
        <w:t xml:space="preserve"> </w:t>
      </w:r>
    </w:p>
    <w:p w:rsidR="00C21EEC" w:rsidRDefault="006B5D98">
      <w:pPr>
        <w:spacing w:after="75"/>
        <w:ind w:firstLine="240"/>
        <w:jc w:val="both"/>
      </w:pPr>
      <w:bookmarkStart w:id="1405" w:name="589"/>
      <w:bookmarkEnd w:id="1404"/>
      <w:r>
        <w:rPr>
          <w:rFonts w:ascii="Arial" w:hAnsi="Arial"/>
          <w:color w:val="000000"/>
          <w:sz w:val="18"/>
        </w:rPr>
        <w:t>де значення в полях коду:</w:t>
      </w:r>
    </w:p>
    <w:p w:rsidR="00C21EEC" w:rsidRDefault="006B5D98">
      <w:pPr>
        <w:spacing w:after="75"/>
        <w:ind w:firstLine="240"/>
        <w:jc w:val="both"/>
      </w:pPr>
      <w:bookmarkStart w:id="1406" w:name="590"/>
      <w:bookmarkEnd w:id="1405"/>
      <w:r>
        <w:rPr>
          <w:rFonts w:ascii="Arial" w:hAnsi="Arial"/>
          <w:color w:val="000000"/>
          <w:sz w:val="18"/>
        </w:rPr>
        <w:t xml:space="preserve">1 - 16 - географічні координати </w:t>
      </w:r>
      <w:r>
        <w:rPr>
          <w:rFonts w:ascii="Arial" w:hAnsi="Arial"/>
          <w:color w:val="000000"/>
          <w:sz w:val="18"/>
        </w:rPr>
        <w:t>північного кінця лінії (початку) відпайки або трансформаторної підстанції згідно з кодифікацією підстанцій:</w:t>
      </w:r>
    </w:p>
    <w:p w:rsidR="00C21EEC" w:rsidRDefault="006B5D98">
      <w:pPr>
        <w:spacing w:after="75"/>
        <w:ind w:firstLine="240"/>
        <w:jc w:val="both"/>
      </w:pPr>
      <w:bookmarkStart w:id="1407" w:name="591"/>
      <w:bookmarkEnd w:id="1406"/>
      <w:r>
        <w:rPr>
          <w:rFonts w:ascii="Arial" w:hAnsi="Arial"/>
          <w:color w:val="000000"/>
          <w:sz w:val="18"/>
        </w:rPr>
        <w:t>1 - 6 - географічна широта місця розташування початку лінії (1 - 2 - градуси, 3 - 4 - мінути, 5 - 8 - секунди з точністю до сотих);</w:t>
      </w:r>
    </w:p>
    <w:p w:rsidR="00C21EEC" w:rsidRDefault="006B5D98">
      <w:pPr>
        <w:spacing w:after="75"/>
        <w:ind w:firstLine="240"/>
        <w:jc w:val="both"/>
      </w:pPr>
      <w:bookmarkStart w:id="1408" w:name="592"/>
      <w:bookmarkEnd w:id="1407"/>
      <w:r>
        <w:rPr>
          <w:rFonts w:ascii="Arial" w:hAnsi="Arial"/>
          <w:color w:val="000000"/>
          <w:sz w:val="18"/>
        </w:rPr>
        <w:t>9 - 16 - географ</w:t>
      </w:r>
      <w:r>
        <w:rPr>
          <w:rFonts w:ascii="Arial" w:hAnsi="Arial"/>
          <w:color w:val="000000"/>
          <w:sz w:val="18"/>
        </w:rPr>
        <w:t>ічна довгота місця розташування початку лінії (9 - 10 - градуси, 11 - 12 - мінути, 13 - 16 - секунди з точністю до сотих);</w:t>
      </w:r>
    </w:p>
    <w:p w:rsidR="00C21EEC" w:rsidRDefault="006B5D98">
      <w:pPr>
        <w:spacing w:after="75"/>
        <w:ind w:firstLine="240"/>
        <w:jc w:val="both"/>
      </w:pPr>
      <w:bookmarkStart w:id="1409" w:name="593"/>
      <w:bookmarkEnd w:id="1408"/>
      <w:r>
        <w:rPr>
          <w:rFonts w:ascii="Arial" w:hAnsi="Arial"/>
          <w:color w:val="000000"/>
          <w:sz w:val="18"/>
        </w:rPr>
        <w:t>17 - 32 - географічні координати південного кінця лінії (закінчення):</w:t>
      </w:r>
    </w:p>
    <w:p w:rsidR="00C21EEC" w:rsidRDefault="006B5D98">
      <w:pPr>
        <w:spacing w:after="75"/>
        <w:ind w:firstLine="240"/>
        <w:jc w:val="both"/>
      </w:pPr>
      <w:bookmarkStart w:id="1410" w:name="594"/>
      <w:bookmarkEnd w:id="1409"/>
      <w:r>
        <w:rPr>
          <w:rFonts w:ascii="Arial" w:hAnsi="Arial"/>
          <w:color w:val="000000"/>
          <w:sz w:val="18"/>
        </w:rPr>
        <w:t>17 - 24 - географічна широта місця розташування південного кінц</w:t>
      </w:r>
      <w:r>
        <w:rPr>
          <w:rFonts w:ascii="Arial" w:hAnsi="Arial"/>
          <w:color w:val="000000"/>
          <w:sz w:val="18"/>
        </w:rPr>
        <w:t>я лінії (17 - 18 - градуси, 19 - 20 - мінути, 21 - 24 - секунди з точністю до сотих);</w:t>
      </w:r>
    </w:p>
    <w:p w:rsidR="00C21EEC" w:rsidRDefault="006B5D98">
      <w:pPr>
        <w:spacing w:after="75"/>
        <w:ind w:firstLine="240"/>
        <w:jc w:val="both"/>
      </w:pPr>
      <w:bookmarkStart w:id="1411" w:name="595"/>
      <w:bookmarkEnd w:id="1410"/>
      <w:r>
        <w:rPr>
          <w:rFonts w:ascii="Arial" w:hAnsi="Arial"/>
          <w:color w:val="000000"/>
          <w:sz w:val="18"/>
        </w:rPr>
        <w:lastRenderedPageBreak/>
        <w:t>25 - 32 - географічна довгота місця розташування південного кінця лінії (25 - 26 - градуси, 27 - 28 - мінути, 29 - 32 - секунди з точністю до сотих);</w:t>
      </w:r>
    </w:p>
    <w:p w:rsidR="00C21EEC" w:rsidRDefault="006B5D98">
      <w:pPr>
        <w:spacing w:after="75"/>
        <w:ind w:firstLine="240"/>
        <w:jc w:val="both"/>
      </w:pPr>
      <w:bookmarkStart w:id="1412" w:name="596"/>
      <w:bookmarkEnd w:id="1411"/>
      <w:r>
        <w:rPr>
          <w:rFonts w:ascii="Arial" w:hAnsi="Arial"/>
          <w:color w:val="000000"/>
          <w:sz w:val="18"/>
        </w:rPr>
        <w:t>33 - кількість ліній</w:t>
      </w:r>
      <w:r>
        <w:rPr>
          <w:rFonts w:ascii="Arial" w:hAnsi="Arial"/>
          <w:color w:val="000000"/>
          <w:sz w:val="18"/>
        </w:rPr>
        <w:t xml:space="preserve"> електропередачі, які проходять в одній трасі.</w:t>
      </w:r>
    </w:p>
    <w:p w:rsidR="00C21EEC" w:rsidRDefault="006B5D98">
      <w:pPr>
        <w:spacing w:after="75"/>
        <w:ind w:firstLine="240"/>
        <w:jc w:val="both"/>
      </w:pPr>
      <w:bookmarkStart w:id="1413" w:name="597"/>
      <w:bookmarkEnd w:id="1412"/>
      <w:r>
        <w:rPr>
          <w:rFonts w:ascii="Arial" w:hAnsi="Arial"/>
          <w:color w:val="000000"/>
          <w:sz w:val="18"/>
        </w:rPr>
        <w:t>Якщо географічні координати початку та кінця лінії мають однакову географічну широту, значення вказуються із заходу на схід.</w:t>
      </w:r>
    </w:p>
    <w:p w:rsidR="00C21EEC" w:rsidRDefault="006B5D98">
      <w:pPr>
        <w:spacing w:after="75"/>
        <w:ind w:firstLine="240"/>
        <w:jc w:val="both"/>
      </w:pPr>
      <w:bookmarkStart w:id="1414" w:name="5155"/>
      <w:bookmarkEnd w:id="1413"/>
      <w:r>
        <w:rPr>
          <w:rFonts w:ascii="Arial" w:hAnsi="Arial"/>
          <w:color w:val="293A55"/>
          <w:sz w:val="18"/>
        </w:rPr>
        <w:t>(дію глави 4.11, крім пунктів 4.11.4 - 4.11.6, зупинено на період дії в Україні воєн</w:t>
      </w:r>
      <w:r>
        <w:rPr>
          <w:rFonts w:ascii="Arial" w:hAnsi="Arial"/>
          <w:color w:val="293A55"/>
          <w:sz w:val="18"/>
        </w:rPr>
        <w:t xml:space="preserve">ного стану згідно з постановою Національної комісії, що здійснює державне регулювання у сферах енергетики та комунальних послуг, від 26.03. 2022 р. N 352,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 xml:space="preserve">постановою Національної комісії, що здійснює державне регулювання у сферах </w:t>
      </w:r>
      <w:r>
        <w:rPr>
          <w:rFonts w:ascii="Arial" w:hAnsi="Arial"/>
          <w:color w:val="293A55"/>
          <w:sz w:val="18"/>
        </w:rPr>
        <w:t>енергетики та комунальних послуг, від 29.08.2023 р. N 1579)</w:t>
      </w:r>
    </w:p>
    <w:p w:rsidR="00C21EEC" w:rsidRDefault="006B5D98">
      <w:pPr>
        <w:pStyle w:val="3"/>
        <w:spacing w:after="225"/>
        <w:jc w:val="center"/>
      </w:pPr>
      <w:bookmarkStart w:id="1415" w:name="6279"/>
      <w:bookmarkEnd w:id="1414"/>
      <w:r>
        <w:rPr>
          <w:rFonts w:ascii="Arial" w:hAnsi="Arial"/>
          <w:color w:val="000000"/>
          <w:sz w:val="26"/>
        </w:rPr>
        <w:t>4.12. Особливості приєднання (підключення) генеруючих установок в технологічних мережах внутрішнього електрозабезпечення Користувача</w:t>
      </w:r>
    </w:p>
    <w:p w:rsidR="00C21EEC" w:rsidRDefault="006B5D98">
      <w:pPr>
        <w:spacing w:after="75"/>
        <w:ind w:firstLine="240"/>
        <w:jc w:val="right"/>
      </w:pPr>
      <w:bookmarkStart w:id="1416" w:name="5381"/>
      <w:bookmarkEnd w:id="1415"/>
      <w:r>
        <w:rPr>
          <w:rFonts w:ascii="Arial" w:hAnsi="Arial"/>
          <w:color w:val="293A55"/>
          <w:sz w:val="18"/>
        </w:rPr>
        <w:t>(назва глави 4.12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10.01.2024 р. N 2,</w:t>
      </w:r>
      <w:r>
        <w:br/>
      </w:r>
      <w:r>
        <w:rPr>
          <w:rFonts w:ascii="Arial" w:hAnsi="Arial"/>
          <w:color w:val="293A55"/>
          <w:sz w:val="18"/>
        </w:rPr>
        <w:t>від 29.07.2025 р. N 1145)</w:t>
      </w:r>
    </w:p>
    <w:p w:rsidR="00C21EEC" w:rsidRDefault="006B5D98">
      <w:pPr>
        <w:spacing w:after="75"/>
        <w:ind w:firstLine="240"/>
        <w:jc w:val="both"/>
      </w:pPr>
      <w:bookmarkStart w:id="1417" w:name="5382"/>
      <w:bookmarkEnd w:id="1416"/>
      <w:r>
        <w:rPr>
          <w:rFonts w:ascii="Arial" w:hAnsi="Arial"/>
          <w:color w:val="293A55"/>
          <w:sz w:val="18"/>
        </w:rPr>
        <w:t>4.12.1. Встановити та приєднати (підключити) генеруючі установки у власних</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ма</w:t>
      </w:r>
      <w:r>
        <w:rPr>
          <w:rFonts w:ascii="Arial" w:hAnsi="Arial"/>
          <w:color w:val="293A55"/>
          <w:sz w:val="18"/>
        </w:rPr>
        <w:t>ють право:</w:t>
      </w:r>
    </w:p>
    <w:p w:rsidR="00C21EEC" w:rsidRDefault="006B5D98">
      <w:pPr>
        <w:spacing w:after="75"/>
        <w:ind w:firstLine="240"/>
        <w:jc w:val="right"/>
      </w:pPr>
      <w:bookmarkStart w:id="1418" w:name="6657"/>
      <w:bookmarkEnd w:id="1417"/>
      <w:r>
        <w:rPr>
          <w:rFonts w:ascii="Arial" w:hAnsi="Arial"/>
          <w:color w:val="293A55"/>
          <w:sz w:val="18"/>
        </w:rPr>
        <w:t>(абзац перший пункту 4.12.1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419" w:name="5383"/>
      <w:bookmarkEnd w:id="1418"/>
      <w:r>
        <w:rPr>
          <w:rFonts w:ascii="Arial" w:hAnsi="Arial"/>
          <w:color w:val="293A55"/>
          <w:sz w:val="18"/>
        </w:rPr>
        <w:t>1) активні споживачі - генеруючі установки, у то</w:t>
      </w:r>
      <w:r>
        <w:rPr>
          <w:rFonts w:ascii="Arial" w:hAnsi="Arial"/>
          <w:color w:val="293A55"/>
          <w:sz w:val="18"/>
        </w:rPr>
        <w:t>му числі генеруючі установки третіх осіб, сумарна встановлена потужність яких не перевищує величину, визначену законом, з можливістю відпуску електричної енергії, виробленої такою генеруючою установкою, в електричну мережу ОСР та їх користувачів, ОМСР;</w:t>
      </w:r>
    </w:p>
    <w:p w:rsidR="00C21EEC" w:rsidRDefault="006B5D98">
      <w:pPr>
        <w:spacing w:after="75"/>
        <w:ind w:firstLine="240"/>
        <w:jc w:val="both"/>
      </w:pPr>
      <w:bookmarkStart w:id="1420" w:name="5384"/>
      <w:bookmarkEnd w:id="1419"/>
      <w:r>
        <w:rPr>
          <w:rFonts w:ascii="Arial" w:hAnsi="Arial"/>
          <w:color w:val="293A55"/>
          <w:sz w:val="18"/>
        </w:rPr>
        <w:t xml:space="preserve">2) </w:t>
      </w:r>
      <w:r>
        <w:rPr>
          <w:rFonts w:ascii="Arial" w:hAnsi="Arial"/>
          <w:color w:val="293A55"/>
          <w:sz w:val="18"/>
        </w:rPr>
        <w:t>споживачі - генеруючі установки без можливості відпуску електричної енергії, виробленої такою генеруючою установкою, в електричну мережу ОСР та їх користувачів, ОМСР;</w:t>
      </w:r>
    </w:p>
    <w:p w:rsidR="00C21EEC" w:rsidRDefault="006B5D98">
      <w:pPr>
        <w:spacing w:after="75"/>
        <w:ind w:firstLine="240"/>
        <w:jc w:val="both"/>
      </w:pPr>
      <w:bookmarkStart w:id="1421" w:name="6280"/>
      <w:bookmarkEnd w:id="1420"/>
      <w:r>
        <w:rPr>
          <w:rFonts w:ascii="Arial" w:hAnsi="Arial"/>
          <w:color w:val="293A55"/>
          <w:sz w:val="18"/>
        </w:rPr>
        <w:t>3) виробники - електроустановки, призначені для виробництва електричної енергії з будь-як</w:t>
      </w:r>
      <w:r>
        <w:rPr>
          <w:rFonts w:ascii="Arial" w:hAnsi="Arial"/>
          <w:color w:val="293A55"/>
          <w:sz w:val="18"/>
        </w:rPr>
        <w:t>их джерел енергії, в одній точці приєднання.</w:t>
      </w:r>
    </w:p>
    <w:p w:rsidR="00C21EEC" w:rsidRDefault="006B5D98">
      <w:pPr>
        <w:spacing w:after="75"/>
        <w:ind w:firstLine="240"/>
        <w:jc w:val="right"/>
      </w:pPr>
      <w:bookmarkStart w:id="1422" w:name="6658"/>
      <w:bookmarkEnd w:id="1421"/>
      <w:r>
        <w:rPr>
          <w:rFonts w:ascii="Arial" w:hAnsi="Arial"/>
          <w:color w:val="293A55"/>
          <w:sz w:val="18"/>
        </w:rPr>
        <w:t>(пункт 4.12.1 доповнено новим абзацом четвертим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423" w:name="6281"/>
      <w:bookmarkEnd w:id="1422"/>
      <w:r>
        <w:rPr>
          <w:rFonts w:ascii="Arial" w:hAnsi="Arial"/>
          <w:color w:val="293A55"/>
          <w:sz w:val="18"/>
        </w:rPr>
        <w:t>Встановлена поту</w:t>
      </w:r>
      <w:r>
        <w:rPr>
          <w:rFonts w:ascii="Arial" w:hAnsi="Arial"/>
          <w:color w:val="293A55"/>
          <w:sz w:val="18"/>
        </w:rPr>
        <w:t>жність електроустановок виробника електричної енергії, що приєднав в одній точці приєднання електроустановки, призначені для виробництва електричної енергії з будь-яких джерел енергії, може перевищувати величину його дозволеної (договірної) потужності.</w:t>
      </w:r>
    </w:p>
    <w:p w:rsidR="00C21EEC" w:rsidRDefault="006B5D98">
      <w:pPr>
        <w:spacing w:after="75"/>
        <w:ind w:firstLine="240"/>
        <w:jc w:val="right"/>
      </w:pPr>
      <w:bookmarkStart w:id="1424" w:name="6659"/>
      <w:bookmarkEnd w:id="1423"/>
      <w:r>
        <w:rPr>
          <w:rFonts w:ascii="Arial" w:hAnsi="Arial"/>
          <w:color w:val="293A55"/>
          <w:sz w:val="18"/>
        </w:rPr>
        <w:t>(пу</w:t>
      </w:r>
      <w:r>
        <w:rPr>
          <w:rFonts w:ascii="Arial" w:hAnsi="Arial"/>
          <w:color w:val="293A55"/>
          <w:sz w:val="18"/>
        </w:rPr>
        <w:t>нкт 4.12.1 доповнено новим абзацом п'ятим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425" w:name="6282"/>
      <w:bookmarkEnd w:id="1424"/>
      <w:r>
        <w:rPr>
          <w:rFonts w:ascii="Arial" w:hAnsi="Arial"/>
          <w:color w:val="293A55"/>
          <w:sz w:val="18"/>
        </w:rPr>
        <w:t>Потужність відпуску електричної енергії в електричні мережі ОСР вир</w:t>
      </w:r>
      <w:r>
        <w:rPr>
          <w:rFonts w:ascii="Arial" w:hAnsi="Arial"/>
          <w:color w:val="293A55"/>
          <w:sz w:val="18"/>
        </w:rPr>
        <w:t>обника електричної енергії, що приєднав в одній точці приєднання електроустановки, призначені для виробництва електричної енергії з будь-яких джерел енергії, не повинна перевищувати величину його дозволеної (договірної) потужності відпуску в точці приєднан</w:t>
      </w:r>
      <w:r>
        <w:rPr>
          <w:rFonts w:ascii="Arial" w:hAnsi="Arial"/>
          <w:color w:val="293A55"/>
          <w:sz w:val="18"/>
        </w:rPr>
        <w:t>ня.</w:t>
      </w:r>
    </w:p>
    <w:p w:rsidR="00C21EEC" w:rsidRDefault="006B5D98">
      <w:pPr>
        <w:spacing w:after="75"/>
        <w:ind w:firstLine="240"/>
        <w:jc w:val="right"/>
      </w:pPr>
      <w:bookmarkStart w:id="1426" w:name="6660"/>
      <w:bookmarkEnd w:id="1425"/>
      <w:r>
        <w:rPr>
          <w:rFonts w:ascii="Arial" w:hAnsi="Arial"/>
          <w:color w:val="293A55"/>
          <w:sz w:val="18"/>
        </w:rPr>
        <w:t>(пункт 4.12.1 доповнено новим абзацом шостим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t>у зв'язку з цим абзаци четвертий - чотирнадцятий</w:t>
      </w:r>
      <w:r>
        <w:br/>
      </w:r>
      <w:r>
        <w:rPr>
          <w:rFonts w:ascii="Arial" w:hAnsi="Arial"/>
          <w:color w:val="293A55"/>
          <w:sz w:val="18"/>
        </w:rPr>
        <w:t xml:space="preserve"> вважати відповідно абзацами сьомим - сімнадцятим)</w:t>
      </w:r>
    </w:p>
    <w:p w:rsidR="00C21EEC" w:rsidRDefault="006B5D98">
      <w:pPr>
        <w:spacing w:after="75"/>
        <w:ind w:firstLine="240"/>
        <w:jc w:val="both"/>
      </w:pPr>
      <w:bookmarkStart w:id="1427" w:name="5385"/>
      <w:bookmarkEnd w:id="1426"/>
      <w:r>
        <w:rPr>
          <w:rFonts w:ascii="Arial" w:hAnsi="Arial"/>
          <w:color w:val="293A55"/>
          <w:sz w:val="18"/>
        </w:rPr>
        <w:t>У разі збільшення потужності встановленої у власних електричних мережах генеруючої установки споживачем або активним споживачем, у тому числі приєднаних генеруючих установок третіх осіб, такий споживач має</w:t>
      </w:r>
      <w:r>
        <w:rPr>
          <w:rFonts w:ascii="Arial" w:hAnsi="Arial"/>
          <w:color w:val="293A55"/>
          <w:sz w:val="18"/>
        </w:rPr>
        <w:t xml:space="preserve"> виконати дії, передбачені пунктами 4.12.2 - 4.12.5 цієї глави.</w:t>
      </w:r>
    </w:p>
    <w:p w:rsidR="00C21EEC" w:rsidRDefault="006B5D98">
      <w:pPr>
        <w:spacing w:after="75"/>
        <w:ind w:firstLine="240"/>
        <w:jc w:val="both"/>
      </w:pPr>
      <w:bookmarkStart w:id="1428" w:name="5386"/>
      <w:bookmarkEnd w:id="1427"/>
      <w:r>
        <w:rPr>
          <w:rFonts w:ascii="Arial" w:hAnsi="Arial"/>
          <w:color w:val="293A55"/>
          <w:sz w:val="18"/>
        </w:rPr>
        <w:lastRenderedPageBreak/>
        <w:t>Величина встановленої потужності генеруючих установок з можливістю відпуску електричної енергії, виробленої такими генеруючими установками, в електричну мережу ОСР та їх користувачів, ОМСР у т</w:t>
      </w:r>
      <w:r>
        <w:rPr>
          <w:rFonts w:ascii="Arial" w:hAnsi="Arial"/>
          <w:color w:val="293A55"/>
          <w:sz w:val="18"/>
        </w:rPr>
        <w:t>очці розподілу не може перевищувати потужність, дозволену до споживання за договором про надання послуг з розподілу електричної енергії, у цій точці розподілу.</w:t>
      </w:r>
    </w:p>
    <w:p w:rsidR="00C21EEC" w:rsidRDefault="006B5D98">
      <w:pPr>
        <w:spacing w:after="75"/>
        <w:ind w:firstLine="240"/>
        <w:jc w:val="both"/>
      </w:pPr>
      <w:bookmarkStart w:id="1429" w:name="5387"/>
      <w:bookmarkEnd w:id="1428"/>
      <w:r>
        <w:rPr>
          <w:rFonts w:ascii="Arial" w:hAnsi="Arial"/>
          <w:color w:val="293A55"/>
          <w:sz w:val="18"/>
        </w:rPr>
        <w:t>Дозволена до відпуску в мережу електрична потужність активного споживача за механізмом самовироб</w:t>
      </w:r>
      <w:r>
        <w:rPr>
          <w:rFonts w:ascii="Arial" w:hAnsi="Arial"/>
          <w:color w:val="293A55"/>
          <w:sz w:val="18"/>
        </w:rPr>
        <w:t>ництва (крім побутового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відсотків від величини дозволеної (договірної) потужності електроустанов</w:t>
      </w:r>
      <w:r>
        <w:rPr>
          <w:rFonts w:ascii="Arial" w:hAnsi="Arial"/>
          <w:color w:val="293A55"/>
          <w:sz w:val="18"/>
        </w:rPr>
        <w:t>ок такого споживача, що призначені для споживання електричної енергії.</w:t>
      </w:r>
    </w:p>
    <w:p w:rsidR="00C21EEC" w:rsidRDefault="006B5D98">
      <w:pPr>
        <w:spacing w:after="75"/>
        <w:ind w:firstLine="240"/>
        <w:jc w:val="both"/>
      </w:pPr>
      <w:bookmarkStart w:id="1430" w:name="5388"/>
      <w:bookmarkEnd w:id="1429"/>
      <w:r>
        <w:rPr>
          <w:rFonts w:ascii="Arial" w:hAnsi="Arial"/>
          <w:color w:val="293A55"/>
          <w:sz w:val="18"/>
        </w:rPr>
        <w:t>З метою збільшення дозволеної до відпуску в мережу електричної потужності активний споживач за механізмом самовиробництва (крім побутового споживача та малого непобутового споживача) от</w:t>
      </w:r>
      <w:r>
        <w:rPr>
          <w:rFonts w:ascii="Arial" w:hAnsi="Arial"/>
          <w:color w:val="293A55"/>
          <w:sz w:val="18"/>
        </w:rPr>
        <w:t>римує послугу з приєднання у порядку, визначеному цим розділом.</w:t>
      </w:r>
    </w:p>
    <w:p w:rsidR="00C21EEC" w:rsidRDefault="006B5D98">
      <w:pPr>
        <w:spacing w:after="75"/>
        <w:ind w:firstLine="240"/>
        <w:jc w:val="both"/>
      </w:pPr>
      <w:bookmarkStart w:id="1431" w:name="5389"/>
      <w:bookmarkEnd w:id="1430"/>
      <w:r>
        <w:rPr>
          <w:rFonts w:ascii="Arial" w:hAnsi="Arial"/>
          <w:color w:val="293A55"/>
          <w:sz w:val="18"/>
        </w:rPr>
        <w:t>Максимальна величина дозволеної до відпуску в мережу електричної потужності активного споживача не може перевищувати дозволеної (договірної) потужності електроустановок такого споживача, що пр</w:t>
      </w:r>
      <w:r>
        <w:rPr>
          <w:rFonts w:ascii="Arial" w:hAnsi="Arial"/>
          <w:color w:val="293A55"/>
          <w:sz w:val="18"/>
        </w:rPr>
        <w:t>изначені для споживання електричної енергії.</w:t>
      </w:r>
    </w:p>
    <w:p w:rsidR="00C21EEC" w:rsidRDefault="006B5D98">
      <w:pPr>
        <w:spacing w:after="75"/>
        <w:ind w:firstLine="240"/>
        <w:jc w:val="both"/>
      </w:pPr>
      <w:bookmarkStart w:id="1432" w:name="5390"/>
      <w:bookmarkEnd w:id="1431"/>
      <w:r>
        <w:rPr>
          <w:rFonts w:ascii="Arial" w:hAnsi="Arial"/>
          <w:color w:val="293A55"/>
          <w:sz w:val="18"/>
        </w:rPr>
        <w:t>Дозволена до відпуску в мережу електрична потужність активного споживача (побутового та малого непобутового споживача), включно з генеруючими установками та установками зберігання енергії третіх осіб, не може од</w:t>
      </w:r>
      <w:r>
        <w:rPr>
          <w:rFonts w:ascii="Arial" w:hAnsi="Arial"/>
          <w:color w:val="293A55"/>
          <w:sz w:val="18"/>
        </w:rPr>
        <w:t>ночасно перевищувати величини дозволеної (договірної) потужності електроустановок об'єкта такого споживача, що призначені для споживання електричної енергії.</w:t>
      </w:r>
    </w:p>
    <w:p w:rsidR="00C21EEC" w:rsidRDefault="006B5D98">
      <w:pPr>
        <w:spacing w:after="75"/>
        <w:ind w:firstLine="240"/>
        <w:jc w:val="both"/>
      </w:pPr>
      <w:bookmarkStart w:id="1433" w:name="5391"/>
      <w:bookmarkEnd w:id="1432"/>
      <w:r>
        <w:rPr>
          <w:rFonts w:ascii="Arial" w:hAnsi="Arial"/>
          <w:color w:val="293A55"/>
          <w:sz w:val="18"/>
        </w:rPr>
        <w:t>Відповідальність активного споживача за механізмом самовиробництва (крім побутового споживача та м</w:t>
      </w:r>
      <w:r>
        <w:rPr>
          <w:rFonts w:ascii="Arial" w:hAnsi="Arial"/>
          <w:color w:val="293A55"/>
          <w:sz w:val="18"/>
        </w:rPr>
        <w:t>алого непобутового споживача) за перевищення величини дозволеної до відпуску в мережу електричної потужності активного споживача визначається</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C21EEC" w:rsidRDefault="006B5D98">
      <w:pPr>
        <w:spacing w:after="75"/>
        <w:ind w:firstLine="240"/>
        <w:jc w:val="both"/>
      </w:pPr>
      <w:bookmarkStart w:id="1434" w:name="5392"/>
      <w:bookmarkEnd w:id="1433"/>
      <w:r>
        <w:rPr>
          <w:rFonts w:ascii="Arial" w:hAnsi="Arial"/>
          <w:color w:val="293A55"/>
          <w:sz w:val="18"/>
        </w:rPr>
        <w:t>Приєднання (підключення) генеруючої установки споживачем та актив</w:t>
      </w:r>
      <w:r>
        <w:rPr>
          <w:rFonts w:ascii="Arial" w:hAnsi="Arial"/>
          <w:color w:val="293A55"/>
          <w:sz w:val="18"/>
        </w:rPr>
        <w:t>ним споживачем, у тому числі генеруючих установок третіх осіб, повинно здійснюватися у внутрішніх електричних мережах такого споживача після межі балансової належності електроустановок та експлуатаційної відповідальності сторін.</w:t>
      </w:r>
    </w:p>
    <w:p w:rsidR="00C21EEC" w:rsidRDefault="006B5D98">
      <w:pPr>
        <w:spacing w:after="75"/>
        <w:ind w:firstLine="240"/>
        <w:jc w:val="both"/>
      </w:pPr>
      <w:bookmarkStart w:id="1435" w:name="5393"/>
      <w:bookmarkEnd w:id="1434"/>
      <w:r>
        <w:rPr>
          <w:rFonts w:ascii="Arial" w:hAnsi="Arial"/>
          <w:color w:val="293A55"/>
          <w:sz w:val="18"/>
        </w:rPr>
        <w:t>Приєднання (підключення) ге</w:t>
      </w:r>
      <w:r>
        <w:rPr>
          <w:rFonts w:ascii="Arial" w:hAnsi="Arial"/>
          <w:color w:val="293A55"/>
          <w:sz w:val="18"/>
        </w:rPr>
        <w:t>неруючої установки споживачем та активним споживачем, у тому числі приєднання генеруючих установок третіх осіб, у власних електричних мережах такого споживача здійснюється без отримання/надання послуги з приєднання.</w:t>
      </w:r>
    </w:p>
    <w:p w:rsidR="00C21EEC" w:rsidRDefault="006B5D98">
      <w:pPr>
        <w:spacing w:after="75"/>
        <w:ind w:firstLine="240"/>
        <w:jc w:val="both"/>
      </w:pPr>
      <w:bookmarkStart w:id="1436" w:name="5394"/>
      <w:bookmarkEnd w:id="1435"/>
      <w:r>
        <w:rPr>
          <w:rFonts w:ascii="Arial" w:hAnsi="Arial"/>
          <w:color w:val="293A55"/>
          <w:sz w:val="18"/>
        </w:rPr>
        <w:t>Будівництво генеруючих установок спожива</w:t>
      </w:r>
      <w:r>
        <w:rPr>
          <w:rFonts w:ascii="Arial" w:hAnsi="Arial"/>
          <w:color w:val="293A55"/>
          <w:sz w:val="18"/>
        </w:rPr>
        <w:t>чем, активним споживачем та третіми особами, які мають намір приєднатися до електричних мереж активного споживача, здійснюється з дотриманням чинного законодавства. Технічна експлуатація генеруючих установок споживачем, активним споживачем та третіми особа</w:t>
      </w:r>
      <w:r>
        <w:rPr>
          <w:rFonts w:ascii="Arial" w:hAnsi="Arial"/>
          <w:color w:val="293A55"/>
          <w:sz w:val="18"/>
        </w:rPr>
        <w:t>ми, генеруючі установки яких приєднані до електричних мереж активного споживача, здійснюється відповідно до правил, затверджених центральним органом виконавчої влади, що забезпечує формування та реалізацію державної політики в електроенергетичному комплекс</w:t>
      </w:r>
      <w:r>
        <w:rPr>
          <w:rFonts w:ascii="Arial" w:hAnsi="Arial"/>
          <w:color w:val="293A55"/>
          <w:sz w:val="18"/>
        </w:rPr>
        <w:t>і.</w:t>
      </w:r>
    </w:p>
    <w:p w:rsidR="00C21EEC" w:rsidRDefault="006B5D98">
      <w:pPr>
        <w:spacing w:after="75"/>
        <w:ind w:firstLine="240"/>
        <w:jc w:val="both"/>
      </w:pPr>
      <w:bookmarkStart w:id="1437" w:name="5395"/>
      <w:bookmarkEnd w:id="1436"/>
      <w:r>
        <w:rPr>
          <w:rFonts w:ascii="Arial" w:hAnsi="Arial"/>
          <w:color w:val="293A55"/>
          <w:sz w:val="18"/>
        </w:rPr>
        <w:t>У разі приєднання (підключення) генеруючої установки споживачем або активним споживачем, який є користувачем МСР, ОМСР виконує функції, має права та обов'язки ОСР, передбачені цією главою, щодо таких користувачів МСР.</w:t>
      </w:r>
    </w:p>
    <w:p w:rsidR="00C21EEC" w:rsidRDefault="006B5D98">
      <w:pPr>
        <w:spacing w:after="75"/>
        <w:ind w:firstLine="240"/>
        <w:jc w:val="right"/>
      </w:pPr>
      <w:bookmarkStart w:id="1438" w:name="5396"/>
      <w:bookmarkEnd w:id="1437"/>
      <w:r>
        <w:rPr>
          <w:rFonts w:ascii="Arial" w:hAnsi="Arial"/>
          <w:color w:val="293A55"/>
          <w:sz w:val="18"/>
        </w:rPr>
        <w:t xml:space="preserve">(пункт 4.12.1 у редакції постанови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10.01.2024 р. N 2)</w:t>
      </w:r>
    </w:p>
    <w:p w:rsidR="00C21EEC" w:rsidRDefault="006B5D98">
      <w:pPr>
        <w:spacing w:after="75"/>
        <w:ind w:firstLine="240"/>
        <w:jc w:val="both"/>
      </w:pPr>
      <w:bookmarkStart w:id="1439" w:name="5397"/>
      <w:bookmarkEnd w:id="1438"/>
      <w:r>
        <w:rPr>
          <w:rFonts w:ascii="Arial" w:hAnsi="Arial"/>
          <w:color w:val="293A55"/>
          <w:sz w:val="18"/>
        </w:rPr>
        <w:t>4.12.2. Для приєднання (підключення) генеруючої установки споживач або активний споживач, у тому числі до</w:t>
      </w:r>
      <w:r>
        <w:rPr>
          <w:rFonts w:ascii="Arial" w:hAnsi="Arial"/>
          <w:color w:val="000000"/>
          <w:sz w:val="18"/>
        </w:rPr>
        <w:t xml:space="preserve"> </w:t>
      </w:r>
      <w:r>
        <w:rPr>
          <w:rFonts w:ascii="Arial" w:hAnsi="Arial"/>
          <w:color w:val="293A55"/>
          <w:sz w:val="18"/>
        </w:rPr>
        <w:t>технологічних мереж внутріш</w:t>
      </w:r>
      <w:r>
        <w:rPr>
          <w:rFonts w:ascii="Arial" w:hAnsi="Arial"/>
          <w:color w:val="293A55"/>
          <w:sz w:val="18"/>
        </w:rPr>
        <w:t>нього електрозабезпечення</w:t>
      </w:r>
      <w:r>
        <w:rPr>
          <w:rFonts w:ascii="Arial" w:hAnsi="Arial"/>
          <w:color w:val="000000"/>
          <w:sz w:val="18"/>
        </w:rPr>
        <w:t xml:space="preserve"> </w:t>
      </w:r>
      <w:r>
        <w:rPr>
          <w:rFonts w:ascii="Arial" w:hAnsi="Arial"/>
          <w:color w:val="293A55"/>
          <w:sz w:val="18"/>
        </w:rPr>
        <w:t>якого приєднуються генеруючі установки третьої особи, забезпечує виконання та дотримання таких технічних вимог:</w:t>
      </w:r>
    </w:p>
    <w:p w:rsidR="00C21EEC" w:rsidRDefault="006B5D98">
      <w:pPr>
        <w:spacing w:after="75"/>
        <w:ind w:firstLine="240"/>
        <w:jc w:val="right"/>
      </w:pPr>
      <w:bookmarkStart w:id="1440" w:name="5398"/>
      <w:bookmarkEnd w:id="1439"/>
      <w:r>
        <w:rPr>
          <w:rFonts w:ascii="Arial" w:hAnsi="Arial"/>
          <w:color w:val="293A55"/>
          <w:sz w:val="18"/>
        </w:rPr>
        <w:t>(абзац перший пункту 4.12.2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w:t>
      </w:r>
      <w:r>
        <w:rPr>
          <w:rFonts w:ascii="Arial" w:hAnsi="Arial"/>
          <w:color w:val="293A55"/>
          <w:sz w:val="18"/>
        </w:rPr>
        <w:t>ргетики та комунальних послуг, від 10.01.2024 р. N 2,</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1441" w:name="3951"/>
      <w:bookmarkEnd w:id="1440"/>
      <w:r>
        <w:rPr>
          <w:rFonts w:ascii="Arial" w:hAnsi="Arial"/>
          <w:color w:val="293A55"/>
          <w:sz w:val="18"/>
        </w:rPr>
        <w:t>виконання налаштувань параметрів о</w:t>
      </w:r>
      <w:r>
        <w:rPr>
          <w:rFonts w:ascii="Arial" w:hAnsi="Arial"/>
          <w:color w:val="293A55"/>
          <w:sz w:val="18"/>
        </w:rPr>
        <w:t>бладнання (інвертора) в межах, визначених державними стандартами;</w:t>
      </w:r>
    </w:p>
    <w:p w:rsidR="00C21EEC" w:rsidRDefault="006B5D98">
      <w:pPr>
        <w:spacing w:after="75"/>
        <w:ind w:firstLine="240"/>
        <w:jc w:val="both"/>
      </w:pPr>
      <w:bookmarkStart w:id="1442" w:name="5399"/>
      <w:bookmarkEnd w:id="1441"/>
      <w:r>
        <w:rPr>
          <w:rFonts w:ascii="Arial" w:hAnsi="Arial"/>
          <w:color w:val="293A55"/>
          <w:sz w:val="18"/>
        </w:rPr>
        <w:t>улаштування технічних засобів та/або проведення відповідного налаштування обладнання (інвертора) для забезпечення автоматичного відключення генеруючої електроустановки від електричної мережі</w:t>
      </w:r>
      <w:r>
        <w:rPr>
          <w:rFonts w:ascii="Arial" w:hAnsi="Arial"/>
          <w:color w:val="293A55"/>
          <w:sz w:val="18"/>
        </w:rPr>
        <w:t xml:space="preserve"> ОСР та їх користувачів, ОМСР у разі раптового зникнення в ній напруги та для унеможливлення подачі напруги </w:t>
      </w:r>
      <w:r>
        <w:rPr>
          <w:rFonts w:ascii="Arial" w:hAnsi="Arial"/>
          <w:color w:val="293A55"/>
          <w:sz w:val="18"/>
        </w:rPr>
        <w:lastRenderedPageBreak/>
        <w:t>в електричну мережу у разі відсутності в ній напруги (у разі встановлення</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установки з можливістю відпуску електричної</w:t>
      </w:r>
      <w:r>
        <w:rPr>
          <w:rFonts w:ascii="Arial" w:hAnsi="Arial"/>
          <w:color w:val="293A55"/>
          <w:sz w:val="18"/>
        </w:rPr>
        <w:t xml:space="preserve"> енергії, виробленої такою генеруючою установкою, в електричну мережу ОСР та їх користувачів, ОМСР);</w:t>
      </w:r>
    </w:p>
    <w:p w:rsidR="00C21EEC" w:rsidRDefault="006B5D98">
      <w:pPr>
        <w:spacing w:after="75"/>
        <w:ind w:firstLine="240"/>
        <w:jc w:val="right"/>
      </w:pPr>
      <w:bookmarkStart w:id="1443" w:name="5404"/>
      <w:bookmarkEnd w:id="1442"/>
      <w:r>
        <w:rPr>
          <w:rFonts w:ascii="Arial" w:hAnsi="Arial"/>
          <w:color w:val="293A55"/>
          <w:sz w:val="18"/>
        </w:rPr>
        <w:t>(абзац третій пункту 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C21EEC" w:rsidRDefault="006B5D98">
      <w:pPr>
        <w:spacing w:after="75"/>
        <w:ind w:firstLine="240"/>
        <w:jc w:val="both"/>
      </w:pPr>
      <w:bookmarkStart w:id="1444" w:name="6283"/>
      <w:bookmarkEnd w:id="1443"/>
      <w:r>
        <w:rPr>
          <w:rFonts w:ascii="Arial" w:hAnsi="Arial"/>
          <w:color w:val="293A55"/>
          <w:sz w:val="18"/>
        </w:rPr>
        <w:t>абзац четвертий пункту 4.12.2  виключено</w:t>
      </w:r>
    </w:p>
    <w:p w:rsidR="00C21EEC" w:rsidRDefault="006B5D98">
      <w:pPr>
        <w:spacing w:after="75"/>
        <w:ind w:firstLine="240"/>
        <w:jc w:val="right"/>
      </w:pPr>
      <w:bookmarkStart w:id="1445" w:name="5405"/>
      <w:bookmarkEnd w:id="1444"/>
      <w:r>
        <w:rPr>
          <w:rFonts w:ascii="Arial" w:hAnsi="Arial"/>
          <w:color w:val="293A55"/>
          <w:sz w:val="18"/>
        </w:rPr>
        <w:t>(абзац четвертий пункту 4.12.2 із змінами, внесеними згідно з</w:t>
      </w:r>
      <w:r>
        <w:br/>
      </w:r>
      <w:r>
        <w:rPr>
          <w:rFonts w:ascii="Arial" w:hAnsi="Arial"/>
          <w:color w:val="293A55"/>
          <w:sz w:val="18"/>
        </w:rPr>
        <w:t xml:space="preserve">  постановою Національної комісії, що здійснює державне регу</w:t>
      </w:r>
      <w:r>
        <w:rPr>
          <w:rFonts w:ascii="Arial" w:hAnsi="Arial"/>
          <w:color w:val="293A55"/>
          <w:sz w:val="18"/>
        </w:rPr>
        <w:t>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виключено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r>
        <w:br/>
      </w:r>
      <w:r>
        <w:rPr>
          <w:rFonts w:ascii="Arial" w:hAnsi="Arial"/>
          <w:color w:val="293A55"/>
          <w:sz w:val="18"/>
        </w:rPr>
        <w:t xml:space="preserve">у зв'язку з цим абзаци </w:t>
      </w:r>
      <w:r>
        <w:rPr>
          <w:rFonts w:ascii="Arial" w:hAnsi="Arial"/>
          <w:color w:val="293A55"/>
          <w:sz w:val="18"/>
        </w:rPr>
        <w:t>п'ятий - восьмий вважати відповідно абзацами четвертим - сьомим)</w:t>
      </w:r>
    </w:p>
    <w:p w:rsidR="00C21EEC" w:rsidRDefault="006B5D98">
      <w:pPr>
        <w:spacing w:after="75"/>
        <w:ind w:firstLine="240"/>
        <w:jc w:val="both"/>
      </w:pPr>
      <w:bookmarkStart w:id="1446" w:name="5401"/>
      <w:bookmarkEnd w:id="1445"/>
      <w:r>
        <w:rPr>
          <w:rFonts w:ascii="Arial" w:hAnsi="Arial"/>
          <w:color w:val="293A55"/>
          <w:sz w:val="18"/>
        </w:rPr>
        <w:t>улаштування технічних засобів (смартметр, пристрій для обмеження генерації тощо) та/або проведення відповідного налаштування протиаварійної автоматики для недопущення видачі в електричну мере</w:t>
      </w:r>
      <w:r>
        <w:rPr>
          <w:rFonts w:ascii="Arial" w:hAnsi="Arial"/>
          <w:color w:val="293A55"/>
          <w:sz w:val="18"/>
        </w:rPr>
        <w:t>жу ОСР та їх користувачів, ОМСР електричної енергії, виробленої генеруючою установкою (у разі встановлення</w:t>
      </w:r>
      <w:r>
        <w:rPr>
          <w:rFonts w:ascii="Arial" w:hAnsi="Arial"/>
          <w:color w:val="000000"/>
          <w:sz w:val="18"/>
        </w:rPr>
        <w:t xml:space="preserve"> </w:t>
      </w:r>
      <w:r>
        <w:rPr>
          <w:rFonts w:ascii="Arial" w:hAnsi="Arial"/>
          <w:color w:val="293A55"/>
          <w:sz w:val="18"/>
        </w:rPr>
        <w:t>споживачем</w:t>
      </w:r>
      <w:r>
        <w:rPr>
          <w:rFonts w:ascii="Arial" w:hAnsi="Arial"/>
          <w:color w:val="000000"/>
          <w:sz w:val="18"/>
        </w:rPr>
        <w:t xml:space="preserve"> </w:t>
      </w:r>
      <w:r>
        <w:rPr>
          <w:rFonts w:ascii="Arial" w:hAnsi="Arial"/>
          <w:color w:val="293A55"/>
          <w:sz w:val="18"/>
        </w:rPr>
        <w:t>генеруючої установки без можливості відпуску електричної енергії, виробленої такою генеруючою установкою, в електричну мережу ОСР та їх ко</w:t>
      </w:r>
      <w:r>
        <w:rPr>
          <w:rFonts w:ascii="Arial" w:hAnsi="Arial"/>
          <w:color w:val="293A55"/>
          <w:sz w:val="18"/>
        </w:rPr>
        <w:t>ристувачів, ОМСР);</w:t>
      </w:r>
    </w:p>
    <w:p w:rsidR="00C21EEC" w:rsidRDefault="006B5D98">
      <w:pPr>
        <w:spacing w:after="75"/>
        <w:ind w:firstLine="240"/>
        <w:jc w:val="right"/>
      </w:pPr>
      <w:bookmarkStart w:id="1447" w:name="5406"/>
      <w:bookmarkEnd w:id="1446"/>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C21EEC" w:rsidRDefault="006B5D98">
      <w:pPr>
        <w:spacing w:after="75"/>
        <w:ind w:firstLine="240"/>
        <w:jc w:val="both"/>
      </w:pPr>
      <w:bookmarkStart w:id="1448" w:name="5402"/>
      <w:bookmarkEnd w:id="1447"/>
      <w:r>
        <w:rPr>
          <w:rFonts w:ascii="Arial" w:hAnsi="Arial"/>
          <w:color w:val="293A55"/>
          <w:sz w:val="18"/>
        </w:rPr>
        <w:t xml:space="preserve">забезпечення </w:t>
      </w:r>
      <w:r>
        <w:rPr>
          <w:rFonts w:ascii="Arial" w:hAnsi="Arial"/>
          <w:color w:val="293A55"/>
          <w:sz w:val="18"/>
        </w:rPr>
        <w:t>місць для опломбування встановлених на виконанням технічних вимог технічних засобів захисту, блокувань, захисної автоматики, контролю (у разі встановлення</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 xml:space="preserve">генеруючої установки з можливістю відпуску електричної енергії, виробленої такою </w:t>
      </w:r>
      <w:r>
        <w:rPr>
          <w:rFonts w:ascii="Arial" w:hAnsi="Arial"/>
          <w:color w:val="293A55"/>
          <w:sz w:val="18"/>
        </w:rPr>
        <w:t>генеруючою установкою, в електричну мережу ОСР та їх користувачів, ОМСР);</w:t>
      </w:r>
    </w:p>
    <w:p w:rsidR="00C21EEC" w:rsidRDefault="006B5D98">
      <w:pPr>
        <w:spacing w:after="75"/>
        <w:ind w:firstLine="240"/>
        <w:jc w:val="right"/>
      </w:pPr>
      <w:bookmarkStart w:id="1449" w:name="5407"/>
      <w:bookmarkEnd w:id="1448"/>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4.12.2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w:t>
      </w:r>
      <w:r>
        <w:rPr>
          <w:rFonts w:ascii="Arial" w:hAnsi="Arial"/>
          <w:color w:val="293A55"/>
          <w:sz w:val="18"/>
        </w:rPr>
        <w:t>2024 р. N 2,</w:t>
      </w:r>
      <w:r>
        <w:br/>
      </w:r>
      <w:r>
        <w:rPr>
          <w:rFonts w:ascii="Arial" w:hAnsi="Arial"/>
          <w:color w:val="293A55"/>
          <w:sz w:val="18"/>
        </w:rPr>
        <w:t>від 29.07.2025 р. N 1145)</w:t>
      </w:r>
    </w:p>
    <w:p w:rsidR="00C21EEC" w:rsidRDefault="006B5D98">
      <w:pPr>
        <w:spacing w:after="75"/>
        <w:ind w:firstLine="240"/>
        <w:jc w:val="both"/>
      </w:pPr>
      <w:bookmarkStart w:id="1450" w:name="6286"/>
      <w:bookmarkEnd w:id="1449"/>
      <w:r>
        <w:rPr>
          <w:rFonts w:ascii="Arial" w:hAnsi="Arial"/>
          <w:color w:val="293A55"/>
          <w:sz w:val="18"/>
        </w:rPr>
        <w:t>забезпечення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 xml:space="preserve">(у разі встановлення активним споживачем генеруючої установки з можливістю відпуску електричної енергії, виробленої </w:t>
      </w:r>
      <w:r>
        <w:rPr>
          <w:rFonts w:ascii="Arial" w:hAnsi="Arial"/>
          <w:color w:val="293A55"/>
          <w:sz w:val="18"/>
        </w:rPr>
        <w:t>такою генеруючою установкою, в електричну мережу ОСР та їх користувачів, ОМСР);</w:t>
      </w:r>
    </w:p>
    <w:p w:rsidR="00C21EEC" w:rsidRDefault="006B5D98">
      <w:pPr>
        <w:spacing w:after="75"/>
        <w:ind w:firstLine="240"/>
        <w:jc w:val="both"/>
      </w:pPr>
      <w:bookmarkStart w:id="1451" w:name="6287"/>
      <w:bookmarkEnd w:id="1450"/>
      <w:r>
        <w:rPr>
          <w:rFonts w:ascii="Arial" w:hAnsi="Arial"/>
          <w:color w:val="293A55"/>
          <w:sz w:val="18"/>
        </w:rPr>
        <w:t>встановлення у точці приєднання електроустановок виробника електричної енергії технічних засобів контролю, у тому числі автоматики, для недопущення відпуску та/або відбору елек</w:t>
      </w:r>
      <w:r>
        <w:rPr>
          <w:rFonts w:ascii="Arial" w:hAnsi="Arial"/>
          <w:color w:val="293A55"/>
          <w:sz w:val="18"/>
        </w:rPr>
        <w:t xml:space="preserve">тричної енергії електричної енергії в мережі ОСР, потужністю, що перевищує величину дозволеної (договірної) потужності в точці приєднання (для виробника електричної енергії, що приєднав в одній точці приєднання електроустановки, призначені для виробництва </w:t>
      </w:r>
      <w:r>
        <w:rPr>
          <w:rFonts w:ascii="Arial" w:hAnsi="Arial"/>
          <w:color w:val="293A55"/>
          <w:sz w:val="18"/>
        </w:rPr>
        <w:t>електричної енергії з будь-яких джерел енергії). Зазначені технічні засоби мають бути встановлені виробником на межі балансової належності ОСР та передбачати автоматичне відключення електроустановок виробника або зниження навантаження до рівня величини доз</w:t>
      </w:r>
      <w:r>
        <w:rPr>
          <w:rFonts w:ascii="Arial" w:hAnsi="Arial"/>
          <w:color w:val="293A55"/>
          <w:sz w:val="18"/>
        </w:rPr>
        <w:t>воленої до використання (договірної) потужності у разі перевищення величини дозволеної до використання потужності, з якою відповідно здійснюється відпуск чи відбір електричної енергії до (з) мереж ОСР відповідно до договору про надання послуг з розподілу е</w:t>
      </w:r>
      <w:r>
        <w:rPr>
          <w:rFonts w:ascii="Arial" w:hAnsi="Arial"/>
          <w:color w:val="293A55"/>
          <w:sz w:val="18"/>
        </w:rPr>
        <w:t>лектричної енергії.</w:t>
      </w:r>
    </w:p>
    <w:p w:rsidR="00C21EEC" w:rsidRDefault="006B5D98">
      <w:pPr>
        <w:spacing w:after="75"/>
        <w:ind w:firstLine="240"/>
        <w:jc w:val="both"/>
      </w:pPr>
      <w:bookmarkStart w:id="1452" w:name="6288"/>
      <w:bookmarkEnd w:id="1451"/>
      <w:r>
        <w:rPr>
          <w:rFonts w:ascii="Arial" w:hAnsi="Arial"/>
          <w:color w:val="293A55"/>
          <w:sz w:val="18"/>
        </w:rPr>
        <w:t>Зазначені технічні вимоги для приєднання (підключення) генеруючої установки споживачем або активним споживачем, у тому числі, до технологічних мереж внутрішнього електрозабезпечення якого приєднуються генеруючі установки третіх осіб, оп</w:t>
      </w:r>
      <w:r>
        <w:rPr>
          <w:rFonts w:ascii="Arial" w:hAnsi="Arial"/>
          <w:color w:val="293A55"/>
          <w:sz w:val="18"/>
        </w:rPr>
        <w:t>рилюднюються ОСР на власному вебсайті в мережі Інтернет.</w:t>
      </w:r>
    </w:p>
    <w:p w:rsidR="00C21EEC" w:rsidRDefault="006B5D98">
      <w:pPr>
        <w:spacing w:after="75"/>
        <w:ind w:firstLine="240"/>
        <w:jc w:val="right"/>
      </w:pPr>
      <w:bookmarkStart w:id="1453" w:name="6285"/>
      <w:bookmarkEnd w:id="1452"/>
      <w:r>
        <w:rPr>
          <w:rFonts w:ascii="Arial" w:hAnsi="Arial"/>
          <w:color w:val="293A55"/>
          <w:sz w:val="18"/>
        </w:rPr>
        <w:t>(абзаци шостий та сьомий пункту 4.12.2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w:t>
      </w:r>
      <w:r>
        <w:rPr>
          <w:rFonts w:ascii="Arial" w:hAnsi="Arial"/>
          <w:color w:val="293A55"/>
          <w:sz w:val="18"/>
        </w:rPr>
        <w:t xml:space="preserve"> N 2,</w:t>
      </w:r>
      <w:r>
        <w:br/>
      </w:r>
      <w:r>
        <w:rPr>
          <w:rFonts w:ascii="Arial" w:hAnsi="Arial"/>
          <w:color w:val="293A55"/>
          <w:sz w:val="18"/>
        </w:rPr>
        <w:t>замінено трьома абзацами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1454" w:name="6289"/>
      <w:bookmarkEnd w:id="1453"/>
      <w:r>
        <w:rPr>
          <w:rFonts w:ascii="Arial" w:hAnsi="Arial"/>
          <w:color w:val="293A55"/>
          <w:sz w:val="18"/>
        </w:rPr>
        <w:lastRenderedPageBreak/>
        <w:t xml:space="preserve">4.12.3. Про факт встановлення та приєднання (підключення) генеруючої установки </w:t>
      </w:r>
      <w:r>
        <w:rPr>
          <w:rFonts w:ascii="Arial" w:hAnsi="Arial"/>
          <w:color w:val="293A55"/>
          <w:sz w:val="18"/>
        </w:rPr>
        <w:t xml:space="preserve">у технологічних мережах внутрішнього електрозабезпечення і виконання технічних вимог виробник електричної енергії, споживач або активний споживач письмово повідомляє ОСР шляхом направлення заяви про встановлення генеруючої установки, форма якої наведена в </w:t>
      </w:r>
      <w:r>
        <w:rPr>
          <w:rFonts w:ascii="Arial" w:hAnsi="Arial"/>
          <w:color w:val="293A55"/>
          <w:sz w:val="18"/>
        </w:rPr>
        <w:t xml:space="preserve">додатку 11 до цього Кодексу. У разі встановлення генеруючої установки з можливістю відпуску електричної енергії, виробленої такою генеруючою установкою, в електричну мережу ОСР та їх користувачів, ОМСР, виробником та/або активним споживачем до відповідної </w:t>
      </w:r>
      <w:r>
        <w:rPr>
          <w:rFonts w:ascii="Arial" w:hAnsi="Arial"/>
          <w:color w:val="293A55"/>
          <w:sz w:val="18"/>
        </w:rPr>
        <w:t>заяви також додається однолінійна схема приєднання (підключення) генеруючої установки.</w:t>
      </w:r>
    </w:p>
    <w:p w:rsidR="00C21EEC" w:rsidRDefault="006B5D98">
      <w:pPr>
        <w:spacing w:after="75"/>
        <w:ind w:firstLine="240"/>
        <w:jc w:val="both"/>
      </w:pPr>
      <w:bookmarkStart w:id="1455" w:name="6290"/>
      <w:bookmarkEnd w:id="1454"/>
      <w:r>
        <w:rPr>
          <w:rFonts w:ascii="Arial" w:hAnsi="Arial"/>
          <w:color w:val="293A55"/>
          <w:sz w:val="18"/>
        </w:rPr>
        <w:t>ОСР має забезпечити можливість подачі виробником, споживачем та активним споживачем заяви про встановлення генеруючої установки через особистий кабінет споживача на своє</w:t>
      </w:r>
      <w:r>
        <w:rPr>
          <w:rFonts w:ascii="Arial" w:hAnsi="Arial"/>
          <w:color w:val="293A55"/>
          <w:sz w:val="18"/>
        </w:rPr>
        <w:t>му офіційному вебсайті в мережі Інтернет.</w:t>
      </w:r>
    </w:p>
    <w:p w:rsidR="00C21EEC" w:rsidRDefault="006B5D98">
      <w:pPr>
        <w:spacing w:after="75"/>
        <w:ind w:firstLine="240"/>
        <w:jc w:val="both"/>
      </w:pPr>
      <w:bookmarkStart w:id="1456" w:name="6291"/>
      <w:bookmarkEnd w:id="1455"/>
      <w:r>
        <w:rPr>
          <w:rFonts w:ascii="Arial" w:hAnsi="Arial"/>
          <w:color w:val="293A55"/>
          <w:sz w:val="18"/>
        </w:rPr>
        <w:t>ОСР зобов'язаний перевірити повноту інформації, зазначеної в заяві про встановлення генеруючої установки.</w:t>
      </w:r>
    </w:p>
    <w:p w:rsidR="00C21EEC" w:rsidRDefault="006B5D98">
      <w:pPr>
        <w:spacing w:after="75"/>
        <w:ind w:firstLine="240"/>
        <w:jc w:val="both"/>
      </w:pPr>
      <w:bookmarkStart w:id="1457" w:name="6292"/>
      <w:bookmarkEnd w:id="1456"/>
      <w:r>
        <w:rPr>
          <w:rFonts w:ascii="Arial" w:hAnsi="Arial"/>
          <w:color w:val="293A55"/>
          <w:sz w:val="18"/>
        </w:rPr>
        <w:t>У разі відсутності у заяві всієї інформації, яка передбачена формою заяви про встановлення генеруючої устано</w:t>
      </w:r>
      <w:r>
        <w:rPr>
          <w:rFonts w:ascii="Arial" w:hAnsi="Arial"/>
          <w:color w:val="293A55"/>
          <w:sz w:val="18"/>
        </w:rPr>
        <w:t xml:space="preserve">вки, та/або подачі виробником та/або активним споживачем заяви щодо встановлення генеруючої установки потужністю, що не відповідає пункту 4.12.1 цієї глави, ОСР не пізніше 10 робочих днів з наступного робочого дня від дня її реєстрації повертає виробнику, </w:t>
      </w:r>
      <w:r>
        <w:rPr>
          <w:rFonts w:ascii="Arial" w:hAnsi="Arial"/>
          <w:color w:val="293A55"/>
          <w:sz w:val="18"/>
        </w:rPr>
        <w:t>споживачу або активному споживачу заяву про встановлення генеруючої установки у вказаний у цій заяві спосіб з описом виявлених зауважень.</w:t>
      </w:r>
    </w:p>
    <w:p w:rsidR="00C21EEC" w:rsidRDefault="006B5D98">
      <w:pPr>
        <w:spacing w:after="75"/>
        <w:ind w:firstLine="240"/>
        <w:jc w:val="right"/>
      </w:pPr>
      <w:bookmarkStart w:id="1458" w:name="5414"/>
      <w:bookmarkEnd w:id="1457"/>
      <w:r>
        <w:rPr>
          <w:rFonts w:ascii="Arial" w:hAnsi="Arial"/>
          <w:color w:val="293A55"/>
          <w:sz w:val="18"/>
        </w:rPr>
        <w:t>(пункт 4.12.3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 xml:space="preserve"> державне регулювання у сферах енергетики та комун</w:t>
      </w:r>
      <w:r>
        <w:rPr>
          <w:rFonts w:ascii="Arial" w:hAnsi="Arial"/>
          <w:color w:val="293A55"/>
          <w:sz w:val="18"/>
        </w:rPr>
        <w:t>альних послуг,</w:t>
      </w:r>
      <w:r>
        <w:br/>
      </w:r>
      <w:r>
        <w:rPr>
          <w:rFonts w:ascii="Arial" w:hAnsi="Arial"/>
          <w:color w:val="293A55"/>
          <w:sz w:val="18"/>
        </w:rPr>
        <w:t xml:space="preserve"> від 10.01.2024 р. N 2,</w:t>
      </w:r>
      <w:r>
        <w:br/>
      </w:r>
      <w:r>
        <w:rPr>
          <w:rFonts w:ascii="Arial" w:hAnsi="Arial"/>
          <w:color w:val="293A55"/>
          <w:sz w:val="18"/>
        </w:rPr>
        <w:t>від 29.07.2025 р. N 1145)</w:t>
      </w:r>
    </w:p>
    <w:p w:rsidR="00C21EEC" w:rsidRDefault="006B5D98">
      <w:pPr>
        <w:spacing w:after="75"/>
        <w:ind w:firstLine="240"/>
        <w:jc w:val="both"/>
      </w:pPr>
      <w:bookmarkStart w:id="1459" w:name="3962"/>
      <w:bookmarkEnd w:id="1458"/>
      <w:r>
        <w:rPr>
          <w:rFonts w:ascii="Arial" w:hAnsi="Arial"/>
          <w:color w:val="293A55"/>
          <w:sz w:val="18"/>
        </w:rPr>
        <w:t>4.12.4. Технічні засоби захисту, блокувань, захисної автоматики, контролю, встановлені</w:t>
      </w:r>
      <w:r>
        <w:rPr>
          <w:rFonts w:ascii="Arial" w:hAnsi="Arial"/>
          <w:color w:val="000000"/>
          <w:sz w:val="18"/>
        </w:rPr>
        <w:t xml:space="preserve"> </w:t>
      </w:r>
      <w:r>
        <w:rPr>
          <w:rFonts w:ascii="Arial" w:hAnsi="Arial"/>
          <w:color w:val="293A55"/>
          <w:sz w:val="18"/>
        </w:rPr>
        <w:t>або активним споживачем</w:t>
      </w:r>
      <w:r>
        <w:rPr>
          <w:rFonts w:ascii="Arial" w:hAnsi="Arial"/>
          <w:color w:val="000000"/>
          <w:sz w:val="18"/>
        </w:rPr>
        <w:t xml:space="preserve"> </w:t>
      </w:r>
      <w:r>
        <w:rPr>
          <w:rFonts w:ascii="Arial" w:hAnsi="Arial"/>
          <w:color w:val="293A55"/>
          <w:sz w:val="18"/>
        </w:rPr>
        <w:t xml:space="preserve">на виконання технічних вимог, визначених у пункті 4.12.2 цієї глави, мають бути </w:t>
      </w:r>
      <w:r>
        <w:rPr>
          <w:rFonts w:ascii="Arial" w:hAnsi="Arial"/>
          <w:color w:val="293A55"/>
          <w:sz w:val="18"/>
        </w:rPr>
        <w:t>опломбовані ОСР в установленому законодавством порядку.</w:t>
      </w:r>
    </w:p>
    <w:p w:rsidR="00C21EEC" w:rsidRDefault="006B5D98">
      <w:pPr>
        <w:spacing w:after="75"/>
        <w:ind w:firstLine="240"/>
        <w:jc w:val="right"/>
      </w:pPr>
      <w:bookmarkStart w:id="1460" w:name="5415"/>
      <w:bookmarkEnd w:id="1459"/>
      <w:r>
        <w:rPr>
          <w:rFonts w:ascii="Arial" w:hAnsi="Arial"/>
          <w:color w:val="293A55"/>
          <w:sz w:val="18"/>
        </w:rPr>
        <w:t>(пункт 4.12.4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461" w:name="5416"/>
      <w:bookmarkEnd w:id="1460"/>
      <w:r>
        <w:rPr>
          <w:rFonts w:ascii="Arial" w:hAnsi="Arial"/>
          <w:color w:val="293A55"/>
          <w:sz w:val="18"/>
        </w:rPr>
        <w:t>4.12.5. У разі встано</w:t>
      </w:r>
      <w:r>
        <w:rPr>
          <w:rFonts w:ascii="Arial" w:hAnsi="Arial"/>
          <w:color w:val="293A55"/>
          <w:sz w:val="18"/>
        </w:rPr>
        <w:t>влення генеруючої установки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 виробника,</w:t>
      </w:r>
      <w:r>
        <w:rPr>
          <w:rFonts w:ascii="Arial" w:hAnsi="Arial"/>
          <w:color w:val="000000"/>
          <w:sz w:val="18"/>
        </w:rPr>
        <w:t xml:space="preserve"> </w:t>
      </w:r>
      <w:r>
        <w:rPr>
          <w:rFonts w:ascii="Arial" w:hAnsi="Arial"/>
          <w:color w:val="293A55"/>
          <w:sz w:val="18"/>
        </w:rPr>
        <w:t>активного споживача, у тому числі генеруючих установок третіх осіб, з можливістю відпуску електричної енергії, виробленої такою генеруючою установкою, в електри</w:t>
      </w:r>
      <w:r>
        <w:rPr>
          <w:rFonts w:ascii="Arial" w:hAnsi="Arial"/>
          <w:color w:val="293A55"/>
          <w:sz w:val="18"/>
        </w:rPr>
        <w:t>чну мережу ОСР та їх користувачів, ОМСР, протягом п'яти робочих днів з наступного робочого дня від дня реєстрації заяви про встановлення генеруючої установки ОСР повинен безкоштовно здійснити обстеження генеруючої установки та технічну перевірку вузла/вузл</w:t>
      </w:r>
      <w:r>
        <w:rPr>
          <w:rFonts w:ascii="Arial" w:hAnsi="Arial"/>
          <w:color w:val="293A55"/>
          <w:sz w:val="18"/>
        </w:rPr>
        <w:t>ів обліку, яка оформлюється актом про технічну перевірку, у якому зазначається інформація щодо:</w:t>
      </w:r>
    </w:p>
    <w:p w:rsidR="00C21EEC" w:rsidRDefault="006B5D98">
      <w:pPr>
        <w:spacing w:after="75"/>
        <w:ind w:firstLine="240"/>
        <w:jc w:val="right"/>
      </w:pPr>
      <w:bookmarkStart w:id="1462" w:name="5417"/>
      <w:bookmarkEnd w:id="1461"/>
      <w:r>
        <w:rPr>
          <w:rFonts w:ascii="Arial" w:hAnsi="Arial"/>
          <w:color w:val="293A55"/>
          <w:sz w:val="18"/>
        </w:rPr>
        <w:t>(абзац перший пункту 4.12.5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w:t>
      </w:r>
      <w:r>
        <w:rPr>
          <w:rFonts w:ascii="Arial" w:hAnsi="Arial"/>
          <w:color w:val="293A55"/>
          <w:sz w:val="18"/>
        </w:rPr>
        <w:t>024 р. N 2,</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463" w:name="3964"/>
      <w:bookmarkEnd w:id="1462"/>
      <w:r>
        <w:rPr>
          <w:rFonts w:ascii="Arial" w:hAnsi="Arial"/>
          <w:color w:val="293A55"/>
          <w:sz w:val="18"/>
        </w:rPr>
        <w:t>відповідності потужності встановленої</w:t>
      </w:r>
      <w:r>
        <w:rPr>
          <w:rFonts w:ascii="Arial" w:hAnsi="Arial"/>
          <w:color w:val="000000"/>
          <w:sz w:val="18"/>
        </w:rPr>
        <w:t xml:space="preserve"> </w:t>
      </w:r>
      <w:r>
        <w:rPr>
          <w:rFonts w:ascii="Arial" w:hAnsi="Arial"/>
          <w:color w:val="293A55"/>
          <w:sz w:val="18"/>
        </w:rPr>
        <w:t>активним споживачем</w:t>
      </w:r>
      <w:r>
        <w:rPr>
          <w:rFonts w:ascii="Arial" w:hAnsi="Arial"/>
          <w:color w:val="000000"/>
          <w:sz w:val="18"/>
        </w:rPr>
        <w:t xml:space="preserve"> </w:t>
      </w:r>
      <w:r>
        <w:rPr>
          <w:rFonts w:ascii="Arial" w:hAnsi="Arial"/>
          <w:color w:val="293A55"/>
          <w:sz w:val="18"/>
        </w:rPr>
        <w:t>генеруючої установ</w:t>
      </w:r>
      <w:r>
        <w:rPr>
          <w:rFonts w:ascii="Arial" w:hAnsi="Arial"/>
          <w:color w:val="293A55"/>
          <w:sz w:val="18"/>
        </w:rPr>
        <w:t>ки величині, дозволеній до споживання за договором про приєднання та договором про надання послуг з розподілу електричної енергії;</w:t>
      </w:r>
    </w:p>
    <w:p w:rsidR="00C21EEC" w:rsidRDefault="006B5D98">
      <w:pPr>
        <w:spacing w:after="75"/>
        <w:ind w:firstLine="240"/>
        <w:jc w:val="right"/>
      </w:pPr>
      <w:bookmarkStart w:id="1464" w:name="6666"/>
      <w:bookmarkEnd w:id="1463"/>
      <w:r>
        <w:rPr>
          <w:rFonts w:ascii="Arial" w:hAnsi="Arial"/>
          <w:color w:val="293A55"/>
          <w:sz w:val="18"/>
        </w:rPr>
        <w:t>(абзац другий пункту 4.12.5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w:t>
      </w:r>
      <w:r>
        <w:rPr>
          <w:rFonts w:ascii="Arial" w:hAnsi="Arial"/>
          <w:color w:val="293A55"/>
          <w:sz w:val="18"/>
        </w:rPr>
        <w:t>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465" w:name="5418"/>
      <w:bookmarkEnd w:id="1464"/>
      <w:r>
        <w:rPr>
          <w:rFonts w:ascii="Arial" w:hAnsi="Arial"/>
          <w:color w:val="293A55"/>
          <w:sz w:val="18"/>
        </w:rPr>
        <w:t>величини дозволеної до відпуску в мережу електричної потужності активного споживача за механізмом самовиробництва (крім побутового споживача та малого непобутового споживача);</w:t>
      </w:r>
    </w:p>
    <w:p w:rsidR="00C21EEC" w:rsidRDefault="006B5D98">
      <w:pPr>
        <w:spacing w:after="75"/>
        <w:ind w:firstLine="240"/>
        <w:jc w:val="right"/>
      </w:pPr>
      <w:bookmarkStart w:id="1466" w:name="5419"/>
      <w:bookmarkEnd w:id="1465"/>
      <w:r>
        <w:rPr>
          <w:rFonts w:ascii="Arial" w:hAnsi="Arial"/>
          <w:color w:val="293A55"/>
          <w:sz w:val="18"/>
        </w:rPr>
        <w:t>(пункт 4</w:t>
      </w:r>
      <w:r>
        <w:rPr>
          <w:rFonts w:ascii="Arial" w:hAnsi="Arial"/>
          <w:color w:val="293A55"/>
          <w:sz w:val="18"/>
        </w:rPr>
        <w:t>.12.5 доповнено новим абзацом третім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lastRenderedPageBreak/>
        <w:t>у зв'язку з цим абзаци третій - дев'ятий</w:t>
      </w:r>
      <w:r>
        <w:br/>
      </w:r>
      <w:r>
        <w:rPr>
          <w:rFonts w:ascii="Arial" w:hAnsi="Arial"/>
          <w:color w:val="293A55"/>
          <w:sz w:val="18"/>
        </w:rPr>
        <w:t xml:space="preserve"> вважати відповідно абзацами четвер</w:t>
      </w:r>
      <w:r>
        <w:rPr>
          <w:rFonts w:ascii="Arial" w:hAnsi="Arial"/>
          <w:color w:val="293A55"/>
          <w:sz w:val="18"/>
        </w:rPr>
        <w:t>тим - десятим)</w:t>
      </w:r>
    </w:p>
    <w:p w:rsidR="00C21EEC" w:rsidRDefault="006B5D98">
      <w:pPr>
        <w:spacing w:after="75"/>
        <w:ind w:firstLine="240"/>
        <w:jc w:val="both"/>
      </w:pPr>
      <w:bookmarkStart w:id="1467" w:name="3965"/>
      <w:bookmarkEnd w:id="1466"/>
      <w:r>
        <w:rPr>
          <w:rFonts w:ascii="Arial" w:hAnsi="Arial"/>
          <w:color w:val="293A55"/>
          <w:sz w:val="18"/>
        </w:rPr>
        <w:t>виконання технічних вимог, визначених пунктом 4.12.2 цієї глави;</w:t>
      </w:r>
    </w:p>
    <w:p w:rsidR="00C21EEC" w:rsidRDefault="006B5D98">
      <w:pPr>
        <w:spacing w:after="75"/>
        <w:ind w:firstLine="240"/>
        <w:jc w:val="both"/>
      </w:pPr>
      <w:bookmarkStart w:id="1468" w:name="3966"/>
      <w:bookmarkEnd w:id="1467"/>
      <w:r>
        <w:rPr>
          <w:rFonts w:ascii="Arial" w:hAnsi="Arial"/>
          <w:color w:val="293A55"/>
          <w:sz w:val="18"/>
        </w:rPr>
        <w:t>відповідності встановленої генеруючої установки наданій</w:t>
      </w:r>
      <w:r>
        <w:rPr>
          <w:rFonts w:ascii="Arial" w:hAnsi="Arial"/>
          <w:color w:val="000000"/>
          <w:sz w:val="18"/>
        </w:rPr>
        <w:t xml:space="preserve"> </w:t>
      </w:r>
      <w:r>
        <w:rPr>
          <w:rFonts w:ascii="Arial" w:hAnsi="Arial"/>
          <w:color w:val="293A55"/>
          <w:sz w:val="18"/>
        </w:rPr>
        <w:t>виробником або активним</w:t>
      </w:r>
      <w:r>
        <w:rPr>
          <w:rFonts w:ascii="Arial" w:hAnsi="Arial"/>
          <w:color w:val="000000"/>
          <w:sz w:val="18"/>
        </w:rPr>
        <w:t xml:space="preserve"> </w:t>
      </w:r>
      <w:r>
        <w:rPr>
          <w:rFonts w:ascii="Arial" w:hAnsi="Arial"/>
          <w:color w:val="293A55"/>
          <w:sz w:val="18"/>
        </w:rPr>
        <w:t>споживачем однолінійній схемі;</w:t>
      </w:r>
    </w:p>
    <w:p w:rsidR="00C21EEC" w:rsidRDefault="006B5D98">
      <w:pPr>
        <w:spacing w:after="75"/>
        <w:ind w:firstLine="240"/>
        <w:jc w:val="right"/>
      </w:pPr>
      <w:bookmarkStart w:id="1469" w:name="6667"/>
      <w:bookmarkEnd w:id="1468"/>
      <w:r>
        <w:rPr>
          <w:rFonts w:ascii="Arial" w:hAnsi="Arial"/>
          <w:color w:val="293A55"/>
          <w:sz w:val="18"/>
        </w:rPr>
        <w:t>(абзац п'ятий пункту 4.12.5 із змінами, внесеними згідно з</w:t>
      </w:r>
      <w:r>
        <w:br/>
      </w:r>
      <w:r>
        <w:rPr>
          <w:rFonts w:ascii="Arial" w:hAnsi="Arial"/>
          <w:color w:val="293A55"/>
          <w:sz w:val="18"/>
        </w:rPr>
        <w:t xml:space="preserve">  пост</w:t>
      </w:r>
      <w:r>
        <w:rPr>
          <w:rFonts w:ascii="Arial" w:hAnsi="Arial"/>
          <w:color w:val="293A55"/>
          <w:sz w:val="18"/>
        </w:rPr>
        <w:t>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470" w:name="3967"/>
      <w:bookmarkEnd w:id="1469"/>
      <w:r>
        <w:rPr>
          <w:rFonts w:ascii="Arial" w:hAnsi="Arial"/>
          <w:color w:val="293A55"/>
          <w:sz w:val="18"/>
        </w:rPr>
        <w:t xml:space="preserve">виконання налаштувань параметрів обладнання та пристроїв у межах, визначених державними стандартами (зокрема максимального </w:t>
      </w:r>
      <w:r>
        <w:rPr>
          <w:rFonts w:ascii="Arial" w:hAnsi="Arial"/>
          <w:color w:val="293A55"/>
          <w:sz w:val="18"/>
        </w:rPr>
        <w:t>рівня напруги), із фіксацією цих параметрів.</w:t>
      </w:r>
    </w:p>
    <w:p w:rsidR="00C21EEC" w:rsidRDefault="006B5D98">
      <w:pPr>
        <w:spacing w:after="75"/>
        <w:ind w:firstLine="240"/>
        <w:jc w:val="both"/>
      </w:pPr>
      <w:bookmarkStart w:id="1471" w:name="5420"/>
      <w:bookmarkEnd w:id="1470"/>
      <w:r>
        <w:rPr>
          <w:rFonts w:ascii="Arial" w:hAnsi="Arial"/>
          <w:color w:val="293A55"/>
          <w:sz w:val="18"/>
        </w:rPr>
        <w:t>За результатами обстеження генеруючої установки, встановленої та приєднаної (підключеної)</w:t>
      </w:r>
      <w:r>
        <w:rPr>
          <w:rFonts w:ascii="Arial" w:hAnsi="Arial"/>
          <w:color w:val="000000"/>
          <w:sz w:val="18"/>
        </w:rPr>
        <w:t xml:space="preserve"> </w:t>
      </w:r>
      <w:r>
        <w:rPr>
          <w:rFonts w:ascii="Arial" w:hAnsi="Arial"/>
          <w:color w:val="293A55"/>
          <w:sz w:val="18"/>
        </w:rPr>
        <w:t>технологічних мереж внутрішнього електрозабезпечення виробника або</w:t>
      </w:r>
      <w:r>
        <w:rPr>
          <w:rFonts w:ascii="Arial" w:hAnsi="Arial"/>
          <w:color w:val="000000"/>
          <w:sz w:val="18"/>
        </w:rPr>
        <w:t xml:space="preserve"> </w:t>
      </w:r>
      <w:r>
        <w:rPr>
          <w:rFonts w:ascii="Arial" w:hAnsi="Arial"/>
          <w:color w:val="293A55"/>
          <w:sz w:val="18"/>
        </w:rPr>
        <w:t>активного споживача, у тому числі генеруючих установок</w:t>
      </w:r>
      <w:r>
        <w:rPr>
          <w:rFonts w:ascii="Arial" w:hAnsi="Arial"/>
          <w:color w:val="293A55"/>
          <w:sz w:val="18"/>
        </w:rPr>
        <w:t xml:space="preserve"> третіх осіб, з можливістю відпуску електричної енергії, виробленої такою генеруючою установкою, в електричну мережу ОСР та їх користувачів, ОМСР, ОСР має опломбувати встановлені на виконання технічних вимог технічні засоби захисту, блокувань, захисної авт</w:t>
      </w:r>
      <w:r>
        <w:rPr>
          <w:rFonts w:ascii="Arial" w:hAnsi="Arial"/>
          <w:color w:val="293A55"/>
          <w:sz w:val="18"/>
        </w:rPr>
        <w:t>оматики, контролю та вузол/вузли комерційного обліку, оформити у порядку, визначеному</w:t>
      </w:r>
      <w:r>
        <w:rPr>
          <w:rFonts w:ascii="Arial" w:hAnsi="Arial"/>
          <w:color w:val="000000"/>
          <w:sz w:val="18"/>
        </w:rPr>
        <w:t xml:space="preserve"> </w:t>
      </w:r>
      <w:r>
        <w:rPr>
          <w:rFonts w:ascii="Arial" w:hAnsi="Arial"/>
          <w:color w:val="293A55"/>
          <w:sz w:val="18"/>
        </w:rPr>
        <w:t xml:space="preserve">Правилами роздрібного ринку електричної енергії, у двох примірниках паспорт точки розподілу, акт про технічну перевірку та акт про опломбування встановлених на виконання </w:t>
      </w:r>
      <w:r>
        <w:rPr>
          <w:rFonts w:ascii="Arial" w:hAnsi="Arial"/>
          <w:color w:val="293A55"/>
          <w:sz w:val="18"/>
        </w:rPr>
        <w:t>технічних вимог технічних засобів захисту, блокувань, захисної автоматики, контролю та вузла/вузлів комерційного обліку. Один примірник зазначених актів залишається в ОСР та один надається</w:t>
      </w:r>
      <w:r>
        <w:rPr>
          <w:rFonts w:ascii="Arial" w:hAnsi="Arial"/>
          <w:color w:val="000000"/>
          <w:sz w:val="18"/>
        </w:rPr>
        <w:t xml:space="preserve"> </w:t>
      </w:r>
      <w:r>
        <w:rPr>
          <w:rFonts w:ascii="Arial" w:hAnsi="Arial"/>
          <w:color w:val="293A55"/>
          <w:sz w:val="18"/>
        </w:rPr>
        <w:t>виробнику,</w:t>
      </w:r>
      <w:r>
        <w:rPr>
          <w:rFonts w:ascii="Arial" w:hAnsi="Arial"/>
          <w:color w:val="000000"/>
          <w:sz w:val="18"/>
        </w:rPr>
        <w:t xml:space="preserve"> </w:t>
      </w:r>
      <w:r>
        <w:rPr>
          <w:rFonts w:ascii="Arial" w:hAnsi="Arial"/>
          <w:color w:val="293A55"/>
          <w:sz w:val="18"/>
        </w:rPr>
        <w:t>активному споживачу.</w:t>
      </w:r>
    </w:p>
    <w:p w:rsidR="00C21EEC" w:rsidRDefault="006B5D98">
      <w:pPr>
        <w:spacing w:after="75"/>
        <w:ind w:firstLine="240"/>
        <w:jc w:val="right"/>
      </w:pPr>
      <w:bookmarkStart w:id="1472" w:name="5421"/>
      <w:bookmarkEnd w:id="1471"/>
      <w:r>
        <w:rPr>
          <w:rFonts w:ascii="Arial" w:hAnsi="Arial"/>
          <w:color w:val="293A55"/>
          <w:sz w:val="18"/>
        </w:rPr>
        <w:t>(абзац сьомий пункту 4.12.5 у редак</w:t>
      </w:r>
      <w:r>
        <w:rPr>
          <w:rFonts w:ascii="Arial" w:hAnsi="Arial"/>
          <w:color w:val="293A55"/>
          <w:sz w:val="18"/>
        </w:rPr>
        <w:t>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473" w:name="5422"/>
      <w:bookmarkEnd w:id="1472"/>
      <w:r>
        <w:rPr>
          <w:rFonts w:ascii="Arial" w:hAnsi="Arial"/>
          <w:color w:val="293A55"/>
          <w:sz w:val="18"/>
        </w:rPr>
        <w:t>У разі встановлення споживачем генеруючої установки без можливості відпуску електричної енергії, виробленої такою генеруючою установкою, в електричну мережу ОСР та їх користувачів, ОМСР,</w:t>
      </w:r>
      <w:r>
        <w:rPr>
          <w:rFonts w:ascii="Arial" w:hAnsi="Arial"/>
          <w:color w:val="293A55"/>
          <w:sz w:val="18"/>
        </w:rPr>
        <w:t xml:space="preserve"> та відсутності зауважень до наданої споживачем заяви про встановлення генеруючої установки ОСР оформлює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примірниках паспорт точки розподілу та направляє один примірник споживач</w:t>
      </w:r>
      <w:r>
        <w:rPr>
          <w:rFonts w:ascii="Arial" w:hAnsi="Arial"/>
          <w:color w:val="293A55"/>
          <w:sz w:val="18"/>
        </w:rPr>
        <w:t>у у спосіб, указаний у цій заяві.</w:t>
      </w:r>
    </w:p>
    <w:p w:rsidR="00C21EEC" w:rsidRDefault="006B5D98">
      <w:pPr>
        <w:spacing w:after="75"/>
        <w:ind w:firstLine="240"/>
        <w:jc w:val="right"/>
      </w:pPr>
      <w:bookmarkStart w:id="1474" w:name="5423"/>
      <w:bookmarkEnd w:id="1473"/>
      <w:r>
        <w:rPr>
          <w:rFonts w:ascii="Arial" w:hAnsi="Arial"/>
          <w:color w:val="293A55"/>
          <w:sz w:val="18"/>
        </w:rPr>
        <w:t>(абзац восьмий пункту 4.12.5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475" w:name="5424"/>
      <w:bookmarkEnd w:id="1474"/>
      <w:r>
        <w:rPr>
          <w:rFonts w:ascii="Arial" w:hAnsi="Arial"/>
          <w:color w:val="293A55"/>
          <w:sz w:val="18"/>
        </w:rPr>
        <w:t xml:space="preserve">У паспорті точки розподілу </w:t>
      </w:r>
      <w:r>
        <w:rPr>
          <w:rFonts w:ascii="Arial" w:hAnsi="Arial"/>
          <w:color w:val="293A55"/>
          <w:sz w:val="18"/>
        </w:rPr>
        <w:t>ОСР зазначає інформацію про відповідність встановленої потужності генеруючої установки потужності, зазначеній у договорі споживача</w:t>
      </w:r>
      <w:r>
        <w:rPr>
          <w:rFonts w:ascii="Arial" w:hAnsi="Arial"/>
          <w:color w:val="000000"/>
          <w:sz w:val="18"/>
        </w:rPr>
        <w:t xml:space="preserve"> </w:t>
      </w:r>
      <w:r>
        <w:rPr>
          <w:rFonts w:ascii="Arial" w:hAnsi="Arial"/>
          <w:color w:val="293A55"/>
          <w:sz w:val="18"/>
        </w:rPr>
        <w:t>(виробника)</w:t>
      </w:r>
      <w:r>
        <w:rPr>
          <w:rFonts w:ascii="Arial" w:hAnsi="Arial"/>
          <w:color w:val="000000"/>
          <w:sz w:val="18"/>
        </w:rPr>
        <w:t xml:space="preserve"> </w:t>
      </w:r>
      <w:r>
        <w:rPr>
          <w:rFonts w:ascii="Arial" w:hAnsi="Arial"/>
          <w:color w:val="293A55"/>
          <w:sz w:val="18"/>
        </w:rPr>
        <w:t>про надання послуг з розподілу електричної енергії (у разі встановлення генеруючої установки з можливістю відпуск</w:t>
      </w:r>
      <w:r>
        <w:rPr>
          <w:rFonts w:ascii="Arial" w:hAnsi="Arial"/>
          <w:color w:val="293A55"/>
          <w:sz w:val="18"/>
        </w:rPr>
        <w:t>у електричної енергії, виробленої такою генеруючою установкою, в електричну мережу ОСР та їх користувачів, ОМСР), величину дозволеної до відпуску в мережу електричної потужності активного споживача за механізмом самовиробництва (крім побутового споживача т</w:t>
      </w:r>
      <w:r>
        <w:rPr>
          <w:rFonts w:ascii="Arial" w:hAnsi="Arial"/>
          <w:color w:val="293A55"/>
          <w:sz w:val="18"/>
        </w:rPr>
        <w:t>а малого непобутового споживача) та режим роботи генеруючої установки (з можливістю відпуску виробленої електричної енергії / без можливості відпуску виробленої електричної енергії в електричну мережу ОСР та їх користувачів, ОМСР).</w:t>
      </w:r>
    </w:p>
    <w:p w:rsidR="00C21EEC" w:rsidRDefault="006B5D98">
      <w:pPr>
        <w:spacing w:after="75"/>
        <w:ind w:firstLine="240"/>
        <w:jc w:val="right"/>
      </w:pPr>
      <w:bookmarkStart w:id="1476" w:name="5425"/>
      <w:bookmarkEnd w:id="1475"/>
      <w:r>
        <w:rPr>
          <w:rFonts w:ascii="Arial" w:hAnsi="Arial"/>
          <w:color w:val="293A55"/>
          <w:sz w:val="18"/>
        </w:rPr>
        <w:t>(абзац дев'ятий пункту 4</w:t>
      </w:r>
      <w:r>
        <w:rPr>
          <w:rFonts w:ascii="Arial" w:hAnsi="Arial"/>
          <w:color w:val="293A55"/>
          <w:sz w:val="18"/>
        </w:rPr>
        <w:t>.12.5 із змінами, внесеними згідно 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r>
        <w:br/>
      </w:r>
      <w:r>
        <w:rPr>
          <w:rFonts w:ascii="Arial" w:hAnsi="Arial"/>
          <w:color w:val="293A55"/>
          <w:sz w:val="18"/>
        </w:rPr>
        <w:t>від 29.07.2025 р. N 1145)</w:t>
      </w:r>
    </w:p>
    <w:p w:rsidR="00C21EEC" w:rsidRDefault="006B5D98">
      <w:pPr>
        <w:spacing w:after="75"/>
        <w:ind w:firstLine="240"/>
        <w:jc w:val="both"/>
      </w:pPr>
      <w:bookmarkStart w:id="1477" w:name="3971"/>
      <w:bookmarkEnd w:id="1476"/>
      <w:r>
        <w:rPr>
          <w:rFonts w:ascii="Arial" w:hAnsi="Arial"/>
          <w:color w:val="293A55"/>
          <w:sz w:val="18"/>
        </w:rPr>
        <w:t>У разі виявлення ОСР під час обстеження генеруючої устано</w:t>
      </w:r>
      <w:r>
        <w:rPr>
          <w:rFonts w:ascii="Arial" w:hAnsi="Arial"/>
          <w:color w:val="293A55"/>
          <w:sz w:val="18"/>
        </w:rPr>
        <w:t>вки невідповідності встановленої генеруючої установки вимогам цього Кодексу та/або технічним вимогам, визначеним пунктом 4.12.2 цієї глави, ОСР протягом трьох днів письмово повідомляє про це споживача.</w:t>
      </w:r>
    </w:p>
    <w:p w:rsidR="00C21EEC" w:rsidRDefault="006B5D98">
      <w:pPr>
        <w:spacing w:after="75"/>
        <w:ind w:firstLine="240"/>
        <w:jc w:val="both"/>
      </w:pPr>
      <w:bookmarkStart w:id="1478" w:name="3972"/>
      <w:bookmarkEnd w:id="1477"/>
      <w:r>
        <w:rPr>
          <w:rFonts w:ascii="Arial" w:hAnsi="Arial"/>
          <w:color w:val="293A55"/>
          <w:sz w:val="18"/>
        </w:rPr>
        <w:t>4.12.6.</w:t>
      </w:r>
      <w:r>
        <w:rPr>
          <w:rFonts w:ascii="Arial" w:hAnsi="Arial"/>
          <w:color w:val="000000"/>
          <w:sz w:val="18"/>
        </w:rPr>
        <w:t xml:space="preserve"> </w:t>
      </w:r>
      <w:r>
        <w:rPr>
          <w:rFonts w:ascii="Arial" w:hAnsi="Arial"/>
          <w:color w:val="293A55"/>
          <w:sz w:val="18"/>
        </w:rPr>
        <w:t>Виробник, споживач,</w:t>
      </w:r>
      <w:r>
        <w:rPr>
          <w:rFonts w:ascii="Arial" w:hAnsi="Arial"/>
          <w:color w:val="000000"/>
          <w:sz w:val="18"/>
        </w:rPr>
        <w:t xml:space="preserve"> </w:t>
      </w:r>
      <w:r>
        <w:rPr>
          <w:rFonts w:ascii="Arial" w:hAnsi="Arial"/>
          <w:color w:val="293A55"/>
          <w:sz w:val="18"/>
        </w:rPr>
        <w:t>активний споживач та треті</w:t>
      </w:r>
      <w:r>
        <w:rPr>
          <w:rFonts w:ascii="Arial" w:hAnsi="Arial"/>
          <w:color w:val="293A55"/>
          <w:sz w:val="18"/>
        </w:rPr>
        <w:t xml:space="preserve"> особи, генеруючі установки яких приєднані до</w:t>
      </w:r>
      <w:r>
        <w:rPr>
          <w:rFonts w:ascii="Arial" w:hAnsi="Arial"/>
          <w:color w:val="000000"/>
          <w:sz w:val="18"/>
        </w:rPr>
        <w:t xml:space="preserve"> </w:t>
      </w:r>
      <w:r>
        <w:rPr>
          <w:rFonts w:ascii="Arial" w:hAnsi="Arial"/>
          <w:color w:val="293A55"/>
          <w:sz w:val="18"/>
        </w:rPr>
        <w:t>технологічних мереж внутрішнього електрозабезпечення</w:t>
      </w:r>
      <w:r>
        <w:rPr>
          <w:rFonts w:ascii="Arial" w:hAnsi="Arial"/>
          <w:color w:val="000000"/>
          <w:sz w:val="18"/>
        </w:rPr>
        <w:t xml:space="preserve"> </w:t>
      </w:r>
      <w:r>
        <w:rPr>
          <w:rFonts w:ascii="Arial" w:hAnsi="Arial"/>
          <w:color w:val="293A55"/>
          <w:sz w:val="18"/>
        </w:rPr>
        <w:t>активного споживача, повинні</w:t>
      </w:r>
      <w:r>
        <w:rPr>
          <w:rFonts w:ascii="Arial" w:hAnsi="Arial"/>
          <w:color w:val="000000"/>
          <w:sz w:val="18"/>
        </w:rPr>
        <w:t xml:space="preserve"> </w:t>
      </w:r>
      <w:r>
        <w:rPr>
          <w:rFonts w:ascii="Arial" w:hAnsi="Arial"/>
          <w:color w:val="293A55"/>
          <w:sz w:val="18"/>
        </w:rPr>
        <w:t>забезпечувати доступ представників ОСР для здійснення обстеження генеруючої установки щодо відповідності її встановлення вимогам</w:t>
      </w:r>
      <w:r>
        <w:rPr>
          <w:rFonts w:ascii="Arial" w:hAnsi="Arial"/>
          <w:color w:val="293A55"/>
          <w:sz w:val="18"/>
        </w:rPr>
        <w:t xml:space="preserve"> цього Кодексу та перевірки впливу на показники якості електричної енергії.</w:t>
      </w:r>
    </w:p>
    <w:p w:rsidR="00C21EEC" w:rsidRDefault="006B5D98">
      <w:pPr>
        <w:spacing w:after="75"/>
        <w:ind w:firstLine="240"/>
        <w:jc w:val="right"/>
      </w:pPr>
      <w:bookmarkStart w:id="1479" w:name="5426"/>
      <w:bookmarkEnd w:id="1478"/>
      <w:r>
        <w:rPr>
          <w:rFonts w:ascii="Arial" w:hAnsi="Arial"/>
          <w:color w:val="293A55"/>
          <w:sz w:val="18"/>
        </w:rPr>
        <w:lastRenderedPageBreak/>
        <w:t>(абзац перший пункту</w:t>
      </w:r>
      <w:r>
        <w:rPr>
          <w:rFonts w:ascii="Arial" w:hAnsi="Arial"/>
          <w:color w:val="000000"/>
          <w:sz w:val="18"/>
        </w:rPr>
        <w:t xml:space="preserve"> </w:t>
      </w:r>
      <w:r>
        <w:rPr>
          <w:rFonts w:ascii="Arial" w:hAnsi="Arial"/>
          <w:color w:val="293A55"/>
          <w:sz w:val="18"/>
        </w:rPr>
        <w:t>4.12.6 із змінами, внесеними згідно з</w:t>
      </w:r>
      <w:r>
        <w:br/>
      </w:r>
      <w:r>
        <w:rPr>
          <w:rFonts w:ascii="Arial" w:hAnsi="Arial"/>
          <w:color w:val="293A55"/>
          <w:sz w:val="18"/>
        </w:rPr>
        <w:t xml:space="preserve"> постановами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w:t>
      </w:r>
      <w:r>
        <w:rPr>
          <w:rFonts w:ascii="Arial" w:hAnsi="Arial"/>
          <w:color w:val="293A55"/>
          <w:sz w:val="18"/>
        </w:rPr>
        <w:t>.2024 р. N 2,</w:t>
      </w:r>
      <w:r>
        <w:br/>
      </w:r>
      <w:r>
        <w:rPr>
          <w:rFonts w:ascii="Arial" w:hAnsi="Arial"/>
          <w:color w:val="293A55"/>
          <w:sz w:val="18"/>
        </w:rPr>
        <w:t>від 29.07.2025 р. N 1145)</w:t>
      </w:r>
    </w:p>
    <w:p w:rsidR="00C21EEC" w:rsidRDefault="006B5D98">
      <w:pPr>
        <w:spacing w:after="75"/>
        <w:ind w:firstLine="240"/>
        <w:jc w:val="right"/>
      </w:pPr>
      <w:bookmarkStart w:id="1480" w:name="4709"/>
      <w:bookmarkEnd w:id="1479"/>
      <w:r>
        <w:rPr>
          <w:rFonts w:ascii="Arial" w:hAnsi="Arial"/>
          <w:color w:val="293A55"/>
          <w:sz w:val="18"/>
        </w:rPr>
        <w:t>(розділ IV доповнено новою главою 4.12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1481" w:name="6293"/>
      <w:bookmarkEnd w:id="1480"/>
      <w:r>
        <w:rPr>
          <w:rFonts w:ascii="Arial" w:hAnsi="Arial"/>
          <w:color w:val="293A55"/>
          <w:sz w:val="18"/>
        </w:rPr>
        <w:t>ОСР має право улаштувати технічн</w:t>
      </w:r>
      <w:r>
        <w:rPr>
          <w:rFonts w:ascii="Arial" w:hAnsi="Arial"/>
          <w:color w:val="293A55"/>
          <w:sz w:val="18"/>
        </w:rPr>
        <w:t>і засоби для недопущення відпуску в електричну мережу ОСР та їх користувачів, ОМСР електричної енергії, параметри напруги якої не відповідають визначеним державними стандартами (у разі встановлення генеруючої установки з можливістю відпуску електричної ене</w:t>
      </w:r>
      <w:r>
        <w:rPr>
          <w:rFonts w:ascii="Arial" w:hAnsi="Arial"/>
          <w:color w:val="293A55"/>
          <w:sz w:val="18"/>
        </w:rPr>
        <w:t>ргії, виробленої такою генеруючою установкою, в електричну мережу ОСР та їх користувачів, ОМСР).</w:t>
      </w:r>
    </w:p>
    <w:p w:rsidR="00C21EEC" w:rsidRDefault="006B5D98">
      <w:pPr>
        <w:spacing w:after="75"/>
        <w:ind w:firstLine="240"/>
        <w:jc w:val="right"/>
      </w:pPr>
      <w:bookmarkStart w:id="1482" w:name="6670"/>
      <w:bookmarkEnd w:id="1481"/>
      <w:r>
        <w:rPr>
          <w:rFonts w:ascii="Arial" w:hAnsi="Arial"/>
          <w:color w:val="293A55"/>
          <w:sz w:val="18"/>
        </w:rPr>
        <w:t>(пункту 4.12.6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w:t>
      </w:r>
      <w:r>
        <w:rPr>
          <w:rFonts w:ascii="Arial" w:hAnsi="Arial"/>
          <w:color w:val="293A55"/>
          <w:sz w:val="18"/>
        </w:rPr>
        <w:t>.07.2025 р. N 1145)</w:t>
      </w:r>
    </w:p>
    <w:p w:rsidR="00C21EEC" w:rsidRDefault="006B5D98">
      <w:pPr>
        <w:pStyle w:val="3"/>
        <w:spacing w:after="225"/>
        <w:jc w:val="center"/>
      </w:pPr>
      <w:bookmarkStart w:id="1483" w:name="6294"/>
      <w:bookmarkEnd w:id="1482"/>
      <w:r>
        <w:rPr>
          <w:rFonts w:ascii="Arial" w:hAnsi="Arial"/>
          <w:color w:val="000000"/>
          <w:sz w:val="26"/>
        </w:rPr>
        <w:t>4.13. Особливості приєднання (підключення) УЗЕ в технологічних мережах внутрішнього електрозабезпечення Користувача</w:t>
      </w:r>
    </w:p>
    <w:p w:rsidR="00C21EEC" w:rsidRDefault="006B5D98">
      <w:pPr>
        <w:spacing w:after="75"/>
        <w:ind w:firstLine="240"/>
        <w:jc w:val="right"/>
      </w:pPr>
      <w:bookmarkStart w:id="1484" w:name="5428"/>
      <w:bookmarkEnd w:id="1483"/>
      <w:r>
        <w:rPr>
          <w:rFonts w:ascii="Arial" w:hAnsi="Arial"/>
          <w:color w:val="293A55"/>
          <w:sz w:val="18"/>
        </w:rPr>
        <w:t>(назва глави 4.13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w:t>
      </w:r>
      <w:r>
        <w:br/>
      </w:r>
      <w:r>
        <w:rPr>
          <w:rFonts w:ascii="Arial" w:hAnsi="Arial"/>
          <w:color w:val="293A55"/>
          <w:sz w:val="18"/>
        </w:rPr>
        <w:t xml:space="preserve"> здійснює державне регулювання у сферах енергетики та ком</w:t>
      </w:r>
      <w:r>
        <w:rPr>
          <w:rFonts w:ascii="Arial" w:hAnsi="Arial"/>
          <w:color w:val="293A55"/>
          <w:sz w:val="18"/>
        </w:rPr>
        <w:t>унальних послуг,</w:t>
      </w:r>
      <w:r>
        <w:br/>
      </w:r>
      <w:r>
        <w:rPr>
          <w:rFonts w:ascii="Arial" w:hAnsi="Arial"/>
          <w:color w:val="293A55"/>
          <w:sz w:val="18"/>
        </w:rPr>
        <w:t xml:space="preserve"> від 10.01.2024 р. N 2,</w:t>
      </w:r>
      <w:r>
        <w:br/>
      </w:r>
      <w:r>
        <w:rPr>
          <w:rFonts w:ascii="Arial" w:hAnsi="Arial"/>
          <w:color w:val="293A55"/>
          <w:sz w:val="18"/>
        </w:rPr>
        <w:t>від 29.07.2025 р. N 1145)</w:t>
      </w:r>
    </w:p>
    <w:p w:rsidR="00C21EEC" w:rsidRDefault="006B5D98">
      <w:pPr>
        <w:spacing w:after="75"/>
        <w:ind w:firstLine="240"/>
        <w:jc w:val="both"/>
      </w:pPr>
      <w:bookmarkStart w:id="1485" w:name="6295"/>
      <w:bookmarkEnd w:id="1484"/>
      <w:r>
        <w:rPr>
          <w:rFonts w:ascii="Arial" w:hAnsi="Arial"/>
          <w:color w:val="293A55"/>
          <w:sz w:val="18"/>
        </w:rPr>
        <w:t xml:space="preserve">4.13.1. Виробник електричної енергії має право встановити та приєднати (підключити) УЗЕ у власних технологічних мережах внутрішнього електрозабезпечення на напрузі приєднання власних </w:t>
      </w:r>
      <w:r>
        <w:rPr>
          <w:rFonts w:ascii="Arial" w:hAnsi="Arial"/>
          <w:color w:val="293A55"/>
          <w:sz w:val="18"/>
        </w:rPr>
        <w:t>електроустановок, призначених для виробництва споживання електричної енергії або комбінованого виробництва електричної та теплової енергії, якщо в будь-який момент у часі сумарна потужність, з якою здійснюється відпуск електричної енергії з мереж виробника</w:t>
      </w:r>
      <w:r>
        <w:rPr>
          <w:rFonts w:ascii="Arial" w:hAnsi="Arial"/>
          <w:color w:val="293A55"/>
          <w:sz w:val="18"/>
        </w:rPr>
        <w:t xml:space="preserve"> в мережі ОСР або відбір з мереж ОСР до мереж виробника електричної енергії, не перевищує замовленої до приєднання потужності, з урахуванням дозволеної (договірної) потужності відпуску та/або відбору електричної енергії (відповідно) електроустановок такого</w:t>
      </w:r>
      <w:r>
        <w:rPr>
          <w:rFonts w:ascii="Arial" w:hAnsi="Arial"/>
          <w:color w:val="293A55"/>
          <w:sz w:val="18"/>
        </w:rPr>
        <w:t xml:space="preserve"> виробника на межі балансової належності згідно з паспортом точки розподілу та договором про надання послуг з диспетчерського (оперативнно-технологічного) управління.</w:t>
      </w:r>
    </w:p>
    <w:p w:rsidR="00C21EEC" w:rsidRDefault="006B5D98">
      <w:pPr>
        <w:spacing w:after="75"/>
        <w:ind w:firstLine="240"/>
        <w:jc w:val="both"/>
      </w:pPr>
      <w:bookmarkStart w:id="1486" w:name="6296"/>
      <w:bookmarkEnd w:id="1485"/>
      <w:r>
        <w:rPr>
          <w:rFonts w:ascii="Arial" w:hAnsi="Arial"/>
          <w:color w:val="293A55"/>
          <w:sz w:val="18"/>
        </w:rPr>
        <w:t>У разі якщо паспортом точки розподілу не визначено величину дозволеної до використання (с</w:t>
      </w:r>
      <w:r>
        <w:rPr>
          <w:rFonts w:ascii="Arial" w:hAnsi="Arial"/>
          <w:color w:val="293A55"/>
          <w:sz w:val="18"/>
        </w:rPr>
        <w:t>поживання) потужності на власні потреби генеруючої установки, така потужність визначається згідно із зазначеною у реалізованих технічних умовах на приєднання електроустановок виробника, призначених для споживання електричної енергії, або (у разі відсутност</w:t>
      </w:r>
      <w:r>
        <w:rPr>
          <w:rFonts w:ascii="Arial" w:hAnsi="Arial"/>
          <w:color w:val="293A55"/>
          <w:sz w:val="18"/>
        </w:rPr>
        <w:t>і такої потужності у реалізованих технічних умовах) - згідно з потужністю, що встановлюється на рівні потужності, призначеної для власних потреб генеруючих установок залежно від джерела енергії згідно із вимогами нормативно-технічних документів, але не біл</w:t>
      </w:r>
      <w:r>
        <w:rPr>
          <w:rFonts w:ascii="Arial" w:hAnsi="Arial"/>
          <w:color w:val="293A55"/>
          <w:sz w:val="18"/>
        </w:rPr>
        <w:t>ьше 4 % для електроустановок, призначених для виробництва електричної енергії з енергії сонця, та не більше 8 % для інших виробників електричної енергії від дозволеної (договірної) потужності відпуску електричної енергії (виробництва).</w:t>
      </w:r>
    </w:p>
    <w:p w:rsidR="00C21EEC" w:rsidRDefault="006B5D98">
      <w:pPr>
        <w:spacing w:after="75"/>
        <w:ind w:firstLine="240"/>
        <w:jc w:val="both"/>
      </w:pPr>
      <w:bookmarkStart w:id="1487" w:name="6297"/>
      <w:bookmarkEnd w:id="1486"/>
      <w:r>
        <w:rPr>
          <w:rFonts w:ascii="Arial" w:hAnsi="Arial"/>
          <w:color w:val="293A55"/>
          <w:sz w:val="18"/>
        </w:rPr>
        <w:t xml:space="preserve">У разі необхідності </w:t>
      </w:r>
      <w:r>
        <w:rPr>
          <w:rFonts w:ascii="Arial" w:hAnsi="Arial"/>
          <w:color w:val="293A55"/>
          <w:sz w:val="18"/>
        </w:rPr>
        <w:t>здійснення виробником відбору електричної енергії з мереж ОСР понад величину дозволеної (договірної) потужності відбору електричної енергії (споживання) електроустановок такого виробника на межі балансової належності згідно з паспортом точки розподілу таки</w:t>
      </w:r>
      <w:r>
        <w:rPr>
          <w:rFonts w:ascii="Arial" w:hAnsi="Arial"/>
          <w:color w:val="293A55"/>
          <w:sz w:val="18"/>
        </w:rPr>
        <w:t>й виробник має отримати послугу з приєднання до електричних мереж згідно з вимогами цього розділу.</w:t>
      </w:r>
    </w:p>
    <w:p w:rsidR="00C21EEC" w:rsidRDefault="006B5D98">
      <w:pPr>
        <w:spacing w:after="75"/>
        <w:ind w:firstLine="240"/>
        <w:jc w:val="both"/>
      </w:pPr>
      <w:bookmarkStart w:id="1488" w:name="6298"/>
      <w:bookmarkEnd w:id="1487"/>
      <w:r>
        <w:rPr>
          <w:rFonts w:ascii="Arial" w:hAnsi="Arial"/>
          <w:color w:val="293A55"/>
          <w:sz w:val="18"/>
        </w:rPr>
        <w:t>Вартість послуги з приєднання в такому разі визначається як вартість обладнання та/або робіт, необхідних для забезпечення відбору електричної енергії з мереж</w:t>
      </w:r>
      <w:r>
        <w:rPr>
          <w:rFonts w:ascii="Arial" w:hAnsi="Arial"/>
          <w:color w:val="293A55"/>
          <w:sz w:val="18"/>
        </w:rPr>
        <w:t xml:space="preserve"> оператора системи розподілу, та розраховується на підставі проєктно-кошторисної документації, розробленої згідно з вимогами Кодексу, і сплачується замовником ОСР.</w:t>
      </w:r>
    </w:p>
    <w:p w:rsidR="00C21EEC" w:rsidRDefault="006B5D98">
      <w:pPr>
        <w:spacing w:after="75"/>
        <w:ind w:firstLine="240"/>
        <w:jc w:val="both"/>
      </w:pPr>
      <w:bookmarkStart w:id="1489" w:name="6299"/>
      <w:bookmarkEnd w:id="1488"/>
      <w:r>
        <w:rPr>
          <w:rFonts w:ascii="Arial" w:hAnsi="Arial"/>
          <w:color w:val="293A55"/>
          <w:sz w:val="18"/>
        </w:rPr>
        <w:t>У разі встановлення УЗЕ виробниками електричної енергії такий виробник має забезпечити наявн</w:t>
      </w:r>
      <w:r>
        <w:rPr>
          <w:rFonts w:ascii="Arial" w:hAnsi="Arial"/>
          <w:color w:val="293A55"/>
          <w:sz w:val="18"/>
        </w:rPr>
        <w:t>ість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C21EEC" w:rsidRDefault="006B5D98">
      <w:pPr>
        <w:spacing w:after="75"/>
        <w:ind w:firstLine="240"/>
        <w:jc w:val="right"/>
      </w:pPr>
      <w:bookmarkStart w:id="1490" w:name="6672"/>
      <w:bookmarkEnd w:id="1489"/>
      <w:r>
        <w:rPr>
          <w:rFonts w:ascii="Arial" w:hAnsi="Arial"/>
          <w:color w:val="293A55"/>
          <w:sz w:val="18"/>
        </w:rPr>
        <w:t>(абзаци перший другий пункту 4.13.1 замінено п'ятьма новими абзацами</w:t>
      </w:r>
      <w:r>
        <w:br/>
      </w:r>
      <w:r>
        <w:rPr>
          <w:rFonts w:ascii="Arial" w:hAnsi="Arial"/>
          <w:color w:val="293A55"/>
          <w:sz w:val="18"/>
        </w:rPr>
        <w:t xml:space="preserve"> згідно з постановою Національної ком</w:t>
      </w:r>
      <w:r>
        <w:rPr>
          <w:rFonts w:ascii="Arial" w:hAnsi="Arial"/>
          <w:color w:val="293A55"/>
          <w:sz w:val="18"/>
        </w:rPr>
        <w:t>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r>
        <w:br/>
      </w:r>
      <w:r>
        <w:rPr>
          <w:rFonts w:ascii="Arial" w:hAnsi="Arial"/>
          <w:color w:val="293A55"/>
          <w:sz w:val="18"/>
        </w:rPr>
        <w:lastRenderedPageBreak/>
        <w:t>у зв'язку з цим абзаци третій - тринадцятий</w:t>
      </w:r>
      <w:r>
        <w:br/>
      </w:r>
      <w:r>
        <w:rPr>
          <w:rFonts w:ascii="Arial" w:hAnsi="Arial"/>
          <w:color w:val="293A55"/>
          <w:sz w:val="18"/>
        </w:rPr>
        <w:t xml:space="preserve"> вважати відповідно абзацами шостим - шістнадцятим)</w:t>
      </w:r>
    </w:p>
    <w:p w:rsidR="00C21EEC" w:rsidRDefault="006B5D98">
      <w:pPr>
        <w:spacing w:after="75"/>
        <w:ind w:firstLine="240"/>
        <w:jc w:val="both"/>
      </w:pPr>
      <w:bookmarkStart w:id="1491" w:name="5431"/>
      <w:bookmarkEnd w:id="1490"/>
      <w:r>
        <w:rPr>
          <w:rFonts w:ascii="Arial" w:hAnsi="Arial"/>
          <w:color w:val="293A55"/>
          <w:sz w:val="18"/>
        </w:rPr>
        <w:t>Споживач має право встановити та приєднати (підключ</w:t>
      </w:r>
      <w:r>
        <w:rPr>
          <w:rFonts w:ascii="Arial" w:hAnsi="Arial"/>
          <w:color w:val="293A55"/>
          <w:sz w:val="18"/>
        </w:rPr>
        <w:t>ити) УЗЕ на напрузі приєднання власних струмоприймачів, що не перевищує 20 кВ, якщо:</w:t>
      </w:r>
    </w:p>
    <w:p w:rsidR="00C21EEC" w:rsidRDefault="006B5D98">
      <w:pPr>
        <w:spacing w:after="75"/>
        <w:ind w:firstLine="240"/>
        <w:jc w:val="both"/>
      </w:pPr>
      <w:bookmarkStart w:id="1492" w:name="5432"/>
      <w:bookmarkEnd w:id="1491"/>
      <w:r>
        <w:rPr>
          <w:rFonts w:ascii="Arial" w:hAnsi="Arial"/>
          <w:color w:val="293A55"/>
          <w:sz w:val="18"/>
        </w:rPr>
        <w:t>у будь-який період часу не здійснює відпуск раніше збереженої в УЗЕ в ОЕС України або в мережі інших суб'єктів господарювання;</w:t>
      </w:r>
    </w:p>
    <w:p w:rsidR="00C21EEC" w:rsidRDefault="006B5D98">
      <w:pPr>
        <w:spacing w:after="75"/>
        <w:ind w:firstLine="240"/>
        <w:jc w:val="both"/>
      </w:pPr>
      <w:bookmarkStart w:id="1493" w:name="5433"/>
      <w:bookmarkEnd w:id="1492"/>
      <w:r>
        <w:rPr>
          <w:rFonts w:ascii="Arial" w:hAnsi="Arial"/>
          <w:color w:val="293A55"/>
          <w:sz w:val="18"/>
        </w:rPr>
        <w:t>у будь-який період часу потужність споживанн</w:t>
      </w:r>
      <w:r>
        <w:rPr>
          <w:rFonts w:ascii="Arial" w:hAnsi="Arial"/>
          <w:color w:val="293A55"/>
          <w:sz w:val="18"/>
        </w:rPr>
        <w:t>я електричної енергії (у тому числі відбір електричної енергії УЗЕ з мереж ОСР або суб'єкта господарювання) не перевищує договірної потужності споживання цього споживача за договором про надання послуг з розподілу електричної енергії.</w:t>
      </w:r>
    </w:p>
    <w:p w:rsidR="00C21EEC" w:rsidRDefault="006B5D98">
      <w:pPr>
        <w:spacing w:after="75"/>
        <w:ind w:firstLine="240"/>
        <w:jc w:val="both"/>
      </w:pPr>
      <w:bookmarkStart w:id="1494" w:name="5434"/>
      <w:bookmarkEnd w:id="1493"/>
      <w:r>
        <w:rPr>
          <w:rFonts w:ascii="Arial" w:hAnsi="Arial"/>
          <w:color w:val="293A55"/>
          <w:sz w:val="18"/>
        </w:rPr>
        <w:t>Активний споживач має</w:t>
      </w:r>
      <w:r>
        <w:rPr>
          <w:rFonts w:ascii="Arial" w:hAnsi="Arial"/>
          <w:color w:val="293A55"/>
          <w:sz w:val="18"/>
        </w:rPr>
        <w:t xml:space="preserve"> право встановити та/або приєднати (підключити) УЗЕ, у тому числі третіх осіб, на напрузі приєднання власних струмоприймачів, що не перевищує 20 кВ, з метою участі у ринку допоміжних послуг, надання послуг з балансування та купівлі-продажу електроенергії, </w:t>
      </w:r>
      <w:r>
        <w:rPr>
          <w:rFonts w:ascii="Arial" w:hAnsi="Arial"/>
          <w:color w:val="293A55"/>
          <w:sz w:val="18"/>
        </w:rPr>
        <w:t>яка використовується для зберігання енергії в УЗЕ, на організованих сегментах ринку самостійно або у складі агрегованих груп.</w:t>
      </w:r>
    </w:p>
    <w:p w:rsidR="00C21EEC" w:rsidRDefault="006B5D98">
      <w:pPr>
        <w:spacing w:after="75"/>
        <w:ind w:firstLine="240"/>
        <w:jc w:val="both"/>
      </w:pPr>
      <w:bookmarkStart w:id="1495" w:name="5435"/>
      <w:bookmarkEnd w:id="1494"/>
      <w:r>
        <w:rPr>
          <w:rFonts w:ascii="Arial" w:hAnsi="Arial"/>
          <w:color w:val="293A55"/>
          <w:sz w:val="18"/>
        </w:rPr>
        <w:t>Особливості використання УЗЕ споживачем та активним споживачем визначаються у договорі споживача про надання послуг з розподілу ел</w:t>
      </w:r>
      <w:r>
        <w:rPr>
          <w:rFonts w:ascii="Arial" w:hAnsi="Arial"/>
          <w:color w:val="293A55"/>
          <w:sz w:val="18"/>
        </w:rPr>
        <w:t>ектричної енергії, що укладається відповідно до вимог</w:t>
      </w:r>
      <w:r>
        <w:rPr>
          <w:rFonts w:ascii="Arial" w:hAnsi="Arial"/>
          <w:color w:val="000000"/>
          <w:sz w:val="18"/>
        </w:rPr>
        <w:t xml:space="preserve"> </w:t>
      </w:r>
      <w:r>
        <w:rPr>
          <w:rFonts w:ascii="Arial" w:hAnsi="Arial"/>
          <w:color w:val="293A55"/>
          <w:sz w:val="18"/>
        </w:rPr>
        <w:t>Правил роздрібного ринку електричної енергії.</w:t>
      </w:r>
    </w:p>
    <w:p w:rsidR="00C21EEC" w:rsidRDefault="006B5D98">
      <w:pPr>
        <w:spacing w:after="75"/>
        <w:ind w:firstLine="240"/>
        <w:jc w:val="both"/>
      </w:pPr>
      <w:bookmarkStart w:id="1496" w:name="5436"/>
      <w:bookmarkEnd w:id="1495"/>
      <w:r>
        <w:rPr>
          <w:rFonts w:ascii="Arial" w:hAnsi="Arial"/>
          <w:color w:val="293A55"/>
          <w:sz w:val="18"/>
        </w:rPr>
        <w:t>У разі збільшення потужності встановленої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 xml:space="preserve">УЗЕ споживачем та активним споживачем, у тому числі </w:t>
      </w:r>
      <w:r>
        <w:rPr>
          <w:rFonts w:ascii="Arial" w:hAnsi="Arial"/>
          <w:color w:val="293A55"/>
          <w:sz w:val="18"/>
        </w:rPr>
        <w:t>приєднаних УЗЕ третіх осіб, такий споживач має виконати дії, передбачені пунктами 4.13.2 - 4.13.5 цієї глави.</w:t>
      </w:r>
    </w:p>
    <w:p w:rsidR="00C21EEC" w:rsidRDefault="006B5D98">
      <w:pPr>
        <w:spacing w:after="75"/>
        <w:ind w:firstLine="240"/>
        <w:jc w:val="right"/>
      </w:pPr>
      <w:bookmarkStart w:id="1497" w:name="6673"/>
      <w:bookmarkEnd w:id="1496"/>
      <w:r>
        <w:rPr>
          <w:rFonts w:ascii="Arial" w:hAnsi="Arial"/>
          <w:color w:val="293A55"/>
          <w:sz w:val="18"/>
        </w:rPr>
        <w:t>(абзац одинадцятий пункту 4.13.1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w:t>
      </w:r>
      <w:r>
        <w:rPr>
          <w:rFonts w:ascii="Arial" w:hAnsi="Arial"/>
          <w:color w:val="293A55"/>
          <w:sz w:val="18"/>
        </w:rPr>
        <w:t>гетики та комунальних послуг, від 29.07.2025 р. N 1145)</w:t>
      </w:r>
    </w:p>
    <w:p w:rsidR="00C21EEC" w:rsidRDefault="006B5D98">
      <w:pPr>
        <w:spacing w:after="75"/>
        <w:ind w:firstLine="240"/>
        <w:jc w:val="both"/>
      </w:pPr>
      <w:bookmarkStart w:id="1498" w:name="5437"/>
      <w:bookmarkEnd w:id="1497"/>
      <w:r>
        <w:rPr>
          <w:rFonts w:ascii="Arial" w:hAnsi="Arial"/>
          <w:color w:val="293A55"/>
          <w:sz w:val="18"/>
        </w:rPr>
        <w:t>Встановлення та приєднання (підключення) УЗЕ Користувачем повинно здійснюватися після межі балансової належності електроустановок та експлуатаційної відповідальності сторін.</w:t>
      </w:r>
    </w:p>
    <w:p w:rsidR="00C21EEC" w:rsidRDefault="006B5D98">
      <w:pPr>
        <w:spacing w:after="75"/>
        <w:ind w:firstLine="240"/>
        <w:jc w:val="both"/>
      </w:pPr>
      <w:bookmarkStart w:id="1499" w:name="5438"/>
      <w:bookmarkEnd w:id="1498"/>
      <w:r>
        <w:rPr>
          <w:rFonts w:ascii="Arial" w:hAnsi="Arial"/>
          <w:color w:val="293A55"/>
          <w:sz w:val="18"/>
        </w:rPr>
        <w:t>Дозволена до відпуску в ме</w:t>
      </w:r>
      <w:r>
        <w:rPr>
          <w:rFonts w:ascii="Arial" w:hAnsi="Arial"/>
          <w:color w:val="293A55"/>
          <w:sz w:val="18"/>
        </w:rPr>
        <w:t>режу електрична потужність активного споживача за механізмом самовиробництва (крім побутового споживача та малого непобутового споживача), включно з генеруючими установками та установками зберігання енергії третіх осіб, не може одночасно перевищувати 50 ві</w:t>
      </w:r>
      <w:r>
        <w:rPr>
          <w:rFonts w:ascii="Arial" w:hAnsi="Arial"/>
          <w:color w:val="293A55"/>
          <w:sz w:val="18"/>
        </w:rPr>
        <w:t>дсотків від величини дозволеної (договірної) потужності електроустановок такого споживача, що призначені для споживання електричної енергії. З метою збільшення дозволеної до відпуску в мережу електричної потужності активний споживач за механізмом самовироб</w:t>
      </w:r>
      <w:r>
        <w:rPr>
          <w:rFonts w:ascii="Arial" w:hAnsi="Arial"/>
          <w:color w:val="293A55"/>
          <w:sz w:val="18"/>
        </w:rPr>
        <w:t>ництва (крім побутового споживача та малого непобутового споживача) отримує послугу з приєднання у порядку, визначеному цим розділом.</w:t>
      </w:r>
    </w:p>
    <w:p w:rsidR="00C21EEC" w:rsidRDefault="006B5D98">
      <w:pPr>
        <w:spacing w:after="75"/>
        <w:ind w:firstLine="240"/>
        <w:jc w:val="both"/>
      </w:pPr>
      <w:bookmarkStart w:id="1500" w:name="5439"/>
      <w:bookmarkEnd w:id="1499"/>
      <w:r>
        <w:rPr>
          <w:rFonts w:ascii="Arial" w:hAnsi="Arial"/>
          <w:color w:val="293A55"/>
          <w:sz w:val="18"/>
        </w:rPr>
        <w:t>Дозволена до відпуску в мережу електрична потужність активного споживача, яка відпускається УЗЕ не за механізмом самовироб</w:t>
      </w:r>
      <w:r>
        <w:rPr>
          <w:rFonts w:ascii="Arial" w:hAnsi="Arial"/>
          <w:color w:val="293A55"/>
          <w:sz w:val="18"/>
        </w:rPr>
        <w:t>ництва, підключеною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 включно з генеруючими установками та установками зберігання енергії третіх осіб, не може одночасно перевищувати величину дозволеної (договірної) потужності електроустановок таког</w:t>
      </w:r>
      <w:r>
        <w:rPr>
          <w:rFonts w:ascii="Arial" w:hAnsi="Arial"/>
          <w:color w:val="293A55"/>
          <w:sz w:val="18"/>
        </w:rPr>
        <w:t>о споживача, що призначена для споживання електричної енергії.</w:t>
      </w:r>
    </w:p>
    <w:p w:rsidR="00C21EEC" w:rsidRDefault="006B5D98">
      <w:pPr>
        <w:spacing w:after="75"/>
        <w:ind w:firstLine="240"/>
        <w:jc w:val="right"/>
      </w:pPr>
      <w:bookmarkStart w:id="1501" w:name="6674"/>
      <w:bookmarkEnd w:id="1500"/>
      <w:r>
        <w:rPr>
          <w:rFonts w:ascii="Arial" w:hAnsi="Arial"/>
          <w:color w:val="293A55"/>
          <w:sz w:val="18"/>
        </w:rPr>
        <w:t>(абзац чотирнадцятий пункту 4.13.1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w:t>
      </w:r>
      <w:r>
        <w:rPr>
          <w:rFonts w:ascii="Arial" w:hAnsi="Arial"/>
          <w:color w:val="293A55"/>
          <w:sz w:val="18"/>
        </w:rPr>
        <w:t>р. N 1145)</w:t>
      </w:r>
    </w:p>
    <w:p w:rsidR="00C21EEC" w:rsidRDefault="006B5D98">
      <w:pPr>
        <w:spacing w:after="75"/>
        <w:ind w:firstLine="240"/>
        <w:jc w:val="both"/>
      </w:pPr>
      <w:bookmarkStart w:id="1502" w:name="5440"/>
      <w:bookmarkEnd w:id="1501"/>
      <w:r>
        <w:rPr>
          <w:rFonts w:ascii="Arial" w:hAnsi="Arial"/>
          <w:color w:val="293A55"/>
          <w:sz w:val="18"/>
        </w:rPr>
        <w:t>Приєднання (підключення) УЗЕ Користувачем у</w:t>
      </w:r>
      <w:r>
        <w:rPr>
          <w:rFonts w:ascii="Arial" w:hAnsi="Arial"/>
          <w:color w:val="000000"/>
          <w:sz w:val="18"/>
        </w:rPr>
        <w:t xml:space="preserve"> </w:t>
      </w:r>
      <w:r>
        <w:rPr>
          <w:rFonts w:ascii="Arial" w:hAnsi="Arial"/>
          <w:color w:val="293A55"/>
          <w:sz w:val="18"/>
        </w:rPr>
        <w:t>технологічних мережах внутрішнього електрозабезпечення</w:t>
      </w:r>
      <w:r>
        <w:rPr>
          <w:rFonts w:ascii="Arial" w:hAnsi="Arial"/>
          <w:color w:val="000000"/>
          <w:sz w:val="18"/>
        </w:rPr>
        <w:t xml:space="preserve"> </w:t>
      </w:r>
      <w:r>
        <w:rPr>
          <w:rFonts w:ascii="Arial" w:hAnsi="Arial"/>
          <w:color w:val="293A55"/>
          <w:sz w:val="18"/>
        </w:rPr>
        <w:t>здійснюється без отримання/надання послуги з приєднання.</w:t>
      </w:r>
    </w:p>
    <w:p w:rsidR="00C21EEC" w:rsidRDefault="006B5D98">
      <w:pPr>
        <w:spacing w:after="75"/>
        <w:ind w:firstLine="240"/>
        <w:jc w:val="right"/>
      </w:pPr>
      <w:bookmarkStart w:id="1503" w:name="6675"/>
      <w:bookmarkEnd w:id="1502"/>
      <w:r>
        <w:rPr>
          <w:rFonts w:ascii="Arial" w:hAnsi="Arial"/>
          <w:color w:val="293A55"/>
          <w:sz w:val="18"/>
        </w:rPr>
        <w:t>(абзац п'ятнадцятий пункту 4.13.1 із змінами, внесеними згідно з</w:t>
      </w:r>
      <w:r>
        <w:br/>
      </w:r>
      <w:r>
        <w:rPr>
          <w:rFonts w:ascii="Arial" w:hAnsi="Arial"/>
          <w:color w:val="293A55"/>
          <w:sz w:val="18"/>
        </w:rPr>
        <w:t xml:space="preserve">  постановою Національно</w:t>
      </w:r>
      <w:r>
        <w:rPr>
          <w:rFonts w:ascii="Arial" w:hAnsi="Arial"/>
          <w:color w:val="293A55"/>
          <w:sz w:val="18"/>
        </w:rPr>
        <w:t>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1504" w:name="5441"/>
      <w:bookmarkEnd w:id="1503"/>
      <w:r>
        <w:rPr>
          <w:rFonts w:ascii="Arial" w:hAnsi="Arial"/>
          <w:color w:val="293A55"/>
          <w:sz w:val="18"/>
        </w:rPr>
        <w:t>У разі приєднання (підключення) УЗЕ користувачем МСР, ОМСР виконує функції, має права та обов'язки ОСР, передбачені цією главою, щодо таких ко</w:t>
      </w:r>
      <w:r>
        <w:rPr>
          <w:rFonts w:ascii="Arial" w:hAnsi="Arial"/>
          <w:color w:val="293A55"/>
          <w:sz w:val="18"/>
        </w:rPr>
        <w:t>ристувачів МСР.</w:t>
      </w:r>
    </w:p>
    <w:p w:rsidR="00C21EEC" w:rsidRDefault="006B5D98">
      <w:pPr>
        <w:spacing w:after="75"/>
        <w:ind w:firstLine="240"/>
        <w:jc w:val="right"/>
      </w:pPr>
      <w:bookmarkStart w:id="1505" w:name="5442"/>
      <w:bookmarkEnd w:id="1504"/>
      <w:r>
        <w:rPr>
          <w:rFonts w:ascii="Arial" w:hAnsi="Arial"/>
          <w:color w:val="293A55"/>
          <w:sz w:val="18"/>
        </w:rPr>
        <w:t>(пункт 4.13.1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10.01.2024 р. N 2)</w:t>
      </w:r>
    </w:p>
    <w:p w:rsidR="00C21EEC" w:rsidRDefault="006B5D98">
      <w:pPr>
        <w:spacing w:after="75"/>
        <w:ind w:firstLine="240"/>
        <w:jc w:val="both"/>
      </w:pPr>
      <w:bookmarkStart w:id="1506" w:name="3982"/>
      <w:bookmarkEnd w:id="1505"/>
      <w:r>
        <w:rPr>
          <w:rFonts w:ascii="Arial" w:hAnsi="Arial"/>
          <w:color w:val="293A55"/>
          <w:sz w:val="18"/>
        </w:rPr>
        <w:t>4.13.2. Для приєднання (підключення) УЗЕ Користувач забезпечує виконання</w:t>
      </w:r>
      <w:r>
        <w:rPr>
          <w:rFonts w:ascii="Arial" w:hAnsi="Arial"/>
          <w:color w:val="000000"/>
          <w:sz w:val="18"/>
        </w:rPr>
        <w:t xml:space="preserve"> </w:t>
      </w:r>
      <w:r>
        <w:rPr>
          <w:rFonts w:ascii="Arial" w:hAnsi="Arial"/>
          <w:color w:val="293A55"/>
          <w:sz w:val="18"/>
        </w:rPr>
        <w:t>та дотрим</w:t>
      </w:r>
      <w:r>
        <w:rPr>
          <w:rFonts w:ascii="Arial" w:hAnsi="Arial"/>
          <w:color w:val="293A55"/>
          <w:sz w:val="18"/>
        </w:rPr>
        <w:t>ання</w:t>
      </w:r>
      <w:r>
        <w:rPr>
          <w:rFonts w:ascii="Arial" w:hAnsi="Arial"/>
          <w:color w:val="000000"/>
          <w:sz w:val="18"/>
        </w:rPr>
        <w:t xml:space="preserve"> </w:t>
      </w:r>
      <w:r>
        <w:rPr>
          <w:rFonts w:ascii="Arial" w:hAnsi="Arial"/>
          <w:color w:val="293A55"/>
          <w:sz w:val="18"/>
        </w:rPr>
        <w:t>таких технічних вимог:</w:t>
      </w:r>
    </w:p>
    <w:p w:rsidR="00C21EEC" w:rsidRDefault="006B5D98">
      <w:pPr>
        <w:spacing w:after="75"/>
        <w:ind w:firstLine="240"/>
        <w:jc w:val="right"/>
      </w:pPr>
      <w:bookmarkStart w:id="1507" w:name="5443"/>
      <w:bookmarkEnd w:id="1506"/>
      <w:r>
        <w:rPr>
          <w:rFonts w:ascii="Arial" w:hAnsi="Arial"/>
          <w:color w:val="293A55"/>
          <w:sz w:val="18"/>
        </w:rPr>
        <w:lastRenderedPageBreak/>
        <w:t>(абзац перший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08" w:name="3983"/>
      <w:bookmarkEnd w:id="1507"/>
      <w:r>
        <w:rPr>
          <w:rFonts w:ascii="Arial" w:hAnsi="Arial"/>
          <w:color w:val="293A55"/>
          <w:sz w:val="18"/>
        </w:rPr>
        <w:t xml:space="preserve">у разі приєднання (підключення) </w:t>
      </w:r>
      <w:r>
        <w:rPr>
          <w:rFonts w:ascii="Arial" w:hAnsi="Arial"/>
          <w:color w:val="293A55"/>
          <w:sz w:val="18"/>
        </w:rPr>
        <w:t>УЗЕ споживачем</w:t>
      </w:r>
      <w:r>
        <w:rPr>
          <w:rFonts w:ascii="Arial" w:hAnsi="Arial"/>
          <w:color w:val="000000"/>
          <w:sz w:val="18"/>
        </w:rPr>
        <w:t xml:space="preserve"> </w:t>
      </w:r>
      <w:r>
        <w:rPr>
          <w:rFonts w:ascii="Arial" w:hAnsi="Arial"/>
          <w:color w:val="293A55"/>
          <w:sz w:val="18"/>
        </w:rPr>
        <w:t>без можливості відпуску в ОЕС України або в мережі інших суб'єктів господарювання раніше збереженої в УЗЕ енергії:</w:t>
      </w:r>
    </w:p>
    <w:p w:rsidR="00C21EEC" w:rsidRDefault="006B5D98">
      <w:pPr>
        <w:spacing w:after="75"/>
        <w:ind w:firstLine="240"/>
        <w:jc w:val="right"/>
      </w:pPr>
      <w:bookmarkStart w:id="1509" w:name="5444"/>
      <w:bookmarkEnd w:id="1508"/>
      <w:r>
        <w:rPr>
          <w:rFonts w:ascii="Arial" w:hAnsi="Arial"/>
          <w:color w:val="293A55"/>
          <w:sz w:val="18"/>
        </w:rPr>
        <w:t>(абзац другий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10" w:name="3984"/>
      <w:bookmarkEnd w:id="1509"/>
      <w:r>
        <w:rPr>
          <w:rFonts w:ascii="Arial" w:hAnsi="Arial"/>
          <w:color w:val="293A55"/>
          <w:sz w:val="18"/>
        </w:rPr>
        <w:t>виконання налаштувань параметрів обладнання (інвертора) в межах визначених державними стандартами,</w:t>
      </w:r>
    </w:p>
    <w:p w:rsidR="00C21EEC" w:rsidRDefault="006B5D98">
      <w:pPr>
        <w:spacing w:after="75"/>
        <w:ind w:firstLine="240"/>
        <w:jc w:val="both"/>
      </w:pPr>
      <w:bookmarkStart w:id="1511" w:name="3985"/>
      <w:bookmarkEnd w:id="1510"/>
      <w:r>
        <w:rPr>
          <w:rFonts w:ascii="Arial" w:hAnsi="Arial"/>
          <w:color w:val="293A55"/>
          <w:sz w:val="18"/>
        </w:rPr>
        <w:t>улаштування технічних засобів та/або проведення відповідного налаштування обладнання (інв</w:t>
      </w:r>
      <w:r>
        <w:rPr>
          <w:rFonts w:ascii="Arial" w:hAnsi="Arial"/>
          <w:color w:val="293A55"/>
          <w:sz w:val="18"/>
        </w:rPr>
        <w:t>ертора) для недопущення відпуску в електричну мережу ОСР або мережі інших суб'єктів господарювання раніше збереженої в УЗЕ енергії,</w:t>
      </w:r>
    </w:p>
    <w:p w:rsidR="00C21EEC" w:rsidRDefault="006B5D98">
      <w:pPr>
        <w:spacing w:after="75"/>
        <w:ind w:firstLine="240"/>
        <w:jc w:val="both"/>
      </w:pPr>
      <w:bookmarkStart w:id="1512" w:name="3986"/>
      <w:bookmarkEnd w:id="1511"/>
      <w:r>
        <w:rPr>
          <w:rFonts w:ascii="Arial" w:hAnsi="Arial"/>
          <w:color w:val="293A55"/>
          <w:sz w:val="18"/>
        </w:rPr>
        <w:t>забезпечення комерційного обліку електричної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C21EEC" w:rsidRDefault="006B5D98">
      <w:pPr>
        <w:spacing w:after="75"/>
        <w:ind w:firstLine="240"/>
        <w:jc w:val="both"/>
      </w:pPr>
      <w:bookmarkStart w:id="1513" w:name="3987"/>
      <w:bookmarkEnd w:id="1512"/>
      <w:r>
        <w:rPr>
          <w:rFonts w:ascii="Arial" w:hAnsi="Arial"/>
          <w:color w:val="293A55"/>
          <w:sz w:val="18"/>
        </w:rPr>
        <w:t>у разі приєднання (під</w:t>
      </w:r>
      <w:r>
        <w:rPr>
          <w:rFonts w:ascii="Arial" w:hAnsi="Arial"/>
          <w:color w:val="293A55"/>
          <w:sz w:val="18"/>
        </w:rPr>
        <w:t>ключення) УЗЕ виробником</w:t>
      </w:r>
      <w:r>
        <w:rPr>
          <w:rFonts w:ascii="Arial" w:hAnsi="Arial"/>
          <w:color w:val="000000"/>
          <w:sz w:val="18"/>
        </w:rPr>
        <w:t xml:space="preserve"> </w:t>
      </w:r>
      <w:r>
        <w:rPr>
          <w:rFonts w:ascii="Arial" w:hAnsi="Arial"/>
          <w:color w:val="293A55"/>
          <w:sz w:val="18"/>
        </w:rPr>
        <w:t>та/або активним споживачем, у тому числі до електричних мереж якого приєднуються УЗЕ третіх осіб):</w:t>
      </w:r>
    </w:p>
    <w:p w:rsidR="00C21EEC" w:rsidRDefault="006B5D98">
      <w:pPr>
        <w:spacing w:after="75"/>
        <w:ind w:firstLine="240"/>
        <w:jc w:val="right"/>
      </w:pPr>
      <w:bookmarkStart w:id="1514" w:name="5445"/>
      <w:bookmarkEnd w:id="1513"/>
      <w:r>
        <w:rPr>
          <w:rFonts w:ascii="Arial" w:hAnsi="Arial"/>
          <w:color w:val="293A55"/>
          <w:sz w:val="18"/>
        </w:rPr>
        <w:t>(абзац шостий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w:t>
      </w:r>
      <w:r>
        <w:rPr>
          <w:rFonts w:ascii="Arial" w:hAnsi="Arial"/>
          <w:color w:val="293A55"/>
          <w:sz w:val="18"/>
        </w:rPr>
        <w:t>ерах енергетики та комунальних послуг, від 10.01.2024 р. N 2)</w:t>
      </w:r>
    </w:p>
    <w:p w:rsidR="00C21EEC" w:rsidRDefault="006B5D98">
      <w:pPr>
        <w:spacing w:after="75"/>
        <w:ind w:firstLine="240"/>
        <w:jc w:val="both"/>
      </w:pPr>
      <w:bookmarkStart w:id="1515" w:name="3988"/>
      <w:bookmarkEnd w:id="1514"/>
      <w:r>
        <w:rPr>
          <w:rFonts w:ascii="Arial" w:hAnsi="Arial"/>
          <w:color w:val="293A55"/>
          <w:sz w:val="18"/>
        </w:rPr>
        <w:t>виконання налаштувань параметрів обладнання (інвертора) в межах, визначених державними стандартами,</w:t>
      </w:r>
    </w:p>
    <w:p w:rsidR="00C21EEC" w:rsidRDefault="006B5D98">
      <w:pPr>
        <w:spacing w:after="75"/>
        <w:ind w:firstLine="240"/>
        <w:jc w:val="both"/>
      </w:pPr>
      <w:bookmarkStart w:id="1516" w:name="5446"/>
      <w:bookmarkEnd w:id="1515"/>
      <w:r>
        <w:rPr>
          <w:rFonts w:ascii="Arial" w:hAnsi="Arial"/>
          <w:color w:val="293A55"/>
          <w:sz w:val="18"/>
        </w:rPr>
        <w:t>улаштування технічних засобів та/або проведення відповідного налаштування обладнання (інвертор</w:t>
      </w:r>
      <w:r>
        <w:rPr>
          <w:rFonts w:ascii="Arial" w:hAnsi="Arial"/>
          <w:color w:val="293A55"/>
          <w:sz w:val="18"/>
        </w:rPr>
        <w:t xml:space="preserve">а) для забезпечення автоматичного відключення УЗЕ та/або генеруючої електроустановки від електричної мережі ОСР та їх користувачів, ОМСР у разі раптового зникнення в ній напруги та унеможливлення подачі напруги в електричну мережу у разі відсутності в ній </w:t>
      </w:r>
      <w:r>
        <w:rPr>
          <w:rFonts w:ascii="Arial" w:hAnsi="Arial"/>
          <w:color w:val="293A55"/>
          <w:sz w:val="18"/>
        </w:rPr>
        <w:t>напруги,</w:t>
      </w:r>
    </w:p>
    <w:p w:rsidR="00C21EEC" w:rsidRDefault="006B5D98">
      <w:pPr>
        <w:spacing w:after="75"/>
        <w:ind w:firstLine="240"/>
        <w:jc w:val="right"/>
      </w:pPr>
      <w:bookmarkStart w:id="1517" w:name="5447"/>
      <w:bookmarkEnd w:id="1516"/>
      <w:r>
        <w:rPr>
          <w:rFonts w:ascii="Arial" w:hAnsi="Arial"/>
          <w:color w:val="293A55"/>
          <w:sz w:val="18"/>
        </w:rPr>
        <w:t>(абзац восьмий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18" w:name="3990"/>
      <w:bookmarkEnd w:id="1517"/>
      <w:r>
        <w:rPr>
          <w:rFonts w:ascii="Arial" w:hAnsi="Arial"/>
          <w:color w:val="293A55"/>
          <w:sz w:val="18"/>
        </w:rPr>
        <w:t>улаштування технічних засобів для недопущення відпус</w:t>
      </w:r>
      <w:r>
        <w:rPr>
          <w:rFonts w:ascii="Arial" w:hAnsi="Arial"/>
          <w:color w:val="293A55"/>
          <w:sz w:val="18"/>
        </w:rPr>
        <w:t>ку в електричну мережу ОСР електричної енергії, параметри якості якої не відповідають визначеним державними стандартами,</w:t>
      </w:r>
    </w:p>
    <w:p w:rsidR="00C21EEC" w:rsidRDefault="006B5D98">
      <w:pPr>
        <w:spacing w:after="75"/>
        <w:ind w:firstLine="240"/>
        <w:jc w:val="both"/>
      </w:pPr>
      <w:bookmarkStart w:id="1519" w:name="3991"/>
      <w:bookmarkEnd w:id="1518"/>
      <w:r>
        <w:rPr>
          <w:rFonts w:ascii="Arial" w:hAnsi="Arial"/>
          <w:color w:val="293A55"/>
          <w:sz w:val="18"/>
        </w:rPr>
        <w:t>забезпечення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w:t>
      </w:r>
      <w:r>
        <w:rPr>
          <w:rFonts w:ascii="Arial" w:hAnsi="Arial"/>
          <w:color w:val="293A55"/>
          <w:sz w:val="18"/>
        </w:rPr>
        <w:t>у комерційного обліку.</w:t>
      </w:r>
    </w:p>
    <w:p w:rsidR="00C21EEC" w:rsidRDefault="006B5D98">
      <w:pPr>
        <w:spacing w:after="75"/>
        <w:ind w:firstLine="240"/>
        <w:jc w:val="both"/>
      </w:pPr>
      <w:bookmarkStart w:id="1520" w:name="3992"/>
      <w:bookmarkEnd w:id="1519"/>
      <w:r>
        <w:rPr>
          <w:rFonts w:ascii="Arial" w:hAnsi="Arial"/>
          <w:color w:val="293A55"/>
          <w:sz w:val="18"/>
        </w:rPr>
        <w:t>Зазначені технічні вимоги для приєднання (підключення) УЗЕ</w:t>
      </w:r>
      <w:r>
        <w:rPr>
          <w:rFonts w:ascii="Arial" w:hAnsi="Arial"/>
          <w:color w:val="000000"/>
          <w:sz w:val="18"/>
        </w:rPr>
        <w:t xml:space="preserve"> </w:t>
      </w:r>
      <w:r>
        <w:rPr>
          <w:rFonts w:ascii="Arial" w:hAnsi="Arial"/>
          <w:color w:val="293A55"/>
          <w:sz w:val="18"/>
        </w:rPr>
        <w:t>Користувачем, у тому числі активним споживачем та/або споживачем, до електричних мереж якого має бути приєднано УЗЕ третіх осіб,</w:t>
      </w:r>
      <w:r>
        <w:rPr>
          <w:rFonts w:ascii="Arial" w:hAnsi="Arial"/>
          <w:color w:val="000000"/>
          <w:sz w:val="18"/>
        </w:rPr>
        <w:t xml:space="preserve"> </w:t>
      </w:r>
      <w:r>
        <w:rPr>
          <w:rFonts w:ascii="Arial" w:hAnsi="Arial"/>
          <w:color w:val="293A55"/>
          <w:sz w:val="18"/>
        </w:rPr>
        <w:t>оприлюднюються ОСР на власному вебсайті в мер</w:t>
      </w:r>
      <w:r>
        <w:rPr>
          <w:rFonts w:ascii="Arial" w:hAnsi="Arial"/>
          <w:color w:val="293A55"/>
          <w:sz w:val="18"/>
        </w:rPr>
        <w:t>ежі Інтернет.</w:t>
      </w:r>
    </w:p>
    <w:p w:rsidR="00C21EEC" w:rsidRDefault="006B5D98">
      <w:pPr>
        <w:spacing w:after="75"/>
        <w:ind w:firstLine="240"/>
        <w:jc w:val="right"/>
      </w:pPr>
      <w:bookmarkStart w:id="1521" w:name="5448"/>
      <w:bookmarkEnd w:id="1520"/>
      <w:r>
        <w:rPr>
          <w:rFonts w:ascii="Arial" w:hAnsi="Arial"/>
          <w:color w:val="293A55"/>
          <w:sz w:val="18"/>
        </w:rPr>
        <w:t>(абзац одинадцятий пункту 4.13.2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22" w:name="3993"/>
      <w:bookmarkEnd w:id="1521"/>
      <w:r>
        <w:rPr>
          <w:rFonts w:ascii="Arial" w:hAnsi="Arial"/>
          <w:color w:val="293A55"/>
          <w:sz w:val="18"/>
        </w:rPr>
        <w:t>4.13.3. Про факт встановлення та приєднання</w:t>
      </w:r>
      <w:r>
        <w:rPr>
          <w:rFonts w:ascii="Arial" w:hAnsi="Arial"/>
          <w:color w:val="293A55"/>
          <w:sz w:val="18"/>
        </w:rPr>
        <w:t xml:space="preserve"> (підключення) УЗЕ у власних електричних мережах і виконання технічних вимог Користувач письмово повідомляє ОСР шляхом направлення заяви про встановлення УЗЕ, форма якої наведена у додатку 12 до цього Кодексу. У разі встановлення УЗЕ виробником електричної</w:t>
      </w:r>
      <w:r>
        <w:rPr>
          <w:rFonts w:ascii="Arial" w:hAnsi="Arial"/>
          <w:color w:val="293A55"/>
          <w:sz w:val="18"/>
        </w:rPr>
        <w:t xml:space="preserve"> енергії</w:t>
      </w:r>
      <w:r>
        <w:rPr>
          <w:rFonts w:ascii="Arial" w:hAnsi="Arial"/>
          <w:color w:val="000000"/>
          <w:sz w:val="18"/>
        </w:rPr>
        <w:t xml:space="preserve"> </w:t>
      </w:r>
      <w:r>
        <w:rPr>
          <w:rFonts w:ascii="Arial" w:hAnsi="Arial"/>
          <w:color w:val="293A55"/>
          <w:sz w:val="18"/>
        </w:rPr>
        <w:t>або активним споживачем до відповідної заяви</w:t>
      </w:r>
      <w:r>
        <w:rPr>
          <w:rFonts w:ascii="Arial" w:hAnsi="Arial"/>
          <w:color w:val="000000"/>
          <w:sz w:val="18"/>
        </w:rPr>
        <w:t xml:space="preserve"> </w:t>
      </w:r>
      <w:r>
        <w:rPr>
          <w:rFonts w:ascii="Arial" w:hAnsi="Arial"/>
          <w:color w:val="293A55"/>
          <w:sz w:val="18"/>
        </w:rPr>
        <w:t>також додається однолінійна схема приєднання (підключення) УЗЕ.</w:t>
      </w:r>
    </w:p>
    <w:p w:rsidR="00C21EEC" w:rsidRDefault="006B5D98">
      <w:pPr>
        <w:spacing w:after="75"/>
        <w:ind w:firstLine="240"/>
        <w:jc w:val="right"/>
      </w:pPr>
      <w:bookmarkStart w:id="1523" w:name="5449"/>
      <w:bookmarkEnd w:id="1522"/>
      <w:r>
        <w:rPr>
          <w:rFonts w:ascii="Arial" w:hAnsi="Arial"/>
          <w:color w:val="293A55"/>
          <w:sz w:val="18"/>
        </w:rPr>
        <w:t>(абзац перший пункту 4.13.3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24" w:name="3994"/>
      <w:bookmarkEnd w:id="1523"/>
      <w:r>
        <w:rPr>
          <w:rFonts w:ascii="Arial" w:hAnsi="Arial"/>
          <w:color w:val="293A55"/>
          <w:sz w:val="18"/>
        </w:rPr>
        <w:t>ОСР має забезпечити можливість подачі Користувачем заяви про встановлення УЗЕ через особистий кабінет споживача на своєму офіційному сайті у мережі Інтернет.</w:t>
      </w:r>
    </w:p>
    <w:p w:rsidR="00C21EEC" w:rsidRDefault="006B5D98">
      <w:pPr>
        <w:spacing w:after="75"/>
        <w:ind w:firstLine="240"/>
        <w:jc w:val="both"/>
      </w:pPr>
      <w:bookmarkStart w:id="1525" w:name="3995"/>
      <w:bookmarkEnd w:id="1524"/>
      <w:r>
        <w:rPr>
          <w:rFonts w:ascii="Arial" w:hAnsi="Arial"/>
          <w:color w:val="293A55"/>
          <w:sz w:val="18"/>
        </w:rPr>
        <w:t>ОСР зобов'язаний перевірити пов</w:t>
      </w:r>
      <w:r>
        <w:rPr>
          <w:rFonts w:ascii="Arial" w:hAnsi="Arial"/>
          <w:color w:val="293A55"/>
          <w:sz w:val="18"/>
        </w:rPr>
        <w:t>ноту інформації, зазначеної в заяві про встановлення УЗЕ.</w:t>
      </w:r>
    </w:p>
    <w:p w:rsidR="00C21EEC" w:rsidRDefault="006B5D98">
      <w:pPr>
        <w:spacing w:after="75"/>
        <w:ind w:firstLine="240"/>
        <w:jc w:val="both"/>
      </w:pPr>
      <w:bookmarkStart w:id="1526" w:name="3996"/>
      <w:bookmarkEnd w:id="1525"/>
      <w:r>
        <w:rPr>
          <w:rFonts w:ascii="Arial" w:hAnsi="Arial"/>
          <w:color w:val="293A55"/>
          <w:sz w:val="18"/>
        </w:rPr>
        <w:t>У разі відсутності у заяві всієї інформації, яка передбачена формою заяви про встановлення УЗЕ, ОСР не пізніше 10 робочих днів з наступного робочого дня від дня її реєстрації повертає Користувачу за</w:t>
      </w:r>
      <w:r>
        <w:rPr>
          <w:rFonts w:ascii="Arial" w:hAnsi="Arial"/>
          <w:color w:val="293A55"/>
          <w:sz w:val="18"/>
        </w:rPr>
        <w:t>яву про встановлення УЗЕ у вказаний у цій заяві спосіб з описом виявлених зауважень.</w:t>
      </w:r>
    </w:p>
    <w:p w:rsidR="00C21EEC" w:rsidRDefault="006B5D98">
      <w:pPr>
        <w:spacing w:after="75"/>
        <w:ind w:firstLine="240"/>
        <w:jc w:val="both"/>
      </w:pPr>
      <w:bookmarkStart w:id="1527" w:name="3997"/>
      <w:bookmarkEnd w:id="1526"/>
      <w:r>
        <w:rPr>
          <w:rFonts w:ascii="Arial" w:hAnsi="Arial"/>
          <w:color w:val="293A55"/>
          <w:sz w:val="18"/>
        </w:rPr>
        <w:lastRenderedPageBreak/>
        <w:t>4.13.4. Технічні засоби захисту, блокувань, захисної автоматики, контролю, встановлені Користувачем на виконання технічних вимог, визначених у пункті 4.13.2 цієї глави, ма</w:t>
      </w:r>
      <w:r>
        <w:rPr>
          <w:rFonts w:ascii="Arial" w:hAnsi="Arial"/>
          <w:color w:val="293A55"/>
          <w:sz w:val="18"/>
        </w:rPr>
        <w:t>ють бути опломбовані ОСР в установленому законодавством порядку.</w:t>
      </w:r>
    </w:p>
    <w:p w:rsidR="00C21EEC" w:rsidRDefault="006B5D98">
      <w:pPr>
        <w:spacing w:after="75"/>
        <w:ind w:firstLine="240"/>
        <w:jc w:val="both"/>
      </w:pPr>
      <w:bookmarkStart w:id="1528" w:name="3998"/>
      <w:bookmarkEnd w:id="1527"/>
      <w:r>
        <w:rPr>
          <w:rFonts w:ascii="Arial" w:hAnsi="Arial"/>
          <w:color w:val="293A55"/>
          <w:sz w:val="18"/>
        </w:rPr>
        <w:t>4.13.5. У разі встановлення УЗЕ виробником електричної енергії</w:t>
      </w:r>
      <w:r>
        <w:rPr>
          <w:rFonts w:ascii="Arial" w:hAnsi="Arial"/>
          <w:color w:val="000000"/>
          <w:sz w:val="18"/>
        </w:rPr>
        <w:t xml:space="preserve"> </w:t>
      </w:r>
      <w:r>
        <w:rPr>
          <w:rFonts w:ascii="Arial" w:hAnsi="Arial"/>
          <w:color w:val="293A55"/>
          <w:sz w:val="18"/>
        </w:rPr>
        <w:t>або активним споживачем, у тому числі УЗЕ третіх осіб, протягом 5 робочих днів, починаючи з наступного дня від дати реєстрації з</w:t>
      </w:r>
      <w:r>
        <w:rPr>
          <w:rFonts w:ascii="Arial" w:hAnsi="Arial"/>
          <w:color w:val="293A55"/>
          <w:sz w:val="18"/>
        </w:rPr>
        <w:t>аяви про оформлення паспорта точки розподілу у зв'язку із встановленням УЗЕ, ОСР повинен безкоштовно здійснити обстеження УЗЕ та технічну перевірку вузла/вузлів обліку, яка оформлюється актом про технічну перевірку, у якому зазначається інформація щодо:</w:t>
      </w:r>
    </w:p>
    <w:p w:rsidR="00C21EEC" w:rsidRDefault="006B5D98">
      <w:pPr>
        <w:spacing w:after="75"/>
        <w:ind w:firstLine="240"/>
        <w:jc w:val="right"/>
      </w:pPr>
      <w:bookmarkStart w:id="1529" w:name="5450"/>
      <w:bookmarkEnd w:id="1528"/>
      <w:r>
        <w:rPr>
          <w:rFonts w:ascii="Arial" w:hAnsi="Arial"/>
          <w:color w:val="293A55"/>
          <w:sz w:val="18"/>
        </w:rPr>
        <w:t>(абзац перший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30" w:name="3999"/>
      <w:bookmarkEnd w:id="1529"/>
      <w:r>
        <w:rPr>
          <w:rFonts w:ascii="Arial" w:hAnsi="Arial"/>
          <w:color w:val="293A55"/>
          <w:sz w:val="18"/>
        </w:rPr>
        <w:t>виконання технічних вимог, визначених пунктом 4.13.2 цієї глав</w:t>
      </w:r>
      <w:r>
        <w:rPr>
          <w:rFonts w:ascii="Arial" w:hAnsi="Arial"/>
          <w:color w:val="293A55"/>
          <w:sz w:val="18"/>
        </w:rPr>
        <w:t>и;</w:t>
      </w:r>
    </w:p>
    <w:p w:rsidR="00C21EEC" w:rsidRDefault="006B5D98">
      <w:pPr>
        <w:spacing w:after="75"/>
        <w:ind w:firstLine="240"/>
        <w:jc w:val="both"/>
      </w:pPr>
      <w:bookmarkStart w:id="1531" w:name="5451"/>
      <w:bookmarkEnd w:id="1530"/>
      <w:r>
        <w:rPr>
          <w:rFonts w:ascii="Arial" w:hAnsi="Arial"/>
          <w:color w:val="293A55"/>
          <w:sz w:val="18"/>
        </w:rPr>
        <w:t>відповідності встановленої УЗЕ наданій однолінійній схемі;</w:t>
      </w:r>
    </w:p>
    <w:p w:rsidR="00C21EEC" w:rsidRDefault="006B5D98">
      <w:pPr>
        <w:spacing w:after="75"/>
        <w:ind w:firstLine="240"/>
        <w:jc w:val="right"/>
      </w:pPr>
      <w:bookmarkStart w:id="1532" w:name="5452"/>
      <w:bookmarkEnd w:id="1531"/>
      <w:r>
        <w:rPr>
          <w:rFonts w:ascii="Arial" w:hAnsi="Arial"/>
          <w:color w:val="293A55"/>
          <w:sz w:val="18"/>
        </w:rPr>
        <w:t>(абзац третій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33" w:name="4001"/>
      <w:bookmarkEnd w:id="1532"/>
      <w:r>
        <w:rPr>
          <w:rFonts w:ascii="Arial" w:hAnsi="Arial"/>
          <w:color w:val="293A55"/>
          <w:sz w:val="18"/>
        </w:rPr>
        <w:t>виконання налаштувань параметрів обладнання та пристроїв у межах визначених державними стандартами (зокрема максимального рівня напруги) із фіксацією цих параметрів.</w:t>
      </w:r>
    </w:p>
    <w:p w:rsidR="00C21EEC" w:rsidRDefault="006B5D98">
      <w:pPr>
        <w:spacing w:after="75"/>
        <w:ind w:firstLine="240"/>
        <w:jc w:val="both"/>
      </w:pPr>
      <w:bookmarkStart w:id="1534" w:name="4002"/>
      <w:bookmarkEnd w:id="1533"/>
      <w:r>
        <w:rPr>
          <w:rFonts w:ascii="Arial" w:hAnsi="Arial"/>
          <w:color w:val="293A55"/>
          <w:sz w:val="18"/>
        </w:rPr>
        <w:t>За результатами обстеження</w:t>
      </w:r>
      <w:r>
        <w:rPr>
          <w:rFonts w:ascii="Arial" w:hAnsi="Arial"/>
          <w:color w:val="000000"/>
          <w:sz w:val="18"/>
        </w:rPr>
        <w:t xml:space="preserve"> </w:t>
      </w:r>
      <w:r>
        <w:rPr>
          <w:rFonts w:ascii="Arial" w:hAnsi="Arial"/>
          <w:color w:val="293A55"/>
          <w:sz w:val="18"/>
        </w:rPr>
        <w:t>УЗЕ, встановленої та приєднаної (підключеної) до електричних ме</w:t>
      </w:r>
      <w:r>
        <w:rPr>
          <w:rFonts w:ascii="Arial" w:hAnsi="Arial"/>
          <w:color w:val="293A55"/>
          <w:sz w:val="18"/>
        </w:rPr>
        <w:t>режах виробника або активного споживача, у тому числі УЗЕ третіх осіб,</w:t>
      </w:r>
      <w:r>
        <w:rPr>
          <w:rFonts w:ascii="Arial" w:hAnsi="Arial"/>
          <w:color w:val="000000"/>
          <w:sz w:val="18"/>
        </w:rPr>
        <w:t xml:space="preserve"> </w:t>
      </w:r>
      <w:r>
        <w:rPr>
          <w:rFonts w:ascii="Arial" w:hAnsi="Arial"/>
          <w:color w:val="293A55"/>
          <w:sz w:val="18"/>
        </w:rPr>
        <w:t>ОСР має опломбувати встановлені на виконання технічних вимог технічні засоби захисту, блокувань, захисної автоматики, контролю та вузол/вузли комерційного обліку, оформити у порядку, ви</w:t>
      </w:r>
      <w:r>
        <w:rPr>
          <w:rFonts w:ascii="Arial" w:hAnsi="Arial"/>
          <w:color w:val="293A55"/>
          <w:sz w:val="18"/>
        </w:rPr>
        <w:t>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примірниках паспорт точки розподілу, акт про технічну перевірку та акт про опломбування встановлених на виконання технічних вимог технічних засобів захисту, блокувань, захисної автоматики, к</w:t>
      </w:r>
      <w:r>
        <w:rPr>
          <w:rFonts w:ascii="Arial" w:hAnsi="Arial"/>
          <w:color w:val="293A55"/>
          <w:sz w:val="18"/>
        </w:rPr>
        <w:t>онтролю та вузла/вузлів комерційного обліку. Один примірник зазначених актів залишається в ОСР та один надається виробнику</w:t>
      </w:r>
      <w:r>
        <w:rPr>
          <w:rFonts w:ascii="Arial" w:hAnsi="Arial"/>
          <w:color w:val="000000"/>
          <w:sz w:val="18"/>
        </w:rPr>
        <w:t xml:space="preserve"> </w:t>
      </w:r>
      <w:r>
        <w:rPr>
          <w:rFonts w:ascii="Arial" w:hAnsi="Arial"/>
          <w:color w:val="293A55"/>
          <w:sz w:val="18"/>
        </w:rPr>
        <w:t>або активному споживачу.</w:t>
      </w:r>
    </w:p>
    <w:p w:rsidR="00C21EEC" w:rsidRDefault="006B5D98">
      <w:pPr>
        <w:spacing w:after="75"/>
        <w:ind w:firstLine="240"/>
        <w:jc w:val="right"/>
      </w:pPr>
      <w:bookmarkStart w:id="1535" w:name="5453"/>
      <w:bookmarkEnd w:id="1534"/>
      <w:r>
        <w:rPr>
          <w:rFonts w:ascii="Arial" w:hAnsi="Arial"/>
          <w:color w:val="293A55"/>
          <w:sz w:val="18"/>
        </w:rPr>
        <w:t>(абзац п'ятий пункту 4.13.5 із змінами, внесеними згідно з</w:t>
      </w:r>
      <w:r>
        <w:br/>
      </w:r>
      <w:r>
        <w:rPr>
          <w:rFonts w:ascii="Arial" w:hAnsi="Arial"/>
          <w:color w:val="293A55"/>
          <w:sz w:val="18"/>
        </w:rPr>
        <w:t xml:space="preserve">  постановою Національної комісії, що здійснює де</w:t>
      </w:r>
      <w:r>
        <w:rPr>
          <w:rFonts w:ascii="Arial" w:hAnsi="Arial"/>
          <w:color w:val="293A55"/>
          <w:sz w:val="18"/>
        </w:rPr>
        <w:t>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36" w:name="4003"/>
      <w:bookmarkEnd w:id="1535"/>
      <w:r>
        <w:rPr>
          <w:rFonts w:ascii="Arial" w:hAnsi="Arial"/>
          <w:color w:val="293A55"/>
          <w:sz w:val="18"/>
        </w:rPr>
        <w:t>У разі встановлення УЗЕ споживачем</w:t>
      </w:r>
      <w:r>
        <w:rPr>
          <w:rFonts w:ascii="Arial" w:hAnsi="Arial"/>
          <w:color w:val="000000"/>
          <w:sz w:val="18"/>
        </w:rPr>
        <w:t xml:space="preserve"> </w:t>
      </w:r>
      <w:r>
        <w:rPr>
          <w:rFonts w:ascii="Arial" w:hAnsi="Arial"/>
          <w:color w:val="293A55"/>
          <w:sz w:val="18"/>
        </w:rPr>
        <w:t>без можливості відпуску в ОЕС України або в мережі інших суб'єктів господарювання раніше збереженої в УЗЕ енергії</w:t>
      </w:r>
      <w:r>
        <w:rPr>
          <w:rFonts w:ascii="Arial" w:hAnsi="Arial"/>
          <w:color w:val="000000"/>
          <w:sz w:val="18"/>
        </w:rPr>
        <w:t xml:space="preserve"> </w:t>
      </w:r>
      <w:r>
        <w:rPr>
          <w:rFonts w:ascii="Arial" w:hAnsi="Arial"/>
          <w:color w:val="293A55"/>
          <w:sz w:val="18"/>
        </w:rPr>
        <w:t>та відсутності зауваж</w:t>
      </w:r>
      <w:r>
        <w:rPr>
          <w:rFonts w:ascii="Arial" w:hAnsi="Arial"/>
          <w:color w:val="293A55"/>
          <w:sz w:val="18"/>
        </w:rPr>
        <w:t>ень до наданої ним заяви про встановлення УЗЕ ОСР оформлює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 у двох примірниках паспорт точки розподілу та направляє один примірник споживачу у спосіб, указаний у цій заяві.</w:t>
      </w:r>
    </w:p>
    <w:p w:rsidR="00C21EEC" w:rsidRDefault="006B5D98">
      <w:pPr>
        <w:spacing w:after="75"/>
        <w:ind w:firstLine="240"/>
        <w:jc w:val="right"/>
      </w:pPr>
      <w:bookmarkStart w:id="1537" w:name="5454"/>
      <w:bookmarkEnd w:id="1536"/>
      <w:r>
        <w:rPr>
          <w:rFonts w:ascii="Arial" w:hAnsi="Arial"/>
          <w:color w:val="293A55"/>
          <w:sz w:val="18"/>
        </w:rPr>
        <w:t>(абзац шости</w:t>
      </w:r>
      <w:r>
        <w:rPr>
          <w:rFonts w:ascii="Arial" w:hAnsi="Arial"/>
          <w:color w:val="293A55"/>
          <w:sz w:val="18"/>
        </w:rPr>
        <w:t>й пункту 4.13.5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1538" w:name="4004"/>
      <w:bookmarkEnd w:id="1537"/>
      <w:r>
        <w:rPr>
          <w:rFonts w:ascii="Arial" w:hAnsi="Arial"/>
          <w:color w:val="293A55"/>
          <w:sz w:val="18"/>
        </w:rPr>
        <w:t>У паспорті точки розподілу ОСР зазначає інформацію про відповідність макси</w:t>
      </w:r>
      <w:r>
        <w:rPr>
          <w:rFonts w:ascii="Arial" w:hAnsi="Arial"/>
          <w:color w:val="293A55"/>
          <w:sz w:val="18"/>
        </w:rPr>
        <w:t>мальної потужності відбору та відпуску УЗЕ, потужності, зазначеній у договорі про надання послуг з розподілу електричної енергії, режиму роботи УЗЕ та наявність технічних засобів для недопущення відпуску в електричну мережу ОСР або мережі інших суб'єктів г</w:t>
      </w:r>
      <w:r>
        <w:rPr>
          <w:rFonts w:ascii="Arial" w:hAnsi="Arial"/>
          <w:color w:val="293A55"/>
          <w:sz w:val="18"/>
        </w:rPr>
        <w:t>осподарювання раніше збереженої в УЗЕ енергії (у разі встановлення УЗЕ споживачем).</w:t>
      </w:r>
    </w:p>
    <w:p w:rsidR="00C21EEC" w:rsidRDefault="006B5D98">
      <w:pPr>
        <w:spacing w:after="75"/>
        <w:ind w:firstLine="240"/>
        <w:jc w:val="both"/>
      </w:pPr>
      <w:bookmarkStart w:id="1539" w:name="4005"/>
      <w:bookmarkEnd w:id="1538"/>
      <w:r>
        <w:rPr>
          <w:rFonts w:ascii="Arial" w:hAnsi="Arial"/>
          <w:color w:val="293A55"/>
          <w:sz w:val="18"/>
        </w:rPr>
        <w:t>У разі виявлення ОСР під час обстеження УЗЕ невідповідності встановленої УЗЕ вимогам цього Кодексу та/або технічним вимогам, визначеним пунктом 4.13.2 цієї глави, ОСР протя</w:t>
      </w:r>
      <w:r>
        <w:rPr>
          <w:rFonts w:ascii="Arial" w:hAnsi="Arial"/>
          <w:color w:val="293A55"/>
          <w:sz w:val="18"/>
        </w:rPr>
        <w:t>гом трьох днів письмово повідомляє про це Користувача.</w:t>
      </w:r>
    </w:p>
    <w:p w:rsidR="00C21EEC" w:rsidRDefault="006B5D98">
      <w:pPr>
        <w:spacing w:after="75"/>
        <w:ind w:firstLine="240"/>
        <w:jc w:val="both"/>
      </w:pPr>
      <w:bookmarkStart w:id="1540" w:name="4006"/>
      <w:bookmarkEnd w:id="1539"/>
      <w:r>
        <w:rPr>
          <w:rFonts w:ascii="Arial" w:hAnsi="Arial"/>
          <w:color w:val="293A55"/>
          <w:sz w:val="18"/>
        </w:rPr>
        <w:t>4.13.6. Користувач</w:t>
      </w:r>
      <w:r>
        <w:rPr>
          <w:rFonts w:ascii="Arial" w:hAnsi="Arial"/>
          <w:color w:val="000000"/>
          <w:sz w:val="18"/>
        </w:rPr>
        <w:t xml:space="preserve"> </w:t>
      </w:r>
      <w:r>
        <w:rPr>
          <w:rFonts w:ascii="Arial" w:hAnsi="Arial"/>
          <w:color w:val="293A55"/>
          <w:sz w:val="18"/>
        </w:rPr>
        <w:t>та третя особа, УЗЕ якої приєднана до електричних мереж активного споживача, повинні</w:t>
      </w:r>
      <w:r>
        <w:rPr>
          <w:rFonts w:ascii="Arial" w:hAnsi="Arial"/>
          <w:color w:val="000000"/>
          <w:sz w:val="18"/>
        </w:rPr>
        <w:t xml:space="preserve"> </w:t>
      </w:r>
      <w:r>
        <w:rPr>
          <w:rFonts w:ascii="Arial" w:hAnsi="Arial"/>
          <w:color w:val="293A55"/>
          <w:sz w:val="18"/>
        </w:rPr>
        <w:t>забезпечувати доступ представників ОСР для здійснення обстеження УЗЕ щодо відповідності її встано</w:t>
      </w:r>
      <w:r>
        <w:rPr>
          <w:rFonts w:ascii="Arial" w:hAnsi="Arial"/>
          <w:color w:val="293A55"/>
          <w:sz w:val="18"/>
        </w:rPr>
        <w:t>влення вимогам цього Кодексу та перевірки впливу на показники якості електричної енергії.</w:t>
      </w:r>
    </w:p>
    <w:p w:rsidR="00C21EEC" w:rsidRDefault="006B5D98">
      <w:pPr>
        <w:spacing w:after="75"/>
        <w:ind w:firstLine="240"/>
        <w:jc w:val="right"/>
      </w:pPr>
      <w:bookmarkStart w:id="1541" w:name="5455"/>
      <w:bookmarkEnd w:id="1540"/>
      <w:r>
        <w:rPr>
          <w:rFonts w:ascii="Arial" w:hAnsi="Arial"/>
          <w:color w:val="293A55"/>
          <w:sz w:val="18"/>
        </w:rPr>
        <w:t>(пункт 4.13.6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w:t>
      </w:r>
      <w:r>
        <w:rPr>
          <w:rFonts w:ascii="Arial" w:hAnsi="Arial"/>
          <w:color w:val="293A55"/>
          <w:sz w:val="18"/>
        </w:rPr>
        <w:t>2024 р. N 2)</w:t>
      </w:r>
    </w:p>
    <w:p w:rsidR="00C21EEC" w:rsidRDefault="006B5D98">
      <w:pPr>
        <w:spacing w:after="75"/>
        <w:ind w:firstLine="240"/>
        <w:jc w:val="right"/>
      </w:pPr>
      <w:bookmarkStart w:id="1542" w:name="4710"/>
      <w:bookmarkEnd w:id="1541"/>
      <w:r>
        <w:rPr>
          <w:rFonts w:ascii="Arial" w:hAnsi="Arial"/>
          <w:color w:val="293A55"/>
          <w:sz w:val="18"/>
        </w:rPr>
        <w:t>(розділ IV доповнено новою главою 4.13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pStyle w:val="3"/>
        <w:spacing w:after="225"/>
        <w:jc w:val="center"/>
      </w:pPr>
      <w:bookmarkStart w:id="1543" w:name="598"/>
      <w:bookmarkEnd w:id="1542"/>
      <w:r>
        <w:rPr>
          <w:rFonts w:ascii="Arial" w:hAnsi="Arial"/>
          <w:color w:val="000000"/>
          <w:sz w:val="26"/>
        </w:rPr>
        <w:lastRenderedPageBreak/>
        <w:t>V. Експлуатація системи розподілу та електроустановок, приє</w:t>
      </w:r>
      <w:r>
        <w:rPr>
          <w:rFonts w:ascii="Arial" w:hAnsi="Arial"/>
          <w:color w:val="000000"/>
          <w:sz w:val="26"/>
        </w:rPr>
        <w:t>днаних до неї</w:t>
      </w:r>
    </w:p>
    <w:p w:rsidR="00C21EEC" w:rsidRDefault="006B5D98">
      <w:pPr>
        <w:pStyle w:val="3"/>
        <w:spacing w:after="225"/>
        <w:jc w:val="center"/>
      </w:pPr>
      <w:bookmarkStart w:id="1544" w:name="599"/>
      <w:bookmarkEnd w:id="1543"/>
      <w:r>
        <w:rPr>
          <w:rFonts w:ascii="Arial" w:hAnsi="Arial"/>
          <w:color w:val="000000"/>
          <w:sz w:val="26"/>
        </w:rPr>
        <w:t>5.1. Загальні положення</w:t>
      </w:r>
    </w:p>
    <w:p w:rsidR="00C21EEC" w:rsidRDefault="006B5D98">
      <w:pPr>
        <w:spacing w:after="75"/>
        <w:ind w:firstLine="240"/>
        <w:jc w:val="both"/>
      </w:pPr>
      <w:bookmarkStart w:id="1545" w:name="600"/>
      <w:bookmarkEnd w:id="1544"/>
      <w:r>
        <w:rPr>
          <w:rFonts w:ascii="Arial" w:hAnsi="Arial"/>
          <w:color w:val="000000"/>
          <w:sz w:val="18"/>
        </w:rPr>
        <w:t>5.1.1. ОСР забезпечує безпечну, надійну та ефективну експлуатацію системи розподілу електричної енергії відповідно до вимог цього Кодексу, нормативно-технічних документів та вимог технічної документації заводів-виробни</w:t>
      </w:r>
      <w:r>
        <w:rPr>
          <w:rFonts w:ascii="Arial" w:hAnsi="Arial"/>
          <w:color w:val="000000"/>
          <w:sz w:val="18"/>
        </w:rPr>
        <w:t>ків електротехнічного обладнання електроустановок системи розподілу.</w:t>
      </w:r>
    </w:p>
    <w:p w:rsidR="00C21EEC" w:rsidRDefault="006B5D98">
      <w:pPr>
        <w:spacing w:after="75"/>
        <w:ind w:firstLine="240"/>
        <w:jc w:val="both"/>
      </w:pPr>
      <w:bookmarkStart w:id="1546" w:name="601"/>
      <w:bookmarkEnd w:id="1545"/>
      <w:r>
        <w:rPr>
          <w:rFonts w:ascii="Arial" w:hAnsi="Arial"/>
          <w:color w:val="000000"/>
          <w:sz w:val="18"/>
        </w:rPr>
        <w:t>Користувачі, електроустановки яких приєднані до системи розподілу, забезпечують експлуатацію цих електроустановок відповідно до вимог цього Кодексу, нормативно-технічних документів та вим</w:t>
      </w:r>
      <w:r>
        <w:rPr>
          <w:rFonts w:ascii="Arial" w:hAnsi="Arial"/>
          <w:color w:val="000000"/>
          <w:sz w:val="18"/>
        </w:rPr>
        <w:t>ог технічної документації заводів-виробників їх електроустановок.</w:t>
      </w:r>
    </w:p>
    <w:p w:rsidR="00C21EEC" w:rsidRDefault="006B5D98">
      <w:pPr>
        <w:spacing w:after="75"/>
        <w:ind w:firstLine="240"/>
        <w:jc w:val="both"/>
      </w:pPr>
      <w:bookmarkStart w:id="1547" w:name="602"/>
      <w:bookmarkEnd w:id="1546"/>
      <w:r>
        <w:rPr>
          <w:rFonts w:ascii="Arial" w:hAnsi="Arial"/>
          <w:color w:val="000000"/>
          <w:sz w:val="18"/>
        </w:rPr>
        <w:t>Межа експлуатаційної відповідальності між ОСР та Користувачем визначається межею балансової належності (за правом власності ОСР та Користувача на окремі елементи системи розподілу).</w:t>
      </w:r>
    </w:p>
    <w:p w:rsidR="00C21EEC" w:rsidRDefault="006B5D98">
      <w:pPr>
        <w:spacing w:after="75"/>
        <w:ind w:firstLine="240"/>
        <w:jc w:val="both"/>
      </w:pPr>
      <w:bookmarkStart w:id="1548" w:name="603"/>
      <w:bookmarkEnd w:id="1547"/>
      <w:r>
        <w:rPr>
          <w:rFonts w:ascii="Arial" w:hAnsi="Arial"/>
          <w:color w:val="000000"/>
          <w:sz w:val="18"/>
        </w:rPr>
        <w:t>Межа екс</w:t>
      </w:r>
      <w:r>
        <w:rPr>
          <w:rFonts w:ascii="Arial" w:hAnsi="Arial"/>
          <w:color w:val="000000"/>
          <w:sz w:val="18"/>
        </w:rPr>
        <w:t>плуатаційної відповідальності між ОСР та суміжними ОСР визначається межею балансової належності на окремі елементи системи розподілу.</w:t>
      </w:r>
    </w:p>
    <w:p w:rsidR="00C21EEC" w:rsidRDefault="006B5D98">
      <w:pPr>
        <w:spacing w:after="75"/>
        <w:ind w:firstLine="240"/>
        <w:jc w:val="both"/>
      </w:pPr>
      <w:bookmarkStart w:id="1549" w:name="604"/>
      <w:bookmarkEnd w:id="1548"/>
      <w:r>
        <w:rPr>
          <w:rFonts w:ascii="Arial" w:hAnsi="Arial"/>
          <w:color w:val="000000"/>
          <w:sz w:val="18"/>
        </w:rPr>
        <w:t xml:space="preserve">Межа експлуатаційної відповідальності, що не збігається з межею балансової належності, може бути визначена сторонами на </w:t>
      </w:r>
      <w:r>
        <w:rPr>
          <w:rFonts w:ascii="Arial" w:hAnsi="Arial"/>
          <w:color w:val="000000"/>
          <w:sz w:val="18"/>
        </w:rPr>
        <w:t>договірних засадах за згодою сторін. За відсутності такої згоди межа експлуатаційної відповідальності збігається з межею балансової належності.</w:t>
      </w:r>
    </w:p>
    <w:p w:rsidR="00C21EEC" w:rsidRDefault="006B5D98">
      <w:pPr>
        <w:spacing w:after="75"/>
        <w:ind w:firstLine="240"/>
        <w:jc w:val="both"/>
      </w:pPr>
      <w:bookmarkStart w:id="1550" w:name="605"/>
      <w:bookmarkEnd w:id="1549"/>
      <w:r>
        <w:rPr>
          <w:rFonts w:ascii="Arial" w:hAnsi="Arial"/>
          <w:color w:val="000000"/>
          <w:sz w:val="18"/>
        </w:rPr>
        <w:t>5.1.2. Цей розділ поширюється на:</w:t>
      </w:r>
    </w:p>
    <w:p w:rsidR="00C21EEC" w:rsidRDefault="006B5D98">
      <w:pPr>
        <w:spacing w:after="75"/>
        <w:ind w:firstLine="240"/>
        <w:jc w:val="both"/>
      </w:pPr>
      <w:bookmarkStart w:id="1551" w:name="606"/>
      <w:bookmarkEnd w:id="1550"/>
      <w:r>
        <w:rPr>
          <w:rFonts w:ascii="Arial" w:hAnsi="Arial"/>
          <w:color w:val="000000"/>
          <w:sz w:val="18"/>
        </w:rPr>
        <w:t>1) ОСР;</w:t>
      </w:r>
    </w:p>
    <w:p w:rsidR="00C21EEC" w:rsidRDefault="006B5D98">
      <w:pPr>
        <w:spacing w:after="75"/>
        <w:ind w:firstLine="240"/>
        <w:jc w:val="both"/>
      </w:pPr>
      <w:bookmarkStart w:id="1552" w:name="607"/>
      <w:bookmarkEnd w:id="1551"/>
      <w:r>
        <w:rPr>
          <w:rFonts w:ascii="Arial" w:hAnsi="Arial"/>
          <w:color w:val="000000"/>
          <w:sz w:val="18"/>
        </w:rPr>
        <w:t>2) Користувачів - основних споживачів та ОМСР;</w:t>
      </w:r>
    </w:p>
    <w:p w:rsidR="00C21EEC" w:rsidRDefault="006B5D98">
      <w:pPr>
        <w:spacing w:after="75"/>
        <w:ind w:firstLine="240"/>
        <w:jc w:val="both"/>
      </w:pPr>
      <w:bookmarkStart w:id="1553" w:name="608"/>
      <w:bookmarkEnd w:id="1552"/>
      <w:r>
        <w:rPr>
          <w:rFonts w:ascii="Arial" w:hAnsi="Arial"/>
          <w:color w:val="000000"/>
          <w:sz w:val="18"/>
        </w:rPr>
        <w:t xml:space="preserve">3) Користувачів, </w:t>
      </w:r>
      <w:r>
        <w:rPr>
          <w:rFonts w:ascii="Arial" w:hAnsi="Arial"/>
          <w:color w:val="000000"/>
          <w:sz w:val="18"/>
        </w:rPr>
        <w:t>електроустановки яких приєднані до системи розподілу та призначені для виробництва електричної енергії (крім приватних домогосподарств з потужністю виробництва до 30 кВт (включно))</w:t>
      </w:r>
      <w:r>
        <w:rPr>
          <w:rFonts w:ascii="Arial" w:hAnsi="Arial"/>
          <w:color w:val="293A55"/>
          <w:sz w:val="18"/>
        </w:rPr>
        <w:t>;</w:t>
      </w:r>
    </w:p>
    <w:p w:rsidR="00C21EEC" w:rsidRDefault="006B5D98">
      <w:pPr>
        <w:spacing w:after="75"/>
        <w:ind w:firstLine="240"/>
        <w:jc w:val="both"/>
      </w:pPr>
      <w:bookmarkStart w:id="1554" w:name="4007"/>
      <w:bookmarkEnd w:id="1553"/>
      <w:r>
        <w:rPr>
          <w:rFonts w:ascii="Arial" w:hAnsi="Arial"/>
          <w:color w:val="293A55"/>
          <w:sz w:val="18"/>
        </w:rPr>
        <w:t>4) Користувачів, УЗЕ яких приєднані до системи розподілу (крім приватних д</w:t>
      </w:r>
      <w:r>
        <w:rPr>
          <w:rFonts w:ascii="Arial" w:hAnsi="Arial"/>
          <w:color w:val="293A55"/>
          <w:sz w:val="18"/>
        </w:rPr>
        <w:t>омогосподарств).</w:t>
      </w:r>
    </w:p>
    <w:p w:rsidR="00C21EEC" w:rsidRDefault="006B5D98">
      <w:pPr>
        <w:spacing w:after="75"/>
        <w:ind w:firstLine="240"/>
        <w:jc w:val="right"/>
      </w:pPr>
      <w:bookmarkStart w:id="1555" w:name="4711"/>
      <w:bookmarkEnd w:id="1554"/>
      <w:r>
        <w:rPr>
          <w:rFonts w:ascii="Arial" w:hAnsi="Arial"/>
          <w:color w:val="293A55"/>
          <w:sz w:val="18"/>
        </w:rPr>
        <w:t>(пункт 5.1.2 доповнено підпунктом 4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pStyle w:val="3"/>
        <w:spacing w:after="225"/>
        <w:jc w:val="center"/>
      </w:pPr>
      <w:bookmarkStart w:id="1556" w:name="609"/>
      <w:bookmarkEnd w:id="1555"/>
      <w:r>
        <w:rPr>
          <w:rFonts w:ascii="Arial" w:hAnsi="Arial"/>
          <w:color w:val="000000"/>
          <w:sz w:val="26"/>
        </w:rPr>
        <w:t>5.2. Принципи організації системи експлуатації</w:t>
      </w:r>
    </w:p>
    <w:p w:rsidR="00C21EEC" w:rsidRDefault="006B5D98">
      <w:pPr>
        <w:spacing w:after="75"/>
        <w:ind w:firstLine="240"/>
        <w:jc w:val="both"/>
      </w:pPr>
      <w:bookmarkStart w:id="1557" w:name="610"/>
      <w:bookmarkEnd w:id="1556"/>
      <w:r>
        <w:rPr>
          <w:rFonts w:ascii="Arial" w:hAnsi="Arial"/>
          <w:color w:val="000000"/>
          <w:sz w:val="18"/>
        </w:rPr>
        <w:t>5.2.1. З ме</w:t>
      </w:r>
      <w:r>
        <w:rPr>
          <w:rFonts w:ascii="Arial" w:hAnsi="Arial"/>
          <w:color w:val="000000"/>
          <w:sz w:val="18"/>
        </w:rPr>
        <w:t>тою безпечного та ефективного використання системи розподілу та електроустановок, приєднаних до неї, виконання завдань експлуатації та дотримання визначених умов експлуатації, а також з метою забезпечення технічної експлуатації, у тому числі необхідного те</w:t>
      </w:r>
      <w:r>
        <w:rPr>
          <w:rFonts w:ascii="Arial" w:hAnsi="Arial"/>
          <w:color w:val="000000"/>
          <w:sz w:val="18"/>
        </w:rPr>
        <w:t>хнічного обслуговування та ремонту, ОСР та Користувачі створюють та застосовують відповідні системи експлуатації.</w:t>
      </w:r>
    </w:p>
    <w:p w:rsidR="00C21EEC" w:rsidRDefault="006B5D98">
      <w:pPr>
        <w:spacing w:after="75"/>
        <w:ind w:firstLine="240"/>
        <w:jc w:val="both"/>
      </w:pPr>
      <w:bookmarkStart w:id="1558" w:name="611"/>
      <w:bookmarkEnd w:id="1557"/>
      <w:r>
        <w:rPr>
          <w:rFonts w:ascii="Arial" w:hAnsi="Arial"/>
          <w:color w:val="000000"/>
          <w:sz w:val="18"/>
        </w:rPr>
        <w:t>5.2.2. Система експлуатації передбачає сукупність об'єктів, засобів та заходів експлуатації, відповідальних виконавців (структурних підрозділі</w:t>
      </w:r>
      <w:r>
        <w:rPr>
          <w:rFonts w:ascii="Arial" w:hAnsi="Arial"/>
          <w:color w:val="000000"/>
          <w:sz w:val="18"/>
        </w:rPr>
        <w:t>в, персоналу) та документації, що регламентує підпорядкованість, розподіл обов'язків, правила та організацію їх взаємодії, контроль та нагляд за експлуатацією, необхідні та достатні для виконання завдань експлуатації.</w:t>
      </w:r>
    </w:p>
    <w:p w:rsidR="00C21EEC" w:rsidRDefault="006B5D98">
      <w:pPr>
        <w:spacing w:after="75"/>
        <w:ind w:firstLine="240"/>
        <w:jc w:val="both"/>
      </w:pPr>
      <w:bookmarkStart w:id="1559" w:name="612"/>
      <w:bookmarkEnd w:id="1558"/>
      <w:r>
        <w:rPr>
          <w:rFonts w:ascii="Arial" w:hAnsi="Arial"/>
          <w:color w:val="000000"/>
          <w:sz w:val="18"/>
        </w:rPr>
        <w:t xml:space="preserve">Підпорядкованість (адміністративна та </w:t>
      </w:r>
      <w:r>
        <w:rPr>
          <w:rFonts w:ascii="Arial" w:hAnsi="Arial"/>
          <w:color w:val="000000"/>
          <w:sz w:val="18"/>
        </w:rPr>
        <w:t>функціональна) структурних підрозділів (цехів, служб, лабораторій тощо) та персоналу, що забезпечують функціонування системи експлуатації, визначається керівником суб'єкта господарювання та закріплюється організаційною структурою.</w:t>
      </w:r>
    </w:p>
    <w:p w:rsidR="00C21EEC" w:rsidRDefault="006B5D98">
      <w:pPr>
        <w:spacing w:after="75"/>
        <w:ind w:firstLine="240"/>
        <w:jc w:val="both"/>
      </w:pPr>
      <w:bookmarkStart w:id="1560" w:name="613"/>
      <w:bookmarkEnd w:id="1559"/>
      <w:r>
        <w:rPr>
          <w:rFonts w:ascii="Arial" w:hAnsi="Arial"/>
          <w:color w:val="000000"/>
          <w:sz w:val="18"/>
        </w:rPr>
        <w:t>Управління складовими сис</w:t>
      </w:r>
      <w:r>
        <w:rPr>
          <w:rFonts w:ascii="Arial" w:hAnsi="Arial"/>
          <w:color w:val="000000"/>
          <w:sz w:val="18"/>
        </w:rPr>
        <w:t>теми експлуатації об'єктів електроенергетики, зокрема диспетчерське (оперативно-технологічне) управління, технічне обслуговування та ремонт, забезпечення безпеки експлуатації електроустановок, організація та контроль за експлуатацією, контроль за виконання</w:t>
      </w:r>
      <w:r>
        <w:rPr>
          <w:rFonts w:ascii="Arial" w:hAnsi="Arial"/>
          <w:color w:val="000000"/>
          <w:sz w:val="18"/>
        </w:rPr>
        <w:t>м вимог нормативно-технічних документів, покладається на керівника з технічних питань суб'єкта господарювання.</w:t>
      </w:r>
    </w:p>
    <w:p w:rsidR="00C21EEC" w:rsidRDefault="006B5D98">
      <w:pPr>
        <w:spacing w:after="75"/>
        <w:ind w:firstLine="240"/>
        <w:jc w:val="both"/>
      </w:pPr>
      <w:bookmarkStart w:id="1561" w:name="614"/>
      <w:bookmarkEnd w:id="1560"/>
      <w:r>
        <w:rPr>
          <w:rFonts w:ascii="Arial" w:hAnsi="Arial"/>
          <w:color w:val="000000"/>
          <w:sz w:val="18"/>
        </w:rPr>
        <w:t>Щодо кожної електроустановки відповідними розпорядчими документами призначаються особи, що відповідають за її належний стан та безпечну експлуата</w:t>
      </w:r>
      <w:r>
        <w:rPr>
          <w:rFonts w:ascii="Arial" w:hAnsi="Arial"/>
          <w:color w:val="000000"/>
          <w:sz w:val="18"/>
        </w:rPr>
        <w:t>цію (відповідальні особи).</w:t>
      </w:r>
    </w:p>
    <w:p w:rsidR="00C21EEC" w:rsidRDefault="006B5D98">
      <w:pPr>
        <w:spacing w:after="75"/>
        <w:ind w:firstLine="240"/>
        <w:jc w:val="both"/>
      </w:pPr>
      <w:bookmarkStart w:id="1562" w:name="615"/>
      <w:bookmarkEnd w:id="1561"/>
      <w:r>
        <w:rPr>
          <w:rFonts w:ascii="Arial" w:hAnsi="Arial"/>
          <w:color w:val="000000"/>
          <w:sz w:val="18"/>
        </w:rPr>
        <w:t>Відповідальні особи повинні забезпечувати експлуатацію електроустановок згідно з вимогами цього Кодексу, відповідних нормативно-технічних документів та внутрішніх інструкцій.</w:t>
      </w:r>
    </w:p>
    <w:p w:rsidR="00C21EEC" w:rsidRDefault="006B5D98">
      <w:pPr>
        <w:spacing w:after="75"/>
        <w:ind w:firstLine="240"/>
        <w:jc w:val="both"/>
      </w:pPr>
      <w:bookmarkStart w:id="1563" w:name="616"/>
      <w:bookmarkEnd w:id="1562"/>
      <w:r>
        <w:rPr>
          <w:rFonts w:ascii="Arial" w:hAnsi="Arial"/>
          <w:color w:val="000000"/>
          <w:sz w:val="18"/>
        </w:rPr>
        <w:t>5.2.3. Електротехнічне обладнання електроустановок, пр</w:t>
      </w:r>
      <w:r>
        <w:rPr>
          <w:rFonts w:ascii="Arial" w:hAnsi="Arial"/>
          <w:color w:val="000000"/>
          <w:sz w:val="18"/>
        </w:rPr>
        <w:t>ийняте в експлуатацію, має перебувати в одному з оперативних станів: у роботі, у ремонті, у резерві або у стані консервації.</w:t>
      </w:r>
    </w:p>
    <w:p w:rsidR="00C21EEC" w:rsidRDefault="006B5D98">
      <w:pPr>
        <w:spacing w:after="75"/>
        <w:ind w:firstLine="240"/>
        <w:jc w:val="both"/>
      </w:pPr>
      <w:bookmarkStart w:id="1564" w:name="617"/>
      <w:bookmarkEnd w:id="1563"/>
      <w:r>
        <w:rPr>
          <w:rFonts w:ascii="Arial" w:hAnsi="Arial"/>
          <w:color w:val="000000"/>
          <w:sz w:val="18"/>
        </w:rPr>
        <w:lastRenderedPageBreak/>
        <w:t>5.2.4. Обсяги, способи та періодичність проведення технічного обслуговування визначаються на підставі нормативно-технічної документ</w:t>
      </w:r>
      <w:r>
        <w:rPr>
          <w:rFonts w:ascii="Arial" w:hAnsi="Arial"/>
          <w:color w:val="000000"/>
          <w:sz w:val="18"/>
        </w:rPr>
        <w:t>ації, інструкцій заводів-виробників або за технічним станом обладнання та затверджуються технічним керівником суб'єкта господарювання.</w:t>
      </w:r>
    </w:p>
    <w:p w:rsidR="00C21EEC" w:rsidRDefault="006B5D98">
      <w:pPr>
        <w:spacing w:after="75"/>
        <w:ind w:firstLine="240"/>
        <w:jc w:val="both"/>
      </w:pPr>
      <w:bookmarkStart w:id="1565" w:name="618"/>
      <w:bookmarkEnd w:id="1564"/>
      <w:r>
        <w:rPr>
          <w:rFonts w:ascii="Arial" w:hAnsi="Arial"/>
          <w:color w:val="000000"/>
          <w:sz w:val="18"/>
        </w:rPr>
        <w:t>5.2.5. Ремонт електроустановок об'єктів електроенергетики включає комплекс робіт, спрямованих на підтримання або відновле</w:t>
      </w:r>
      <w:r>
        <w:rPr>
          <w:rFonts w:ascii="Arial" w:hAnsi="Arial"/>
          <w:color w:val="000000"/>
          <w:sz w:val="18"/>
        </w:rPr>
        <w:t>ння початкових експлуатаційних характеристик або їх складових.</w:t>
      </w:r>
    </w:p>
    <w:p w:rsidR="00C21EEC" w:rsidRDefault="006B5D98">
      <w:pPr>
        <w:spacing w:after="75"/>
        <w:ind w:firstLine="240"/>
        <w:jc w:val="both"/>
      </w:pPr>
      <w:bookmarkStart w:id="1566" w:name="619"/>
      <w:bookmarkEnd w:id="1565"/>
      <w:r>
        <w:rPr>
          <w:rFonts w:ascii="Arial" w:hAnsi="Arial"/>
          <w:color w:val="000000"/>
          <w:sz w:val="18"/>
        </w:rPr>
        <w:t>Кожний суб'єкт господарювання, що експлуатує електроустановки об'єктів електроенергетики, організовує функціонування таких систем ремонтів:</w:t>
      </w:r>
    </w:p>
    <w:p w:rsidR="00C21EEC" w:rsidRDefault="006B5D98">
      <w:pPr>
        <w:spacing w:after="75"/>
        <w:ind w:firstLine="240"/>
        <w:jc w:val="both"/>
      </w:pPr>
      <w:bookmarkStart w:id="1567" w:name="620"/>
      <w:bookmarkEnd w:id="1566"/>
      <w:r>
        <w:rPr>
          <w:rFonts w:ascii="Arial" w:hAnsi="Arial"/>
          <w:color w:val="000000"/>
          <w:sz w:val="18"/>
        </w:rPr>
        <w:t>1) планово-попереджувальна (з фіксованою періодичніст</w:t>
      </w:r>
      <w:r>
        <w:rPr>
          <w:rFonts w:ascii="Arial" w:hAnsi="Arial"/>
          <w:color w:val="000000"/>
          <w:sz w:val="18"/>
        </w:rPr>
        <w:t>ю відповідно до вимог нормативних документів);</w:t>
      </w:r>
    </w:p>
    <w:p w:rsidR="00C21EEC" w:rsidRDefault="006B5D98">
      <w:pPr>
        <w:spacing w:after="75"/>
        <w:ind w:firstLine="240"/>
        <w:jc w:val="both"/>
      </w:pPr>
      <w:bookmarkStart w:id="1568" w:name="621"/>
      <w:bookmarkEnd w:id="1567"/>
      <w:r>
        <w:rPr>
          <w:rFonts w:ascii="Arial" w:hAnsi="Arial"/>
          <w:color w:val="000000"/>
          <w:sz w:val="18"/>
        </w:rPr>
        <w:t>2) планово-діагностична (за технічним станом виходячи з результатів технічного діагностування);</w:t>
      </w:r>
    </w:p>
    <w:p w:rsidR="00C21EEC" w:rsidRDefault="006B5D98">
      <w:pPr>
        <w:spacing w:after="75"/>
        <w:ind w:firstLine="240"/>
        <w:jc w:val="both"/>
      </w:pPr>
      <w:bookmarkStart w:id="1569" w:name="622"/>
      <w:bookmarkEnd w:id="1568"/>
      <w:r>
        <w:rPr>
          <w:rFonts w:ascii="Arial" w:hAnsi="Arial"/>
          <w:color w:val="000000"/>
          <w:sz w:val="18"/>
        </w:rPr>
        <w:t>3) планово-заводська (відповідно до вимог технічної документації заводів-виробників обладнання).</w:t>
      </w:r>
    </w:p>
    <w:p w:rsidR="00C21EEC" w:rsidRDefault="006B5D98">
      <w:pPr>
        <w:spacing w:after="75"/>
        <w:ind w:firstLine="240"/>
        <w:jc w:val="both"/>
      </w:pPr>
      <w:bookmarkStart w:id="1570" w:name="623"/>
      <w:bookmarkEnd w:id="1569"/>
      <w:r>
        <w:rPr>
          <w:rFonts w:ascii="Arial" w:hAnsi="Arial"/>
          <w:color w:val="000000"/>
          <w:sz w:val="18"/>
        </w:rPr>
        <w:t>5.2.6. Періодичн</w:t>
      </w:r>
      <w:r>
        <w:rPr>
          <w:rFonts w:ascii="Arial" w:hAnsi="Arial"/>
          <w:color w:val="000000"/>
          <w:sz w:val="18"/>
        </w:rPr>
        <w:t>ість та обсяги ремонтів електроустановок об'єктів електроенергетики визначаються відповідно до тієї системи ремонтів, до якої вони віднесені рішенням технічного керівника суб'єкта господарювання.</w:t>
      </w:r>
    </w:p>
    <w:p w:rsidR="00C21EEC" w:rsidRDefault="006B5D98">
      <w:pPr>
        <w:spacing w:after="75"/>
        <w:ind w:firstLine="240"/>
        <w:jc w:val="both"/>
      </w:pPr>
      <w:bookmarkStart w:id="1571" w:name="624"/>
      <w:bookmarkEnd w:id="1570"/>
      <w:r>
        <w:rPr>
          <w:rFonts w:ascii="Arial" w:hAnsi="Arial"/>
          <w:color w:val="000000"/>
          <w:sz w:val="18"/>
        </w:rPr>
        <w:t>5.2.7. Технічним керівником суб'єкта господарювання, в експл</w:t>
      </w:r>
      <w:r>
        <w:rPr>
          <w:rFonts w:ascii="Arial" w:hAnsi="Arial"/>
          <w:color w:val="000000"/>
          <w:sz w:val="18"/>
        </w:rPr>
        <w:t>уатації якого знаходяться електроустановки об'єктів електроенергетики, затверджуються річні та багаторічні плани ремонтів.</w:t>
      </w:r>
    </w:p>
    <w:p w:rsidR="00C21EEC" w:rsidRDefault="006B5D98">
      <w:pPr>
        <w:spacing w:after="75"/>
        <w:ind w:firstLine="240"/>
        <w:jc w:val="both"/>
      </w:pPr>
      <w:bookmarkStart w:id="1572" w:name="625"/>
      <w:bookmarkEnd w:id="1571"/>
      <w:r>
        <w:rPr>
          <w:rFonts w:ascii="Arial" w:hAnsi="Arial"/>
          <w:color w:val="000000"/>
          <w:sz w:val="18"/>
        </w:rPr>
        <w:t>5.2.8. Тривалість запланованих ремонтів визначається з урахуванням оптимізації витрат на їх проведення та можливих економічних наслід</w:t>
      </w:r>
      <w:r>
        <w:rPr>
          <w:rFonts w:ascii="Arial" w:hAnsi="Arial"/>
          <w:color w:val="000000"/>
          <w:sz w:val="18"/>
        </w:rPr>
        <w:t>ків від простою обладнання в ремонті, а в умовах обмежених можливостей щодо виведення цього обладнання в ремонт - з урахуванням вимог цього Кодексу в частині оперативного планування.</w:t>
      </w:r>
    </w:p>
    <w:p w:rsidR="00C21EEC" w:rsidRDefault="006B5D98">
      <w:pPr>
        <w:spacing w:after="75"/>
        <w:ind w:firstLine="240"/>
        <w:jc w:val="both"/>
      </w:pPr>
      <w:bookmarkStart w:id="1573" w:name="626"/>
      <w:bookmarkEnd w:id="1572"/>
      <w:r>
        <w:rPr>
          <w:rFonts w:ascii="Arial" w:hAnsi="Arial"/>
          <w:color w:val="000000"/>
          <w:sz w:val="18"/>
        </w:rPr>
        <w:t xml:space="preserve">5.2.9. Порядок організації технічного обслуговування та ремонту, порядок </w:t>
      </w:r>
      <w:r>
        <w:rPr>
          <w:rFonts w:ascii="Arial" w:hAnsi="Arial"/>
          <w:color w:val="000000"/>
          <w:sz w:val="18"/>
        </w:rPr>
        <w:t>підготовки та виведення обладнання в ремонт, технологія ремонтних робіт, а також приймання та оцінка стану відремонтованих електроустановок об'єктів електроенергетики мають відповідати вимогам нормативно-технічних документів.</w:t>
      </w:r>
    </w:p>
    <w:p w:rsidR="00C21EEC" w:rsidRDefault="006B5D98">
      <w:pPr>
        <w:spacing w:after="75"/>
        <w:ind w:firstLine="240"/>
        <w:jc w:val="both"/>
      </w:pPr>
      <w:bookmarkStart w:id="1574" w:name="627"/>
      <w:bookmarkEnd w:id="1573"/>
      <w:r>
        <w:rPr>
          <w:rFonts w:ascii="Arial" w:hAnsi="Arial"/>
          <w:color w:val="000000"/>
          <w:sz w:val="18"/>
        </w:rPr>
        <w:t>5.2.10. ОСР та Користувачі заб</w:t>
      </w:r>
      <w:r>
        <w:rPr>
          <w:rFonts w:ascii="Arial" w:hAnsi="Arial"/>
          <w:color w:val="000000"/>
          <w:sz w:val="18"/>
        </w:rPr>
        <w:t xml:space="preserve">езпечують маркування/позначення основного та допоміжного устаткування своїх електроустановок згідно з </w:t>
      </w:r>
      <w:r>
        <w:rPr>
          <w:rFonts w:ascii="Arial" w:hAnsi="Arial"/>
          <w:color w:val="293A55"/>
          <w:sz w:val="18"/>
        </w:rPr>
        <w:t>проєктом</w:t>
      </w:r>
      <w:r>
        <w:rPr>
          <w:rFonts w:ascii="Arial" w:hAnsi="Arial"/>
          <w:color w:val="000000"/>
          <w:sz w:val="18"/>
        </w:rPr>
        <w:t xml:space="preserve"> та з дотриманням вимог нормативно-технічних документів.</w:t>
      </w:r>
    </w:p>
    <w:p w:rsidR="00C21EEC" w:rsidRDefault="006B5D98">
      <w:pPr>
        <w:spacing w:after="75"/>
        <w:ind w:firstLine="240"/>
        <w:jc w:val="both"/>
      </w:pPr>
      <w:bookmarkStart w:id="1575" w:name="628"/>
      <w:bookmarkEnd w:id="1574"/>
      <w:r>
        <w:rPr>
          <w:rFonts w:ascii="Arial" w:hAnsi="Arial"/>
          <w:color w:val="000000"/>
          <w:sz w:val="18"/>
        </w:rPr>
        <w:t>5.2.11. Маркування/позначення устаткування електроустановок на межі балансової належності</w:t>
      </w:r>
      <w:r>
        <w:rPr>
          <w:rFonts w:ascii="Arial" w:hAnsi="Arial"/>
          <w:color w:val="000000"/>
          <w:sz w:val="18"/>
        </w:rPr>
        <w:t xml:space="preserve"> має бути узгоджене між власниками електроустановок (між ОСР та Користувачем, між суміжними ОСР) та відповідно відображене на оперативних схемах. За відсутності згоди між ОСР та Користувачем щодо маркування/позначення устаткувань електроустановок на межі ї</w:t>
      </w:r>
      <w:r>
        <w:rPr>
          <w:rFonts w:ascii="Arial" w:hAnsi="Arial"/>
          <w:color w:val="000000"/>
          <w:sz w:val="18"/>
        </w:rPr>
        <w:t>х балансової належності ОСР має обґрунтоване право визначити маркування/позначення, яке буде застосовуватися для таких устаткувань електроустановок.</w:t>
      </w:r>
    </w:p>
    <w:p w:rsidR="00C21EEC" w:rsidRDefault="006B5D98">
      <w:pPr>
        <w:spacing w:after="75"/>
        <w:ind w:firstLine="240"/>
        <w:jc w:val="both"/>
      </w:pPr>
      <w:bookmarkStart w:id="1576" w:name="629"/>
      <w:bookmarkEnd w:id="1575"/>
      <w:r>
        <w:rPr>
          <w:rFonts w:ascii="Arial" w:hAnsi="Arial"/>
          <w:color w:val="000000"/>
          <w:sz w:val="18"/>
        </w:rPr>
        <w:t>5.2.12. Узгодження маркування/позначення устаткування нової електроустановки з відповідним внесенням змін д</w:t>
      </w:r>
      <w:r>
        <w:rPr>
          <w:rFonts w:ascii="Arial" w:hAnsi="Arial"/>
          <w:color w:val="000000"/>
          <w:sz w:val="18"/>
        </w:rPr>
        <w:t>о оперативних схем має бути здійснене за 14 днів до моменту введення її в експлуатацію.</w:t>
      </w:r>
    </w:p>
    <w:p w:rsidR="00C21EEC" w:rsidRDefault="006B5D98">
      <w:pPr>
        <w:spacing w:after="75"/>
        <w:ind w:firstLine="240"/>
        <w:jc w:val="both"/>
      </w:pPr>
      <w:bookmarkStart w:id="1577" w:name="630"/>
      <w:bookmarkEnd w:id="1576"/>
      <w:r>
        <w:rPr>
          <w:rFonts w:ascii="Arial" w:hAnsi="Arial"/>
          <w:color w:val="000000"/>
          <w:sz w:val="18"/>
        </w:rPr>
        <w:t>5.2.13. Узгодження зміни маркування/позначення устаткування існуючої електроустановки з відповідним внесенням змін до оперативних схем має бути здійснене протягом 14 дн</w:t>
      </w:r>
      <w:r>
        <w:rPr>
          <w:rFonts w:ascii="Arial" w:hAnsi="Arial"/>
          <w:color w:val="000000"/>
          <w:sz w:val="18"/>
        </w:rPr>
        <w:t>ів з моменту ініціювання такої зміни маркування/позначення.</w:t>
      </w:r>
    </w:p>
    <w:p w:rsidR="00C21EEC" w:rsidRDefault="006B5D98">
      <w:pPr>
        <w:spacing w:after="75"/>
        <w:ind w:firstLine="240"/>
        <w:jc w:val="both"/>
      </w:pPr>
      <w:bookmarkStart w:id="1578" w:name="631"/>
      <w:bookmarkEnd w:id="1577"/>
      <w:r>
        <w:rPr>
          <w:rFonts w:ascii="Arial" w:hAnsi="Arial"/>
          <w:color w:val="000000"/>
          <w:sz w:val="18"/>
        </w:rPr>
        <w:t>5.2.14. ОСР та Користувачі забезпечують ведення та своєчасне коригування експлуатаційної документації згідно з вимогами Правил технічної експлуатації електричних станцій та мереж, Правил технічної</w:t>
      </w:r>
      <w:r>
        <w:rPr>
          <w:rFonts w:ascii="Arial" w:hAnsi="Arial"/>
          <w:color w:val="000000"/>
          <w:sz w:val="18"/>
        </w:rPr>
        <w:t xml:space="preserve"> експлуатації електроустановок споживачів та відповідними інструкціями.</w:t>
      </w:r>
    </w:p>
    <w:p w:rsidR="00C21EEC" w:rsidRDefault="006B5D98">
      <w:pPr>
        <w:pStyle w:val="3"/>
        <w:spacing w:after="225"/>
        <w:jc w:val="center"/>
      </w:pPr>
      <w:bookmarkStart w:id="1579" w:name="632"/>
      <w:bookmarkEnd w:id="1578"/>
      <w:r>
        <w:rPr>
          <w:rFonts w:ascii="Arial" w:hAnsi="Arial"/>
          <w:color w:val="000000"/>
          <w:sz w:val="26"/>
        </w:rPr>
        <w:t>5.3. Організація моніторингу, контролю та нагляду за експлуатацією</w:t>
      </w:r>
    </w:p>
    <w:p w:rsidR="00C21EEC" w:rsidRDefault="006B5D98">
      <w:pPr>
        <w:spacing w:after="75"/>
        <w:ind w:firstLine="240"/>
        <w:jc w:val="both"/>
      </w:pPr>
      <w:bookmarkStart w:id="1580" w:name="633"/>
      <w:bookmarkEnd w:id="1579"/>
      <w:r>
        <w:rPr>
          <w:rFonts w:ascii="Arial" w:hAnsi="Arial"/>
          <w:color w:val="000000"/>
          <w:sz w:val="18"/>
        </w:rPr>
        <w:t>5.3.1. Суб'єкти господарювання, які здійснюють експлуатацію електроустановок об'єктів електроенергетики, мають забезп</w:t>
      </w:r>
      <w:r>
        <w:rPr>
          <w:rFonts w:ascii="Arial" w:hAnsi="Arial"/>
          <w:color w:val="000000"/>
          <w:sz w:val="18"/>
        </w:rPr>
        <w:t>ечити контроль та нагляд за експлуатацією, які, зокрема, передбачають:</w:t>
      </w:r>
    </w:p>
    <w:p w:rsidR="00C21EEC" w:rsidRDefault="006B5D98">
      <w:pPr>
        <w:spacing w:after="75"/>
        <w:ind w:firstLine="240"/>
        <w:jc w:val="both"/>
      </w:pPr>
      <w:bookmarkStart w:id="1581" w:name="634"/>
      <w:bookmarkEnd w:id="1580"/>
      <w:r>
        <w:rPr>
          <w:rFonts w:ascii="Arial" w:hAnsi="Arial"/>
          <w:color w:val="000000"/>
          <w:sz w:val="18"/>
        </w:rPr>
        <w:t>1) технічний нагляд за станом об'єктів;</w:t>
      </w:r>
    </w:p>
    <w:p w:rsidR="00C21EEC" w:rsidRDefault="006B5D98">
      <w:pPr>
        <w:spacing w:after="75"/>
        <w:ind w:firstLine="240"/>
        <w:jc w:val="both"/>
      </w:pPr>
      <w:bookmarkStart w:id="1582" w:name="635"/>
      <w:bookmarkEnd w:id="1581"/>
      <w:r>
        <w:rPr>
          <w:rFonts w:ascii="Arial" w:hAnsi="Arial"/>
          <w:color w:val="000000"/>
          <w:sz w:val="18"/>
        </w:rPr>
        <w:t>2) організацію та облік виконання заходів, які забезпечують технічну та екологічну безпеку, економічну роботу обладнання, а також підтримання нал</w:t>
      </w:r>
      <w:r>
        <w:rPr>
          <w:rFonts w:ascii="Arial" w:hAnsi="Arial"/>
          <w:color w:val="000000"/>
          <w:sz w:val="18"/>
        </w:rPr>
        <w:t>ежних показників надійності його роботи;</w:t>
      </w:r>
    </w:p>
    <w:p w:rsidR="00C21EEC" w:rsidRDefault="006B5D98">
      <w:pPr>
        <w:spacing w:after="75"/>
        <w:ind w:firstLine="240"/>
        <w:jc w:val="both"/>
      </w:pPr>
      <w:bookmarkStart w:id="1583" w:name="636"/>
      <w:bookmarkEnd w:id="1582"/>
      <w:r>
        <w:rPr>
          <w:rFonts w:ascii="Arial" w:hAnsi="Arial"/>
          <w:color w:val="000000"/>
          <w:sz w:val="18"/>
        </w:rPr>
        <w:t>3) розслідування та облік технологічних порушень у роботі обладнання;</w:t>
      </w:r>
    </w:p>
    <w:p w:rsidR="00C21EEC" w:rsidRDefault="006B5D98">
      <w:pPr>
        <w:spacing w:after="75"/>
        <w:ind w:firstLine="240"/>
        <w:jc w:val="both"/>
      </w:pPr>
      <w:bookmarkStart w:id="1584" w:name="637"/>
      <w:bookmarkEnd w:id="1583"/>
      <w:r>
        <w:rPr>
          <w:rFonts w:ascii="Arial" w:hAnsi="Arial"/>
          <w:color w:val="000000"/>
          <w:sz w:val="18"/>
        </w:rPr>
        <w:t>4) контроль за дотриманням вимог нормативно-технічних документів з експлуатації електроустановок;</w:t>
      </w:r>
    </w:p>
    <w:p w:rsidR="00C21EEC" w:rsidRDefault="006B5D98">
      <w:pPr>
        <w:spacing w:after="75"/>
        <w:ind w:firstLine="240"/>
        <w:jc w:val="both"/>
      </w:pPr>
      <w:bookmarkStart w:id="1585" w:name="638"/>
      <w:bookmarkEnd w:id="1584"/>
      <w:r>
        <w:rPr>
          <w:rFonts w:ascii="Arial" w:hAnsi="Arial"/>
          <w:color w:val="000000"/>
          <w:sz w:val="18"/>
        </w:rPr>
        <w:lastRenderedPageBreak/>
        <w:t>5) контроль за дотриманням параметрів, визначен</w:t>
      </w:r>
      <w:r>
        <w:rPr>
          <w:rFonts w:ascii="Arial" w:hAnsi="Arial"/>
          <w:color w:val="000000"/>
          <w:sz w:val="18"/>
        </w:rPr>
        <w:t>их технічними умовами на приєднання електроустановок Користувача до системи розподілу.</w:t>
      </w:r>
    </w:p>
    <w:p w:rsidR="00C21EEC" w:rsidRDefault="006B5D98">
      <w:pPr>
        <w:spacing w:after="75"/>
        <w:ind w:firstLine="240"/>
        <w:jc w:val="both"/>
      </w:pPr>
      <w:bookmarkStart w:id="1586" w:name="639"/>
      <w:bookmarkEnd w:id="1585"/>
      <w:r>
        <w:rPr>
          <w:rFonts w:ascii="Arial" w:hAnsi="Arial"/>
          <w:color w:val="000000"/>
          <w:sz w:val="18"/>
        </w:rPr>
        <w:t>5.3.2. Технічна експлуатація об'єктів електроенергетики підлягає державному нагляду (контролю) у порядку, визначеному законодавством України.</w:t>
      </w:r>
    </w:p>
    <w:p w:rsidR="00C21EEC" w:rsidRDefault="006B5D98">
      <w:pPr>
        <w:spacing w:after="75"/>
        <w:ind w:firstLine="240"/>
        <w:jc w:val="both"/>
      </w:pPr>
      <w:bookmarkStart w:id="1587" w:name="640"/>
      <w:bookmarkEnd w:id="1586"/>
      <w:r>
        <w:rPr>
          <w:rFonts w:ascii="Arial" w:hAnsi="Arial"/>
          <w:color w:val="000000"/>
          <w:sz w:val="18"/>
        </w:rPr>
        <w:t>5.3.3. Користувачі та ОСР з</w:t>
      </w:r>
      <w:r>
        <w:rPr>
          <w:rFonts w:ascii="Arial" w:hAnsi="Arial"/>
          <w:color w:val="000000"/>
          <w:sz w:val="18"/>
        </w:rPr>
        <w:t>обов'язані виконувати приписи центрального органу виконавчої влади, що реалізує державну політику у сфері нагляду (контролю) в галузі електроенергетики, у разі виявлення незадовільного технічного стану електроустановок Користувачів та/або елементів системи</w:t>
      </w:r>
      <w:r>
        <w:rPr>
          <w:rFonts w:ascii="Arial" w:hAnsi="Arial"/>
          <w:color w:val="000000"/>
          <w:sz w:val="18"/>
        </w:rPr>
        <w:t xml:space="preserve"> розподілу, який загрожує аварією, пожежею та створює загрозу життю обслуговуючого персоналу, населенню та навколишньому середовищу, а також у разі невиконання вимог щодо усунення недоліків в електроустановках.</w:t>
      </w:r>
    </w:p>
    <w:p w:rsidR="00C21EEC" w:rsidRDefault="006B5D98">
      <w:pPr>
        <w:spacing w:after="75"/>
        <w:ind w:firstLine="240"/>
        <w:jc w:val="both"/>
      </w:pPr>
      <w:bookmarkStart w:id="1588" w:name="641"/>
      <w:bookmarkEnd w:id="1587"/>
      <w:r>
        <w:rPr>
          <w:rFonts w:ascii="Arial" w:hAnsi="Arial"/>
          <w:color w:val="000000"/>
          <w:sz w:val="18"/>
        </w:rPr>
        <w:t xml:space="preserve">5.3.4. Моніторинг ОСР (система безперервних </w:t>
      </w:r>
      <w:r>
        <w:rPr>
          <w:rFonts w:ascii="Arial" w:hAnsi="Arial"/>
          <w:color w:val="000000"/>
          <w:sz w:val="18"/>
        </w:rPr>
        <w:t>спостережень та комплекс робіт з контролю) за дотриманням стандартів операційної безпеки функціонування ОЕС України, якістю та рівнем технічного обслуговування електроустановок здійснюється відповідно до вимог цього Кодексу.</w:t>
      </w:r>
    </w:p>
    <w:p w:rsidR="00C21EEC" w:rsidRDefault="006B5D98">
      <w:pPr>
        <w:spacing w:after="75"/>
        <w:ind w:firstLine="240"/>
        <w:jc w:val="both"/>
      </w:pPr>
      <w:bookmarkStart w:id="1589" w:name="642"/>
      <w:bookmarkEnd w:id="1588"/>
      <w:r>
        <w:rPr>
          <w:rFonts w:ascii="Arial" w:hAnsi="Arial"/>
          <w:color w:val="000000"/>
          <w:sz w:val="18"/>
        </w:rPr>
        <w:t>5.3.5. З метою безпечної, надій</w:t>
      </w:r>
      <w:r>
        <w:rPr>
          <w:rFonts w:ascii="Arial" w:hAnsi="Arial"/>
          <w:color w:val="000000"/>
          <w:sz w:val="18"/>
        </w:rPr>
        <w:t>ної та ефективної експлуатації системи розподілу ОСР має право здійснювати тестування (випробування, вимірювання) стосовно якості електричної енергії в точках приєднання Користувачів до системи розподілу.</w:t>
      </w:r>
    </w:p>
    <w:p w:rsidR="00C21EEC" w:rsidRDefault="006B5D98">
      <w:pPr>
        <w:spacing w:after="75"/>
        <w:ind w:firstLine="240"/>
        <w:jc w:val="both"/>
      </w:pPr>
      <w:bookmarkStart w:id="1590" w:name="643"/>
      <w:bookmarkEnd w:id="1589"/>
      <w:r>
        <w:rPr>
          <w:rFonts w:ascii="Arial" w:hAnsi="Arial"/>
          <w:color w:val="000000"/>
          <w:sz w:val="18"/>
        </w:rPr>
        <w:t>Підставами для тестування (випробування) стосовно я</w:t>
      </w:r>
      <w:r>
        <w:rPr>
          <w:rFonts w:ascii="Arial" w:hAnsi="Arial"/>
          <w:color w:val="000000"/>
          <w:sz w:val="18"/>
        </w:rPr>
        <w:t>кості електричної енергії є:</w:t>
      </w:r>
    </w:p>
    <w:p w:rsidR="00C21EEC" w:rsidRDefault="006B5D98">
      <w:pPr>
        <w:spacing w:after="75"/>
        <w:ind w:firstLine="240"/>
        <w:jc w:val="both"/>
      </w:pPr>
      <w:bookmarkStart w:id="1591" w:name="644"/>
      <w:bookmarkEnd w:id="1590"/>
      <w:r>
        <w:rPr>
          <w:rFonts w:ascii="Arial" w:hAnsi="Arial"/>
          <w:color w:val="000000"/>
          <w:sz w:val="18"/>
        </w:rPr>
        <w:t>дані, отримані від системи моніторингу;</w:t>
      </w:r>
    </w:p>
    <w:p w:rsidR="00C21EEC" w:rsidRDefault="006B5D98">
      <w:pPr>
        <w:spacing w:after="75"/>
        <w:ind w:firstLine="240"/>
        <w:jc w:val="both"/>
      </w:pPr>
      <w:bookmarkStart w:id="1592" w:name="645"/>
      <w:bookmarkEnd w:id="1591"/>
      <w:r>
        <w:rPr>
          <w:rFonts w:ascii="Arial" w:hAnsi="Arial"/>
          <w:color w:val="000000"/>
          <w:sz w:val="18"/>
        </w:rPr>
        <w:t>скарги споживачів, приєднаних до системи розподілу (у тому числі мережі спільного використання).</w:t>
      </w:r>
    </w:p>
    <w:p w:rsidR="00C21EEC" w:rsidRDefault="006B5D98">
      <w:pPr>
        <w:spacing w:after="75"/>
        <w:ind w:firstLine="240"/>
        <w:jc w:val="both"/>
      </w:pPr>
      <w:bookmarkStart w:id="1593" w:name="646"/>
      <w:bookmarkEnd w:id="1592"/>
      <w:r>
        <w:rPr>
          <w:rFonts w:ascii="Arial" w:hAnsi="Arial"/>
          <w:color w:val="000000"/>
          <w:sz w:val="18"/>
        </w:rPr>
        <w:t>5.3.6. У разі виявлення за даними моніторингу або тестування (вимірювання) відхилення пара</w:t>
      </w:r>
      <w:r>
        <w:rPr>
          <w:rFonts w:ascii="Arial" w:hAnsi="Arial"/>
          <w:color w:val="000000"/>
          <w:sz w:val="18"/>
        </w:rPr>
        <w:t xml:space="preserve">метрів, визначених технічними умовами на приєднання до системи розподілу, або непроектних режимів роботи обладнання Користувача, що призвели до погіршення якості електричної енергії, ОСР має повідомити Користувача та центральний орган виконавчої влади, що </w:t>
      </w:r>
      <w:r>
        <w:rPr>
          <w:rFonts w:ascii="Arial" w:hAnsi="Arial"/>
          <w:color w:val="000000"/>
          <w:sz w:val="18"/>
        </w:rPr>
        <w:t>реалізує державну політику у сфері нагляду (контролю) в галузі електроенергетики.</w:t>
      </w:r>
    </w:p>
    <w:p w:rsidR="00C21EEC" w:rsidRDefault="006B5D98">
      <w:pPr>
        <w:spacing w:after="75"/>
        <w:ind w:firstLine="240"/>
        <w:jc w:val="both"/>
      </w:pPr>
      <w:bookmarkStart w:id="1594" w:name="647"/>
      <w:bookmarkEnd w:id="1593"/>
      <w:r>
        <w:rPr>
          <w:rFonts w:ascii="Arial" w:hAnsi="Arial"/>
          <w:color w:val="000000"/>
          <w:sz w:val="18"/>
        </w:rPr>
        <w:t>5.3.7. Користувач, технічні параметри роботи електроустановок якого не відповідають визначеним у технічних умовах на приєднання до системи розподілу, зобов'язаний у дводенний</w:t>
      </w:r>
      <w:r>
        <w:rPr>
          <w:rFonts w:ascii="Arial" w:hAnsi="Arial"/>
          <w:color w:val="000000"/>
          <w:sz w:val="18"/>
        </w:rPr>
        <w:t xml:space="preserve"> строк (в окремих випадках у строк, визначений центральним органом виконавчої влади, що реалізує державну політику у сфері нагляду (контролю) в галузі електроенергетики) усунути причини, що призвели до погіршення якості електричної енергії.</w:t>
      </w:r>
    </w:p>
    <w:p w:rsidR="00C21EEC" w:rsidRDefault="006B5D98">
      <w:pPr>
        <w:spacing w:after="75"/>
        <w:ind w:firstLine="240"/>
        <w:jc w:val="both"/>
      </w:pPr>
      <w:bookmarkStart w:id="1595" w:name="648"/>
      <w:bookmarkEnd w:id="1594"/>
      <w:r>
        <w:rPr>
          <w:rFonts w:ascii="Arial" w:hAnsi="Arial"/>
          <w:color w:val="000000"/>
          <w:sz w:val="18"/>
        </w:rPr>
        <w:t>5.3.8. Якщо Кор</w:t>
      </w:r>
      <w:r>
        <w:rPr>
          <w:rFonts w:ascii="Arial" w:hAnsi="Arial"/>
          <w:color w:val="000000"/>
          <w:sz w:val="18"/>
        </w:rPr>
        <w:t>истувач в установлений строк не усунув причини, що призвели до погіршення якості електричної енергії, ОСР звертається до центрального органу виконавчої влади, що реалізує державну політику у сфері нагляду (контролю) в галузі електроенергетики, щодо заборон</w:t>
      </w:r>
      <w:r>
        <w:rPr>
          <w:rFonts w:ascii="Arial" w:hAnsi="Arial"/>
          <w:color w:val="000000"/>
          <w:sz w:val="18"/>
        </w:rPr>
        <w:t>и експлуатації електроустановки Користувача. У разі прийняття центральним органом виконавчої влади, що реалізує державну політику у сфері нагляду (контролю) в галузі електроенергетики, рішення щодо заборони експлуатації електроустановки Користувача ОСР має</w:t>
      </w:r>
      <w:r>
        <w:rPr>
          <w:rFonts w:ascii="Arial" w:hAnsi="Arial"/>
          <w:color w:val="000000"/>
          <w:sz w:val="18"/>
        </w:rPr>
        <w:t xml:space="preserve"> виконати заходи щодо відключення (або від'єднання) електроустановок такого Користувача від системи розподілу.</w:t>
      </w:r>
    </w:p>
    <w:p w:rsidR="00C21EEC" w:rsidRDefault="006B5D98">
      <w:pPr>
        <w:spacing w:after="75"/>
        <w:ind w:firstLine="240"/>
        <w:jc w:val="both"/>
      </w:pPr>
      <w:bookmarkStart w:id="1596" w:name="649"/>
      <w:bookmarkEnd w:id="1595"/>
      <w:r>
        <w:rPr>
          <w:rFonts w:ascii="Arial" w:hAnsi="Arial"/>
          <w:color w:val="000000"/>
          <w:sz w:val="18"/>
        </w:rPr>
        <w:t>5.3.9. Під час проведення робіт з технічного обслуговування, ремонтних робіт, випробувань на об'єктах електроенергетики в системі розподілу на ме</w:t>
      </w:r>
      <w:r>
        <w:rPr>
          <w:rFonts w:ascii="Arial" w:hAnsi="Arial"/>
          <w:color w:val="000000"/>
          <w:sz w:val="18"/>
        </w:rPr>
        <w:t>жі балансової належності електроустановок ОСР та Користувачі повинні забезпечувати узгодження заходів з техніки безпеки, у тому числі узгодження режимів роботи задіяного обладнання електроустановок, узгодження заходів із заземлення електроустановок, переми</w:t>
      </w:r>
      <w:r>
        <w:rPr>
          <w:rFonts w:ascii="Arial" w:hAnsi="Arial"/>
          <w:color w:val="000000"/>
          <w:sz w:val="18"/>
        </w:rPr>
        <w:t>кання в електроустановках тощо.</w:t>
      </w:r>
    </w:p>
    <w:p w:rsidR="00C21EEC" w:rsidRDefault="006B5D98">
      <w:pPr>
        <w:spacing w:after="75"/>
        <w:ind w:firstLine="240"/>
        <w:jc w:val="both"/>
      </w:pPr>
      <w:bookmarkStart w:id="1597" w:name="650"/>
      <w:bookmarkEnd w:id="1596"/>
      <w:r>
        <w:rPr>
          <w:rFonts w:ascii="Arial" w:hAnsi="Arial"/>
          <w:color w:val="000000"/>
          <w:sz w:val="18"/>
        </w:rPr>
        <w:t>5.3.10. Узгодження заходів з технічного обслуговування передбачає чіткий розподіл функціональних обов'язків та відповідальності між працівниками ОСР та Користувача, у тому числі між безпосередніми виконавцями робіт з технічн</w:t>
      </w:r>
      <w:r>
        <w:rPr>
          <w:rFonts w:ascii="Arial" w:hAnsi="Arial"/>
          <w:color w:val="000000"/>
          <w:sz w:val="18"/>
        </w:rPr>
        <w:t>ого обслуговування, ремонтних робіт, випробувань на об'єктах електроенергетики в системі розподілу на межі експлуатаційної належності електроустановок.</w:t>
      </w:r>
    </w:p>
    <w:p w:rsidR="00C21EEC" w:rsidRDefault="006B5D98">
      <w:pPr>
        <w:spacing w:after="75"/>
        <w:ind w:firstLine="240"/>
        <w:jc w:val="both"/>
      </w:pPr>
      <w:bookmarkStart w:id="1598" w:name="651"/>
      <w:bookmarkEnd w:id="1597"/>
      <w:r>
        <w:rPr>
          <w:rFonts w:ascii="Arial" w:hAnsi="Arial"/>
          <w:color w:val="000000"/>
          <w:sz w:val="18"/>
        </w:rPr>
        <w:t>Між ОСР та Користувачем має бути узгоджений графік виконання заходів з технічного обслуговування та поря</w:t>
      </w:r>
      <w:r>
        <w:rPr>
          <w:rFonts w:ascii="Arial" w:hAnsi="Arial"/>
          <w:color w:val="000000"/>
          <w:sz w:val="18"/>
        </w:rPr>
        <w:t>док здійснення оперативних дій на відповідних об'єктах електроенергетики в системі розподілу на межі експлуатаційної належності електроустановок.</w:t>
      </w:r>
    </w:p>
    <w:p w:rsidR="00C21EEC" w:rsidRDefault="006B5D98">
      <w:pPr>
        <w:spacing w:after="75"/>
        <w:ind w:firstLine="240"/>
        <w:jc w:val="both"/>
      </w:pPr>
      <w:bookmarkStart w:id="1599" w:name="652"/>
      <w:bookmarkEnd w:id="1598"/>
      <w:r>
        <w:rPr>
          <w:rFonts w:ascii="Arial" w:hAnsi="Arial"/>
          <w:color w:val="000000"/>
          <w:sz w:val="18"/>
        </w:rPr>
        <w:t>5.3.11. ОСР та Користувач на постійній основі забезпечують належний інформаційний обмін між визначеними відпов</w:t>
      </w:r>
      <w:r>
        <w:rPr>
          <w:rFonts w:ascii="Arial" w:hAnsi="Arial"/>
          <w:color w:val="000000"/>
          <w:sz w:val="18"/>
        </w:rPr>
        <w:t>ідальними особами щодо питань координації заходів та дій з техніки безпеки.</w:t>
      </w:r>
    </w:p>
    <w:p w:rsidR="00C21EEC" w:rsidRDefault="006B5D98">
      <w:pPr>
        <w:spacing w:after="75"/>
        <w:ind w:firstLine="240"/>
        <w:jc w:val="both"/>
      </w:pPr>
      <w:bookmarkStart w:id="1600" w:name="653"/>
      <w:bookmarkEnd w:id="1599"/>
      <w:r>
        <w:rPr>
          <w:rFonts w:ascii="Arial" w:hAnsi="Arial"/>
          <w:color w:val="000000"/>
          <w:sz w:val="18"/>
        </w:rPr>
        <w:t>5.3.12. Відповідальні особи ОСР та Користувача забезпечують ведення відповідної документації для фіксації запланованих та фактично виконаних попереджувальних заходів з техніки безп</w:t>
      </w:r>
      <w:r>
        <w:rPr>
          <w:rFonts w:ascii="Arial" w:hAnsi="Arial"/>
          <w:color w:val="000000"/>
          <w:sz w:val="18"/>
        </w:rPr>
        <w:t xml:space="preserve">еки на місці виконання робіт з технічного обслуговування, ремонтних робіт, випробувань на межі експлуатаційної належності електроустановок ОСР та Користувача із зазначенням відповідних часових меж. За </w:t>
      </w:r>
      <w:r>
        <w:rPr>
          <w:rFonts w:ascii="Arial" w:hAnsi="Arial"/>
          <w:color w:val="000000"/>
          <w:sz w:val="18"/>
        </w:rPr>
        <w:lastRenderedPageBreak/>
        <w:t>необхідності відповідальні особи ОСР та Користувача мож</w:t>
      </w:r>
      <w:r>
        <w:rPr>
          <w:rFonts w:ascii="Arial" w:hAnsi="Arial"/>
          <w:color w:val="000000"/>
          <w:sz w:val="18"/>
        </w:rPr>
        <w:t>уть обмінюватися копіями відповідних задокументованих записів.</w:t>
      </w:r>
    </w:p>
    <w:p w:rsidR="00C21EEC" w:rsidRDefault="006B5D98">
      <w:pPr>
        <w:spacing w:after="75"/>
        <w:ind w:firstLine="240"/>
        <w:jc w:val="both"/>
      </w:pPr>
      <w:bookmarkStart w:id="1601" w:name="654"/>
      <w:bookmarkEnd w:id="1600"/>
      <w:r>
        <w:rPr>
          <w:rFonts w:ascii="Arial" w:hAnsi="Arial"/>
          <w:color w:val="000000"/>
          <w:sz w:val="18"/>
        </w:rPr>
        <w:t>ОСР та Користувач повинні зберігати зазначену в цьому пункті документацію протягом року.</w:t>
      </w:r>
    </w:p>
    <w:p w:rsidR="00C21EEC" w:rsidRDefault="006B5D98">
      <w:pPr>
        <w:spacing w:after="75"/>
        <w:ind w:firstLine="240"/>
        <w:jc w:val="both"/>
      </w:pPr>
      <w:bookmarkStart w:id="1602" w:name="2237"/>
      <w:bookmarkEnd w:id="1601"/>
      <w:r>
        <w:rPr>
          <w:rFonts w:ascii="Arial" w:hAnsi="Arial"/>
          <w:color w:val="293A55"/>
          <w:sz w:val="18"/>
        </w:rPr>
        <w:t xml:space="preserve">5.3.13. Для забезпечення безпечної експлуатації, надійності і економічності обладнання, будівель і </w:t>
      </w:r>
      <w:r>
        <w:rPr>
          <w:rFonts w:ascii="Arial" w:hAnsi="Arial"/>
          <w:color w:val="293A55"/>
          <w:sz w:val="18"/>
        </w:rPr>
        <w:t>споруд, систем контролю і управління на кожній електроустановці ОСР має планувати ремонтні програми.</w:t>
      </w:r>
    </w:p>
    <w:p w:rsidR="00C21EEC" w:rsidRDefault="006B5D98">
      <w:pPr>
        <w:spacing w:after="75"/>
        <w:ind w:firstLine="240"/>
        <w:jc w:val="right"/>
      </w:pPr>
      <w:bookmarkStart w:id="1603" w:name="2238"/>
      <w:bookmarkEnd w:id="1602"/>
      <w:r>
        <w:rPr>
          <w:rFonts w:ascii="Arial" w:hAnsi="Arial"/>
          <w:color w:val="293A55"/>
          <w:sz w:val="18"/>
        </w:rPr>
        <w:t>(главу 5.3 доповнено пунктом 5.3.13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w:t>
      </w:r>
      <w:r>
        <w:rPr>
          <w:rFonts w:ascii="Arial" w:hAnsi="Arial"/>
          <w:color w:val="293A55"/>
          <w:sz w:val="18"/>
        </w:rPr>
        <w:t xml:space="preserve"> від 03.12.2019 р. N 2595)</w:t>
      </w:r>
    </w:p>
    <w:p w:rsidR="00C21EEC" w:rsidRDefault="006B5D98">
      <w:pPr>
        <w:pStyle w:val="3"/>
        <w:spacing w:after="225"/>
        <w:jc w:val="center"/>
      </w:pPr>
      <w:bookmarkStart w:id="1604" w:name="655"/>
      <w:bookmarkEnd w:id="1603"/>
      <w:r>
        <w:rPr>
          <w:rFonts w:ascii="Arial" w:hAnsi="Arial"/>
          <w:color w:val="000000"/>
          <w:sz w:val="26"/>
        </w:rPr>
        <w:t>5.4. Проведення випробувань у системі розподілу</w:t>
      </w:r>
    </w:p>
    <w:p w:rsidR="00C21EEC" w:rsidRDefault="006B5D98">
      <w:pPr>
        <w:spacing w:after="75"/>
        <w:ind w:firstLine="240"/>
        <w:jc w:val="both"/>
      </w:pPr>
      <w:bookmarkStart w:id="1605" w:name="656"/>
      <w:bookmarkEnd w:id="1604"/>
      <w:r>
        <w:rPr>
          <w:rFonts w:ascii="Arial" w:hAnsi="Arial"/>
          <w:color w:val="000000"/>
          <w:sz w:val="18"/>
        </w:rPr>
        <w:t>5.4.1. Випробування виконуються у разі:</w:t>
      </w:r>
    </w:p>
    <w:p w:rsidR="00C21EEC" w:rsidRDefault="006B5D98">
      <w:pPr>
        <w:spacing w:after="75"/>
        <w:ind w:firstLine="240"/>
        <w:jc w:val="both"/>
      </w:pPr>
      <w:bookmarkStart w:id="1606" w:name="657"/>
      <w:bookmarkEnd w:id="1605"/>
      <w:r>
        <w:rPr>
          <w:rFonts w:ascii="Arial" w:hAnsi="Arial"/>
          <w:color w:val="000000"/>
          <w:sz w:val="18"/>
        </w:rPr>
        <w:t xml:space="preserve">1) введення в дію новозбудованих, реконструйованих, технічно переоснащених або капітально відремонтованих об'єктів з виробництва </w:t>
      </w:r>
      <w:r>
        <w:rPr>
          <w:rFonts w:ascii="Arial" w:hAnsi="Arial"/>
          <w:color w:val="293A55"/>
          <w:sz w:val="18"/>
        </w:rPr>
        <w:t>та розподілу</w:t>
      </w:r>
      <w:r>
        <w:rPr>
          <w:rFonts w:ascii="Arial" w:hAnsi="Arial"/>
          <w:color w:val="293A55"/>
          <w:sz w:val="18"/>
        </w:rPr>
        <w:t xml:space="preserve"> електричної енергії, зберігання енергії</w:t>
      </w:r>
      <w:r>
        <w:rPr>
          <w:rFonts w:ascii="Arial" w:hAnsi="Arial"/>
          <w:color w:val="000000"/>
          <w:sz w:val="18"/>
        </w:rPr>
        <w:t xml:space="preserve"> та/або споживання (потужністю понад 1 МВт) електричної енергії;</w:t>
      </w:r>
    </w:p>
    <w:p w:rsidR="00C21EEC" w:rsidRDefault="006B5D98">
      <w:pPr>
        <w:spacing w:after="75"/>
        <w:ind w:firstLine="240"/>
        <w:jc w:val="right"/>
      </w:pPr>
      <w:bookmarkStart w:id="1607" w:name="4712"/>
      <w:bookmarkEnd w:id="1606"/>
      <w:r>
        <w:rPr>
          <w:rFonts w:ascii="Arial" w:hAnsi="Arial"/>
          <w:color w:val="293A55"/>
          <w:sz w:val="18"/>
        </w:rPr>
        <w:t>(підпункт 1 пункту 5.4.1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 енергетики та комун</w:t>
      </w:r>
      <w:r>
        <w:rPr>
          <w:rFonts w:ascii="Arial" w:hAnsi="Arial"/>
          <w:color w:val="293A55"/>
          <w:sz w:val="18"/>
        </w:rPr>
        <w:t>альних послуг, від 01.11.2022 р. N 1369)</w:t>
      </w:r>
    </w:p>
    <w:p w:rsidR="00C21EEC" w:rsidRDefault="006B5D98">
      <w:pPr>
        <w:spacing w:after="75"/>
        <w:ind w:firstLine="240"/>
        <w:jc w:val="both"/>
      </w:pPr>
      <w:bookmarkStart w:id="1608" w:name="658"/>
      <w:bookmarkEnd w:id="1607"/>
      <w:r>
        <w:rPr>
          <w:rFonts w:ascii="Arial" w:hAnsi="Arial"/>
          <w:color w:val="000000"/>
          <w:sz w:val="18"/>
        </w:rPr>
        <w:t>2) проведення моніторингу ОСР (регулярного та/або періодичного) роботи системи розподілу;</w:t>
      </w:r>
    </w:p>
    <w:p w:rsidR="00C21EEC" w:rsidRDefault="006B5D98">
      <w:pPr>
        <w:spacing w:after="75"/>
        <w:ind w:firstLine="240"/>
        <w:jc w:val="both"/>
      </w:pPr>
      <w:bookmarkStart w:id="1609" w:name="659"/>
      <w:bookmarkEnd w:id="1608"/>
      <w:r>
        <w:rPr>
          <w:rFonts w:ascii="Arial" w:hAnsi="Arial"/>
          <w:color w:val="000000"/>
          <w:sz w:val="18"/>
        </w:rPr>
        <w:t>3) проведення розслідування технологічних порушень;</w:t>
      </w:r>
    </w:p>
    <w:p w:rsidR="00C21EEC" w:rsidRDefault="006B5D98">
      <w:pPr>
        <w:spacing w:after="75"/>
        <w:ind w:firstLine="240"/>
        <w:jc w:val="both"/>
      </w:pPr>
      <w:bookmarkStart w:id="1610" w:name="660"/>
      <w:bookmarkEnd w:id="1609"/>
      <w:r>
        <w:rPr>
          <w:rFonts w:ascii="Arial" w:hAnsi="Arial"/>
          <w:color w:val="000000"/>
          <w:sz w:val="18"/>
        </w:rPr>
        <w:t xml:space="preserve">4) необхідності оцінки ОСР впливу змін схеми електромереж, режиму роботи </w:t>
      </w:r>
      <w:r>
        <w:rPr>
          <w:rFonts w:ascii="Arial" w:hAnsi="Arial"/>
          <w:color w:val="000000"/>
          <w:sz w:val="18"/>
        </w:rPr>
        <w:t>обладнання системи розподілу та перетоків потужностей, який не може бути оцінений розрахунковим шляхом;</w:t>
      </w:r>
    </w:p>
    <w:p w:rsidR="00C21EEC" w:rsidRDefault="006B5D98">
      <w:pPr>
        <w:spacing w:after="75"/>
        <w:ind w:firstLine="240"/>
        <w:jc w:val="both"/>
      </w:pPr>
      <w:bookmarkStart w:id="1611" w:name="661"/>
      <w:bookmarkEnd w:id="1610"/>
      <w:r>
        <w:rPr>
          <w:rFonts w:ascii="Arial" w:hAnsi="Arial"/>
          <w:color w:val="000000"/>
          <w:sz w:val="18"/>
        </w:rPr>
        <w:t>5) підготовки та прийняття рішень стосовно оптимізації схем та режимів роботи електроустановок об'єктів електроенергетики</w:t>
      </w:r>
      <w:r>
        <w:rPr>
          <w:rFonts w:ascii="Arial" w:hAnsi="Arial"/>
          <w:color w:val="293A55"/>
          <w:sz w:val="18"/>
        </w:rPr>
        <w:t>;</w:t>
      </w:r>
    </w:p>
    <w:p w:rsidR="00C21EEC" w:rsidRDefault="006B5D98">
      <w:pPr>
        <w:spacing w:after="75"/>
        <w:ind w:firstLine="240"/>
        <w:jc w:val="both"/>
      </w:pPr>
      <w:bookmarkStart w:id="1612" w:name="7280"/>
      <w:bookmarkEnd w:id="1611"/>
      <w:r>
        <w:rPr>
          <w:rFonts w:ascii="Arial" w:hAnsi="Arial"/>
          <w:color w:val="293A55"/>
          <w:sz w:val="18"/>
        </w:rPr>
        <w:t>6) створення організованого е</w:t>
      </w:r>
      <w:r>
        <w:rPr>
          <w:rFonts w:ascii="Arial" w:hAnsi="Arial"/>
          <w:color w:val="293A55"/>
          <w:sz w:val="18"/>
        </w:rPr>
        <w:t>нергетичного острова.</w:t>
      </w:r>
    </w:p>
    <w:p w:rsidR="00C21EEC" w:rsidRDefault="006B5D98">
      <w:pPr>
        <w:spacing w:after="75"/>
        <w:ind w:firstLine="240"/>
        <w:jc w:val="right"/>
      </w:pPr>
      <w:bookmarkStart w:id="1613" w:name="7282"/>
      <w:bookmarkEnd w:id="1612"/>
      <w:r>
        <w:rPr>
          <w:rFonts w:ascii="Arial" w:hAnsi="Arial"/>
          <w:color w:val="293A55"/>
          <w:sz w:val="18"/>
        </w:rPr>
        <w:t>(пункт 5.4.1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24.03.2026 р. N 441)</w:t>
      </w:r>
    </w:p>
    <w:p w:rsidR="00C21EEC" w:rsidRDefault="006B5D98">
      <w:pPr>
        <w:spacing w:after="75"/>
        <w:ind w:firstLine="240"/>
        <w:jc w:val="both"/>
      </w:pPr>
      <w:bookmarkStart w:id="1614" w:name="662"/>
      <w:bookmarkEnd w:id="1613"/>
      <w:r>
        <w:rPr>
          <w:rFonts w:ascii="Arial" w:hAnsi="Arial"/>
          <w:color w:val="000000"/>
          <w:sz w:val="18"/>
        </w:rPr>
        <w:t xml:space="preserve">5.4.2. Випробування можуть виконуватися з ініціативи ОСР, </w:t>
      </w:r>
      <w:r>
        <w:rPr>
          <w:rFonts w:ascii="Arial" w:hAnsi="Arial"/>
          <w:color w:val="000000"/>
          <w:sz w:val="18"/>
        </w:rPr>
        <w:t>суміжних ОСР та/або Користувачів, а також ОСП.</w:t>
      </w:r>
    </w:p>
    <w:p w:rsidR="00C21EEC" w:rsidRDefault="006B5D98">
      <w:pPr>
        <w:spacing w:after="75"/>
        <w:ind w:firstLine="240"/>
        <w:jc w:val="both"/>
      </w:pPr>
      <w:bookmarkStart w:id="1615" w:name="663"/>
      <w:bookmarkEnd w:id="1614"/>
      <w:r>
        <w:rPr>
          <w:rFonts w:ascii="Arial" w:hAnsi="Arial"/>
          <w:color w:val="000000"/>
          <w:sz w:val="18"/>
        </w:rPr>
        <w:t>Залежно від ініціатора випробування можуть проводитися одноосібно Користувачем або ОСР або спільно Користувачем та ОСР, ОСР та суміжним ОСР.</w:t>
      </w:r>
    </w:p>
    <w:p w:rsidR="00C21EEC" w:rsidRDefault="006B5D98">
      <w:pPr>
        <w:spacing w:after="75"/>
        <w:ind w:firstLine="240"/>
        <w:jc w:val="both"/>
      </w:pPr>
      <w:bookmarkStart w:id="1616" w:name="664"/>
      <w:bookmarkEnd w:id="1615"/>
      <w:r>
        <w:rPr>
          <w:rFonts w:ascii="Arial" w:hAnsi="Arial"/>
          <w:color w:val="000000"/>
          <w:sz w:val="18"/>
        </w:rPr>
        <w:t>Проведення випробувань може здійснюватися за рахунок ініціатора(ів),</w:t>
      </w:r>
      <w:r>
        <w:rPr>
          <w:rFonts w:ascii="Arial" w:hAnsi="Arial"/>
          <w:color w:val="000000"/>
          <w:sz w:val="18"/>
        </w:rPr>
        <w:t xml:space="preserve"> якщо інше не передбачено в договорі або нормативно-правових актах.</w:t>
      </w:r>
    </w:p>
    <w:p w:rsidR="00C21EEC" w:rsidRDefault="006B5D98">
      <w:pPr>
        <w:spacing w:after="75"/>
        <w:ind w:firstLine="240"/>
        <w:jc w:val="both"/>
      </w:pPr>
      <w:bookmarkStart w:id="1617" w:name="7284"/>
      <w:bookmarkEnd w:id="1616"/>
      <w:r>
        <w:rPr>
          <w:rFonts w:ascii="Arial" w:hAnsi="Arial"/>
          <w:color w:val="293A55"/>
          <w:sz w:val="18"/>
        </w:rPr>
        <w:t>Проведення випробувань, у разі створення організованого енергетичного острова, здійснюється за ініціативою ОСР за рахунок ініціатора створення енергетичного острова.</w:t>
      </w:r>
    </w:p>
    <w:p w:rsidR="00C21EEC" w:rsidRDefault="006B5D98">
      <w:pPr>
        <w:spacing w:after="75"/>
        <w:ind w:firstLine="240"/>
        <w:jc w:val="right"/>
      </w:pPr>
      <w:bookmarkStart w:id="1618" w:name="7285"/>
      <w:bookmarkEnd w:id="1617"/>
      <w:r>
        <w:rPr>
          <w:rFonts w:ascii="Arial" w:hAnsi="Arial"/>
          <w:color w:val="293A55"/>
          <w:sz w:val="18"/>
        </w:rPr>
        <w:t>(пункт 5.4.2 доповнено</w:t>
      </w:r>
      <w:r>
        <w:rPr>
          <w:rFonts w:ascii="Arial" w:hAnsi="Arial"/>
          <w:color w:val="293A55"/>
          <w:sz w:val="18"/>
        </w:rPr>
        <w:t xml:space="preserve">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24.03.2026 р. N 441)</w:t>
      </w:r>
    </w:p>
    <w:p w:rsidR="00C21EEC" w:rsidRDefault="006B5D98">
      <w:pPr>
        <w:spacing w:after="75"/>
        <w:ind w:firstLine="240"/>
        <w:jc w:val="both"/>
      </w:pPr>
      <w:bookmarkStart w:id="1619" w:name="665"/>
      <w:bookmarkEnd w:id="1618"/>
      <w:r>
        <w:rPr>
          <w:rFonts w:ascii="Arial" w:hAnsi="Arial"/>
          <w:color w:val="000000"/>
          <w:sz w:val="18"/>
        </w:rPr>
        <w:t>5.4.3. Випробування проводять у такому порядку:</w:t>
      </w:r>
    </w:p>
    <w:p w:rsidR="00C21EEC" w:rsidRDefault="006B5D98">
      <w:pPr>
        <w:spacing w:after="75"/>
        <w:ind w:firstLine="240"/>
        <w:jc w:val="both"/>
      </w:pPr>
      <w:bookmarkStart w:id="1620" w:name="666"/>
      <w:bookmarkEnd w:id="1619"/>
      <w:r>
        <w:rPr>
          <w:rFonts w:ascii="Arial" w:hAnsi="Arial"/>
          <w:color w:val="000000"/>
          <w:sz w:val="18"/>
        </w:rPr>
        <w:t>1) прийняття рішення керівником суб'єкта господарюванн</w:t>
      </w:r>
      <w:r>
        <w:rPr>
          <w:rFonts w:ascii="Arial" w:hAnsi="Arial"/>
          <w:color w:val="000000"/>
          <w:sz w:val="18"/>
        </w:rPr>
        <w:t>я, що володіє або експлуатує об'єкт електроенергетики, за власною ініціативою чи на обґрунтовану вимогу ОСР щодо визначення об'єкта та мети, з якою проводять випробування;</w:t>
      </w:r>
    </w:p>
    <w:p w:rsidR="00C21EEC" w:rsidRDefault="006B5D98">
      <w:pPr>
        <w:spacing w:after="75"/>
        <w:ind w:firstLine="240"/>
        <w:jc w:val="both"/>
      </w:pPr>
      <w:bookmarkStart w:id="1621" w:name="667"/>
      <w:bookmarkEnd w:id="1620"/>
      <w:r>
        <w:rPr>
          <w:rFonts w:ascii="Arial" w:hAnsi="Arial"/>
          <w:color w:val="000000"/>
          <w:sz w:val="18"/>
        </w:rPr>
        <w:t>2) призначення керівника, відповідального за проведення випробувань;</w:t>
      </w:r>
    </w:p>
    <w:p w:rsidR="00C21EEC" w:rsidRDefault="006B5D98">
      <w:pPr>
        <w:spacing w:after="75"/>
        <w:ind w:firstLine="240"/>
        <w:jc w:val="both"/>
      </w:pPr>
      <w:bookmarkStart w:id="1622" w:name="668"/>
      <w:bookmarkEnd w:id="1621"/>
      <w:r>
        <w:rPr>
          <w:rFonts w:ascii="Arial" w:hAnsi="Arial"/>
          <w:color w:val="000000"/>
          <w:sz w:val="18"/>
        </w:rPr>
        <w:t xml:space="preserve">3) визначення </w:t>
      </w:r>
      <w:r>
        <w:rPr>
          <w:rFonts w:ascii="Arial" w:hAnsi="Arial"/>
          <w:color w:val="000000"/>
          <w:sz w:val="18"/>
        </w:rPr>
        <w:t>посадових осіб та/або організацій, відповідальних за технологічну та оперативну частини випробувань;</w:t>
      </w:r>
    </w:p>
    <w:p w:rsidR="00C21EEC" w:rsidRDefault="006B5D98">
      <w:pPr>
        <w:spacing w:after="75"/>
        <w:ind w:firstLine="240"/>
        <w:jc w:val="both"/>
      </w:pPr>
      <w:bookmarkStart w:id="1623" w:name="669"/>
      <w:bookmarkEnd w:id="1622"/>
      <w:r>
        <w:rPr>
          <w:rFonts w:ascii="Arial" w:hAnsi="Arial"/>
          <w:color w:val="000000"/>
          <w:sz w:val="18"/>
        </w:rPr>
        <w:t>4) розробка, погодження та затвердження програми випробувань;</w:t>
      </w:r>
    </w:p>
    <w:p w:rsidR="00C21EEC" w:rsidRDefault="006B5D98">
      <w:pPr>
        <w:spacing w:after="75"/>
        <w:ind w:firstLine="240"/>
        <w:jc w:val="both"/>
      </w:pPr>
      <w:bookmarkStart w:id="1624" w:name="670"/>
      <w:bookmarkEnd w:id="1623"/>
      <w:r>
        <w:rPr>
          <w:rFonts w:ascii="Arial" w:hAnsi="Arial"/>
          <w:color w:val="000000"/>
          <w:sz w:val="18"/>
        </w:rPr>
        <w:t>5) призначення терміну початку та завершення виконання програми випробувань;</w:t>
      </w:r>
    </w:p>
    <w:p w:rsidR="00C21EEC" w:rsidRDefault="006B5D98">
      <w:pPr>
        <w:spacing w:after="75"/>
        <w:ind w:firstLine="240"/>
        <w:jc w:val="both"/>
      </w:pPr>
      <w:bookmarkStart w:id="1625" w:name="671"/>
      <w:bookmarkEnd w:id="1624"/>
      <w:r>
        <w:rPr>
          <w:rFonts w:ascii="Arial" w:hAnsi="Arial"/>
          <w:color w:val="000000"/>
          <w:sz w:val="18"/>
        </w:rPr>
        <w:t>6) виконання зах</w:t>
      </w:r>
      <w:r>
        <w:rPr>
          <w:rFonts w:ascii="Arial" w:hAnsi="Arial"/>
          <w:color w:val="000000"/>
          <w:sz w:val="18"/>
        </w:rPr>
        <w:t>одів підготовчого етапу робіт;</w:t>
      </w:r>
    </w:p>
    <w:p w:rsidR="00C21EEC" w:rsidRDefault="006B5D98">
      <w:pPr>
        <w:spacing w:after="75"/>
        <w:ind w:firstLine="240"/>
        <w:jc w:val="both"/>
      </w:pPr>
      <w:bookmarkStart w:id="1626" w:name="672"/>
      <w:bookmarkEnd w:id="1625"/>
      <w:r>
        <w:rPr>
          <w:rFonts w:ascii="Arial" w:hAnsi="Arial"/>
          <w:color w:val="000000"/>
          <w:sz w:val="18"/>
        </w:rPr>
        <w:t>7) виконання програми випробувань;</w:t>
      </w:r>
    </w:p>
    <w:p w:rsidR="00C21EEC" w:rsidRDefault="006B5D98">
      <w:pPr>
        <w:spacing w:after="75"/>
        <w:ind w:firstLine="240"/>
        <w:jc w:val="both"/>
      </w:pPr>
      <w:bookmarkStart w:id="1627" w:name="673"/>
      <w:bookmarkEnd w:id="1626"/>
      <w:r>
        <w:rPr>
          <w:rFonts w:ascii="Arial" w:hAnsi="Arial"/>
          <w:color w:val="000000"/>
          <w:sz w:val="18"/>
        </w:rPr>
        <w:lastRenderedPageBreak/>
        <w:t>8) обробка даних випробувань та підготовка звітів та висновків.</w:t>
      </w:r>
    </w:p>
    <w:p w:rsidR="00C21EEC" w:rsidRDefault="006B5D98">
      <w:pPr>
        <w:spacing w:after="75"/>
        <w:ind w:firstLine="240"/>
        <w:jc w:val="both"/>
      </w:pPr>
      <w:bookmarkStart w:id="1628" w:name="674"/>
      <w:bookmarkEnd w:id="1627"/>
      <w:r>
        <w:rPr>
          <w:rFonts w:ascii="Arial" w:hAnsi="Arial"/>
          <w:color w:val="000000"/>
          <w:sz w:val="18"/>
        </w:rPr>
        <w:t xml:space="preserve">5.4.4. Програма випробувань розробляється з урахуванням вимог нормативно-технічних документів, вимог ОСР/ОСП, технічної </w:t>
      </w:r>
      <w:r>
        <w:rPr>
          <w:rFonts w:ascii="Arial" w:hAnsi="Arial"/>
          <w:color w:val="000000"/>
          <w:sz w:val="18"/>
        </w:rPr>
        <w:t>документації заводів-виробників, має визначати організаційно-технічні заходи та, зокрема, включати:</w:t>
      </w:r>
    </w:p>
    <w:p w:rsidR="00C21EEC" w:rsidRDefault="006B5D98">
      <w:pPr>
        <w:spacing w:after="75"/>
        <w:ind w:firstLine="240"/>
        <w:jc w:val="both"/>
      </w:pPr>
      <w:bookmarkStart w:id="1629" w:name="675"/>
      <w:bookmarkEnd w:id="1628"/>
      <w:r>
        <w:rPr>
          <w:rFonts w:ascii="Arial" w:hAnsi="Arial"/>
          <w:color w:val="000000"/>
          <w:sz w:val="18"/>
        </w:rPr>
        <w:t>1) визначення об'єкта та мети випробувань;</w:t>
      </w:r>
    </w:p>
    <w:p w:rsidR="00C21EEC" w:rsidRDefault="006B5D98">
      <w:pPr>
        <w:spacing w:after="75"/>
        <w:ind w:firstLine="240"/>
        <w:jc w:val="both"/>
      </w:pPr>
      <w:bookmarkStart w:id="1630" w:name="676"/>
      <w:bookmarkEnd w:id="1629"/>
      <w:r>
        <w:rPr>
          <w:rFonts w:ascii="Arial" w:hAnsi="Arial"/>
          <w:color w:val="000000"/>
          <w:sz w:val="18"/>
        </w:rPr>
        <w:t>2) перелік посадових осіб та/або організацій, відповідальних за забезпечення та проведення технологічної і операт</w:t>
      </w:r>
      <w:r>
        <w:rPr>
          <w:rFonts w:ascii="Arial" w:hAnsi="Arial"/>
          <w:color w:val="000000"/>
          <w:sz w:val="18"/>
        </w:rPr>
        <w:t>ивної частини випробувань за кожним етапом;</w:t>
      </w:r>
    </w:p>
    <w:p w:rsidR="00C21EEC" w:rsidRDefault="006B5D98">
      <w:pPr>
        <w:spacing w:after="75"/>
        <w:ind w:firstLine="240"/>
        <w:jc w:val="both"/>
      </w:pPr>
      <w:bookmarkStart w:id="1631" w:name="677"/>
      <w:bookmarkEnd w:id="1630"/>
      <w:r>
        <w:rPr>
          <w:rFonts w:ascii="Arial" w:hAnsi="Arial"/>
          <w:color w:val="000000"/>
          <w:sz w:val="18"/>
        </w:rPr>
        <w:t>3) опис стану обладнання, на якому планується проведення випробувань;</w:t>
      </w:r>
    </w:p>
    <w:p w:rsidR="00C21EEC" w:rsidRDefault="006B5D98">
      <w:pPr>
        <w:spacing w:after="75"/>
        <w:ind w:firstLine="240"/>
        <w:jc w:val="both"/>
      </w:pPr>
      <w:bookmarkStart w:id="1632" w:name="678"/>
      <w:bookmarkEnd w:id="1631"/>
      <w:r>
        <w:rPr>
          <w:rFonts w:ascii="Arial" w:hAnsi="Arial"/>
          <w:color w:val="000000"/>
          <w:sz w:val="18"/>
        </w:rPr>
        <w:t>4) первинну схему об'єкта електроенергетики та прилеглої мережі, а також вимоги до діючого обладнання;</w:t>
      </w:r>
    </w:p>
    <w:p w:rsidR="00C21EEC" w:rsidRDefault="006B5D98">
      <w:pPr>
        <w:spacing w:after="75"/>
        <w:ind w:firstLine="240"/>
        <w:jc w:val="both"/>
      </w:pPr>
      <w:bookmarkStart w:id="1633" w:name="679"/>
      <w:bookmarkEnd w:id="1632"/>
      <w:r>
        <w:rPr>
          <w:rFonts w:ascii="Arial" w:hAnsi="Arial"/>
          <w:color w:val="000000"/>
          <w:sz w:val="18"/>
        </w:rPr>
        <w:t xml:space="preserve">5) опис системних та/або технологічних </w:t>
      </w:r>
      <w:r>
        <w:rPr>
          <w:rFonts w:ascii="Arial" w:hAnsi="Arial"/>
          <w:color w:val="000000"/>
          <w:sz w:val="18"/>
        </w:rPr>
        <w:t>обмежень, пов'язаних із виконанням програми;</w:t>
      </w:r>
    </w:p>
    <w:p w:rsidR="00C21EEC" w:rsidRDefault="006B5D98">
      <w:pPr>
        <w:spacing w:after="75"/>
        <w:ind w:firstLine="240"/>
        <w:jc w:val="both"/>
      </w:pPr>
      <w:bookmarkStart w:id="1634" w:name="680"/>
      <w:bookmarkEnd w:id="1633"/>
      <w:r>
        <w:rPr>
          <w:rFonts w:ascii="Arial" w:hAnsi="Arial"/>
          <w:color w:val="000000"/>
          <w:sz w:val="18"/>
        </w:rPr>
        <w:t>6) обсяг підготовчих робіт, що передують випробуванню;</w:t>
      </w:r>
    </w:p>
    <w:p w:rsidR="00C21EEC" w:rsidRDefault="006B5D98">
      <w:pPr>
        <w:spacing w:after="75"/>
        <w:ind w:firstLine="240"/>
        <w:jc w:val="both"/>
      </w:pPr>
      <w:bookmarkStart w:id="1635" w:name="681"/>
      <w:bookmarkEnd w:id="1634"/>
      <w:r>
        <w:rPr>
          <w:rFonts w:ascii="Arial" w:hAnsi="Arial"/>
          <w:color w:val="000000"/>
          <w:sz w:val="18"/>
        </w:rPr>
        <w:t>7) заходи щодо забезпечення виконання вимог правил безпечної експлуатації при проведенні випробувань;</w:t>
      </w:r>
    </w:p>
    <w:p w:rsidR="00C21EEC" w:rsidRDefault="006B5D98">
      <w:pPr>
        <w:spacing w:after="75"/>
        <w:ind w:firstLine="240"/>
        <w:jc w:val="both"/>
      </w:pPr>
      <w:bookmarkStart w:id="1636" w:name="682"/>
      <w:bookmarkEnd w:id="1635"/>
      <w:r>
        <w:rPr>
          <w:rFonts w:ascii="Arial" w:hAnsi="Arial"/>
          <w:color w:val="000000"/>
          <w:sz w:val="18"/>
        </w:rPr>
        <w:t>8) назву, послідовність виконання та загальну триваліс</w:t>
      </w:r>
      <w:r>
        <w:rPr>
          <w:rFonts w:ascii="Arial" w:hAnsi="Arial"/>
          <w:color w:val="000000"/>
          <w:sz w:val="18"/>
        </w:rPr>
        <w:t>ть кожного етапу випробувань (за потреби);</w:t>
      </w:r>
    </w:p>
    <w:p w:rsidR="00C21EEC" w:rsidRDefault="006B5D98">
      <w:pPr>
        <w:spacing w:after="75"/>
        <w:ind w:firstLine="240"/>
        <w:jc w:val="both"/>
      </w:pPr>
      <w:bookmarkStart w:id="1637" w:name="683"/>
      <w:bookmarkEnd w:id="1636"/>
      <w:r>
        <w:rPr>
          <w:rFonts w:ascii="Arial" w:hAnsi="Arial"/>
          <w:color w:val="000000"/>
          <w:sz w:val="18"/>
        </w:rPr>
        <w:t>9) режими роботи випробовуваного та суміжного з ним обладнання системи розподілу на кожному етапі випробування, припустимі відхилення величин параметрів, визначених у процесі випробувань, та їх граничні значення;</w:t>
      </w:r>
    </w:p>
    <w:p w:rsidR="00C21EEC" w:rsidRDefault="006B5D98">
      <w:pPr>
        <w:spacing w:after="75"/>
        <w:ind w:firstLine="240"/>
        <w:jc w:val="both"/>
      </w:pPr>
      <w:bookmarkStart w:id="1638" w:name="684"/>
      <w:bookmarkEnd w:id="1637"/>
      <w:r>
        <w:rPr>
          <w:rFonts w:ascii="Arial" w:hAnsi="Arial"/>
          <w:color w:val="000000"/>
          <w:sz w:val="18"/>
        </w:rPr>
        <w:t>10) перелік, послідовність та виконавців технологічних операцій у первинній схемі, у пристроях релейного захисту та протиаварійної автоматики;</w:t>
      </w:r>
    </w:p>
    <w:p w:rsidR="00C21EEC" w:rsidRDefault="006B5D98">
      <w:pPr>
        <w:spacing w:after="75"/>
        <w:ind w:firstLine="240"/>
        <w:jc w:val="both"/>
      </w:pPr>
      <w:bookmarkStart w:id="1639" w:name="685"/>
      <w:bookmarkEnd w:id="1638"/>
      <w:r>
        <w:rPr>
          <w:rFonts w:ascii="Arial" w:hAnsi="Arial"/>
          <w:color w:val="000000"/>
          <w:sz w:val="18"/>
        </w:rPr>
        <w:t>11) режими роботи обладнання, стан первинної схеми та релейного захисту після закінчення випробувань;</w:t>
      </w:r>
    </w:p>
    <w:p w:rsidR="00C21EEC" w:rsidRDefault="006B5D98">
      <w:pPr>
        <w:spacing w:after="75"/>
        <w:ind w:firstLine="240"/>
        <w:jc w:val="both"/>
      </w:pPr>
      <w:bookmarkStart w:id="1640" w:name="686"/>
      <w:bookmarkEnd w:id="1639"/>
      <w:r>
        <w:rPr>
          <w:rFonts w:ascii="Arial" w:hAnsi="Arial"/>
          <w:color w:val="000000"/>
          <w:sz w:val="18"/>
        </w:rPr>
        <w:t>12) дії пер</w:t>
      </w:r>
      <w:r>
        <w:rPr>
          <w:rFonts w:ascii="Arial" w:hAnsi="Arial"/>
          <w:color w:val="000000"/>
          <w:sz w:val="18"/>
        </w:rPr>
        <w:t>соналу у випадках настання позаштатних ситуацій;</w:t>
      </w:r>
    </w:p>
    <w:p w:rsidR="00C21EEC" w:rsidRDefault="006B5D98">
      <w:pPr>
        <w:spacing w:after="75"/>
        <w:ind w:firstLine="240"/>
        <w:jc w:val="both"/>
      </w:pPr>
      <w:bookmarkStart w:id="1641" w:name="687"/>
      <w:bookmarkEnd w:id="1640"/>
      <w:r>
        <w:rPr>
          <w:rFonts w:ascii="Arial" w:hAnsi="Arial"/>
          <w:color w:val="000000"/>
          <w:sz w:val="18"/>
        </w:rPr>
        <w:t>13) повноваження відповідальних осіб щодо припинення або перенесення випробування чи його окремих етапів;</w:t>
      </w:r>
    </w:p>
    <w:p w:rsidR="00C21EEC" w:rsidRDefault="006B5D98">
      <w:pPr>
        <w:spacing w:after="75"/>
        <w:ind w:firstLine="240"/>
        <w:jc w:val="both"/>
      </w:pPr>
      <w:bookmarkStart w:id="1642" w:name="688"/>
      <w:bookmarkEnd w:id="1641"/>
      <w:r>
        <w:rPr>
          <w:rFonts w:ascii="Arial" w:hAnsi="Arial"/>
          <w:color w:val="000000"/>
          <w:sz w:val="18"/>
        </w:rPr>
        <w:t>14) необхідні схеми, креслення тощо.</w:t>
      </w:r>
    </w:p>
    <w:p w:rsidR="00C21EEC" w:rsidRDefault="006B5D98">
      <w:pPr>
        <w:spacing w:after="75"/>
        <w:ind w:firstLine="240"/>
        <w:jc w:val="both"/>
      </w:pPr>
      <w:bookmarkStart w:id="1643" w:name="689"/>
      <w:bookmarkEnd w:id="1642"/>
      <w:r>
        <w:rPr>
          <w:rFonts w:ascii="Arial" w:hAnsi="Arial"/>
          <w:color w:val="000000"/>
          <w:sz w:val="18"/>
        </w:rPr>
        <w:t>5.4.5. Під час розробки/погодження програми випробувань ОСР за р</w:t>
      </w:r>
      <w:r>
        <w:rPr>
          <w:rFonts w:ascii="Arial" w:hAnsi="Arial"/>
          <w:color w:val="000000"/>
          <w:sz w:val="18"/>
        </w:rPr>
        <w:t xml:space="preserve">езультатами проведеного ним аналізу повинен підтвердити, що підготовчі роботи, які передують запланованому випробуванню, та проведення безпосередньо випробування не ставлять під загрозу безпеку постачання електричної енергії та цілісність електроустановок </w:t>
      </w:r>
      <w:r>
        <w:rPr>
          <w:rFonts w:ascii="Arial" w:hAnsi="Arial"/>
          <w:color w:val="000000"/>
          <w:sz w:val="18"/>
        </w:rPr>
        <w:t>Користувачів.</w:t>
      </w:r>
    </w:p>
    <w:p w:rsidR="00C21EEC" w:rsidRDefault="006B5D98">
      <w:pPr>
        <w:spacing w:after="75"/>
        <w:ind w:firstLine="240"/>
        <w:jc w:val="both"/>
      </w:pPr>
      <w:bookmarkStart w:id="1644" w:name="690"/>
      <w:bookmarkEnd w:id="1643"/>
      <w:r>
        <w:rPr>
          <w:rFonts w:ascii="Arial" w:hAnsi="Arial"/>
          <w:color w:val="000000"/>
          <w:sz w:val="18"/>
        </w:rPr>
        <w:t>5.4.6. Під час аналізу можливості та підготовки до проведення системних випробувань (випробування, які значно впливають на роботу системи розподілу та електроустановки Користувачів та/або передбачають зміни технологічних режимів або схем сист</w:t>
      </w:r>
      <w:r>
        <w:rPr>
          <w:rFonts w:ascii="Arial" w:hAnsi="Arial"/>
          <w:color w:val="000000"/>
          <w:sz w:val="18"/>
        </w:rPr>
        <w:t>еми передачі/розподілу та/або Користувачів, та/або спричиняють відхилення значень напруги/частоти понад 5 %) ОСР повинен здійснити оцінку потенційних економічних та операційних ризиків, пов'язаних із проведенням таких системних випробувань. При цьому ОСР п</w:t>
      </w:r>
      <w:r>
        <w:rPr>
          <w:rFonts w:ascii="Arial" w:hAnsi="Arial"/>
          <w:color w:val="000000"/>
          <w:sz w:val="18"/>
        </w:rPr>
        <w:t>овинен ураховувати вплив проведення системних випробувань на Користувачів, у тому числі виробників електричної енергії, що беруть участь на балансуючому ринку та/або ринку допоміжних послуг (якщо електроустановки таких виробників приєднані до відповідної с</w:t>
      </w:r>
      <w:r>
        <w:rPr>
          <w:rFonts w:ascii="Arial" w:hAnsi="Arial"/>
          <w:color w:val="000000"/>
          <w:sz w:val="18"/>
        </w:rPr>
        <w:t>истеми розподілу).</w:t>
      </w:r>
    </w:p>
    <w:p w:rsidR="00C21EEC" w:rsidRDefault="006B5D98">
      <w:pPr>
        <w:spacing w:after="75"/>
        <w:ind w:firstLine="240"/>
        <w:jc w:val="both"/>
      </w:pPr>
      <w:bookmarkStart w:id="1645" w:name="691"/>
      <w:bookmarkEnd w:id="1644"/>
      <w:r>
        <w:rPr>
          <w:rFonts w:ascii="Arial" w:hAnsi="Arial"/>
          <w:color w:val="000000"/>
          <w:sz w:val="18"/>
        </w:rPr>
        <w:t xml:space="preserve">5.4.7. Якщо ініціатором системного випробування не є ОСР, то ініціатор має надіслати ОСР письмовий запит на проведення системного випробування щонайменше за 6 календарних місяців з відповідним обґрунтуванням запиту щодо підстав (причин) </w:t>
      </w:r>
      <w:r>
        <w:rPr>
          <w:rFonts w:ascii="Arial" w:hAnsi="Arial"/>
          <w:color w:val="000000"/>
          <w:sz w:val="18"/>
        </w:rPr>
        <w:t>необхідності проведення системного випробування.</w:t>
      </w:r>
    </w:p>
    <w:p w:rsidR="00C21EEC" w:rsidRDefault="006B5D98">
      <w:pPr>
        <w:spacing w:after="75"/>
        <w:ind w:firstLine="240"/>
        <w:jc w:val="both"/>
      </w:pPr>
      <w:bookmarkStart w:id="1646" w:name="692"/>
      <w:bookmarkEnd w:id="1645"/>
      <w:r>
        <w:rPr>
          <w:rFonts w:ascii="Arial" w:hAnsi="Arial"/>
          <w:color w:val="000000"/>
          <w:sz w:val="18"/>
        </w:rPr>
        <w:t>Упродовж 1 місяця після отримання запиту ОСР повідомляє ініціатора системного випробування про результати здійснення оцінки можливості проведення системного випробування.</w:t>
      </w:r>
    </w:p>
    <w:p w:rsidR="00C21EEC" w:rsidRDefault="006B5D98">
      <w:pPr>
        <w:spacing w:after="75"/>
        <w:ind w:firstLine="240"/>
        <w:jc w:val="both"/>
      </w:pPr>
      <w:bookmarkStart w:id="1647" w:name="693"/>
      <w:bookmarkEnd w:id="1646"/>
      <w:r>
        <w:rPr>
          <w:rFonts w:ascii="Arial" w:hAnsi="Arial"/>
          <w:color w:val="000000"/>
          <w:sz w:val="18"/>
        </w:rPr>
        <w:t>5.4.8. Для проведення системного вип</w:t>
      </w:r>
      <w:r>
        <w:rPr>
          <w:rFonts w:ascii="Arial" w:hAnsi="Arial"/>
          <w:color w:val="000000"/>
          <w:sz w:val="18"/>
        </w:rPr>
        <w:t>робування ОСР (або ініціатор випробування спільно з ОСР) формує контрольну групу для участі у проведенні системного випробування, яка повинна складатися з представників ОСР, ОСП, суміжного ОСР (за необхідності) та Користувачів, на електроустановки яких впл</w:t>
      </w:r>
      <w:r>
        <w:rPr>
          <w:rFonts w:ascii="Arial" w:hAnsi="Arial"/>
          <w:color w:val="000000"/>
          <w:sz w:val="18"/>
        </w:rPr>
        <w:t>иватиме проведення системного випробування.</w:t>
      </w:r>
    </w:p>
    <w:p w:rsidR="00C21EEC" w:rsidRDefault="006B5D98">
      <w:pPr>
        <w:spacing w:after="75"/>
        <w:ind w:firstLine="240"/>
        <w:jc w:val="both"/>
      </w:pPr>
      <w:bookmarkStart w:id="1648" w:name="694"/>
      <w:bookmarkEnd w:id="1647"/>
      <w:r>
        <w:rPr>
          <w:rFonts w:ascii="Arial" w:hAnsi="Arial"/>
          <w:color w:val="000000"/>
          <w:sz w:val="18"/>
        </w:rPr>
        <w:t>Контрольна група має право брати участь у розробці програми системного випробування.</w:t>
      </w:r>
    </w:p>
    <w:p w:rsidR="00C21EEC" w:rsidRDefault="006B5D98">
      <w:pPr>
        <w:spacing w:after="75"/>
        <w:ind w:firstLine="240"/>
        <w:jc w:val="both"/>
      </w:pPr>
      <w:bookmarkStart w:id="1649" w:name="695"/>
      <w:bookmarkEnd w:id="1648"/>
      <w:r>
        <w:rPr>
          <w:rFonts w:ascii="Arial" w:hAnsi="Arial"/>
          <w:color w:val="000000"/>
          <w:sz w:val="18"/>
        </w:rPr>
        <w:t>5.4.9. Програма системних випробувань має бути заздалегідь (щонайменше за 3 календарні місяці) погоджена з ОСР (якщо ініціаторо</w:t>
      </w:r>
      <w:r>
        <w:rPr>
          <w:rFonts w:ascii="Arial" w:hAnsi="Arial"/>
          <w:color w:val="000000"/>
          <w:sz w:val="18"/>
        </w:rPr>
        <w:t>м системного випробування не є ОСР), з ОСП, суміжними ОСР та Користувачами, на електроустановки яких впливатиме проведення системного випробування.</w:t>
      </w:r>
    </w:p>
    <w:p w:rsidR="00C21EEC" w:rsidRDefault="006B5D98">
      <w:pPr>
        <w:spacing w:after="75"/>
        <w:ind w:firstLine="240"/>
        <w:jc w:val="both"/>
      </w:pPr>
      <w:bookmarkStart w:id="1650" w:name="696"/>
      <w:bookmarkEnd w:id="1649"/>
      <w:r>
        <w:rPr>
          <w:rFonts w:ascii="Arial" w:hAnsi="Arial"/>
          <w:color w:val="000000"/>
          <w:sz w:val="18"/>
        </w:rPr>
        <w:lastRenderedPageBreak/>
        <w:t>5.4.10. Якщо виконавцем системного випробування є Користувач, ОСР повинен здійснювати загальну координацію п</w:t>
      </w:r>
      <w:r>
        <w:rPr>
          <w:rFonts w:ascii="Arial" w:hAnsi="Arial"/>
          <w:color w:val="000000"/>
          <w:sz w:val="18"/>
        </w:rPr>
        <w:t>роведення такого випробування.</w:t>
      </w:r>
    </w:p>
    <w:p w:rsidR="00C21EEC" w:rsidRDefault="006B5D98">
      <w:pPr>
        <w:spacing w:after="75"/>
        <w:ind w:firstLine="240"/>
        <w:jc w:val="both"/>
      </w:pPr>
      <w:bookmarkStart w:id="1651" w:name="697"/>
      <w:bookmarkEnd w:id="1650"/>
      <w:r>
        <w:rPr>
          <w:rFonts w:ascii="Arial" w:hAnsi="Arial"/>
          <w:color w:val="000000"/>
          <w:sz w:val="18"/>
        </w:rPr>
        <w:t xml:space="preserve">5.4.11. У разі відсутності згоди щодо погодження програми випробувань будь-якою стороною інша сторона може звернутися до центрального органу виконавчої влади, що реалізує державну політику у сфері нагляду (контролю) в галузі </w:t>
      </w:r>
      <w:r>
        <w:rPr>
          <w:rFonts w:ascii="Arial" w:hAnsi="Arial"/>
          <w:color w:val="000000"/>
          <w:sz w:val="18"/>
        </w:rPr>
        <w:t>електроенергетики, для розгляду спору в межах його компетенції.</w:t>
      </w:r>
    </w:p>
    <w:p w:rsidR="00C21EEC" w:rsidRDefault="006B5D98">
      <w:pPr>
        <w:spacing w:after="75"/>
        <w:ind w:firstLine="240"/>
        <w:jc w:val="both"/>
      </w:pPr>
      <w:bookmarkStart w:id="1652" w:name="698"/>
      <w:bookmarkEnd w:id="1651"/>
      <w:r>
        <w:rPr>
          <w:rFonts w:ascii="Arial" w:hAnsi="Arial"/>
          <w:color w:val="000000"/>
          <w:sz w:val="18"/>
        </w:rPr>
        <w:t>5.4.12. Процедура погодження, затвердження програми випробувань та порядок проведення випробувань регламентуються відповідними нормативно-технічними документами.</w:t>
      </w:r>
    </w:p>
    <w:p w:rsidR="00C21EEC" w:rsidRDefault="006B5D98">
      <w:pPr>
        <w:spacing w:after="75"/>
        <w:ind w:firstLine="240"/>
        <w:jc w:val="both"/>
      </w:pPr>
      <w:bookmarkStart w:id="1653" w:name="699"/>
      <w:bookmarkEnd w:id="1652"/>
      <w:r>
        <w:rPr>
          <w:rFonts w:ascii="Arial" w:hAnsi="Arial"/>
          <w:color w:val="000000"/>
          <w:sz w:val="18"/>
        </w:rPr>
        <w:t>5.4.13. Технічний звіт про рез</w:t>
      </w:r>
      <w:r>
        <w:rPr>
          <w:rFonts w:ascii="Arial" w:hAnsi="Arial"/>
          <w:color w:val="000000"/>
          <w:sz w:val="18"/>
        </w:rPr>
        <w:t>ультати проведених випробувань має містити:</w:t>
      </w:r>
    </w:p>
    <w:p w:rsidR="00C21EEC" w:rsidRDefault="006B5D98">
      <w:pPr>
        <w:spacing w:after="75"/>
        <w:ind w:firstLine="240"/>
        <w:jc w:val="both"/>
      </w:pPr>
      <w:bookmarkStart w:id="1654" w:name="700"/>
      <w:bookmarkEnd w:id="1653"/>
      <w:r>
        <w:rPr>
          <w:rFonts w:ascii="Arial" w:hAnsi="Arial"/>
          <w:color w:val="000000"/>
          <w:sz w:val="18"/>
        </w:rPr>
        <w:t>1) мету та завдання випробувань;</w:t>
      </w:r>
    </w:p>
    <w:p w:rsidR="00C21EEC" w:rsidRDefault="006B5D98">
      <w:pPr>
        <w:spacing w:after="75"/>
        <w:ind w:firstLine="240"/>
        <w:jc w:val="both"/>
      </w:pPr>
      <w:bookmarkStart w:id="1655" w:name="701"/>
      <w:bookmarkEnd w:id="1654"/>
      <w:r>
        <w:rPr>
          <w:rFonts w:ascii="Arial" w:hAnsi="Arial"/>
          <w:color w:val="000000"/>
          <w:sz w:val="18"/>
        </w:rPr>
        <w:t>2) дані про виконану підготовку, умови проведення випробувань згідно з обраним методом виконання випробувань;</w:t>
      </w:r>
    </w:p>
    <w:p w:rsidR="00C21EEC" w:rsidRDefault="006B5D98">
      <w:pPr>
        <w:spacing w:after="75"/>
        <w:ind w:firstLine="240"/>
        <w:jc w:val="both"/>
      </w:pPr>
      <w:bookmarkStart w:id="1656" w:name="702"/>
      <w:bookmarkEnd w:id="1655"/>
      <w:r>
        <w:rPr>
          <w:rFonts w:ascii="Arial" w:hAnsi="Arial"/>
          <w:color w:val="000000"/>
          <w:sz w:val="18"/>
        </w:rPr>
        <w:t xml:space="preserve">3) інформацію про засоби вимірювань, реєстрації подій та </w:t>
      </w:r>
      <w:r>
        <w:rPr>
          <w:rFonts w:ascii="Arial" w:hAnsi="Arial"/>
          <w:color w:val="000000"/>
          <w:sz w:val="18"/>
        </w:rPr>
        <w:t>технологічних процесів, що застосовувалися;</w:t>
      </w:r>
    </w:p>
    <w:p w:rsidR="00C21EEC" w:rsidRDefault="006B5D98">
      <w:pPr>
        <w:spacing w:after="75"/>
        <w:ind w:firstLine="240"/>
        <w:jc w:val="both"/>
      </w:pPr>
      <w:bookmarkStart w:id="1657" w:name="703"/>
      <w:bookmarkEnd w:id="1656"/>
      <w:r>
        <w:rPr>
          <w:rFonts w:ascii="Arial" w:hAnsi="Arial"/>
          <w:color w:val="000000"/>
          <w:sz w:val="18"/>
        </w:rPr>
        <w:t>4) хронологічний опис дій на об'єкті випробувань, режимів роботи обладнання на окремих етапах виконання програми випробувань;</w:t>
      </w:r>
    </w:p>
    <w:p w:rsidR="00C21EEC" w:rsidRDefault="006B5D98">
      <w:pPr>
        <w:spacing w:after="75"/>
        <w:ind w:firstLine="240"/>
        <w:jc w:val="both"/>
      </w:pPr>
      <w:bookmarkStart w:id="1658" w:name="704"/>
      <w:bookmarkEnd w:id="1657"/>
      <w:r>
        <w:rPr>
          <w:rFonts w:ascii="Arial" w:hAnsi="Arial"/>
          <w:color w:val="000000"/>
          <w:sz w:val="18"/>
        </w:rPr>
        <w:t xml:space="preserve">5) результати вимірювань, отриманих за кожним етапом випробування, у тому числі даних </w:t>
      </w:r>
      <w:r>
        <w:rPr>
          <w:rFonts w:ascii="Arial" w:hAnsi="Arial"/>
          <w:color w:val="000000"/>
          <w:sz w:val="18"/>
        </w:rPr>
        <w:t>приладів вимірювання технологічних процесів та фіксації подій;</w:t>
      </w:r>
    </w:p>
    <w:p w:rsidR="00C21EEC" w:rsidRDefault="006B5D98">
      <w:pPr>
        <w:spacing w:after="75"/>
        <w:ind w:firstLine="240"/>
        <w:jc w:val="both"/>
      </w:pPr>
      <w:bookmarkStart w:id="1659" w:name="705"/>
      <w:bookmarkEnd w:id="1658"/>
      <w:r>
        <w:rPr>
          <w:rFonts w:ascii="Arial" w:hAnsi="Arial"/>
          <w:color w:val="000000"/>
          <w:sz w:val="18"/>
        </w:rPr>
        <w:t>6) результати випробувань за кожним етапом у вигляді таблиць, графіків, діаграм тощо;</w:t>
      </w:r>
    </w:p>
    <w:p w:rsidR="00C21EEC" w:rsidRDefault="006B5D98">
      <w:pPr>
        <w:spacing w:after="75"/>
        <w:ind w:firstLine="240"/>
        <w:jc w:val="both"/>
      </w:pPr>
      <w:bookmarkStart w:id="1660" w:name="706"/>
      <w:bookmarkEnd w:id="1659"/>
      <w:r>
        <w:rPr>
          <w:rFonts w:ascii="Arial" w:hAnsi="Arial"/>
          <w:color w:val="000000"/>
          <w:sz w:val="18"/>
        </w:rPr>
        <w:t>7) висновки та рекомендації, що ґрунтуються на отриманих результатах.</w:t>
      </w:r>
    </w:p>
    <w:p w:rsidR="00C21EEC" w:rsidRDefault="006B5D98">
      <w:pPr>
        <w:spacing w:after="75"/>
        <w:ind w:firstLine="240"/>
        <w:jc w:val="both"/>
      </w:pPr>
      <w:bookmarkStart w:id="1661" w:name="707"/>
      <w:bookmarkEnd w:id="1660"/>
      <w:r>
        <w:rPr>
          <w:rFonts w:ascii="Arial" w:hAnsi="Arial"/>
          <w:color w:val="000000"/>
          <w:sz w:val="18"/>
        </w:rPr>
        <w:t>5.4.14. Технічний звіт про результати</w:t>
      </w:r>
      <w:r>
        <w:rPr>
          <w:rFonts w:ascii="Arial" w:hAnsi="Arial"/>
          <w:color w:val="000000"/>
          <w:sz w:val="18"/>
        </w:rPr>
        <w:t xml:space="preserve"> проведених випробувань затверджується керівником кожного суб'єкта господарювання, у власності або користуванні якого знаходиться кожен з об'єктів електроенергетики, випробування яких здійснюється.</w:t>
      </w:r>
    </w:p>
    <w:p w:rsidR="00C21EEC" w:rsidRDefault="006B5D98">
      <w:pPr>
        <w:spacing w:after="75"/>
        <w:ind w:firstLine="240"/>
        <w:jc w:val="both"/>
      </w:pPr>
      <w:bookmarkStart w:id="1662" w:name="708"/>
      <w:bookmarkEnd w:id="1661"/>
      <w:r>
        <w:rPr>
          <w:rFonts w:ascii="Arial" w:hAnsi="Arial"/>
          <w:color w:val="000000"/>
          <w:sz w:val="18"/>
        </w:rPr>
        <w:t>5.4.15. Копія технічного звіту має бути надіслана усім уча</w:t>
      </w:r>
      <w:r>
        <w:rPr>
          <w:rFonts w:ascii="Arial" w:hAnsi="Arial"/>
          <w:color w:val="000000"/>
          <w:sz w:val="18"/>
        </w:rPr>
        <w:t>сникам випробування, у тому числі ОСР.</w:t>
      </w:r>
    </w:p>
    <w:p w:rsidR="00C21EEC" w:rsidRDefault="006B5D98">
      <w:pPr>
        <w:spacing w:after="75"/>
        <w:ind w:firstLine="240"/>
        <w:jc w:val="both"/>
      </w:pPr>
      <w:bookmarkStart w:id="1663" w:name="709"/>
      <w:bookmarkEnd w:id="1662"/>
      <w:r>
        <w:rPr>
          <w:rFonts w:ascii="Arial" w:hAnsi="Arial"/>
          <w:color w:val="000000"/>
          <w:sz w:val="18"/>
        </w:rPr>
        <w:t>5.4.16. Користувач на свій запит має право отримати від ОСР технічну інформацію щодо методів (способів) проведених випробувань та обґрунтовано вимагати застосування ОСР іншого можливого методу (способу).</w:t>
      </w:r>
    </w:p>
    <w:p w:rsidR="00C21EEC" w:rsidRDefault="006B5D98">
      <w:pPr>
        <w:pStyle w:val="3"/>
        <w:spacing w:after="225"/>
        <w:jc w:val="center"/>
      </w:pPr>
      <w:bookmarkStart w:id="1664" w:name="710"/>
      <w:bookmarkEnd w:id="1663"/>
      <w:r>
        <w:rPr>
          <w:rFonts w:ascii="Arial" w:hAnsi="Arial"/>
          <w:color w:val="000000"/>
          <w:sz w:val="26"/>
        </w:rPr>
        <w:t>5.5. Організа</w:t>
      </w:r>
      <w:r>
        <w:rPr>
          <w:rFonts w:ascii="Arial" w:hAnsi="Arial"/>
          <w:color w:val="000000"/>
          <w:sz w:val="26"/>
        </w:rPr>
        <w:t>ція розслідувань та обліку технологічних порушень</w:t>
      </w:r>
    </w:p>
    <w:p w:rsidR="00C21EEC" w:rsidRDefault="006B5D98">
      <w:pPr>
        <w:spacing w:after="75"/>
        <w:ind w:firstLine="240"/>
        <w:jc w:val="both"/>
      </w:pPr>
      <w:bookmarkStart w:id="1665" w:name="711"/>
      <w:bookmarkEnd w:id="1664"/>
      <w:r>
        <w:rPr>
          <w:rFonts w:ascii="Arial" w:hAnsi="Arial"/>
          <w:color w:val="000000"/>
          <w:sz w:val="18"/>
        </w:rPr>
        <w:t>5.5.1. Розслідуванню та/або обліку підлягають такі технологічні порушення у роботі об'єктів електроенергетики системи розподілу:</w:t>
      </w:r>
    </w:p>
    <w:p w:rsidR="00C21EEC" w:rsidRDefault="006B5D98">
      <w:pPr>
        <w:spacing w:after="75"/>
        <w:ind w:firstLine="240"/>
        <w:jc w:val="both"/>
      </w:pPr>
      <w:bookmarkStart w:id="1666" w:name="712"/>
      <w:bookmarkEnd w:id="1665"/>
      <w:r>
        <w:rPr>
          <w:rFonts w:ascii="Arial" w:hAnsi="Arial"/>
          <w:color w:val="000000"/>
          <w:sz w:val="18"/>
        </w:rPr>
        <w:t>1) пошкодження електроустановок під час експлуатації;</w:t>
      </w:r>
    </w:p>
    <w:p w:rsidR="00C21EEC" w:rsidRDefault="006B5D98">
      <w:pPr>
        <w:spacing w:after="75"/>
        <w:ind w:firstLine="240"/>
        <w:jc w:val="both"/>
      </w:pPr>
      <w:bookmarkStart w:id="1667" w:name="713"/>
      <w:bookmarkEnd w:id="1666"/>
      <w:r>
        <w:rPr>
          <w:rFonts w:ascii="Arial" w:hAnsi="Arial"/>
          <w:color w:val="000000"/>
          <w:sz w:val="18"/>
        </w:rPr>
        <w:t xml:space="preserve">2) недопустиме </w:t>
      </w:r>
      <w:r>
        <w:rPr>
          <w:rFonts w:ascii="Arial" w:hAnsi="Arial"/>
          <w:color w:val="000000"/>
          <w:sz w:val="18"/>
        </w:rPr>
        <w:t>відхилення параметрів роботи електроустановок та погіршення технічного стану електроустановок, що призвело до виведення їх з ладу або втрати працездатності;</w:t>
      </w:r>
    </w:p>
    <w:p w:rsidR="00C21EEC" w:rsidRDefault="006B5D98">
      <w:pPr>
        <w:spacing w:after="75"/>
        <w:ind w:firstLine="240"/>
        <w:jc w:val="both"/>
      </w:pPr>
      <w:bookmarkStart w:id="1668" w:name="714"/>
      <w:bookmarkEnd w:id="1667"/>
      <w:r>
        <w:rPr>
          <w:rFonts w:ascii="Arial" w:hAnsi="Arial"/>
          <w:color w:val="000000"/>
          <w:sz w:val="18"/>
        </w:rPr>
        <w:t>3) незапланована перерва електропостачання споживачів з технологічних причин;</w:t>
      </w:r>
    </w:p>
    <w:p w:rsidR="00C21EEC" w:rsidRDefault="006B5D98">
      <w:pPr>
        <w:spacing w:after="75"/>
        <w:ind w:firstLine="240"/>
        <w:jc w:val="both"/>
      </w:pPr>
      <w:bookmarkStart w:id="1669" w:name="715"/>
      <w:bookmarkEnd w:id="1668"/>
      <w:r>
        <w:rPr>
          <w:rFonts w:ascii="Arial" w:hAnsi="Arial"/>
          <w:color w:val="000000"/>
          <w:sz w:val="18"/>
        </w:rPr>
        <w:t>4) помилкові або неса</w:t>
      </w:r>
      <w:r>
        <w:rPr>
          <w:rFonts w:ascii="Arial" w:hAnsi="Arial"/>
          <w:color w:val="000000"/>
          <w:sz w:val="18"/>
        </w:rPr>
        <w:t>нкціоновані відключення електроустановок;</w:t>
      </w:r>
    </w:p>
    <w:p w:rsidR="00C21EEC" w:rsidRDefault="006B5D98">
      <w:pPr>
        <w:spacing w:after="75"/>
        <w:ind w:firstLine="240"/>
        <w:jc w:val="both"/>
      </w:pPr>
      <w:bookmarkStart w:id="1670" w:name="716"/>
      <w:bookmarkEnd w:id="1669"/>
      <w:r>
        <w:rPr>
          <w:rFonts w:ascii="Arial" w:hAnsi="Arial"/>
          <w:color w:val="000000"/>
          <w:sz w:val="18"/>
        </w:rPr>
        <w:t>5) порушення працездатності каналів та засобів диспетчерського управління, що призвело до втрати зв'язку диспетчера з керованим енергооб'єктом тривалістю понад 1 годину.</w:t>
      </w:r>
    </w:p>
    <w:p w:rsidR="00C21EEC" w:rsidRDefault="006B5D98">
      <w:pPr>
        <w:spacing w:after="75"/>
        <w:ind w:firstLine="240"/>
        <w:jc w:val="both"/>
      </w:pPr>
      <w:bookmarkStart w:id="1671" w:name="717"/>
      <w:bookmarkEnd w:id="1670"/>
      <w:r>
        <w:rPr>
          <w:rFonts w:ascii="Arial" w:hAnsi="Arial"/>
          <w:color w:val="000000"/>
          <w:sz w:val="18"/>
        </w:rPr>
        <w:t>5.5.2. Технологічні порушення розслідуються,</w:t>
      </w:r>
      <w:r>
        <w:rPr>
          <w:rFonts w:ascii="Arial" w:hAnsi="Arial"/>
          <w:color w:val="000000"/>
          <w:sz w:val="18"/>
        </w:rPr>
        <w:t xml:space="preserve"> класифікуються, оформлюються та обліковуються згідно з вимогами відповідних нормативно-технічних документів.</w:t>
      </w:r>
    </w:p>
    <w:p w:rsidR="00C21EEC" w:rsidRDefault="006B5D98">
      <w:pPr>
        <w:spacing w:after="75"/>
        <w:ind w:firstLine="240"/>
        <w:jc w:val="both"/>
      </w:pPr>
      <w:bookmarkStart w:id="1672" w:name="718"/>
      <w:bookmarkEnd w:id="1671"/>
      <w:r>
        <w:rPr>
          <w:rFonts w:ascii="Arial" w:hAnsi="Arial"/>
          <w:color w:val="000000"/>
          <w:sz w:val="18"/>
        </w:rPr>
        <w:t>5.5.3. Факт технологічного порушення має бути зафіксований, а інформація про його виникнення передана відповідним органам адміністративного та опе</w:t>
      </w:r>
      <w:r>
        <w:rPr>
          <w:rFonts w:ascii="Arial" w:hAnsi="Arial"/>
          <w:color w:val="000000"/>
          <w:sz w:val="18"/>
        </w:rPr>
        <w:t>ративно-технологічного управління відповідно до вимог нормативних документів.</w:t>
      </w:r>
    </w:p>
    <w:p w:rsidR="00C21EEC" w:rsidRDefault="006B5D98">
      <w:pPr>
        <w:spacing w:after="75"/>
        <w:ind w:firstLine="240"/>
        <w:jc w:val="both"/>
      </w:pPr>
      <w:bookmarkStart w:id="1673" w:name="719"/>
      <w:bookmarkEnd w:id="1672"/>
      <w:r>
        <w:rPr>
          <w:rFonts w:ascii="Arial" w:hAnsi="Arial"/>
          <w:color w:val="000000"/>
          <w:sz w:val="18"/>
        </w:rPr>
        <w:t xml:space="preserve">В організації фіксації (виявлення) технологічних порушень суб'єкт господарювання, що здійснює експлуатацію об'єктів електроенергетики, має впроваджувати та розвивати автоматичні </w:t>
      </w:r>
      <w:r>
        <w:rPr>
          <w:rFonts w:ascii="Arial" w:hAnsi="Arial"/>
          <w:color w:val="000000"/>
          <w:sz w:val="18"/>
        </w:rPr>
        <w:t>системи реєстрації аварійних подій та відхилень параметрів роботи електроустановок.</w:t>
      </w:r>
    </w:p>
    <w:p w:rsidR="00C21EEC" w:rsidRDefault="006B5D98">
      <w:pPr>
        <w:spacing w:after="75"/>
        <w:ind w:firstLine="240"/>
        <w:jc w:val="both"/>
      </w:pPr>
      <w:bookmarkStart w:id="1674" w:name="720"/>
      <w:bookmarkEnd w:id="1673"/>
      <w:r>
        <w:rPr>
          <w:rFonts w:ascii="Arial" w:hAnsi="Arial"/>
          <w:color w:val="000000"/>
          <w:sz w:val="18"/>
        </w:rPr>
        <w:t>5.5.4. ОСР має оприлюднювати інформацію щодо технологічних порушень на об'єктах системи розподілу за визначеними критеріями.</w:t>
      </w:r>
    </w:p>
    <w:p w:rsidR="00C21EEC" w:rsidRDefault="006B5D98">
      <w:pPr>
        <w:spacing w:after="75"/>
        <w:ind w:firstLine="240"/>
        <w:jc w:val="both"/>
      </w:pPr>
      <w:bookmarkStart w:id="1675" w:name="721"/>
      <w:bookmarkEnd w:id="1674"/>
      <w:r>
        <w:rPr>
          <w:rFonts w:ascii="Arial" w:hAnsi="Arial"/>
          <w:color w:val="000000"/>
          <w:sz w:val="18"/>
        </w:rPr>
        <w:t xml:space="preserve">Критерії технологічних порушень, щодо яких має </w:t>
      </w:r>
      <w:r>
        <w:rPr>
          <w:rFonts w:ascii="Arial" w:hAnsi="Arial"/>
          <w:color w:val="000000"/>
          <w:sz w:val="18"/>
        </w:rPr>
        <w:t>оприлюднюватися інформація, ураховують кількість відключених Користувачів, тривалість знеструмлення та важкість наслідків цих порушень.</w:t>
      </w:r>
    </w:p>
    <w:p w:rsidR="00C21EEC" w:rsidRDefault="006B5D98">
      <w:pPr>
        <w:spacing w:after="75"/>
        <w:ind w:firstLine="240"/>
        <w:jc w:val="both"/>
      </w:pPr>
      <w:bookmarkStart w:id="1676" w:name="722"/>
      <w:bookmarkEnd w:id="1675"/>
      <w:r>
        <w:rPr>
          <w:rFonts w:ascii="Arial" w:hAnsi="Arial"/>
          <w:color w:val="000000"/>
          <w:sz w:val="18"/>
        </w:rPr>
        <w:t>Зазначені критерії встановлюються Регулятором.</w:t>
      </w:r>
    </w:p>
    <w:p w:rsidR="00C21EEC" w:rsidRDefault="006B5D98">
      <w:pPr>
        <w:spacing w:after="75"/>
        <w:ind w:firstLine="240"/>
        <w:jc w:val="both"/>
      </w:pPr>
      <w:bookmarkStart w:id="1677" w:name="723"/>
      <w:bookmarkEnd w:id="1676"/>
      <w:r>
        <w:rPr>
          <w:rFonts w:ascii="Arial" w:hAnsi="Arial"/>
          <w:color w:val="000000"/>
          <w:sz w:val="18"/>
        </w:rPr>
        <w:lastRenderedPageBreak/>
        <w:t xml:space="preserve">5.5.5. За результатами розслідування та обліку технологічних порушень на </w:t>
      </w:r>
      <w:r>
        <w:rPr>
          <w:rFonts w:ascii="Arial" w:hAnsi="Arial"/>
          <w:color w:val="000000"/>
          <w:sz w:val="18"/>
        </w:rPr>
        <w:t>підставі аналізу причин та передумов виникнення та розвитку технологічних порушень, оцінювання їх економічних наслідків розробляються заходи, спрямовані на:</w:t>
      </w:r>
    </w:p>
    <w:p w:rsidR="00C21EEC" w:rsidRDefault="006B5D98">
      <w:pPr>
        <w:spacing w:after="75"/>
        <w:ind w:firstLine="240"/>
        <w:jc w:val="both"/>
      </w:pPr>
      <w:bookmarkStart w:id="1678" w:name="724"/>
      <w:bookmarkEnd w:id="1677"/>
      <w:r>
        <w:rPr>
          <w:rFonts w:ascii="Arial" w:hAnsi="Arial"/>
          <w:color w:val="000000"/>
          <w:sz w:val="18"/>
        </w:rPr>
        <w:t>1) виявлення елементів електроустановок, що знижують надійність їх експлуатації;</w:t>
      </w:r>
    </w:p>
    <w:p w:rsidR="00C21EEC" w:rsidRDefault="006B5D98">
      <w:pPr>
        <w:spacing w:after="75"/>
        <w:ind w:firstLine="240"/>
        <w:jc w:val="both"/>
      </w:pPr>
      <w:bookmarkStart w:id="1679" w:name="725"/>
      <w:bookmarkEnd w:id="1678"/>
      <w:r>
        <w:rPr>
          <w:rFonts w:ascii="Arial" w:hAnsi="Arial"/>
          <w:color w:val="000000"/>
          <w:sz w:val="18"/>
        </w:rPr>
        <w:t>2) виявлення неефе</w:t>
      </w:r>
      <w:r>
        <w:rPr>
          <w:rFonts w:ascii="Arial" w:hAnsi="Arial"/>
          <w:color w:val="000000"/>
          <w:sz w:val="18"/>
        </w:rPr>
        <w:t>ктивних систем та методів управління технологічними процесами, які потребують удосконалення;</w:t>
      </w:r>
    </w:p>
    <w:p w:rsidR="00C21EEC" w:rsidRDefault="006B5D98">
      <w:pPr>
        <w:spacing w:after="75"/>
        <w:ind w:firstLine="240"/>
        <w:jc w:val="both"/>
      </w:pPr>
      <w:bookmarkStart w:id="1680" w:name="726"/>
      <w:bookmarkEnd w:id="1679"/>
      <w:r>
        <w:rPr>
          <w:rFonts w:ascii="Arial" w:hAnsi="Arial"/>
          <w:color w:val="000000"/>
          <w:sz w:val="18"/>
        </w:rPr>
        <w:t>3) удосконалення технічного обслуговування та ремонтів електроустановок;</w:t>
      </w:r>
    </w:p>
    <w:p w:rsidR="00C21EEC" w:rsidRDefault="006B5D98">
      <w:pPr>
        <w:spacing w:after="75"/>
        <w:ind w:firstLine="240"/>
        <w:jc w:val="both"/>
      </w:pPr>
      <w:bookmarkStart w:id="1681" w:name="727"/>
      <w:bookmarkEnd w:id="1680"/>
      <w:r>
        <w:rPr>
          <w:rFonts w:ascii="Arial" w:hAnsi="Arial"/>
          <w:color w:val="000000"/>
          <w:sz w:val="18"/>
        </w:rPr>
        <w:t>4) забезпечення належної якості електропостачання, надійної роботи електроустановок шляхом</w:t>
      </w:r>
      <w:r>
        <w:rPr>
          <w:rFonts w:ascii="Arial" w:hAnsi="Arial"/>
          <w:color w:val="000000"/>
          <w:sz w:val="18"/>
        </w:rPr>
        <w:t xml:space="preserve"> будівництва, реконструкції або технічного переоснащення електроустановок;</w:t>
      </w:r>
    </w:p>
    <w:p w:rsidR="00C21EEC" w:rsidRDefault="006B5D98">
      <w:pPr>
        <w:spacing w:after="75"/>
        <w:ind w:firstLine="240"/>
        <w:jc w:val="both"/>
      </w:pPr>
      <w:bookmarkStart w:id="1682" w:name="728"/>
      <w:bookmarkEnd w:id="1681"/>
      <w:r>
        <w:rPr>
          <w:rFonts w:ascii="Arial" w:hAnsi="Arial"/>
          <w:color w:val="000000"/>
          <w:sz w:val="18"/>
        </w:rPr>
        <w:t>5) удосконалення чинних та підготовку нових нормативних документів.</w:t>
      </w:r>
    </w:p>
    <w:p w:rsidR="00C21EEC" w:rsidRDefault="006B5D98">
      <w:pPr>
        <w:pStyle w:val="3"/>
        <w:spacing w:after="225"/>
        <w:jc w:val="center"/>
      </w:pPr>
      <w:bookmarkStart w:id="1683" w:name="729"/>
      <w:bookmarkEnd w:id="1682"/>
      <w:r>
        <w:rPr>
          <w:rFonts w:ascii="Arial" w:hAnsi="Arial"/>
          <w:color w:val="000000"/>
          <w:sz w:val="26"/>
        </w:rPr>
        <w:t>5.6. Виведення електроустановок (елементів системи розподілу) з експлуатації</w:t>
      </w:r>
    </w:p>
    <w:p w:rsidR="00C21EEC" w:rsidRDefault="006B5D98">
      <w:pPr>
        <w:spacing w:after="75"/>
        <w:ind w:firstLine="240"/>
        <w:jc w:val="both"/>
      </w:pPr>
      <w:bookmarkStart w:id="1684" w:name="730"/>
      <w:bookmarkEnd w:id="1683"/>
      <w:r>
        <w:rPr>
          <w:rFonts w:ascii="Arial" w:hAnsi="Arial"/>
          <w:color w:val="000000"/>
          <w:sz w:val="18"/>
        </w:rPr>
        <w:t xml:space="preserve">5.6.1. Виведення з роботи </w:t>
      </w:r>
      <w:r>
        <w:rPr>
          <w:rFonts w:ascii="Arial" w:hAnsi="Arial"/>
          <w:color w:val="000000"/>
          <w:sz w:val="18"/>
        </w:rPr>
        <w:t>електроустановок ОСР здійснюється для їх ремонту, резерву, реконструкції, модернізації, технічного переоснащення, консервації або зняття з експлуатації.</w:t>
      </w:r>
    </w:p>
    <w:p w:rsidR="00C21EEC" w:rsidRDefault="006B5D98">
      <w:pPr>
        <w:spacing w:after="75"/>
        <w:ind w:firstLine="240"/>
        <w:jc w:val="both"/>
      </w:pPr>
      <w:bookmarkStart w:id="1685" w:name="731"/>
      <w:bookmarkEnd w:id="1684"/>
      <w:r>
        <w:rPr>
          <w:rFonts w:ascii="Arial" w:hAnsi="Arial"/>
          <w:color w:val="000000"/>
          <w:sz w:val="18"/>
        </w:rPr>
        <w:t>5.6.2. Виведення з роботи електроустановок ОСР здійснюється на підставі затверджених річних та місячних</w:t>
      </w:r>
      <w:r>
        <w:rPr>
          <w:rFonts w:ascii="Arial" w:hAnsi="Arial"/>
          <w:color w:val="000000"/>
          <w:sz w:val="18"/>
        </w:rPr>
        <w:t xml:space="preserve"> планів-графіків відповідно до вимог </w:t>
      </w:r>
      <w:r>
        <w:rPr>
          <w:rFonts w:ascii="Arial" w:hAnsi="Arial"/>
          <w:color w:val="293A55"/>
          <w:sz w:val="18"/>
        </w:rPr>
        <w:t>Кодексу системи передачі</w:t>
      </w:r>
      <w:r>
        <w:rPr>
          <w:rFonts w:ascii="Arial" w:hAnsi="Arial"/>
          <w:color w:val="000000"/>
          <w:sz w:val="18"/>
        </w:rPr>
        <w:t>.</w:t>
      </w:r>
    </w:p>
    <w:p w:rsidR="00C21EEC" w:rsidRDefault="006B5D98">
      <w:pPr>
        <w:spacing w:after="75"/>
        <w:ind w:firstLine="240"/>
        <w:jc w:val="both"/>
      </w:pPr>
      <w:bookmarkStart w:id="1686" w:name="732"/>
      <w:bookmarkEnd w:id="1685"/>
      <w:r>
        <w:rPr>
          <w:rFonts w:ascii="Arial" w:hAnsi="Arial"/>
          <w:color w:val="000000"/>
          <w:sz w:val="18"/>
        </w:rPr>
        <w:t>Річні плани-графіки виведення з роботи електроустановок, що перебувають в оперативному управлінні або віданні ОСП, мають ним погоджуватися.</w:t>
      </w:r>
    </w:p>
    <w:p w:rsidR="00C21EEC" w:rsidRDefault="006B5D98">
      <w:pPr>
        <w:spacing w:after="75"/>
        <w:ind w:firstLine="240"/>
        <w:jc w:val="both"/>
      </w:pPr>
      <w:bookmarkStart w:id="1687" w:name="733"/>
      <w:bookmarkEnd w:id="1686"/>
      <w:r>
        <w:rPr>
          <w:rFonts w:ascii="Arial" w:hAnsi="Arial"/>
          <w:color w:val="000000"/>
          <w:sz w:val="18"/>
        </w:rPr>
        <w:t>Річні плани-графіки виведення з роботи електроустанов</w:t>
      </w:r>
      <w:r>
        <w:rPr>
          <w:rFonts w:ascii="Arial" w:hAnsi="Arial"/>
          <w:color w:val="000000"/>
          <w:sz w:val="18"/>
        </w:rPr>
        <w:t>ок, що перебувають в оперативному віданні інших ОСР або Користувачів, мають ними погоджуватися відповідно до їх оперативного підпорядкування.</w:t>
      </w:r>
    </w:p>
    <w:p w:rsidR="00C21EEC" w:rsidRDefault="006B5D98">
      <w:pPr>
        <w:spacing w:after="75"/>
        <w:ind w:firstLine="240"/>
        <w:jc w:val="both"/>
      </w:pPr>
      <w:bookmarkStart w:id="1688" w:name="734"/>
      <w:bookmarkEnd w:id="1687"/>
      <w:r>
        <w:rPr>
          <w:rFonts w:ascii="Arial" w:hAnsi="Arial"/>
          <w:color w:val="000000"/>
          <w:sz w:val="18"/>
        </w:rPr>
        <w:t>Місячні плани-графіки складаються на підставі річних планів-графіків.</w:t>
      </w:r>
    </w:p>
    <w:p w:rsidR="00C21EEC" w:rsidRDefault="006B5D98">
      <w:pPr>
        <w:spacing w:after="75"/>
        <w:ind w:firstLine="240"/>
        <w:jc w:val="both"/>
      </w:pPr>
      <w:bookmarkStart w:id="1689" w:name="735"/>
      <w:bookmarkEnd w:id="1688"/>
      <w:r>
        <w:rPr>
          <w:rFonts w:ascii="Arial" w:hAnsi="Arial"/>
          <w:color w:val="000000"/>
          <w:sz w:val="18"/>
        </w:rPr>
        <w:t>5.6.3. Розробка та узгодження річних планів-</w:t>
      </w:r>
      <w:r>
        <w:rPr>
          <w:rFonts w:ascii="Arial" w:hAnsi="Arial"/>
          <w:color w:val="000000"/>
          <w:sz w:val="18"/>
        </w:rPr>
        <w:t>графіків виведення з роботи електроустановок передбачає:</w:t>
      </w:r>
    </w:p>
    <w:p w:rsidR="00C21EEC" w:rsidRDefault="006B5D98">
      <w:pPr>
        <w:spacing w:after="75"/>
        <w:ind w:firstLine="240"/>
        <w:jc w:val="both"/>
      </w:pPr>
      <w:bookmarkStart w:id="1690" w:name="736"/>
      <w:bookmarkEnd w:id="1689"/>
      <w:r>
        <w:rPr>
          <w:rFonts w:ascii="Arial" w:hAnsi="Arial"/>
          <w:color w:val="000000"/>
          <w:sz w:val="18"/>
        </w:rPr>
        <w:t>1) надання ОСР обґрунтованих та взаємоузгоджених суміжними ОСР пропозицій до річного плану-графіка виведення з роботи їх електроустановок, зокрема такого, що впливає на режими або обмеження потужност</w:t>
      </w:r>
      <w:r>
        <w:rPr>
          <w:rFonts w:ascii="Arial" w:hAnsi="Arial"/>
          <w:color w:val="000000"/>
          <w:sz w:val="18"/>
        </w:rPr>
        <w:t>і генеруючих електроустановок;</w:t>
      </w:r>
    </w:p>
    <w:p w:rsidR="00C21EEC" w:rsidRDefault="006B5D98">
      <w:pPr>
        <w:spacing w:after="75"/>
        <w:ind w:firstLine="240"/>
        <w:jc w:val="both"/>
      </w:pPr>
      <w:bookmarkStart w:id="1691" w:name="737"/>
      <w:bookmarkEnd w:id="1690"/>
      <w:r>
        <w:rPr>
          <w:rFonts w:ascii="Arial" w:hAnsi="Arial"/>
          <w:color w:val="000000"/>
          <w:sz w:val="18"/>
        </w:rPr>
        <w:t>2) надання ОСР обґрунтованих пропозицій до річного плану-графіка виведення з роботи їх електроустановок.</w:t>
      </w:r>
    </w:p>
    <w:p w:rsidR="00C21EEC" w:rsidRDefault="006B5D98">
      <w:pPr>
        <w:spacing w:after="75"/>
        <w:ind w:firstLine="240"/>
        <w:jc w:val="both"/>
      </w:pPr>
      <w:bookmarkStart w:id="1692" w:name="738"/>
      <w:bookmarkEnd w:id="1691"/>
      <w:r>
        <w:rPr>
          <w:rFonts w:ascii="Arial" w:hAnsi="Arial"/>
          <w:color w:val="000000"/>
          <w:sz w:val="18"/>
        </w:rPr>
        <w:t xml:space="preserve">5.6.4. У разі непогодження графіка виведення з роботи електроустановок ОСР Користувачем, який приєднаний до його мереж, </w:t>
      </w:r>
      <w:r>
        <w:rPr>
          <w:rFonts w:ascii="Arial" w:hAnsi="Arial"/>
          <w:color w:val="000000"/>
          <w:sz w:val="18"/>
        </w:rPr>
        <w:t>ОСР приймає рішення щодо виведення електроустановок з роботи виходячи з умов надійності та безпеки експлуатації власних електричних мереж та інформує про це Користувача.</w:t>
      </w:r>
    </w:p>
    <w:p w:rsidR="00C21EEC" w:rsidRDefault="006B5D98">
      <w:pPr>
        <w:spacing w:after="75"/>
        <w:ind w:firstLine="240"/>
        <w:jc w:val="both"/>
      </w:pPr>
      <w:bookmarkStart w:id="1693" w:name="739"/>
      <w:bookmarkEnd w:id="1692"/>
      <w:r>
        <w:rPr>
          <w:rFonts w:ascii="Arial" w:hAnsi="Arial"/>
          <w:color w:val="000000"/>
          <w:sz w:val="18"/>
        </w:rPr>
        <w:t>У разі письмового запиту Користувача стосовно цього питання ОСР надає обґрунтування що</w:t>
      </w:r>
      <w:r>
        <w:rPr>
          <w:rFonts w:ascii="Arial" w:hAnsi="Arial"/>
          <w:color w:val="000000"/>
          <w:sz w:val="18"/>
        </w:rPr>
        <w:t>до прийняття такого рішення.</w:t>
      </w:r>
    </w:p>
    <w:p w:rsidR="00C21EEC" w:rsidRDefault="006B5D98">
      <w:pPr>
        <w:spacing w:after="75"/>
        <w:ind w:firstLine="240"/>
        <w:jc w:val="both"/>
      </w:pPr>
      <w:bookmarkStart w:id="1694" w:name="740"/>
      <w:bookmarkEnd w:id="1693"/>
      <w:r>
        <w:rPr>
          <w:rFonts w:ascii="Arial" w:hAnsi="Arial"/>
          <w:color w:val="000000"/>
          <w:sz w:val="18"/>
        </w:rPr>
        <w:t>5.6.5. Якщо не було отримано погодження суміжного ОСР на виведення електроустановок з роботи при затвердженні річного плану-графіка, сторони мають вирішити спірні питання у процесі розгляду оперативної заявки щодо таких електро</w:t>
      </w:r>
      <w:r>
        <w:rPr>
          <w:rFonts w:ascii="Arial" w:hAnsi="Arial"/>
          <w:color w:val="000000"/>
          <w:sz w:val="18"/>
        </w:rPr>
        <w:t>установок.</w:t>
      </w:r>
    </w:p>
    <w:p w:rsidR="00C21EEC" w:rsidRDefault="006B5D98">
      <w:pPr>
        <w:spacing w:after="75"/>
        <w:ind w:firstLine="240"/>
        <w:jc w:val="both"/>
      </w:pPr>
      <w:bookmarkStart w:id="1695" w:name="741"/>
      <w:bookmarkEnd w:id="1694"/>
      <w:r>
        <w:rPr>
          <w:rFonts w:ascii="Arial" w:hAnsi="Arial"/>
          <w:color w:val="000000"/>
          <w:sz w:val="18"/>
        </w:rPr>
        <w:t>При розгляді такої заявки сторони мають вирішити питання щодо виведення електроустановок відповідно до їх рівня в системі централізованого диспетчерського управління або залучити до прийняття рішення оператора вищого рівня.</w:t>
      </w:r>
    </w:p>
    <w:p w:rsidR="00C21EEC" w:rsidRDefault="006B5D98">
      <w:pPr>
        <w:spacing w:after="75"/>
        <w:ind w:firstLine="240"/>
        <w:jc w:val="both"/>
      </w:pPr>
      <w:bookmarkStart w:id="1696" w:name="742"/>
      <w:bookmarkEnd w:id="1695"/>
      <w:r>
        <w:rPr>
          <w:rFonts w:ascii="Arial" w:hAnsi="Arial"/>
          <w:color w:val="000000"/>
          <w:sz w:val="18"/>
        </w:rPr>
        <w:t>5.6.6. ОСР не пізніше</w:t>
      </w:r>
      <w:r>
        <w:rPr>
          <w:rFonts w:ascii="Arial" w:hAnsi="Arial"/>
          <w:color w:val="000000"/>
          <w:sz w:val="18"/>
        </w:rPr>
        <w:t xml:space="preserve"> ніж за 10 днів до початку планового року мають сповістити Користувачів про строки та тривалість виведення електроустановок з роботи, що впливає на режим роботи або надійність енергозабезпечення цих Користувачів, відповідно до затверджених ОСР річних плані</w:t>
      </w:r>
      <w:r>
        <w:rPr>
          <w:rFonts w:ascii="Arial" w:hAnsi="Arial"/>
          <w:color w:val="000000"/>
          <w:sz w:val="18"/>
        </w:rPr>
        <w:t>в-графіків.</w:t>
      </w:r>
    </w:p>
    <w:p w:rsidR="00C21EEC" w:rsidRDefault="006B5D98">
      <w:pPr>
        <w:spacing w:after="75"/>
        <w:ind w:firstLine="240"/>
        <w:jc w:val="both"/>
      </w:pPr>
      <w:bookmarkStart w:id="1697" w:name="743"/>
      <w:bookmarkEnd w:id="1696"/>
      <w:r>
        <w:rPr>
          <w:rFonts w:ascii="Arial" w:hAnsi="Arial"/>
          <w:color w:val="000000"/>
          <w:sz w:val="18"/>
        </w:rPr>
        <w:t>Порядок, остаточні терміни та тривалість виведення електроустановок з роботи визначаються заявками на виведення електроустановок згідно з главою 7.4 розділу VII цього Кодексу.</w:t>
      </w:r>
    </w:p>
    <w:p w:rsidR="00C21EEC" w:rsidRDefault="006B5D98">
      <w:pPr>
        <w:pStyle w:val="3"/>
        <w:spacing w:after="225"/>
        <w:jc w:val="center"/>
      </w:pPr>
      <w:bookmarkStart w:id="1698" w:name="744"/>
      <w:bookmarkEnd w:id="1697"/>
      <w:r>
        <w:rPr>
          <w:rFonts w:ascii="Arial" w:hAnsi="Arial"/>
          <w:color w:val="000000"/>
          <w:sz w:val="26"/>
        </w:rPr>
        <w:t>5.7. Права, обов'язки та відповідальність ОСР та Користувачів щодо т</w:t>
      </w:r>
      <w:r>
        <w:rPr>
          <w:rFonts w:ascii="Arial" w:hAnsi="Arial"/>
          <w:color w:val="000000"/>
          <w:sz w:val="26"/>
        </w:rPr>
        <w:t>ехнічної експлуатації</w:t>
      </w:r>
    </w:p>
    <w:p w:rsidR="00C21EEC" w:rsidRDefault="006B5D98">
      <w:pPr>
        <w:spacing w:after="75"/>
        <w:ind w:firstLine="240"/>
        <w:jc w:val="both"/>
      </w:pPr>
      <w:bookmarkStart w:id="1699" w:name="745"/>
      <w:bookmarkEnd w:id="1698"/>
      <w:r>
        <w:rPr>
          <w:rFonts w:ascii="Arial" w:hAnsi="Arial"/>
          <w:color w:val="000000"/>
          <w:sz w:val="18"/>
        </w:rPr>
        <w:t>5.7.1. Права та обов'язки ОСР та Користувачів щодо технічної експлуатації системи розподілу та електроустановок, що приєднані до системи розподілу, регулюються цим Кодексом, іншими нормативно-</w:t>
      </w:r>
      <w:r>
        <w:rPr>
          <w:rFonts w:ascii="Arial" w:hAnsi="Arial"/>
          <w:color w:val="000000"/>
          <w:sz w:val="18"/>
        </w:rPr>
        <w:lastRenderedPageBreak/>
        <w:t xml:space="preserve">технічними документами та/або договорами, </w:t>
      </w:r>
      <w:r>
        <w:rPr>
          <w:rFonts w:ascii="Arial" w:hAnsi="Arial"/>
          <w:color w:val="000000"/>
          <w:sz w:val="18"/>
        </w:rPr>
        <w:t>укладеними між власниками або Користувачами електроустановок об'єктів електроенергетики.</w:t>
      </w:r>
    </w:p>
    <w:p w:rsidR="00C21EEC" w:rsidRDefault="006B5D98">
      <w:pPr>
        <w:spacing w:after="75"/>
        <w:ind w:firstLine="240"/>
        <w:jc w:val="both"/>
      </w:pPr>
      <w:bookmarkStart w:id="1700" w:name="746"/>
      <w:bookmarkEnd w:id="1699"/>
      <w:r>
        <w:rPr>
          <w:rFonts w:ascii="Arial" w:hAnsi="Arial"/>
          <w:color w:val="000000"/>
          <w:sz w:val="18"/>
        </w:rPr>
        <w:t xml:space="preserve">5.7.2. ОСР та Користувачі мають право у встановленому законодавством України порядку звертатися до Регулятора та/або центрального органу виконавчої влади, що реалізує </w:t>
      </w:r>
      <w:r>
        <w:rPr>
          <w:rFonts w:ascii="Arial" w:hAnsi="Arial"/>
          <w:color w:val="000000"/>
          <w:sz w:val="18"/>
        </w:rPr>
        <w:t>державну політику у сфері нагляду (контролю) в галузі електроенергетики, у межах їх компетенції щодо вирішення спірних питань, у тому числі пов'язаних з технологічними порушеннями в електроустановках або неналежною експлуатацією електроустановок.</w:t>
      </w:r>
    </w:p>
    <w:p w:rsidR="00C21EEC" w:rsidRDefault="006B5D98">
      <w:pPr>
        <w:spacing w:after="75"/>
        <w:ind w:firstLine="240"/>
        <w:jc w:val="both"/>
      </w:pPr>
      <w:bookmarkStart w:id="1701" w:name="747"/>
      <w:bookmarkEnd w:id="1700"/>
      <w:r>
        <w:rPr>
          <w:rFonts w:ascii="Arial" w:hAnsi="Arial"/>
          <w:color w:val="000000"/>
          <w:sz w:val="18"/>
        </w:rPr>
        <w:t>5.7.3. ОС</w:t>
      </w:r>
      <w:r>
        <w:rPr>
          <w:rFonts w:ascii="Arial" w:hAnsi="Arial"/>
          <w:color w:val="000000"/>
          <w:sz w:val="18"/>
        </w:rPr>
        <w:t xml:space="preserve">Р та Користувачі мають право брати участь у розслідуванні технологічних порушень на будь-якій електроустановці об'єкта електроенергетики системи розподілу, якщо це технологічне порушення призвело до економічних втрат або невиконання договірних зобов'язань </w:t>
      </w:r>
      <w:r>
        <w:rPr>
          <w:rFonts w:ascii="Arial" w:hAnsi="Arial"/>
          <w:color w:val="000000"/>
          <w:sz w:val="18"/>
        </w:rPr>
        <w:t>ОСР та/або Користувача, у тому числі перед третьою стороною.</w:t>
      </w:r>
    </w:p>
    <w:p w:rsidR="00C21EEC" w:rsidRDefault="006B5D98">
      <w:pPr>
        <w:spacing w:after="75"/>
        <w:ind w:firstLine="240"/>
        <w:jc w:val="both"/>
      </w:pPr>
      <w:bookmarkStart w:id="1702" w:name="748"/>
      <w:bookmarkEnd w:id="1701"/>
      <w:r>
        <w:rPr>
          <w:rFonts w:ascii="Arial" w:hAnsi="Arial"/>
          <w:color w:val="000000"/>
          <w:sz w:val="18"/>
        </w:rPr>
        <w:t>5.7.4. Технічний керівник суб'єкта господарювання, у власності або користуванні якого перебувають об'єкти електроенергетики, на яких зафіксовані технологічні порушення та проводиться їх розслідув</w:t>
      </w:r>
      <w:r>
        <w:rPr>
          <w:rFonts w:ascii="Arial" w:hAnsi="Arial"/>
          <w:color w:val="000000"/>
          <w:sz w:val="18"/>
        </w:rPr>
        <w:t>ання, може включити представників ОСР та/або Користувачів, які зазнали впливу внаслідок технологічного порушення, на їх вимогу до складу комісії з розслідування технологічних порушень згідно з чинними нормативними документами.</w:t>
      </w:r>
    </w:p>
    <w:p w:rsidR="00C21EEC" w:rsidRDefault="006B5D98">
      <w:pPr>
        <w:spacing w:after="75"/>
        <w:ind w:firstLine="240"/>
        <w:jc w:val="both"/>
      </w:pPr>
      <w:bookmarkStart w:id="1703" w:name="749"/>
      <w:bookmarkEnd w:id="1702"/>
      <w:r>
        <w:rPr>
          <w:rFonts w:ascii="Arial" w:hAnsi="Arial"/>
          <w:color w:val="000000"/>
          <w:sz w:val="18"/>
        </w:rPr>
        <w:t>5.7.5. Відповідальними за екс</w:t>
      </w:r>
      <w:r>
        <w:rPr>
          <w:rFonts w:ascii="Arial" w:hAnsi="Arial"/>
          <w:color w:val="000000"/>
          <w:sz w:val="18"/>
        </w:rPr>
        <w:t>плуатацію об'єктів електроенергетики є керівники суб'єктів господарювання, у власності або користуванні/управлінні яких перебувають ці об'єкти.</w:t>
      </w:r>
    </w:p>
    <w:p w:rsidR="00C21EEC" w:rsidRDefault="006B5D98">
      <w:pPr>
        <w:spacing w:after="75"/>
        <w:ind w:firstLine="240"/>
        <w:jc w:val="both"/>
      </w:pPr>
      <w:bookmarkStart w:id="1704" w:name="750"/>
      <w:bookmarkEnd w:id="1703"/>
      <w:r>
        <w:rPr>
          <w:rFonts w:ascii="Arial" w:hAnsi="Arial"/>
          <w:color w:val="000000"/>
          <w:sz w:val="18"/>
        </w:rPr>
        <w:t>5.7.6. Відповідальним за шкоду, завдану внаслідок неналежної експлуатації та/або неналежного технічного стану об</w:t>
      </w:r>
      <w:r>
        <w:rPr>
          <w:rFonts w:ascii="Arial" w:hAnsi="Arial"/>
          <w:color w:val="000000"/>
          <w:sz w:val="18"/>
        </w:rPr>
        <w:t>'єктів електроенергетики, є суб'єкт господарювання, у власності або користуванні/управлінні якого перебувають ці об'єкти.</w:t>
      </w:r>
    </w:p>
    <w:p w:rsidR="00C21EEC" w:rsidRDefault="006B5D98">
      <w:pPr>
        <w:spacing w:after="75"/>
        <w:ind w:firstLine="240"/>
        <w:jc w:val="both"/>
      </w:pPr>
      <w:bookmarkStart w:id="1705" w:name="751"/>
      <w:bookmarkEnd w:id="1704"/>
      <w:r>
        <w:rPr>
          <w:rFonts w:ascii="Arial" w:hAnsi="Arial"/>
          <w:color w:val="000000"/>
          <w:sz w:val="18"/>
        </w:rPr>
        <w:t>5.8. Вимоги щодо підготовки експлуатаційного та оперативного персоналу об'єктів електроенергетики</w:t>
      </w:r>
    </w:p>
    <w:p w:rsidR="00C21EEC" w:rsidRDefault="006B5D98">
      <w:pPr>
        <w:spacing w:after="75"/>
        <w:ind w:firstLine="240"/>
        <w:jc w:val="both"/>
      </w:pPr>
      <w:bookmarkStart w:id="1706" w:name="752"/>
      <w:bookmarkEnd w:id="1705"/>
      <w:r>
        <w:rPr>
          <w:rFonts w:ascii="Arial" w:hAnsi="Arial"/>
          <w:color w:val="000000"/>
          <w:sz w:val="18"/>
        </w:rPr>
        <w:t>5.8.1. Усі об'єкти електроенергетики</w:t>
      </w:r>
      <w:r>
        <w:rPr>
          <w:rFonts w:ascii="Arial" w:hAnsi="Arial"/>
          <w:color w:val="000000"/>
          <w:sz w:val="18"/>
        </w:rPr>
        <w:t xml:space="preserve"> незалежно від їх відомчої належності та форм власності мають бути укомплектовані персоналом належної кваліфікації та у кількості, що забезпечує надійну експлуатацію цього об'єкта.</w:t>
      </w:r>
    </w:p>
    <w:p w:rsidR="00C21EEC" w:rsidRDefault="006B5D98">
      <w:pPr>
        <w:spacing w:after="75"/>
        <w:ind w:firstLine="240"/>
        <w:jc w:val="both"/>
      </w:pPr>
      <w:bookmarkStart w:id="1707" w:name="753"/>
      <w:bookmarkEnd w:id="1706"/>
      <w:r>
        <w:rPr>
          <w:rFonts w:ascii="Arial" w:hAnsi="Arial"/>
          <w:color w:val="000000"/>
          <w:sz w:val="18"/>
        </w:rPr>
        <w:t>5.8.2. Підготовка експлуатаційного та оперативного персоналу включає безпер</w:t>
      </w:r>
      <w:r>
        <w:rPr>
          <w:rFonts w:ascii="Arial" w:hAnsi="Arial"/>
          <w:color w:val="000000"/>
          <w:sz w:val="18"/>
        </w:rPr>
        <w:t>ервний процес відбору, підготовки, перепідготовки та підвищення кваліфікації, контролю знань працівників та їх атестації.</w:t>
      </w:r>
    </w:p>
    <w:p w:rsidR="00C21EEC" w:rsidRDefault="006B5D98">
      <w:pPr>
        <w:spacing w:after="75"/>
        <w:ind w:firstLine="240"/>
        <w:jc w:val="both"/>
      </w:pPr>
      <w:bookmarkStart w:id="1708" w:name="754"/>
      <w:bookmarkEnd w:id="1707"/>
      <w:r>
        <w:rPr>
          <w:rFonts w:ascii="Arial" w:hAnsi="Arial"/>
          <w:color w:val="000000"/>
          <w:sz w:val="18"/>
        </w:rPr>
        <w:t>5.8.3. Управління персоналом повинно бути багаторівневим, мати системний характер та проводитися з метою формування і забезпечення вис</w:t>
      </w:r>
      <w:r>
        <w:rPr>
          <w:rFonts w:ascii="Arial" w:hAnsi="Arial"/>
          <w:color w:val="000000"/>
          <w:sz w:val="18"/>
        </w:rPr>
        <w:t>окого рівня професійної компетентності, культури безпеки, працездатності та мотивації щодо виконання своїх професійних обов'язків.</w:t>
      </w:r>
    </w:p>
    <w:p w:rsidR="00C21EEC" w:rsidRDefault="006B5D98">
      <w:pPr>
        <w:spacing w:after="75"/>
        <w:ind w:firstLine="240"/>
        <w:jc w:val="both"/>
      </w:pPr>
      <w:bookmarkStart w:id="1709" w:name="755"/>
      <w:bookmarkEnd w:id="1708"/>
      <w:r>
        <w:rPr>
          <w:rFonts w:ascii="Arial" w:hAnsi="Arial"/>
          <w:color w:val="000000"/>
          <w:sz w:val="18"/>
        </w:rPr>
        <w:t>5.8.4. Професійне навчання працівників на виробництві з метою підготовки персоналу для роботи на певній посаді та робочому мі</w:t>
      </w:r>
      <w:r>
        <w:rPr>
          <w:rFonts w:ascii="Arial" w:hAnsi="Arial"/>
          <w:color w:val="000000"/>
          <w:sz w:val="18"/>
        </w:rPr>
        <w:t>сці має враховувати:</w:t>
      </w:r>
    </w:p>
    <w:p w:rsidR="00C21EEC" w:rsidRDefault="006B5D98">
      <w:pPr>
        <w:spacing w:after="75"/>
        <w:ind w:firstLine="240"/>
        <w:jc w:val="both"/>
      </w:pPr>
      <w:bookmarkStart w:id="1710" w:name="756"/>
      <w:bookmarkEnd w:id="1709"/>
      <w:r>
        <w:rPr>
          <w:rFonts w:ascii="Arial" w:hAnsi="Arial"/>
          <w:color w:val="000000"/>
          <w:sz w:val="18"/>
        </w:rPr>
        <w:t>1) вимоги до професій, передбачених довідником кваліфікаційних характеристик професій працівників, який затверджується центральним органом виконавчої влади, що забезпечує формування державної політики в електроенергетичному комплексі;</w:t>
      </w:r>
    </w:p>
    <w:p w:rsidR="00C21EEC" w:rsidRDefault="006B5D98">
      <w:pPr>
        <w:spacing w:after="75"/>
        <w:ind w:firstLine="240"/>
        <w:jc w:val="both"/>
      </w:pPr>
      <w:bookmarkStart w:id="1711" w:name="757"/>
      <w:bookmarkEnd w:id="1710"/>
      <w:r>
        <w:rPr>
          <w:rFonts w:ascii="Arial" w:hAnsi="Arial"/>
          <w:color w:val="000000"/>
          <w:sz w:val="18"/>
        </w:rPr>
        <w:t>2) існуючий рівень кваліфікації та досвід роботи працівників.</w:t>
      </w:r>
    </w:p>
    <w:p w:rsidR="00C21EEC" w:rsidRDefault="006B5D98">
      <w:pPr>
        <w:spacing w:after="75"/>
        <w:ind w:firstLine="240"/>
        <w:jc w:val="both"/>
      </w:pPr>
      <w:bookmarkStart w:id="1712" w:name="758"/>
      <w:bookmarkEnd w:id="1711"/>
      <w:r>
        <w:rPr>
          <w:rFonts w:ascii="Arial" w:hAnsi="Arial"/>
          <w:color w:val="000000"/>
          <w:sz w:val="18"/>
        </w:rPr>
        <w:t>5.8.5. Керівники підприємств, що експлуатують об'єкти електроенергетики, зобов'язані організовувати роботу підлеглого персоналу щодо професійного навчання працівників на виробництві відповідно д</w:t>
      </w:r>
      <w:r>
        <w:rPr>
          <w:rFonts w:ascii="Arial" w:hAnsi="Arial"/>
          <w:color w:val="000000"/>
          <w:sz w:val="18"/>
        </w:rPr>
        <w:t>о вимог чинного законодавства України та галузевих нормативних документів.</w:t>
      </w:r>
    </w:p>
    <w:p w:rsidR="00C21EEC" w:rsidRDefault="006B5D98">
      <w:pPr>
        <w:spacing w:after="75"/>
        <w:ind w:firstLine="240"/>
        <w:jc w:val="both"/>
      </w:pPr>
      <w:bookmarkStart w:id="1713" w:name="759"/>
      <w:bookmarkEnd w:id="1712"/>
      <w:r>
        <w:rPr>
          <w:rFonts w:ascii="Arial" w:hAnsi="Arial"/>
          <w:color w:val="000000"/>
          <w:sz w:val="18"/>
        </w:rPr>
        <w:t>5.8.6. Перевірку знань працівників проводять комісії, які створюються наказом керівника підприємства або розпорядчим документом відповідного органу центральної виконавчої влади.</w:t>
      </w:r>
    </w:p>
    <w:p w:rsidR="00C21EEC" w:rsidRDefault="006B5D98">
      <w:pPr>
        <w:spacing w:after="75"/>
        <w:ind w:firstLine="240"/>
        <w:jc w:val="both"/>
      </w:pPr>
      <w:bookmarkStart w:id="1714" w:name="760"/>
      <w:bookmarkEnd w:id="1713"/>
      <w:r>
        <w:rPr>
          <w:rFonts w:ascii="Arial" w:hAnsi="Arial"/>
          <w:color w:val="000000"/>
          <w:sz w:val="18"/>
        </w:rPr>
        <w:t>5.8</w:t>
      </w:r>
      <w:r>
        <w:rPr>
          <w:rFonts w:ascii="Arial" w:hAnsi="Arial"/>
          <w:color w:val="000000"/>
          <w:sz w:val="18"/>
        </w:rPr>
        <w:t>.7. Допускати до роботи працівників електроенергетики, які не пройшли відповідної підготовки (навчання, інструктаж, перевірка знань), забороняється.</w:t>
      </w:r>
    </w:p>
    <w:p w:rsidR="00C21EEC" w:rsidRDefault="006B5D98">
      <w:pPr>
        <w:spacing w:after="75"/>
        <w:ind w:firstLine="240"/>
        <w:jc w:val="both"/>
      </w:pPr>
      <w:bookmarkStart w:id="1715" w:name="761"/>
      <w:bookmarkEnd w:id="1714"/>
      <w:r>
        <w:rPr>
          <w:rFonts w:ascii="Arial" w:hAnsi="Arial"/>
          <w:color w:val="000000"/>
          <w:sz w:val="18"/>
        </w:rPr>
        <w:t>5.8.8. Роботу з персоналом необхідно організовувати та проводити за затвердженими технічним керівником енер</w:t>
      </w:r>
      <w:r>
        <w:rPr>
          <w:rFonts w:ascii="Arial" w:hAnsi="Arial"/>
          <w:color w:val="000000"/>
          <w:sz w:val="18"/>
        </w:rPr>
        <w:t>гооб'єкта або керівником відповідного структурного підрозділу планами.</w:t>
      </w:r>
    </w:p>
    <w:p w:rsidR="00C21EEC" w:rsidRDefault="006B5D98">
      <w:pPr>
        <w:spacing w:after="75"/>
        <w:ind w:firstLine="240"/>
        <w:jc w:val="both"/>
      </w:pPr>
      <w:bookmarkStart w:id="1716" w:name="762"/>
      <w:bookmarkEnd w:id="1715"/>
      <w:r>
        <w:rPr>
          <w:rFonts w:ascii="Arial" w:hAnsi="Arial"/>
          <w:color w:val="000000"/>
          <w:sz w:val="18"/>
        </w:rPr>
        <w:t>5.8.9. Відповідальність посадових осіб за роботу з персоналом визначається законодавством України, статутом підприємства, посадовими інструкціями та/або іншими розпорядчими документами,</w:t>
      </w:r>
      <w:r>
        <w:rPr>
          <w:rFonts w:ascii="Arial" w:hAnsi="Arial"/>
          <w:color w:val="000000"/>
          <w:sz w:val="18"/>
        </w:rPr>
        <w:t xml:space="preserve"> що встановлюють права та обов'язки цих посадових осіб.</w:t>
      </w:r>
    </w:p>
    <w:p w:rsidR="00C21EEC" w:rsidRDefault="006B5D98">
      <w:pPr>
        <w:spacing w:after="75"/>
        <w:ind w:firstLine="240"/>
        <w:jc w:val="both"/>
      </w:pPr>
      <w:bookmarkStart w:id="1717" w:name="763"/>
      <w:bookmarkEnd w:id="1716"/>
      <w:r>
        <w:rPr>
          <w:rFonts w:ascii="Arial" w:hAnsi="Arial"/>
          <w:color w:val="000000"/>
          <w:sz w:val="18"/>
        </w:rPr>
        <w:t>5.8.10. ОСР зобов'язаний забезпечувати комплектування робочих місць, що відносяться до його рівня диспетчерського управління ОЕС України, працівниками, які мають необхідний рівень кваліфікації, профіл</w:t>
      </w:r>
      <w:r>
        <w:rPr>
          <w:rFonts w:ascii="Arial" w:hAnsi="Arial"/>
          <w:color w:val="000000"/>
          <w:sz w:val="18"/>
        </w:rPr>
        <w:t>ьну професійну освіту та відповідний стаж роботи за спеціальністю.</w:t>
      </w:r>
    </w:p>
    <w:p w:rsidR="00C21EEC" w:rsidRDefault="006B5D98">
      <w:pPr>
        <w:spacing w:after="75"/>
        <w:ind w:firstLine="240"/>
        <w:jc w:val="both"/>
      </w:pPr>
      <w:bookmarkStart w:id="1718" w:name="764"/>
      <w:bookmarkEnd w:id="1717"/>
      <w:r>
        <w:rPr>
          <w:rFonts w:ascii="Arial" w:hAnsi="Arial"/>
          <w:color w:val="000000"/>
          <w:sz w:val="18"/>
        </w:rPr>
        <w:lastRenderedPageBreak/>
        <w:t>5.8.11. ОСР визначає перелік посад працівників його рівня диспетчерського управління ОЕС України, щодо яких ним погоджуються програми підготовки до самостійної роботи, та бере участь у пере</w:t>
      </w:r>
      <w:r>
        <w:rPr>
          <w:rFonts w:ascii="Arial" w:hAnsi="Arial"/>
          <w:color w:val="000000"/>
          <w:sz w:val="18"/>
        </w:rPr>
        <w:t>вірці знань Правил технічної експлуатації електричних станцій та мереж цих працівників у складі комісій, створених відповідно до положень цього Кодексу.</w:t>
      </w:r>
    </w:p>
    <w:p w:rsidR="00C21EEC" w:rsidRDefault="006B5D98">
      <w:pPr>
        <w:pStyle w:val="3"/>
        <w:spacing w:after="225"/>
        <w:jc w:val="center"/>
      </w:pPr>
      <w:bookmarkStart w:id="1719" w:name="765"/>
      <w:bookmarkEnd w:id="1718"/>
      <w:r>
        <w:rPr>
          <w:rFonts w:ascii="Arial" w:hAnsi="Arial"/>
          <w:color w:val="000000"/>
          <w:sz w:val="26"/>
        </w:rPr>
        <w:t>VI. Вимірювання параметрів електричної енергії</w:t>
      </w:r>
    </w:p>
    <w:p w:rsidR="00C21EEC" w:rsidRDefault="006B5D98">
      <w:pPr>
        <w:pStyle w:val="3"/>
        <w:spacing w:after="225"/>
        <w:jc w:val="center"/>
      </w:pPr>
      <w:bookmarkStart w:id="1720" w:name="766"/>
      <w:bookmarkEnd w:id="1719"/>
      <w:r>
        <w:rPr>
          <w:rFonts w:ascii="Arial" w:hAnsi="Arial"/>
          <w:color w:val="000000"/>
          <w:sz w:val="26"/>
        </w:rPr>
        <w:t>6.1. Загальні положення</w:t>
      </w:r>
    </w:p>
    <w:p w:rsidR="00C21EEC" w:rsidRDefault="006B5D98">
      <w:pPr>
        <w:spacing w:after="75"/>
        <w:ind w:firstLine="240"/>
        <w:jc w:val="both"/>
      </w:pPr>
      <w:bookmarkStart w:id="1721" w:name="767"/>
      <w:bookmarkEnd w:id="1720"/>
      <w:r>
        <w:rPr>
          <w:rFonts w:ascii="Arial" w:hAnsi="Arial"/>
          <w:color w:val="000000"/>
          <w:sz w:val="18"/>
        </w:rPr>
        <w:t>6.1.1. Цей розділ визначає основ</w:t>
      </w:r>
      <w:r>
        <w:rPr>
          <w:rFonts w:ascii="Arial" w:hAnsi="Arial"/>
          <w:color w:val="000000"/>
          <w:sz w:val="18"/>
        </w:rPr>
        <w:t>ні принципи та технічні вимоги щодо проведення вимірювань параметрів електричної енергії в системі розподілу та в точках приєднання електроустановок Користувачів.</w:t>
      </w:r>
    </w:p>
    <w:p w:rsidR="00C21EEC" w:rsidRDefault="006B5D98">
      <w:pPr>
        <w:spacing w:after="75"/>
        <w:ind w:firstLine="240"/>
        <w:jc w:val="both"/>
      </w:pPr>
      <w:bookmarkStart w:id="1722" w:name="768"/>
      <w:bookmarkEnd w:id="1721"/>
      <w:r>
        <w:rPr>
          <w:rFonts w:ascii="Arial" w:hAnsi="Arial"/>
          <w:color w:val="000000"/>
          <w:sz w:val="18"/>
        </w:rPr>
        <w:t>6.1.2. Вимірювання параметрів електричної енергії здійснюється з метою:</w:t>
      </w:r>
    </w:p>
    <w:p w:rsidR="00C21EEC" w:rsidRDefault="006B5D98">
      <w:pPr>
        <w:spacing w:after="75"/>
        <w:ind w:firstLine="240"/>
        <w:jc w:val="both"/>
      </w:pPr>
      <w:bookmarkStart w:id="1723" w:name="769"/>
      <w:bookmarkEnd w:id="1722"/>
      <w:r>
        <w:rPr>
          <w:rFonts w:ascii="Arial" w:hAnsi="Arial"/>
          <w:color w:val="000000"/>
          <w:sz w:val="18"/>
        </w:rPr>
        <w:t>1) оптимізації схем с</w:t>
      </w:r>
      <w:r>
        <w:rPr>
          <w:rFonts w:ascii="Arial" w:hAnsi="Arial"/>
          <w:color w:val="000000"/>
          <w:sz w:val="18"/>
        </w:rPr>
        <w:t>истеми розподілу та управління режимами роботи обладнання;</w:t>
      </w:r>
    </w:p>
    <w:p w:rsidR="00C21EEC" w:rsidRDefault="006B5D98">
      <w:pPr>
        <w:spacing w:after="75"/>
        <w:ind w:firstLine="240"/>
        <w:jc w:val="both"/>
      </w:pPr>
      <w:bookmarkStart w:id="1724" w:name="770"/>
      <w:bookmarkEnd w:id="1723"/>
      <w:r>
        <w:rPr>
          <w:rFonts w:ascii="Arial" w:hAnsi="Arial"/>
          <w:color w:val="000000"/>
          <w:sz w:val="18"/>
        </w:rPr>
        <w:t>2) оцінки технічного стану електроустановок;</w:t>
      </w:r>
    </w:p>
    <w:p w:rsidR="00C21EEC" w:rsidRDefault="006B5D98">
      <w:pPr>
        <w:spacing w:after="75"/>
        <w:ind w:firstLine="240"/>
        <w:jc w:val="both"/>
      </w:pPr>
      <w:bookmarkStart w:id="1725" w:name="771"/>
      <w:bookmarkEnd w:id="1724"/>
      <w:r>
        <w:rPr>
          <w:rFonts w:ascii="Arial" w:hAnsi="Arial"/>
          <w:color w:val="000000"/>
          <w:sz w:val="18"/>
        </w:rPr>
        <w:t>3) планування розвитку системи розподілу;</w:t>
      </w:r>
    </w:p>
    <w:p w:rsidR="00C21EEC" w:rsidRDefault="006B5D98">
      <w:pPr>
        <w:spacing w:after="75"/>
        <w:ind w:firstLine="240"/>
        <w:jc w:val="both"/>
      </w:pPr>
      <w:bookmarkStart w:id="1726" w:name="772"/>
      <w:bookmarkEnd w:id="1725"/>
      <w:r>
        <w:rPr>
          <w:rFonts w:ascii="Arial" w:hAnsi="Arial"/>
          <w:color w:val="000000"/>
          <w:sz w:val="18"/>
        </w:rPr>
        <w:t xml:space="preserve">4) оцінки впливу електроустановок Користувачів на величини відхилення параметрів електричної енергії в точках </w:t>
      </w:r>
      <w:r>
        <w:rPr>
          <w:rFonts w:ascii="Arial" w:hAnsi="Arial"/>
          <w:color w:val="000000"/>
          <w:sz w:val="18"/>
        </w:rPr>
        <w:t>приєднання відносно нормального рівня, визначеного ОСР;</w:t>
      </w:r>
    </w:p>
    <w:p w:rsidR="00C21EEC" w:rsidRDefault="006B5D98">
      <w:pPr>
        <w:spacing w:after="75"/>
        <w:ind w:firstLine="240"/>
        <w:jc w:val="both"/>
      </w:pPr>
      <w:bookmarkStart w:id="1727" w:name="773"/>
      <w:bookmarkEnd w:id="1726"/>
      <w:r>
        <w:rPr>
          <w:rFonts w:ascii="Arial" w:hAnsi="Arial"/>
          <w:color w:val="000000"/>
          <w:sz w:val="18"/>
        </w:rPr>
        <w:t>5) оцінки впливу електроустановок системи розподілу на величини відхилення параметрів електричної енергії на межі між електричними мережами ОСП та ОСР відносно нормального рівня, визначеного ОСП;</w:t>
      </w:r>
    </w:p>
    <w:p w:rsidR="00C21EEC" w:rsidRDefault="006B5D98">
      <w:pPr>
        <w:spacing w:after="75"/>
        <w:ind w:firstLine="240"/>
        <w:jc w:val="both"/>
      </w:pPr>
      <w:bookmarkStart w:id="1728" w:name="774"/>
      <w:bookmarkEnd w:id="1727"/>
      <w:r>
        <w:rPr>
          <w:rFonts w:ascii="Arial" w:hAnsi="Arial"/>
          <w:color w:val="000000"/>
          <w:sz w:val="18"/>
        </w:rPr>
        <w:t>6) в</w:t>
      </w:r>
      <w:r>
        <w:rPr>
          <w:rFonts w:ascii="Arial" w:hAnsi="Arial"/>
          <w:color w:val="000000"/>
          <w:sz w:val="18"/>
        </w:rPr>
        <w:t>изначення та фіксації параметрів надійності постачання електричної енергії;</w:t>
      </w:r>
    </w:p>
    <w:p w:rsidR="00C21EEC" w:rsidRDefault="006B5D98">
      <w:pPr>
        <w:spacing w:after="75"/>
        <w:ind w:firstLine="240"/>
        <w:jc w:val="both"/>
      </w:pPr>
      <w:bookmarkStart w:id="1729" w:name="775"/>
      <w:bookmarkEnd w:id="1728"/>
      <w:r>
        <w:rPr>
          <w:rFonts w:ascii="Arial" w:hAnsi="Arial"/>
          <w:color w:val="000000"/>
          <w:sz w:val="18"/>
        </w:rPr>
        <w:t>7) моніторингу та аналізу технічного стану мереж;</w:t>
      </w:r>
    </w:p>
    <w:p w:rsidR="00C21EEC" w:rsidRDefault="006B5D98">
      <w:pPr>
        <w:spacing w:after="75"/>
        <w:ind w:firstLine="240"/>
        <w:jc w:val="both"/>
      </w:pPr>
      <w:bookmarkStart w:id="1730" w:name="776"/>
      <w:bookmarkEnd w:id="1729"/>
      <w:r>
        <w:rPr>
          <w:rFonts w:ascii="Arial" w:hAnsi="Arial"/>
          <w:color w:val="000000"/>
          <w:sz w:val="18"/>
        </w:rPr>
        <w:t>8) контролю режимів та параметрів роботи системи розподілу та електроустановок, приєднаних до системи розподілу, зокрема щодо дотр</w:t>
      </w:r>
      <w:r>
        <w:rPr>
          <w:rFonts w:ascii="Arial" w:hAnsi="Arial"/>
          <w:color w:val="000000"/>
          <w:sz w:val="18"/>
        </w:rPr>
        <w:t>имання вимог цього Кодексу;</w:t>
      </w:r>
    </w:p>
    <w:p w:rsidR="00C21EEC" w:rsidRDefault="006B5D98">
      <w:pPr>
        <w:spacing w:after="75"/>
        <w:ind w:firstLine="240"/>
        <w:jc w:val="both"/>
      </w:pPr>
      <w:bookmarkStart w:id="1731" w:name="777"/>
      <w:bookmarkEnd w:id="1730"/>
      <w:r>
        <w:rPr>
          <w:rFonts w:ascii="Arial" w:hAnsi="Arial"/>
          <w:color w:val="000000"/>
          <w:sz w:val="18"/>
        </w:rPr>
        <w:t>9) перевірки параметрів якості електроенергії за зверненням/скаргою споживача.</w:t>
      </w:r>
    </w:p>
    <w:p w:rsidR="00C21EEC" w:rsidRDefault="006B5D98">
      <w:pPr>
        <w:spacing w:after="75"/>
        <w:ind w:firstLine="240"/>
        <w:jc w:val="both"/>
      </w:pPr>
      <w:bookmarkStart w:id="1732" w:name="778"/>
      <w:bookmarkEnd w:id="1731"/>
      <w:r>
        <w:rPr>
          <w:rFonts w:ascii="Arial" w:hAnsi="Arial"/>
          <w:color w:val="000000"/>
          <w:sz w:val="18"/>
        </w:rPr>
        <w:t>6.1.3. Для виконання зазначених завдань ОСР (та/або Користувач у випадках, передбачених цим Кодексом) здійснює відповідно до вимог цього розділу:</w:t>
      </w:r>
    </w:p>
    <w:p w:rsidR="00C21EEC" w:rsidRDefault="006B5D98">
      <w:pPr>
        <w:spacing w:after="75"/>
        <w:ind w:firstLine="240"/>
        <w:jc w:val="both"/>
      </w:pPr>
      <w:bookmarkStart w:id="1733" w:name="779"/>
      <w:bookmarkEnd w:id="1732"/>
      <w:r>
        <w:rPr>
          <w:rFonts w:ascii="Arial" w:hAnsi="Arial"/>
          <w:color w:val="000000"/>
          <w:sz w:val="18"/>
        </w:rPr>
        <w:t xml:space="preserve">1) </w:t>
      </w:r>
      <w:r>
        <w:rPr>
          <w:rFonts w:ascii="Arial" w:hAnsi="Arial"/>
          <w:color w:val="000000"/>
          <w:sz w:val="18"/>
        </w:rPr>
        <w:t>вимірювання та моніторинг параметрів якості електричної енергії, що надходить у систему розподілу, та на її виході в точках приєднання Користувачів;</w:t>
      </w:r>
    </w:p>
    <w:p w:rsidR="00C21EEC" w:rsidRDefault="006B5D98">
      <w:pPr>
        <w:spacing w:after="75"/>
        <w:ind w:firstLine="240"/>
        <w:jc w:val="both"/>
      </w:pPr>
      <w:bookmarkStart w:id="1734" w:name="780"/>
      <w:bookmarkEnd w:id="1733"/>
      <w:r>
        <w:rPr>
          <w:rFonts w:ascii="Arial" w:hAnsi="Arial"/>
          <w:color w:val="000000"/>
          <w:sz w:val="18"/>
        </w:rPr>
        <w:t>2) фіксацію кількості та тривалості перерв в електропостачанні споживачів.</w:t>
      </w:r>
    </w:p>
    <w:p w:rsidR="00C21EEC" w:rsidRDefault="006B5D98">
      <w:pPr>
        <w:spacing w:after="75"/>
        <w:ind w:firstLine="240"/>
        <w:jc w:val="both"/>
      </w:pPr>
      <w:bookmarkStart w:id="1735" w:name="781"/>
      <w:bookmarkEnd w:id="1734"/>
      <w:r>
        <w:rPr>
          <w:rFonts w:ascii="Arial" w:hAnsi="Arial"/>
          <w:color w:val="000000"/>
          <w:sz w:val="18"/>
        </w:rPr>
        <w:t>6.1.4. Технічні характеристики п</w:t>
      </w:r>
      <w:r>
        <w:rPr>
          <w:rFonts w:ascii="Arial" w:hAnsi="Arial"/>
          <w:color w:val="000000"/>
          <w:sz w:val="18"/>
        </w:rPr>
        <w:t>риладів та систем вимірювання, збору, моніторингу та передачі інформації про параметри електричної енергії мають забезпечувати:</w:t>
      </w:r>
    </w:p>
    <w:p w:rsidR="00C21EEC" w:rsidRDefault="006B5D98">
      <w:pPr>
        <w:spacing w:after="75"/>
        <w:ind w:firstLine="240"/>
        <w:jc w:val="both"/>
      </w:pPr>
      <w:bookmarkStart w:id="1736" w:name="782"/>
      <w:bookmarkEnd w:id="1735"/>
      <w:r>
        <w:rPr>
          <w:rFonts w:ascii="Arial" w:hAnsi="Arial"/>
          <w:color w:val="000000"/>
          <w:sz w:val="18"/>
        </w:rPr>
        <w:t>1) за класом точності засобів вимірювальної техніки відповідність вимогам цього Кодексу;</w:t>
      </w:r>
    </w:p>
    <w:p w:rsidR="00C21EEC" w:rsidRDefault="006B5D98">
      <w:pPr>
        <w:spacing w:after="75"/>
        <w:ind w:firstLine="240"/>
        <w:jc w:val="both"/>
      </w:pPr>
      <w:bookmarkStart w:id="1737" w:name="783"/>
      <w:bookmarkEnd w:id="1736"/>
      <w:r>
        <w:rPr>
          <w:rFonts w:ascii="Arial" w:hAnsi="Arial"/>
          <w:color w:val="000000"/>
          <w:sz w:val="18"/>
        </w:rPr>
        <w:t xml:space="preserve">2) можливість безпосереднього </w:t>
      </w:r>
      <w:r>
        <w:rPr>
          <w:rFonts w:ascii="Arial" w:hAnsi="Arial"/>
          <w:color w:val="000000"/>
          <w:sz w:val="18"/>
        </w:rPr>
        <w:t>вимірювання відповідного параметру;</w:t>
      </w:r>
    </w:p>
    <w:p w:rsidR="00C21EEC" w:rsidRDefault="006B5D98">
      <w:pPr>
        <w:spacing w:after="75"/>
        <w:ind w:firstLine="240"/>
        <w:jc w:val="both"/>
      </w:pPr>
      <w:bookmarkStart w:id="1738" w:name="784"/>
      <w:bookmarkEnd w:id="1737"/>
      <w:r>
        <w:rPr>
          <w:rFonts w:ascii="Arial" w:hAnsi="Arial"/>
          <w:color w:val="000000"/>
          <w:sz w:val="18"/>
        </w:rPr>
        <w:t>3) необхідну дискретність у часі вимірів, достовірність даних та їх збереження;</w:t>
      </w:r>
    </w:p>
    <w:p w:rsidR="00C21EEC" w:rsidRDefault="006B5D98">
      <w:pPr>
        <w:spacing w:after="75"/>
        <w:ind w:firstLine="240"/>
        <w:jc w:val="both"/>
      </w:pPr>
      <w:bookmarkStart w:id="1739" w:name="785"/>
      <w:bookmarkEnd w:id="1738"/>
      <w:r>
        <w:rPr>
          <w:rFonts w:ascii="Arial" w:hAnsi="Arial"/>
          <w:color w:val="000000"/>
          <w:sz w:val="18"/>
        </w:rPr>
        <w:t>4) передачу даних на визначені системою моніторингу рівні від приладів виміру;</w:t>
      </w:r>
    </w:p>
    <w:p w:rsidR="00C21EEC" w:rsidRDefault="006B5D98">
      <w:pPr>
        <w:spacing w:after="75"/>
        <w:ind w:firstLine="240"/>
        <w:jc w:val="both"/>
      </w:pPr>
      <w:bookmarkStart w:id="1740" w:name="786"/>
      <w:bookmarkEnd w:id="1739"/>
      <w:r>
        <w:rPr>
          <w:rFonts w:ascii="Arial" w:hAnsi="Arial"/>
          <w:color w:val="000000"/>
          <w:sz w:val="18"/>
        </w:rPr>
        <w:t>5) цілісність та незмінність даних при їх передачі.</w:t>
      </w:r>
    </w:p>
    <w:p w:rsidR="00C21EEC" w:rsidRDefault="006B5D98">
      <w:pPr>
        <w:spacing w:after="75"/>
        <w:ind w:firstLine="240"/>
        <w:jc w:val="both"/>
      </w:pPr>
      <w:bookmarkStart w:id="1741" w:name="787"/>
      <w:bookmarkEnd w:id="1740"/>
      <w:r>
        <w:rPr>
          <w:rFonts w:ascii="Arial" w:hAnsi="Arial"/>
          <w:color w:val="000000"/>
          <w:sz w:val="18"/>
        </w:rPr>
        <w:t>6.1.5. Ор</w:t>
      </w:r>
      <w:r>
        <w:rPr>
          <w:rFonts w:ascii="Arial" w:hAnsi="Arial"/>
          <w:color w:val="000000"/>
          <w:sz w:val="18"/>
        </w:rPr>
        <w:t>ганізація вимірювання (фіксації) параметрів електричної енергії в системі розподілу передбачає:</w:t>
      </w:r>
    </w:p>
    <w:p w:rsidR="00C21EEC" w:rsidRDefault="006B5D98">
      <w:pPr>
        <w:spacing w:after="75"/>
        <w:ind w:firstLine="240"/>
        <w:jc w:val="both"/>
      </w:pPr>
      <w:bookmarkStart w:id="1742" w:name="788"/>
      <w:bookmarkEnd w:id="1741"/>
      <w:r>
        <w:rPr>
          <w:rFonts w:ascii="Arial" w:hAnsi="Arial"/>
          <w:color w:val="000000"/>
          <w:sz w:val="18"/>
        </w:rPr>
        <w:t>1) зобов'язання ОСР організувати вимірювання (фіксацію) параметрів електричної енергії;</w:t>
      </w:r>
    </w:p>
    <w:p w:rsidR="00C21EEC" w:rsidRDefault="006B5D98">
      <w:pPr>
        <w:spacing w:after="75"/>
        <w:ind w:firstLine="240"/>
        <w:jc w:val="both"/>
      </w:pPr>
      <w:bookmarkStart w:id="1743" w:name="789"/>
      <w:bookmarkEnd w:id="1742"/>
      <w:r>
        <w:rPr>
          <w:rFonts w:ascii="Arial" w:hAnsi="Arial"/>
          <w:color w:val="000000"/>
          <w:sz w:val="18"/>
        </w:rPr>
        <w:t>2) зобов'язання Користувачів у випадках, визначених цим Кодексом, здійсн</w:t>
      </w:r>
      <w:r>
        <w:rPr>
          <w:rFonts w:ascii="Arial" w:hAnsi="Arial"/>
          <w:color w:val="000000"/>
          <w:sz w:val="18"/>
        </w:rPr>
        <w:t>ювати вимірювання (фіксацію) параметрів електричної енергії та передачу цих даних ОСР;</w:t>
      </w:r>
    </w:p>
    <w:p w:rsidR="00C21EEC" w:rsidRDefault="006B5D98">
      <w:pPr>
        <w:spacing w:after="75"/>
        <w:ind w:firstLine="240"/>
        <w:jc w:val="both"/>
      </w:pPr>
      <w:bookmarkStart w:id="1744" w:name="790"/>
      <w:bookmarkEnd w:id="1743"/>
      <w:r>
        <w:rPr>
          <w:rFonts w:ascii="Arial" w:hAnsi="Arial"/>
          <w:color w:val="000000"/>
          <w:sz w:val="18"/>
        </w:rPr>
        <w:t xml:space="preserve">3) зобов'язання ОСР надавати ОСП визначений ним відповідно до вимог </w:t>
      </w:r>
      <w:r>
        <w:rPr>
          <w:rFonts w:ascii="Arial" w:hAnsi="Arial"/>
          <w:color w:val="293A55"/>
          <w:sz w:val="18"/>
        </w:rPr>
        <w:t>Кодексу системи передачі</w:t>
      </w:r>
      <w:r>
        <w:rPr>
          <w:rFonts w:ascii="Arial" w:hAnsi="Arial"/>
          <w:color w:val="000000"/>
          <w:sz w:val="18"/>
        </w:rPr>
        <w:t xml:space="preserve"> обсяг даних стосовно параметрів електричної енергії;</w:t>
      </w:r>
    </w:p>
    <w:p w:rsidR="00C21EEC" w:rsidRDefault="006B5D98">
      <w:pPr>
        <w:spacing w:after="75"/>
        <w:ind w:firstLine="240"/>
        <w:jc w:val="both"/>
      </w:pPr>
      <w:bookmarkStart w:id="1745" w:name="791"/>
      <w:bookmarkEnd w:id="1744"/>
      <w:r>
        <w:rPr>
          <w:rFonts w:ascii="Arial" w:hAnsi="Arial"/>
          <w:color w:val="000000"/>
          <w:sz w:val="18"/>
        </w:rPr>
        <w:t>4) право ОСР отримувати</w:t>
      </w:r>
      <w:r>
        <w:rPr>
          <w:rFonts w:ascii="Arial" w:hAnsi="Arial"/>
          <w:color w:val="000000"/>
          <w:sz w:val="18"/>
        </w:rPr>
        <w:t xml:space="preserve"> від ОСП дані стосовно параметрів електричної енергії на межі між системою передачі та системою розподілу;</w:t>
      </w:r>
    </w:p>
    <w:p w:rsidR="00C21EEC" w:rsidRDefault="006B5D98">
      <w:pPr>
        <w:spacing w:after="75"/>
        <w:ind w:firstLine="240"/>
        <w:jc w:val="both"/>
      </w:pPr>
      <w:bookmarkStart w:id="1746" w:name="792"/>
      <w:bookmarkEnd w:id="1745"/>
      <w:r>
        <w:rPr>
          <w:rFonts w:ascii="Arial" w:hAnsi="Arial"/>
          <w:color w:val="000000"/>
          <w:sz w:val="18"/>
        </w:rPr>
        <w:t>5) зобов'язання ОСР організувати перевірку параметрів якості електроенергії за зверненням/скаргою споживача.</w:t>
      </w:r>
    </w:p>
    <w:p w:rsidR="00C21EEC" w:rsidRDefault="006B5D98">
      <w:pPr>
        <w:spacing w:after="75"/>
        <w:ind w:firstLine="240"/>
        <w:jc w:val="both"/>
      </w:pPr>
      <w:bookmarkStart w:id="1747" w:name="793"/>
      <w:bookmarkEnd w:id="1746"/>
      <w:r>
        <w:rPr>
          <w:rFonts w:ascii="Arial" w:hAnsi="Arial"/>
          <w:color w:val="000000"/>
          <w:sz w:val="18"/>
        </w:rPr>
        <w:lastRenderedPageBreak/>
        <w:t xml:space="preserve">6.1.6. Дані вимірювання/фіксації, </w:t>
      </w:r>
      <w:r>
        <w:rPr>
          <w:rFonts w:ascii="Arial" w:hAnsi="Arial"/>
          <w:color w:val="000000"/>
          <w:sz w:val="18"/>
        </w:rPr>
        <w:t xml:space="preserve">отримані у процесі вимірювання стаціонарними приладами, переносними приладами під час періодичних, контрольних вимірів, мають оброблятися, зберігатися ОСР протягом 3 років. Форма збереження має відповідати вимогам щодо можливості вибіркового імпорту даних </w:t>
      </w:r>
      <w:r>
        <w:rPr>
          <w:rFonts w:ascii="Arial" w:hAnsi="Arial"/>
          <w:color w:val="000000"/>
          <w:sz w:val="18"/>
        </w:rPr>
        <w:t>у процесі звітності перед Регулятором та у разі врегулювання скарг, претензій Користувачів, приєднаних до електричних мереж ОСР.</w:t>
      </w:r>
    </w:p>
    <w:p w:rsidR="00C21EEC" w:rsidRDefault="006B5D98">
      <w:pPr>
        <w:pStyle w:val="3"/>
        <w:spacing w:after="225"/>
        <w:jc w:val="center"/>
      </w:pPr>
      <w:bookmarkStart w:id="1748" w:name="794"/>
      <w:bookmarkEnd w:id="1747"/>
      <w:r>
        <w:rPr>
          <w:rFonts w:ascii="Arial" w:hAnsi="Arial"/>
          <w:color w:val="000000"/>
          <w:sz w:val="26"/>
        </w:rPr>
        <w:t>6.2. Фіксація параметрів якості електричної енергії (вимірювання з метою визначення якісних показників електричної енергії)</w:t>
      </w:r>
    </w:p>
    <w:p w:rsidR="00C21EEC" w:rsidRDefault="006B5D98">
      <w:pPr>
        <w:spacing w:after="75"/>
        <w:ind w:firstLine="240"/>
        <w:jc w:val="both"/>
      </w:pPr>
      <w:bookmarkStart w:id="1749" w:name="795"/>
      <w:bookmarkEnd w:id="1748"/>
      <w:r>
        <w:rPr>
          <w:rFonts w:ascii="Arial" w:hAnsi="Arial"/>
          <w:color w:val="000000"/>
          <w:sz w:val="18"/>
        </w:rPr>
        <w:t>6.2</w:t>
      </w:r>
      <w:r>
        <w:rPr>
          <w:rFonts w:ascii="Arial" w:hAnsi="Arial"/>
          <w:color w:val="000000"/>
          <w:sz w:val="18"/>
        </w:rPr>
        <w:t>.1. Вимірювання параметрів якості електричної енергії здійснюється відповідно до ДСТУ IEC 61000-4-30:2010. "Електромагнітна сумісність. Частина 4-30. Методи випробування та вимірювання. Вимірювання показників якості електричної енергії".</w:t>
      </w:r>
    </w:p>
    <w:p w:rsidR="00C21EEC" w:rsidRDefault="006B5D98">
      <w:pPr>
        <w:spacing w:after="75"/>
        <w:ind w:firstLine="240"/>
        <w:jc w:val="both"/>
      </w:pPr>
      <w:bookmarkStart w:id="1750" w:name="796"/>
      <w:bookmarkEnd w:id="1749"/>
      <w:r>
        <w:rPr>
          <w:rFonts w:ascii="Arial" w:hAnsi="Arial"/>
          <w:color w:val="000000"/>
          <w:sz w:val="18"/>
        </w:rPr>
        <w:t>6.2.2. Вимірювання</w:t>
      </w:r>
      <w:r>
        <w:rPr>
          <w:rFonts w:ascii="Arial" w:hAnsi="Arial"/>
          <w:color w:val="000000"/>
          <w:sz w:val="18"/>
        </w:rPr>
        <w:t xml:space="preserve"> параметрів якості електричної енергії на електроустановках високої та середньої напруги проводиться з використанням характеристики процесу вимірювання класу A відповідно до ДСТУ IEC 61000-4-30:2010.</w:t>
      </w:r>
    </w:p>
    <w:p w:rsidR="00C21EEC" w:rsidRDefault="006B5D98">
      <w:pPr>
        <w:spacing w:after="75"/>
        <w:ind w:firstLine="240"/>
        <w:jc w:val="both"/>
      </w:pPr>
      <w:bookmarkStart w:id="1751" w:name="797"/>
      <w:bookmarkEnd w:id="1750"/>
      <w:r>
        <w:rPr>
          <w:rFonts w:ascii="Arial" w:hAnsi="Arial"/>
          <w:color w:val="000000"/>
          <w:sz w:val="18"/>
        </w:rPr>
        <w:t>6.2.3. Вимірювання параметрів якості електричної енергії</w:t>
      </w:r>
      <w:r>
        <w:rPr>
          <w:rFonts w:ascii="Arial" w:hAnsi="Arial"/>
          <w:color w:val="000000"/>
          <w:sz w:val="18"/>
        </w:rPr>
        <w:t xml:space="preserve"> на електроустановках низької напруги та для пошуку технологічних порушень у мережі може проводитись з використанням характеристики процесу вимірювання класу S відповідно до IEC 61000-4-30:2010.</w:t>
      </w:r>
    </w:p>
    <w:p w:rsidR="00C21EEC" w:rsidRDefault="006B5D98">
      <w:pPr>
        <w:spacing w:after="75"/>
        <w:ind w:firstLine="240"/>
        <w:jc w:val="both"/>
      </w:pPr>
      <w:bookmarkStart w:id="1752" w:name="798"/>
      <w:bookmarkEnd w:id="1751"/>
      <w:r>
        <w:rPr>
          <w:rFonts w:ascii="Arial" w:hAnsi="Arial"/>
          <w:color w:val="000000"/>
          <w:sz w:val="18"/>
        </w:rPr>
        <w:t>6.2.4. Вимоги до параметрів якості електричної енергії визнач</w:t>
      </w:r>
      <w:r>
        <w:rPr>
          <w:rFonts w:ascii="Arial" w:hAnsi="Arial"/>
          <w:color w:val="000000"/>
          <w:sz w:val="18"/>
        </w:rPr>
        <w:t>ені у розділі XI цього Кодексу.</w:t>
      </w:r>
    </w:p>
    <w:p w:rsidR="00C21EEC" w:rsidRDefault="006B5D98">
      <w:pPr>
        <w:spacing w:after="75"/>
        <w:ind w:firstLine="240"/>
        <w:jc w:val="both"/>
      </w:pPr>
      <w:bookmarkStart w:id="1753" w:name="2583"/>
      <w:bookmarkEnd w:id="1752"/>
      <w:r>
        <w:rPr>
          <w:rFonts w:ascii="Arial" w:hAnsi="Arial"/>
          <w:color w:val="293A55"/>
          <w:sz w:val="18"/>
        </w:rPr>
        <w:t xml:space="preserve">6.2.5. Для здійснення вимірювання параметрів якості електричної енергії згідно з порядком, визначеним цим Кодексом (у тому числі за зверненням/скаргою споживача), ОСР повинен використовувати засоби вимірювальної техніки, що </w:t>
      </w:r>
      <w:r>
        <w:rPr>
          <w:rFonts w:ascii="Arial" w:hAnsi="Arial"/>
          <w:color w:val="293A55"/>
          <w:sz w:val="18"/>
        </w:rPr>
        <w:t>пройшли оцінку відповідності Технічному регламенту законодавчо регульованих засобів вимірювальної техніки,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13 січня 2016 року N 94.</w:t>
      </w:r>
    </w:p>
    <w:p w:rsidR="00C21EEC" w:rsidRDefault="006B5D98">
      <w:pPr>
        <w:spacing w:after="75"/>
        <w:ind w:firstLine="240"/>
        <w:jc w:val="right"/>
      </w:pPr>
      <w:bookmarkStart w:id="1754" w:name="2584"/>
      <w:bookmarkEnd w:id="1753"/>
      <w:r>
        <w:rPr>
          <w:rFonts w:ascii="Arial" w:hAnsi="Arial"/>
          <w:color w:val="293A55"/>
          <w:sz w:val="18"/>
        </w:rPr>
        <w:t>(главу 6.2 розділу VI доповнено пунктом 6.2.5</w:t>
      </w:r>
      <w:r>
        <w:br/>
      </w:r>
      <w:r>
        <w:rPr>
          <w:rFonts w:ascii="Arial" w:hAnsi="Arial"/>
          <w:color w:val="293A55"/>
          <w:sz w:val="18"/>
        </w:rPr>
        <w:t xml:space="preserve"> згідно з постановою Н</w:t>
      </w:r>
      <w:r>
        <w:rPr>
          <w:rFonts w:ascii="Arial" w:hAnsi="Arial"/>
          <w:color w:val="293A55"/>
          <w:sz w:val="18"/>
        </w:rPr>
        <w:t>КРЕКП від 24.06.2020 р. N 1209)</w:t>
      </w:r>
    </w:p>
    <w:p w:rsidR="00C21EEC" w:rsidRDefault="006B5D98">
      <w:pPr>
        <w:pStyle w:val="3"/>
        <w:spacing w:after="225"/>
        <w:jc w:val="center"/>
      </w:pPr>
      <w:bookmarkStart w:id="1755" w:name="799"/>
      <w:bookmarkEnd w:id="1754"/>
      <w:r>
        <w:rPr>
          <w:rFonts w:ascii="Arial" w:hAnsi="Arial"/>
          <w:color w:val="000000"/>
          <w:sz w:val="26"/>
        </w:rPr>
        <w:t>6.3. Моніторинг якості електричної енергії в системі розподілу</w:t>
      </w:r>
    </w:p>
    <w:p w:rsidR="00C21EEC" w:rsidRDefault="006B5D98">
      <w:pPr>
        <w:spacing w:after="75"/>
        <w:ind w:firstLine="240"/>
        <w:jc w:val="both"/>
      </w:pPr>
      <w:bookmarkStart w:id="1756" w:name="800"/>
      <w:bookmarkEnd w:id="1755"/>
      <w:r>
        <w:rPr>
          <w:rFonts w:ascii="Arial" w:hAnsi="Arial"/>
          <w:color w:val="000000"/>
          <w:sz w:val="18"/>
        </w:rPr>
        <w:t>6.3.1. ОСР проводять моніторинг якості електричної енергії в системі розподілу з дотриманням вимог цього Кодексу, зокрема щодо вимірювання таких параметрів: част</w:t>
      </w:r>
      <w:r>
        <w:rPr>
          <w:rFonts w:ascii="Arial" w:hAnsi="Arial"/>
          <w:color w:val="000000"/>
          <w:sz w:val="18"/>
        </w:rPr>
        <w:t>оти, напруги, небалансу напруги, напруги гармонік, флікерів, а також фіксації провалів напруги та перенапруги.</w:t>
      </w:r>
    </w:p>
    <w:p w:rsidR="00C21EEC" w:rsidRDefault="006B5D98">
      <w:pPr>
        <w:spacing w:after="75"/>
        <w:ind w:firstLine="240"/>
        <w:jc w:val="both"/>
      </w:pPr>
      <w:bookmarkStart w:id="1757" w:name="801"/>
      <w:bookmarkEnd w:id="1756"/>
      <w:r>
        <w:rPr>
          <w:rFonts w:ascii="Arial" w:hAnsi="Arial"/>
          <w:color w:val="000000"/>
          <w:sz w:val="18"/>
        </w:rPr>
        <w:t>6.3.2. Система моніторингу має бути побудована на основі даних, отриманих на регулярній (за допомогою стаціонарних засобів) або вибірковій (за до</w:t>
      </w:r>
      <w:r>
        <w:rPr>
          <w:rFonts w:ascii="Arial" w:hAnsi="Arial"/>
          <w:color w:val="000000"/>
          <w:sz w:val="18"/>
        </w:rPr>
        <w:t>помогою переносних засобів) основі, а також даних, отриманих на регулярній або вибірковій основі від Користувачів, приєднаних до системи розподілу.</w:t>
      </w:r>
    </w:p>
    <w:p w:rsidR="00C21EEC" w:rsidRDefault="006B5D98">
      <w:pPr>
        <w:spacing w:after="75"/>
        <w:ind w:firstLine="240"/>
        <w:jc w:val="both"/>
      </w:pPr>
      <w:bookmarkStart w:id="1758" w:name="802"/>
      <w:bookmarkEnd w:id="1757"/>
      <w:r>
        <w:rPr>
          <w:rFonts w:ascii="Arial" w:hAnsi="Arial"/>
          <w:color w:val="000000"/>
          <w:sz w:val="18"/>
        </w:rPr>
        <w:t>6.3.3. При виборі точок вимірювання параметрів якості електричної енергії ОСР враховують:</w:t>
      </w:r>
    </w:p>
    <w:p w:rsidR="00C21EEC" w:rsidRDefault="006B5D98">
      <w:pPr>
        <w:spacing w:after="75"/>
        <w:ind w:firstLine="240"/>
        <w:jc w:val="both"/>
      </w:pPr>
      <w:bookmarkStart w:id="1759" w:name="803"/>
      <w:bookmarkEnd w:id="1758"/>
      <w:r>
        <w:rPr>
          <w:rFonts w:ascii="Arial" w:hAnsi="Arial"/>
          <w:color w:val="000000"/>
          <w:sz w:val="18"/>
        </w:rPr>
        <w:t>1) збалансованість</w:t>
      </w:r>
      <w:r>
        <w:rPr>
          <w:rFonts w:ascii="Arial" w:hAnsi="Arial"/>
          <w:color w:val="000000"/>
          <w:sz w:val="18"/>
        </w:rPr>
        <w:t xml:space="preserve"> розподілу місць встановлення вимірювальних засобів для проведення моніторингу якості електричної енергії (географічну та кількісну) на території ліцензованої діяльності;</w:t>
      </w:r>
    </w:p>
    <w:p w:rsidR="00C21EEC" w:rsidRDefault="006B5D98">
      <w:pPr>
        <w:spacing w:after="75"/>
        <w:ind w:firstLine="240"/>
        <w:jc w:val="both"/>
      </w:pPr>
      <w:bookmarkStart w:id="1760" w:name="5836"/>
      <w:bookmarkEnd w:id="1759"/>
      <w:r>
        <w:rPr>
          <w:rFonts w:ascii="Arial" w:hAnsi="Arial"/>
          <w:color w:val="293A55"/>
          <w:sz w:val="18"/>
        </w:rPr>
        <w:t>2) пріоритетність встановлення вимірювальних засобів у районах, де існує чутливе до з</w:t>
      </w:r>
      <w:r>
        <w:rPr>
          <w:rFonts w:ascii="Arial" w:hAnsi="Arial"/>
          <w:color w:val="293A55"/>
          <w:sz w:val="18"/>
        </w:rPr>
        <w:t xml:space="preserve">мін якості електричної енергії устаткування споживачів, або в місцях з ймовірністю проблем з якістю електричної енергії. Ймовірні райони визначаються згідно аналізу інформації, наявної у ОСР (звернення користувачів, даних з систем технологічного керування </w:t>
      </w:r>
      <w:r>
        <w:rPr>
          <w:rFonts w:ascii="Arial" w:hAnsi="Arial"/>
          <w:color w:val="293A55"/>
          <w:sz w:val="18"/>
        </w:rPr>
        <w:t>мережами, систем АСКОЕ та інші).</w:t>
      </w:r>
    </w:p>
    <w:p w:rsidR="00C21EEC" w:rsidRDefault="006B5D98">
      <w:pPr>
        <w:spacing w:after="75"/>
        <w:ind w:firstLine="240"/>
        <w:jc w:val="both"/>
      </w:pPr>
      <w:bookmarkStart w:id="1761" w:name="5837"/>
      <w:bookmarkEnd w:id="1760"/>
      <w:r>
        <w:rPr>
          <w:rFonts w:ascii="Arial" w:hAnsi="Arial"/>
          <w:color w:val="293A55"/>
          <w:sz w:val="18"/>
        </w:rPr>
        <w:t>Чутливим до зміни якості електричної енергії устаткуванням споживачів можуть вважатися електроустановки споживачів критичної інфраструктури (згідно затвердженого державного переліку об'єктів критичної інфраструктури на тери</w:t>
      </w:r>
      <w:r>
        <w:rPr>
          <w:rFonts w:ascii="Arial" w:hAnsi="Arial"/>
          <w:color w:val="293A55"/>
          <w:sz w:val="18"/>
        </w:rPr>
        <w:t>торії ліцензованої діяльності ОСР) та споживачів, недотримання показників якості електричної енергії в яких може привести до техногенних катастроф.</w:t>
      </w:r>
    </w:p>
    <w:p w:rsidR="00C21EEC" w:rsidRDefault="006B5D98">
      <w:pPr>
        <w:spacing w:after="75"/>
        <w:ind w:firstLine="240"/>
        <w:jc w:val="right"/>
      </w:pPr>
      <w:bookmarkStart w:id="1762" w:name="5835"/>
      <w:bookmarkEnd w:id="1761"/>
      <w:r>
        <w:rPr>
          <w:rFonts w:ascii="Arial" w:hAnsi="Arial"/>
          <w:color w:val="293A55"/>
          <w:sz w:val="18"/>
        </w:rPr>
        <w:t>(підпункт 2 пункту 6.3.3 із змінами, внесеними згідно з</w:t>
      </w:r>
      <w:r>
        <w:br/>
      </w:r>
      <w:r>
        <w:rPr>
          <w:rFonts w:ascii="Arial" w:hAnsi="Arial"/>
          <w:color w:val="293A55"/>
          <w:sz w:val="18"/>
        </w:rPr>
        <w:t xml:space="preserve"> постановою Національної комісії, що здійснює держав</w:t>
      </w:r>
      <w:r>
        <w:rPr>
          <w:rFonts w:ascii="Arial" w:hAnsi="Arial"/>
          <w:color w:val="293A55"/>
          <w:sz w:val="18"/>
        </w:rPr>
        <w:t>не регулювання</w:t>
      </w:r>
      <w:r>
        <w:br/>
      </w:r>
      <w:r>
        <w:rPr>
          <w:rFonts w:ascii="Arial" w:hAnsi="Arial"/>
          <w:color w:val="293A55"/>
          <w:sz w:val="18"/>
        </w:rPr>
        <w:t xml:space="preserve"> 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20.02.2024 р. N 338)</w:t>
      </w:r>
    </w:p>
    <w:p w:rsidR="00C21EEC" w:rsidRDefault="006B5D98">
      <w:pPr>
        <w:spacing w:after="75"/>
        <w:ind w:firstLine="240"/>
        <w:jc w:val="both"/>
      </w:pPr>
      <w:bookmarkStart w:id="1763" w:name="805"/>
      <w:bookmarkEnd w:id="1762"/>
      <w:r>
        <w:rPr>
          <w:rFonts w:ascii="Arial" w:hAnsi="Arial"/>
          <w:color w:val="000000"/>
          <w:sz w:val="18"/>
        </w:rPr>
        <w:t xml:space="preserve">6.3.4. ОСР здійснюють </w:t>
      </w:r>
      <w:r>
        <w:rPr>
          <w:rFonts w:ascii="Arial" w:hAnsi="Arial"/>
          <w:color w:val="000000"/>
          <w:sz w:val="18"/>
        </w:rPr>
        <w:t>вибір точок вимірювання параметрів якості електричної енергії для забезпечення вимірювання:</w:t>
      </w:r>
    </w:p>
    <w:p w:rsidR="00C21EEC" w:rsidRDefault="006B5D98">
      <w:pPr>
        <w:spacing w:after="75"/>
        <w:ind w:firstLine="240"/>
        <w:jc w:val="both"/>
      </w:pPr>
      <w:bookmarkStart w:id="1764" w:name="806"/>
      <w:bookmarkEnd w:id="1763"/>
      <w:r>
        <w:rPr>
          <w:rFonts w:ascii="Arial" w:hAnsi="Arial"/>
          <w:color w:val="000000"/>
          <w:sz w:val="18"/>
        </w:rPr>
        <w:lastRenderedPageBreak/>
        <w:t>1) не рідше одного разу на рік - на шинах середньої напруги кожної підстанції ВН/СН;</w:t>
      </w:r>
    </w:p>
    <w:p w:rsidR="00C21EEC" w:rsidRDefault="006B5D98">
      <w:pPr>
        <w:spacing w:after="75"/>
        <w:ind w:firstLine="240"/>
        <w:jc w:val="both"/>
      </w:pPr>
      <w:bookmarkStart w:id="1765" w:name="807"/>
      <w:bookmarkEnd w:id="1764"/>
      <w:r>
        <w:rPr>
          <w:rFonts w:ascii="Arial" w:hAnsi="Arial"/>
          <w:color w:val="000000"/>
          <w:sz w:val="18"/>
        </w:rPr>
        <w:t xml:space="preserve">2) не рідше одного разу на 4 роки - на шинах </w:t>
      </w:r>
      <w:r>
        <w:rPr>
          <w:rFonts w:ascii="Arial" w:hAnsi="Arial"/>
          <w:color w:val="293A55"/>
          <w:sz w:val="18"/>
        </w:rPr>
        <w:t>напруги 6 - 20 кВ</w:t>
      </w:r>
      <w:r>
        <w:rPr>
          <w:rFonts w:ascii="Arial" w:hAnsi="Arial"/>
          <w:color w:val="000000"/>
          <w:sz w:val="18"/>
        </w:rPr>
        <w:t xml:space="preserve"> кожної підстанці</w:t>
      </w:r>
      <w:r>
        <w:rPr>
          <w:rFonts w:ascii="Arial" w:hAnsi="Arial"/>
          <w:color w:val="000000"/>
          <w:sz w:val="18"/>
        </w:rPr>
        <w:t>ї СН/СН;</w:t>
      </w:r>
    </w:p>
    <w:p w:rsidR="00C21EEC" w:rsidRDefault="006B5D98">
      <w:pPr>
        <w:spacing w:after="75"/>
        <w:ind w:firstLine="240"/>
        <w:jc w:val="right"/>
      </w:pPr>
      <w:bookmarkStart w:id="1766" w:name="5839"/>
      <w:bookmarkEnd w:id="1765"/>
      <w:r>
        <w:rPr>
          <w:rFonts w:ascii="Arial" w:hAnsi="Arial"/>
          <w:color w:val="293A55"/>
          <w:sz w:val="18"/>
        </w:rPr>
        <w:t>(підпункт 2 пункту 6.3.4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C21EEC" w:rsidRDefault="006B5D98">
      <w:pPr>
        <w:spacing w:after="75"/>
        <w:ind w:firstLine="240"/>
        <w:jc w:val="both"/>
      </w:pPr>
      <w:bookmarkStart w:id="1767" w:name="808"/>
      <w:bookmarkEnd w:id="1766"/>
      <w:r>
        <w:rPr>
          <w:rFonts w:ascii="Arial" w:hAnsi="Arial"/>
          <w:color w:val="000000"/>
          <w:sz w:val="18"/>
        </w:rPr>
        <w:t>3) щороку - не менше ніж на 1 % точок приєднання спожив</w:t>
      </w:r>
      <w:r>
        <w:rPr>
          <w:rFonts w:ascii="Arial" w:hAnsi="Arial"/>
          <w:color w:val="000000"/>
          <w:sz w:val="18"/>
        </w:rPr>
        <w:t>ачів середньої напруги;</w:t>
      </w:r>
    </w:p>
    <w:p w:rsidR="00C21EEC" w:rsidRDefault="006B5D98">
      <w:pPr>
        <w:spacing w:after="75"/>
        <w:ind w:firstLine="240"/>
        <w:jc w:val="both"/>
      </w:pPr>
      <w:bookmarkStart w:id="1768" w:name="809"/>
      <w:bookmarkEnd w:id="1767"/>
      <w:r>
        <w:rPr>
          <w:rFonts w:ascii="Arial" w:hAnsi="Arial"/>
          <w:color w:val="000000"/>
          <w:sz w:val="18"/>
        </w:rPr>
        <w:t>4) щороку - не менше ніж на 0,5 % підстанцій СН/НН на одній із шин низької напруги.</w:t>
      </w:r>
    </w:p>
    <w:p w:rsidR="00C21EEC" w:rsidRDefault="006B5D98">
      <w:pPr>
        <w:spacing w:after="75"/>
        <w:ind w:firstLine="240"/>
        <w:jc w:val="both"/>
      </w:pPr>
      <w:bookmarkStart w:id="1769" w:name="810"/>
      <w:bookmarkEnd w:id="1768"/>
      <w:r>
        <w:rPr>
          <w:rFonts w:ascii="Arial" w:hAnsi="Arial"/>
          <w:color w:val="000000"/>
          <w:sz w:val="18"/>
        </w:rPr>
        <w:t xml:space="preserve">Період часу, протягом якого здійснюється вимірювання якості електричної енергії (у випадку встановлення переносного засобу), має становити не менше </w:t>
      </w:r>
      <w:r>
        <w:rPr>
          <w:rFonts w:ascii="Arial" w:hAnsi="Arial"/>
          <w:color w:val="000000"/>
          <w:sz w:val="18"/>
        </w:rPr>
        <w:t>одного тижня.</w:t>
      </w:r>
    </w:p>
    <w:p w:rsidR="00C21EEC" w:rsidRDefault="006B5D98">
      <w:pPr>
        <w:spacing w:after="75"/>
        <w:ind w:firstLine="240"/>
        <w:jc w:val="both"/>
      </w:pPr>
      <w:bookmarkStart w:id="1770" w:name="811"/>
      <w:bookmarkEnd w:id="1769"/>
      <w:r>
        <w:rPr>
          <w:rFonts w:ascii="Arial" w:hAnsi="Arial"/>
          <w:color w:val="000000"/>
          <w:sz w:val="18"/>
        </w:rPr>
        <w:t>6.3.5. ОСР з урахуванням вимог, зазначених у пунктах 6.3.1 - 6.3.4 цієї глави, щороку до 01 листопада розробляють та надають Регулятору Програму моніторингу якості електричної енергії в системі розподілу на наступний рік.</w:t>
      </w:r>
    </w:p>
    <w:p w:rsidR="00C21EEC" w:rsidRDefault="006B5D98">
      <w:pPr>
        <w:spacing w:after="75"/>
        <w:ind w:firstLine="240"/>
        <w:jc w:val="both"/>
      </w:pPr>
      <w:bookmarkStart w:id="1771" w:name="812"/>
      <w:bookmarkEnd w:id="1770"/>
      <w:r>
        <w:rPr>
          <w:rFonts w:ascii="Arial" w:hAnsi="Arial"/>
          <w:color w:val="000000"/>
          <w:sz w:val="18"/>
        </w:rPr>
        <w:t>6.3.6. Програма моні</w:t>
      </w:r>
      <w:r>
        <w:rPr>
          <w:rFonts w:ascii="Arial" w:hAnsi="Arial"/>
          <w:color w:val="000000"/>
          <w:sz w:val="18"/>
        </w:rPr>
        <w:t>торингу якості електричної енергії в системі розподілу повинна містити, у тому числі:</w:t>
      </w:r>
    </w:p>
    <w:p w:rsidR="00C21EEC" w:rsidRDefault="006B5D98">
      <w:pPr>
        <w:spacing w:after="75"/>
        <w:ind w:firstLine="240"/>
        <w:jc w:val="both"/>
      </w:pPr>
      <w:bookmarkStart w:id="1772" w:name="813"/>
      <w:bookmarkEnd w:id="1771"/>
      <w:r>
        <w:rPr>
          <w:rFonts w:ascii="Arial" w:hAnsi="Arial"/>
          <w:color w:val="000000"/>
          <w:sz w:val="18"/>
        </w:rPr>
        <w:t>кількість задіяних вимірювальних засобів (стаціонарних та портативних), їх назви та клас характеристики процесу вимірювання;</w:t>
      </w:r>
    </w:p>
    <w:p w:rsidR="00C21EEC" w:rsidRDefault="006B5D98">
      <w:pPr>
        <w:spacing w:after="75"/>
        <w:ind w:firstLine="240"/>
        <w:jc w:val="both"/>
      </w:pPr>
      <w:bookmarkStart w:id="1773" w:name="814"/>
      <w:bookmarkEnd w:id="1772"/>
      <w:r>
        <w:rPr>
          <w:rFonts w:ascii="Arial" w:hAnsi="Arial"/>
          <w:color w:val="000000"/>
          <w:sz w:val="18"/>
        </w:rPr>
        <w:t xml:space="preserve">перелік обладнання та точок </w:t>
      </w:r>
      <w:r>
        <w:rPr>
          <w:rFonts w:ascii="Arial" w:hAnsi="Arial"/>
          <w:color w:val="293A55"/>
          <w:sz w:val="18"/>
        </w:rPr>
        <w:t>вимірювання</w:t>
      </w:r>
      <w:r>
        <w:rPr>
          <w:rFonts w:ascii="Arial" w:hAnsi="Arial"/>
          <w:color w:val="000000"/>
          <w:sz w:val="18"/>
        </w:rPr>
        <w:t>, на я</w:t>
      </w:r>
      <w:r>
        <w:rPr>
          <w:rFonts w:ascii="Arial" w:hAnsi="Arial"/>
          <w:color w:val="000000"/>
          <w:sz w:val="18"/>
        </w:rPr>
        <w:t>ких будуть встановлюватись (встановлені) вимірювальні засоби, та період часу, протягом якого буде проводитись вимірювання параметрів якості електричної енергії;</w:t>
      </w:r>
    </w:p>
    <w:p w:rsidR="00C21EEC" w:rsidRDefault="006B5D98">
      <w:pPr>
        <w:spacing w:after="75"/>
        <w:ind w:firstLine="240"/>
        <w:jc w:val="right"/>
      </w:pPr>
      <w:bookmarkStart w:id="1774" w:name="5840"/>
      <w:bookmarkEnd w:id="1773"/>
      <w:r>
        <w:rPr>
          <w:rFonts w:ascii="Arial" w:hAnsi="Arial"/>
          <w:color w:val="293A55"/>
          <w:sz w:val="18"/>
        </w:rPr>
        <w:t>(абзац третій пункту 6.3.6 із змінами, внесеними згідно з</w:t>
      </w:r>
      <w:r>
        <w:br/>
      </w:r>
      <w:r>
        <w:rPr>
          <w:rFonts w:ascii="Arial" w:hAnsi="Arial"/>
          <w:color w:val="293A55"/>
          <w:sz w:val="18"/>
        </w:rPr>
        <w:t xml:space="preserve"> постановою Національної комісії, що </w:t>
      </w:r>
      <w:r>
        <w:rPr>
          <w:rFonts w:ascii="Arial" w:hAnsi="Arial"/>
          <w:color w:val="293A55"/>
          <w:sz w:val="18"/>
        </w:rPr>
        <w:t>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C21EEC" w:rsidRDefault="006B5D98">
      <w:pPr>
        <w:spacing w:after="75"/>
        <w:ind w:firstLine="240"/>
        <w:jc w:val="both"/>
      </w:pPr>
      <w:bookmarkStart w:id="1775" w:name="815"/>
      <w:bookmarkEnd w:id="1774"/>
      <w:r>
        <w:rPr>
          <w:rFonts w:ascii="Arial" w:hAnsi="Arial"/>
          <w:color w:val="000000"/>
          <w:sz w:val="18"/>
        </w:rPr>
        <w:t xml:space="preserve">кількість електронних лічильників, що здійснюють вимірювання і запис параметрів відхилення напруги відповідно до вимог пункту 6.5.1 глави 6.5 цього розділу, </w:t>
      </w:r>
      <w:r>
        <w:rPr>
          <w:rFonts w:ascii="Arial" w:hAnsi="Arial"/>
          <w:color w:val="000000"/>
          <w:sz w:val="18"/>
        </w:rPr>
        <w:t>дані яких будуть використані для моніторингу якості електричної енергії у звітному періоді</w:t>
      </w:r>
      <w:r>
        <w:rPr>
          <w:rFonts w:ascii="Arial" w:hAnsi="Arial"/>
          <w:color w:val="293A55"/>
          <w:sz w:val="18"/>
        </w:rPr>
        <w:t>;</w:t>
      </w:r>
    </w:p>
    <w:p w:rsidR="00C21EEC" w:rsidRDefault="006B5D98">
      <w:pPr>
        <w:spacing w:after="75"/>
        <w:ind w:firstLine="240"/>
        <w:jc w:val="both"/>
      </w:pPr>
      <w:bookmarkStart w:id="1776" w:name="5841"/>
      <w:bookmarkEnd w:id="1775"/>
      <w:r>
        <w:rPr>
          <w:rFonts w:ascii="Arial" w:hAnsi="Arial"/>
          <w:color w:val="293A55"/>
          <w:sz w:val="18"/>
        </w:rPr>
        <w:t>розрахунок кількості точок вимірювання, на яких будуть встановлюватись (встановлені) вимірювальні засоби відповідно до вимог пункту 6.3.4 цієї глави, та обґрунтуван</w:t>
      </w:r>
      <w:r>
        <w:rPr>
          <w:rFonts w:ascii="Arial" w:hAnsi="Arial"/>
          <w:color w:val="293A55"/>
          <w:sz w:val="18"/>
        </w:rPr>
        <w:t>ня щодо пріоритетності вибору точок вимірювання.</w:t>
      </w:r>
    </w:p>
    <w:p w:rsidR="00C21EEC" w:rsidRDefault="006B5D98">
      <w:pPr>
        <w:spacing w:after="75"/>
        <w:ind w:firstLine="240"/>
        <w:jc w:val="right"/>
      </w:pPr>
      <w:bookmarkStart w:id="1777" w:name="5842"/>
      <w:bookmarkEnd w:id="1776"/>
      <w:r>
        <w:rPr>
          <w:rFonts w:ascii="Arial" w:hAnsi="Arial"/>
          <w:color w:val="293A55"/>
          <w:sz w:val="18"/>
        </w:rPr>
        <w:t>(пункт 6.3.6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C21EEC" w:rsidRDefault="006B5D98">
      <w:pPr>
        <w:spacing w:after="75"/>
        <w:ind w:firstLine="240"/>
        <w:jc w:val="both"/>
      </w:pPr>
      <w:bookmarkStart w:id="1778" w:name="816"/>
      <w:bookmarkEnd w:id="1777"/>
      <w:r>
        <w:rPr>
          <w:rFonts w:ascii="Arial" w:hAnsi="Arial"/>
          <w:color w:val="000000"/>
          <w:sz w:val="18"/>
        </w:rPr>
        <w:t xml:space="preserve">6.3.7. ОСР щороку до 01 березня надають Регулятору та публікують на </w:t>
      </w:r>
      <w:r>
        <w:rPr>
          <w:rFonts w:ascii="Arial" w:hAnsi="Arial"/>
          <w:color w:val="293A55"/>
          <w:sz w:val="18"/>
        </w:rPr>
        <w:t>власних вебсайтах у мережі Інтернет</w:t>
      </w:r>
      <w:r>
        <w:rPr>
          <w:rFonts w:ascii="Arial" w:hAnsi="Arial"/>
          <w:color w:val="000000"/>
          <w:sz w:val="18"/>
        </w:rPr>
        <w:t xml:space="preserve"> звіт за результатами проведення моніторингу якості електричної енергії в системі за попередній рік.</w:t>
      </w:r>
    </w:p>
    <w:p w:rsidR="00C21EEC" w:rsidRDefault="006B5D98">
      <w:pPr>
        <w:spacing w:after="75"/>
        <w:ind w:firstLine="240"/>
        <w:jc w:val="right"/>
      </w:pPr>
      <w:bookmarkStart w:id="1779" w:name="2589"/>
      <w:bookmarkEnd w:id="1778"/>
      <w:r>
        <w:rPr>
          <w:rFonts w:ascii="Arial" w:hAnsi="Arial"/>
          <w:color w:val="293A55"/>
          <w:sz w:val="18"/>
        </w:rPr>
        <w:t>(пункт 6.3.7 із змінами, внесеними згідно з постанов</w:t>
      </w:r>
      <w:r>
        <w:rPr>
          <w:rFonts w:ascii="Arial" w:hAnsi="Arial"/>
          <w:color w:val="293A55"/>
          <w:sz w:val="18"/>
        </w:rPr>
        <w:t>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C21EEC" w:rsidRDefault="006B5D98">
      <w:pPr>
        <w:spacing w:after="75"/>
        <w:ind w:firstLine="240"/>
        <w:jc w:val="both"/>
      </w:pPr>
      <w:bookmarkStart w:id="1780" w:name="5843"/>
      <w:bookmarkEnd w:id="1779"/>
      <w:r>
        <w:rPr>
          <w:rFonts w:ascii="Arial" w:hAnsi="Arial"/>
          <w:color w:val="293A55"/>
          <w:sz w:val="18"/>
        </w:rPr>
        <w:t>Звіт повинен містити, у тому числі:</w:t>
      </w:r>
    </w:p>
    <w:p w:rsidR="00C21EEC" w:rsidRDefault="006B5D98">
      <w:pPr>
        <w:spacing w:after="75"/>
        <w:ind w:firstLine="240"/>
        <w:jc w:val="right"/>
      </w:pPr>
      <w:bookmarkStart w:id="1781" w:name="5848"/>
      <w:bookmarkEnd w:id="1780"/>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w:t>
      </w:r>
      <w:r>
        <w:rPr>
          <w:rFonts w:ascii="Arial" w:hAnsi="Arial"/>
          <w:color w:val="293A55"/>
          <w:sz w:val="18"/>
        </w:rPr>
        <w:t>вне регулювання</w:t>
      </w:r>
      <w:r>
        <w:br/>
      </w:r>
      <w:r>
        <w:rPr>
          <w:rFonts w:ascii="Arial" w:hAnsi="Arial"/>
          <w:color w:val="293A55"/>
          <w:sz w:val="18"/>
        </w:rPr>
        <w:t xml:space="preserve"> у сферах енергетики та комунальних послуг, від 20.02.2024 р. N 338)</w:t>
      </w:r>
    </w:p>
    <w:p w:rsidR="00C21EEC" w:rsidRDefault="006B5D98">
      <w:pPr>
        <w:spacing w:after="75"/>
        <w:ind w:firstLine="240"/>
        <w:jc w:val="both"/>
      </w:pPr>
      <w:bookmarkStart w:id="1782" w:name="5844"/>
      <w:bookmarkEnd w:id="1781"/>
      <w:r>
        <w:rPr>
          <w:rFonts w:ascii="Arial" w:hAnsi="Arial"/>
          <w:color w:val="293A55"/>
          <w:sz w:val="18"/>
        </w:rPr>
        <w:t xml:space="preserve">перелік та диспетчерську назву обладнання в точках вимірювання, в яких здійснювалось вимірювання параметрів якості електричної енергії, клас напруги, період та тривалість </w:t>
      </w:r>
      <w:r>
        <w:rPr>
          <w:rFonts w:ascii="Arial" w:hAnsi="Arial"/>
          <w:color w:val="293A55"/>
          <w:sz w:val="18"/>
        </w:rPr>
        <w:t>вимірювання, назву та характеристики вимірювального засобу (стаціонарний/портативний, клас вимірювання);</w:t>
      </w:r>
    </w:p>
    <w:p w:rsidR="00C21EEC" w:rsidRDefault="006B5D98">
      <w:pPr>
        <w:spacing w:after="75"/>
        <w:ind w:firstLine="240"/>
        <w:jc w:val="right"/>
      </w:pPr>
      <w:bookmarkStart w:id="1783" w:name="5849"/>
      <w:bookmarkEnd w:id="1782"/>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w:t>
      </w:r>
      <w:r>
        <w:rPr>
          <w:rFonts w:ascii="Arial" w:hAnsi="Arial"/>
          <w:color w:val="293A55"/>
          <w:sz w:val="18"/>
        </w:rPr>
        <w:t>від 20.02.2024 р. N 338)</w:t>
      </w:r>
    </w:p>
    <w:p w:rsidR="00C21EEC" w:rsidRDefault="006B5D98">
      <w:pPr>
        <w:spacing w:after="75"/>
        <w:ind w:firstLine="240"/>
        <w:jc w:val="both"/>
      </w:pPr>
      <w:bookmarkStart w:id="1784" w:name="5845"/>
      <w:bookmarkEnd w:id="1783"/>
      <w:r>
        <w:rPr>
          <w:rFonts w:ascii="Arial" w:hAnsi="Arial"/>
          <w:color w:val="293A55"/>
          <w:sz w:val="18"/>
        </w:rPr>
        <w:t>інформацію щодо результатів вимірювання параметрів якості електричної енергії в кожній точці вимірювання;</w:t>
      </w:r>
    </w:p>
    <w:p w:rsidR="00C21EEC" w:rsidRDefault="006B5D98">
      <w:pPr>
        <w:spacing w:after="75"/>
        <w:ind w:firstLine="240"/>
        <w:jc w:val="right"/>
      </w:pPr>
      <w:bookmarkStart w:id="1785" w:name="5850"/>
      <w:bookmarkEnd w:id="1784"/>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w:t>
      </w:r>
      <w:r>
        <w:rPr>
          <w:rFonts w:ascii="Arial" w:hAnsi="Arial"/>
          <w:color w:val="293A55"/>
          <w:sz w:val="18"/>
        </w:rPr>
        <w:t>ки та комунальних послуг, від 20.02.2024 р. N 338)</w:t>
      </w:r>
    </w:p>
    <w:p w:rsidR="00C21EEC" w:rsidRDefault="006B5D98">
      <w:pPr>
        <w:spacing w:after="75"/>
        <w:ind w:firstLine="240"/>
        <w:jc w:val="both"/>
      </w:pPr>
      <w:bookmarkStart w:id="1786" w:name="5846"/>
      <w:bookmarkEnd w:id="1785"/>
      <w:r>
        <w:rPr>
          <w:rFonts w:ascii="Arial" w:hAnsi="Arial"/>
          <w:color w:val="293A55"/>
          <w:sz w:val="18"/>
        </w:rPr>
        <w:lastRenderedPageBreak/>
        <w:t>у разі наявності зафіксованих відхилень параметрів якості електричної енергії від встановлених стандартів - причини відхилень, а також перелік заходів та термінів їх виконання для забезпечення покращення п</w:t>
      </w:r>
      <w:r>
        <w:rPr>
          <w:rFonts w:ascii="Arial" w:hAnsi="Arial"/>
          <w:color w:val="293A55"/>
          <w:sz w:val="18"/>
        </w:rPr>
        <w:t>оказників якості електричної енергії, у тому числі вжитих ОСР протягом звітного періоду. Усі відхилення параметрів якості електричної енергії повинні бути підтверджені результатами проведених вимірювань (усереднені значення відхилення напруги на кожному 10</w:t>
      </w:r>
      <w:r>
        <w:rPr>
          <w:rFonts w:ascii="Arial" w:hAnsi="Arial"/>
          <w:color w:val="293A55"/>
          <w:sz w:val="18"/>
        </w:rPr>
        <w:t>-хвилинному проміжку часу протягом терміну вимірювання), які ОСР надають до НКРЕКП разом зі звітом;</w:t>
      </w:r>
    </w:p>
    <w:p w:rsidR="00C21EEC" w:rsidRDefault="006B5D98">
      <w:pPr>
        <w:spacing w:after="75"/>
        <w:ind w:firstLine="240"/>
        <w:jc w:val="right"/>
      </w:pPr>
      <w:bookmarkStart w:id="1787" w:name="5851"/>
      <w:bookmarkEnd w:id="1786"/>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w:t>
      </w:r>
      <w:r>
        <w:rPr>
          <w:rFonts w:ascii="Arial" w:hAnsi="Arial"/>
          <w:color w:val="293A55"/>
          <w:sz w:val="18"/>
        </w:rPr>
        <w:t>0.02.2024 р. N 338)</w:t>
      </w:r>
    </w:p>
    <w:p w:rsidR="00C21EEC" w:rsidRDefault="006B5D98">
      <w:pPr>
        <w:spacing w:after="75"/>
        <w:ind w:firstLine="240"/>
        <w:jc w:val="both"/>
      </w:pPr>
      <w:bookmarkStart w:id="1788" w:name="5847"/>
      <w:bookmarkEnd w:id="1787"/>
      <w:r>
        <w:rPr>
          <w:rFonts w:ascii="Arial" w:hAnsi="Arial"/>
          <w:color w:val="293A55"/>
          <w:sz w:val="18"/>
        </w:rPr>
        <w:t>висновки.</w:t>
      </w:r>
    </w:p>
    <w:p w:rsidR="00C21EEC" w:rsidRDefault="006B5D98">
      <w:pPr>
        <w:spacing w:after="75"/>
        <w:ind w:firstLine="240"/>
        <w:jc w:val="right"/>
      </w:pPr>
      <w:bookmarkStart w:id="1789" w:name="5852"/>
      <w:bookmarkEnd w:id="1788"/>
      <w:r>
        <w:rPr>
          <w:rFonts w:ascii="Arial" w:hAnsi="Arial"/>
          <w:color w:val="293A55"/>
          <w:sz w:val="18"/>
        </w:rPr>
        <w:t>(пункт 6.3.7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C21EEC" w:rsidRDefault="006B5D98">
      <w:pPr>
        <w:pStyle w:val="3"/>
        <w:spacing w:after="225"/>
        <w:jc w:val="center"/>
      </w:pPr>
      <w:bookmarkStart w:id="1790" w:name="817"/>
      <w:bookmarkEnd w:id="1789"/>
      <w:r>
        <w:rPr>
          <w:rFonts w:ascii="Arial" w:hAnsi="Arial"/>
          <w:color w:val="000000"/>
          <w:sz w:val="26"/>
        </w:rPr>
        <w:t xml:space="preserve">6.4. Фіксація параметрів надійності розподілу </w:t>
      </w:r>
      <w:r>
        <w:rPr>
          <w:rFonts w:ascii="Arial" w:hAnsi="Arial"/>
          <w:color w:val="000000"/>
          <w:sz w:val="26"/>
        </w:rPr>
        <w:t>електричної енергії (технічними засобами)</w:t>
      </w:r>
    </w:p>
    <w:p w:rsidR="00C21EEC" w:rsidRDefault="006B5D98">
      <w:pPr>
        <w:spacing w:after="75"/>
        <w:ind w:firstLine="240"/>
        <w:jc w:val="both"/>
      </w:pPr>
      <w:bookmarkStart w:id="1791" w:name="818"/>
      <w:bookmarkEnd w:id="1790"/>
      <w:r>
        <w:rPr>
          <w:rFonts w:ascii="Arial" w:hAnsi="Arial"/>
          <w:color w:val="000000"/>
          <w:sz w:val="18"/>
        </w:rPr>
        <w:t>6.4.1. ОСР здійснює автоматичну реєстрацію перерв в електропостачанні засобами реєстрації аварійних подій, лічильниками та приладами релейного захисту з функцією автоматичної реєстрації параметру, а також пристроям</w:t>
      </w:r>
      <w:r>
        <w:rPr>
          <w:rFonts w:ascii="Arial" w:hAnsi="Arial"/>
          <w:color w:val="000000"/>
          <w:sz w:val="18"/>
        </w:rPr>
        <w:t>и телемеханіки або іншими засобами реєстрації перерв в електропостачанні.</w:t>
      </w:r>
    </w:p>
    <w:p w:rsidR="00C21EEC" w:rsidRDefault="006B5D98">
      <w:pPr>
        <w:spacing w:after="75"/>
        <w:ind w:firstLine="240"/>
        <w:jc w:val="both"/>
      </w:pPr>
      <w:bookmarkStart w:id="1792" w:name="819"/>
      <w:bookmarkEnd w:id="1791"/>
      <w:r>
        <w:rPr>
          <w:rFonts w:ascii="Arial" w:hAnsi="Arial"/>
          <w:color w:val="000000"/>
          <w:sz w:val="18"/>
        </w:rPr>
        <w:t>6.4.2. Технічними засобами забезпечується фіксація даних щодо часу та тривалості перерв в електропостачанні (знеструмлення) електроустановок споживачів, що пов'язані з відмовами у ро</w:t>
      </w:r>
      <w:r>
        <w:rPr>
          <w:rFonts w:ascii="Arial" w:hAnsi="Arial"/>
          <w:color w:val="000000"/>
          <w:sz w:val="18"/>
        </w:rPr>
        <w:t>боті системи розподілу та відновленням її роботи, передача даних ОСР.</w:t>
      </w:r>
    </w:p>
    <w:p w:rsidR="00C21EEC" w:rsidRDefault="006B5D98">
      <w:pPr>
        <w:spacing w:after="75"/>
        <w:ind w:firstLine="240"/>
        <w:jc w:val="both"/>
      </w:pPr>
      <w:bookmarkStart w:id="1793" w:name="820"/>
      <w:bookmarkEnd w:id="1792"/>
      <w:r>
        <w:rPr>
          <w:rFonts w:ascii="Arial" w:hAnsi="Arial"/>
          <w:color w:val="000000"/>
          <w:sz w:val="18"/>
        </w:rPr>
        <w:t>6.4.3. Технічні засоби реєстрації перерв в електропостачанні за принципами їх розміщення мають забезпечувати отримання (пряме або опосередковане) інформації стосовно часу і тривалості пе</w:t>
      </w:r>
      <w:r>
        <w:rPr>
          <w:rFonts w:ascii="Arial" w:hAnsi="Arial"/>
          <w:color w:val="000000"/>
          <w:sz w:val="18"/>
        </w:rPr>
        <w:t>рерв в електропостачанні. Такими засобами обов'язково, але не винятково, оснащуються всі підстанції ВН/СН, СН/СН при їх будівництві та реконструкції.</w:t>
      </w:r>
    </w:p>
    <w:p w:rsidR="00C21EEC" w:rsidRDefault="006B5D98">
      <w:pPr>
        <w:spacing w:after="75"/>
        <w:ind w:firstLine="240"/>
        <w:jc w:val="both"/>
      </w:pPr>
      <w:bookmarkStart w:id="1794" w:name="2590"/>
      <w:bookmarkEnd w:id="1793"/>
      <w:r>
        <w:rPr>
          <w:rFonts w:ascii="Arial" w:hAnsi="Arial"/>
          <w:color w:val="293A55"/>
          <w:sz w:val="18"/>
        </w:rPr>
        <w:t>6.4.4. Дані щодо фіксації параметрів надійності розподілу електричної енергії (перерв в електропостачанні)</w:t>
      </w:r>
      <w:r>
        <w:rPr>
          <w:rFonts w:ascii="Arial" w:hAnsi="Arial"/>
          <w:color w:val="293A55"/>
          <w:sz w:val="18"/>
        </w:rPr>
        <w:t xml:space="preserve"> технічними засобами мають зберігатися ОСР протягом 3 років. Форма збереження має відповідати вимогам щодо можливості вибіркового імпорту даних у процесі звітності перед Регулятором та у разі врегулювання скарг, претензій Користувачів, приєднаних до електр</w:t>
      </w:r>
      <w:r>
        <w:rPr>
          <w:rFonts w:ascii="Arial" w:hAnsi="Arial"/>
          <w:color w:val="293A55"/>
          <w:sz w:val="18"/>
        </w:rPr>
        <w:t>ичних мереж ОСР.</w:t>
      </w:r>
    </w:p>
    <w:p w:rsidR="00C21EEC" w:rsidRDefault="006B5D98">
      <w:pPr>
        <w:spacing w:after="75"/>
        <w:ind w:firstLine="240"/>
        <w:jc w:val="right"/>
      </w:pPr>
      <w:bookmarkStart w:id="1795" w:name="2591"/>
      <w:bookmarkEnd w:id="1794"/>
      <w:r>
        <w:rPr>
          <w:rFonts w:ascii="Arial" w:hAnsi="Arial"/>
          <w:color w:val="293A55"/>
          <w:sz w:val="18"/>
        </w:rPr>
        <w:t>(главу 6.4 розділу VI доповнено пунктом 6.4.4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pStyle w:val="3"/>
        <w:spacing w:after="225"/>
        <w:jc w:val="center"/>
      </w:pPr>
      <w:bookmarkStart w:id="1796" w:name="821"/>
      <w:bookmarkEnd w:id="1795"/>
      <w:r>
        <w:rPr>
          <w:rFonts w:ascii="Arial" w:hAnsi="Arial"/>
          <w:color w:val="000000"/>
          <w:sz w:val="26"/>
        </w:rPr>
        <w:t>6.5. Моніторинг якості електричної енергії та р</w:t>
      </w:r>
      <w:r>
        <w:rPr>
          <w:rFonts w:ascii="Arial" w:hAnsi="Arial"/>
          <w:color w:val="000000"/>
          <w:sz w:val="26"/>
        </w:rPr>
        <w:t>еєстрація перерв в електропостачанні за допомогою електронних лічильників у мережах низької напруги</w:t>
      </w:r>
    </w:p>
    <w:p w:rsidR="00C21EEC" w:rsidRDefault="006B5D98">
      <w:pPr>
        <w:spacing w:after="75"/>
        <w:ind w:firstLine="240"/>
        <w:jc w:val="both"/>
      </w:pPr>
      <w:bookmarkStart w:id="1797" w:name="822"/>
      <w:bookmarkEnd w:id="1796"/>
      <w:r>
        <w:rPr>
          <w:rFonts w:ascii="Arial" w:hAnsi="Arial"/>
          <w:color w:val="000000"/>
          <w:sz w:val="18"/>
        </w:rPr>
        <w:t>6.5.1. Електронні лічильники, установлені в точках приєднання споживачів низької напруги, можуть використовуватись для моніторингу відхилень напруги та регу</w:t>
      </w:r>
      <w:r>
        <w:rPr>
          <w:rFonts w:ascii="Arial" w:hAnsi="Arial"/>
          <w:color w:val="000000"/>
          <w:sz w:val="18"/>
        </w:rPr>
        <w:t>лярної реєстрації часу та тривалості перерв в електропостачанні (знеструмлення) електроустановок споживачів. Для таких цілей у них ведеться запис:</w:t>
      </w:r>
    </w:p>
    <w:p w:rsidR="00C21EEC" w:rsidRDefault="006B5D98">
      <w:pPr>
        <w:spacing w:after="75"/>
        <w:ind w:firstLine="240"/>
        <w:jc w:val="both"/>
      </w:pPr>
      <w:bookmarkStart w:id="1798" w:name="823"/>
      <w:bookmarkEnd w:id="1797"/>
      <w:r>
        <w:rPr>
          <w:rFonts w:ascii="Arial" w:hAnsi="Arial"/>
          <w:color w:val="000000"/>
          <w:sz w:val="18"/>
        </w:rPr>
        <w:t>1) у випадках відхилення усередненого значення напруги на 10-хвилинному проміжку часу +10 % або -10 % від ста</w:t>
      </w:r>
      <w:r>
        <w:rPr>
          <w:rFonts w:ascii="Arial" w:hAnsi="Arial"/>
          <w:color w:val="000000"/>
          <w:sz w:val="18"/>
        </w:rPr>
        <w:t>ндартної номінальної напруги - середнє значення напруги в цьому інтервалі та час початку такого відхилення;</w:t>
      </w:r>
    </w:p>
    <w:p w:rsidR="00C21EEC" w:rsidRDefault="006B5D98">
      <w:pPr>
        <w:spacing w:after="75"/>
        <w:ind w:firstLine="240"/>
        <w:jc w:val="both"/>
      </w:pPr>
      <w:bookmarkStart w:id="1799" w:name="824"/>
      <w:bookmarkEnd w:id="1798"/>
      <w:r>
        <w:rPr>
          <w:rFonts w:ascii="Arial" w:hAnsi="Arial"/>
          <w:color w:val="000000"/>
          <w:sz w:val="18"/>
        </w:rPr>
        <w:t>2) часу початку та завершення перерв в електропостачанні.</w:t>
      </w:r>
    </w:p>
    <w:p w:rsidR="00C21EEC" w:rsidRDefault="006B5D98">
      <w:pPr>
        <w:spacing w:after="75"/>
        <w:ind w:firstLine="240"/>
        <w:jc w:val="both"/>
      </w:pPr>
      <w:bookmarkStart w:id="1800" w:name="5853"/>
      <w:bookmarkEnd w:id="1799"/>
      <w:r>
        <w:rPr>
          <w:rFonts w:ascii="Arial" w:hAnsi="Arial"/>
          <w:color w:val="293A55"/>
          <w:sz w:val="18"/>
        </w:rPr>
        <w:t>Електронні лічильники, установлені в точках приєднання споживачів низької напруги, які вик</w:t>
      </w:r>
      <w:r>
        <w:rPr>
          <w:rFonts w:ascii="Arial" w:hAnsi="Arial"/>
          <w:color w:val="293A55"/>
          <w:sz w:val="18"/>
        </w:rPr>
        <w:t>ористовуватись для моніторингу відхилень напруги та регулярної реєстрації часу та тривалості перерв в електропостачанні (знеструмлення) електроустановок споживачів, повинні відповідати вимогам пункту 6.2.5 глави 6.2 цього розділу.</w:t>
      </w:r>
    </w:p>
    <w:p w:rsidR="00C21EEC" w:rsidRDefault="006B5D98">
      <w:pPr>
        <w:spacing w:after="75"/>
        <w:ind w:firstLine="240"/>
        <w:jc w:val="right"/>
      </w:pPr>
      <w:bookmarkStart w:id="1801" w:name="5854"/>
      <w:bookmarkEnd w:id="1800"/>
      <w:r>
        <w:rPr>
          <w:rFonts w:ascii="Arial" w:hAnsi="Arial"/>
          <w:color w:val="293A55"/>
          <w:sz w:val="18"/>
        </w:rPr>
        <w:lastRenderedPageBreak/>
        <w:t>(пункт 6.5.1 доповнено аб</w:t>
      </w:r>
      <w:r>
        <w:rPr>
          <w:rFonts w:ascii="Arial" w:hAnsi="Arial"/>
          <w:color w:val="293A55"/>
          <w:sz w:val="18"/>
        </w:rPr>
        <w:t>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C21EEC" w:rsidRDefault="006B5D98">
      <w:pPr>
        <w:spacing w:after="75"/>
        <w:ind w:firstLine="240"/>
        <w:jc w:val="both"/>
      </w:pPr>
      <w:bookmarkStart w:id="1802" w:name="825"/>
      <w:bookmarkEnd w:id="1801"/>
      <w:r>
        <w:rPr>
          <w:rFonts w:ascii="Arial" w:hAnsi="Arial"/>
          <w:color w:val="000000"/>
          <w:sz w:val="18"/>
        </w:rPr>
        <w:t xml:space="preserve">6.5.2. ОСР забезпечує передачу відповідних даних з електронних лічильників, що здійснюють відповідно до </w:t>
      </w:r>
      <w:r>
        <w:rPr>
          <w:rFonts w:ascii="Arial" w:hAnsi="Arial"/>
          <w:color w:val="000000"/>
          <w:sz w:val="18"/>
        </w:rPr>
        <w:t>вимог пункту 6.5.1 цієї глави вимірювання і запис параметрів відхилення напруги та перерв в електропостачанні, до системи моніторингу якості електричної енергії в системи розподілу.</w:t>
      </w:r>
    </w:p>
    <w:p w:rsidR="00C21EEC" w:rsidRDefault="006B5D98">
      <w:pPr>
        <w:pStyle w:val="3"/>
        <w:spacing w:after="225"/>
        <w:jc w:val="center"/>
      </w:pPr>
      <w:bookmarkStart w:id="1803" w:name="826"/>
      <w:bookmarkEnd w:id="1802"/>
      <w:r>
        <w:rPr>
          <w:rFonts w:ascii="Arial" w:hAnsi="Arial"/>
          <w:color w:val="000000"/>
          <w:sz w:val="26"/>
        </w:rPr>
        <w:t>6.6. Організація системи вимірювання (фіксації) параметрів якості електрич</w:t>
      </w:r>
      <w:r>
        <w:rPr>
          <w:rFonts w:ascii="Arial" w:hAnsi="Arial"/>
          <w:color w:val="000000"/>
          <w:sz w:val="26"/>
        </w:rPr>
        <w:t>ної енергії у Користувачів</w:t>
      </w:r>
    </w:p>
    <w:p w:rsidR="00C21EEC" w:rsidRDefault="006B5D98">
      <w:pPr>
        <w:spacing w:after="75"/>
        <w:ind w:firstLine="240"/>
        <w:jc w:val="both"/>
      </w:pPr>
      <w:bookmarkStart w:id="1804" w:name="827"/>
      <w:bookmarkEnd w:id="1803"/>
      <w:r>
        <w:rPr>
          <w:rFonts w:ascii="Arial" w:hAnsi="Arial"/>
          <w:color w:val="000000"/>
          <w:sz w:val="18"/>
        </w:rPr>
        <w:t xml:space="preserve">6.6.1. ОСР з метою перевірки дотримання технічних умов приєднання згідно з цим Кодексом має право здійснювати вимірювання (фіксацію) параметрів якості електричної енергії у Користувачів під час проведення випробувань, визначених </w:t>
      </w:r>
      <w:r>
        <w:rPr>
          <w:rFonts w:ascii="Arial" w:hAnsi="Arial"/>
          <w:color w:val="000000"/>
          <w:sz w:val="18"/>
        </w:rPr>
        <w:t>розділом V цього Кодексу.</w:t>
      </w:r>
    </w:p>
    <w:p w:rsidR="00C21EEC" w:rsidRDefault="006B5D98">
      <w:pPr>
        <w:spacing w:after="75"/>
        <w:ind w:firstLine="240"/>
        <w:jc w:val="both"/>
      </w:pPr>
      <w:bookmarkStart w:id="1805" w:name="828"/>
      <w:bookmarkEnd w:id="1804"/>
      <w:r>
        <w:rPr>
          <w:rFonts w:ascii="Arial" w:hAnsi="Arial"/>
          <w:color w:val="000000"/>
          <w:sz w:val="18"/>
        </w:rPr>
        <w:t>6.6.2. ОСР забезпечує контроль параметрів якості електроенергії за зверненням/скаргою споживача згідно з порядком, визначеним розділом XIII цього Кодексу.</w:t>
      </w:r>
    </w:p>
    <w:p w:rsidR="00C21EEC" w:rsidRDefault="006B5D98">
      <w:pPr>
        <w:pStyle w:val="3"/>
        <w:spacing w:after="225"/>
        <w:jc w:val="center"/>
      </w:pPr>
      <w:bookmarkStart w:id="1806" w:name="829"/>
      <w:bookmarkEnd w:id="1805"/>
      <w:r>
        <w:rPr>
          <w:rFonts w:ascii="Arial" w:hAnsi="Arial"/>
          <w:color w:val="000000"/>
          <w:sz w:val="26"/>
        </w:rPr>
        <w:t>VII. Оперативне планування роботи системи розподілу</w:t>
      </w:r>
    </w:p>
    <w:p w:rsidR="00C21EEC" w:rsidRDefault="006B5D98">
      <w:pPr>
        <w:pStyle w:val="3"/>
        <w:spacing w:after="225"/>
        <w:jc w:val="center"/>
      </w:pPr>
      <w:bookmarkStart w:id="1807" w:name="830"/>
      <w:bookmarkEnd w:id="1806"/>
      <w:r>
        <w:rPr>
          <w:rFonts w:ascii="Arial" w:hAnsi="Arial"/>
          <w:color w:val="000000"/>
          <w:sz w:val="26"/>
        </w:rPr>
        <w:t>7.1. Загальні положення</w:t>
      </w:r>
    </w:p>
    <w:p w:rsidR="00C21EEC" w:rsidRDefault="006B5D98">
      <w:pPr>
        <w:spacing w:after="75"/>
        <w:ind w:firstLine="240"/>
        <w:jc w:val="both"/>
      </w:pPr>
      <w:bookmarkStart w:id="1808" w:name="831"/>
      <w:bookmarkEnd w:id="1807"/>
      <w:r>
        <w:rPr>
          <w:rFonts w:ascii="Arial" w:hAnsi="Arial"/>
          <w:color w:val="000000"/>
          <w:sz w:val="18"/>
        </w:rPr>
        <w:t>7.1.1. Цей розділ визначає порядок взаємодії між суміжними ОСР, між ОСР та Користувачами у процесі оперативного планування режимів роботи системи розподілу, а також надання інформації, необхідної для ефективного оперативного планування роботи системи розп</w:t>
      </w:r>
      <w:r>
        <w:rPr>
          <w:rFonts w:ascii="Arial" w:hAnsi="Arial"/>
          <w:color w:val="000000"/>
          <w:sz w:val="18"/>
        </w:rPr>
        <w:t>оділу.</w:t>
      </w:r>
    </w:p>
    <w:p w:rsidR="00C21EEC" w:rsidRDefault="006B5D98">
      <w:pPr>
        <w:spacing w:after="75"/>
        <w:ind w:firstLine="240"/>
        <w:jc w:val="both"/>
      </w:pPr>
      <w:bookmarkStart w:id="1809" w:name="832"/>
      <w:bookmarkEnd w:id="1808"/>
      <w:r>
        <w:rPr>
          <w:rFonts w:ascii="Arial" w:hAnsi="Arial"/>
          <w:color w:val="000000"/>
          <w:sz w:val="18"/>
        </w:rPr>
        <w:t>7.1.2. Якщо по тексту розділу не зазначено інше, положення цього розділу поширюються на:</w:t>
      </w:r>
    </w:p>
    <w:p w:rsidR="00C21EEC" w:rsidRDefault="006B5D98">
      <w:pPr>
        <w:spacing w:after="75"/>
        <w:ind w:firstLine="240"/>
        <w:jc w:val="both"/>
      </w:pPr>
      <w:bookmarkStart w:id="1810" w:name="833"/>
      <w:bookmarkEnd w:id="1809"/>
      <w:r>
        <w:rPr>
          <w:rFonts w:ascii="Arial" w:hAnsi="Arial"/>
          <w:color w:val="000000"/>
          <w:sz w:val="18"/>
        </w:rPr>
        <w:t>1) ОСР;</w:t>
      </w:r>
    </w:p>
    <w:p w:rsidR="00C21EEC" w:rsidRDefault="006B5D98">
      <w:pPr>
        <w:spacing w:after="75"/>
        <w:ind w:firstLine="240"/>
        <w:jc w:val="both"/>
      </w:pPr>
      <w:bookmarkStart w:id="1811" w:name="834"/>
      <w:bookmarkEnd w:id="1810"/>
      <w:r>
        <w:rPr>
          <w:rFonts w:ascii="Arial" w:hAnsi="Arial"/>
          <w:color w:val="000000"/>
          <w:sz w:val="18"/>
        </w:rPr>
        <w:t xml:space="preserve">2) </w:t>
      </w:r>
      <w:r>
        <w:rPr>
          <w:rFonts w:ascii="Arial" w:hAnsi="Arial"/>
          <w:color w:val="293A55"/>
          <w:sz w:val="18"/>
        </w:rPr>
        <w:t>ОМСР</w:t>
      </w:r>
      <w:r>
        <w:rPr>
          <w:rFonts w:ascii="Arial" w:hAnsi="Arial"/>
          <w:color w:val="000000"/>
          <w:sz w:val="18"/>
        </w:rPr>
        <w:t>;</w:t>
      </w:r>
    </w:p>
    <w:p w:rsidR="00C21EEC" w:rsidRDefault="006B5D98">
      <w:pPr>
        <w:spacing w:after="75"/>
        <w:ind w:firstLine="240"/>
        <w:jc w:val="right"/>
      </w:pPr>
      <w:bookmarkStart w:id="1812" w:name="3722"/>
      <w:bookmarkEnd w:id="1811"/>
      <w:r>
        <w:rPr>
          <w:rFonts w:ascii="Arial" w:hAnsi="Arial"/>
          <w:color w:val="293A55"/>
          <w:sz w:val="18"/>
        </w:rPr>
        <w:t>(підпункт 2 пункту 7.1.2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w:t>
      </w:r>
      <w:r>
        <w:br/>
      </w:r>
      <w:r>
        <w:rPr>
          <w:rFonts w:ascii="Arial" w:hAnsi="Arial"/>
          <w:color w:val="293A55"/>
          <w:sz w:val="18"/>
        </w:rPr>
        <w:t xml:space="preserve">енергетики </w:t>
      </w:r>
      <w:r>
        <w:rPr>
          <w:rFonts w:ascii="Arial" w:hAnsi="Arial"/>
          <w:color w:val="293A55"/>
          <w:sz w:val="18"/>
        </w:rPr>
        <w:t>та комунальних послуг, від 18.08.2021 р. N 1355)</w:t>
      </w:r>
    </w:p>
    <w:p w:rsidR="00C21EEC" w:rsidRDefault="006B5D98">
      <w:pPr>
        <w:spacing w:after="75"/>
        <w:ind w:firstLine="240"/>
        <w:jc w:val="both"/>
      </w:pPr>
      <w:bookmarkStart w:id="1813" w:name="4008"/>
      <w:bookmarkEnd w:id="1812"/>
      <w:r>
        <w:rPr>
          <w:rFonts w:ascii="Arial" w:hAnsi="Arial"/>
          <w:color w:val="293A55"/>
          <w:sz w:val="18"/>
        </w:rPr>
        <w:t>3) Користувачів, електроустановки яких приєднані до системи розподілу та призначені для виробництва електричної енергії або для зберігання енергії (потужністю 1 МВт та більше);</w:t>
      </w:r>
    </w:p>
    <w:p w:rsidR="00C21EEC" w:rsidRDefault="006B5D98">
      <w:pPr>
        <w:spacing w:after="75"/>
        <w:ind w:firstLine="240"/>
        <w:jc w:val="right"/>
      </w:pPr>
      <w:bookmarkStart w:id="1814" w:name="4714"/>
      <w:bookmarkEnd w:id="1813"/>
      <w:r>
        <w:rPr>
          <w:rFonts w:ascii="Arial" w:hAnsi="Arial"/>
          <w:color w:val="293A55"/>
          <w:sz w:val="18"/>
        </w:rPr>
        <w:t>(підпункт 3 пункту 7.1.2 у ред</w:t>
      </w:r>
      <w:r>
        <w:rPr>
          <w:rFonts w:ascii="Arial" w:hAnsi="Arial"/>
          <w:color w:val="293A55"/>
          <w:sz w:val="18"/>
        </w:rPr>
        <w:t>акції постанови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1815" w:name="836"/>
      <w:bookmarkEnd w:id="1814"/>
      <w:r>
        <w:rPr>
          <w:rFonts w:ascii="Arial" w:hAnsi="Arial"/>
          <w:color w:val="000000"/>
          <w:sz w:val="18"/>
        </w:rPr>
        <w:t>4) Користувачів, електроустановки яких приєднані до системи розподілу та які мають безперервний технологічний проц</w:t>
      </w:r>
      <w:r>
        <w:rPr>
          <w:rFonts w:ascii="Arial" w:hAnsi="Arial"/>
          <w:color w:val="000000"/>
          <w:sz w:val="18"/>
        </w:rPr>
        <w:t>ес виробництва або є соціально, екологічно важливими об'єктами та призначені для споживання електричної енергії;</w:t>
      </w:r>
    </w:p>
    <w:p w:rsidR="00C21EEC" w:rsidRDefault="006B5D98">
      <w:pPr>
        <w:spacing w:after="75"/>
        <w:ind w:firstLine="240"/>
        <w:jc w:val="both"/>
      </w:pPr>
      <w:bookmarkStart w:id="1816" w:name="837"/>
      <w:bookmarkEnd w:id="1815"/>
      <w:r>
        <w:rPr>
          <w:rFonts w:ascii="Arial" w:hAnsi="Arial"/>
          <w:color w:val="000000"/>
          <w:sz w:val="18"/>
        </w:rPr>
        <w:t>5) Користувачів, електроустановки яких призначені для споживання електричної енергії та приєднані до системи розподілу напругою понад 1 кВ.</w:t>
      </w:r>
    </w:p>
    <w:p w:rsidR="00C21EEC" w:rsidRDefault="006B5D98">
      <w:pPr>
        <w:spacing w:after="75"/>
        <w:ind w:firstLine="240"/>
        <w:jc w:val="both"/>
      </w:pPr>
      <w:bookmarkStart w:id="1817" w:name="838"/>
      <w:bookmarkEnd w:id="1816"/>
      <w:r>
        <w:rPr>
          <w:rFonts w:ascii="Arial" w:hAnsi="Arial"/>
          <w:color w:val="000000"/>
          <w:sz w:val="18"/>
        </w:rPr>
        <w:t>7.1.3. ОСР здійснює оперативне планування режимів роботи системи розподілу для забезпечення в кожний момент часу технічної можливості відбору (споживання) електричної енергії із системи розподілу електроустановками Користувачів відповідно до договірної пот</w:t>
      </w:r>
      <w:r>
        <w:rPr>
          <w:rFonts w:ascii="Arial" w:hAnsi="Arial"/>
          <w:color w:val="000000"/>
          <w:sz w:val="18"/>
        </w:rPr>
        <w:t xml:space="preserve">ужності та відпуску електричної енергії в систему розподілу генеруючими установками </w:t>
      </w:r>
      <w:r>
        <w:rPr>
          <w:rFonts w:ascii="Arial" w:hAnsi="Arial"/>
          <w:color w:val="293A55"/>
          <w:sz w:val="18"/>
        </w:rPr>
        <w:t>та УЗЕ</w:t>
      </w:r>
      <w:r>
        <w:rPr>
          <w:rFonts w:ascii="Arial" w:hAnsi="Arial"/>
          <w:color w:val="000000"/>
          <w:sz w:val="18"/>
        </w:rPr>
        <w:t xml:space="preserve"> Користувачів за умови безпечної та надійної роботи мереж системи розподілу.</w:t>
      </w:r>
    </w:p>
    <w:p w:rsidR="00C21EEC" w:rsidRDefault="006B5D98">
      <w:pPr>
        <w:spacing w:after="75"/>
        <w:ind w:firstLine="240"/>
        <w:jc w:val="right"/>
      </w:pPr>
      <w:bookmarkStart w:id="1818" w:name="4716"/>
      <w:bookmarkEnd w:id="1817"/>
      <w:r>
        <w:rPr>
          <w:rFonts w:ascii="Arial" w:hAnsi="Arial"/>
          <w:color w:val="293A55"/>
          <w:sz w:val="18"/>
        </w:rPr>
        <w:t>(пункт 7.1.3 із змінами, внесеними згідно з постановою Національної</w:t>
      </w:r>
      <w:r>
        <w:br/>
      </w:r>
      <w:r>
        <w:rPr>
          <w:rFonts w:ascii="Arial" w:hAnsi="Arial"/>
          <w:color w:val="293A55"/>
          <w:sz w:val="18"/>
        </w:rPr>
        <w:t xml:space="preserve">комісії, що здійснює </w:t>
      </w:r>
      <w:r>
        <w:rPr>
          <w:rFonts w:ascii="Arial" w:hAnsi="Arial"/>
          <w:color w:val="293A55"/>
          <w:sz w:val="18"/>
        </w:rPr>
        <w:t>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1819" w:name="839"/>
      <w:bookmarkEnd w:id="1818"/>
      <w:r>
        <w:rPr>
          <w:rFonts w:ascii="Arial" w:hAnsi="Arial"/>
          <w:color w:val="000000"/>
          <w:sz w:val="18"/>
        </w:rPr>
        <w:t>7.1.4. ОСР здійснює оперативне планування за допомогою:</w:t>
      </w:r>
    </w:p>
    <w:p w:rsidR="00C21EEC" w:rsidRDefault="006B5D98">
      <w:pPr>
        <w:spacing w:after="75"/>
        <w:ind w:firstLine="240"/>
        <w:jc w:val="both"/>
      </w:pPr>
      <w:bookmarkStart w:id="1820" w:name="840"/>
      <w:bookmarkEnd w:id="1819"/>
      <w:r>
        <w:rPr>
          <w:rFonts w:ascii="Arial" w:hAnsi="Arial"/>
          <w:color w:val="000000"/>
          <w:sz w:val="18"/>
        </w:rPr>
        <w:t>1) прогнозування споживання (навантаження) та відпуску електричної енергії з/в системи/систему розподілу;</w:t>
      </w:r>
    </w:p>
    <w:p w:rsidR="00C21EEC" w:rsidRDefault="006B5D98">
      <w:pPr>
        <w:spacing w:after="75"/>
        <w:ind w:firstLine="240"/>
        <w:jc w:val="both"/>
      </w:pPr>
      <w:bookmarkStart w:id="1821" w:name="841"/>
      <w:bookmarkEnd w:id="1820"/>
      <w:r>
        <w:rPr>
          <w:rFonts w:ascii="Arial" w:hAnsi="Arial"/>
          <w:color w:val="000000"/>
          <w:sz w:val="18"/>
        </w:rPr>
        <w:t xml:space="preserve">2) </w:t>
      </w:r>
      <w:r>
        <w:rPr>
          <w:rFonts w:ascii="Arial" w:hAnsi="Arial"/>
          <w:color w:val="000000"/>
          <w:sz w:val="18"/>
        </w:rPr>
        <w:t>планування виведення з роботи обладнання електроустановок Користувачів, які впливають на функціонування системи розподілу, та введення їх у роботу;</w:t>
      </w:r>
    </w:p>
    <w:p w:rsidR="00C21EEC" w:rsidRDefault="006B5D98">
      <w:pPr>
        <w:spacing w:after="75"/>
        <w:ind w:firstLine="240"/>
        <w:jc w:val="both"/>
      </w:pPr>
      <w:bookmarkStart w:id="1822" w:name="842"/>
      <w:bookmarkEnd w:id="1821"/>
      <w:r>
        <w:rPr>
          <w:rFonts w:ascii="Arial" w:hAnsi="Arial"/>
          <w:color w:val="000000"/>
          <w:sz w:val="18"/>
        </w:rPr>
        <w:lastRenderedPageBreak/>
        <w:t xml:space="preserve">3) планування перемикань та/або відключень елементів мереж системи розподілу, виведення з роботи обладнання </w:t>
      </w:r>
      <w:r>
        <w:rPr>
          <w:rFonts w:ascii="Arial" w:hAnsi="Arial"/>
          <w:color w:val="000000"/>
          <w:sz w:val="18"/>
        </w:rPr>
        <w:t>електроустановок системи розподілу та введення їх у роботу.</w:t>
      </w:r>
    </w:p>
    <w:p w:rsidR="00C21EEC" w:rsidRDefault="006B5D98">
      <w:pPr>
        <w:pStyle w:val="3"/>
        <w:spacing w:after="225"/>
        <w:jc w:val="center"/>
      </w:pPr>
      <w:bookmarkStart w:id="1823" w:name="843"/>
      <w:bookmarkEnd w:id="1822"/>
      <w:r>
        <w:rPr>
          <w:rFonts w:ascii="Arial" w:hAnsi="Arial"/>
          <w:color w:val="000000"/>
          <w:sz w:val="26"/>
        </w:rPr>
        <w:t>7.2. Горизонт оперативного планування</w:t>
      </w:r>
    </w:p>
    <w:p w:rsidR="00C21EEC" w:rsidRDefault="006B5D98">
      <w:pPr>
        <w:spacing w:after="75"/>
        <w:ind w:firstLine="240"/>
        <w:jc w:val="both"/>
      </w:pPr>
      <w:bookmarkStart w:id="1824" w:name="844"/>
      <w:bookmarkEnd w:id="1823"/>
      <w:r>
        <w:rPr>
          <w:rFonts w:ascii="Arial" w:hAnsi="Arial"/>
          <w:color w:val="000000"/>
          <w:sz w:val="18"/>
        </w:rPr>
        <w:t>7.2.1. Оперативне планування роботи системи розподілу здійснюється:</w:t>
      </w:r>
    </w:p>
    <w:p w:rsidR="00C21EEC" w:rsidRDefault="006B5D98">
      <w:pPr>
        <w:spacing w:after="75"/>
        <w:ind w:firstLine="240"/>
        <w:jc w:val="both"/>
      </w:pPr>
      <w:bookmarkStart w:id="1825" w:name="845"/>
      <w:bookmarkEnd w:id="1824"/>
      <w:r>
        <w:rPr>
          <w:rFonts w:ascii="Arial" w:hAnsi="Arial"/>
          <w:color w:val="000000"/>
          <w:sz w:val="18"/>
        </w:rPr>
        <w:t>1) на 1 рік наперед;</w:t>
      </w:r>
    </w:p>
    <w:p w:rsidR="00C21EEC" w:rsidRDefault="006B5D98">
      <w:pPr>
        <w:spacing w:after="75"/>
        <w:ind w:firstLine="240"/>
        <w:jc w:val="both"/>
      </w:pPr>
      <w:bookmarkStart w:id="1826" w:name="846"/>
      <w:bookmarkEnd w:id="1825"/>
      <w:r>
        <w:rPr>
          <w:rFonts w:ascii="Arial" w:hAnsi="Arial"/>
          <w:color w:val="000000"/>
          <w:sz w:val="18"/>
        </w:rPr>
        <w:t>2) на місяць наперед;</w:t>
      </w:r>
    </w:p>
    <w:p w:rsidR="00C21EEC" w:rsidRDefault="006B5D98">
      <w:pPr>
        <w:spacing w:after="75"/>
        <w:ind w:firstLine="240"/>
        <w:jc w:val="both"/>
      </w:pPr>
      <w:bookmarkStart w:id="1827" w:name="847"/>
      <w:bookmarkEnd w:id="1826"/>
      <w:r>
        <w:rPr>
          <w:rFonts w:ascii="Arial" w:hAnsi="Arial"/>
          <w:color w:val="000000"/>
          <w:sz w:val="18"/>
        </w:rPr>
        <w:t>3) на добу наперед;</w:t>
      </w:r>
    </w:p>
    <w:p w:rsidR="00C21EEC" w:rsidRDefault="006B5D98">
      <w:pPr>
        <w:spacing w:after="75"/>
        <w:ind w:firstLine="240"/>
        <w:jc w:val="both"/>
      </w:pPr>
      <w:bookmarkStart w:id="1828" w:name="848"/>
      <w:bookmarkEnd w:id="1827"/>
      <w:r>
        <w:rPr>
          <w:rFonts w:ascii="Arial" w:hAnsi="Arial"/>
          <w:color w:val="000000"/>
          <w:sz w:val="18"/>
        </w:rPr>
        <w:t>4) у поточній добі.</w:t>
      </w:r>
    </w:p>
    <w:p w:rsidR="00C21EEC" w:rsidRDefault="006B5D98">
      <w:pPr>
        <w:spacing w:after="75"/>
        <w:ind w:firstLine="240"/>
        <w:jc w:val="both"/>
      </w:pPr>
      <w:bookmarkStart w:id="1829" w:name="849"/>
      <w:bookmarkEnd w:id="1828"/>
      <w:r>
        <w:rPr>
          <w:rFonts w:ascii="Arial" w:hAnsi="Arial"/>
          <w:color w:val="000000"/>
          <w:sz w:val="18"/>
        </w:rPr>
        <w:t xml:space="preserve">7.2.2. </w:t>
      </w:r>
      <w:r>
        <w:rPr>
          <w:rFonts w:ascii="Arial" w:hAnsi="Arial"/>
          <w:color w:val="000000"/>
          <w:sz w:val="18"/>
        </w:rPr>
        <w:t>На відповідний період планування ОСР:</w:t>
      </w:r>
    </w:p>
    <w:p w:rsidR="00C21EEC" w:rsidRDefault="006B5D98">
      <w:pPr>
        <w:spacing w:after="75"/>
        <w:ind w:firstLine="240"/>
        <w:jc w:val="both"/>
      </w:pPr>
      <w:bookmarkStart w:id="1830" w:name="850"/>
      <w:bookmarkEnd w:id="1829"/>
      <w:r>
        <w:rPr>
          <w:rFonts w:ascii="Arial" w:hAnsi="Arial"/>
          <w:color w:val="000000"/>
          <w:sz w:val="18"/>
        </w:rPr>
        <w:t>1) розробляє план-графік виведення з роботи обладнання електроустановок системи розподілу та введення їх у роботу з урахуванням відповідних планів-графіків ОСП, суміжних ОСР та Користувачів, а також здійснює його кориг</w:t>
      </w:r>
      <w:r>
        <w:rPr>
          <w:rFonts w:ascii="Arial" w:hAnsi="Arial"/>
          <w:color w:val="000000"/>
          <w:sz w:val="18"/>
        </w:rPr>
        <w:t>ування на підставі зміни (оновлення, уточнення) вхідної інформації;</w:t>
      </w:r>
    </w:p>
    <w:p w:rsidR="00C21EEC" w:rsidRDefault="006B5D98">
      <w:pPr>
        <w:spacing w:after="75"/>
        <w:ind w:firstLine="240"/>
        <w:jc w:val="both"/>
      </w:pPr>
      <w:bookmarkStart w:id="1831" w:name="851"/>
      <w:bookmarkEnd w:id="1830"/>
      <w:r>
        <w:rPr>
          <w:rFonts w:ascii="Arial" w:hAnsi="Arial"/>
          <w:color w:val="000000"/>
          <w:sz w:val="18"/>
        </w:rPr>
        <w:t>2) готує прогноз споживання (навантаження) і відпуску електричної енергії з/в системи/систему розподілу;</w:t>
      </w:r>
    </w:p>
    <w:p w:rsidR="00C21EEC" w:rsidRDefault="006B5D98">
      <w:pPr>
        <w:spacing w:after="75"/>
        <w:ind w:firstLine="240"/>
        <w:jc w:val="both"/>
      </w:pPr>
      <w:bookmarkStart w:id="1832" w:name="852"/>
      <w:bookmarkEnd w:id="1831"/>
      <w:r>
        <w:rPr>
          <w:rFonts w:ascii="Arial" w:hAnsi="Arial"/>
          <w:color w:val="000000"/>
          <w:sz w:val="18"/>
        </w:rPr>
        <w:t>3) визначає основні параметри (навантаження, струми короткого замикання тощо) ліній</w:t>
      </w:r>
      <w:r>
        <w:rPr>
          <w:rFonts w:ascii="Arial" w:hAnsi="Arial"/>
          <w:color w:val="000000"/>
          <w:sz w:val="18"/>
        </w:rPr>
        <w:t xml:space="preserve"> електропередачі, які за переліком ОСР входять до складу внутрішніх контрольованих перетинів, з урахуванням відсутності виведеного з роботи обладнання;</w:t>
      </w:r>
    </w:p>
    <w:p w:rsidR="00C21EEC" w:rsidRDefault="006B5D98">
      <w:pPr>
        <w:spacing w:after="75"/>
        <w:ind w:firstLine="240"/>
        <w:jc w:val="both"/>
      </w:pPr>
      <w:bookmarkStart w:id="1833" w:name="853"/>
      <w:bookmarkEnd w:id="1832"/>
      <w:r>
        <w:rPr>
          <w:rFonts w:ascii="Arial" w:hAnsi="Arial"/>
          <w:color w:val="000000"/>
          <w:sz w:val="18"/>
        </w:rPr>
        <w:t>4) здійснює оцінювання стану системи розподілу стосовно дотримання вимог/стандартів щодо якості електрич</w:t>
      </w:r>
      <w:r>
        <w:rPr>
          <w:rFonts w:ascii="Arial" w:hAnsi="Arial"/>
          <w:color w:val="000000"/>
          <w:sz w:val="18"/>
        </w:rPr>
        <w:t>ної енергії та надійності електропостачання;</w:t>
      </w:r>
    </w:p>
    <w:p w:rsidR="00C21EEC" w:rsidRDefault="006B5D98">
      <w:pPr>
        <w:spacing w:after="75"/>
        <w:ind w:firstLine="240"/>
        <w:jc w:val="both"/>
      </w:pPr>
      <w:bookmarkStart w:id="1834" w:name="854"/>
      <w:bookmarkEnd w:id="1833"/>
      <w:r>
        <w:rPr>
          <w:rFonts w:ascii="Arial" w:hAnsi="Arial"/>
          <w:color w:val="000000"/>
          <w:sz w:val="18"/>
        </w:rPr>
        <w:t>5) визначає необхідні заходи щодо забезпечення якості електричної енергії та надійності електропостачання споживачам у кожен момент часу відповідного періоду планування.</w:t>
      </w:r>
    </w:p>
    <w:p w:rsidR="00C21EEC" w:rsidRDefault="006B5D98">
      <w:pPr>
        <w:pStyle w:val="3"/>
        <w:spacing w:after="225"/>
        <w:jc w:val="center"/>
      </w:pPr>
      <w:bookmarkStart w:id="1835" w:name="855"/>
      <w:bookmarkEnd w:id="1834"/>
      <w:r>
        <w:rPr>
          <w:rFonts w:ascii="Arial" w:hAnsi="Arial"/>
          <w:color w:val="000000"/>
          <w:sz w:val="26"/>
        </w:rPr>
        <w:t xml:space="preserve">7.3. Порядок планування виведення з </w:t>
      </w:r>
      <w:r>
        <w:rPr>
          <w:rFonts w:ascii="Arial" w:hAnsi="Arial"/>
          <w:color w:val="000000"/>
          <w:sz w:val="26"/>
        </w:rPr>
        <w:t>роботи обладнання системи розподілу та Користувачів</w:t>
      </w:r>
    </w:p>
    <w:p w:rsidR="00C21EEC" w:rsidRDefault="006B5D98">
      <w:pPr>
        <w:spacing w:after="75"/>
        <w:ind w:firstLine="240"/>
        <w:jc w:val="both"/>
      </w:pPr>
      <w:bookmarkStart w:id="1836" w:name="856"/>
      <w:bookmarkEnd w:id="1835"/>
      <w:r>
        <w:rPr>
          <w:rFonts w:ascii="Arial" w:hAnsi="Arial"/>
          <w:color w:val="000000"/>
          <w:sz w:val="18"/>
        </w:rPr>
        <w:t>7.3.1. Виведення з роботи обладнання системи розподілу здійснюється з метою його ремонту, резерву, реконструкції, технічного переоснащення, консервації або зняття з експлуатації.</w:t>
      </w:r>
    </w:p>
    <w:p w:rsidR="00C21EEC" w:rsidRDefault="006B5D98">
      <w:pPr>
        <w:spacing w:after="75"/>
        <w:ind w:firstLine="240"/>
        <w:jc w:val="both"/>
      </w:pPr>
      <w:bookmarkStart w:id="1837" w:name="857"/>
      <w:bookmarkEnd w:id="1836"/>
      <w:r>
        <w:rPr>
          <w:rFonts w:ascii="Arial" w:hAnsi="Arial"/>
          <w:color w:val="000000"/>
          <w:sz w:val="18"/>
        </w:rPr>
        <w:t>7.3.2. Виведення з роботи</w:t>
      </w:r>
      <w:r>
        <w:rPr>
          <w:rFonts w:ascii="Arial" w:hAnsi="Arial"/>
          <w:color w:val="000000"/>
          <w:sz w:val="18"/>
        </w:rPr>
        <w:t xml:space="preserve"> обладнання системи розподілу та електроустановок Користувачів, які впливають на роботу системи розподілу, здійснюється згідно з річними та місячними планами-графіками, які розробляються ОСР та узгоджуються з Користувачами, суміжними ОСР (у випадку якщо ви</w:t>
      </w:r>
      <w:r>
        <w:rPr>
          <w:rFonts w:ascii="Arial" w:hAnsi="Arial"/>
          <w:color w:val="000000"/>
          <w:sz w:val="18"/>
        </w:rPr>
        <w:t>ведення з роботи обладнання системи розподілу впливає на роботу суміжної системи розподілу) та ОСП.</w:t>
      </w:r>
    </w:p>
    <w:p w:rsidR="00C21EEC" w:rsidRDefault="006B5D98">
      <w:pPr>
        <w:spacing w:after="75"/>
        <w:ind w:firstLine="240"/>
        <w:jc w:val="both"/>
      </w:pPr>
      <w:bookmarkStart w:id="1838" w:name="858"/>
      <w:bookmarkEnd w:id="1837"/>
      <w:r>
        <w:rPr>
          <w:rFonts w:ascii="Arial" w:hAnsi="Arial"/>
          <w:color w:val="000000"/>
          <w:sz w:val="18"/>
        </w:rPr>
        <w:t>7.3.3. Узгоджені та затверджені плани-графіки є обов'язковими для виконання відповідними ОСР та Користувачами.</w:t>
      </w:r>
    </w:p>
    <w:p w:rsidR="00C21EEC" w:rsidRDefault="006B5D98">
      <w:pPr>
        <w:spacing w:after="75"/>
        <w:ind w:firstLine="240"/>
        <w:jc w:val="both"/>
      </w:pPr>
      <w:bookmarkStart w:id="1839" w:name="859"/>
      <w:bookmarkEnd w:id="1838"/>
      <w:r>
        <w:rPr>
          <w:rFonts w:ascii="Arial" w:hAnsi="Arial"/>
          <w:color w:val="000000"/>
          <w:sz w:val="18"/>
        </w:rPr>
        <w:t>7.3.4. Для цілей планування ОСР технічного об</w:t>
      </w:r>
      <w:r>
        <w:rPr>
          <w:rFonts w:ascii="Arial" w:hAnsi="Arial"/>
          <w:color w:val="000000"/>
          <w:sz w:val="18"/>
        </w:rPr>
        <w:t>слуговування та відключень обладнання та електроустановок, приєднаних до системи розподілу, застосовується чотири типи відключень:</w:t>
      </w:r>
    </w:p>
    <w:p w:rsidR="00C21EEC" w:rsidRDefault="006B5D98">
      <w:pPr>
        <w:spacing w:after="75"/>
        <w:ind w:firstLine="240"/>
        <w:jc w:val="both"/>
      </w:pPr>
      <w:bookmarkStart w:id="1840" w:name="860"/>
      <w:bookmarkEnd w:id="1839"/>
      <w:r>
        <w:rPr>
          <w:rFonts w:ascii="Arial" w:hAnsi="Arial"/>
          <w:color w:val="000000"/>
          <w:sz w:val="18"/>
        </w:rPr>
        <w:t>1) планові відключення - здійснені ОСР заплановані згідно з річним планом-графіком виведення обладнання з роботи із попередні</w:t>
      </w:r>
      <w:r>
        <w:rPr>
          <w:rFonts w:ascii="Arial" w:hAnsi="Arial"/>
          <w:color w:val="000000"/>
          <w:sz w:val="18"/>
        </w:rPr>
        <w:t>м інформуванням Користувачів та суміжних ОСР, на яких дане відключення буде мати вплив, у визначені цим Кодексом строки;</w:t>
      </w:r>
    </w:p>
    <w:p w:rsidR="00C21EEC" w:rsidRDefault="006B5D98">
      <w:pPr>
        <w:spacing w:after="75"/>
        <w:ind w:firstLine="240"/>
        <w:jc w:val="both"/>
      </w:pPr>
      <w:bookmarkStart w:id="1841" w:name="861"/>
      <w:bookmarkEnd w:id="1840"/>
      <w:r>
        <w:rPr>
          <w:rFonts w:ascii="Arial" w:hAnsi="Arial"/>
          <w:color w:val="000000"/>
          <w:sz w:val="18"/>
        </w:rPr>
        <w:t>2) незаплановані відключення - здійснені ОСР незаплановані згідно з річним планом-графіком виведення обладнання з роботи, потреба в яки</w:t>
      </w:r>
      <w:r>
        <w:rPr>
          <w:rFonts w:ascii="Arial" w:hAnsi="Arial"/>
          <w:color w:val="000000"/>
          <w:sz w:val="18"/>
        </w:rPr>
        <w:t>х виникає у зв'язку з порушенням параметрів експлуатації обладнання та електроустановок та вимагає невідкладного ремонту, із наступним інформуванням Користувачів та суміжних ОСР, на яких дане відключення буде мати вплив, у визначені цим Кодексом строки;</w:t>
      </w:r>
    </w:p>
    <w:p w:rsidR="00C21EEC" w:rsidRDefault="006B5D98">
      <w:pPr>
        <w:spacing w:after="75"/>
        <w:ind w:firstLine="240"/>
        <w:jc w:val="both"/>
      </w:pPr>
      <w:bookmarkStart w:id="1842" w:name="862"/>
      <w:bookmarkEnd w:id="1841"/>
      <w:r>
        <w:rPr>
          <w:rFonts w:ascii="Arial" w:hAnsi="Arial"/>
          <w:color w:val="000000"/>
          <w:sz w:val="18"/>
        </w:rPr>
        <w:t>3)</w:t>
      </w:r>
      <w:r>
        <w:rPr>
          <w:rFonts w:ascii="Arial" w:hAnsi="Arial"/>
          <w:color w:val="000000"/>
          <w:sz w:val="18"/>
        </w:rPr>
        <w:t xml:space="preserve"> вимушені відключення - негайне відключення поза контролем ОСР, яке виникає через відмову обладнання, електроустановок або спрацювання системи захисту. Про такі відключення ОСР має невідкладно повідомити Користувачів та суміжних ОСР, на яких дане відключен</w:t>
      </w:r>
      <w:r>
        <w:rPr>
          <w:rFonts w:ascii="Arial" w:hAnsi="Arial"/>
          <w:color w:val="000000"/>
          <w:sz w:val="18"/>
        </w:rPr>
        <w:t>ня буде мати вплив, з описом причин збою;</w:t>
      </w:r>
    </w:p>
    <w:p w:rsidR="00C21EEC" w:rsidRDefault="006B5D98">
      <w:pPr>
        <w:spacing w:after="75"/>
        <w:ind w:firstLine="240"/>
        <w:jc w:val="both"/>
      </w:pPr>
      <w:bookmarkStart w:id="1843" w:name="863"/>
      <w:bookmarkEnd w:id="1842"/>
      <w:r>
        <w:rPr>
          <w:rFonts w:ascii="Arial" w:hAnsi="Arial"/>
          <w:color w:val="000000"/>
          <w:sz w:val="18"/>
        </w:rPr>
        <w:t>4) відключення, пов'язані з припиненням розподілу електричної енергії, відповідно до пункту 11.5.2 глави 11.5 розділу XI цього Кодексу.</w:t>
      </w:r>
    </w:p>
    <w:p w:rsidR="00C21EEC" w:rsidRDefault="006B5D98">
      <w:pPr>
        <w:spacing w:after="75"/>
        <w:ind w:firstLine="240"/>
        <w:jc w:val="both"/>
      </w:pPr>
      <w:bookmarkStart w:id="1844" w:name="864"/>
      <w:bookmarkEnd w:id="1843"/>
      <w:r>
        <w:rPr>
          <w:rFonts w:ascii="Arial" w:hAnsi="Arial"/>
          <w:color w:val="000000"/>
          <w:sz w:val="18"/>
        </w:rPr>
        <w:lastRenderedPageBreak/>
        <w:t>7.3.5. Виведення з роботи обладнання в точках приєднання між системою розподіл</w:t>
      </w:r>
      <w:r>
        <w:rPr>
          <w:rFonts w:ascii="Arial" w:hAnsi="Arial"/>
          <w:color w:val="000000"/>
          <w:sz w:val="18"/>
        </w:rPr>
        <w:t xml:space="preserve">у та системою передачі здійснюються згідно з вимогами </w:t>
      </w:r>
      <w:r>
        <w:rPr>
          <w:rFonts w:ascii="Arial" w:hAnsi="Arial"/>
          <w:color w:val="293A55"/>
          <w:sz w:val="18"/>
        </w:rPr>
        <w:t>Кодексу системи передачі</w:t>
      </w:r>
      <w:r>
        <w:rPr>
          <w:rFonts w:ascii="Arial" w:hAnsi="Arial"/>
          <w:color w:val="000000"/>
          <w:sz w:val="18"/>
        </w:rPr>
        <w:t>.</w:t>
      </w:r>
    </w:p>
    <w:p w:rsidR="00C21EEC" w:rsidRDefault="006B5D98">
      <w:pPr>
        <w:spacing w:after="75"/>
        <w:ind w:firstLine="240"/>
        <w:jc w:val="both"/>
      </w:pPr>
      <w:bookmarkStart w:id="1845" w:name="865"/>
      <w:bookmarkEnd w:id="1844"/>
      <w:r>
        <w:rPr>
          <w:rFonts w:ascii="Arial" w:hAnsi="Arial"/>
          <w:color w:val="000000"/>
          <w:sz w:val="18"/>
        </w:rPr>
        <w:t>7.3.6. ОСР повинен співпрацювати з ОСП для підтримання належного та безпечного електропостачання, включаючи процедури відновлення нормального режиму роботи системи у разі перер</w:t>
      </w:r>
      <w:r>
        <w:rPr>
          <w:rFonts w:ascii="Arial" w:hAnsi="Arial"/>
          <w:color w:val="000000"/>
          <w:sz w:val="18"/>
        </w:rPr>
        <w:t xml:space="preserve">в в електропостачанні. Якщо відключення впливає на обсяг перетоків між системою розподілу та системою передачі, ОСР повинен негайно надавати відповідну інформацію ОСП відповідно до вимог </w:t>
      </w:r>
      <w:r>
        <w:rPr>
          <w:rFonts w:ascii="Arial" w:hAnsi="Arial"/>
          <w:color w:val="293A55"/>
          <w:sz w:val="18"/>
        </w:rPr>
        <w:t>Кодексу системи передачі</w:t>
      </w:r>
      <w:r>
        <w:rPr>
          <w:rFonts w:ascii="Arial" w:hAnsi="Arial"/>
          <w:color w:val="000000"/>
          <w:sz w:val="18"/>
        </w:rPr>
        <w:t xml:space="preserve"> стосовно надання прогнозних даних щодо спожи</w:t>
      </w:r>
      <w:r>
        <w:rPr>
          <w:rFonts w:ascii="Arial" w:hAnsi="Arial"/>
          <w:color w:val="000000"/>
          <w:sz w:val="18"/>
        </w:rPr>
        <w:t>вання та виробництва електричної енергії.</w:t>
      </w:r>
    </w:p>
    <w:p w:rsidR="00C21EEC" w:rsidRDefault="006B5D98">
      <w:pPr>
        <w:spacing w:after="75"/>
        <w:ind w:firstLine="240"/>
        <w:jc w:val="both"/>
      </w:pPr>
      <w:bookmarkStart w:id="1846" w:name="866"/>
      <w:bookmarkEnd w:id="1845"/>
      <w:r>
        <w:rPr>
          <w:rFonts w:ascii="Arial" w:hAnsi="Arial"/>
          <w:color w:val="000000"/>
          <w:sz w:val="18"/>
        </w:rPr>
        <w:t>7.3.7. ОСР розробляє річні плани-графіки виведення з роботи обладнання системи розподілу, які мають відповідати річному плану-графіку, затвердженому ОСП, та враховувати плани-графіки виведення з роботи обладнання К</w:t>
      </w:r>
      <w:r>
        <w:rPr>
          <w:rFonts w:ascii="Arial" w:hAnsi="Arial"/>
          <w:color w:val="000000"/>
          <w:sz w:val="18"/>
        </w:rPr>
        <w:t>ористувачів та суміжних ОСР.</w:t>
      </w:r>
    </w:p>
    <w:p w:rsidR="00C21EEC" w:rsidRDefault="006B5D98">
      <w:pPr>
        <w:spacing w:after="75"/>
        <w:ind w:firstLine="240"/>
        <w:jc w:val="both"/>
      </w:pPr>
      <w:bookmarkStart w:id="1847" w:name="867"/>
      <w:bookmarkEnd w:id="1846"/>
      <w:r>
        <w:rPr>
          <w:rFonts w:ascii="Arial" w:hAnsi="Arial"/>
          <w:color w:val="000000"/>
          <w:sz w:val="18"/>
        </w:rPr>
        <w:t xml:space="preserve">7.3.8. Планування виведення з роботи обладнання Користувачів, які мають зобов'язання щодо надання допоміжних послуг перед ОСП та/або є учасниками балансуючого ринку, а також елементів системи розподілу, які забезпечують видачу </w:t>
      </w:r>
      <w:r>
        <w:rPr>
          <w:rFonts w:ascii="Arial" w:hAnsi="Arial"/>
          <w:color w:val="000000"/>
          <w:sz w:val="18"/>
        </w:rPr>
        <w:t xml:space="preserve">потужності від/до електроустановок таких Користувачів, здійснюється у порядку, визначеному </w:t>
      </w:r>
      <w:r>
        <w:rPr>
          <w:rFonts w:ascii="Arial" w:hAnsi="Arial"/>
          <w:color w:val="293A55"/>
          <w:sz w:val="18"/>
        </w:rPr>
        <w:t>Кодексом системи передачі</w:t>
      </w:r>
      <w:r>
        <w:rPr>
          <w:rFonts w:ascii="Arial" w:hAnsi="Arial"/>
          <w:color w:val="000000"/>
          <w:sz w:val="18"/>
        </w:rPr>
        <w:t>, із обов'язковим погодженням ОСП. Порядок розробки ОСР планів-графіків виведення з роботи обладнання передбачає:</w:t>
      </w:r>
    </w:p>
    <w:p w:rsidR="00C21EEC" w:rsidRDefault="006B5D98">
      <w:pPr>
        <w:spacing w:after="75"/>
        <w:ind w:firstLine="240"/>
        <w:jc w:val="both"/>
      </w:pPr>
      <w:bookmarkStart w:id="1848" w:name="868"/>
      <w:bookmarkEnd w:id="1847"/>
      <w:r>
        <w:rPr>
          <w:rFonts w:ascii="Arial" w:hAnsi="Arial"/>
          <w:color w:val="000000"/>
          <w:sz w:val="18"/>
        </w:rPr>
        <w:t>1) формування ОСР пропозиц</w:t>
      </w:r>
      <w:r>
        <w:rPr>
          <w:rFonts w:ascii="Arial" w:hAnsi="Arial"/>
          <w:color w:val="000000"/>
          <w:sz w:val="18"/>
        </w:rPr>
        <w:t>ій щодо виведення з роботи обладнання системи розподілу з урахуванням планів-графіків виведення з роботи обладнання Користувачів, яке знаходиться в управлінні або віданні ОСП, та обладнання магістральних та міждержавних мереж;</w:t>
      </w:r>
    </w:p>
    <w:p w:rsidR="00C21EEC" w:rsidRDefault="006B5D98">
      <w:pPr>
        <w:spacing w:after="75"/>
        <w:ind w:firstLine="240"/>
        <w:jc w:val="both"/>
      </w:pPr>
      <w:bookmarkStart w:id="1849" w:name="869"/>
      <w:bookmarkEnd w:id="1848"/>
      <w:r>
        <w:rPr>
          <w:rFonts w:ascii="Arial" w:hAnsi="Arial"/>
          <w:color w:val="000000"/>
          <w:sz w:val="18"/>
        </w:rPr>
        <w:t xml:space="preserve">2) надання Користувачами ОСР </w:t>
      </w:r>
      <w:r>
        <w:rPr>
          <w:rFonts w:ascii="Arial" w:hAnsi="Arial"/>
          <w:color w:val="000000"/>
          <w:sz w:val="18"/>
        </w:rPr>
        <w:t>планів-графіків виведення з роботи обладнання Користувачів;</w:t>
      </w:r>
    </w:p>
    <w:p w:rsidR="00C21EEC" w:rsidRDefault="006B5D98">
      <w:pPr>
        <w:spacing w:after="75"/>
        <w:ind w:firstLine="240"/>
        <w:jc w:val="both"/>
      </w:pPr>
      <w:bookmarkStart w:id="1850" w:name="870"/>
      <w:bookmarkEnd w:id="1849"/>
      <w:r>
        <w:rPr>
          <w:rFonts w:ascii="Arial" w:hAnsi="Arial"/>
          <w:color w:val="000000"/>
          <w:sz w:val="18"/>
        </w:rPr>
        <w:t>3) надання ОСР суміжними ОСР обґрунтованих пропозицій до річного плану-графіка виведення з роботи обладнання електроустановок систем розподілу цих ОСР та/або електроустановок, приєднаних до систем</w:t>
      </w:r>
      <w:r>
        <w:rPr>
          <w:rFonts w:ascii="Arial" w:hAnsi="Arial"/>
          <w:color w:val="000000"/>
          <w:sz w:val="18"/>
        </w:rPr>
        <w:t xml:space="preserve"> розподілу цих ОСР, які матимуть вплив на роботу системи розподілу ОСР;</w:t>
      </w:r>
    </w:p>
    <w:p w:rsidR="00C21EEC" w:rsidRDefault="006B5D98">
      <w:pPr>
        <w:spacing w:after="75"/>
        <w:ind w:firstLine="240"/>
        <w:jc w:val="both"/>
      </w:pPr>
      <w:bookmarkStart w:id="1851" w:name="871"/>
      <w:bookmarkEnd w:id="1850"/>
      <w:r>
        <w:rPr>
          <w:rFonts w:ascii="Arial" w:hAnsi="Arial"/>
          <w:color w:val="000000"/>
          <w:sz w:val="18"/>
        </w:rPr>
        <w:t xml:space="preserve">4) формування </w:t>
      </w:r>
      <w:r>
        <w:rPr>
          <w:rFonts w:ascii="Arial" w:hAnsi="Arial"/>
          <w:color w:val="293A55"/>
          <w:sz w:val="18"/>
        </w:rPr>
        <w:t>проєкту</w:t>
      </w:r>
      <w:r>
        <w:rPr>
          <w:rFonts w:ascii="Arial" w:hAnsi="Arial"/>
          <w:color w:val="000000"/>
          <w:sz w:val="18"/>
        </w:rPr>
        <w:t xml:space="preserve"> плану-графіка виведення з роботи обладнання системи розподілу з урахуванням інформації, зазначеної в підпунктах 1 - 3 цього пункту;</w:t>
      </w:r>
    </w:p>
    <w:p w:rsidR="00C21EEC" w:rsidRDefault="006B5D98">
      <w:pPr>
        <w:spacing w:after="75"/>
        <w:ind w:firstLine="240"/>
        <w:jc w:val="both"/>
      </w:pPr>
      <w:bookmarkStart w:id="1852" w:name="872"/>
      <w:bookmarkEnd w:id="1851"/>
      <w:r>
        <w:rPr>
          <w:rFonts w:ascii="Arial" w:hAnsi="Arial"/>
          <w:color w:val="000000"/>
          <w:sz w:val="18"/>
        </w:rPr>
        <w:t>5) узгодження річного плану-гр</w:t>
      </w:r>
      <w:r>
        <w:rPr>
          <w:rFonts w:ascii="Arial" w:hAnsi="Arial"/>
          <w:color w:val="000000"/>
          <w:sz w:val="18"/>
        </w:rPr>
        <w:t>афіка виведення з роботи обладнання системи розподілу з Користувачами, суміжними ОСР, ОСП.</w:t>
      </w:r>
    </w:p>
    <w:p w:rsidR="00C21EEC" w:rsidRDefault="006B5D98">
      <w:pPr>
        <w:spacing w:after="75"/>
        <w:ind w:firstLine="240"/>
        <w:jc w:val="both"/>
      </w:pPr>
      <w:bookmarkStart w:id="1853" w:name="873"/>
      <w:bookmarkEnd w:id="1852"/>
      <w:r>
        <w:rPr>
          <w:rFonts w:ascii="Arial" w:hAnsi="Arial"/>
          <w:color w:val="000000"/>
          <w:sz w:val="18"/>
        </w:rPr>
        <w:t xml:space="preserve">7.3.9. При формуванні </w:t>
      </w:r>
      <w:r>
        <w:rPr>
          <w:rFonts w:ascii="Arial" w:hAnsi="Arial"/>
          <w:color w:val="293A55"/>
          <w:sz w:val="18"/>
        </w:rPr>
        <w:t>проєкту</w:t>
      </w:r>
      <w:r>
        <w:rPr>
          <w:rFonts w:ascii="Arial" w:hAnsi="Arial"/>
          <w:color w:val="000000"/>
          <w:sz w:val="18"/>
        </w:rPr>
        <w:t xml:space="preserve"> річного плану-графіка виведення з роботи обладнання ОСР враховує наданий та затверджений ОСП річний план-графік виведення з роботи обла</w:t>
      </w:r>
      <w:r>
        <w:rPr>
          <w:rFonts w:ascii="Arial" w:hAnsi="Arial"/>
          <w:color w:val="000000"/>
          <w:sz w:val="18"/>
        </w:rPr>
        <w:t>днання та (у порядку пріоритетності):</w:t>
      </w:r>
    </w:p>
    <w:p w:rsidR="00C21EEC" w:rsidRDefault="006B5D98">
      <w:pPr>
        <w:spacing w:after="75"/>
        <w:ind w:firstLine="240"/>
        <w:jc w:val="both"/>
      </w:pPr>
      <w:bookmarkStart w:id="1854" w:name="874"/>
      <w:bookmarkEnd w:id="1853"/>
      <w:r>
        <w:rPr>
          <w:rFonts w:ascii="Arial" w:hAnsi="Arial"/>
          <w:color w:val="000000"/>
          <w:sz w:val="18"/>
        </w:rPr>
        <w:t>1) плани-графіки виведення з роботи обладнання ОСП у точках приєднання до системи розподілу;</w:t>
      </w:r>
    </w:p>
    <w:p w:rsidR="00C21EEC" w:rsidRDefault="006B5D98">
      <w:pPr>
        <w:spacing w:after="75"/>
        <w:ind w:firstLine="240"/>
        <w:jc w:val="both"/>
      </w:pPr>
      <w:bookmarkStart w:id="1855" w:name="875"/>
      <w:bookmarkEnd w:id="1854"/>
      <w:r>
        <w:rPr>
          <w:rFonts w:ascii="Arial" w:hAnsi="Arial"/>
          <w:color w:val="000000"/>
          <w:sz w:val="18"/>
        </w:rPr>
        <w:t xml:space="preserve">2) плани-графіки виведення з роботи обладнання Користувачів, які мають зобов'язання щодо надання допоміжних послуг перед ОСП </w:t>
      </w:r>
      <w:r>
        <w:rPr>
          <w:rFonts w:ascii="Arial" w:hAnsi="Arial"/>
          <w:color w:val="000000"/>
          <w:sz w:val="18"/>
        </w:rPr>
        <w:t>та/або є учасниками балансуючого ринку;</w:t>
      </w:r>
    </w:p>
    <w:p w:rsidR="00C21EEC" w:rsidRDefault="006B5D98">
      <w:pPr>
        <w:spacing w:after="75"/>
        <w:ind w:firstLine="240"/>
        <w:jc w:val="both"/>
      </w:pPr>
      <w:bookmarkStart w:id="1856" w:name="876"/>
      <w:bookmarkEnd w:id="1855"/>
      <w:r>
        <w:rPr>
          <w:rFonts w:ascii="Arial" w:hAnsi="Arial"/>
          <w:color w:val="000000"/>
          <w:sz w:val="18"/>
        </w:rPr>
        <w:t>3) плани-графіки виведення з роботи обладнання Користувачів, електроустановки яких приєднані до системи розподілу та призначені для виробництва електричної енергії з ВДЕ (крім домогосподарств);</w:t>
      </w:r>
    </w:p>
    <w:p w:rsidR="00C21EEC" w:rsidRDefault="006B5D98">
      <w:pPr>
        <w:spacing w:after="75"/>
        <w:ind w:firstLine="240"/>
        <w:jc w:val="both"/>
      </w:pPr>
      <w:bookmarkStart w:id="1857" w:name="877"/>
      <w:bookmarkEnd w:id="1856"/>
      <w:r>
        <w:rPr>
          <w:rFonts w:ascii="Arial" w:hAnsi="Arial"/>
          <w:color w:val="000000"/>
          <w:sz w:val="18"/>
        </w:rPr>
        <w:t xml:space="preserve">4) заплановані режими </w:t>
      </w:r>
      <w:r>
        <w:rPr>
          <w:rFonts w:ascii="Arial" w:hAnsi="Arial"/>
          <w:color w:val="000000"/>
          <w:sz w:val="18"/>
        </w:rPr>
        <w:t>роботи Користувачів, які мають безперервний технологічний процес виробництва або є соціально, екологічно важливими об'єктами та призначені для споживання електричної енергії;</w:t>
      </w:r>
    </w:p>
    <w:p w:rsidR="00C21EEC" w:rsidRDefault="006B5D98">
      <w:pPr>
        <w:spacing w:after="75"/>
        <w:ind w:firstLine="240"/>
        <w:jc w:val="both"/>
      </w:pPr>
      <w:bookmarkStart w:id="1858" w:name="878"/>
      <w:bookmarkEnd w:id="1857"/>
      <w:r>
        <w:rPr>
          <w:rFonts w:ascii="Arial" w:hAnsi="Arial"/>
          <w:color w:val="000000"/>
          <w:sz w:val="18"/>
        </w:rPr>
        <w:t>5) плани-графіки виведення з роботи обладнання суміжних ОСР.</w:t>
      </w:r>
    </w:p>
    <w:p w:rsidR="00C21EEC" w:rsidRDefault="006B5D98">
      <w:pPr>
        <w:spacing w:after="75"/>
        <w:ind w:firstLine="240"/>
        <w:jc w:val="both"/>
      </w:pPr>
      <w:bookmarkStart w:id="1859" w:name="879"/>
      <w:bookmarkEnd w:id="1858"/>
      <w:r>
        <w:rPr>
          <w:rFonts w:ascii="Arial" w:hAnsi="Arial"/>
          <w:color w:val="000000"/>
          <w:sz w:val="18"/>
        </w:rPr>
        <w:t>7.3.10. Місячні план</w:t>
      </w:r>
      <w:r>
        <w:rPr>
          <w:rFonts w:ascii="Arial" w:hAnsi="Arial"/>
          <w:color w:val="000000"/>
          <w:sz w:val="18"/>
        </w:rPr>
        <w:t>и-графіки складаються на підставі річних планів-графіків.</w:t>
      </w:r>
    </w:p>
    <w:p w:rsidR="00C21EEC" w:rsidRDefault="006B5D98">
      <w:pPr>
        <w:spacing w:after="75"/>
        <w:ind w:firstLine="240"/>
        <w:jc w:val="both"/>
      </w:pPr>
      <w:bookmarkStart w:id="1860" w:name="880"/>
      <w:bookmarkEnd w:id="1859"/>
      <w:r>
        <w:rPr>
          <w:rFonts w:ascii="Arial" w:hAnsi="Arial"/>
          <w:color w:val="000000"/>
          <w:sz w:val="18"/>
        </w:rPr>
        <w:t>7.3.11. ОСР складає перелік Користувачів, плани-графіки ремонту обладнання яких мають бути погоджені та з якими мають бути погоджені плани-графіки ремонту обладнання системи розподілу. До переліку в</w:t>
      </w:r>
      <w:r>
        <w:rPr>
          <w:rFonts w:ascii="Arial" w:hAnsi="Arial"/>
          <w:color w:val="000000"/>
          <w:sz w:val="18"/>
        </w:rPr>
        <w:t>ключаються Користувачі:</w:t>
      </w:r>
    </w:p>
    <w:p w:rsidR="00C21EEC" w:rsidRDefault="006B5D98">
      <w:pPr>
        <w:spacing w:after="75"/>
        <w:ind w:firstLine="240"/>
        <w:jc w:val="both"/>
      </w:pPr>
      <w:bookmarkStart w:id="1861" w:name="881"/>
      <w:bookmarkEnd w:id="1860"/>
      <w:r>
        <w:rPr>
          <w:rFonts w:ascii="Arial" w:hAnsi="Arial"/>
          <w:color w:val="000000"/>
          <w:sz w:val="18"/>
        </w:rPr>
        <w:t xml:space="preserve">1) суб'єкти, які експлуатують генеруючі установки </w:t>
      </w:r>
      <w:r>
        <w:rPr>
          <w:rFonts w:ascii="Arial" w:hAnsi="Arial"/>
          <w:color w:val="293A55"/>
          <w:sz w:val="18"/>
        </w:rPr>
        <w:t>або УЗЕ</w:t>
      </w:r>
      <w:r>
        <w:rPr>
          <w:rFonts w:ascii="Arial" w:hAnsi="Arial"/>
          <w:color w:val="000000"/>
          <w:sz w:val="18"/>
        </w:rPr>
        <w:t xml:space="preserve"> потужністю понад 1 МВт;</w:t>
      </w:r>
    </w:p>
    <w:p w:rsidR="00C21EEC" w:rsidRDefault="006B5D98">
      <w:pPr>
        <w:spacing w:after="75"/>
        <w:ind w:firstLine="240"/>
        <w:jc w:val="right"/>
      </w:pPr>
      <w:bookmarkStart w:id="1862" w:name="4719"/>
      <w:bookmarkEnd w:id="1861"/>
      <w:r>
        <w:rPr>
          <w:rFonts w:ascii="Arial" w:hAnsi="Arial"/>
          <w:color w:val="293A55"/>
          <w:sz w:val="18"/>
        </w:rPr>
        <w:t>(підпункт 1 пункту 7.3.11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w:t>
      </w:r>
      <w:r>
        <w:rPr>
          <w:rFonts w:ascii="Arial" w:hAnsi="Arial"/>
          <w:color w:val="293A55"/>
          <w:sz w:val="18"/>
        </w:rPr>
        <w:t>омунальних послуг, від 01.11.2022 р. N 1369)</w:t>
      </w:r>
    </w:p>
    <w:p w:rsidR="00C21EEC" w:rsidRDefault="006B5D98">
      <w:pPr>
        <w:spacing w:after="75"/>
        <w:ind w:firstLine="240"/>
        <w:jc w:val="both"/>
      </w:pPr>
      <w:bookmarkStart w:id="1863" w:name="882"/>
      <w:bookmarkEnd w:id="1862"/>
      <w:r>
        <w:rPr>
          <w:rFonts w:ascii="Arial" w:hAnsi="Arial"/>
          <w:color w:val="000000"/>
          <w:sz w:val="18"/>
        </w:rPr>
        <w:t>2) суб'єкти, які експлуатують електроустановки споживання потужністю понад 1 МВт;</w:t>
      </w:r>
    </w:p>
    <w:p w:rsidR="00C21EEC" w:rsidRDefault="006B5D98">
      <w:pPr>
        <w:spacing w:after="75"/>
        <w:ind w:firstLine="240"/>
        <w:jc w:val="both"/>
      </w:pPr>
      <w:bookmarkStart w:id="1864" w:name="883"/>
      <w:bookmarkEnd w:id="1863"/>
      <w:r>
        <w:rPr>
          <w:rFonts w:ascii="Arial" w:hAnsi="Arial"/>
          <w:color w:val="000000"/>
          <w:sz w:val="18"/>
        </w:rPr>
        <w:t>3) основні споживачі (щодо власних електроустановок та електричних мереж);</w:t>
      </w:r>
    </w:p>
    <w:p w:rsidR="00C21EEC" w:rsidRDefault="006B5D98">
      <w:pPr>
        <w:spacing w:after="75"/>
        <w:ind w:firstLine="240"/>
        <w:jc w:val="both"/>
      </w:pPr>
      <w:bookmarkStart w:id="1865" w:name="884"/>
      <w:bookmarkEnd w:id="1864"/>
      <w:r>
        <w:rPr>
          <w:rFonts w:ascii="Arial" w:hAnsi="Arial"/>
          <w:color w:val="000000"/>
          <w:sz w:val="18"/>
        </w:rPr>
        <w:t>4) ОМСР щодо власних електроустановок та електричних м</w:t>
      </w:r>
      <w:r>
        <w:rPr>
          <w:rFonts w:ascii="Arial" w:hAnsi="Arial"/>
          <w:color w:val="000000"/>
          <w:sz w:val="18"/>
        </w:rPr>
        <w:t>ереж та щодо електроустановок Користувачів МСР (якщо це може призвести до впливу на параметри роботи системи розподілу).</w:t>
      </w:r>
    </w:p>
    <w:p w:rsidR="00C21EEC" w:rsidRDefault="006B5D98">
      <w:pPr>
        <w:spacing w:after="75"/>
        <w:ind w:firstLine="240"/>
        <w:jc w:val="both"/>
      </w:pPr>
      <w:bookmarkStart w:id="1866" w:name="885"/>
      <w:bookmarkEnd w:id="1865"/>
      <w:r>
        <w:rPr>
          <w:rFonts w:ascii="Arial" w:hAnsi="Arial"/>
          <w:color w:val="000000"/>
          <w:sz w:val="18"/>
        </w:rPr>
        <w:lastRenderedPageBreak/>
        <w:t>Перелік Користувачів складається з урахуванням категорійності щодо надійності електропостачання (зокрема збереження в роботі резервного</w:t>
      </w:r>
      <w:r>
        <w:rPr>
          <w:rFonts w:ascii="Arial" w:hAnsi="Arial"/>
          <w:color w:val="000000"/>
          <w:sz w:val="18"/>
        </w:rPr>
        <w:t xml:space="preserve"> живлення, де передбачено) та впливу роботи Користувача на живлення споживачів та/або відпуск електроенергії генеруючими установками.</w:t>
      </w:r>
    </w:p>
    <w:p w:rsidR="00C21EEC" w:rsidRDefault="006B5D98">
      <w:pPr>
        <w:spacing w:after="75"/>
        <w:ind w:firstLine="240"/>
        <w:jc w:val="both"/>
      </w:pPr>
      <w:bookmarkStart w:id="1867" w:name="886"/>
      <w:bookmarkEnd w:id="1866"/>
      <w:r>
        <w:rPr>
          <w:rFonts w:ascii="Arial" w:hAnsi="Arial"/>
          <w:color w:val="000000"/>
          <w:sz w:val="18"/>
        </w:rPr>
        <w:t>Такий перелік має бути погоджений з ОСП (якщо це має вплив на роботу системи передачі або ОЕС України) та доведений до від</w:t>
      </w:r>
      <w:r>
        <w:rPr>
          <w:rFonts w:ascii="Arial" w:hAnsi="Arial"/>
          <w:color w:val="000000"/>
          <w:sz w:val="18"/>
        </w:rPr>
        <w:t>повідних Користувачів.</w:t>
      </w:r>
    </w:p>
    <w:p w:rsidR="00C21EEC" w:rsidRDefault="006B5D98">
      <w:pPr>
        <w:spacing w:after="75"/>
        <w:ind w:firstLine="240"/>
        <w:jc w:val="both"/>
      </w:pPr>
      <w:bookmarkStart w:id="1868" w:name="887"/>
      <w:bookmarkEnd w:id="1867"/>
      <w:r>
        <w:rPr>
          <w:rFonts w:ascii="Arial" w:hAnsi="Arial"/>
          <w:color w:val="000000"/>
          <w:sz w:val="18"/>
        </w:rPr>
        <w:t>7.3.12. При взаємоузгодженні планів-графіків має бути враховано обов'язковість виконання ремонтів обладнання всіма Користувачами у строки, що визначаються відповідно до вимог нормативних актів та/або рекомендацій виробника обладнання</w:t>
      </w:r>
      <w:r>
        <w:rPr>
          <w:rFonts w:ascii="Arial" w:hAnsi="Arial"/>
          <w:color w:val="000000"/>
          <w:sz w:val="18"/>
        </w:rPr>
        <w:t xml:space="preserve"> з урахуванням вимог розділу V цього Кодексу.</w:t>
      </w:r>
    </w:p>
    <w:p w:rsidR="00C21EEC" w:rsidRDefault="006B5D98">
      <w:pPr>
        <w:spacing w:after="75"/>
        <w:ind w:firstLine="240"/>
        <w:jc w:val="both"/>
      </w:pPr>
      <w:bookmarkStart w:id="1869" w:name="888"/>
      <w:bookmarkEnd w:id="1868"/>
      <w:r>
        <w:rPr>
          <w:rFonts w:ascii="Arial" w:hAnsi="Arial"/>
          <w:color w:val="000000"/>
          <w:sz w:val="18"/>
        </w:rPr>
        <w:t>7.3.13. ОСР розробляє форми надання пропозицій щодо виведення обладнання з роботи у процесі складання річних планів-графіків, що мають бути погоджені з Користувачами, які приєднані до його мереж. Форми мають ураховувати збір даних, необхідних для ОСП відпо</w:t>
      </w:r>
      <w:r>
        <w:rPr>
          <w:rFonts w:ascii="Arial" w:hAnsi="Arial"/>
          <w:color w:val="000000"/>
          <w:sz w:val="18"/>
        </w:rPr>
        <w:t xml:space="preserve">відно до </w:t>
      </w:r>
      <w:r>
        <w:rPr>
          <w:rFonts w:ascii="Arial" w:hAnsi="Arial"/>
          <w:color w:val="293A55"/>
          <w:sz w:val="18"/>
        </w:rPr>
        <w:t>Кодексу системи передачі</w:t>
      </w:r>
      <w:r>
        <w:rPr>
          <w:rFonts w:ascii="Arial" w:hAnsi="Arial"/>
          <w:color w:val="000000"/>
          <w:sz w:val="18"/>
        </w:rPr>
        <w:t>.</w:t>
      </w:r>
    </w:p>
    <w:p w:rsidR="00C21EEC" w:rsidRDefault="006B5D98">
      <w:pPr>
        <w:spacing w:after="75"/>
        <w:ind w:firstLine="240"/>
        <w:jc w:val="both"/>
      </w:pPr>
      <w:bookmarkStart w:id="1870" w:name="889"/>
      <w:bookmarkEnd w:id="1869"/>
      <w:r>
        <w:rPr>
          <w:rFonts w:ascii="Arial" w:hAnsi="Arial"/>
          <w:color w:val="000000"/>
          <w:sz w:val="18"/>
        </w:rPr>
        <w:t xml:space="preserve">ОСР визначає з дотриманням вимог цього Кодексу графік подання пропозицій щодо виведення обладнання з роботи на наступний рік, розгляду, погодження та затвердження річних планів-графіків, які мають забезпечувати виконання </w:t>
      </w:r>
      <w:r>
        <w:rPr>
          <w:rFonts w:ascii="Arial" w:hAnsi="Arial"/>
          <w:color w:val="000000"/>
          <w:sz w:val="18"/>
        </w:rPr>
        <w:t xml:space="preserve">вимог </w:t>
      </w:r>
      <w:r>
        <w:rPr>
          <w:rFonts w:ascii="Arial" w:hAnsi="Arial"/>
          <w:color w:val="293A55"/>
          <w:sz w:val="18"/>
        </w:rPr>
        <w:t>Кодексу системи передачі</w:t>
      </w:r>
      <w:r>
        <w:rPr>
          <w:rFonts w:ascii="Arial" w:hAnsi="Arial"/>
          <w:color w:val="000000"/>
          <w:sz w:val="18"/>
        </w:rPr>
        <w:t>.</w:t>
      </w:r>
    </w:p>
    <w:p w:rsidR="00C21EEC" w:rsidRDefault="006B5D98">
      <w:pPr>
        <w:spacing w:after="75"/>
        <w:ind w:firstLine="240"/>
        <w:jc w:val="both"/>
      </w:pPr>
      <w:bookmarkStart w:id="1871" w:name="890"/>
      <w:bookmarkEnd w:id="1870"/>
      <w:r>
        <w:rPr>
          <w:rFonts w:ascii="Arial" w:hAnsi="Arial"/>
          <w:color w:val="000000"/>
          <w:sz w:val="18"/>
        </w:rPr>
        <w:t xml:space="preserve">ОСР завчасно оприлюднює на своєму </w:t>
      </w:r>
      <w:r>
        <w:rPr>
          <w:rFonts w:ascii="Arial" w:hAnsi="Arial"/>
          <w:color w:val="293A55"/>
          <w:sz w:val="18"/>
        </w:rPr>
        <w:t>вебсайті</w:t>
      </w:r>
      <w:r>
        <w:rPr>
          <w:rFonts w:ascii="Arial" w:hAnsi="Arial"/>
          <w:color w:val="000000"/>
          <w:sz w:val="18"/>
        </w:rPr>
        <w:t xml:space="preserve"> відповідні форми надання пропозицій щодо виведення обладнання з роботи, графік подання цих пропозицій, терміни розгляду, погодження та затвердження річних планів-графіків.</w:t>
      </w:r>
    </w:p>
    <w:p w:rsidR="00C21EEC" w:rsidRDefault="006B5D98">
      <w:pPr>
        <w:spacing w:after="75"/>
        <w:ind w:firstLine="240"/>
        <w:jc w:val="both"/>
      </w:pPr>
      <w:bookmarkStart w:id="1872" w:name="891"/>
      <w:bookmarkEnd w:id="1871"/>
      <w:r>
        <w:rPr>
          <w:rFonts w:ascii="Arial" w:hAnsi="Arial"/>
          <w:color w:val="000000"/>
          <w:sz w:val="18"/>
        </w:rPr>
        <w:t>7.3.14. П</w:t>
      </w:r>
      <w:r>
        <w:rPr>
          <w:rFonts w:ascii="Arial" w:hAnsi="Arial"/>
          <w:color w:val="000000"/>
          <w:sz w:val="18"/>
        </w:rPr>
        <w:t>огодження річних планів-графіків виведення обладнання має бути завершено за 1 календарний місяць до початку планового року.</w:t>
      </w:r>
    </w:p>
    <w:p w:rsidR="00C21EEC" w:rsidRDefault="006B5D98">
      <w:pPr>
        <w:spacing w:after="75"/>
        <w:ind w:firstLine="240"/>
        <w:jc w:val="both"/>
      </w:pPr>
      <w:bookmarkStart w:id="1873" w:name="892"/>
      <w:bookmarkEnd w:id="1872"/>
      <w:r>
        <w:rPr>
          <w:rFonts w:ascii="Arial" w:hAnsi="Arial"/>
          <w:color w:val="000000"/>
          <w:sz w:val="18"/>
        </w:rPr>
        <w:t>7.3.15. У разі непогодження Користувачем окремих дат та/або тривалості виведення з роботи обладнання системи розподілу відповідно до</w:t>
      </w:r>
      <w:r>
        <w:rPr>
          <w:rFonts w:ascii="Arial" w:hAnsi="Arial"/>
          <w:color w:val="000000"/>
          <w:sz w:val="18"/>
        </w:rPr>
        <w:t xml:space="preserve"> запропонованого плану-графіка Користувач надає ОСР повідомлення із зазначенням підстав своєї незгоди.</w:t>
      </w:r>
    </w:p>
    <w:p w:rsidR="00C21EEC" w:rsidRDefault="006B5D98">
      <w:pPr>
        <w:spacing w:after="75"/>
        <w:ind w:firstLine="240"/>
        <w:jc w:val="both"/>
      </w:pPr>
      <w:bookmarkStart w:id="1874" w:name="893"/>
      <w:bookmarkEnd w:id="1873"/>
      <w:r>
        <w:rPr>
          <w:rFonts w:ascii="Arial" w:hAnsi="Arial"/>
          <w:color w:val="000000"/>
          <w:sz w:val="18"/>
        </w:rPr>
        <w:t>Якщо виведення з роботи обладнання системи розподілу суттєво впливає на технологічні процеси діяльності Користувача (недопустима тривалість виведення з р</w:t>
      </w:r>
      <w:r>
        <w:rPr>
          <w:rFonts w:ascii="Arial" w:hAnsi="Arial"/>
          <w:color w:val="000000"/>
          <w:sz w:val="18"/>
        </w:rPr>
        <w:t>оботи обладнання, очікувані збитки Користувача тощо), ОСР може запропонувати альтернативні варіанти.</w:t>
      </w:r>
    </w:p>
    <w:p w:rsidR="00C21EEC" w:rsidRDefault="006B5D98">
      <w:pPr>
        <w:spacing w:after="75"/>
        <w:ind w:firstLine="240"/>
        <w:jc w:val="both"/>
      </w:pPr>
      <w:bookmarkStart w:id="1875" w:name="894"/>
      <w:bookmarkEnd w:id="1874"/>
      <w:r>
        <w:rPr>
          <w:rFonts w:ascii="Arial" w:hAnsi="Arial"/>
          <w:color w:val="000000"/>
          <w:sz w:val="18"/>
        </w:rPr>
        <w:t>ОСР може прийняти рішення щодо виведення обладнання з роботи виходячи з умов надійності та безпеки експлуатації власних електричних мереж без згоди Користу</w:t>
      </w:r>
      <w:r>
        <w:rPr>
          <w:rFonts w:ascii="Arial" w:hAnsi="Arial"/>
          <w:color w:val="000000"/>
          <w:sz w:val="18"/>
        </w:rPr>
        <w:t>вача та інформує про це Користувача.</w:t>
      </w:r>
    </w:p>
    <w:p w:rsidR="00C21EEC" w:rsidRDefault="006B5D98">
      <w:pPr>
        <w:spacing w:after="75"/>
        <w:ind w:firstLine="240"/>
        <w:jc w:val="both"/>
      </w:pPr>
      <w:bookmarkStart w:id="1876" w:name="895"/>
      <w:bookmarkEnd w:id="1875"/>
      <w:r>
        <w:rPr>
          <w:rFonts w:ascii="Arial" w:hAnsi="Arial"/>
          <w:color w:val="000000"/>
          <w:sz w:val="18"/>
        </w:rPr>
        <w:t>У разі письмового запиту Користувача стосовно цього питання ОСР надає обґрунтування щодо прийняття такого рішення. Користувач має право подати скаргу на відповідні дії ОСР.</w:t>
      </w:r>
    </w:p>
    <w:p w:rsidR="00C21EEC" w:rsidRDefault="006B5D98">
      <w:pPr>
        <w:spacing w:after="75"/>
        <w:ind w:firstLine="240"/>
        <w:jc w:val="both"/>
      </w:pPr>
      <w:bookmarkStart w:id="1877" w:name="896"/>
      <w:bookmarkEnd w:id="1876"/>
      <w:r>
        <w:rPr>
          <w:rFonts w:ascii="Arial" w:hAnsi="Arial"/>
          <w:color w:val="000000"/>
          <w:sz w:val="18"/>
        </w:rPr>
        <w:t>ОСР не пізніше ніж за 10 днів до початку плано</w:t>
      </w:r>
      <w:r>
        <w:rPr>
          <w:rFonts w:ascii="Arial" w:hAnsi="Arial"/>
          <w:color w:val="000000"/>
          <w:sz w:val="18"/>
        </w:rPr>
        <w:t>вого року мають сповістити Користувачів про строки та тривалість виведення обладнання з роботи, що впливає на режим роботи або надійність енергозабезпечення цих Користувачів, відповідно до затверджених ОСР річних планів-графіків.</w:t>
      </w:r>
    </w:p>
    <w:p w:rsidR="00C21EEC" w:rsidRDefault="006B5D98">
      <w:pPr>
        <w:spacing w:after="75"/>
        <w:ind w:firstLine="240"/>
        <w:jc w:val="both"/>
      </w:pPr>
      <w:bookmarkStart w:id="1878" w:name="897"/>
      <w:bookmarkEnd w:id="1877"/>
      <w:r>
        <w:rPr>
          <w:rFonts w:ascii="Arial" w:hAnsi="Arial"/>
          <w:color w:val="000000"/>
          <w:sz w:val="18"/>
        </w:rPr>
        <w:t>7.3.16. Якщо не було отрим</w:t>
      </w:r>
      <w:r>
        <w:rPr>
          <w:rFonts w:ascii="Arial" w:hAnsi="Arial"/>
          <w:color w:val="000000"/>
          <w:sz w:val="18"/>
        </w:rPr>
        <w:t>ано погодження суміжного ОСР на виведення обладнання з роботи при затвердженні річного плану-графіка, власники (Користувачі) обладнання мають вирішити спірні питання у процесі розгляду оперативної заявки щодо такого обладнання.</w:t>
      </w:r>
    </w:p>
    <w:p w:rsidR="00C21EEC" w:rsidRDefault="006B5D98">
      <w:pPr>
        <w:spacing w:after="75"/>
        <w:ind w:firstLine="240"/>
        <w:jc w:val="both"/>
      </w:pPr>
      <w:bookmarkStart w:id="1879" w:name="898"/>
      <w:bookmarkEnd w:id="1878"/>
      <w:r>
        <w:rPr>
          <w:rFonts w:ascii="Arial" w:hAnsi="Arial"/>
          <w:color w:val="000000"/>
          <w:sz w:val="18"/>
        </w:rPr>
        <w:t>При розгляді такої заявки ст</w:t>
      </w:r>
      <w:r>
        <w:rPr>
          <w:rFonts w:ascii="Arial" w:hAnsi="Arial"/>
          <w:color w:val="000000"/>
          <w:sz w:val="18"/>
        </w:rPr>
        <w:t>орони мають вирішити питання щодо виведення цього обладнання відповідно до їх рівня (підпорядкування) в системі диспетчерського управління або залучити до прийняття рішення ОСП.</w:t>
      </w:r>
    </w:p>
    <w:p w:rsidR="00C21EEC" w:rsidRDefault="006B5D98">
      <w:pPr>
        <w:spacing w:after="75"/>
        <w:ind w:firstLine="240"/>
        <w:jc w:val="both"/>
      </w:pPr>
      <w:bookmarkStart w:id="1880" w:name="899"/>
      <w:bookmarkEnd w:id="1879"/>
      <w:r>
        <w:rPr>
          <w:rFonts w:ascii="Arial" w:hAnsi="Arial"/>
          <w:color w:val="000000"/>
          <w:sz w:val="18"/>
        </w:rPr>
        <w:t>7.3.17. Тривалість реконструкції та технічного переоснащення обладнання систем</w:t>
      </w:r>
      <w:r>
        <w:rPr>
          <w:rFonts w:ascii="Arial" w:hAnsi="Arial"/>
          <w:color w:val="000000"/>
          <w:sz w:val="18"/>
        </w:rPr>
        <w:t xml:space="preserve"> розподілу визначається </w:t>
      </w:r>
      <w:r>
        <w:rPr>
          <w:rFonts w:ascii="Arial" w:hAnsi="Arial"/>
          <w:color w:val="293A55"/>
          <w:sz w:val="18"/>
        </w:rPr>
        <w:t>проєктами</w:t>
      </w:r>
      <w:r>
        <w:rPr>
          <w:rFonts w:ascii="Arial" w:hAnsi="Arial"/>
          <w:color w:val="000000"/>
          <w:sz w:val="18"/>
        </w:rPr>
        <w:t>.</w:t>
      </w:r>
    </w:p>
    <w:p w:rsidR="00C21EEC" w:rsidRDefault="006B5D98">
      <w:pPr>
        <w:spacing w:after="75"/>
        <w:ind w:firstLine="240"/>
        <w:jc w:val="both"/>
      </w:pPr>
      <w:bookmarkStart w:id="1881" w:name="900"/>
      <w:bookmarkEnd w:id="1880"/>
      <w:r>
        <w:rPr>
          <w:rFonts w:ascii="Arial" w:hAnsi="Arial"/>
          <w:color w:val="000000"/>
          <w:sz w:val="18"/>
        </w:rPr>
        <w:t>Тривалість ремонтів обладнання для розробки річних планів-графіків визначається:</w:t>
      </w:r>
    </w:p>
    <w:p w:rsidR="00C21EEC" w:rsidRDefault="006B5D98">
      <w:pPr>
        <w:spacing w:after="75"/>
        <w:ind w:firstLine="240"/>
        <w:jc w:val="both"/>
      </w:pPr>
      <w:bookmarkStart w:id="1882" w:name="901"/>
      <w:bookmarkEnd w:id="1881"/>
      <w:r>
        <w:rPr>
          <w:rFonts w:ascii="Arial" w:hAnsi="Arial"/>
          <w:color w:val="000000"/>
          <w:sz w:val="18"/>
        </w:rPr>
        <w:t xml:space="preserve">1) </w:t>
      </w:r>
      <w:r>
        <w:rPr>
          <w:rFonts w:ascii="Arial" w:hAnsi="Arial"/>
          <w:color w:val="293A55"/>
          <w:sz w:val="18"/>
        </w:rPr>
        <w:t>проєктом</w:t>
      </w:r>
      <w:r>
        <w:rPr>
          <w:rFonts w:ascii="Arial" w:hAnsi="Arial"/>
          <w:color w:val="000000"/>
          <w:sz w:val="18"/>
        </w:rPr>
        <w:t>;</w:t>
      </w:r>
    </w:p>
    <w:p w:rsidR="00C21EEC" w:rsidRDefault="006B5D98">
      <w:pPr>
        <w:spacing w:after="75"/>
        <w:ind w:firstLine="240"/>
        <w:jc w:val="both"/>
      </w:pPr>
      <w:bookmarkStart w:id="1883" w:name="902"/>
      <w:bookmarkEnd w:id="1882"/>
      <w:r>
        <w:rPr>
          <w:rFonts w:ascii="Arial" w:hAnsi="Arial"/>
          <w:color w:val="000000"/>
          <w:sz w:val="18"/>
        </w:rPr>
        <w:t>2) вимогами нормативно-технічних документів;</w:t>
      </w:r>
    </w:p>
    <w:p w:rsidR="00C21EEC" w:rsidRDefault="006B5D98">
      <w:pPr>
        <w:spacing w:after="75"/>
        <w:ind w:firstLine="240"/>
        <w:jc w:val="both"/>
      </w:pPr>
      <w:bookmarkStart w:id="1884" w:name="903"/>
      <w:bookmarkEnd w:id="1883"/>
      <w:r>
        <w:rPr>
          <w:rFonts w:ascii="Arial" w:hAnsi="Arial"/>
          <w:color w:val="000000"/>
          <w:sz w:val="18"/>
        </w:rPr>
        <w:t>3) рекомендаціями заводів-виробників.</w:t>
      </w:r>
    </w:p>
    <w:p w:rsidR="00C21EEC" w:rsidRDefault="006B5D98">
      <w:pPr>
        <w:spacing w:after="75"/>
        <w:ind w:firstLine="240"/>
        <w:jc w:val="both"/>
      </w:pPr>
      <w:bookmarkStart w:id="1885" w:name="904"/>
      <w:bookmarkEnd w:id="1884"/>
      <w:r>
        <w:rPr>
          <w:rFonts w:ascii="Arial" w:hAnsi="Arial"/>
          <w:color w:val="000000"/>
          <w:sz w:val="18"/>
        </w:rPr>
        <w:t>7.3.18. Внесення змін до річних планів-графі</w:t>
      </w:r>
      <w:r>
        <w:rPr>
          <w:rFonts w:ascii="Arial" w:hAnsi="Arial"/>
          <w:color w:val="000000"/>
          <w:sz w:val="18"/>
        </w:rPr>
        <w:t>ків здійснюється на підставі обґрунтованих пропозицій ОСП, ОСР, суміжних ОСР та Користувачів, узгоджених відповідно до цього Кодексу.</w:t>
      </w:r>
    </w:p>
    <w:p w:rsidR="00C21EEC" w:rsidRDefault="006B5D98">
      <w:pPr>
        <w:spacing w:after="75"/>
        <w:ind w:firstLine="240"/>
        <w:jc w:val="both"/>
      </w:pPr>
      <w:bookmarkStart w:id="1886" w:name="905"/>
      <w:bookmarkEnd w:id="1885"/>
      <w:r>
        <w:rPr>
          <w:rFonts w:ascii="Arial" w:hAnsi="Arial"/>
          <w:color w:val="000000"/>
          <w:sz w:val="18"/>
        </w:rPr>
        <w:t>7.3.19. Остаточні терміни/строки та тривалість виведення обладнання з роботи визначаються оперативними заявками на виведен</w:t>
      </w:r>
      <w:r>
        <w:rPr>
          <w:rFonts w:ascii="Arial" w:hAnsi="Arial"/>
          <w:color w:val="000000"/>
          <w:sz w:val="18"/>
        </w:rPr>
        <w:t xml:space="preserve">ня обладнання, що узгоджені суб'єктами оперативного планування відповідно до цього Кодексу та/або </w:t>
      </w:r>
      <w:r>
        <w:rPr>
          <w:rFonts w:ascii="Arial" w:hAnsi="Arial"/>
          <w:color w:val="293A55"/>
          <w:sz w:val="18"/>
        </w:rPr>
        <w:t>Кодексу системи передачі</w:t>
      </w:r>
      <w:r>
        <w:rPr>
          <w:rFonts w:ascii="Arial" w:hAnsi="Arial"/>
          <w:color w:val="000000"/>
          <w:sz w:val="18"/>
        </w:rPr>
        <w:t>.</w:t>
      </w:r>
    </w:p>
    <w:p w:rsidR="00C21EEC" w:rsidRDefault="006B5D98">
      <w:pPr>
        <w:pStyle w:val="3"/>
        <w:spacing w:after="225"/>
        <w:jc w:val="center"/>
      </w:pPr>
      <w:bookmarkStart w:id="1887" w:name="906"/>
      <w:bookmarkEnd w:id="1886"/>
      <w:r>
        <w:rPr>
          <w:rFonts w:ascii="Arial" w:hAnsi="Arial"/>
          <w:color w:val="000000"/>
          <w:sz w:val="26"/>
        </w:rPr>
        <w:lastRenderedPageBreak/>
        <w:t>7.4. Порядок виведення з роботи обладнання</w:t>
      </w:r>
    </w:p>
    <w:p w:rsidR="00C21EEC" w:rsidRDefault="006B5D98">
      <w:pPr>
        <w:spacing w:after="75"/>
        <w:ind w:firstLine="240"/>
        <w:jc w:val="both"/>
      </w:pPr>
      <w:bookmarkStart w:id="1888" w:name="907"/>
      <w:bookmarkEnd w:id="1887"/>
      <w:r>
        <w:rPr>
          <w:rFonts w:ascii="Arial" w:hAnsi="Arial"/>
          <w:color w:val="000000"/>
          <w:sz w:val="18"/>
        </w:rPr>
        <w:t>7.4.1. Планове виведення з роботи та резерву силового обладнання, яке призначене для виро</w:t>
      </w:r>
      <w:r>
        <w:rPr>
          <w:rFonts w:ascii="Arial" w:hAnsi="Arial"/>
          <w:color w:val="000000"/>
          <w:sz w:val="18"/>
        </w:rPr>
        <w:t>бництва, розподілу, перетворення</w:t>
      </w:r>
      <w:r>
        <w:rPr>
          <w:rFonts w:ascii="Arial" w:hAnsi="Arial"/>
          <w:color w:val="293A55"/>
          <w:sz w:val="18"/>
        </w:rPr>
        <w:t>, споживання електричної енергії та зберігання енергії</w:t>
      </w:r>
      <w:r>
        <w:rPr>
          <w:rFonts w:ascii="Arial" w:hAnsi="Arial"/>
          <w:color w:val="000000"/>
          <w:sz w:val="18"/>
        </w:rPr>
        <w:t xml:space="preserve">, а також пристроїв релейного захисту та протиаварійної автоматики, автоматизованих систем диспетчерського керування та засобів диспетчерсько-технологічного управління </w:t>
      </w:r>
      <w:r>
        <w:rPr>
          <w:rFonts w:ascii="Arial" w:hAnsi="Arial"/>
          <w:color w:val="293A55"/>
          <w:sz w:val="18"/>
        </w:rPr>
        <w:t>та</w:t>
      </w:r>
      <w:r>
        <w:rPr>
          <w:rFonts w:ascii="Arial" w:hAnsi="Arial"/>
          <w:color w:val="000000"/>
          <w:sz w:val="18"/>
        </w:rPr>
        <w:t xml:space="preserve"> комерційного обліку здійснюється з обов'язковим оформленням планової заявки, яка подається на розгляд до відповідної диспетчерської служби.</w:t>
      </w:r>
    </w:p>
    <w:p w:rsidR="00C21EEC" w:rsidRDefault="006B5D98">
      <w:pPr>
        <w:spacing w:after="75"/>
        <w:ind w:firstLine="240"/>
        <w:jc w:val="right"/>
      </w:pPr>
      <w:bookmarkStart w:id="1889" w:name="4723"/>
      <w:bookmarkEnd w:id="1888"/>
      <w:r>
        <w:rPr>
          <w:rFonts w:ascii="Arial" w:hAnsi="Arial"/>
          <w:color w:val="293A55"/>
          <w:sz w:val="18"/>
        </w:rPr>
        <w:t>(пункт 7.4.1 із змінами, внесеними згідно з постановою Національної</w:t>
      </w:r>
      <w:r>
        <w:br/>
      </w:r>
      <w:r>
        <w:rPr>
          <w:rFonts w:ascii="Arial" w:hAnsi="Arial"/>
          <w:color w:val="293A55"/>
          <w:sz w:val="18"/>
        </w:rPr>
        <w:t>комісії, що здійснює державне регулювання у сфе</w:t>
      </w:r>
      <w:r>
        <w:rPr>
          <w:rFonts w:ascii="Arial" w:hAnsi="Arial"/>
          <w:color w:val="293A55"/>
          <w:sz w:val="18"/>
        </w:rPr>
        <w:t>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1890" w:name="908"/>
      <w:bookmarkEnd w:id="1889"/>
      <w:r>
        <w:rPr>
          <w:rFonts w:ascii="Arial" w:hAnsi="Arial"/>
          <w:color w:val="000000"/>
          <w:sz w:val="18"/>
        </w:rPr>
        <w:t>7.4.2. Планові заявки щодо обладнання, яке включене до затвердженого плану-графіка виведення з роботи обладнання, подаються не пізніше ніж за 3 дні з термінами/строками, які передбачені цим п</w:t>
      </w:r>
      <w:r>
        <w:rPr>
          <w:rFonts w:ascii="Arial" w:hAnsi="Arial"/>
          <w:color w:val="000000"/>
          <w:sz w:val="18"/>
        </w:rPr>
        <w:t>ланом-графіком.</w:t>
      </w:r>
    </w:p>
    <w:p w:rsidR="00C21EEC" w:rsidRDefault="006B5D98">
      <w:pPr>
        <w:spacing w:after="75"/>
        <w:ind w:firstLine="240"/>
        <w:jc w:val="both"/>
      </w:pPr>
      <w:bookmarkStart w:id="1891" w:name="909"/>
      <w:bookmarkEnd w:id="1890"/>
      <w:r>
        <w:rPr>
          <w:rFonts w:ascii="Arial" w:hAnsi="Arial"/>
          <w:color w:val="000000"/>
          <w:sz w:val="18"/>
        </w:rPr>
        <w:t>7.4.3. З метою координації планових перерв в електропостачанні Користувачів ОСР не пізніше ніж за 10 днів до початку планового переривання повинен повідомити про це Користувачів із зазначенням:</w:t>
      </w:r>
    </w:p>
    <w:p w:rsidR="00C21EEC" w:rsidRDefault="006B5D98">
      <w:pPr>
        <w:spacing w:after="75"/>
        <w:ind w:firstLine="240"/>
        <w:jc w:val="both"/>
      </w:pPr>
      <w:bookmarkStart w:id="1892" w:name="910"/>
      <w:bookmarkEnd w:id="1891"/>
      <w:r>
        <w:rPr>
          <w:rFonts w:ascii="Arial" w:hAnsi="Arial"/>
          <w:color w:val="000000"/>
          <w:sz w:val="18"/>
        </w:rPr>
        <w:t xml:space="preserve">1) елементів системи розподілу, на які вплине </w:t>
      </w:r>
      <w:r>
        <w:rPr>
          <w:rFonts w:ascii="Arial" w:hAnsi="Arial"/>
          <w:color w:val="000000"/>
          <w:sz w:val="18"/>
        </w:rPr>
        <w:t>перерва;</w:t>
      </w:r>
    </w:p>
    <w:p w:rsidR="00C21EEC" w:rsidRDefault="006B5D98">
      <w:pPr>
        <w:spacing w:after="75"/>
        <w:ind w:firstLine="240"/>
        <w:jc w:val="both"/>
      </w:pPr>
      <w:bookmarkStart w:id="1893" w:name="911"/>
      <w:bookmarkEnd w:id="1892"/>
      <w:r>
        <w:rPr>
          <w:rFonts w:ascii="Arial" w:hAnsi="Arial"/>
          <w:color w:val="000000"/>
          <w:sz w:val="18"/>
        </w:rPr>
        <w:t>2) величини потужності навантаження, яка буде відключена при перерві, у МВт;</w:t>
      </w:r>
    </w:p>
    <w:p w:rsidR="00C21EEC" w:rsidRDefault="006B5D98">
      <w:pPr>
        <w:spacing w:after="75"/>
        <w:ind w:firstLine="240"/>
        <w:jc w:val="both"/>
      </w:pPr>
      <w:bookmarkStart w:id="1894" w:name="912"/>
      <w:bookmarkEnd w:id="1893"/>
      <w:r>
        <w:rPr>
          <w:rFonts w:ascii="Arial" w:hAnsi="Arial"/>
          <w:color w:val="000000"/>
          <w:sz w:val="18"/>
        </w:rPr>
        <w:t>3) величини робочої потужності, яка може бути при перерві, у МВт;</w:t>
      </w:r>
    </w:p>
    <w:p w:rsidR="00C21EEC" w:rsidRDefault="006B5D98">
      <w:pPr>
        <w:spacing w:after="75"/>
        <w:ind w:firstLine="240"/>
        <w:jc w:val="both"/>
      </w:pPr>
      <w:bookmarkStart w:id="1895" w:name="913"/>
      <w:bookmarkEnd w:id="1894"/>
      <w:r>
        <w:rPr>
          <w:rFonts w:ascii="Arial" w:hAnsi="Arial"/>
          <w:color w:val="000000"/>
          <w:sz w:val="18"/>
        </w:rPr>
        <w:t>4) дати та часу початку перерви;</w:t>
      </w:r>
    </w:p>
    <w:p w:rsidR="00C21EEC" w:rsidRDefault="006B5D98">
      <w:pPr>
        <w:spacing w:after="75"/>
        <w:ind w:firstLine="240"/>
        <w:jc w:val="both"/>
      </w:pPr>
      <w:bookmarkStart w:id="1896" w:name="914"/>
      <w:bookmarkEnd w:id="1895"/>
      <w:r>
        <w:rPr>
          <w:rFonts w:ascii="Arial" w:hAnsi="Arial"/>
          <w:color w:val="000000"/>
          <w:sz w:val="18"/>
        </w:rPr>
        <w:t>5) тривалості перерви (яка не повинна перевищувати 24 годин).</w:t>
      </w:r>
    </w:p>
    <w:p w:rsidR="00C21EEC" w:rsidRDefault="006B5D98">
      <w:pPr>
        <w:spacing w:after="75"/>
        <w:ind w:firstLine="240"/>
        <w:jc w:val="both"/>
      </w:pPr>
      <w:bookmarkStart w:id="1897" w:name="915"/>
      <w:bookmarkEnd w:id="1896"/>
      <w:r>
        <w:rPr>
          <w:rFonts w:ascii="Arial" w:hAnsi="Arial"/>
          <w:color w:val="000000"/>
          <w:sz w:val="18"/>
        </w:rPr>
        <w:t xml:space="preserve">7.4.4. У </w:t>
      </w:r>
      <w:r>
        <w:rPr>
          <w:rFonts w:ascii="Arial" w:hAnsi="Arial"/>
          <w:color w:val="000000"/>
          <w:sz w:val="18"/>
        </w:rPr>
        <w:t>разі зміни дати планової перерви ОСР повинен негайно повідомити про це Користувачів. Таке повідомлення повинно включати:</w:t>
      </w:r>
    </w:p>
    <w:p w:rsidR="00C21EEC" w:rsidRDefault="006B5D98">
      <w:pPr>
        <w:spacing w:after="75"/>
        <w:ind w:firstLine="240"/>
        <w:jc w:val="both"/>
      </w:pPr>
      <w:bookmarkStart w:id="1898" w:name="916"/>
      <w:bookmarkEnd w:id="1897"/>
      <w:r>
        <w:rPr>
          <w:rFonts w:ascii="Arial" w:hAnsi="Arial"/>
          <w:color w:val="000000"/>
          <w:sz w:val="18"/>
        </w:rPr>
        <w:t>1) елемент системи розподілу;</w:t>
      </w:r>
    </w:p>
    <w:p w:rsidR="00C21EEC" w:rsidRDefault="006B5D98">
      <w:pPr>
        <w:spacing w:after="75"/>
        <w:ind w:firstLine="240"/>
        <w:jc w:val="both"/>
      </w:pPr>
      <w:bookmarkStart w:id="1899" w:name="917"/>
      <w:bookmarkEnd w:id="1898"/>
      <w:r>
        <w:rPr>
          <w:rFonts w:ascii="Arial" w:hAnsi="Arial"/>
          <w:color w:val="000000"/>
          <w:sz w:val="18"/>
        </w:rPr>
        <w:t>2) дату, час та тривалість незапланованої перерви;</w:t>
      </w:r>
    </w:p>
    <w:p w:rsidR="00C21EEC" w:rsidRDefault="006B5D98">
      <w:pPr>
        <w:spacing w:after="75"/>
        <w:ind w:firstLine="240"/>
        <w:jc w:val="both"/>
      </w:pPr>
      <w:bookmarkStart w:id="1900" w:name="918"/>
      <w:bookmarkEnd w:id="1899"/>
      <w:r>
        <w:rPr>
          <w:rFonts w:ascii="Arial" w:hAnsi="Arial"/>
          <w:color w:val="000000"/>
          <w:sz w:val="18"/>
        </w:rPr>
        <w:t xml:space="preserve">3) інформацію про характер перерви і величину </w:t>
      </w:r>
      <w:r>
        <w:rPr>
          <w:rFonts w:ascii="Arial" w:hAnsi="Arial"/>
          <w:color w:val="000000"/>
          <w:sz w:val="18"/>
        </w:rPr>
        <w:t>навантаження, що буде відключене, у МВт (у тому числі інформацію про робочі потужності, які можуть бути доступні під час перерви).</w:t>
      </w:r>
    </w:p>
    <w:p w:rsidR="00C21EEC" w:rsidRDefault="006B5D98">
      <w:pPr>
        <w:spacing w:after="75"/>
        <w:ind w:firstLine="240"/>
        <w:jc w:val="both"/>
      </w:pPr>
      <w:bookmarkStart w:id="1901" w:name="919"/>
      <w:bookmarkEnd w:id="1900"/>
      <w:r>
        <w:rPr>
          <w:rFonts w:ascii="Arial" w:hAnsi="Arial"/>
          <w:color w:val="000000"/>
          <w:sz w:val="18"/>
        </w:rPr>
        <w:t>7.4.5. Користувачі в найкоротші строки після отримання повідомлення від ОСР мають право підтвердити нову дату і час або запро</w:t>
      </w:r>
      <w:r>
        <w:rPr>
          <w:rFonts w:ascii="Arial" w:hAnsi="Arial"/>
          <w:color w:val="000000"/>
          <w:sz w:val="18"/>
        </w:rPr>
        <w:t>понувати альтернативну дату та час початку запланованої перерви. Після досягнення домовленості щодо дати та часу початку планової перерви ОСР повинен підтвердити свою згоду Користувачу.</w:t>
      </w:r>
    </w:p>
    <w:p w:rsidR="00C21EEC" w:rsidRDefault="006B5D98">
      <w:pPr>
        <w:spacing w:after="75"/>
        <w:ind w:firstLine="240"/>
        <w:jc w:val="both"/>
      </w:pPr>
      <w:bookmarkStart w:id="1902" w:name="920"/>
      <w:bookmarkEnd w:id="1901"/>
      <w:r>
        <w:rPr>
          <w:rFonts w:ascii="Arial" w:hAnsi="Arial"/>
          <w:color w:val="000000"/>
          <w:sz w:val="18"/>
        </w:rPr>
        <w:t>7.4.6. Якщо є необхідність продовжити тривалість планової перерви, зат</w:t>
      </w:r>
      <w:r>
        <w:rPr>
          <w:rFonts w:ascii="Arial" w:hAnsi="Arial"/>
          <w:color w:val="000000"/>
          <w:sz w:val="18"/>
        </w:rPr>
        <w:t>вердженої в заявці, ОСР повинен повідомити про це Користувачів до 12:00 доби, що передує запланованій добі.</w:t>
      </w:r>
    </w:p>
    <w:p w:rsidR="00C21EEC" w:rsidRDefault="006B5D98">
      <w:pPr>
        <w:spacing w:after="75"/>
        <w:ind w:firstLine="240"/>
        <w:jc w:val="both"/>
      </w:pPr>
      <w:bookmarkStart w:id="1903" w:name="921"/>
      <w:bookmarkEnd w:id="1902"/>
      <w:r>
        <w:rPr>
          <w:rFonts w:ascii="Arial" w:hAnsi="Arial"/>
          <w:color w:val="000000"/>
          <w:sz w:val="18"/>
        </w:rPr>
        <w:t>7.4.7. Незаплановані відключення, які не мають характеру аварійного, повідомляються Користувачам до 12:00 доби, що передує запланованій добі початку</w:t>
      </w:r>
      <w:r>
        <w:rPr>
          <w:rFonts w:ascii="Arial" w:hAnsi="Arial"/>
          <w:color w:val="000000"/>
          <w:sz w:val="18"/>
        </w:rPr>
        <w:t xml:space="preserve"> незапланованого відключення.</w:t>
      </w:r>
    </w:p>
    <w:p w:rsidR="00C21EEC" w:rsidRDefault="006B5D98">
      <w:pPr>
        <w:spacing w:after="75"/>
        <w:ind w:firstLine="240"/>
        <w:jc w:val="both"/>
      </w:pPr>
      <w:bookmarkStart w:id="1904" w:name="922"/>
      <w:bookmarkEnd w:id="1903"/>
      <w:r>
        <w:rPr>
          <w:rFonts w:ascii="Arial" w:hAnsi="Arial"/>
          <w:color w:val="000000"/>
          <w:sz w:val="18"/>
        </w:rPr>
        <w:t>7.4.8. Планові заявки на виведення обладнання з роботи подаються Користувачами ОСР за 2 робочі дні.</w:t>
      </w:r>
    </w:p>
    <w:p w:rsidR="00C21EEC" w:rsidRDefault="006B5D98">
      <w:pPr>
        <w:spacing w:after="75"/>
        <w:ind w:firstLine="240"/>
        <w:jc w:val="both"/>
      </w:pPr>
      <w:bookmarkStart w:id="1905" w:name="923"/>
      <w:bookmarkEnd w:id="1904"/>
      <w:r>
        <w:rPr>
          <w:rFonts w:ascii="Arial" w:hAnsi="Arial"/>
          <w:color w:val="000000"/>
          <w:sz w:val="18"/>
        </w:rPr>
        <w:t>7.4.9. Форма заявки на виведення обладнання з роботи та перелік необхідних даних та вимог, що стосуються проведення робіт, вкл</w:t>
      </w:r>
      <w:r>
        <w:rPr>
          <w:rFonts w:ascii="Arial" w:hAnsi="Arial"/>
          <w:color w:val="000000"/>
          <w:sz w:val="18"/>
        </w:rPr>
        <w:t>ючаючи заходи з безпеки, терміни подання, розгляду та узгодження заявки, а також повідомлення про результати розгляду визначаються відповідно до вимог цього Кодексу.</w:t>
      </w:r>
    </w:p>
    <w:p w:rsidR="00C21EEC" w:rsidRDefault="006B5D98">
      <w:pPr>
        <w:spacing w:after="75"/>
        <w:ind w:firstLine="240"/>
        <w:jc w:val="both"/>
      </w:pPr>
      <w:bookmarkStart w:id="1906" w:name="924"/>
      <w:bookmarkEnd w:id="1905"/>
      <w:r>
        <w:rPr>
          <w:rFonts w:ascii="Arial" w:hAnsi="Arial"/>
          <w:color w:val="000000"/>
          <w:sz w:val="18"/>
        </w:rPr>
        <w:t>Заявка має включати:</w:t>
      </w:r>
    </w:p>
    <w:p w:rsidR="00C21EEC" w:rsidRDefault="006B5D98">
      <w:pPr>
        <w:spacing w:after="75"/>
        <w:ind w:firstLine="240"/>
        <w:jc w:val="both"/>
      </w:pPr>
      <w:bookmarkStart w:id="1907" w:name="925"/>
      <w:bookmarkEnd w:id="1906"/>
      <w:r>
        <w:rPr>
          <w:rFonts w:ascii="Arial" w:hAnsi="Arial"/>
          <w:color w:val="000000"/>
          <w:sz w:val="18"/>
        </w:rPr>
        <w:t>диспетчерське найменування обладнання;</w:t>
      </w:r>
    </w:p>
    <w:p w:rsidR="00C21EEC" w:rsidRDefault="006B5D98">
      <w:pPr>
        <w:spacing w:after="75"/>
        <w:ind w:firstLine="240"/>
        <w:jc w:val="both"/>
      </w:pPr>
      <w:bookmarkStart w:id="1908" w:name="926"/>
      <w:bookmarkEnd w:id="1907"/>
      <w:r>
        <w:rPr>
          <w:rFonts w:ascii="Arial" w:hAnsi="Arial"/>
          <w:color w:val="000000"/>
          <w:sz w:val="18"/>
        </w:rPr>
        <w:t>дату та час виведення з роботи</w:t>
      </w:r>
      <w:r>
        <w:rPr>
          <w:rFonts w:ascii="Arial" w:hAnsi="Arial"/>
          <w:color w:val="000000"/>
          <w:sz w:val="18"/>
        </w:rPr>
        <w:t xml:space="preserve"> обладнання та дату та час його введення в роботу;</w:t>
      </w:r>
    </w:p>
    <w:p w:rsidR="00C21EEC" w:rsidRDefault="006B5D98">
      <w:pPr>
        <w:spacing w:after="75"/>
        <w:ind w:firstLine="240"/>
        <w:jc w:val="both"/>
      </w:pPr>
      <w:bookmarkStart w:id="1909" w:name="927"/>
      <w:bookmarkEnd w:id="1908"/>
      <w:r>
        <w:rPr>
          <w:rFonts w:ascii="Arial" w:hAnsi="Arial"/>
          <w:color w:val="000000"/>
          <w:sz w:val="18"/>
        </w:rPr>
        <w:t>причини виведення обладнання з роботи;</w:t>
      </w:r>
    </w:p>
    <w:p w:rsidR="00C21EEC" w:rsidRDefault="006B5D98">
      <w:pPr>
        <w:spacing w:after="75"/>
        <w:ind w:firstLine="240"/>
        <w:jc w:val="both"/>
      </w:pPr>
      <w:bookmarkStart w:id="1910" w:name="928"/>
      <w:bookmarkEnd w:id="1909"/>
      <w:r>
        <w:rPr>
          <w:rFonts w:ascii="Arial" w:hAnsi="Arial"/>
          <w:color w:val="000000"/>
          <w:sz w:val="18"/>
        </w:rPr>
        <w:t>тривалість робіт з відновлення працездатного стану обладнання та можливість введення його в роботу на вимогу ОСР (час аварійної готовності обладнання);</w:t>
      </w:r>
    </w:p>
    <w:p w:rsidR="00C21EEC" w:rsidRDefault="006B5D98">
      <w:pPr>
        <w:spacing w:after="75"/>
        <w:ind w:firstLine="240"/>
        <w:jc w:val="both"/>
      </w:pPr>
      <w:bookmarkStart w:id="1911" w:name="929"/>
      <w:bookmarkEnd w:id="1910"/>
      <w:r>
        <w:rPr>
          <w:rFonts w:ascii="Arial" w:hAnsi="Arial"/>
          <w:color w:val="000000"/>
          <w:sz w:val="18"/>
        </w:rPr>
        <w:t>у разі багатод</w:t>
      </w:r>
      <w:r>
        <w:rPr>
          <w:rFonts w:ascii="Arial" w:hAnsi="Arial"/>
          <w:color w:val="000000"/>
          <w:sz w:val="18"/>
        </w:rPr>
        <w:t>енного виведення з роботи обладнання - інформацію про те, чи будуть об'єкти повертатися до експлуатації на щоденній основі;</w:t>
      </w:r>
    </w:p>
    <w:p w:rsidR="00C21EEC" w:rsidRDefault="006B5D98">
      <w:pPr>
        <w:spacing w:after="75"/>
        <w:ind w:firstLine="240"/>
        <w:jc w:val="both"/>
      </w:pPr>
      <w:bookmarkStart w:id="1912" w:name="930"/>
      <w:bookmarkEnd w:id="1911"/>
      <w:r>
        <w:rPr>
          <w:rFonts w:ascii="Arial" w:hAnsi="Arial"/>
          <w:color w:val="000000"/>
          <w:sz w:val="18"/>
        </w:rPr>
        <w:t>порядок проведення оперативних перемикань та/або роз'єднань для виведення обладнання з роботи та заходи для створення безпечних умов</w:t>
      </w:r>
      <w:r>
        <w:rPr>
          <w:rFonts w:ascii="Arial" w:hAnsi="Arial"/>
          <w:color w:val="000000"/>
          <w:sz w:val="18"/>
        </w:rPr>
        <w:t xml:space="preserve"> виконання робіт (перелік відімкнутого та заземленого обладнання);</w:t>
      </w:r>
    </w:p>
    <w:p w:rsidR="00C21EEC" w:rsidRDefault="006B5D98">
      <w:pPr>
        <w:spacing w:after="75"/>
        <w:ind w:firstLine="240"/>
        <w:jc w:val="both"/>
      </w:pPr>
      <w:bookmarkStart w:id="1913" w:name="931"/>
      <w:bookmarkEnd w:id="1912"/>
      <w:r>
        <w:rPr>
          <w:rFonts w:ascii="Arial" w:hAnsi="Arial"/>
          <w:color w:val="000000"/>
          <w:sz w:val="18"/>
        </w:rPr>
        <w:lastRenderedPageBreak/>
        <w:t>можливі негативні наслідки виведення обладнання з роботи та/або при виконанні робіт;</w:t>
      </w:r>
    </w:p>
    <w:p w:rsidR="00C21EEC" w:rsidRDefault="006B5D98">
      <w:pPr>
        <w:spacing w:after="75"/>
        <w:ind w:firstLine="240"/>
        <w:jc w:val="both"/>
      </w:pPr>
      <w:bookmarkStart w:id="1914" w:name="932"/>
      <w:bookmarkEnd w:id="1913"/>
      <w:r>
        <w:rPr>
          <w:rFonts w:ascii="Arial" w:hAnsi="Arial"/>
          <w:color w:val="000000"/>
          <w:sz w:val="18"/>
        </w:rPr>
        <w:t>режимні заходи (наприклад, створення ремонтної схеми або зменшення наявної генеруючої потужності).</w:t>
      </w:r>
    </w:p>
    <w:p w:rsidR="00C21EEC" w:rsidRDefault="006B5D98">
      <w:pPr>
        <w:spacing w:after="75"/>
        <w:ind w:firstLine="240"/>
        <w:jc w:val="both"/>
      </w:pPr>
      <w:bookmarkStart w:id="1915" w:name="933"/>
      <w:bookmarkEnd w:id="1914"/>
      <w:r>
        <w:rPr>
          <w:rFonts w:ascii="Arial" w:hAnsi="Arial"/>
          <w:color w:val="000000"/>
          <w:sz w:val="18"/>
        </w:rPr>
        <w:t>У раз</w:t>
      </w:r>
      <w:r>
        <w:rPr>
          <w:rFonts w:ascii="Arial" w:hAnsi="Arial"/>
          <w:color w:val="000000"/>
          <w:sz w:val="18"/>
        </w:rPr>
        <w:t>і необхідності ОСР, в управлінні або віданні якого знаходиться це обладнання, має право запросити у Користувача додаткові дані, крім зазначених у заявці.</w:t>
      </w:r>
    </w:p>
    <w:p w:rsidR="00C21EEC" w:rsidRDefault="006B5D98">
      <w:pPr>
        <w:spacing w:after="75"/>
        <w:ind w:firstLine="240"/>
        <w:jc w:val="both"/>
      </w:pPr>
      <w:bookmarkStart w:id="1916" w:name="934"/>
      <w:bookmarkEnd w:id="1915"/>
      <w:r>
        <w:rPr>
          <w:rFonts w:ascii="Arial" w:hAnsi="Arial"/>
          <w:color w:val="000000"/>
          <w:sz w:val="18"/>
        </w:rPr>
        <w:t xml:space="preserve">ОСР оприлюднює на своєму </w:t>
      </w:r>
      <w:r>
        <w:rPr>
          <w:rFonts w:ascii="Arial" w:hAnsi="Arial"/>
          <w:color w:val="293A55"/>
          <w:sz w:val="18"/>
        </w:rPr>
        <w:t>вебсайті</w:t>
      </w:r>
      <w:r>
        <w:rPr>
          <w:rFonts w:ascii="Arial" w:hAnsi="Arial"/>
          <w:color w:val="000000"/>
          <w:sz w:val="18"/>
        </w:rPr>
        <w:t xml:space="preserve"> відповідні форми подання заявки, а також іншу відповідну інформацію.</w:t>
      </w:r>
    </w:p>
    <w:p w:rsidR="00C21EEC" w:rsidRDefault="006B5D98">
      <w:pPr>
        <w:spacing w:after="75"/>
        <w:ind w:firstLine="240"/>
        <w:jc w:val="both"/>
      </w:pPr>
      <w:bookmarkStart w:id="1917" w:name="935"/>
      <w:bookmarkEnd w:id="1916"/>
      <w:r>
        <w:rPr>
          <w:rFonts w:ascii="Arial" w:hAnsi="Arial"/>
          <w:color w:val="000000"/>
          <w:sz w:val="18"/>
        </w:rPr>
        <w:t>7.4.11. Введення в експлуатацію нового обладнання в системі розподілу або його тестування, що можуть викликати збій у роботі електроустановок Користувачів, які мають зобов'язання щодо надання допоміжних послуг перед ОСП та/або є учасниками балансуючого ри</w:t>
      </w:r>
      <w:r>
        <w:rPr>
          <w:rFonts w:ascii="Arial" w:hAnsi="Arial"/>
          <w:color w:val="000000"/>
          <w:sz w:val="18"/>
        </w:rPr>
        <w:t>нку, повинні отримати попередню згоду ОСП.</w:t>
      </w:r>
    </w:p>
    <w:p w:rsidR="00C21EEC" w:rsidRDefault="006B5D98">
      <w:pPr>
        <w:spacing w:after="75"/>
        <w:ind w:firstLine="240"/>
        <w:jc w:val="both"/>
      </w:pPr>
      <w:bookmarkStart w:id="1918" w:name="936"/>
      <w:bookmarkEnd w:id="1917"/>
      <w:r>
        <w:rPr>
          <w:rFonts w:ascii="Arial" w:hAnsi="Arial"/>
          <w:color w:val="000000"/>
          <w:sz w:val="18"/>
        </w:rPr>
        <w:t>7.4.12. У разі наявності загрози безпеці експлуатаційного персоналу або населенню або у разі оголошення ОСП надзвичайної ситуації в ОЕС України ОСР може скасувати дозволену заявку на виведення обладнання. Про прич</w:t>
      </w:r>
      <w:r>
        <w:rPr>
          <w:rFonts w:ascii="Arial" w:hAnsi="Arial"/>
          <w:color w:val="000000"/>
          <w:sz w:val="18"/>
        </w:rPr>
        <w:t>ини та обставини щодо прийняття такого рішення ОСР у найкоротші строки має повідомити суб'єкта, що подавав заявку на виведення обладнання з роботи.</w:t>
      </w:r>
    </w:p>
    <w:p w:rsidR="00C21EEC" w:rsidRDefault="006B5D98">
      <w:pPr>
        <w:spacing w:after="75"/>
        <w:ind w:firstLine="240"/>
        <w:jc w:val="both"/>
      </w:pPr>
      <w:bookmarkStart w:id="1919" w:name="937"/>
      <w:bookmarkEnd w:id="1918"/>
      <w:r>
        <w:rPr>
          <w:rFonts w:ascii="Arial" w:hAnsi="Arial"/>
          <w:color w:val="000000"/>
          <w:sz w:val="18"/>
        </w:rPr>
        <w:t>7.4.13. Незаплановані та вимушені відключення оформлюються терміновими або аварійними заявками.</w:t>
      </w:r>
    </w:p>
    <w:p w:rsidR="00C21EEC" w:rsidRDefault="006B5D98">
      <w:pPr>
        <w:spacing w:after="75"/>
        <w:ind w:firstLine="240"/>
        <w:jc w:val="both"/>
      </w:pPr>
      <w:bookmarkStart w:id="1920" w:name="938"/>
      <w:bookmarkEnd w:id="1919"/>
      <w:r>
        <w:rPr>
          <w:rFonts w:ascii="Arial" w:hAnsi="Arial"/>
          <w:color w:val="000000"/>
          <w:sz w:val="18"/>
        </w:rPr>
        <w:t>Для проведен</w:t>
      </w:r>
      <w:r>
        <w:rPr>
          <w:rFonts w:ascii="Arial" w:hAnsi="Arial"/>
          <w:color w:val="000000"/>
          <w:sz w:val="18"/>
        </w:rPr>
        <w:t>ня позапланового ремонту обладнання, а також з метою використання можливості, яка склалася внаслідок виведення з роботи обладнання іншим суб'єктом або у зв'язку із суттєвими змінами режиму роботи системи розподілу, подаються термінові заявки.</w:t>
      </w:r>
    </w:p>
    <w:p w:rsidR="00C21EEC" w:rsidRDefault="006B5D98">
      <w:pPr>
        <w:spacing w:after="75"/>
        <w:ind w:firstLine="240"/>
        <w:jc w:val="both"/>
      </w:pPr>
      <w:bookmarkStart w:id="1921" w:name="939"/>
      <w:bookmarkEnd w:id="1920"/>
      <w:r>
        <w:rPr>
          <w:rFonts w:ascii="Arial" w:hAnsi="Arial"/>
          <w:color w:val="000000"/>
          <w:sz w:val="18"/>
        </w:rPr>
        <w:t>Для проведенн</w:t>
      </w:r>
      <w:r>
        <w:rPr>
          <w:rFonts w:ascii="Arial" w:hAnsi="Arial"/>
          <w:color w:val="000000"/>
          <w:sz w:val="18"/>
        </w:rPr>
        <w:t>я невідкладного ремонту обладнання з метою усунення дефекту або для запобігання загрозі життю та здоров'ю людей, забрудненню навколишнього середовища, пошкодженню обладнання, а також для оформлення виведення обладнання в ремонт після його вимкнення дією ре</w:t>
      </w:r>
      <w:r>
        <w:rPr>
          <w:rFonts w:ascii="Arial" w:hAnsi="Arial"/>
          <w:color w:val="000000"/>
          <w:sz w:val="18"/>
        </w:rPr>
        <w:t>лейного захисту та автоматики подаються аварійні заявки.</w:t>
      </w:r>
    </w:p>
    <w:p w:rsidR="00C21EEC" w:rsidRDefault="006B5D98">
      <w:pPr>
        <w:spacing w:after="75"/>
        <w:ind w:firstLine="240"/>
        <w:jc w:val="both"/>
      </w:pPr>
      <w:bookmarkStart w:id="1922" w:name="940"/>
      <w:bookmarkEnd w:id="1921"/>
      <w:r>
        <w:rPr>
          <w:rFonts w:ascii="Arial" w:hAnsi="Arial"/>
          <w:color w:val="000000"/>
          <w:sz w:val="18"/>
        </w:rPr>
        <w:t>7.4.14. Термінові та аварійні заявки подаються ОСР негайно після виникнення необхідності позапланового виведення обладнання або після того, як відбулось відключення.</w:t>
      </w:r>
    </w:p>
    <w:p w:rsidR="00C21EEC" w:rsidRDefault="006B5D98">
      <w:pPr>
        <w:spacing w:after="75"/>
        <w:ind w:firstLine="240"/>
        <w:jc w:val="both"/>
      </w:pPr>
      <w:bookmarkStart w:id="1923" w:name="941"/>
      <w:bookmarkEnd w:id="1922"/>
      <w:r>
        <w:rPr>
          <w:rFonts w:ascii="Arial" w:hAnsi="Arial"/>
          <w:color w:val="000000"/>
          <w:sz w:val="18"/>
        </w:rPr>
        <w:t>7.4.15. Форма та зміст термінових</w:t>
      </w:r>
      <w:r>
        <w:rPr>
          <w:rFonts w:ascii="Arial" w:hAnsi="Arial"/>
          <w:color w:val="000000"/>
          <w:sz w:val="18"/>
        </w:rPr>
        <w:t xml:space="preserve"> та аварійних заявок мають, як правило, відповідати вимогам пункту 7.4.9 цієї глави.</w:t>
      </w:r>
    </w:p>
    <w:p w:rsidR="00C21EEC" w:rsidRDefault="006B5D98">
      <w:pPr>
        <w:spacing w:after="75"/>
        <w:ind w:firstLine="240"/>
        <w:jc w:val="both"/>
      </w:pPr>
      <w:bookmarkStart w:id="1924" w:name="942"/>
      <w:bookmarkEnd w:id="1923"/>
      <w:r>
        <w:rPr>
          <w:rFonts w:ascii="Arial" w:hAnsi="Arial"/>
          <w:color w:val="000000"/>
          <w:sz w:val="18"/>
        </w:rPr>
        <w:t>7.4.16. Термінові заявки розглядаються у пріоритетному порядку, а аварійні заявки розглядаються невідкладно.</w:t>
      </w:r>
    </w:p>
    <w:p w:rsidR="00C21EEC" w:rsidRDefault="006B5D98">
      <w:pPr>
        <w:pStyle w:val="3"/>
        <w:spacing w:after="225"/>
        <w:jc w:val="center"/>
      </w:pPr>
      <w:bookmarkStart w:id="1925" w:name="943"/>
      <w:bookmarkEnd w:id="1924"/>
      <w:r>
        <w:rPr>
          <w:rFonts w:ascii="Arial" w:hAnsi="Arial"/>
          <w:color w:val="000000"/>
          <w:sz w:val="26"/>
        </w:rPr>
        <w:t>7.5. Порядок введення в роботу обладнання</w:t>
      </w:r>
    </w:p>
    <w:p w:rsidR="00C21EEC" w:rsidRDefault="006B5D98">
      <w:pPr>
        <w:spacing w:after="75"/>
        <w:ind w:firstLine="240"/>
        <w:jc w:val="both"/>
      </w:pPr>
      <w:bookmarkStart w:id="1926" w:name="944"/>
      <w:bookmarkEnd w:id="1925"/>
      <w:r>
        <w:rPr>
          <w:rFonts w:ascii="Arial" w:hAnsi="Arial"/>
          <w:color w:val="000000"/>
          <w:sz w:val="18"/>
        </w:rPr>
        <w:t>7.5.1. Введення в ро</w:t>
      </w:r>
      <w:r>
        <w:rPr>
          <w:rFonts w:ascii="Arial" w:hAnsi="Arial"/>
          <w:color w:val="000000"/>
          <w:sz w:val="18"/>
        </w:rPr>
        <w:t>боту обладнання, яке знаходилося в резерві, консервації, здійснюється за оперативною заявкою Користувача.</w:t>
      </w:r>
    </w:p>
    <w:p w:rsidR="00C21EEC" w:rsidRDefault="006B5D98">
      <w:pPr>
        <w:spacing w:after="75"/>
        <w:ind w:firstLine="240"/>
        <w:jc w:val="both"/>
      </w:pPr>
      <w:bookmarkStart w:id="1927" w:name="945"/>
      <w:bookmarkEnd w:id="1926"/>
      <w:r>
        <w:rPr>
          <w:rFonts w:ascii="Arial" w:hAnsi="Arial"/>
          <w:color w:val="000000"/>
          <w:sz w:val="18"/>
        </w:rPr>
        <w:t>Введення в роботу обладнання, яке виводилося з роботи для планового або позапланового ремонту, відключалося дією захисних пристроїв, здійснюється за к</w:t>
      </w:r>
      <w:r>
        <w:rPr>
          <w:rFonts w:ascii="Arial" w:hAnsi="Arial"/>
          <w:color w:val="000000"/>
          <w:sz w:val="18"/>
        </w:rPr>
        <w:t>омандою ОСР (згідно з розподілом обладнання за видами оперативного підпорядкування) з урахуванням вимог безпеки та надійності роботи системи розподілу.</w:t>
      </w:r>
    </w:p>
    <w:p w:rsidR="00C21EEC" w:rsidRDefault="006B5D98">
      <w:pPr>
        <w:spacing w:after="75"/>
        <w:ind w:firstLine="240"/>
        <w:jc w:val="both"/>
      </w:pPr>
      <w:bookmarkStart w:id="1928" w:name="946"/>
      <w:bookmarkEnd w:id="1927"/>
      <w:r>
        <w:rPr>
          <w:rFonts w:ascii="Arial" w:hAnsi="Arial"/>
          <w:color w:val="000000"/>
          <w:sz w:val="18"/>
        </w:rPr>
        <w:t>7.5.2. ОСР повинен забезпечити введення в роботу обладнання у терміни/строки, заплановані при його вивед</w:t>
      </w:r>
      <w:r>
        <w:rPr>
          <w:rFonts w:ascii="Arial" w:hAnsi="Arial"/>
          <w:color w:val="000000"/>
          <w:sz w:val="18"/>
        </w:rPr>
        <w:t>енні з роботи або узгоджені додатково з Користувачем у випадках, передбачених цим Кодексом.</w:t>
      </w:r>
    </w:p>
    <w:p w:rsidR="00C21EEC" w:rsidRDefault="006B5D98">
      <w:pPr>
        <w:pStyle w:val="3"/>
        <w:spacing w:after="225"/>
        <w:jc w:val="center"/>
      </w:pPr>
      <w:bookmarkStart w:id="1929" w:name="947"/>
      <w:bookmarkEnd w:id="1928"/>
      <w:r>
        <w:rPr>
          <w:rFonts w:ascii="Arial" w:hAnsi="Arial"/>
          <w:color w:val="000000"/>
          <w:sz w:val="26"/>
        </w:rPr>
        <w:t>7.6. Повідомлення про виведення/введення обладнання</w:t>
      </w:r>
    </w:p>
    <w:p w:rsidR="00C21EEC" w:rsidRDefault="006B5D98">
      <w:pPr>
        <w:spacing w:after="75"/>
        <w:ind w:firstLine="240"/>
        <w:jc w:val="both"/>
      </w:pPr>
      <w:bookmarkStart w:id="1930" w:name="948"/>
      <w:bookmarkEnd w:id="1929"/>
      <w:r>
        <w:rPr>
          <w:rFonts w:ascii="Arial" w:hAnsi="Arial"/>
          <w:color w:val="000000"/>
          <w:sz w:val="18"/>
        </w:rPr>
        <w:t xml:space="preserve">7.6.1. ОСР має оприлюднювати на власному </w:t>
      </w:r>
      <w:r>
        <w:rPr>
          <w:rFonts w:ascii="Arial" w:hAnsi="Arial"/>
          <w:color w:val="293A55"/>
          <w:sz w:val="18"/>
        </w:rPr>
        <w:t>вебсайті</w:t>
      </w:r>
      <w:r>
        <w:rPr>
          <w:rFonts w:ascii="Arial" w:hAnsi="Arial"/>
          <w:color w:val="000000"/>
          <w:sz w:val="18"/>
        </w:rPr>
        <w:t xml:space="preserve"> інформацію щодо планового виведення обладнання з роботи, яке в</w:t>
      </w:r>
      <w:r>
        <w:rPr>
          <w:rFonts w:ascii="Arial" w:hAnsi="Arial"/>
          <w:color w:val="000000"/>
          <w:sz w:val="18"/>
        </w:rPr>
        <w:t>пливає на надійність надання послуг з розподілу всім Користувачам, не пізніше ніж за 10 днів до такого планового виведення.</w:t>
      </w:r>
    </w:p>
    <w:p w:rsidR="00C21EEC" w:rsidRDefault="006B5D98">
      <w:pPr>
        <w:spacing w:after="75"/>
        <w:ind w:firstLine="240"/>
        <w:jc w:val="both"/>
      </w:pPr>
      <w:bookmarkStart w:id="1931" w:name="949"/>
      <w:bookmarkEnd w:id="1930"/>
      <w:r>
        <w:rPr>
          <w:rFonts w:ascii="Arial" w:hAnsi="Arial"/>
          <w:color w:val="000000"/>
          <w:sz w:val="18"/>
        </w:rPr>
        <w:t>7.6.2. У разі відсутності резервного джерела живлення для проведення планових робіт, пов'язаних з ремонтом устаткування та підключен</w:t>
      </w:r>
      <w:r>
        <w:rPr>
          <w:rFonts w:ascii="Arial" w:hAnsi="Arial"/>
          <w:color w:val="000000"/>
          <w:sz w:val="18"/>
        </w:rPr>
        <w:t>ням електроустановок нових Користувачів, у договорі про надання послуг з розподілу електричної енергії обумовлюються умови та порядок відключень Користувачів з цією метою.</w:t>
      </w:r>
    </w:p>
    <w:p w:rsidR="00C21EEC" w:rsidRDefault="006B5D98">
      <w:pPr>
        <w:spacing w:after="75"/>
        <w:ind w:firstLine="240"/>
        <w:jc w:val="both"/>
      </w:pPr>
      <w:bookmarkStart w:id="1932" w:name="950"/>
      <w:bookmarkEnd w:id="1931"/>
      <w:r>
        <w:rPr>
          <w:rFonts w:ascii="Arial" w:hAnsi="Arial"/>
          <w:color w:val="000000"/>
          <w:sz w:val="18"/>
        </w:rPr>
        <w:t>ОСР має попередити Користувача про планове відключення не пізніше ніж за 10 днів для</w:t>
      </w:r>
      <w:r>
        <w:rPr>
          <w:rFonts w:ascii="Arial" w:hAnsi="Arial"/>
          <w:color w:val="000000"/>
          <w:sz w:val="18"/>
        </w:rPr>
        <w:t xml:space="preserve"> узгодження з ним точної дати (дня та години) перерви постачання електричної енергії.</w:t>
      </w:r>
    </w:p>
    <w:p w:rsidR="00C21EEC" w:rsidRDefault="006B5D98">
      <w:pPr>
        <w:spacing w:after="75"/>
        <w:ind w:firstLine="240"/>
        <w:jc w:val="both"/>
      </w:pPr>
      <w:bookmarkStart w:id="1933" w:name="951"/>
      <w:bookmarkEnd w:id="1932"/>
      <w:r>
        <w:rPr>
          <w:rFonts w:ascii="Arial" w:hAnsi="Arial"/>
          <w:color w:val="000000"/>
          <w:sz w:val="18"/>
        </w:rPr>
        <w:lastRenderedPageBreak/>
        <w:t>Якщо у п'ятиденний строк після одержання попередження Користувач не узгодить дату перерви постачання електричної енергії, ОСР зобов'язаний самостійно встановити цей час з</w:t>
      </w:r>
      <w:r>
        <w:rPr>
          <w:rFonts w:ascii="Arial" w:hAnsi="Arial"/>
          <w:color w:val="000000"/>
          <w:sz w:val="18"/>
        </w:rPr>
        <w:t xml:space="preserve"> повторним попередженням Користувача про це не пізніше ніж за 24 години до відключення.</w:t>
      </w:r>
    </w:p>
    <w:p w:rsidR="00C21EEC" w:rsidRDefault="006B5D98">
      <w:pPr>
        <w:spacing w:after="75"/>
        <w:ind w:firstLine="240"/>
        <w:jc w:val="both"/>
      </w:pPr>
      <w:bookmarkStart w:id="1934" w:name="952"/>
      <w:bookmarkEnd w:id="1933"/>
      <w:r>
        <w:rPr>
          <w:rFonts w:ascii="Arial" w:hAnsi="Arial"/>
          <w:color w:val="000000"/>
          <w:sz w:val="18"/>
        </w:rPr>
        <w:t>7.6.3. У випадку аварійного відключення елементів мереж системи розподілу, що призвело до перерви або зниження надійності постачання споживачів та/або обмеження можливо</w:t>
      </w:r>
      <w:r>
        <w:rPr>
          <w:rFonts w:ascii="Arial" w:hAnsi="Arial"/>
          <w:color w:val="000000"/>
          <w:sz w:val="18"/>
        </w:rPr>
        <w:t xml:space="preserve">сті відпуску електричної енергії генеруючими установками </w:t>
      </w:r>
      <w:r>
        <w:rPr>
          <w:rFonts w:ascii="Arial" w:hAnsi="Arial"/>
          <w:color w:val="293A55"/>
          <w:sz w:val="18"/>
        </w:rPr>
        <w:t>або УЗЕ</w:t>
      </w:r>
      <w:r>
        <w:rPr>
          <w:rFonts w:ascii="Arial" w:hAnsi="Arial"/>
          <w:color w:val="000000"/>
          <w:sz w:val="18"/>
        </w:rPr>
        <w:t xml:space="preserve"> Користувачів, приєднаними до системи розподілу, ОСР має оприлюднити інформацію (повідомити Користувачів) щодо очікуваного терміну/строку усунення причин аварійного відключення та дати (часу) </w:t>
      </w:r>
      <w:r>
        <w:rPr>
          <w:rFonts w:ascii="Arial" w:hAnsi="Arial"/>
          <w:color w:val="000000"/>
          <w:sz w:val="18"/>
        </w:rPr>
        <w:t>введення обладнання в роботу.</w:t>
      </w:r>
    </w:p>
    <w:p w:rsidR="00C21EEC" w:rsidRDefault="006B5D98">
      <w:pPr>
        <w:spacing w:after="75"/>
        <w:ind w:firstLine="240"/>
        <w:jc w:val="right"/>
      </w:pPr>
      <w:bookmarkStart w:id="1935" w:name="4722"/>
      <w:bookmarkEnd w:id="1934"/>
      <w:r>
        <w:rPr>
          <w:rFonts w:ascii="Arial" w:hAnsi="Arial"/>
          <w:color w:val="293A55"/>
          <w:sz w:val="18"/>
        </w:rPr>
        <w:t>(пункт 7.6.3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1936" w:name="953"/>
      <w:bookmarkEnd w:id="1935"/>
      <w:r>
        <w:rPr>
          <w:rFonts w:ascii="Arial" w:hAnsi="Arial"/>
          <w:color w:val="000000"/>
          <w:sz w:val="18"/>
        </w:rPr>
        <w:t>7.6.4. У разі зміни термінів/строків планового</w:t>
      </w:r>
      <w:r>
        <w:rPr>
          <w:rFonts w:ascii="Arial" w:hAnsi="Arial"/>
          <w:color w:val="000000"/>
          <w:sz w:val="18"/>
        </w:rPr>
        <w:t xml:space="preserve"> виведення обладнання, що призводить до знеструмлення або зниження надійності живлення споживачів, приєднаних до мереж системи розподілу, та/або обмеження можливості відпуску електричної енергії генеруючими установками </w:t>
      </w:r>
      <w:r>
        <w:rPr>
          <w:rFonts w:ascii="Arial" w:hAnsi="Arial"/>
          <w:color w:val="293A55"/>
          <w:sz w:val="18"/>
        </w:rPr>
        <w:t>або УЗЕ</w:t>
      </w:r>
      <w:r>
        <w:rPr>
          <w:rFonts w:ascii="Arial" w:hAnsi="Arial"/>
          <w:color w:val="000000"/>
          <w:sz w:val="18"/>
        </w:rPr>
        <w:t xml:space="preserve"> Користувачів, приєднаними до системи розподілу, Користувач повинен повідомити про це ОСР за 5 днів до нової пропонованої дати виведення обладнання.</w:t>
      </w:r>
    </w:p>
    <w:p w:rsidR="00C21EEC" w:rsidRDefault="006B5D98">
      <w:pPr>
        <w:spacing w:after="75"/>
        <w:ind w:firstLine="240"/>
        <w:jc w:val="right"/>
      </w:pPr>
      <w:bookmarkStart w:id="1937" w:name="4724"/>
      <w:bookmarkEnd w:id="1936"/>
      <w:r>
        <w:rPr>
          <w:rFonts w:ascii="Arial" w:hAnsi="Arial"/>
          <w:color w:val="293A55"/>
          <w:sz w:val="18"/>
        </w:rPr>
        <w:t>(пункт 7.6.4 із змінами, внесеними згідно з постановою Національної</w:t>
      </w:r>
      <w:r>
        <w:br/>
      </w:r>
      <w:r>
        <w:rPr>
          <w:rFonts w:ascii="Arial" w:hAnsi="Arial"/>
          <w:color w:val="293A55"/>
          <w:sz w:val="18"/>
        </w:rPr>
        <w:t>комісії, що здійснює державне регулюван</w:t>
      </w:r>
      <w:r>
        <w:rPr>
          <w:rFonts w:ascii="Arial" w:hAnsi="Arial"/>
          <w:color w:val="293A55"/>
          <w:sz w:val="18"/>
        </w:rPr>
        <w:t>ня у сферах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1938" w:name="954"/>
      <w:bookmarkEnd w:id="1937"/>
      <w:r>
        <w:rPr>
          <w:rFonts w:ascii="Arial" w:hAnsi="Arial"/>
          <w:color w:val="000000"/>
          <w:sz w:val="18"/>
        </w:rPr>
        <w:t>7.6.5. Якщо заплановані терміни/строки введення в роботу обладнання не дотримуються, Користувач не пізніше ніж за 2 дні до планового терміну/строку має повідомити про це ОСР та запроп</w:t>
      </w:r>
      <w:r>
        <w:rPr>
          <w:rFonts w:ascii="Arial" w:hAnsi="Arial"/>
          <w:color w:val="000000"/>
          <w:sz w:val="18"/>
        </w:rPr>
        <w:t>онувати нові терміни/строки з обґрунтуванням такої пропозиції.</w:t>
      </w:r>
    </w:p>
    <w:p w:rsidR="00C21EEC" w:rsidRDefault="006B5D98">
      <w:pPr>
        <w:spacing w:after="75"/>
        <w:ind w:firstLine="240"/>
        <w:jc w:val="both"/>
      </w:pPr>
      <w:bookmarkStart w:id="1939" w:name="955"/>
      <w:bookmarkEnd w:id="1938"/>
      <w:r>
        <w:rPr>
          <w:rFonts w:ascii="Arial" w:hAnsi="Arial"/>
          <w:color w:val="000000"/>
          <w:sz w:val="18"/>
        </w:rPr>
        <w:t>Рішення про час та умови введення в роботу такого обладнання приймає ОСР та повідомляє про це Користувача.</w:t>
      </w:r>
    </w:p>
    <w:p w:rsidR="00C21EEC" w:rsidRDefault="006B5D98">
      <w:pPr>
        <w:spacing w:after="75"/>
        <w:ind w:firstLine="240"/>
        <w:jc w:val="both"/>
      </w:pPr>
      <w:bookmarkStart w:id="1940" w:name="956"/>
      <w:bookmarkEnd w:id="1939"/>
      <w:r>
        <w:rPr>
          <w:rFonts w:ascii="Arial" w:hAnsi="Arial"/>
          <w:color w:val="000000"/>
          <w:sz w:val="18"/>
        </w:rPr>
        <w:t xml:space="preserve">7.6.6. Користувач, який виводив з роботи генеруючі установки </w:t>
      </w:r>
      <w:r>
        <w:rPr>
          <w:rFonts w:ascii="Arial" w:hAnsi="Arial"/>
          <w:color w:val="293A55"/>
          <w:sz w:val="18"/>
        </w:rPr>
        <w:t>або УЗЕ</w:t>
      </w:r>
      <w:r>
        <w:rPr>
          <w:rFonts w:ascii="Arial" w:hAnsi="Arial"/>
          <w:color w:val="000000"/>
          <w:sz w:val="18"/>
        </w:rPr>
        <w:t xml:space="preserve"> потужністю понад </w:t>
      </w:r>
      <w:r>
        <w:rPr>
          <w:rFonts w:ascii="Arial" w:hAnsi="Arial"/>
          <w:color w:val="000000"/>
          <w:sz w:val="18"/>
        </w:rPr>
        <w:t xml:space="preserve">1 МВт, повинен додатково повідомити ОСР про дату та час введення обладнання в роботу, якщо такі дата та час відрізняються від наданої у заявці інформації. Такий Користувач не має права синхронізувати свої генеруючі установки </w:t>
      </w:r>
      <w:r>
        <w:rPr>
          <w:rFonts w:ascii="Arial" w:hAnsi="Arial"/>
          <w:color w:val="293A55"/>
          <w:sz w:val="18"/>
        </w:rPr>
        <w:t>або УЗЕ</w:t>
      </w:r>
      <w:r>
        <w:rPr>
          <w:rFonts w:ascii="Arial" w:hAnsi="Arial"/>
          <w:color w:val="000000"/>
          <w:sz w:val="18"/>
        </w:rPr>
        <w:t>, попередньо не отримавш</w:t>
      </w:r>
      <w:r>
        <w:rPr>
          <w:rFonts w:ascii="Arial" w:hAnsi="Arial"/>
          <w:color w:val="000000"/>
          <w:sz w:val="18"/>
        </w:rPr>
        <w:t>и оперативного дозволу від ОСР.</w:t>
      </w:r>
    </w:p>
    <w:p w:rsidR="00C21EEC" w:rsidRDefault="006B5D98">
      <w:pPr>
        <w:spacing w:after="75"/>
        <w:ind w:firstLine="240"/>
        <w:jc w:val="right"/>
      </w:pPr>
      <w:bookmarkStart w:id="1941" w:name="4725"/>
      <w:bookmarkEnd w:id="1940"/>
      <w:r>
        <w:rPr>
          <w:rFonts w:ascii="Arial" w:hAnsi="Arial"/>
          <w:color w:val="293A55"/>
          <w:sz w:val="18"/>
        </w:rPr>
        <w:t>(пункт 7.6.6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1942" w:name="957"/>
      <w:bookmarkEnd w:id="1941"/>
      <w:r>
        <w:rPr>
          <w:rFonts w:ascii="Arial" w:hAnsi="Arial"/>
          <w:color w:val="000000"/>
          <w:sz w:val="18"/>
        </w:rPr>
        <w:t>7.6.7. Користувач, електроустановки якого пр</w:t>
      </w:r>
      <w:r>
        <w:rPr>
          <w:rFonts w:ascii="Arial" w:hAnsi="Arial"/>
          <w:color w:val="000000"/>
          <w:sz w:val="18"/>
        </w:rPr>
        <w:t xml:space="preserve">изначені для споживання електроенергії та приєднані до системи розподілу, повинен надавати ОСР інформацію відповідно до форми, визначеної </w:t>
      </w:r>
      <w:r>
        <w:rPr>
          <w:rFonts w:ascii="Arial" w:hAnsi="Arial"/>
          <w:color w:val="293A55"/>
          <w:sz w:val="18"/>
        </w:rPr>
        <w:t>Кодексом системи передачі</w:t>
      </w:r>
      <w:r>
        <w:rPr>
          <w:rFonts w:ascii="Arial" w:hAnsi="Arial"/>
          <w:color w:val="000000"/>
          <w:sz w:val="18"/>
        </w:rPr>
        <w:t>:</w:t>
      </w:r>
    </w:p>
    <w:p w:rsidR="00C21EEC" w:rsidRDefault="006B5D98">
      <w:pPr>
        <w:spacing w:after="75"/>
        <w:ind w:firstLine="240"/>
        <w:jc w:val="both"/>
      </w:pPr>
      <w:bookmarkStart w:id="1943" w:name="958"/>
      <w:bookmarkEnd w:id="1942"/>
      <w:r>
        <w:rPr>
          <w:rFonts w:ascii="Arial" w:hAnsi="Arial"/>
          <w:color w:val="000000"/>
          <w:sz w:val="18"/>
        </w:rPr>
        <w:t xml:space="preserve">1) у випадку прийняття рішення про планове виведення обладнання з роботи на один та більше </w:t>
      </w:r>
      <w:r>
        <w:rPr>
          <w:rFonts w:ascii="Arial" w:hAnsi="Arial"/>
          <w:color w:val="000000"/>
          <w:sz w:val="18"/>
        </w:rPr>
        <w:t>ринковий період, що призведе до змін потужності навантаження на 100 МВт та більше, - негайно після прийняття рішення про планове виведення обладнання з роботи;</w:t>
      </w:r>
    </w:p>
    <w:p w:rsidR="00C21EEC" w:rsidRDefault="006B5D98">
      <w:pPr>
        <w:spacing w:after="75"/>
        <w:ind w:firstLine="240"/>
        <w:jc w:val="both"/>
      </w:pPr>
      <w:bookmarkStart w:id="1944" w:name="959"/>
      <w:bookmarkEnd w:id="1943"/>
      <w:r>
        <w:rPr>
          <w:rFonts w:ascii="Arial" w:hAnsi="Arial"/>
          <w:color w:val="000000"/>
          <w:sz w:val="18"/>
        </w:rPr>
        <w:t>2) у випадку зміни фактичного споживання на 100 МВт та більше впродовж одного та більше ринковог</w:t>
      </w:r>
      <w:r>
        <w:rPr>
          <w:rFonts w:ascii="Arial" w:hAnsi="Arial"/>
          <w:color w:val="000000"/>
          <w:sz w:val="18"/>
        </w:rPr>
        <w:t>о періоду - негайно після зміни фактичного споживання.</w:t>
      </w:r>
    </w:p>
    <w:p w:rsidR="00C21EEC" w:rsidRDefault="006B5D98">
      <w:pPr>
        <w:pStyle w:val="3"/>
        <w:spacing w:after="225"/>
        <w:jc w:val="center"/>
      </w:pPr>
      <w:bookmarkStart w:id="1945" w:name="960"/>
      <w:bookmarkEnd w:id="1944"/>
      <w:r>
        <w:rPr>
          <w:rFonts w:ascii="Arial" w:hAnsi="Arial"/>
          <w:color w:val="000000"/>
          <w:sz w:val="26"/>
        </w:rPr>
        <w:t>7.7. Оперативне прогнозування споживання та виробництва електричної енергії в системі розподілу</w:t>
      </w:r>
    </w:p>
    <w:p w:rsidR="00C21EEC" w:rsidRDefault="006B5D98">
      <w:pPr>
        <w:spacing w:after="75"/>
        <w:ind w:firstLine="240"/>
        <w:jc w:val="both"/>
      </w:pPr>
      <w:bookmarkStart w:id="1946" w:name="961"/>
      <w:bookmarkEnd w:id="1945"/>
      <w:r>
        <w:rPr>
          <w:rFonts w:ascii="Arial" w:hAnsi="Arial"/>
          <w:color w:val="000000"/>
          <w:sz w:val="18"/>
        </w:rPr>
        <w:t>7.7.1. ОСР здійснює оперативне прогнозування споживання та виробництва електричної енергії в системі розп</w:t>
      </w:r>
      <w:r>
        <w:rPr>
          <w:rFonts w:ascii="Arial" w:hAnsi="Arial"/>
          <w:color w:val="000000"/>
          <w:sz w:val="18"/>
        </w:rPr>
        <w:t>оділу з метою оперативного планування режимів роботи системи розподілу та оцінки режимів роботи електричних мереж для задоволення необхідних потреб з розподілу електричної енергії.</w:t>
      </w:r>
    </w:p>
    <w:p w:rsidR="00C21EEC" w:rsidRDefault="006B5D98">
      <w:pPr>
        <w:spacing w:after="75"/>
        <w:ind w:firstLine="240"/>
        <w:jc w:val="both"/>
      </w:pPr>
      <w:bookmarkStart w:id="1947" w:name="962"/>
      <w:bookmarkEnd w:id="1946"/>
      <w:r>
        <w:rPr>
          <w:rFonts w:ascii="Arial" w:hAnsi="Arial"/>
          <w:color w:val="000000"/>
          <w:sz w:val="18"/>
        </w:rPr>
        <w:t>7.7.2. ОСП забезпечує оперативне прогнозування споживання та виробництва ел</w:t>
      </w:r>
      <w:r>
        <w:rPr>
          <w:rFonts w:ascii="Arial" w:hAnsi="Arial"/>
          <w:color w:val="000000"/>
          <w:sz w:val="18"/>
        </w:rPr>
        <w:t xml:space="preserve">ектричної енергії в системі розподілу в розрізі часових періодів, визначених </w:t>
      </w:r>
      <w:r>
        <w:rPr>
          <w:rFonts w:ascii="Arial" w:hAnsi="Arial"/>
          <w:color w:val="293A55"/>
          <w:sz w:val="18"/>
        </w:rPr>
        <w:t>главою 6 розділу VII Кодексу системи передачі</w:t>
      </w:r>
      <w:r>
        <w:rPr>
          <w:rFonts w:ascii="Arial" w:hAnsi="Arial"/>
          <w:color w:val="000000"/>
          <w:sz w:val="18"/>
        </w:rPr>
        <w:t>. ОСР може виконувати прогнозування споживання та виробництва електричної енергії в системі розподілу в розрізі додаткових часових пер</w:t>
      </w:r>
      <w:r>
        <w:rPr>
          <w:rFonts w:ascii="Arial" w:hAnsi="Arial"/>
          <w:color w:val="000000"/>
          <w:sz w:val="18"/>
        </w:rPr>
        <w:t>іодів виходячи з потреб надійної та безпечної роботи системи розподілу.</w:t>
      </w:r>
    </w:p>
    <w:p w:rsidR="00C21EEC" w:rsidRDefault="006B5D98">
      <w:pPr>
        <w:spacing w:after="75"/>
        <w:ind w:firstLine="240"/>
        <w:jc w:val="both"/>
      </w:pPr>
      <w:bookmarkStart w:id="1948" w:name="963"/>
      <w:bookmarkEnd w:id="1947"/>
      <w:r>
        <w:rPr>
          <w:rFonts w:ascii="Arial" w:hAnsi="Arial"/>
          <w:color w:val="000000"/>
          <w:sz w:val="18"/>
        </w:rPr>
        <w:t xml:space="preserve">7.7.3. Оперативне прогнозування споживання та виробництва електричної енергії в системі розподілу виконується з урахуванням вимог </w:t>
      </w:r>
      <w:r>
        <w:rPr>
          <w:rFonts w:ascii="Arial" w:hAnsi="Arial"/>
          <w:color w:val="293A55"/>
          <w:sz w:val="18"/>
        </w:rPr>
        <w:t>Кодексу системи передачі</w:t>
      </w:r>
      <w:r>
        <w:rPr>
          <w:rFonts w:ascii="Arial" w:hAnsi="Arial"/>
          <w:color w:val="000000"/>
          <w:sz w:val="18"/>
        </w:rPr>
        <w:t xml:space="preserve"> щодо надання ОСР даних ОСП.</w:t>
      </w:r>
    </w:p>
    <w:p w:rsidR="00C21EEC" w:rsidRDefault="006B5D98">
      <w:pPr>
        <w:spacing w:after="75"/>
        <w:ind w:firstLine="240"/>
        <w:jc w:val="both"/>
      </w:pPr>
      <w:bookmarkStart w:id="1949" w:name="964"/>
      <w:bookmarkEnd w:id="1948"/>
      <w:r>
        <w:rPr>
          <w:rFonts w:ascii="Arial" w:hAnsi="Arial"/>
          <w:color w:val="000000"/>
          <w:sz w:val="18"/>
        </w:rPr>
        <w:lastRenderedPageBreak/>
        <w:t>7.7.4. При формуванні прогнозу споживання та виробництва електричної енергії в системі розподілу ОСР враховує, зокрема:</w:t>
      </w:r>
    </w:p>
    <w:p w:rsidR="00C21EEC" w:rsidRDefault="006B5D98">
      <w:pPr>
        <w:spacing w:after="75"/>
        <w:ind w:firstLine="240"/>
        <w:jc w:val="both"/>
      </w:pPr>
      <w:bookmarkStart w:id="1950" w:name="965"/>
      <w:bookmarkEnd w:id="1949"/>
      <w:r>
        <w:rPr>
          <w:rFonts w:ascii="Arial" w:hAnsi="Arial"/>
          <w:color w:val="000000"/>
          <w:sz w:val="18"/>
        </w:rPr>
        <w:t>1) План розвитку системи розподілу;</w:t>
      </w:r>
    </w:p>
    <w:p w:rsidR="00C21EEC" w:rsidRDefault="006B5D98">
      <w:pPr>
        <w:spacing w:after="75"/>
        <w:ind w:firstLine="240"/>
        <w:jc w:val="both"/>
      </w:pPr>
      <w:bookmarkStart w:id="1951" w:name="966"/>
      <w:bookmarkEnd w:id="1950"/>
      <w:r>
        <w:rPr>
          <w:rFonts w:ascii="Arial" w:hAnsi="Arial"/>
          <w:color w:val="000000"/>
          <w:sz w:val="18"/>
        </w:rPr>
        <w:t>2) дані Користувачів щодо споживання та відпуску електричної енергії;</w:t>
      </w:r>
    </w:p>
    <w:p w:rsidR="00C21EEC" w:rsidRDefault="006B5D98">
      <w:pPr>
        <w:spacing w:after="75"/>
        <w:ind w:firstLine="240"/>
        <w:jc w:val="both"/>
      </w:pPr>
      <w:bookmarkStart w:id="1952" w:name="967"/>
      <w:bookmarkEnd w:id="1951"/>
      <w:r>
        <w:rPr>
          <w:rFonts w:ascii="Arial" w:hAnsi="Arial"/>
          <w:color w:val="000000"/>
          <w:sz w:val="18"/>
        </w:rPr>
        <w:t>3) плани-графіки виведення обл</w:t>
      </w:r>
      <w:r>
        <w:rPr>
          <w:rFonts w:ascii="Arial" w:hAnsi="Arial"/>
          <w:color w:val="000000"/>
          <w:sz w:val="18"/>
        </w:rPr>
        <w:t>аднання з роботи;</w:t>
      </w:r>
    </w:p>
    <w:p w:rsidR="00C21EEC" w:rsidRDefault="006B5D98">
      <w:pPr>
        <w:spacing w:after="75"/>
        <w:ind w:firstLine="240"/>
        <w:jc w:val="both"/>
      </w:pPr>
      <w:bookmarkStart w:id="1953" w:name="968"/>
      <w:bookmarkEnd w:id="1952"/>
      <w:r>
        <w:rPr>
          <w:rFonts w:ascii="Arial" w:hAnsi="Arial"/>
          <w:color w:val="000000"/>
          <w:sz w:val="18"/>
        </w:rPr>
        <w:t>4) оперативні дані щодо планового виведення з роботи обладнання електроустановок системи розподілу та електроустановок Користувачів, приєднаних до системи розподілу, та введення їх в роботу;</w:t>
      </w:r>
    </w:p>
    <w:p w:rsidR="00C21EEC" w:rsidRDefault="006B5D98">
      <w:pPr>
        <w:spacing w:after="75"/>
        <w:ind w:firstLine="240"/>
        <w:jc w:val="both"/>
      </w:pPr>
      <w:bookmarkStart w:id="1954" w:name="969"/>
      <w:bookmarkEnd w:id="1953"/>
      <w:r>
        <w:rPr>
          <w:rFonts w:ascii="Arial" w:hAnsi="Arial"/>
          <w:color w:val="000000"/>
          <w:sz w:val="18"/>
        </w:rPr>
        <w:t>5) прогнозні дані щодо перетоків електричної ен</w:t>
      </w:r>
      <w:r>
        <w:rPr>
          <w:rFonts w:ascii="Arial" w:hAnsi="Arial"/>
          <w:color w:val="000000"/>
          <w:sz w:val="18"/>
        </w:rPr>
        <w:t>ергії між суміжними системами розподілу;</w:t>
      </w:r>
    </w:p>
    <w:p w:rsidR="00C21EEC" w:rsidRDefault="006B5D98">
      <w:pPr>
        <w:spacing w:after="75"/>
        <w:ind w:firstLine="240"/>
        <w:jc w:val="both"/>
      </w:pPr>
      <w:bookmarkStart w:id="1955" w:name="970"/>
      <w:bookmarkEnd w:id="1954"/>
      <w:r>
        <w:rPr>
          <w:rFonts w:ascii="Arial" w:hAnsi="Arial"/>
          <w:color w:val="000000"/>
          <w:sz w:val="18"/>
        </w:rPr>
        <w:t>6) прогнози погодних умов та фактори сезонності.</w:t>
      </w:r>
    </w:p>
    <w:p w:rsidR="00C21EEC" w:rsidRDefault="006B5D98">
      <w:pPr>
        <w:spacing w:after="75"/>
        <w:ind w:firstLine="240"/>
        <w:jc w:val="both"/>
      </w:pPr>
      <w:bookmarkStart w:id="1956" w:name="971"/>
      <w:bookmarkEnd w:id="1955"/>
      <w:r>
        <w:rPr>
          <w:rFonts w:ascii="Arial" w:hAnsi="Arial"/>
          <w:color w:val="000000"/>
          <w:sz w:val="18"/>
        </w:rPr>
        <w:t>7.7.5. Користувачі надають ОСР прогнозні дані щодо споживання та відпуску електричної енергії на відповідний період.</w:t>
      </w:r>
    </w:p>
    <w:p w:rsidR="00C21EEC" w:rsidRDefault="006B5D98">
      <w:pPr>
        <w:spacing w:after="75"/>
        <w:ind w:firstLine="240"/>
        <w:jc w:val="both"/>
      </w:pPr>
      <w:bookmarkStart w:id="1957" w:name="972"/>
      <w:bookmarkEnd w:id="1956"/>
      <w:r>
        <w:rPr>
          <w:rFonts w:ascii="Arial" w:hAnsi="Arial"/>
          <w:color w:val="000000"/>
          <w:sz w:val="18"/>
        </w:rPr>
        <w:t>7.7.6. На основі оперативного прогнозу споживання</w:t>
      </w:r>
      <w:r>
        <w:rPr>
          <w:rFonts w:ascii="Arial" w:hAnsi="Arial"/>
          <w:color w:val="000000"/>
          <w:sz w:val="18"/>
        </w:rPr>
        <w:t xml:space="preserve"> та виробництва електричної енергії в системі розподілу ОСР здійснює прогноз технологічних витрат електричної енергії в електричних мережах системи розподілу.</w:t>
      </w:r>
    </w:p>
    <w:p w:rsidR="00C21EEC" w:rsidRDefault="006B5D98">
      <w:pPr>
        <w:pStyle w:val="3"/>
        <w:spacing w:after="225"/>
        <w:jc w:val="center"/>
      </w:pPr>
      <w:bookmarkStart w:id="1958" w:name="973"/>
      <w:bookmarkEnd w:id="1957"/>
      <w:r>
        <w:rPr>
          <w:rFonts w:ascii="Arial" w:hAnsi="Arial"/>
          <w:color w:val="000000"/>
          <w:sz w:val="26"/>
        </w:rPr>
        <w:t>VIII. Диспетчерське управління режимами роботи системи розподілу</w:t>
      </w:r>
    </w:p>
    <w:p w:rsidR="00C21EEC" w:rsidRDefault="006B5D98">
      <w:pPr>
        <w:pStyle w:val="3"/>
        <w:spacing w:after="225"/>
        <w:jc w:val="center"/>
      </w:pPr>
      <w:bookmarkStart w:id="1959" w:name="974"/>
      <w:bookmarkEnd w:id="1958"/>
      <w:r>
        <w:rPr>
          <w:rFonts w:ascii="Arial" w:hAnsi="Arial"/>
          <w:color w:val="000000"/>
          <w:sz w:val="26"/>
        </w:rPr>
        <w:t>8.1. Загальні положення</w:t>
      </w:r>
    </w:p>
    <w:p w:rsidR="00C21EEC" w:rsidRDefault="006B5D98">
      <w:pPr>
        <w:spacing w:after="75"/>
        <w:ind w:firstLine="240"/>
        <w:jc w:val="both"/>
      </w:pPr>
      <w:bookmarkStart w:id="1960" w:name="975"/>
      <w:bookmarkEnd w:id="1959"/>
      <w:r>
        <w:rPr>
          <w:rFonts w:ascii="Arial" w:hAnsi="Arial"/>
          <w:color w:val="000000"/>
          <w:sz w:val="18"/>
        </w:rPr>
        <w:t>8.1.1. Ц</w:t>
      </w:r>
      <w:r>
        <w:rPr>
          <w:rFonts w:ascii="Arial" w:hAnsi="Arial"/>
          <w:color w:val="000000"/>
          <w:sz w:val="18"/>
        </w:rPr>
        <w:t>ей розділ визначає принципи диспетчерського управління системою розподілу та встановлює вимоги до ОСР та Користувачів, електроустановки яких підлягають диспетчерському управлінню.</w:t>
      </w:r>
    </w:p>
    <w:p w:rsidR="00C21EEC" w:rsidRDefault="006B5D98">
      <w:pPr>
        <w:spacing w:after="75"/>
        <w:ind w:firstLine="240"/>
        <w:jc w:val="both"/>
      </w:pPr>
      <w:bookmarkStart w:id="1961" w:name="976"/>
      <w:bookmarkEnd w:id="1960"/>
      <w:r>
        <w:rPr>
          <w:rFonts w:ascii="Arial" w:hAnsi="Arial"/>
          <w:color w:val="000000"/>
          <w:sz w:val="18"/>
        </w:rPr>
        <w:t>8.1.2. ОСР повинен виконувати вимоги та правила щодо диспетчерського управлі</w:t>
      </w:r>
      <w:r>
        <w:rPr>
          <w:rFonts w:ascii="Arial" w:hAnsi="Arial"/>
          <w:color w:val="000000"/>
          <w:sz w:val="18"/>
        </w:rPr>
        <w:t xml:space="preserve">ння, що визначаються </w:t>
      </w:r>
      <w:r>
        <w:rPr>
          <w:rFonts w:ascii="Arial" w:hAnsi="Arial"/>
          <w:color w:val="293A55"/>
          <w:sz w:val="18"/>
        </w:rPr>
        <w:t>Кодексом системи передачі</w:t>
      </w:r>
      <w:r>
        <w:rPr>
          <w:rFonts w:ascii="Arial" w:hAnsi="Arial"/>
          <w:color w:val="000000"/>
          <w:sz w:val="18"/>
        </w:rPr>
        <w:t>.</w:t>
      </w:r>
    </w:p>
    <w:p w:rsidR="00C21EEC" w:rsidRDefault="006B5D98">
      <w:pPr>
        <w:spacing w:after="75"/>
        <w:ind w:firstLine="240"/>
        <w:jc w:val="both"/>
      </w:pPr>
      <w:bookmarkStart w:id="1962" w:name="977"/>
      <w:bookmarkEnd w:id="1961"/>
      <w:r>
        <w:rPr>
          <w:rFonts w:ascii="Arial" w:hAnsi="Arial"/>
          <w:color w:val="000000"/>
          <w:sz w:val="18"/>
        </w:rPr>
        <w:t>8.1.3. Диспетчерському управлінню ОСР, крім його власних, підлягають електроустановки:</w:t>
      </w:r>
    </w:p>
    <w:p w:rsidR="00C21EEC" w:rsidRDefault="006B5D98">
      <w:pPr>
        <w:spacing w:after="75"/>
        <w:ind w:firstLine="240"/>
        <w:jc w:val="both"/>
      </w:pPr>
      <w:bookmarkStart w:id="1963" w:name="978"/>
      <w:bookmarkEnd w:id="1962"/>
      <w:r>
        <w:rPr>
          <w:rFonts w:ascii="Arial" w:hAnsi="Arial"/>
          <w:color w:val="000000"/>
          <w:sz w:val="18"/>
        </w:rPr>
        <w:t>1) МСР;</w:t>
      </w:r>
    </w:p>
    <w:p w:rsidR="00C21EEC" w:rsidRDefault="006B5D98">
      <w:pPr>
        <w:spacing w:after="75"/>
        <w:ind w:firstLine="240"/>
        <w:jc w:val="both"/>
      </w:pPr>
      <w:bookmarkStart w:id="1964" w:name="979"/>
      <w:bookmarkEnd w:id="1963"/>
      <w:r>
        <w:rPr>
          <w:rFonts w:ascii="Arial" w:hAnsi="Arial"/>
          <w:color w:val="000000"/>
          <w:sz w:val="18"/>
        </w:rPr>
        <w:t>2) виробників електричної енергії потужністю понад 1,0 МВт, крім виробників, які знаходяться у диспетчерському уп</w:t>
      </w:r>
      <w:r>
        <w:rPr>
          <w:rFonts w:ascii="Arial" w:hAnsi="Arial"/>
          <w:color w:val="000000"/>
          <w:sz w:val="18"/>
        </w:rPr>
        <w:t>равлінні ОСП;</w:t>
      </w:r>
    </w:p>
    <w:p w:rsidR="00C21EEC" w:rsidRDefault="006B5D98">
      <w:pPr>
        <w:spacing w:after="75"/>
        <w:ind w:firstLine="240"/>
        <w:jc w:val="both"/>
      </w:pPr>
      <w:bookmarkStart w:id="1965" w:name="980"/>
      <w:bookmarkEnd w:id="1964"/>
      <w:r>
        <w:rPr>
          <w:rFonts w:ascii="Arial" w:hAnsi="Arial"/>
          <w:color w:val="000000"/>
          <w:sz w:val="18"/>
        </w:rPr>
        <w:t>3) споживачів електричної енергії, у складі яких є струмоприймачі потужністю понад 5 МВт;</w:t>
      </w:r>
    </w:p>
    <w:p w:rsidR="00C21EEC" w:rsidRDefault="006B5D98">
      <w:pPr>
        <w:spacing w:after="75"/>
        <w:ind w:firstLine="240"/>
        <w:jc w:val="both"/>
      </w:pPr>
      <w:bookmarkStart w:id="1966" w:name="981"/>
      <w:bookmarkEnd w:id="1965"/>
      <w:r>
        <w:rPr>
          <w:rFonts w:ascii="Arial" w:hAnsi="Arial"/>
          <w:color w:val="000000"/>
          <w:sz w:val="18"/>
        </w:rPr>
        <w:t>4) споживачів електричної енергії, електричні мережі яких знаходяться у спільному користуванні з ОСР</w:t>
      </w:r>
      <w:r>
        <w:rPr>
          <w:rFonts w:ascii="Arial" w:hAnsi="Arial"/>
          <w:color w:val="293A55"/>
          <w:sz w:val="18"/>
        </w:rPr>
        <w:t>;</w:t>
      </w:r>
    </w:p>
    <w:p w:rsidR="00C21EEC" w:rsidRDefault="006B5D98">
      <w:pPr>
        <w:spacing w:after="75"/>
        <w:ind w:firstLine="240"/>
        <w:jc w:val="both"/>
      </w:pPr>
      <w:bookmarkStart w:id="1967" w:name="4009"/>
      <w:bookmarkEnd w:id="1966"/>
      <w:r>
        <w:rPr>
          <w:rFonts w:ascii="Arial" w:hAnsi="Arial"/>
          <w:color w:val="293A55"/>
          <w:sz w:val="18"/>
        </w:rPr>
        <w:t xml:space="preserve">5) операторів УЗЕ потужністю понад 1,0 МВт, крім </w:t>
      </w:r>
      <w:r>
        <w:rPr>
          <w:rFonts w:ascii="Arial" w:hAnsi="Arial"/>
          <w:color w:val="293A55"/>
          <w:sz w:val="18"/>
        </w:rPr>
        <w:t>операторів, які знаходяться у диспетчерському управлінні ОСП.</w:t>
      </w:r>
    </w:p>
    <w:p w:rsidR="00C21EEC" w:rsidRDefault="006B5D98">
      <w:pPr>
        <w:spacing w:after="75"/>
        <w:ind w:firstLine="240"/>
        <w:jc w:val="right"/>
      </w:pPr>
      <w:bookmarkStart w:id="1968" w:name="4726"/>
      <w:bookmarkEnd w:id="1967"/>
      <w:r>
        <w:rPr>
          <w:rFonts w:ascii="Arial" w:hAnsi="Arial"/>
          <w:color w:val="293A55"/>
          <w:sz w:val="18"/>
        </w:rPr>
        <w:t>(пункт 8.1.3 доповнено підпунктом 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1969" w:name="982"/>
      <w:bookmarkEnd w:id="1968"/>
      <w:r>
        <w:rPr>
          <w:rFonts w:ascii="Arial" w:hAnsi="Arial"/>
          <w:color w:val="000000"/>
          <w:sz w:val="18"/>
        </w:rPr>
        <w:t>8.1.4. Корис</w:t>
      </w:r>
      <w:r>
        <w:rPr>
          <w:rFonts w:ascii="Arial" w:hAnsi="Arial"/>
          <w:color w:val="000000"/>
          <w:sz w:val="18"/>
        </w:rPr>
        <w:t>тувачі, електроустановки яких підлягають диспетчерському управлінню ОСР, мають:</w:t>
      </w:r>
    </w:p>
    <w:p w:rsidR="00C21EEC" w:rsidRDefault="006B5D98">
      <w:pPr>
        <w:spacing w:after="75"/>
        <w:ind w:firstLine="240"/>
        <w:jc w:val="both"/>
      </w:pPr>
      <w:bookmarkStart w:id="1970" w:name="983"/>
      <w:bookmarkEnd w:id="1969"/>
      <w:r>
        <w:rPr>
          <w:rFonts w:ascii="Arial" w:hAnsi="Arial"/>
          <w:color w:val="000000"/>
          <w:sz w:val="18"/>
        </w:rPr>
        <w:t>1) виконувати вимоги, команди ОСР та інструкції ОСР;</w:t>
      </w:r>
    </w:p>
    <w:p w:rsidR="00C21EEC" w:rsidRDefault="006B5D98">
      <w:pPr>
        <w:spacing w:after="75"/>
        <w:ind w:firstLine="240"/>
        <w:jc w:val="both"/>
      </w:pPr>
      <w:bookmarkStart w:id="1971" w:name="984"/>
      <w:bookmarkEnd w:id="1970"/>
      <w:r>
        <w:rPr>
          <w:rFonts w:ascii="Arial" w:hAnsi="Arial"/>
          <w:color w:val="000000"/>
          <w:sz w:val="18"/>
        </w:rPr>
        <w:t>2) здійснювати запобіжні заходи щодо аварійного відключення електричних мереж та/або електроустановок Користувача, які можу</w:t>
      </w:r>
      <w:r>
        <w:rPr>
          <w:rFonts w:ascii="Arial" w:hAnsi="Arial"/>
          <w:color w:val="000000"/>
          <w:sz w:val="18"/>
        </w:rPr>
        <w:t>ть вплинути на нормальну роботу системи розподілу;</w:t>
      </w:r>
    </w:p>
    <w:p w:rsidR="00C21EEC" w:rsidRDefault="006B5D98">
      <w:pPr>
        <w:spacing w:after="75"/>
        <w:ind w:firstLine="240"/>
        <w:jc w:val="both"/>
      </w:pPr>
      <w:bookmarkStart w:id="1972" w:name="985"/>
      <w:bookmarkEnd w:id="1971"/>
      <w:r>
        <w:rPr>
          <w:rFonts w:ascii="Arial" w:hAnsi="Arial"/>
          <w:color w:val="000000"/>
          <w:sz w:val="18"/>
        </w:rPr>
        <w:t>3) своєчасно інформувати ОСР у випадку аварійного відключення електричних мереж та/або електроустановок Користувача, які можуть вплинути на нормальну роботу системи розподілу;</w:t>
      </w:r>
    </w:p>
    <w:p w:rsidR="00C21EEC" w:rsidRDefault="006B5D98">
      <w:pPr>
        <w:spacing w:after="75"/>
        <w:ind w:firstLine="240"/>
        <w:jc w:val="both"/>
      </w:pPr>
      <w:bookmarkStart w:id="1973" w:name="986"/>
      <w:bookmarkEnd w:id="1972"/>
      <w:r>
        <w:rPr>
          <w:rFonts w:ascii="Arial" w:hAnsi="Arial"/>
          <w:color w:val="000000"/>
          <w:sz w:val="18"/>
        </w:rPr>
        <w:t>4) подавати ОСР графік спожив</w:t>
      </w:r>
      <w:r>
        <w:rPr>
          <w:rFonts w:ascii="Arial" w:hAnsi="Arial"/>
          <w:color w:val="000000"/>
          <w:sz w:val="18"/>
        </w:rPr>
        <w:t>ання/відпуску електричної енергії;</w:t>
      </w:r>
    </w:p>
    <w:p w:rsidR="00C21EEC" w:rsidRDefault="006B5D98">
      <w:pPr>
        <w:spacing w:after="75"/>
        <w:ind w:firstLine="240"/>
        <w:jc w:val="both"/>
      </w:pPr>
      <w:bookmarkStart w:id="1974" w:name="987"/>
      <w:bookmarkEnd w:id="1973"/>
      <w:r>
        <w:rPr>
          <w:rFonts w:ascii="Arial" w:hAnsi="Arial"/>
          <w:color w:val="000000"/>
          <w:sz w:val="18"/>
        </w:rPr>
        <w:t>5) виконувати заявлений графік споживання/відпуску електричної енергії.</w:t>
      </w:r>
    </w:p>
    <w:p w:rsidR="00C21EEC" w:rsidRDefault="006B5D98">
      <w:pPr>
        <w:spacing w:after="75"/>
        <w:ind w:firstLine="240"/>
        <w:jc w:val="both"/>
      </w:pPr>
      <w:bookmarkStart w:id="1975" w:name="4010"/>
      <w:bookmarkEnd w:id="1974"/>
      <w:r>
        <w:rPr>
          <w:rFonts w:ascii="Arial" w:hAnsi="Arial"/>
          <w:color w:val="293A55"/>
          <w:sz w:val="18"/>
        </w:rPr>
        <w:t xml:space="preserve">8.1.5. ОСР для виконання своїх зобов'язань щодо забезпечення ефективної, надійної та безпечної роботи системи розподілу має право мати у власності, </w:t>
      </w:r>
      <w:r>
        <w:rPr>
          <w:rFonts w:ascii="Arial" w:hAnsi="Arial"/>
          <w:color w:val="293A55"/>
          <w:sz w:val="18"/>
        </w:rPr>
        <w:t>володіти, користуватися, розробляти, управляти чи експлуатувати УЗЕ у випадках, передбачених</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 та після отримання рішення Регулятора про надання такого права відповідно до порядку, наведеного у розді</w:t>
      </w:r>
      <w:r>
        <w:rPr>
          <w:rFonts w:ascii="Arial" w:hAnsi="Arial"/>
          <w:color w:val="293A55"/>
          <w:sz w:val="18"/>
        </w:rPr>
        <w:t>лі XIV.</w:t>
      </w:r>
    </w:p>
    <w:p w:rsidR="00C21EEC" w:rsidRDefault="006B5D98">
      <w:pPr>
        <w:spacing w:after="75"/>
        <w:ind w:firstLine="240"/>
        <w:jc w:val="right"/>
      </w:pPr>
      <w:bookmarkStart w:id="1976" w:name="4727"/>
      <w:bookmarkEnd w:id="1975"/>
      <w:r>
        <w:rPr>
          <w:rFonts w:ascii="Arial" w:hAnsi="Arial"/>
          <w:color w:val="293A55"/>
          <w:sz w:val="18"/>
        </w:rPr>
        <w:t>(главу 8.1 доповнено пунктом 8.1.5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pStyle w:val="3"/>
        <w:spacing w:after="225"/>
        <w:jc w:val="center"/>
      </w:pPr>
      <w:bookmarkStart w:id="1977" w:name="988"/>
      <w:bookmarkEnd w:id="1976"/>
      <w:r>
        <w:rPr>
          <w:rFonts w:ascii="Arial" w:hAnsi="Arial"/>
          <w:color w:val="000000"/>
          <w:sz w:val="26"/>
        </w:rPr>
        <w:lastRenderedPageBreak/>
        <w:t>8.2. Технологічна схема диспетчерського управління режимами роботи с</w:t>
      </w:r>
      <w:r>
        <w:rPr>
          <w:rFonts w:ascii="Arial" w:hAnsi="Arial"/>
          <w:color w:val="000000"/>
          <w:sz w:val="26"/>
        </w:rPr>
        <w:t>истеми розподілу</w:t>
      </w:r>
    </w:p>
    <w:p w:rsidR="00C21EEC" w:rsidRDefault="006B5D98">
      <w:pPr>
        <w:spacing w:after="75"/>
        <w:ind w:firstLine="240"/>
        <w:jc w:val="both"/>
      </w:pPr>
      <w:bookmarkStart w:id="1978" w:name="989"/>
      <w:bookmarkEnd w:id="1977"/>
      <w:r>
        <w:rPr>
          <w:rFonts w:ascii="Arial" w:hAnsi="Arial"/>
          <w:color w:val="000000"/>
          <w:sz w:val="18"/>
        </w:rPr>
        <w:t>8.2.1. Централізоване диспетчерське управління ОЕС України здійснюється за ієрархічною структурою з обов'язковим оперативним підпорядкуванням нижчих рівнів управління вищим. Суб'єктом вищого рівня централізованого диспетчерського управлінн</w:t>
      </w:r>
      <w:r>
        <w:rPr>
          <w:rFonts w:ascii="Arial" w:hAnsi="Arial"/>
          <w:color w:val="000000"/>
          <w:sz w:val="18"/>
        </w:rPr>
        <w:t>я ОЕС України є ОСП.</w:t>
      </w:r>
    </w:p>
    <w:p w:rsidR="00C21EEC" w:rsidRDefault="006B5D98">
      <w:pPr>
        <w:spacing w:after="75"/>
        <w:ind w:firstLine="240"/>
        <w:jc w:val="both"/>
      </w:pPr>
      <w:bookmarkStart w:id="1979" w:name="990"/>
      <w:bookmarkEnd w:id="1978"/>
      <w:r>
        <w:rPr>
          <w:rFonts w:ascii="Arial" w:hAnsi="Arial"/>
          <w:color w:val="000000"/>
          <w:sz w:val="18"/>
        </w:rPr>
        <w:t xml:space="preserve">8.2.2. ОСР, виробники електричної енергії, які приєднані до системи розподілу та потужність </w:t>
      </w:r>
      <w:r>
        <w:rPr>
          <w:rFonts w:ascii="Arial" w:hAnsi="Arial"/>
          <w:color w:val="293A55"/>
          <w:sz w:val="18"/>
        </w:rPr>
        <w:t>електроустановок</w:t>
      </w:r>
      <w:r>
        <w:rPr>
          <w:rFonts w:ascii="Arial" w:hAnsi="Arial"/>
          <w:color w:val="000000"/>
          <w:sz w:val="18"/>
        </w:rPr>
        <w:t xml:space="preserve"> яких складає від 1,0 МВт до 20 МВт, </w:t>
      </w:r>
      <w:r>
        <w:rPr>
          <w:rFonts w:ascii="Arial" w:hAnsi="Arial"/>
          <w:color w:val="293A55"/>
          <w:sz w:val="18"/>
        </w:rPr>
        <w:t>оператори УЗЕ потужність яких складає від 1,0 МВт до 20 МВт,</w:t>
      </w:r>
      <w:r>
        <w:rPr>
          <w:rFonts w:ascii="Arial" w:hAnsi="Arial"/>
          <w:color w:val="000000"/>
          <w:sz w:val="18"/>
        </w:rPr>
        <w:t xml:space="preserve"> споживачі електричної енергії</w:t>
      </w:r>
      <w:r>
        <w:rPr>
          <w:rFonts w:ascii="Arial" w:hAnsi="Arial"/>
          <w:color w:val="000000"/>
          <w:sz w:val="18"/>
        </w:rPr>
        <w:t xml:space="preserve"> - надавачі послуг з балансування ОЕС України та приєднані до системи розподілу - є суб'єктами середнього рівня у складі структури централізованого диспетчерського управління ОЕС України з обов'язковим оперативним підпорядкуванням.</w:t>
      </w:r>
    </w:p>
    <w:p w:rsidR="00C21EEC" w:rsidRDefault="006B5D98">
      <w:pPr>
        <w:spacing w:after="75"/>
        <w:ind w:firstLine="240"/>
        <w:jc w:val="right"/>
      </w:pPr>
      <w:bookmarkStart w:id="1980" w:name="4728"/>
      <w:bookmarkEnd w:id="1979"/>
      <w:r>
        <w:rPr>
          <w:rFonts w:ascii="Arial" w:hAnsi="Arial"/>
          <w:color w:val="293A55"/>
          <w:sz w:val="18"/>
        </w:rPr>
        <w:t>(абзац перший пункту 8.2</w:t>
      </w:r>
      <w:r>
        <w:rPr>
          <w:rFonts w:ascii="Arial" w:hAnsi="Arial"/>
          <w:color w:val="293A55"/>
          <w:sz w:val="18"/>
        </w:rPr>
        <w:t>.2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1981" w:name="991"/>
      <w:bookmarkEnd w:id="1980"/>
      <w:r>
        <w:rPr>
          <w:rFonts w:ascii="Arial" w:hAnsi="Arial"/>
          <w:color w:val="000000"/>
          <w:sz w:val="18"/>
        </w:rPr>
        <w:t>ОСР здійснює оперативне управління режимами роботи системи розподілу, що є складовою ц</w:t>
      </w:r>
      <w:r>
        <w:rPr>
          <w:rFonts w:ascii="Arial" w:hAnsi="Arial"/>
          <w:color w:val="000000"/>
          <w:sz w:val="18"/>
        </w:rPr>
        <w:t xml:space="preserve">ентралізованого диспетчерського (оперативно-технологічного) управління ОЕС України, з метою задоволення потреб Користувачів у послугах з розподілу електричної енергії у процесі її споживання та/або виробництва з дотриманням вимог енергетичної, техногенної </w:t>
      </w:r>
      <w:r>
        <w:rPr>
          <w:rFonts w:ascii="Arial" w:hAnsi="Arial"/>
          <w:color w:val="000000"/>
          <w:sz w:val="18"/>
        </w:rPr>
        <w:t>та екологічної безпеки.</w:t>
      </w:r>
    </w:p>
    <w:p w:rsidR="00C21EEC" w:rsidRDefault="006B5D98">
      <w:pPr>
        <w:spacing w:after="75"/>
        <w:ind w:firstLine="240"/>
        <w:jc w:val="both"/>
      </w:pPr>
      <w:bookmarkStart w:id="1982" w:name="992"/>
      <w:bookmarkEnd w:id="1981"/>
      <w:r>
        <w:rPr>
          <w:rFonts w:ascii="Arial" w:hAnsi="Arial"/>
          <w:color w:val="000000"/>
          <w:sz w:val="18"/>
        </w:rPr>
        <w:t xml:space="preserve">ОСР повинен виконувати вимоги та правила щодо центрального диспетчерського управління, що визначаються </w:t>
      </w:r>
      <w:r>
        <w:rPr>
          <w:rFonts w:ascii="Arial" w:hAnsi="Arial"/>
          <w:color w:val="293A55"/>
          <w:sz w:val="18"/>
        </w:rPr>
        <w:t>Кодексом системи передачі</w:t>
      </w:r>
      <w:r>
        <w:rPr>
          <w:rFonts w:ascii="Arial" w:hAnsi="Arial"/>
          <w:color w:val="000000"/>
          <w:sz w:val="18"/>
        </w:rPr>
        <w:t>.</w:t>
      </w:r>
    </w:p>
    <w:p w:rsidR="00C21EEC" w:rsidRDefault="006B5D98">
      <w:pPr>
        <w:spacing w:after="75"/>
        <w:ind w:firstLine="240"/>
        <w:jc w:val="both"/>
      </w:pPr>
      <w:bookmarkStart w:id="1983" w:name="993"/>
      <w:bookmarkEnd w:id="1982"/>
      <w:r>
        <w:rPr>
          <w:rFonts w:ascii="Arial" w:hAnsi="Arial"/>
          <w:color w:val="000000"/>
          <w:sz w:val="18"/>
        </w:rPr>
        <w:t>8.2.3. Розподіл обладнання ОСР за способом оперативного підпорядкування здійснюється ОСП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w:t>
      </w:r>
    </w:p>
    <w:p w:rsidR="00C21EEC" w:rsidRDefault="006B5D98">
      <w:pPr>
        <w:spacing w:after="75"/>
        <w:ind w:firstLine="240"/>
        <w:jc w:val="both"/>
      </w:pPr>
      <w:bookmarkStart w:id="1984" w:name="994"/>
      <w:bookmarkEnd w:id="1983"/>
      <w:r>
        <w:rPr>
          <w:rFonts w:ascii="Arial" w:hAnsi="Arial"/>
          <w:color w:val="000000"/>
          <w:sz w:val="18"/>
        </w:rPr>
        <w:t>Визначення обладнання ОСР за формами оперативної підпорядкованості (оперативне управління або відання), а також вимоги щодо здійснення управління, порядок підпорядкування оперативного персоналу мають бути відображені в договорі п</w:t>
      </w:r>
      <w:r>
        <w:rPr>
          <w:rFonts w:ascii="Arial" w:hAnsi="Arial"/>
          <w:color w:val="000000"/>
          <w:sz w:val="18"/>
        </w:rPr>
        <w:t>ро надання послуг з диспетчерського (оперативно-технологічного) управління між ОСП та ОСР.</w:t>
      </w:r>
    </w:p>
    <w:p w:rsidR="00C21EEC" w:rsidRDefault="006B5D98">
      <w:pPr>
        <w:spacing w:after="75"/>
        <w:ind w:firstLine="240"/>
        <w:jc w:val="both"/>
      </w:pPr>
      <w:bookmarkStart w:id="1985" w:name="995"/>
      <w:bookmarkEnd w:id="1984"/>
      <w:r>
        <w:rPr>
          <w:rFonts w:ascii="Arial" w:hAnsi="Arial"/>
          <w:color w:val="000000"/>
          <w:sz w:val="18"/>
        </w:rPr>
        <w:t>8.2.4. Обладнання Користувачів, приєднаних до системи розподілу та визначених пунктом 8.1.3 глави 8.1 цього розділу (крім обладнання Користувачів, які підпорядковані</w:t>
      </w:r>
      <w:r>
        <w:rPr>
          <w:rFonts w:ascii="Arial" w:hAnsi="Arial"/>
          <w:color w:val="000000"/>
          <w:sz w:val="18"/>
        </w:rPr>
        <w:t xml:space="preserve"> ОСП згідно з </w:t>
      </w:r>
      <w:r>
        <w:rPr>
          <w:rFonts w:ascii="Arial" w:hAnsi="Arial"/>
          <w:color w:val="293A55"/>
          <w:sz w:val="18"/>
        </w:rPr>
        <w:t>Кодексом системи передачі</w:t>
      </w:r>
      <w:r>
        <w:rPr>
          <w:rFonts w:ascii="Arial" w:hAnsi="Arial"/>
          <w:color w:val="000000"/>
          <w:sz w:val="18"/>
        </w:rPr>
        <w:t>), підлягає диспетчерському управлінню ОСР та має знаходитись у його оперативному управлінні або в оперативному віданні.</w:t>
      </w:r>
    </w:p>
    <w:p w:rsidR="00C21EEC" w:rsidRDefault="006B5D98">
      <w:pPr>
        <w:spacing w:after="75"/>
        <w:ind w:firstLine="240"/>
        <w:jc w:val="both"/>
      </w:pPr>
      <w:bookmarkStart w:id="1986" w:name="996"/>
      <w:bookmarkEnd w:id="1985"/>
      <w:r>
        <w:rPr>
          <w:rFonts w:ascii="Arial" w:hAnsi="Arial"/>
          <w:color w:val="000000"/>
          <w:sz w:val="18"/>
        </w:rPr>
        <w:t>8.2.5. В оперативному управлінні ОСР перебуває обладнання, стосовно якого він приймає рішення що</w:t>
      </w:r>
      <w:r>
        <w:rPr>
          <w:rFonts w:ascii="Arial" w:hAnsi="Arial"/>
          <w:color w:val="000000"/>
          <w:sz w:val="18"/>
        </w:rPr>
        <w:t>до зміни технологічних режимів роботи та/або його оперативного стану.</w:t>
      </w:r>
    </w:p>
    <w:p w:rsidR="00C21EEC" w:rsidRDefault="006B5D98">
      <w:pPr>
        <w:spacing w:after="75"/>
        <w:ind w:firstLine="240"/>
        <w:jc w:val="both"/>
      </w:pPr>
      <w:bookmarkStart w:id="1987" w:name="997"/>
      <w:bookmarkEnd w:id="1986"/>
      <w:r>
        <w:rPr>
          <w:rFonts w:ascii="Arial" w:hAnsi="Arial"/>
          <w:color w:val="000000"/>
          <w:sz w:val="18"/>
        </w:rPr>
        <w:t>8.2.6. В оперативному віданні ОСР перебуває обладнання, яке впливає на режим або надійність роботи обладнання об'єктів електроенергетики системи розподілу, але знаходиться в оперативному</w:t>
      </w:r>
      <w:r>
        <w:rPr>
          <w:rFonts w:ascii="Arial" w:hAnsi="Arial"/>
          <w:color w:val="000000"/>
          <w:sz w:val="18"/>
        </w:rPr>
        <w:t xml:space="preserve"> управлінні іншого суб'єкта диспетчерського управління.</w:t>
      </w:r>
    </w:p>
    <w:p w:rsidR="00C21EEC" w:rsidRDefault="006B5D98">
      <w:pPr>
        <w:spacing w:after="75"/>
        <w:ind w:firstLine="240"/>
        <w:jc w:val="both"/>
      </w:pPr>
      <w:bookmarkStart w:id="1988" w:name="998"/>
      <w:bookmarkEnd w:id="1987"/>
      <w:r>
        <w:rPr>
          <w:rFonts w:ascii="Arial" w:hAnsi="Arial"/>
          <w:color w:val="000000"/>
          <w:sz w:val="18"/>
        </w:rPr>
        <w:t>8.2.7. ОСР визначає оперативну підпорядкованість обладнання, що приєднане до його мереж, за формами оперативного управління або відання відповідно до ступеня впливу на режим або надійність роботи обла</w:t>
      </w:r>
      <w:r>
        <w:rPr>
          <w:rFonts w:ascii="Arial" w:hAnsi="Arial"/>
          <w:color w:val="000000"/>
          <w:sz w:val="18"/>
        </w:rPr>
        <w:t>днання.</w:t>
      </w:r>
    </w:p>
    <w:p w:rsidR="00C21EEC" w:rsidRDefault="006B5D98">
      <w:pPr>
        <w:spacing w:after="75"/>
        <w:ind w:firstLine="240"/>
        <w:jc w:val="both"/>
      </w:pPr>
      <w:bookmarkStart w:id="1989" w:name="999"/>
      <w:bookmarkEnd w:id="1988"/>
      <w:r>
        <w:rPr>
          <w:rFonts w:ascii="Arial" w:hAnsi="Arial"/>
          <w:color w:val="000000"/>
          <w:sz w:val="18"/>
        </w:rPr>
        <w:t>8.2.8. Оперативний персонал Користувачів у системі диспетчерського управління ОСР підпорядковується оперативному персоналу ОСР щодо управління обладнанням, що знаходиться в оперативному управлінні або віданні ОСР, та повинен виконувати відповідні к</w:t>
      </w:r>
      <w:r>
        <w:rPr>
          <w:rFonts w:ascii="Arial" w:hAnsi="Arial"/>
          <w:color w:val="000000"/>
          <w:sz w:val="18"/>
        </w:rPr>
        <w:t>оманди ОСР.</w:t>
      </w:r>
    </w:p>
    <w:p w:rsidR="00C21EEC" w:rsidRDefault="006B5D98">
      <w:pPr>
        <w:spacing w:after="75"/>
        <w:ind w:firstLine="240"/>
        <w:jc w:val="both"/>
      </w:pPr>
      <w:bookmarkStart w:id="1990" w:name="1000"/>
      <w:bookmarkEnd w:id="1989"/>
      <w:r>
        <w:rPr>
          <w:rFonts w:ascii="Arial" w:hAnsi="Arial"/>
          <w:color w:val="000000"/>
          <w:sz w:val="18"/>
        </w:rPr>
        <w:t>8.2.9. Взаємодія між суміжними ОСР, між ОСР та Користувачами щодо розподілу обладнання за формами оперативної підпорядкованості, здійснення диспетчерського (оперативно-технологічного) управління, а також порядку підпорядкування оперативного пер</w:t>
      </w:r>
      <w:r>
        <w:rPr>
          <w:rFonts w:ascii="Arial" w:hAnsi="Arial"/>
          <w:color w:val="000000"/>
          <w:sz w:val="18"/>
        </w:rPr>
        <w:t>соналу має здійснюватися на договірних засадах.</w:t>
      </w:r>
    </w:p>
    <w:p w:rsidR="00C21EEC" w:rsidRDefault="006B5D98">
      <w:pPr>
        <w:spacing w:after="75"/>
        <w:ind w:firstLine="240"/>
        <w:jc w:val="both"/>
      </w:pPr>
      <w:bookmarkStart w:id="1991" w:name="1001"/>
      <w:bookmarkEnd w:id="1990"/>
      <w:r>
        <w:rPr>
          <w:rFonts w:ascii="Arial" w:hAnsi="Arial"/>
          <w:color w:val="000000"/>
          <w:sz w:val="18"/>
        </w:rPr>
        <w:t xml:space="preserve">8.2.10. Договори мають визначати відносини між ОСР та Користувачем, у тому числі виробниками електричної енергії розподіленої генерації </w:t>
      </w:r>
      <w:r>
        <w:rPr>
          <w:rFonts w:ascii="Arial" w:hAnsi="Arial"/>
          <w:color w:val="293A55"/>
          <w:sz w:val="18"/>
        </w:rPr>
        <w:t>та операторами УЗЕ</w:t>
      </w:r>
      <w:r>
        <w:rPr>
          <w:rFonts w:ascii="Arial" w:hAnsi="Arial"/>
          <w:color w:val="000000"/>
          <w:sz w:val="18"/>
        </w:rPr>
        <w:t>, зокрема щодо:</w:t>
      </w:r>
    </w:p>
    <w:p w:rsidR="00C21EEC" w:rsidRDefault="006B5D98">
      <w:pPr>
        <w:spacing w:after="75"/>
        <w:ind w:firstLine="240"/>
        <w:jc w:val="right"/>
      </w:pPr>
      <w:bookmarkStart w:id="1992" w:name="4729"/>
      <w:bookmarkEnd w:id="1991"/>
      <w:r>
        <w:rPr>
          <w:rFonts w:ascii="Arial" w:hAnsi="Arial"/>
          <w:color w:val="293A55"/>
          <w:sz w:val="18"/>
        </w:rPr>
        <w:t>(абзац перший пункту 8.2.10 із змінами</w:t>
      </w:r>
      <w:r>
        <w:rPr>
          <w:rFonts w:ascii="Arial" w:hAnsi="Arial"/>
          <w:color w:val="293A55"/>
          <w:sz w:val="18"/>
        </w:rPr>
        <w:t>, внесеними згідно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1993" w:name="1002"/>
      <w:bookmarkEnd w:id="1992"/>
      <w:r>
        <w:rPr>
          <w:rFonts w:ascii="Arial" w:hAnsi="Arial"/>
          <w:color w:val="000000"/>
          <w:sz w:val="18"/>
        </w:rPr>
        <w:t>1) межі експлуатаційної відповідальності сторін;</w:t>
      </w:r>
    </w:p>
    <w:p w:rsidR="00C21EEC" w:rsidRDefault="006B5D98">
      <w:pPr>
        <w:spacing w:after="75"/>
        <w:ind w:firstLine="240"/>
        <w:jc w:val="both"/>
      </w:pPr>
      <w:bookmarkStart w:id="1994" w:name="1003"/>
      <w:bookmarkEnd w:id="1993"/>
      <w:r>
        <w:rPr>
          <w:rFonts w:ascii="Arial" w:hAnsi="Arial"/>
          <w:color w:val="000000"/>
          <w:sz w:val="18"/>
        </w:rPr>
        <w:lastRenderedPageBreak/>
        <w:t xml:space="preserve">2) порядку взаємодії персоналу ОСР та Користувача </w:t>
      </w:r>
      <w:r>
        <w:rPr>
          <w:rFonts w:ascii="Arial" w:hAnsi="Arial"/>
          <w:color w:val="000000"/>
          <w:sz w:val="18"/>
        </w:rPr>
        <w:t>в умовах нормальної експлуатації та аварійних (надзвичайних) ситуацій;</w:t>
      </w:r>
    </w:p>
    <w:p w:rsidR="00C21EEC" w:rsidRDefault="006B5D98">
      <w:pPr>
        <w:spacing w:after="75"/>
        <w:ind w:firstLine="240"/>
        <w:jc w:val="both"/>
      </w:pPr>
      <w:bookmarkStart w:id="1995" w:name="1004"/>
      <w:bookmarkEnd w:id="1994"/>
      <w:r>
        <w:rPr>
          <w:rFonts w:ascii="Arial" w:hAnsi="Arial"/>
          <w:color w:val="000000"/>
          <w:sz w:val="18"/>
        </w:rPr>
        <w:t>3) умов паралельної роботи обертових електричних машин або аналогічних за їх впливом на режим роботи електроустановок Користувачів та ОЕС України</w:t>
      </w:r>
      <w:r>
        <w:rPr>
          <w:rFonts w:ascii="Arial" w:hAnsi="Arial"/>
          <w:color w:val="293A55"/>
          <w:sz w:val="18"/>
        </w:rPr>
        <w:t>;</w:t>
      </w:r>
    </w:p>
    <w:p w:rsidR="00C21EEC" w:rsidRDefault="006B5D98">
      <w:pPr>
        <w:spacing w:after="75"/>
        <w:ind w:firstLine="240"/>
        <w:jc w:val="both"/>
      </w:pPr>
      <w:bookmarkStart w:id="1996" w:name="7286"/>
      <w:bookmarkEnd w:id="1995"/>
      <w:r>
        <w:rPr>
          <w:rFonts w:ascii="Arial" w:hAnsi="Arial"/>
          <w:color w:val="293A55"/>
          <w:sz w:val="18"/>
        </w:rPr>
        <w:t>4) взаємодії під час відокремлення від</w:t>
      </w:r>
      <w:r>
        <w:rPr>
          <w:rFonts w:ascii="Arial" w:hAnsi="Arial"/>
          <w:color w:val="293A55"/>
          <w:sz w:val="18"/>
        </w:rPr>
        <w:t xml:space="preserve"> об'єднаної енергосистеми для роботи в ізольованому (острівному) режимі та повторної синхронізації (у разі включення користувача до організованого енергетичного острова).</w:t>
      </w:r>
    </w:p>
    <w:p w:rsidR="00C21EEC" w:rsidRDefault="006B5D98">
      <w:pPr>
        <w:spacing w:after="75"/>
        <w:ind w:firstLine="240"/>
        <w:jc w:val="right"/>
      </w:pPr>
      <w:bookmarkStart w:id="1997" w:name="7287"/>
      <w:bookmarkEnd w:id="1996"/>
      <w:r>
        <w:rPr>
          <w:rFonts w:ascii="Arial" w:hAnsi="Arial"/>
          <w:color w:val="293A55"/>
          <w:sz w:val="18"/>
        </w:rPr>
        <w:t>(пункт 8.2.10 доповнено абзацом згідно з постановою</w:t>
      </w:r>
      <w:r>
        <w:br/>
      </w:r>
      <w:r>
        <w:rPr>
          <w:rFonts w:ascii="Arial" w:hAnsi="Arial"/>
          <w:color w:val="293A55"/>
          <w:sz w:val="18"/>
        </w:rPr>
        <w:t xml:space="preserve"> Національної комісії, що здійсню</w:t>
      </w:r>
      <w:r>
        <w:rPr>
          <w:rFonts w:ascii="Arial" w:hAnsi="Arial"/>
          <w:color w:val="293A55"/>
          <w:sz w:val="18"/>
        </w:rPr>
        <w:t>є державне регулювання у сферах</w:t>
      </w:r>
      <w:r>
        <w:br/>
      </w:r>
      <w:r>
        <w:rPr>
          <w:rFonts w:ascii="Arial" w:hAnsi="Arial"/>
          <w:color w:val="293A55"/>
          <w:sz w:val="18"/>
        </w:rPr>
        <w:t xml:space="preserve"> енергетики та комунальних послуг, від 24.03.2026 р. N 441)</w:t>
      </w:r>
    </w:p>
    <w:p w:rsidR="00C21EEC" w:rsidRDefault="006B5D98">
      <w:pPr>
        <w:spacing w:after="75"/>
        <w:ind w:firstLine="240"/>
        <w:jc w:val="both"/>
      </w:pPr>
      <w:bookmarkStart w:id="1998" w:name="1005"/>
      <w:bookmarkEnd w:id="1997"/>
      <w:r>
        <w:rPr>
          <w:rFonts w:ascii="Arial" w:hAnsi="Arial"/>
          <w:color w:val="000000"/>
          <w:sz w:val="18"/>
        </w:rPr>
        <w:t>8.2.11. ОСР повинен забезпечити безперервне ефективне оперативно-технологічне управління електроустановками системи розподілу шляхом:</w:t>
      </w:r>
    </w:p>
    <w:p w:rsidR="00C21EEC" w:rsidRDefault="006B5D98">
      <w:pPr>
        <w:spacing w:after="75"/>
        <w:ind w:firstLine="240"/>
        <w:jc w:val="both"/>
      </w:pPr>
      <w:bookmarkStart w:id="1999" w:name="1006"/>
      <w:bookmarkEnd w:id="1998"/>
      <w:r>
        <w:rPr>
          <w:rFonts w:ascii="Arial" w:hAnsi="Arial"/>
          <w:color w:val="000000"/>
          <w:sz w:val="18"/>
        </w:rPr>
        <w:t>1) створення відповідної струк</w:t>
      </w:r>
      <w:r>
        <w:rPr>
          <w:rFonts w:ascii="Arial" w:hAnsi="Arial"/>
          <w:color w:val="000000"/>
          <w:sz w:val="18"/>
        </w:rPr>
        <w:t>тури оперативно-технологічного управління;</w:t>
      </w:r>
    </w:p>
    <w:p w:rsidR="00C21EEC" w:rsidRDefault="006B5D98">
      <w:pPr>
        <w:spacing w:after="75"/>
        <w:ind w:firstLine="240"/>
        <w:jc w:val="both"/>
      </w:pPr>
      <w:bookmarkStart w:id="2000" w:name="1007"/>
      <w:bookmarkEnd w:id="1999"/>
      <w:r>
        <w:rPr>
          <w:rFonts w:ascii="Arial" w:hAnsi="Arial"/>
          <w:color w:val="000000"/>
          <w:sz w:val="18"/>
        </w:rPr>
        <w:t>2) забезпечення достатньої кількості оперативного персоналу належної кваліфікації;</w:t>
      </w:r>
    </w:p>
    <w:p w:rsidR="00C21EEC" w:rsidRDefault="006B5D98">
      <w:pPr>
        <w:spacing w:after="75"/>
        <w:ind w:firstLine="240"/>
        <w:jc w:val="both"/>
      </w:pPr>
      <w:bookmarkStart w:id="2001" w:name="1008"/>
      <w:bookmarkEnd w:id="2000"/>
      <w:r>
        <w:rPr>
          <w:rFonts w:ascii="Arial" w:hAnsi="Arial"/>
          <w:color w:val="000000"/>
          <w:sz w:val="18"/>
        </w:rPr>
        <w:t>3) створення та вдосконалення технічних систем забезпечення оперативно-технологічного управління.</w:t>
      </w:r>
    </w:p>
    <w:p w:rsidR="00C21EEC" w:rsidRDefault="006B5D98">
      <w:pPr>
        <w:spacing w:after="75"/>
        <w:ind w:firstLine="240"/>
        <w:jc w:val="both"/>
      </w:pPr>
      <w:bookmarkStart w:id="2002" w:name="1009"/>
      <w:bookmarkEnd w:id="2001"/>
      <w:r>
        <w:rPr>
          <w:rFonts w:ascii="Arial" w:hAnsi="Arial"/>
          <w:color w:val="000000"/>
          <w:sz w:val="18"/>
        </w:rPr>
        <w:t xml:space="preserve">8.2.12. ОСР повинен виконувати </w:t>
      </w:r>
      <w:r>
        <w:rPr>
          <w:rFonts w:ascii="Arial" w:hAnsi="Arial"/>
          <w:color w:val="000000"/>
          <w:sz w:val="18"/>
        </w:rPr>
        <w:t>функції оперативно-технологічного управління в недискримінаційний спосіб для всіх Користувачів.</w:t>
      </w:r>
    </w:p>
    <w:p w:rsidR="00C21EEC" w:rsidRDefault="006B5D98">
      <w:pPr>
        <w:spacing w:after="75"/>
        <w:ind w:firstLine="240"/>
        <w:jc w:val="both"/>
      </w:pPr>
      <w:bookmarkStart w:id="2003" w:name="1010"/>
      <w:bookmarkEnd w:id="2002"/>
      <w:r>
        <w:rPr>
          <w:rFonts w:ascii="Arial" w:hAnsi="Arial"/>
          <w:color w:val="000000"/>
          <w:sz w:val="18"/>
        </w:rPr>
        <w:t>8.2.13. ОСР та Користувачі (надавачі послуг з балансування ОЕС України та приєднані до системи розподілу) розробляють положення та інструкції, що деталізують ді</w:t>
      </w:r>
      <w:r>
        <w:rPr>
          <w:rFonts w:ascii="Arial" w:hAnsi="Arial"/>
          <w:color w:val="000000"/>
          <w:sz w:val="18"/>
        </w:rPr>
        <w:t>ї оперативного персоналу щодо обладнання, яке перебуває в їх оперативному управлінні та віданні, на підставі положень та інструкцій ОСП, які є невід'ємною частиною договору про надання послуг з диспетчерського (оперативно-технологічного) управління.</w:t>
      </w:r>
    </w:p>
    <w:p w:rsidR="00C21EEC" w:rsidRDefault="006B5D98">
      <w:pPr>
        <w:spacing w:after="75"/>
        <w:ind w:firstLine="240"/>
        <w:jc w:val="both"/>
      </w:pPr>
      <w:bookmarkStart w:id="2004" w:name="1011"/>
      <w:bookmarkEnd w:id="2003"/>
      <w:r>
        <w:rPr>
          <w:rFonts w:ascii="Arial" w:hAnsi="Arial"/>
          <w:color w:val="000000"/>
          <w:sz w:val="18"/>
        </w:rPr>
        <w:t>8.2.14</w:t>
      </w:r>
      <w:r>
        <w:rPr>
          <w:rFonts w:ascii="Arial" w:hAnsi="Arial"/>
          <w:color w:val="000000"/>
          <w:sz w:val="18"/>
        </w:rPr>
        <w:t>. ОСР та Користувачі розробляють положення та інструкції, що деталізують їх взаємодію щодо диспетчерського (оперативно-технологічного) управління системою розподілу.</w:t>
      </w:r>
    </w:p>
    <w:p w:rsidR="00C21EEC" w:rsidRDefault="006B5D98">
      <w:pPr>
        <w:spacing w:after="75"/>
        <w:ind w:firstLine="240"/>
        <w:jc w:val="both"/>
      </w:pPr>
      <w:bookmarkStart w:id="2005" w:name="1012"/>
      <w:bookmarkEnd w:id="2004"/>
      <w:r>
        <w:rPr>
          <w:rFonts w:ascii="Arial" w:hAnsi="Arial"/>
          <w:color w:val="000000"/>
          <w:sz w:val="18"/>
        </w:rPr>
        <w:t>8.2.15. ОСР визначає перелік положень та інструкцій щодо диспетчерського (оперативно-техно</w:t>
      </w:r>
      <w:r>
        <w:rPr>
          <w:rFonts w:ascii="Arial" w:hAnsi="Arial"/>
          <w:color w:val="000000"/>
          <w:sz w:val="18"/>
        </w:rPr>
        <w:t>логічного) управління, вимоги щодо змістовної частини, а також порядок їх узгодження для кожного Користувача. Положення та інструкції мають відповідати вимогам чинних нормативно-технічних документів.</w:t>
      </w:r>
    </w:p>
    <w:p w:rsidR="00C21EEC" w:rsidRDefault="006B5D98">
      <w:pPr>
        <w:spacing w:after="75"/>
        <w:ind w:firstLine="240"/>
        <w:jc w:val="both"/>
      </w:pPr>
      <w:bookmarkStart w:id="2006" w:name="1013"/>
      <w:bookmarkEnd w:id="2005"/>
      <w:r>
        <w:rPr>
          <w:rFonts w:ascii="Arial" w:hAnsi="Arial"/>
          <w:color w:val="000000"/>
          <w:sz w:val="18"/>
        </w:rPr>
        <w:t>8.2.16. У разі наявності розбіжностей між суб'єктами одн</w:t>
      </w:r>
      <w:r>
        <w:rPr>
          <w:rFonts w:ascii="Arial" w:hAnsi="Arial"/>
          <w:color w:val="000000"/>
          <w:sz w:val="18"/>
        </w:rPr>
        <w:t>акового рівня диспетчерського управління стосовно визначення ними суб'єкта, що здійснює управління або відання електроустановками, положення про взаємодію направляється на узгодження ОСП, рішення якого із зазначених питань є остаточним.</w:t>
      </w:r>
    </w:p>
    <w:p w:rsidR="00C21EEC" w:rsidRDefault="006B5D98">
      <w:pPr>
        <w:pStyle w:val="3"/>
        <w:spacing w:after="225"/>
        <w:jc w:val="center"/>
      </w:pPr>
      <w:bookmarkStart w:id="2007" w:name="1014"/>
      <w:bookmarkEnd w:id="2006"/>
      <w:r>
        <w:rPr>
          <w:rFonts w:ascii="Arial" w:hAnsi="Arial"/>
          <w:color w:val="000000"/>
          <w:sz w:val="26"/>
        </w:rPr>
        <w:t>8.3. Порядок взаємо</w:t>
      </w:r>
      <w:r>
        <w:rPr>
          <w:rFonts w:ascii="Arial" w:hAnsi="Arial"/>
          <w:color w:val="000000"/>
          <w:sz w:val="26"/>
        </w:rPr>
        <w:t>дії оперативного персоналу системи розподілу</w:t>
      </w:r>
    </w:p>
    <w:p w:rsidR="00C21EEC" w:rsidRDefault="006B5D98">
      <w:pPr>
        <w:spacing w:after="75"/>
        <w:ind w:firstLine="240"/>
        <w:jc w:val="both"/>
      </w:pPr>
      <w:bookmarkStart w:id="2008" w:name="1015"/>
      <w:bookmarkEnd w:id="2007"/>
      <w:r>
        <w:rPr>
          <w:rFonts w:ascii="Arial" w:hAnsi="Arial"/>
          <w:color w:val="000000"/>
          <w:sz w:val="18"/>
        </w:rPr>
        <w:t>8.3.1. Взаємодія між підрозділами ОСР регулюється відповідно до їх оперативної підпорядкованості.</w:t>
      </w:r>
    </w:p>
    <w:p w:rsidR="00C21EEC" w:rsidRDefault="006B5D98">
      <w:pPr>
        <w:spacing w:after="75"/>
        <w:ind w:firstLine="240"/>
        <w:jc w:val="both"/>
      </w:pPr>
      <w:bookmarkStart w:id="2009" w:name="1016"/>
      <w:bookmarkEnd w:id="2008"/>
      <w:r>
        <w:rPr>
          <w:rFonts w:ascii="Arial" w:hAnsi="Arial"/>
          <w:color w:val="000000"/>
          <w:sz w:val="18"/>
        </w:rPr>
        <w:t>8.3.2. Оперативне управління здійснюється ОСР шляхом надання розпоряджень та/або оперативних команд або шляхом за</w:t>
      </w:r>
      <w:r>
        <w:rPr>
          <w:rFonts w:ascii="Arial" w:hAnsi="Arial"/>
          <w:color w:val="000000"/>
          <w:sz w:val="18"/>
        </w:rPr>
        <w:t>стосування засобів дистанційного управління.</w:t>
      </w:r>
    </w:p>
    <w:p w:rsidR="00C21EEC" w:rsidRDefault="006B5D98">
      <w:pPr>
        <w:spacing w:after="75"/>
        <w:ind w:firstLine="240"/>
        <w:jc w:val="both"/>
      </w:pPr>
      <w:bookmarkStart w:id="2010" w:name="1017"/>
      <w:bookmarkEnd w:id="2009"/>
      <w:r>
        <w:rPr>
          <w:rFonts w:ascii="Arial" w:hAnsi="Arial"/>
          <w:color w:val="000000"/>
          <w:sz w:val="18"/>
        </w:rPr>
        <w:t>8.3.3. Оперативні команди надаються черговим диспетчером ОСР підпорядкованому персоналу щодо виконання конкретних дій з управління технологічними режимами роботи та оперативним станом обладнання енергооб'єктів.</w:t>
      </w:r>
    </w:p>
    <w:p w:rsidR="00C21EEC" w:rsidRDefault="006B5D98">
      <w:pPr>
        <w:spacing w:after="75"/>
        <w:ind w:firstLine="240"/>
        <w:jc w:val="both"/>
      </w:pPr>
      <w:bookmarkStart w:id="2011" w:name="1018"/>
      <w:bookmarkEnd w:id="2010"/>
      <w:r>
        <w:rPr>
          <w:rFonts w:ascii="Arial" w:hAnsi="Arial"/>
          <w:color w:val="000000"/>
          <w:sz w:val="18"/>
        </w:rPr>
        <w:t>Підпорядкований оперативний персонал після виконання оперативних команд повинен підтвердити їх виконання узгодженими в положенні про взаємодію засобами зв'язку.</w:t>
      </w:r>
    </w:p>
    <w:p w:rsidR="00C21EEC" w:rsidRDefault="006B5D98">
      <w:pPr>
        <w:spacing w:after="75"/>
        <w:ind w:firstLine="240"/>
        <w:jc w:val="both"/>
      </w:pPr>
      <w:bookmarkStart w:id="2012" w:name="1019"/>
      <w:bookmarkEnd w:id="2011"/>
      <w:r>
        <w:rPr>
          <w:rFonts w:ascii="Arial" w:hAnsi="Arial"/>
          <w:color w:val="000000"/>
          <w:sz w:val="18"/>
        </w:rPr>
        <w:t>8.3.4. Дії ОСР з оперативного управління обладнанням, яке знаходиться в оперативному віданні ін</w:t>
      </w:r>
      <w:r>
        <w:rPr>
          <w:rFonts w:ascii="Arial" w:hAnsi="Arial"/>
          <w:color w:val="000000"/>
          <w:sz w:val="18"/>
        </w:rPr>
        <w:t>шого суб'єкта (Користувача, ОСП), мають бути попередньо узгоджені з персоналом цього суб'єкта.</w:t>
      </w:r>
    </w:p>
    <w:p w:rsidR="00C21EEC" w:rsidRDefault="006B5D98">
      <w:pPr>
        <w:spacing w:after="75"/>
        <w:ind w:firstLine="240"/>
        <w:jc w:val="both"/>
      </w:pPr>
      <w:bookmarkStart w:id="2013" w:name="1020"/>
      <w:bookmarkEnd w:id="2012"/>
      <w:r>
        <w:rPr>
          <w:rFonts w:ascii="Arial" w:hAnsi="Arial"/>
          <w:color w:val="000000"/>
          <w:sz w:val="18"/>
        </w:rPr>
        <w:t>8.3.5. Розпорядження ОСР щодо управління технологічними режимами роботи системи розподілу та електрообладнанням Користувачів надаються у письмовому вигляді та ви</w:t>
      </w:r>
      <w:r>
        <w:rPr>
          <w:rFonts w:ascii="Arial" w:hAnsi="Arial"/>
          <w:color w:val="000000"/>
          <w:sz w:val="18"/>
        </w:rPr>
        <w:t>конуються як оперативна команда в час, визначений в такому розпорядженні, після підтвердження оперативним персоналом відповідного рівня.</w:t>
      </w:r>
    </w:p>
    <w:p w:rsidR="00C21EEC" w:rsidRDefault="006B5D98">
      <w:pPr>
        <w:spacing w:after="75"/>
        <w:ind w:firstLine="240"/>
        <w:jc w:val="both"/>
      </w:pPr>
      <w:bookmarkStart w:id="2014" w:name="1021"/>
      <w:bookmarkEnd w:id="2013"/>
      <w:r>
        <w:rPr>
          <w:rFonts w:ascii="Arial" w:hAnsi="Arial"/>
          <w:color w:val="000000"/>
          <w:sz w:val="18"/>
        </w:rPr>
        <w:t>8.3.6. Оперативні команди віддаються диспетчером ОСР оперативному персоналу об'єкта керування безпосередньо за ієрархіч</w:t>
      </w:r>
      <w:r>
        <w:rPr>
          <w:rFonts w:ascii="Arial" w:hAnsi="Arial"/>
          <w:color w:val="000000"/>
          <w:sz w:val="18"/>
        </w:rPr>
        <w:t>ною структурою диспетчерського управління.</w:t>
      </w:r>
    </w:p>
    <w:p w:rsidR="00C21EEC" w:rsidRDefault="006B5D98">
      <w:pPr>
        <w:spacing w:after="75"/>
        <w:ind w:firstLine="240"/>
        <w:jc w:val="both"/>
      </w:pPr>
      <w:bookmarkStart w:id="2015" w:name="1022"/>
      <w:bookmarkEnd w:id="2014"/>
      <w:r>
        <w:rPr>
          <w:rFonts w:ascii="Arial" w:hAnsi="Arial"/>
          <w:color w:val="000000"/>
          <w:sz w:val="18"/>
        </w:rPr>
        <w:lastRenderedPageBreak/>
        <w:t>8.3.7. Оперативні переговори та оперативно-диспетчерську документацію необхідно вести із застосуванням єдиної загальновживаної термінології, форм розпоряджень, команд, повідомлень та записів.</w:t>
      </w:r>
    </w:p>
    <w:p w:rsidR="00C21EEC" w:rsidRDefault="006B5D98">
      <w:pPr>
        <w:spacing w:after="75"/>
        <w:ind w:firstLine="240"/>
        <w:jc w:val="both"/>
      </w:pPr>
      <w:bookmarkStart w:id="2016" w:name="1023"/>
      <w:bookmarkEnd w:id="2015"/>
      <w:r>
        <w:rPr>
          <w:rFonts w:ascii="Arial" w:hAnsi="Arial"/>
          <w:color w:val="000000"/>
          <w:sz w:val="18"/>
        </w:rPr>
        <w:t>Оперативні команди ма</w:t>
      </w:r>
      <w:r>
        <w:rPr>
          <w:rFonts w:ascii="Arial" w:hAnsi="Arial"/>
          <w:color w:val="000000"/>
          <w:sz w:val="18"/>
        </w:rPr>
        <w:t>ють бути лаконічними та сформульованими так, щоб унеможливити непорозуміння й помилки під час їх виконання.</w:t>
      </w:r>
    </w:p>
    <w:p w:rsidR="00C21EEC" w:rsidRDefault="006B5D98">
      <w:pPr>
        <w:spacing w:after="75"/>
        <w:ind w:firstLine="240"/>
        <w:jc w:val="both"/>
      </w:pPr>
      <w:bookmarkStart w:id="2017" w:name="1024"/>
      <w:bookmarkEnd w:id="2016"/>
      <w:r>
        <w:rPr>
          <w:rFonts w:ascii="Arial" w:hAnsi="Arial"/>
          <w:color w:val="293A55"/>
          <w:sz w:val="18"/>
        </w:rPr>
        <w:t>8.3.8. На всіх рівнях диспетчерського управління ОСР повинна здійснюватися автоматична фіксація всіх оперативних переговорів, які проводяться з вико</w:t>
      </w:r>
      <w:r>
        <w:rPr>
          <w:rFonts w:ascii="Arial" w:hAnsi="Arial"/>
          <w:color w:val="293A55"/>
          <w:sz w:val="18"/>
        </w:rPr>
        <w:t>ристанням засобів зв'язку (у тому числі команд та звітів про їх виконання) за допомогою аудіореєстраторів, даних з системи реєстрації відключень в електричних мережах (у разі її наявності) та їх реєстрація в оперативному журналі, у тому числі оперативних к</w:t>
      </w:r>
      <w:r>
        <w:rPr>
          <w:rFonts w:ascii="Arial" w:hAnsi="Arial"/>
          <w:color w:val="293A55"/>
          <w:sz w:val="18"/>
        </w:rPr>
        <w:t>оманд щодо огляду обладнання та мереж ОСР.</w:t>
      </w:r>
    </w:p>
    <w:p w:rsidR="00C21EEC" w:rsidRDefault="006B5D98">
      <w:pPr>
        <w:spacing w:after="75"/>
        <w:ind w:firstLine="240"/>
        <w:jc w:val="right"/>
      </w:pPr>
      <w:bookmarkStart w:id="2018" w:name="3729"/>
      <w:bookmarkEnd w:id="2017"/>
      <w:r>
        <w:rPr>
          <w:rFonts w:ascii="Arial" w:hAnsi="Arial"/>
          <w:color w:val="293A55"/>
          <w:sz w:val="18"/>
        </w:rPr>
        <w:t>(абзац перший пункту 8.3.8 у редакції постанови</w:t>
      </w:r>
      <w:r>
        <w:br/>
      </w:r>
      <w:r>
        <w:rPr>
          <w:rFonts w:ascii="Arial" w:hAnsi="Arial"/>
          <w:color w:val="293A55"/>
          <w:sz w:val="18"/>
        </w:rPr>
        <w:t>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18.08.2021 р. N 1355)</w:t>
      </w:r>
    </w:p>
    <w:p w:rsidR="00C21EEC" w:rsidRDefault="006B5D98">
      <w:pPr>
        <w:spacing w:after="75"/>
        <w:ind w:firstLine="240"/>
        <w:jc w:val="both"/>
      </w:pPr>
      <w:bookmarkStart w:id="2019" w:name="1025"/>
      <w:bookmarkEnd w:id="2018"/>
      <w:r>
        <w:rPr>
          <w:rFonts w:ascii="Arial" w:hAnsi="Arial"/>
          <w:color w:val="000000"/>
          <w:sz w:val="18"/>
        </w:rPr>
        <w:t>Строк зберігання оперативних журналів ст</w:t>
      </w:r>
      <w:r>
        <w:rPr>
          <w:rFonts w:ascii="Arial" w:hAnsi="Arial"/>
          <w:color w:val="000000"/>
          <w:sz w:val="18"/>
        </w:rPr>
        <w:t>ановить 5 років, аудіозаписів - 3 роки.</w:t>
      </w:r>
    </w:p>
    <w:p w:rsidR="00C21EEC" w:rsidRDefault="006B5D98">
      <w:pPr>
        <w:spacing w:after="75"/>
        <w:ind w:firstLine="240"/>
        <w:jc w:val="both"/>
      </w:pPr>
      <w:bookmarkStart w:id="2020" w:name="1026"/>
      <w:bookmarkEnd w:id="2019"/>
      <w:r>
        <w:rPr>
          <w:rFonts w:ascii="Arial" w:hAnsi="Arial"/>
          <w:color w:val="000000"/>
          <w:sz w:val="18"/>
        </w:rPr>
        <w:t>Будь-який Користувач може звертатися із обґрунтованим запитом про доступ до частини або до всієї цієї інформації в частині, що стосується такого Користувача.</w:t>
      </w:r>
    </w:p>
    <w:p w:rsidR="00C21EEC" w:rsidRDefault="006B5D98">
      <w:pPr>
        <w:spacing w:after="75"/>
        <w:ind w:firstLine="240"/>
        <w:jc w:val="both"/>
      </w:pPr>
      <w:bookmarkStart w:id="2021" w:name="1027"/>
      <w:bookmarkEnd w:id="2020"/>
      <w:r>
        <w:rPr>
          <w:rFonts w:ascii="Arial" w:hAnsi="Arial"/>
          <w:color w:val="000000"/>
          <w:sz w:val="18"/>
        </w:rPr>
        <w:t>8.3.9. Якщо з будь-якої причини підпорядкований оперативни</w:t>
      </w:r>
      <w:r>
        <w:rPr>
          <w:rFonts w:ascii="Arial" w:hAnsi="Arial"/>
          <w:color w:val="000000"/>
          <w:sz w:val="18"/>
        </w:rPr>
        <w:t>й персонал не здатний виконати оперативну команду, видану диспетчером вищого рівня, він має негайно повідомити про це диспетчера, який віддав цю команду.</w:t>
      </w:r>
    </w:p>
    <w:p w:rsidR="00C21EEC" w:rsidRDefault="006B5D98">
      <w:pPr>
        <w:spacing w:after="75"/>
        <w:ind w:firstLine="240"/>
        <w:jc w:val="both"/>
      </w:pPr>
      <w:bookmarkStart w:id="2022" w:name="1028"/>
      <w:bookmarkEnd w:id="2021"/>
      <w:r>
        <w:rPr>
          <w:rFonts w:ascii="Arial" w:hAnsi="Arial"/>
          <w:color w:val="000000"/>
          <w:sz w:val="18"/>
        </w:rPr>
        <w:t>8.3.10. Якщо оперативна команда, надана вищим диспетчерським (оперативним) персоналом, вважається підп</w:t>
      </w:r>
      <w:r>
        <w:rPr>
          <w:rFonts w:ascii="Arial" w:hAnsi="Arial"/>
          <w:color w:val="000000"/>
          <w:sz w:val="18"/>
        </w:rPr>
        <w:t>орядкованим оперативним персоналом помилковою, він повинен негайно доповісти про це особі, котра надала цю команду. У разі підтвердження команди оперативний персонал зобов'язаний її виконати.</w:t>
      </w:r>
    </w:p>
    <w:p w:rsidR="00C21EEC" w:rsidRDefault="006B5D98">
      <w:pPr>
        <w:spacing w:after="75"/>
        <w:ind w:firstLine="240"/>
        <w:jc w:val="both"/>
      </w:pPr>
      <w:bookmarkStart w:id="2023" w:name="1029"/>
      <w:bookmarkEnd w:id="2022"/>
      <w:r>
        <w:rPr>
          <w:rFonts w:ascii="Arial" w:hAnsi="Arial"/>
          <w:color w:val="000000"/>
          <w:sz w:val="18"/>
        </w:rPr>
        <w:t>8.3.11. Оперативні команди та розпорядження, виконання яких пов'</w:t>
      </w:r>
      <w:r>
        <w:rPr>
          <w:rFonts w:ascii="Arial" w:hAnsi="Arial"/>
          <w:color w:val="000000"/>
          <w:sz w:val="18"/>
        </w:rPr>
        <w:t>язане з порушенням правил охорони праці та створює загрозу здоров'ю та життю людей, виконувати забороняється. Про свою відмову щодо виконання таких оперативних команд та розпоряджень оперативний персонал зобов'язаний негайно повідомити оперативний персонал</w:t>
      </w:r>
      <w:r>
        <w:rPr>
          <w:rFonts w:ascii="Arial" w:hAnsi="Arial"/>
          <w:color w:val="000000"/>
          <w:sz w:val="18"/>
        </w:rPr>
        <w:t>, який видав оперативну команду або розпорядження, а також свого безпосереднього керівника та зробити відповідний запис в оперативному журналі.</w:t>
      </w:r>
    </w:p>
    <w:p w:rsidR="00C21EEC" w:rsidRDefault="006B5D98">
      <w:pPr>
        <w:pStyle w:val="3"/>
        <w:spacing w:after="225"/>
        <w:jc w:val="center"/>
      </w:pPr>
      <w:bookmarkStart w:id="2024" w:name="1030"/>
      <w:bookmarkEnd w:id="2023"/>
      <w:r>
        <w:rPr>
          <w:rFonts w:ascii="Arial" w:hAnsi="Arial"/>
          <w:color w:val="000000"/>
          <w:sz w:val="26"/>
        </w:rPr>
        <w:t>8.4. Порядок диспетчеризації розподіленої генерації та умови диспетчеризації об'єктів електроенергетики, що вико</w:t>
      </w:r>
      <w:r>
        <w:rPr>
          <w:rFonts w:ascii="Arial" w:hAnsi="Arial"/>
          <w:color w:val="000000"/>
          <w:sz w:val="26"/>
        </w:rPr>
        <w:t>ристовують ВДЕ</w:t>
      </w:r>
    </w:p>
    <w:p w:rsidR="00C21EEC" w:rsidRDefault="006B5D98">
      <w:pPr>
        <w:spacing w:after="75"/>
        <w:ind w:firstLine="240"/>
        <w:jc w:val="both"/>
      </w:pPr>
      <w:bookmarkStart w:id="2025" w:name="1031"/>
      <w:bookmarkEnd w:id="2024"/>
      <w:r>
        <w:rPr>
          <w:rFonts w:ascii="Arial" w:hAnsi="Arial"/>
          <w:color w:val="000000"/>
          <w:sz w:val="18"/>
        </w:rPr>
        <w:t>8.4.1. Диспетчеризація розподіленої генерації включає, зокрема:</w:t>
      </w:r>
    </w:p>
    <w:p w:rsidR="00C21EEC" w:rsidRDefault="006B5D98">
      <w:pPr>
        <w:spacing w:after="75"/>
        <w:ind w:firstLine="240"/>
        <w:jc w:val="both"/>
      </w:pPr>
      <w:bookmarkStart w:id="2026" w:name="1032"/>
      <w:bookmarkEnd w:id="2025"/>
      <w:r>
        <w:rPr>
          <w:rFonts w:ascii="Arial" w:hAnsi="Arial"/>
          <w:color w:val="000000"/>
          <w:sz w:val="18"/>
        </w:rPr>
        <w:t>1) узгодження планів виведення в ремонт обладнання ОСР, що впливає на обсяг виробництва електричної енергії розподіленої генерації;</w:t>
      </w:r>
    </w:p>
    <w:p w:rsidR="00C21EEC" w:rsidRDefault="006B5D98">
      <w:pPr>
        <w:spacing w:after="75"/>
        <w:ind w:firstLine="240"/>
        <w:jc w:val="both"/>
      </w:pPr>
      <w:bookmarkStart w:id="2027" w:name="1033"/>
      <w:bookmarkEnd w:id="2026"/>
      <w:r>
        <w:rPr>
          <w:rFonts w:ascii="Arial" w:hAnsi="Arial"/>
          <w:color w:val="000000"/>
          <w:sz w:val="18"/>
        </w:rPr>
        <w:t xml:space="preserve">2) оперативне планування обсягів виробництва електричної енергії цими джерелами у строки та у порядку, визначені Правилами ринку, затвердженими </w:t>
      </w:r>
      <w:r>
        <w:rPr>
          <w:rFonts w:ascii="Arial" w:hAnsi="Arial"/>
          <w:color w:val="293A55"/>
          <w:sz w:val="18"/>
        </w:rPr>
        <w:t>постановою НКРЕКП від 14 березня 2018 року N 307</w:t>
      </w:r>
      <w:r>
        <w:rPr>
          <w:rFonts w:ascii="Arial" w:hAnsi="Arial"/>
          <w:color w:val="000000"/>
          <w:sz w:val="18"/>
        </w:rPr>
        <w:t xml:space="preserve"> (далі - Правила ринку), та надання їх ОСР;</w:t>
      </w:r>
    </w:p>
    <w:p w:rsidR="00C21EEC" w:rsidRDefault="006B5D98">
      <w:pPr>
        <w:spacing w:after="75"/>
        <w:ind w:firstLine="240"/>
        <w:jc w:val="both"/>
      </w:pPr>
      <w:bookmarkStart w:id="2028" w:name="1034"/>
      <w:bookmarkEnd w:id="2027"/>
      <w:r>
        <w:rPr>
          <w:rFonts w:ascii="Arial" w:hAnsi="Arial"/>
          <w:color w:val="000000"/>
          <w:sz w:val="18"/>
        </w:rPr>
        <w:t>3) моніторинг параме</w:t>
      </w:r>
      <w:r>
        <w:rPr>
          <w:rFonts w:ascii="Arial" w:hAnsi="Arial"/>
          <w:color w:val="000000"/>
          <w:sz w:val="18"/>
        </w:rPr>
        <w:t>трів роботи розподіленої генерації;</w:t>
      </w:r>
    </w:p>
    <w:p w:rsidR="00C21EEC" w:rsidRDefault="006B5D98">
      <w:pPr>
        <w:spacing w:after="75"/>
        <w:ind w:firstLine="240"/>
        <w:jc w:val="both"/>
      </w:pPr>
      <w:bookmarkStart w:id="2029" w:name="1035"/>
      <w:bookmarkEnd w:id="2028"/>
      <w:r>
        <w:rPr>
          <w:rFonts w:ascii="Arial" w:hAnsi="Arial"/>
          <w:color w:val="000000"/>
          <w:sz w:val="18"/>
        </w:rPr>
        <w:t xml:space="preserve">4) функціонування розподіленої генерації в нормальних </w:t>
      </w:r>
      <w:r>
        <w:rPr>
          <w:rFonts w:ascii="Arial" w:hAnsi="Arial"/>
          <w:color w:val="293A55"/>
          <w:sz w:val="18"/>
        </w:rPr>
        <w:t>або аварійних режимах системи розподілу, у тому числі в організованому енергетичному острові</w:t>
      </w:r>
      <w:r>
        <w:rPr>
          <w:rFonts w:ascii="Arial" w:hAnsi="Arial"/>
          <w:color w:val="000000"/>
          <w:sz w:val="18"/>
        </w:rPr>
        <w:t>;</w:t>
      </w:r>
    </w:p>
    <w:p w:rsidR="00C21EEC" w:rsidRDefault="006B5D98">
      <w:pPr>
        <w:spacing w:after="75"/>
        <w:ind w:firstLine="240"/>
        <w:jc w:val="right"/>
      </w:pPr>
      <w:bookmarkStart w:id="2030" w:name="7288"/>
      <w:bookmarkEnd w:id="2029"/>
      <w:r>
        <w:rPr>
          <w:rFonts w:ascii="Arial" w:hAnsi="Arial"/>
          <w:color w:val="293A55"/>
          <w:sz w:val="18"/>
        </w:rPr>
        <w:t>(абзац п'ятий пункту 8.4.1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24.03.2026 р. N 441)</w:t>
      </w:r>
    </w:p>
    <w:p w:rsidR="00C21EEC" w:rsidRDefault="006B5D98">
      <w:pPr>
        <w:spacing w:after="75"/>
        <w:ind w:firstLine="240"/>
        <w:jc w:val="both"/>
      </w:pPr>
      <w:bookmarkStart w:id="2031" w:name="1036"/>
      <w:bookmarkEnd w:id="2030"/>
      <w:r>
        <w:rPr>
          <w:rFonts w:ascii="Arial" w:hAnsi="Arial"/>
          <w:color w:val="000000"/>
          <w:sz w:val="18"/>
        </w:rPr>
        <w:t>5) включення в паралельну роботу (синхронізація) джерел розподіленої генерації;</w:t>
      </w:r>
    </w:p>
    <w:p w:rsidR="00C21EEC" w:rsidRDefault="006B5D98">
      <w:pPr>
        <w:spacing w:after="75"/>
        <w:ind w:firstLine="240"/>
        <w:jc w:val="both"/>
      </w:pPr>
      <w:bookmarkStart w:id="2032" w:name="1037"/>
      <w:bookmarkEnd w:id="2031"/>
      <w:r>
        <w:rPr>
          <w:rFonts w:ascii="Arial" w:hAnsi="Arial"/>
          <w:color w:val="000000"/>
          <w:sz w:val="18"/>
        </w:rPr>
        <w:t>6) підтримання належного рівня напруги та регулюван</w:t>
      </w:r>
      <w:r>
        <w:rPr>
          <w:rFonts w:ascii="Arial" w:hAnsi="Arial"/>
          <w:color w:val="000000"/>
          <w:sz w:val="18"/>
        </w:rPr>
        <w:t>ня реактивної потужності.</w:t>
      </w:r>
    </w:p>
    <w:p w:rsidR="00C21EEC" w:rsidRDefault="006B5D98">
      <w:pPr>
        <w:spacing w:after="75"/>
        <w:ind w:firstLine="240"/>
        <w:jc w:val="both"/>
      </w:pPr>
      <w:bookmarkStart w:id="2033" w:name="1038"/>
      <w:bookmarkEnd w:id="2032"/>
      <w:r>
        <w:rPr>
          <w:rFonts w:ascii="Arial" w:hAnsi="Arial"/>
          <w:color w:val="000000"/>
          <w:sz w:val="18"/>
        </w:rPr>
        <w:t>8.4.2. ОСР має надавати переваги виробникам, що використовують альтернативні джерела енергії, у вигляді технічних та організаційних заходів, спрямованих на мінімізацію обмежень виробництва електричної енергії за "зеленим" тарифом.</w:t>
      </w:r>
    </w:p>
    <w:p w:rsidR="00C21EEC" w:rsidRDefault="006B5D98">
      <w:pPr>
        <w:pStyle w:val="3"/>
        <w:spacing w:after="225"/>
        <w:jc w:val="center"/>
      </w:pPr>
      <w:bookmarkStart w:id="2034" w:name="1039"/>
      <w:bookmarkEnd w:id="2033"/>
      <w:r>
        <w:rPr>
          <w:rFonts w:ascii="Arial" w:hAnsi="Arial"/>
          <w:color w:val="000000"/>
          <w:sz w:val="26"/>
        </w:rPr>
        <w:lastRenderedPageBreak/>
        <w:t>8.5. Регулювання напруги та реактивної потужності</w:t>
      </w:r>
    </w:p>
    <w:p w:rsidR="00C21EEC" w:rsidRDefault="006B5D98">
      <w:pPr>
        <w:spacing w:after="75"/>
        <w:ind w:firstLine="240"/>
        <w:jc w:val="both"/>
      </w:pPr>
      <w:bookmarkStart w:id="2035" w:name="1040"/>
      <w:bookmarkEnd w:id="2034"/>
      <w:r>
        <w:rPr>
          <w:rFonts w:ascii="Arial" w:hAnsi="Arial"/>
          <w:color w:val="000000"/>
          <w:sz w:val="18"/>
        </w:rPr>
        <w:t>8.5.1. Регулювання напруги та реактивної потужності - це комплекс організаційних та технічних заходів, оперативно-технологічних дій, спрямованих на:</w:t>
      </w:r>
    </w:p>
    <w:p w:rsidR="00C21EEC" w:rsidRDefault="006B5D98">
      <w:pPr>
        <w:spacing w:after="75"/>
        <w:ind w:firstLine="240"/>
        <w:jc w:val="both"/>
      </w:pPr>
      <w:bookmarkStart w:id="2036" w:name="1041"/>
      <w:bookmarkEnd w:id="2035"/>
      <w:r>
        <w:rPr>
          <w:rFonts w:ascii="Arial" w:hAnsi="Arial"/>
          <w:color w:val="000000"/>
          <w:sz w:val="18"/>
        </w:rPr>
        <w:t>1) дотримання відповідності значень рівнів напруги велич</w:t>
      </w:r>
      <w:r>
        <w:rPr>
          <w:rFonts w:ascii="Arial" w:hAnsi="Arial"/>
          <w:color w:val="000000"/>
          <w:sz w:val="18"/>
        </w:rPr>
        <w:t>инам, що допустимі для нормальної роботи обладнання електричних мереж системи розподілу та Користувачів, приєднаних до неї;</w:t>
      </w:r>
    </w:p>
    <w:p w:rsidR="00C21EEC" w:rsidRDefault="006B5D98">
      <w:pPr>
        <w:spacing w:after="75"/>
        <w:ind w:firstLine="240"/>
        <w:jc w:val="both"/>
      </w:pPr>
      <w:bookmarkStart w:id="2037" w:name="1042"/>
      <w:bookmarkEnd w:id="2036"/>
      <w:r>
        <w:rPr>
          <w:rFonts w:ascii="Arial" w:hAnsi="Arial"/>
          <w:color w:val="000000"/>
          <w:sz w:val="18"/>
        </w:rPr>
        <w:t>2) підтримання рівнів напруги в контрольованих енерговузлах для забезпечення стабільності ОЕС України;</w:t>
      </w:r>
    </w:p>
    <w:p w:rsidR="00C21EEC" w:rsidRDefault="006B5D98">
      <w:pPr>
        <w:spacing w:after="75"/>
        <w:ind w:firstLine="240"/>
        <w:jc w:val="both"/>
      </w:pPr>
      <w:bookmarkStart w:id="2038" w:name="1043"/>
      <w:bookmarkEnd w:id="2037"/>
      <w:r>
        <w:rPr>
          <w:rFonts w:ascii="Arial" w:hAnsi="Arial"/>
          <w:color w:val="000000"/>
          <w:sz w:val="18"/>
        </w:rPr>
        <w:t>3) оптимізацію перетоків реак</w:t>
      </w:r>
      <w:r>
        <w:rPr>
          <w:rFonts w:ascii="Arial" w:hAnsi="Arial"/>
          <w:color w:val="000000"/>
          <w:sz w:val="18"/>
        </w:rPr>
        <w:t>тивної потужності для збільшення пропускної здатності мережі системи розподілу та мінімізації втрат активної потужності.</w:t>
      </w:r>
    </w:p>
    <w:p w:rsidR="00C21EEC" w:rsidRDefault="006B5D98">
      <w:pPr>
        <w:spacing w:after="75"/>
        <w:ind w:firstLine="240"/>
        <w:jc w:val="both"/>
      </w:pPr>
      <w:bookmarkStart w:id="2039" w:name="1044"/>
      <w:bookmarkEnd w:id="2038"/>
      <w:r>
        <w:rPr>
          <w:rFonts w:ascii="Arial" w:hAnsi="Arial"/>
          <w:color w:val="000000"/>
          <w:sz w:val="18"/>
        </w:rPr>
        <w:t>8.5.2. Зона регулювання для ОСР визначається мережами, які знаходяться в його оперативній підпорядкованості.</w:t>
      </w:r>
    </w:p>
    <w:p w:rsidR="00C21EEC" w:rsidRDefault="006B5D98">
      <w:pPr>
        <w:spacing w:after="75"/>
        <w:ind w:firstLine="240"/>
        <w:jc w:val="both"/>
      </w:pPr>
      <w:bookmarkStart w:id="2040" w:name="1045"/>
      <w:bookmarkEnd w:id="2039"/>
      <w:r>
        <w:rPr>
          <w:rFonts w:ascii="Arial" w:hAnsi="Arial"/>
          <w:color w:val="000000"/>
          <w:sz w:val="18"/>
        </w:rPr>
        <w:t>8.5.3. Контрольними точкам</w:t>
      </w:r>
      <w:r>
        <w:rPr>
          <w:rFonts w:ascii="Arial" w:hAnsi="Arial"/>
          <w:color w:val="000000"/>
          <w:sz w:val="18"/>
        </w:rPr>
        <w:t>и, в яких ОСР здійснюється регулювання напруги, є:</w:t>
      </w:r>
    </w:p>
    <w:p w:rsidR="00C21EEC" w:rsidRDefault="006B5D98">
      <w:pPr>
        <w:spacing w:after="75"/>
        <w:ind w:firstLine="240"/>
        <w:jc w:val="both"/>
      </w:pPr>
      <w:bookmarkStart w:id="2041" w:name="1046"/>
      <w:bookmarkEnd w:id="2040"/>
      <w:r>
        <w:rPr>
          <w:rFonts w:ascii="Arial" w:hAnsi="Arial"/>
          <w:color w:val="000000"/>
          <w:sz w:val="18"/>
        </w:rPr>
        <w:t>1) визначені ОСР точки приєднання Користувачів до системи розподілу, включаючи розподілену генерацію;</w:t>
      </w:r>
    </w:p>
    <w:p w:rsidR="00C21EEC" w:rsidRDefault="006B5D98">
      <w:pPr>
        <w:spacing w:after="75"/>
        <w:ind w:firstLine="240"/>
        <w:jc w:val="both"/>
      </w:pPr>
      <w:bookmarkStart w:id="2042" w:name="1047"/>
      <w:bookmarkEnd w:id="2041"/>
      <w:r>
        <w:rPr>
          <w:rFonts w:ascii="Arial" w:hAnsi="Arial"/>
          <w:color w:val="000000"/>
          <w:sz w:val="18"/>
        </w:rPr>
        <w:t>2) визначені ОСР вузли, регулювання напруги в яких впливає на режими роботи системи розподілу;</w:t>
      </w:r>
    </w:p>
    <w:p w:rsidR="00C21EEC" w:rsidRDefault="006B5D98">
      <w:pPr>
        <w:spacing w:after="75"/>
        <w:ind w:firstLine="240"/>
        <w:jc w:val="both"/>
      </w:pPr>
      <w:bookmarkStart w:id="2043" w:name="1048"/>
      <w:bookmarkEnd w:id="2042"/>
      <w:r>
        <w:rPr>
          <w:rFonts w:ascii="Arial" w:hAnsi="Arial"/>
          <w:color w:val="000000"/>
          <w:sz w:val="18"/>
        </w:rPr>
        <w:t>3) точки</w:t>
      </w:r>
      <w:r>
        <w:rPr>
          <w:rFonts w:ascii="Arial" w:hAnsi="Arial"/>
          <w:color w:val="000000"/>
          <w:sz w:val="18"/>
        </w:rPr>
        <w:t xml:space="preserve"> приєднання суміжних систем розподілу, погоджені відповідними ОСР.</w:t>
      </w:r>
    </w:p>
    <w:p w:rsidR="00C21EEC" w:rsidRDefault="006B5D98">
      <w:pPr>
        <w:spacing w:after="75"/>
        <w:ind w:firstLine="240"/>
        <w:jc w:val="both"/>
      </w:pPr>
      <w:bookmarkStart w:id="2044" w:name="1049"/>
      <w:bookmarkEnd w:id="2043"/>
      <w:r>
        <w:rPr>
          <w:rFonts w:ascii="Arial" w:hAnsi="Arial"/>
          <w:color w:val="000000"/>
          <w:sz w:val="18"/>
        </w:rPr>
        <w:t>До контрольних точок зони регулювання ОСР відносяться також визначені ОСП та погоджені ОСР точки приєднання до вузлів мереж системи передачі та електричних станцій.</w:t>
      </w:r>
    </w:p>
    <w:p w:rsidR="00C21EEC" w:rsidRDefault="006B5D98">
      <w:pPr>
        <w:spacing w:after="75"/>
        <w:ind w:firstLine="240"/>
        <w:jc w:val="both"/>
      </w:pPr>
      <w:bookmarkStart w:id="2045" w:name="1050"/>
      <w:bookmarkEnd w:id="2044"/>
      <w:r>
        <w:rPr>
          <w:rFonts w:ascii="Arial" w:hAnsi="Arial"/>
          <w:color w:val="000000"/>
          <w:sz w:val="18"/>
        </w:rPr>
        <w:t>8.5.4. Регулювання напру</w:t>
      </w:r>
      <w:r>
        <w:rPr>
          <w:rFonts w:ascii="Arial" w:hAnsi="Arial"/>
          <w:color w:val="000000"/>
          <w:sz w:val="18"/>
        </w:rPr>
        <w:t>ги та реактивної потужності у системі розподілу здійснюється ОСР за допомогою таких засобів:</w:t>
      </w:r>
    </w:p>
    <w:p w:rsidR="00C21EEC" w:rsidRDefault="006B5D98">
      <w:pPr>
        <w:spacing w:after="75"/>
        <w:ind w:firstLine="240"/>
        <w:jc w:val="both"/>
      </w:pPr>
      <w:bookmarkStart w:id="2046" w:name="1051"/>
      <w:bookmarkEnd w:id="2045"/>
      <w:r>
        <w:rPr>
          <w:rFonts w:ascii="Arial" w:hAnsi="Arial"/>
          <w:color w:val="000000"/>
          <w:sz w:val="18"/>
        </w:rPr>
        <w:t>1) обладнання та пристроїв регулювання напруги системи розподілу (регулювання під напругою та переключення без збудження трансформаторів);</w:t>
      </w:r>
    </w:p>
    <w:p w:rsidR="00C21EEC" w:rsidRDefault="006B5D98">
      <w:pPr>
        <w:spacing w:after="75"/>
        <w:ind w:firstLine="240"/>
        <w:jc w:val="both"/>
      </w:pPr>
      <w:bookmarkStart w:id="2047" w:name="1052"/>
      <w:bookmarkEnd w:id="2046"/>
      <w:r>
        <w:rPr>
          <w:rFonts w:ascii="Arial" w:hAnsi="Arial"/>
          <w:color w:val="000000"/>
          <w:sz w:val="18"/>
        </w:rPr>
        <w:t>2) пристроїв регулювання</w:t>
      </w:r>
      <w:r>
        <w:rPr>
          <w:rFonts w:ascii="Arial" w:hAnsi="Arial"/>
          <w:color w:val="000000"/>
          <w:sz w:val="18"/>
        </w:rPr>
        <w:t xml:space="preserve"> напруги, які експлуатуються Користувачами, включаючи розподілену генерацію;</w:t>
      </w:r>
    </w:p>
    <w:p w:rsidR="00C21EEC" w:rsidRDefault="006B5D98">
      <w:pPr>
        <w:spacing w:after="75"/>
        <w:ind w:firstLine="240"/>
        <w:jc w:val="both"/>
      </w:pPr>
      <w:bookmarkStart w:id="2048" w:name="1053"/>
      <w:bookmarkEnd w:id="2047"/>
      <w:r>
        <w:rPr>
          <w:rFonts w:ascii="Arial" w:hAnsi="Arial"/>
          <w:color w:val="000000"/>
          <w:sz w:val="18"/>
        </w:rPr>
        <w:t>3) статичних компенсаторів реактивної потужності (СК)</w:t>
      </w:r>
      <w:r>
        <w:rPr>
          <w:rFonts w:ascii="Arial" w:hAnsi="Arial"/>
          <w:color w:val="293A55"/>
          <w:sz w:val="18"/>
        </w:rPr>
        <w:t>;</w:t>
      </w:r>
    </w:p>
    <w:p w:rsidR="00C21EEC" w:rsidRDefault="006B5D98">
      <w:pPr>
        <w:spacing w:after="75"/>
        <w:ind w:firstLine="240"/>
        <w:jc w:val="both"/>
      </w:pPr>
      <w:bookmarkStart w:id="2049" w:name="4011"/>
      <w:bookmarkEnd w:id="2048"/>
      <w:r>
        <w:rPr>
          <w:rFonts w:ascii="Arial" w:hAnsi="Arial"/>
          <w:color w:val="293A55"/>
          <w:sz w:val="18"/>
        </w:rPr>
        <w:t>4) УЗЕ.</w:t>
      </w:r>
    </w:p>
    <w:p w:rsidR="00C21EEC" w:rsidRDefault="006B5D98">
      <w:pPr>
        <w:spacing w:after="75"/>
        <w:ind w:firstLine="240"/>
        <w:jc w:val="right"/>
      </w:pPr>
      <w:bookmarkStart w:id="2050" w:name="4730"/>
      <w:bookmarkEnd w:id="2049"/>
      <w:r>
        <w:rPr>
          <w:rFonts w:ascii="Arial" w:hAnsi="Arial"/>
          <w:color w:val="293A55"/>
          <w:sz w:val="18"/>
        </w:rPr>
        <w:t>(пункт 8.5.4 доповнено підпунктом 4 згідно з постановою Національної</w:t>
      </w:r>
      <w:r>
        <w:br/>
      </w:r>
      <w:r>
        <w:rPr>
          <w:rFonts w:ascii="Arial" w:hAnsi="Arial"/>
          <w:color w:val="293A55"/>
          <w:sz w:val="18"/>
        </w:rPr>
        <w:t xml:space="preserve"> комісії, що здійснює державне регулювання у сф</w:t>
      </w:r>
      <w:r>
        <w:rPr>
          <w:rFonts w:ascii="Arial" w:hAnsi="Arial"/>
          <w:color w:val="293A55"/>
          <w:sz w:val="18"/>
        </w:rPr>
        <w:t>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2051" w:name="1054"/>
      <w:bookmarkEnd w:id="2050"/>
      <w:r>
        <w:rPr>
          <w:rFonts w:ascii="Arial" w:hAnsi="Arial"/>
          <w:color w:val="000000"/>
          <w:sz w:val="18"/>
        </w:rPr>
        <w:t>8.5.5. Обладнання електричних мереж ОСР має бути здатним працювати у сталому режимі при значеннях рівнів напруги у точках приєднання до енерговузлів мереж системи передачі та електричних ста</w:t>
      </w:r>
      <w:r>
        <w:rPr>
          <w:rFonts w:ascii="Arial" w:hAnsi="Arial"/>
          <w:color w:val="000000"/>
          <w:sz w:val="18"/>
        </w:rPr>
        <w:t xml:space="preserve">нцій, що відносяться до зони регулювання ОСП, у діапазонах, установлених </w:t>
      </w:r>
      <w:r>
        <w:rPr>
          <w:rFonts w:ascii="Arial" w:hAnsi="Arial"/>
          <w:color w:val="293A55"/>
          <w:sz w:val="18"/>
        </w:rPr>
        <w:t>Кодексом системи передачі</w:t>
      </w:r>
      <w:r>
        <w:rPr>
          <w:rFonts w:ascii="Arial" w:hAnsi="Arial"/>
          <w:color w:val="000000"/>
          <w:sz w:val="18"/>
        </w:rPr>
        <w:t>.</w:t>
      </w:r>
    </w:p>
    <w:p w:rsidR="00C21EEC" w:rsidRDefault="006B5D98">
      <w:pPr>
        <w:spacing w:after="75"/>
        <w:ind w:firstLine="240"/>
        <w:jc w:val="both"/>
      </w:pPr>
      <w:bookmarkStart w:id="2052" w:name="1055"/>
      <w:bookmarkEnd w:id="2051"/>
      <w:r>
        <w:rPr>
          <w:rFonts w:ascii="Arial" w:hAnsi="Arial"/>
          <w:color w:val="000000"/>
          <w:sz w:val="18"/>
        </w:rPr>
        <w:t xml:space="preserve">8.5.6. ОСР має підтримувати напругу в точках приєднання Користувачів до системи розподілу, включаючи розподілену генерацію </w:t>
      </w:r>
      <w:r>
        <w:rPr>
          <w:rFonts w:ascii="Arial" w:hAnsi="Arial"/>
          <w:color w:val="293A55"/>
          <w:sz w:val="18"/>
        </w:rPr>
        <w:t>та УЗЕ</w:t>
      </w:r>
      <w:r>
        <w:rPr>
          <w:rFonts w:ascii="Arial" w:hAnsi="Arial"/>
          <w:color w:val="000000"/>
          <w:sz w:val="18"/>
        </w:rPr>
        <w:t>, у діапазонах відхилень, в</w:t>
      </w:r>
      <w:r>
        <w:rPr>
          <w:rFonts w:ascii="Arial" w:hAnsi="Arial"/>
          <w:color w:val="000000"/>
          <w:sz w:val="18"/>
        </w:rPr>
        <w:t>изначених розділом XI цього Кодексу, або інших діапазонах, узгоджених ОСР з відповідними Користувачами (однак не вищих за визначені в розділі XI цього Кодексу).</w:t>
      </w:r>
    </w:p>
    <w:p w:rsidR="00C21EEC" w:rsidRDefault="006B5D98">
      <w:pPr>
        <w:spacing w:after="75"/>
        <w:ind w:firstLine="240"/>
        <w:jc w:val="right"/>
      </w:pPr>
      <w:bookmarkStart w:id="2053" w:name="4733"/>
      <w:bookmarkEnd w:id="2052"/>
      <w:r>
        <w:rPr>
          <w:rFonts w:ascii="Arial" w:hAnsi="Arial"/>
          <w:color w:val="293A55"/>
          <w:sz w:val="18"/>
        </w:rPr>
        <w:t>(абзац перший пункту 8.5.6 із змінами, внесеними згідно з постановою</w:t>
      </w:r>
      <w:r>
        <w:br/>
      </w:r>
      <w:r>
        <w:rPr>
          <w:rFonts w:ascii="Arial" w:hAnsi="Arial"/>
          <w:color w:val="293A55"/>
          <w:sz w:val="18"/>
        </w:rPr>
        <w:t xml:space="preserve">Національної комісії, що </w:t>
      </w:r>
      <w:r>
        <w:rPr>
          <w:rFonts w:ascii="Arial" w:hAnsi="Arial"/>
          <w:color w:val="293A55"/>
          <w:sz w:val="18"/>
        </w:rPr>
        <w:t>здійснює державне регулювання у сферах енергетики та</w:t>
      </w:r>
      <w:r>
        <w:br/>
      </w:r>
      <w:r>
        <w:rPr>
          <w:rFonts w:ascii="Arial" w:hAnsi="Arial"/>
          <w:color w:val="293A55"/>
          <w:sz w:val="18"/>
        </w:rPr>
        <w:t>комунальних послуг, від 01.11.2022 р. N 1369)</w:t>
      </w:r>
    </w:p>
    <w:p w:rsidR="00C21EEC" w:rsidRDefault="006B5D98">
      <w:pPr>
        <w:spacing w:after="75"/>
        <w:ind w:firstLine="240"/>
        <w:jc w:val="both"/>
      </w:pPr>
      <w:bookmarkStart w:id="2054" w:name="1056"/>
      <w:bookmarkEnd w:id="2053"/>
      <w:r>
        <w:rPr>
          <w:rFonts w:ascii="Arial" w:hAnsi="Arial"/>
          <w:color w:val="000000"/>
          <w:sz w:val="18"/>
        </w:rPr>
        <w:t xml:space="preserve">Забезпечення рівнів напруги здійснюється ОСР за умови підтримання ОСП рівнів напруги в контрольних вузлах системи передачі, визначених </w:t>
      </w:r>
      <w:r>
        <w:rPr>
          <w:rFonts w:ascii="Arial" w:hAnsi="Arial"/>
          <w:color w:val="293A55"/>
          <w:sz w:val="18"/>
        </w:rPr>
        <w:t>Кодексом системи перед</w:t>
      </w:r>
      <w:r>
        <w:rPr>
          <w:rFonts w:ascii="Arial" w:hAnsi="Arial"/>
          <w:color w:val="293A55"/>
          <w:sz w:val="18"/>
        </w:rPr>
        <w:t>ачі</w:t>
      </w:r>
      <w:r>
        <w:rPr>
          <w:rFonts w:ascii="Arial" w:hAnsi="Arial"/>
          <w:color w:val="000000"/>
          <w:sz w:val="18"/>
        </w:rPr>
        <w:t>.</w:t>
      </w:r>
    </w:p>
    <w:p w:rsidR="00C21EEC" w:rsidRDefault="006B5D98">
      <w:pPr>
        <w:spacing w:after="75"/>
        <w:ind w:firstLine="240"/>
        <w:jc w:val="both"/>
      </w:pPr>
      <w:bookmarkStart w:id="2055" w:name="1057"/>
      <w:bookmarkEnd w:id="2054"/>
      <w:r>
        <w:rPr>
          <w:rFonts w:ascii="Arial" w:hAnsi="Arial"/>
          <w:color w:val="000000"/>
          <w:sz w:val="18"/>
        </w:rPr>
        <w:t>8.5.7. На шинах високої напруги підстанцій ОСР та Користувачів, приєднаних до системи розподілу, у режимі максимального навантаження рівні напруги повинні забезпечувати одержання на шинах низької напруги (з урахуванням використання регулювання напруги</w:t>
      </w:r>
      <w:r>
        <w:rPr>
          <w:rFonts w:ascii="Arial" w:hAnsi="Arial"/>
          <w:color w:val="000000"/>
          <w:sz w:val="18"/>
        </w:rPr>
        <w:t xml:space="preserve"> під навантаженням) напруги не нижче ніж 1,05 номінальної в нормальних режимах і не нижче ніж номінальної у післяаварійних режимах. У режимі мінімального навантаження напруга на високій стороні ПС 35 - 110 (150) кВ, як правило, не має бути вищою ніж 1,05 н</w:t>
      </w:r>
      <w:r>
        <w:rPr>
          <w:rFonts w:ascii="Arial" w:hAnsi="Arial"/>
          <w:color w:val="000000"/>
          <w:sz w:val="18"/>
        </w:rPr>
        <w:t>омінальної напруги мережі; більш висока напруга допускається за умови, що на шинах низької напруги не буде перевищено номінальну напругу.</w:t>
      </w:r>
    </w:p>
    <w:p w:rsidR="00C21EEC" w:rsidRDefault="006B5D98">
      <w:pPr>
        <w:spacing w:after="75"/>
        <w:ind w:firstLine="240"/>
        <w:jc w:val="both"/>
      </w:pPr>
      <w:bookmarkStart w:id="2056" w:name="1058"/>
      <w:bookmarkEnd w:id="2055"/>
      <w:r>
        <w:rPr>
          <w:rFonts w:ascii="Arial" w:hAnsi="Arial"/>
          <w:color w:val="000000"/>
          <w:sz w:val="18"/>
        </w:rPr>
        <w:lastRenderedPageBreak/>
        <w:t xml:space="preserve">8.5.8. Реактивні перетоки потужності через приєднання до ОСП, суміжних ОСР та розподіленої генерації </w:t>
      </w:r>
      <w:r>
        <w:rPr>
          <w:rFonts w:ascii="Arial" w:hAnsi="Arial"/>
          <w:color w:val="293A55"/>
          <w:sz w:val="18"/>
        </w:rPr>
        <w:t>та УЗЕ</w:t>
      </w:r>
      <w:r>
        <w:rPr>
          <w:rFonts w:ascii="Arial" w:hAnsi="Arial"/>
          <w:color w:val="000000"/>
          <w:sz w:val="18"/>
        </w:rPr>
        <w:t xml:space="preserve"> в точках ї</w:t>
      </w:r>
      <w:r>
        <w:rPr>
          <w:rFonts w:ascii="Arial" w:hAnsi="Arial"/>
          <w:color w:val="000000"/>
          <w:sz w:val="18"/>
        </w:rPr>
        <w:t>х приєднання мають підтримуватися на взаємоузгоджених рівнях.</w:t>
      </w:r>
    </w:p>
    <w:p w:rsidR="00C21EEC" w:rsidRDefault="006B5D98">
      <w:pPr>
        <w:spacing w:after="75"/>
        <w:ind w:firstLine="240"/>
        <w:jc w:val="right"/>
      </w:pPr>
      <w:bookmarkStart w:id="2057" w:name="4734"/>
      <w:bookmarkEnd w:id="2056"/>
      <w:r>
        <w:rPr>
          <w:rFonts w:ascii="Arial" w:hAnsi="Arial"/>
          <w:color w:val="293A55"/>
          <w:sz w:val="18"/>
        </w:rPr>
        <w:t>(абзац перший пункту 8.5.8 із змінами, внесеними згідно з постановою</w:t>
      </w:r>
      <w:r>
        <w:br/>
      </w:r>
      <w:r>
        <w:rPr>
          <w:rFonts w:ascii="Arial" w:hAnsi="Arial"/>
          <w:color w:val="293A55"/>
          <w:sz w:val="18"/>
        </w:rPr>
        <w:t>Національної комісії, що здійснює державне регулювання у сферах енергетики та</w:t>
      </w:r>
      <w:r>
        <w:br/>
      </w:r>
      <w:r>
        <w:rPr>
          <w:rFonts w:ascii="Arial" w:hAnsi="Arial"/>
          <w:color w:val="293A55"/>
          <w:sz w:val="18"/>
        </w:rPr>
        <w:t>комунальних послуг, від 01.11.2022 р. N 1369)</w:t>
      </w:r>
    </w:p>
    <w:p w:rsidR="00C21EEC" w:rsidRDefault="006B5D98">
      <w:pPr>
        <w:spacing w:after="75"/>
        <w:ind w:firstLine="240"/>
        <w:jc w:val="both"/>
      </w:pPr>
      <w:bookmarkStart w:id="2058" w:name="1059"/>
      <w:bookmarkEnd w:id="2057"/>
      <w:r>
        <w:rPr>
          <w:rFonts w:ascii="Arial" w:hAnsi="Arial"/>
          <w:color w:val="000000"/>
          <w:sz w:val="18"/>
        </w:rPr>
        <w:t>Н</w:t>
      </w:r>
      <w:r>
        <w:rPr>
          <w:rFonts w:ascii="Arial" w:hAnsi="Arial"/>
          <w:color w:val="000000"/>
          <w:sz w:val="18"/>
        </w:rPr>
        <w:t>а підставі аналізу, який ураховує конкретні характеристики мережі, змінність структури обмінів потужністю, здатність до вироблення реактивної потужності в розподільній мережі, ОСП та відповідний ОСР мають домовитися про оптимальний для обміну обсяг реактив</w:t>
      </w:r>
      <w:r>
        <w:rPr>
          <w:rFonts w:ascii="Arial" w:hAnsi="Arial"/>
          <w:color w:val="000000"/>
          <w:sz w:val="18"/>
        </w:rPr>
        <w:t>ної потужності.</w:t>
      </w:r>
    </w:p>
    <w:p w:rsidR="00C21EEC" w:rsidRDefault="006B5D98">
      <w:pPr>
        <w:spacing w:after="75"/>
        <w:ind w:firstLine="240"/>
        <w:jc w:val="both"/>
      </w:pPr>
      <w:bookmarkStart w:id="2059" w:name="1060"/>
      <w:bookmarkEnd w:id="2058"/>
      <w:r>
        <w:rPr>
          <w:rFonts w:ascii="Arial" w:hAnsi="Arial"/>
          <w:color w:val="000000"/>
          <w:sz w:val="18"/>
        </w:rPr>
        <w:t>Суміжні ОСР також мають виконати аналогічний аналіз та домовитися про обсяг обміну реактивною потужністю.</w:t>
      </w:r>
    </w:p>
    <w:p w:rsidR="00C21EEC" w:rsidRDefault="006B5D98">
      <w:pPr>
        <w:spacing w:after="75"/>
        <w:ind w:firstLine="240"/>
        <w:jc w:val="both"/>
      </w:pPr>
      <w:bookmarkStart w:id="2060" w:name="1061"/>
      <w:bookmarkEnd w:id="2059"/>
      <w:r>
        <w:rPr>
          <w:rFonts w:ascii="Arial" w:hAnsi="Arial"/>
          <w:color w:val="000000"/>
          <w:sz w:val="18"/>
        </w:rPr>
        <w:t>8.5.9. Споживачі, крім населення та прирівняних до нього категорій, мають забезпечити в точці приєднання до мереж ОСР нульовий перетік</w:t>
      </w:r>
      <w:r>
        <w:rPr>
          <w:rFonts w:ascii="Arial" w:hAnsi="Arial"/>
          <w:color w:val="000000"/>
          <w:sz w:val="18"/>
        </w:rPr>
        <w:t xml:space="preserve"> реактивної потужності.</w:t>
      </w:r>
    </w:p>
    <w:p w:rsidR="00C21EEC" w:rsidRDefault="006B5D98">
      <w:pPr>
        <w:spacing w:after="75"/>
        <w:ind w:firstLine="240"/>
        <w:jc w:val="both"/>
      </w:pPr>
      <w:bookmarkStart w:id="2061" w:name="1062"/>
      <w:bookmarkEnd w:id="2060"/>
      <w:r>
        <w:rPr>
          <w:rFonts w:ascii="Arial" w:hAnsi="Arial"/>
          <w:color w:val="000000"/>
          <w:sz w:val="18"/>
        </w:rPr>
        <w:t>В іншому випадку споживачі (крім населення) здійснюють плату за компенсацію перетоку реактивної електричної енергії.</w:t>
      </w:r>
    </w:p>
    <w:p w:rsidR="00C21EEC" w:rsidRDefault="006B5D98">
      <w:pPr>
        <w:spacing w:after="75"/>
        <w:ind w:firstLine="240"/>
        <w:jc w:val="both"/>
      </w:pPr>
      <w:bookmarkStart w:id="2062" w:name="1063"/>
      <w:bookmarkEnd w:id="2061"/>
      <w:r>
        <w:rPr>
          <w:rFonts w:ascii="Arial" w:hAnsi="Arial"/>
          <w:color w:val="000000"/>
          <w:sz w:val="18"/>
        </w:rPr>
        <w:t xml:space="preserve">8.5.10. Необхідність встановлення компенсуючих пристроїв (далі - КП) </w:t>
      </w:r>
      <w:r>
        <w:rPr>
          <w:rFonts w:ascii="Arial" w:hAnsi="Arial"/>
          <w:color w:val="293A55"/>
          <w:sz w:val="18"/>
        </w:rPr>
        <w:t>або УЗЕ</w:t>
      </w:r>
      <w:r>
        <w:rPr>
          <w:rFonts w:ascii="Arial" w:hAnsi="Arial"/>
          <w:color w:val="000000"/>
          <w:sz w:val="18"/>
        </w:rPr>
        <w:t xml:space="preserve"> та місця їх розміщення ОСР визначає ви</w:t>
      </w:r>
      <w:r>
        <w:rPr>
          <w:rFonts w:ascii="Arial" w:hAnsi="Arial"/>
          <w:color w:val="000000"/>
          <w:sz w:val="18"/>
        </w:rPr>
        <w:t>ходячи з необхідності забезпечення потрібної пропускної спроможності мережі в нормальних і післяаварійних режимах за підтримання нормативних рівнів напруги та запасів стійкості.</w:t>
      </w:r>
    </w:p>
    <w:p w:rsidR="00C21EEC" w:rsidRDefault="006B5D98">
      <w:pPr>
        <w:spacing w:after="75"/>
        <w:ind w:firstLine="240"/>
        <w:jc w:val="right"/>
      </w:pPr>
      <w:bookmarkStart w:id="2063" w:name="4735"/>
      <w:bookmarkEnd w:id="2062"/>
      <w:r>
        <w:rPr>
          <w:rFonts w:ascii="Arial" w:hAnsi="Arial"/>
          <w:color w:val="293A55"/>
          <w:sz w:val="18"/>
        </w:rPr>
        <w:t>(пункт 8.5.10 із змінами, внесеними згідно з постановою Національної</w:t>
      </w:r>
      <w:r>
        <w:br/>
      </w:r>
      <w:r>
        <w:rPr>
          <w:rFonts w:ascii="Arial" w:hAnsi="Arial"/>
          <w:color w:val="293A55"/>
          <w:sz w:val="18"/>
        </w:rPr>
        <w:t xml:space="preserve">комісії, </w:t>
      </w:r>
      <w:r>
        <w:rPr>
          <w:rFonts w:ascii="Arial" w:hAnsi="Arial"/>
          <w:color w:val="293A55"/>
          <w:sz w:val="18"/>
        </w:rPr>
        <w:t>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pStyle w:val="3"/>
        <w:spacing w:after="225"/>
        <w:jc w:val="center"/>
      </w:pPr>
      <w:bookmarkStart w:id="2064" w:name="1064"/>
      <w:bookmarkEnd w:id="2063"/>
      <w:r>
        <w:rPr>
          <w:rFonts w:ascii="Arial" w:hAnsi="Arial"/>
          <w:color w:val="000000"/>
          <w:sz w:val="26"/>
        </w:rPr>
        <w:t>8.6. Управління мережевими обмеженнями в системі розподілу</w:t>
      </w:r>
    </w:p>
    <w:p w:rsidR="00C21EEC" w:rsidRDefault="006B5D98">
      <w:pPr>
        <w:spacing w:after="75"/>
        <w:ind w:firstLine="240"/>
        <w:jc w:val="both"/>
      </w:pPr>
      <w:bookmarkStart w:id="2065" w:name="1065"/>
      <w:bookmarkEnd w:id="2064"/>
      <w:r>
        <w:rPr>
          <w:rFonts w:ascii="Arial" w:hAnsi="Arial"/>
          <w:color w:val="000000"/>
          <w:sz w:val="18"/>
        </w:rPr>
        <w:t>8.6.1. Мережевими обмеженнями системи розподілу є обставини, за яких ОСР не може забезпечити в</w:t>
      </w:r>
      <w:r>
        <w:rPr>
          <w:rFonts w:ascii="Arial" w:hAnsi="Arial"/>
          <w:color w:val="000000"/>
          <w:sz w:val="18"/>
        </w:rPr>
        <w:t>иконання договірних зобов'язань перед Користувачами, які приєднані до його мереж.</w:t>
      </w:r>
    </w:p>
    <w:p w:rsidR="00C21EEC" w:rsidRDefault="006B5D98">
      <w:pPr>
        <w:spacing w:after="75"/>
        <w:ind w:firstLine="240"/>
        <w:jc w:val="both"/>
      </w:pPr>
      <w:bookmarkStart w:id="2066" w:name="1066"/>
      <w:bookmarkEnd w:id="2065"/>
      <w:r>
        <w:rPr>
          <w:rFonts w:ascii="Arial" w:hAnsi="Arial"/>
          <w:color w:val="000000"/>
          <w:sz w:val="18"/>
        </w:rPr>
        <w:t>Мережеві обмеження в системі розподілу можуть виникати внаслідок:</w:t>
      </w:r>
    </w:p>
    <w:p w:rsidR="00C21EEC" w:rsidRDefault="006B5D98">
      <w:pPr>
        <w:spacing w:after="75"/>
        <w:ind w:firstLine="240"/>
        <w:jc w:val="both"/>
      </w:pPr>
      <w:bookmarkStart w:id="2067" w:name="1067"/>
      <w:bookmarkEnd w:id="2066"/>
      <w:r>
        <w:rPr>
          <w:rFonts w:ascii="Arial" w:hAnsi="Arial"/>
          <w:color w:val="000000"/>
          <w:sz w:val="18"/>
        </w:rPr>
        <w:t>1) пошкодження обладнання системи розподілу (включаючи мережі споживачів, які перебувають у спільному викори</w:t>
      </w:r>
      <w:r>
        <w:rPr>
          <w:rFonts w:ascii="Arial" w:hAnsi="Arial"/>
          <w:color w:val="000000"/>
          <w:sz w:val="18"/>
        </w:rPr>
        <w:t>станні);</w:t>
      </w:r>
    </w:p>
    <w:p w:rsidR="00C21EEC" w:rsidRDefault="006B5D98">
      <w:pPr>
        <w:spacing w:after="75"/>
        <w:ind w:firstLine="240"/>
        <w:jc w:val="both"/>
      </w:pPr>
      <w:bookmarkStart w:id="2068" w:name="1068"/>
      <w:bookmarkEnd w:id="2067"/>
      <w:r>
        <w:rPr>
          <w:rFonts w:ascii="Arial" w:hAnsi="Arial"/>
          <w:color w:val="000000"/>
          <w:sz w:val="18"/>
        </w:rPr>
        <w:t>2) пошкодження обладнання системи передачі (включаючи розподільні пристрої виробників), за допомогою якого розподільна мережа інтегрована до ОЕС України;</w:t>
      </w:r>
    </w:p>
    <w:p w:rsidR="00C21EEC" w:rsidRDefault="006B5D98">
      <w:pPr>
        <w:spacing w:after="75"/>
        <w:ind w:firstLine="240"/>
        <w:jc w:val="both"/>
      </w:pPr>
      <w:bookmarkStart w:id="2069" w:name="1069"/>
      <w:bookmarkEnd w:id="2068"/>
      <w:r>
        <w:rPr>
          <w:rFonts w:ascii="Arial" w:hAnsi="Arial"/>
          <w:color w:val="000000"/>
          <w:sz w:val="18"/>
        </w:rPr>
        <w:t>3) непрогнозних рівнів споживання потужності, що призводить до перевантаження окремих елемент</w:t>
      </w:r>
      <w:r>
        <w:rPr>
          <w:rFonts w:ascii="Arial" w:hAnsi="Arial"/>
          <w:color w:val="000000"/>
          <w:sz w:val="18"/>
        </w:rPr>
        <w:t>ів мереж.</w:t>
      </w:r>
    </w:p>
    <w:p w:rsidR="00C21EEC" w:rsidRDefault="006B5D98">
      <w:pPr>
        <w:spacing w:after="75"/>
        <w:ind w:firstLine="240"/>
        <w:jc w:val="both"/>
      </w:pPr>
      <w:bookmarkStart w:id="2070" w:name="1070"/>
      <w:bookmarkEnd w:id="2069"/>
      <w:r>
        <w:rPr>
          <w:rFonts w:ascii="Arial" w:hAnsi="Arial"/>
          <w:color w:val="000000"/>
          <w:sz w:val="18"/>
        </w:rPr>
        <w:t xml:space="preserve">Оцінка стану мереж щодо можливості виконання договірних зобов'язань ОСР має виходити з категорійності живлення споживачів та/або груп споживачів, включаючи вимоги щодо резервного живлення, а також частоти та тривалості перерв в електропостачанні </w:t>
      </w:r>
      <w:r>
        <w:rPr>
          <w:rFonts w:ascii="Arial" w:hAnsi="Arial"/>
          <w:color w:val="000000"/>
          <w:sz w:val="18"/>
        </w:rPr>
        <w:t>відповідно до укладених договорів, вимог нормативних документів та цільових показників надійності (безперебійності) електропостачання.</w:t>
      </w:r>
    </w:p>
    <w:p w:rsidR="00C21EEC" w:rsidRDefault="006B5D98">
      <w:pPr>
        <w:spacing w:after="75"/>
        <w:ind w:firstLine="240"/>
        <w:jc w:val="both"/>
      </w:pPr>
      <w:bookmarkStart w:id="2071" w:name="1071"/>
      <w:bookmarkEnd w:id="2070"/>
      <w:r>
        <w:rPr>
          <w:rFonts w:ascii="Arial" w:hAnsi="Arial"/>
          <w:color w:val="000000"/>
          <w:sz w:val="18"/>
        </w:rPr>
        <w:t>8.6.2. Оцінка стану мереж та наявності/відсутності мережевих обмежень має проводитись для нормального та ремонтного режим</w:t>
      </w:r>
      <w:r>
        <w:rPr>
          <w:rFonts w:ascii="Arial" w:hAnsi="Arial"/>
          <w:color w:val="000000"/>
          <w:sz w:val="18"/>
        </w:rPr>
        <w:t>у.</w:t>
      </w:r>
    </w:p>
    <w:p w:rsidR="00C21EEC" w:rsidRDefault="006B5D98">
      <w:pPr>
        <w:spacing w:after="75"/>
        <w:ind w:firstLine="240"/>
        <w:jc w:val="both"/>
      </w:pPr>
      <w:bookmarkStart w:id="2072" w:name="1072"/>
      <w:bookmarkEnd w:id="2071"/>
      <w:r>
        <w:rPr>
          <w:rFonts w:ascii="Arial" w:hAnsi="Arial"/>
          <w:color w:val="000000"/>
          <w:sz w:val="18"/>
        </w:rPr>
        <w:t>8.6.3. Тимчасові обмеження виникають внаслідок виведення з роботи окремих елементів мережі для технічного обслуговування або в результаті технологічних порушень та нездатності елементів, які залишаються в роботі, забезпечити розподіл електричної енергії</w:t>
      </w:r>
      <w:r>
        <w:rPr>
          <w:rFonts w:ascii="Arial" w:hAnsi="Arial"/>
          <w:color w:val="000000"/>
          <w:sz w:val="18"/>
        </w:rPr>
        <w:t xml:space="preserve"> в максимальному режимі навантаження.</w:t>
      </w:r>
    </w:p>
    <w:p w:rsidR="00C21EEC" w:rsidRDefault="006B5D98">
      <w:pPr>
        <w:spacing w:after="75"/>
        <w:ind w:firstLine="240"/>
        <w:jc w:val="both"/>
      </w:pPr>
      <w:bookmarkStart w:id="2073" w:name="1073"/>
      <w:bookmarkEnd w:id="2072"/>
      <w:r>
        <w:rPr>
          <w:rFonts w:ascii="Arial" w:hAnsi="Arial"/>
          <w:color w:val="000000"/>
          <w:sz w:val="18"/>
        </w:rPr>
        <w:t xml:space="preserve">8.6.4. Довготривалі (постійно діючі) обмеження можуть виникати внаслідок неповної реалізації </w:t>
      </w:r>
      <w:r>
        <w:rPr>
          <w:rFonts w:ascii="Arial" w:hAnsi="Arial"/>
          <w:color w:val="293A55"/>
          <w:sz w:val="18"/>
        </w:rPr>
        <w:t>проєктів</w:t>
      </w:r>
      <w:r>
        <w:rPr>
          <w:rFonts w:ascii="Arial" w:hAnsi="Arial"/>
          <w:color w:val="000000"/>
          <w:sz w:val="18"/>
        </w:rPr>
        <w:t xml:space="preserve"> (невиконання всіх черг будівництва, передбачених </w:t>
      </w:r>
      <w:r>
        <w:rPr>
          <w:rFonts w:ascii="Arial" w:hAnsi="Arial"/>
          <w:color w:val="293A55"/>
          <w:sz w:val="18"/>
        </w:rPr>
        <w:t>проєктом</w:t>
      </w:r>
      <w:r>
        <w:rPr>
          <w:rFonts w:ascii="Arial" w:hAnsi="Arial"/>
          <w:color w:val="000000"/>
          <w:sz w:val="18"/>
        </w:rPr>
        <w:t>) або непрогнозних рівнів споживання потужності, що призвод</w:t>
      </w:r>
      <w:r>
        <w:rPr>
          <w:rFonts w:ascii="Arial" w:hAnsi="Arial"/>
          <w:color w:val="000000"/>
          <w:sz w:val="18"/>
        </w:rPr>
        <w:t>ить до перевантаження окремих елементів мереж.</w:t>
      </w:r>
    </w:p>
    <w:p w:rsidR="00C21EEC" w:rsidRDefault="006B5D98">
      <w:pPr>
        <w:spacing w:after="75"/>
        <w:ind w:firstLine="240"/>
        <w:jc w:val="both"/>
      </w:pPr>
      <w:bookmarkStart w:id="2074" w:name="1074"/>
      <w:bookmarkEnd w:id="2073"/>
      <w:r>
        <w:rPr>
          <w:rFonts w:ascii="Arial" w:hAnsi="Arial"/>
          <w:color w:val="000000"/>
          <w:sz w:val="18"/>
        </w:rPr>
        <w:t>Довготривалі обмеження мають обліковуватися ОСР, у тому числі із зазначенням причин та тривалості обмеження, та враховуватися при оперативному плануванні, веденні режиму роботи системи розподілу в реальному ча</w:t>
      </w:r>
      <w:r>
        <w:rPr>
          <w:rFonts w:ascii="Arial" w:hAnsi="Arial"/>
          <w:color w:val="000000"/>
          <w:sz w:val="18"/>
        </w:rPr>
        <w:t>сі.</w:t>
      </w:r>
    </w:p>
    <w:p w:rsidR="00C21EEC" w:rsidRDefault="006B5D98">
      <w:pPr>
        <w:spacing w:after="75"/>
        <w:ind w:firstLine="240"/>
        <w:jc w:val="both"/>
      </w:pPr>
      <w:bookmarkStart w:id="2075" w:name="1075"/>
      <w:bookmarkEnd w:id="2074"/>
      <w:r>
        <w:rPr>
          <w:rFonts w:ascii="Arial" w:hAnsi="Arial"/>
          <w:color w:val="000000"/>
          <w:sz w:val="18"/>
        </w:rPr>
        <w:t>8.6.5. Тимчасові обмеження усуваються шляхом проведення позапланових ремонтних робіт, спрямованих на усунення обмеження, оптимізації та координації графіків технічного обслуговування елементів мережі.</w:t>
      </w:r>
    </w:p>
    <w:p w:rsidR="00C21EEC" w:rsidRDefault="006B5D98">
      <w:pPr>
        <w:spacing w:after="75"/>
        <w:ind w:firstLine="240"/>
        <w:jc w:val="both"/>
      </w:pPr>
      <w:bookmarkStart w:id="2076" w:name="1076"/>
      <w:bookmarkEnd w:id="2075"/>
      <w:r>
        <w:rPr>
          <w:rFonts w:ascii="Arial" w:hAnsi="Arial"/>
          <w:color w:val="000000"/>
          <w:sz w:val="18"/>
        </w:rPr>
        <w:t>Тимчасові обмеження, які тривають довше ніж планови</w:t>
      </w:r>
      <w:r>
        <w:rPr>
          <w:rFonts w:ascii="Arial" w:hAnsi="Arial"/>
          <w:color w:val="000000"/>
          <w:sz w:val="18"/>
        </w:rPr>
        <w:t>й ремонт, ураховуючи продовження на такий же строк, мають визнаватися постійними та відповідним чином обліковуватись.</w:t>
      </w:r>
    </w:p>
    <w:p w:rsidR="00C21EEC" w:rsidRDefault="006B5D98">
      <w:pPr>
        <w:spacing w:after="75"/>
        <w:ind w:firstLine="240"/>
        <w:jc w:val="both"/>
      </w:pPr>
      <w:bookmarkStart w:id="2077" w:name="1077"/>
      <w:bookmarkEnd w:id="2076"/>
      <w:r>
        <w:rPr>
          <w:rFonts w:ascii="Arial" w:hAnsi="Arial"/>
          <w:color w:val="000000"/>
          <w:sz w:val="18"/>
        </w:rPr>
        <w:lastRenderedPageBreak/>
        <w:t>8.6.6. Довготривалі обмеження мають бути розглянуті у процесі щорічного складання (перегляду) перспективного плану розвитку розподільних м</w:t>
      </w:r>
      <w:r>
        <w:rPr>
          <w:rFonts w:ascii="Arial" w:hAnsi="Arial"/>
          <w:color w:val="000000"/>
          <w:sz w:val="18"/>
        </w:rPr>
        <w:t>ереж. У цих планах мають бути визначені шляхи усунення мережевих обмежень.</w:t>
      </w:r>
    </w:p>
    <w:p w:rsidR="00C21EEC" w:rsidRDefault="006B5D98">
      <w:pPr>
        <w:spacing w:after="75"/>
        <w:ind w:firstLine="240"/>
        <w:jc w:val="both"/>
      </w:pPr>
      <w:bookmarkStart w:id="2078" w:name="1078"/>
      <w:bookmarkEnd w:id="2077"/>
      <w:r>
        <w:rPr>
          <w:rFonts w:ascii="Arial" w:hAnsi="Arial"/>
          <w:color w:val="000000"/>
          <w:sz w:val="18"/>
        </w:rPr>
        <w:t>Довготривалі обмеження, визначені пунктом 8.6.4 цієї глави, усуваються шляхом виконання ремонту, який відновлює проектні характеристики обладнання, технічного переоснащення та/або р</w:t>
      </w:r>
      <w:r>
        <w:rPr>
          <w:rFonts w:ascii="Arial" w:hAnsi="Arial"/>
          <w:color w:val="000000"/>
          <w:sz w:val="18"/>
        </w:rPr>
        <w:t>еконструкції обладнання.</w:t>
      </w:r>
    </w:p>
    <w:p w:rsidR="00C21EEC" w:rsidRDefault="006B5D98">
      <w:pPr>
        <w:pStyle w:val="3"/>
        <w:spacing w:after="225"/>
        <w:jc w:val="center"/>
      </w:pPr>
      <w:bookmarkStart w:id="2079" w:name="1079"/>
      <w:bookmarkEnd w:id="2078"/>
      <w:r>
        <w:rPr>
          <w:rFonts w:ascii="Arial" w:hAnsi="Arial"/>
          <w:color w:val="000000"/>
          <w:sz w:val="26"/>
        </w:rPr>
        <w:t>IX. Мала система розподілу</w:t>
      </w:r>
    </w:p>
    <w:p w:rsidR="00C21EEC" w:rsidRDefault="006B5D98">
      <w:pPr>
        <w:pStyle w:val="3"/>
        <w:spacing w:after="225"/>
        <w:jc w:val="center"/>
      </w:pPr>
      <w:bookmarkStart w:id="2080" w:name="1080"/>
      <w:bookmarkEnd w:id="2079"/>
      <w:r>
        <w:rPr>
          <w:rFonts w:ascii="Arial" w:hAnsi="Arial"/>
          <w:color w:val="000000"/>
          <w:sz w:val="26"/>
        </w:rPr>
        <w:t>9.1. Загальні положення</w:t>
      </w:r>
    </w:p>
    <w:p w:rsidR="00C21EEC" w:rsidRDefault="006B5D98">
      <w:pPr>
        <w:spacing w:after="75"/>
        <w:ind w:firstLine="240"/>
        <w:jc w:val="both"/>
      </w:pPr>
      <w:bookmarkStart w:id="2081" w:name="1081"/>
      <w:bookmarkEnd w:id="2080"/>
      <w:r>
        <w:rPr>
          <w:rFonts w:ascii="Arial" w:hAnsi="Arial"/>
          <w:color w:val="000000"/>
          <w:sz w:val="18"/>
        </w:rPr>
        <w:t>9.1.1. Цей розділ визначає критерії та класифікації МСР, а також особливості відносин між ОМСР та її Користувачами, що провадять діяльність на ринку електричної енергії.</w:t>
      </w:r>
    </w:p>
    <w:p w:rsidR="00C21EEC" w:rsidRDefault="006B5D98">
      <w:pPr>
        <w:spacing w:after="75"/>
        <w:ind w:firstLine="240"/>
        <w:jc w:val="both"/>
      </w:pPr>
      <w:bookmarkStart w:id="2082" w:name="1082"/>
      <w:bookmarkEnd w:id="2081"/>
      <w:r>
        <w:rPr>
          <w:rFonts w:ascii="Arial" w:hAnsi="Arial"/>
          <w:color w:val="000000"/>
          <w:sz w:val="18"/>
        </w:rPr>
        <w:t xml:space="preserve">9.1.2. </w:t>
      </w:r>
      <w:r>
        <w:rPr>
          <w:rFonts w:ascii="Arial" w:hAnsi="Arial"/>
          <w:color w:val="293A55"/>
          <w:sz w:val="18"/>
        </w:rPr>
        <w:t>Взаємовідносини</w:t>
      </w:r>
      <w:r>
        <w:rPr>
          <w:rFonts w:ascii="Arial" w:hAnsi="Arial"/>
          <w:color w:val="000000"/>
          <w:sz w:val="18"/>
        </w:rPr>
        <w:t xml:space="preserve"> ОМСР із її Користувачами та з </w:t>
      </w:r>
      <w:r>
        <w:rPr>
          <w:rFonts w:ascii="Arial" w:hAnsi="Arial"/>
          <w:color w:val="293A55"/>
          <w:sz w:val="18"/>
        </w:rPr>
        <w:t>ОСР</w:t>
      </w:r>
      <w:r>
        <w:rPr>
          <w:rFonts w:ascii="Arial" w:hAnsi="Arial"/>
          <w:color w:val="000000"/>
          <w:sz w:val="18"/>
        </w:rPr>
        <w:t xml:space="preserve"> визначаються Правилами роздрібного ринку електричної енергії, затвердженими </w:t>
      </w:r>
      <w:r>
        <w:rPr>
          <w:rFonts w:ascii="Arial" w:hAnsi="Arial"/>
          <w:color w:val="293A55"/>
          <w:sz w:val="18"/>
        </w:rPr>
        <w:t>постановою НКРЕКП від 14 березня 2018 року N 312</w:t>
      </w:r>
      <w:r>
        <w:rPr>
          <w:rFonts w:ascii="Arial" w:hAnsi="Arial"/>
          <w:color w:val="000000"/>
          <w:sz w:val="18"/>
        </w:rPr>
        <w:t xml:space="preserve"> (далі - </w:t>
      </w:r>
      <w:r>
        <w:rPr>
          <w:rFonts w:ascii="Arial" w:hAnsi="Arial"/>
          <w:color w:val="293A55"/>
          <w:sz w:val="18"/>
        </w:rPr>
        <w:t>Правила роздрібного ринку електричної енергії</w:t>
      </w:r>
      <w:r>
        <w:rPr>
          <w:rFonts w:ascii="Arial" w:hAnsi="Arial"/>
          <w:color w:val="000000"/>
          <w:sz w:val="18"/>
        </w:rPr>
        <w:t>).</w:t>
      </w:r>
    </w:p>
    <w:p w:rsidR="00C21EEC" w:rsidRDefault="006B5D98">
      <w:pPr>
        <w:spacing w:after="75"/>
        <w:ind w:firstLine="240"/>
        <w:jc w:val="right"/>
      </w:pPr>
      <w:bookmarkStart w:id="2083" w:name="3801"/>
      <w:bookmarkEnd w:id="2082"/>
      <w:r>
        <w:rPr>
          <w:rFonts w:ascii="Arial" w:hAnsi="Arial"/>
          <w:color w:val="293A55"/>
          <w:sz w:val="18"/>
        </w:rPr>
        <w:t xml:space="preserve">(пункт 9.1.2 із змінами, </w:t>
      </w:r>
      <w:r>
        <w:rPr>
          <w:rFonts w:ascii="Arial" w:hAnsi="Arial"/>
          <w:color w:val="293A55"/>
          <w:sz w:val="18"/>
        </w:rPr>
        <w:t>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C21EEC" w:rsidRDefault="006B5D98">
      <w:pPr>
        <w:spacing w:after="75"/>
        <w:ind w:firstLine="240"/>
        <w:jc w:val="both"/>
      </w:pPr>
      <w:bookmarkStart w:id="2084" w:name="5282"/>
      <w:bookmarkEnd w:id="2083"/>
      <w:r>
        <w:rPr>
          <w:rFonts w:ascii="Arial" w:hAnsi="Arial"/>
          <w:color w:val="293A55"/>
          <w:sz w:val="18"/>
        </w:rPr>
        <w:t>9.1.3. ОМСР виконує функції, має права та обов'язки:</w:t>
      </w:r>
    </w:p>
    <w:p w:rsidR="00C21EEC" w:rsidRDefault="006B5D98">
      <w:pPr>
        <w:spacing w:after="75"/>
        <w:ind w:firstLine="240"/>
        <w:jc w:val="both"/>
      </w:pPr>
      <w:bookmarkStart w:id="2085" w:name="5283"/>
      <w:bookmarkEnd w:id="2084"/>
      <w:r>
        <w:rPr>
          <w:rFonts w:ascii="Arial" w:hAnsi="Arial"/>
          <w:color w:val="293A55"/>
          <w:sz w:val="18"/>
        </w:rPr>
        <w:t>ОСР - щодо Користувачів МСР з урахуванням особли</w:t>
      </w:r>
      <w:r>
        <w:rPr>
          <w:rFonts w:ascii="Arial" w:hAnsi="Arial"/>
          <w:color w:val="293A55"/>
          <w:sz w:val="18"/>
        </w:rPr>
        <w:t>востей, визначених цим Кодексом 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C21EEC" w:rsidRDefault="006B5D98">
      <w:pPr>
        <w:spacing w:after="75"/>
        <w:ind w:firstLine="240"/>
        <w:jc w:val="both"/>
      </w:pPr>
      <w:bookmarkStart w:id="2086" w:name="5284"/>
      <w:bookmarkEnd w:id="2085"/>
      <w:r>
        <w:rPr>
          <w:rFonts w:ascii="Arial" w:hAnsi="Arial"/>
          <w:color w:val="293A55"/>
          <w:sz w:val="18"/>
        </w:rPr>
        <w:t>споживача електричної енергії - щодо ОСР, ОСП, електропостачальників.</w:t>
      </w:r>
    </w:p>
    <w:p w:rsidR="00C21EEC" w:rsidRDefault="006B5D98">
      <w:pPr>
        <w:spacing w:after="75"/>
        <w:ind w:firstLine="240"/>
        <w:jc w:val="right"/>
      </w:pPr>
      <w:bookmarkStart w:id="2087" w:name="5286"/>
      <w:bookmarkEnd w:id="2086"/>
      <w:r>
        <w:rPr>
          <w:rFonts w:ascii="Arial" w:hAnsi="Arial"/>
          <w:color w:val="293A55"/>
          <w:sz w:val="18"/>
        </w:rPr>
        <w:t>(пункт 9.1.3 у редакції постанови Національної комісії, що здійснює</w:t>
      </w:r>
      <w:r>
        <w:br/>
      </w:r>
      <w:r>
        <w:rPr>
          <w:rFonts w:ascii="Arial" w:hAnsi="Arial"/>
          <w:color w:val="293A55"/>
          <w:sz w:val="18"/>
        </w:rPr>
        <w:t xml:space="preserve"> державне регулювання у сферах ене</w:t>
      </w:r>
      <w:r>
        <w:rPr>
          <w:rFonts w:ascii="Arial" w:hAnsi="Arial"/>
          <w:color w:val="293A55"/>
          <w:sz w:val="18"/>
        </w:rPr>
        <w:t>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2088" w:name="5285"/>
      <w:bookmarkEnd w:id="2087"/>
      <w:r>
        <w:rPr>
          <w:rFonts w:ascii="Arial" w:hAnsi="Arial"/>
          <w:color w:val="293A55"/>
          <w:sz w:val="18"/>
        </w:rPr>
        <w:t>9.1.4. Функції ОМСР можуть виконувати власники МСР.</w:t>
      </w:r>
    </w:p>
    <w:p w:rsidR="00C21EEC" w:rsidRDefault="006B5D98">
      <w:pPr>
        <w:spacing w:after="75"/>
        <w:ind w:firstLine="240"/>
        <w:jc w:val="right"/>
      </w:pPr>
      <w:bookmarkStart w:id="2089" w:name="5287"/>
      <w:bookmarkEnd w:id="2088"/>
      <w:r>
        <w:rPr>
          <w:rFonts w:ascii="Arial" w:hAnsi="Arial"/>
          <w:color w:val="293A55"/>
          <w:sz w:val="18"/>
        </w:rPr>
        <w:t>(пункт 9.1.4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pStyle w:val="3"/>
        <w:spacing w:after="225"/>
        <w:jc w:val="center"/>
      </w:pPr>
      <w:bookmarkStart w:id="2090" w:name="1085"/>
      <w:bookmarkEnd w:id="2089"/>
      <w:r>
        <w:rPr>
          <w:rFonts w:ascii="Arial" w:hAnsi="Arial"/>
          <w:color w:val="000000"/>
          <w:sz w:val="26"/>
        </w:rPr>
        <w:t>9.2. Критерії та класифікація МСР</w:t>
      </w:r>
    </w:p>
    <w:p w:rsidR="00C21EEC" w:rsidRDefault="006B5D98">
      <w:pPr>
        <w:spacing w:after="75"/>
        <w:ind w:firstLine="240"/>
        <w:jc w:val="both"/>
      </w:pPr>
      <w:bookmarkStart w:id="2091" w:name="5288"/>
      <w:bookmarkEnd w:id="2090"/>
      <w:r>
        <w:rPr>
          <w:rFonts w:ascii="Arial" w:hAnsi="Arial"/>
          <w:color w:val="293A55"/>
          <w:sz w:val="18"/>
        </w:rPr>
        <w:t>9.2.1. Електричні мережі можуть бути класифіковані як МСР, якщо одночасно виконуються такі умови:</w:t>
      </w:r>
    </w:p>
    <w:p w:rsidR="00C21EEC" w:rsidRDefault="006B5D98">
      <w:pPr>
        <w:spacing w:after="75"/>
        <w:ind w:firstLine="240"/>
        <w:jc w:val="both"/>
      </w:pPr>
      <w:bookmarkStart w:id="2092" w:name="5289"/>
      <w:bookmarkEnd w:id="2091"/>
      <w:r>
        <w:rPr>
          <w:rFonts w:ascii="Arial" w:hAnsi="Arial"/>
          <w:color w:val="293A55"/>
          <w:sz w:val="18"/>
        </w:rPr>
        <w:t>1) розподіл такими мережами здійснюється для користувачів, електроустановки яких розташовані на о</w:t>
      </w:r>
      <w:r>
        <w:rPr>
          <w:rFonts w:ascii="Arial" w:hAnsi="Arial"/>
          <w:color w:val="293A55"/>
          <w:sz w:val="18"/>
        </w:rPr>
        <w:t>бмеженій території об'єктів та/або земельних ділянок, крім мереж МСР індустріального парку (суміжних індустріальних парків), розподіл якими може здійснюватись для виробників електричної енергії з відновлюваних джерел енергії та операторів установок зберіга</w:t>
      </w:r>
      <w:r>
        <w:rPr>
          <w:rFonts w:ascii="Arial" w:hAnsi="Arial"/>
          <w:color w:val="293A55"/>
          <w:sz w:val="18"/>
        </w:rPr>
        <w:t>ння енергії, електроустановки яких розташовані за межами земельних ділянок цих індустріальних парків;</w:t>
      </w:r>
    </w:p>
    <w:p w:rsidR="00C21EEC" w:rsidRDefault="006B5D98">
      <w:pPr>
        <w:spacing w:after="75"/>
        <w:ind w:firstLine="240"/>
        <w:jc w:val="both"/>
      </w:pPr>
      <w:bookmarkStart w:id="2093" w:name="5290"/>
      <w:bookmarkEnd w:id="2092"/>
      <w:r>
        <w:rPr>
          <w:rFonts w:ascii="Arial" w:hAnsi="Arial"/>
          <w:color w:val="293A55"/>
          <w:sz w:val="18"/>
        </w:rPr>
        <w:t>2) розподіл електричної енергії такими мережами не здійснюється побутовим споживачам;</w:t>
      </w:r>
    </w:p>
    <w:p w:rsidR="00C21EEC" w:rsidRDefault="006B5D98">
      <w:pPr>
        <w:spacing w:after="75"/>
        <w:ind w:firstLine="240"/>
        <w:jc w:val="both"/>
      </w:pPr>
      <w:bookmarkStart w:id="2094" w:name="5291"/>
      <w:bookmarkEnd w:id="2093"/>
      <w:r>
        <w:rPr>
          <w:rFonts w:ascii="Arial" w:hAnsi="Arial"/>
          <w:color w:val="293A55"/>
          <w:sz w:val="18"/>
        </w:rPr>
        <w:t>3) не здійснюється транзит електричної енергії своєю територією за м</w:t>
      </w:r>
      <w:r>
        <w:rPr>
          <w:rFonts w:ascii="Arial" w:hAnsi="Arial"/>
          <w:color w:val="293A55"/>
          <w:sz w:val="18"/>
        </w:rPr>
        <w:t>ежі малої системи розподілу;</w:t>
      </w:r>
    </w:p>
    <w:p w:rsidR="00C21EEC" w:rsidRDefault="006B5D98">
      <w:pPr>
        <w:spacing w:after="75"/>
        <w:ind w:firstLine="240"/>
        <w:jc w:val="both"/>
      </w:pPr>
      <w:bookmarkStart w:id="2095" w:name="5292"/>
      <w:bookmarkEnd w:id="2094"/>
      <w:r>
        <w:rPr>
          <w:rFonts w:ascii="Arial" w:hAnsi="Arial"/>
          <w:color w:val="293A55"/>
          <w:sz w:val="18"/>
        </w:rPr>
        <w:t xml:space="preserve">4) електричні мережі МСР перебувають у власності ОМСР та розташовані на території об'єктів та/або земельних ділянок, на яких розташовані електроустановки користувачів МСР, крім ліній приєднання малої системи розподілу до мереж </w:t>
      </w:r>
      <w:r>
        <w:rPr>
          <w:rFonts w:ascii="Arial" w:hAnsi="Arial"/>
          <w:color w:val="293A55"/>
          <w:sz w:val="18"/>
        </w:rPr>
        <w:t>оператора системи розподілу або оператора системи передачі, які можуть бути розташовані за межами території таких об'єктів та/або земельних ділянок;</w:t>
      </w:r>
    </w:p>
    <w:p w:rsidR="00C21EEC" w:rsidRDefault="006B5D98">
      <w:pPr>
        <w:spacing w:after="75"/>
        <w:ind w:firstLine="240"/>
        <w:jc w:val="both"/>
      </w:pPr>
      <w:bookmarkStart w:id="2096" w:name="5293"/>
      <w:bookmarkEnd w:id="2095"/>
      <w:r>
        <w:rPr>
          <w:rFonts w:ascii="Arial" w:hAnsi="Arial"/>
          <w:color w:val="293A55"/>
          <w:sz w:val="18"/>
        </w:rPr>
        <w:t>5) планова кількість користувачів МСР становить не менше двох;</w:t>
      </w:r>
    </w:p>
    <w:p w:rsidR="00C21EEC" w:rsidRDefault="006B5D98">
      <w:pPr>
        <w:spacing w:after="75"/>
        <w:ind w:firstLine="240"/>
        <w:jc w:val="both"/>
      </w:pPr>
      <w:bookmarkStart w:id="2097" w:name="5294"/>
      <w:bookmarkEnd w:id="2096"/>
      <w:r>
        <w:rPr>
          <w:rFonts w:ascii="Arial" w:hAnsi="Arial"/>
          <w:color w:val="293A55"/>
          <w:sz w:val="18"/>
        </w:rPr>
        <w:t>6) плановий середньомісячний обсяг розподілу</w:t>
      </w:r>
      <w:r>
        <w:rPr>
          <w:rFonts w:ascii="Arial" w:hAnsi="Arial"/>
          <w:color w:val="293A55"/>
          <w:sz w:val="18"/>
        </w:rPr>
        <w:t xml:space="preserve"> електричної енергії МСР становить більше 5 тис. кВт·год;</w:t>
      </w:r>
    </w:p>
    <w:p w:rsidR="00C21EEC" w:rsidRDefault="006B5D98">
      <w:pPr>
        <w:spacing w:after="75"/>
        <w:ind w:firstLine="240"/>
        <w:jc w:val="both"/>
      </w:pPr>
      <w:bookmarkStart w:id="2098" w:name="5295"/>
      <w:bookmarkEnd w:id="2097"/>
      <w:r>
        <w:rPr>
          <w:rFonts w:ascii="Arial" w:hAnsi="Arial"/>
          <w:color w:val="293A55"/>
          <w:sz w:val="18"/>
        </w:rPr>
        <w:t>7) приєднана потужність МСР становить не менше 1000 кВт, яка набута за результатами отримання послуги з приєднання, що завершена після 27 липня 2023 року;</w:t>
      </w:r>
    </w:p>
    <w:p w:rsidR="00C21EEC" w:rsidRDefault="006B5D98">
      <w:pPr>
        <w:spacing w:after="75"/>
        <w:ind w:firstLine="240"/>
        <w:jc w:val="both"/>
      </w:pPr>
      <w:bookmarkStart w:id="2099" w:name="5296"/>
      <w:bookmarkEnd w:id="2098"/>
      <w:r>
        <w:rPr>
          <w:rFonts w:ascii="Arial" w:hAnsi="Arial"/>
          <w:color w:val="293A55"/>
          <w:sz w:val="18"/>
        </w:rPr>
        <w:t xml:space="preserve">8) для МСР індустріального парку (суміжних </w:t>
      </w:r>
      <w:r>
        <w:rPr>
          <w:rFonts w:ascii="Arial" w:hAnsi="Arial"/>
          <w:color w:val="293A55"/>
          <w:sz w:val="18"/>
        </w:rPr>
        <w:t xml:space="preserve">індустріальних парків) розподіл такими мережами здійснюється для ініціатора створення та/або керуючої компанії та/або учасників та/або інших суб'єктів </w:t>
      </w:r>
      <w:r>
        <w:rPr>
          <w:rFonts w:ascii="Arial" w:hAnsi="Arial"/>
          <w:color w:val="293A55"/>
          <w:sz w:val="18"/>
        </w:rPr>
        <w:lastRenderedPageBreak/>
        <w:t xml:space="preserve">індустріального парку або суміжних індустріальних парків, електроустановки яких розташовані на території </w:t>
      </w:r>
      <w:r>
        <w:rPr>
          <w:rFonts w:ascii="Arial" w:hAnsi="Arial"/>
          <w:color w:val="293A55"/>
          <w:sz w:val="18"/>
        </w:rPr>
        <w:t>таких індустріальних парків;</w:t>
      </w:r>
    </w:p>
    <w:p w:rsidR="00C21EEC" w:rsidRDefault="006B5D98">
      <w:pPr>
        <w:spacing w:after="75"/>
        <w:ind w:firstLine="240"/>
        <w:jc w:val="both"/>
      </w:pPr>
      <w:bookmarkStart w:id="2100" w:name="5297"/>
      <w:bookmarkEnd w:id="2099"/>
      <w:r>
        <w:rPr>
          <w:rFonts w:ascii="Arial" w:hAnsi="Arial"/>
          <w:color w:val="293A55"/>
          <w:sz w:val="18"/>
        </w:rPr>
        <w:t>9) для МСР індустріального парку (суміжних індустріальних парків) не здійснюється транзит електричної енергії споживачам, електроустановки яких розташовані за межами території таких індустріальних парків, та між різними точками</w:t>
      </w:r>
      <w:r>
        <w:rPr>
          <w:rFonts w:ascii="Arial" w:hAnsi="Arial"/>
          <w:color w:val="293A55"/>
          <w:sz w:val="18"/>
        </w:rPr>
        <w:t xml:space="preserve"> приєднання такої електричної мережі до мереж операторів систем розподілу та/або оператора системи передачі.</w:t>
      </w:r>
    </w:p>
    <w:p w:rsidR="00C21EEC" w:rsidRDefault="006B5D98">
      <w:pPr>
        <w:spacing w:after="75"/>
        <w:ind w:firstLine="240"/>
        <w:jc w:val="right"/>
      </w:pPr>
      <w:bookmarkStart w:id="2101" w:name="5307"/>
      <w:bookmarkEnd w:id="2100"/>
      <w:r>
        <w:rPr>
          <w:rFonts w:ascii="Arial" w:hAnsi="Arial"/>
          <w:color w:val="293A55"/>
          <w:sz w:val="18"/>
        </w:rPr>
        <w:t>(пункт 9.2.1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w:t>
      </w:r>
      <w:r>
        <w:rPr>
          <w:rFonts w:ascii="Arial" w:hAnsi="Arial"/>
          <w:color w:val="293A55"/>
          <w:sz w:val="18"/>
        </w:rPr>
        <w:t>3 р. N 2374)</w:t>
      </w:r>
    </w:p>
    <w:p w:rsidR="00C21EEC" w:rsidRDefault="006B5D98">
      <w:pPr>
        <w:spacing w:after="75"/>
        <w:ind w:firstLine="240"/>
        <w:jc w:val="both"/>
      </w:pPr>
      <w:bookmarkStart w:id="2102" w:name="5298"/>
      <w:bookmarkEnd w:id="2101"/>
      <w:r>
        <w:rPr>
          <w:rFonts w:ascii="Arial" w:hAnsi="Arial"/>
          <w:color w:val="293A55"/>
          <w:sz w:val="18"/>
        </w:rPr>
        <w:t>9.2.2. ОМСР має забезпечити оприлюднення на власному вебсайті в окремому розділі "Надання послуг з розподілу електричної енергії та приєднання до електричних мереж МСР" інформацію, яку згідно з цим Кодексом має оприлюднити ОСР, а також додатко</w:t>
      </w:r>
      <w:r>
        <w:rPr>
          <w:rFonts w:ascii="Arial" w:hAnsi="Arial"/>
          <w:color w:val="293A55"/>
          <w:sz w:val="18"/>
        </w:rPr>
        <w:t>во інформацію про:</w:t>
      </w:r>
    </w:p>
    <w:p w:rsidR="00C21EEC" w:rsidRDefault="006B5D98">
      <w:pPr>
        <w:spacing w:after="75"/>
        <w:ind w:firstLine="240"/>
        <w:jc w:val="both"/>
      </w:pPr>
      <w:bookmarkStart w:id="2103" w:name="5299"/>
      <w:bookmarkEnd w:id="2102"/>
      <w:r>
        <w:rPr>
          <w:rFonts w:ascii="Arial" w:hAnsi="Arial"/>
          <w:color w:val="293A55"/>
          <w:sz w:val="18"/>
        </w:rPr>
        <w:t>резерв потужності, у межах якого може бути надано послугу з приєднання електроустановок користувачам;</w:t>
      </w:r>
    </w:p>
    <w:p w:rsidR="00C21EEC" w:rsidRDefault="006B5D98">
      <w:pPr>
        <w:spacing w:after="75"/>
        <w:ind w:firstLine="240"/>
        <w:jc w:val="both"/>
      </w:pPr>
      <w:bookmarkStart w:id="2104" w:name="5300"/>
      <w:bookmarkEnd w:id="2103"/>
      <w:r>
        <w:rPr>
          <w:rFonts w:ascii="Arial" w:hAnsi="Arial"/>
          <w:color w:val="293A55"/>
          <w:sz w:val="18"/>
        </w:rPr>
        <w:t xml:space="preserve">договори про приєднання електроустановок до електричних мереж МСР, із відповідними комерційними пропозиціями визначення вартості плати </w:t>
      </w:r>
      <w:r>
        <w:rPr>
          <w:rFonts w:ascii="Arial" w:hAnsi="Arial"/>
          <w:color w:val="293A55"/>
          <w:sz w:val="18"/>
        </w:rPr>
        <w:t>за приєднання;</w:t>
      </w:r>
    </w:p>
    <w:p w:rsidR="00C21EEC" w:rsidRDefault="006B5D98">
      <w:pPr>
        <w:spacing w:after="75"/>
        <w:ind w:firstLine="240"/>
        <w:jc w:val="both"/>
      </w:pPr>
      <w:bookmarkStart w:id="2105" w:name="5301"/>
      <w:bookmarkEnd w:id="2104"/>
      <w:r>
        <w:rPr>
          <w:rFonts w:ascii="Arial" w:hAnsi="Arial"/>
          <w:color w:val="293A55"/>
          <w:sz w:val="18"/>
        </w:rPr>
        <w:t>договори про надання послуг з розподілу електричної енергії, примірна форма яких визначена у</w:t>
      </w:r>
      <w:r>
        <w:rPr>
          <w:rFonts w:ascii="Arial" w:hAnsi="Arial"/>
          <w:color w:val="000000"/>
          <w:sz w:val="18"/>
        </w:rPr>
        <w:t xml:space="preserve"> </w:t>
      </w:r>
      <w:r>
        <w:rPr>
          <w:rFonts w:ascii="Arial" w:hAnsi="Arial"/>
          <w:color w:val="293A55"/>
          <w:sz w:val="18"/>
        </w:rPr>
        <w:t xml:space="preserve">Правилах роздрібного ринку електричної енергії, із відповідними комерційними пропозиціями визначення вартості плати за розподіл електричної енергії </w:t>
      </w:r>
      <w:r>
        <w:rPr>
          <w:rFonts w:ascii="Arial" w:hAnsi="Arial"/>
          <w:color w:val="293A55"/>
          <w:sz w:val="18"/>
        </w:rPr>
        <w:t>МСР;</w:t>
      </w:r>
    </w:p>
    <w:p w:rsidR="00C21EEC" w:rsidRDefault="006B5D98">
      <w:pPr>
        <w:spacing w:after="75"/>
        <w:ind w:firstLine="240"/>
        <w:jc w:val="both"/>
      </w:pPr>
      <w:bookmarkStart w:id="2106" w:name="5302"/>
      <w:bookmarkEnd w:id="2105"/>
      <w:r>
        <w:rPr>
          <w:rFonts w:ascii="Arial" w:hAnsi="Arial"/>
          <w:color w:val="293A55"/>
          <w:sz w:val="18"/>
        </w:rPr>
        <w:t>договір про створення та функціонування індустріального парку (для МСР індустріального парку (суміжних індустріальних парків);</w:t>
      </w:r>
    </w:p>
    <w:p w:rsidR="00C21EEC" w:rsidRDefault="006B5D98">
      <w:pPr>
        <w:spacing w:after="75"/>
        <w:ind w:firstLine="240"/>
        <w:jc w:val="both"/>
      </w:pPr>
      <w:bookmarkStart w:id="2107" w:name="5303"/>
      <w:bookmarkEnd w:id="2106"/>
      <w:r>
        <w:rPr>
          <w:rFonts w:ascii="Arial" w:hAnsi="Arial"/>
          <w:color w:val="293A55"/>
          <w:sz w:val="18"/>
        </w:rPr>
        <w:t>адресу, за якою буде здійснюватися взаємодія сторін за принципом "єдиного вікна";</w:t>
      </w:r>
    </w:p>
    <w:p w:rsidR="00C21EEC" w:rsidRDefault="006B5D98">
      <w:pPr>
        <w:spacing w:after="75"/>
        <w:ind w:firstLine="240"/>
        <w:jc w:val="both"/>
      </w:pPr>
      <w:bookmarkStart w:id="2108" w:name="5304"/>
      <w:bookmarkEnd w:id="2107"/>
      <w:r>
        <w:rPr>
          <w:rFonts w:ascii="Arial" w:hAnsi="Arial"/>
          <w:color w:val="293A55"/>
          <w:sz w:val="18"/>
        </w:rPr>
        <w:t>технологічні порушення на об'єктах МСР, пр</w:t>
      </w:r>
      <w:r>
        <w:rPr>
          <w:rFonts w:ascii="Arial" w:hAnsi="Arial"/>
          <w:color w:val="293A55"/>
          <w:sz w:val="18"/>
        </w:rPr>
        <w:t>ичини, тривалість відсутності та орієнтовний час відновлення надання послуг з розподілу електричної енергії МСР своїм користувачам;</w:t>
      </w:r>
    </w:p>
    <w:p w:rsidR="00C21EEC" w:rsidRDefault="006B5D98">
      <w:pPr>
        <w:spacing w:after="75"/>
        <w:ind w:firstLine="240"/>
        <w:jc w:val="both"/>
      </w:pPr>
      <w:bookmarkStart w:id="2109" w:name="5305"/>
      <w:bookmarkEnd w:id="2108"/>
      <w:r>
        <w:rPr>
          <w:rFonts w:ascii="Arial" w:hAnsi="Arial"/>
          <w:color w:val="293A55"/>
          <w:sz w:val="18"/>
        </w:rPr>
        <w:t>планове виведення обладнання з роботи, яке впливає на надійність надання послуг з розподілу всім Користувачам, не пізніше ні</w:t>
      </w:r>
      <w:r>
        <w:rPr>
          <w:rFonts w:ascii="Arial" w:hAnsi="Arial"/>
          <w:color w:val="293A55"/>
          <w:sz w:val="18"/>
        </w:rPr>
        <w:t>ж за 10 днів до такого планового виведення;</w:t>
      </w:r>
    </w:p>
    <w:p w:rsidR="00C21EEC" w:rsidRDefault="006B5D98">
      <w:pPr>
        <w:spacing w:after="75"/>
        <w:ind w:firstLine="240"/>
        <w:jc w:val="both"/>
      </w:pPr>
      <w:bookmarkStart w:id="2110" w:name="5306"/>
      <w:bookmarkEnd w:id="2109"/>
      <w:r>
        <w:rPr>
          <w:rFonts w:ascii="Arial" w:hAnsi="Arial"/>
          <w:color w:val="293A55"/>
          <w:sz w:val="18"/>
        </w:rPr>
        <w:t>величини показників якості електропостачання, розміри компенсацій та порядок їх надання.</w:t>
      </w:r>
    </w:p>
    <w:p w:rsidR="00C21EEC" w:rsidRDefault="006B5D98">
      <w:pPr>
        <w:spacing w:after="75"/>
        <w:ind w:firstLine="240"/>
        <w:jc w:val="right"/>
      </w:pPr>
      <w:bookmarkStart w:id="2111" w:name="3802"/>
      <w:bookmarkEnd w:id="2110"/>
      <w:r>
        <w:rPr>
          <w:rFonts w:ascii="Arial" w:hAnsi="Arial"/>
          <w:color w:val="293A55"/>
          <w:sz w:val="18"/>
        </w:rPr>
        <w:t>(пункт 9.2.2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 державне</w:t>
      </w:r>
      <w:r>
        <w:br/>
      </w:r>
      <w:r>
        <w:rPr>
          <w:rFonts w:ascii="Arial" w:hAnsi="Arial"/>
          <w:color w:val="293A55"/>
          <w:sz w:val="18"/>
        </w:rPr>
        <w:t xml:space="preserve"> регулювання у сферах енергетики та комунальних</w:t>
      </w:r>
      <w:r>
        <w:rPr>
          <w:rFonts w:ascii="Arial" w:hAnsi="Arial"/>
          <w:color w:val="293A55"/>
          <w:sz w:val="18"/>
        </w:rPr>
        <w:t xml:space="preserve"> послуг, від 17.05.2022 р. N 493,</w:t>
      </w:r>
      <w:r>
        <w:br/>
      </w:r>
      <w:r>
        <w:rPr>
          <w:rFonts w:ascii="Arial" w:hAnsi="Arial"/>
          <w:color w:val="293A55"/>
          <w:sz w:val="18"/>
        </w:rPr>
        <w:t>від 12.12.2023 р. N 2374)</w:t>
      </w:r>
    </w:p>
    <w:p w:rsidR="00C21EEC" w:rsidRDefault="006B5D98">
      <w:pPr>
        <w:spacing w:after="75"/>
        <w:ind w:firstLine="240"/>
        <w:jc w:val="both"/>
      </w:pPr>
      <w:bookmarkStart w:id="2112" w:name="1098"/>
      <w:bookmarkEnd w:id="2111"/>
      <w:r>
        <w:rPr>
          <w:rFonts w:ascii="Arial" w:hAnsi="Arial"/>
          <w:color w:val="000000"/>
          <w:sz w:val="18"/>
        </w:rPr>
        <w:t xml:space="preserve">9.2.3. МСР має бути забезпечена приладами комерційного обліку загального перетоку електричної енергії та кожного Користувача цієї системи окремо відповідно до </w:t>
      </w:r>
      <w:r>
        <w:rPr>
          <w:rFonts w:ascii="Arial" w:hAnsi="Arial"/>
          <w:color w:val="293A55"/>
          <w:sz w:val="18"/>
        </w:rPr>
        <w:t>Кодексу комерційного обліку</w:t>
      </w:r>
      <w:r>
        <w:rPr>
          <w:rFonts w:ascii="Arial" w:hAnsi="Arial"/>
          <w:color w:val="000000"/>
          <w:sz w:val="18"/>
        </w:rPr>
        <w:t>.</w:t>
      </w:r>
    </w:p>
    <w:p w:rsidR="00C21EEC" w:rsidRDefault="006B5D98">
      <w:pPr>
        <w:pStyle w:val="3"/>
        <w:spacing w:after="225"/>
        <w:jc w:val="center"/>
      </w:pPr>
      <w:bookmarkStart w:id="2113" w:name="5309"/>
      <w:bookmarkEnd w:id="2112"/>
      <w:r>
        <w:rPr>
          <w:rFonts w:ascii="Arial" w:hAnsi="Arial"/>
          <w:color w:val="000000"/>
          <w:sz w:val="26"/>
        </w:rPr>
        <w:t>9.3. Пор</w:t>
      </w:r>
      <w:r>
        <w:rPr>
          <w:rFonts w:ascii="Arial" w:hAnsi="Arial"/>
          <w:color w:val="000000"/>
          <w:sz w:val="26"/>
        </w:rPr>
        <w:t>ядок набуття статусу МСР та відповідальність</w:t>
      </w:r>
    </w:p>
    <w:p w:rsidR="00C21EEC" w:rsidRDefault="006B5D98">
      <w:pPr>
        <w:spacing w:after="75"/>
        <w:ind w:firstLine="240"/>
        <w:jc w:val="both"/>
      </w:pPr>
      <w:bookmarkStart w:id="2114" w:name="5310"/>
      <w:bookmarkEnd w:id="2113"/>
      <w:r>
        <w:rPr>
          <w:rFonts w:ascii="Arial" w:hAnsi="Arial"/>
          <w:color w:val="293A55"/>
          <w:sz w:val="18"/>
        </w:rPr>
        <w:t>9.3.1. Для провадження господарської діяльності з розподілу електричної енергії малою системою розподілу власник електричної мережі, що відповідає критеріям класифікації МСР, повинен отримати ліцензію на право п</w:t>
      </w:r>
      <w:r>
        <w:rPr>
          <w:rFonts w:ascii="Arial" w:hAnsi="Arial"/>
          <w:color w:val="293A55"/>
          <w:sz w:val="18"/>
        </w:rPr>
        <w:t>ровадження господарської діяльності з розподілу електричної енергії малою системою розподілу.</w:t>
      </w:r>
    </w:p>
    <w:p w:rsidR="00C21EEC" w:rsidRDefault="006B5D98">
      <w:pPr>
        <w:spacing w:after="75"/>
        <w:ind w:firstLine="240"/>
        <w:jc w:val="both"/>
      </w:pPr>
      <w:bookmarkStart w:id="2115" w:name="5311"/>
      <w:bookmarkEnd w:id="2114"/>
      <w:r>
        <w:rPr>
          <w:rFonts w:ascii="Arial" w:hAnsi="Arial"/>
          <w:color w:val="293A55"/>
          <w:sz w:val="18"/>
        </w:rPr>
        <w:t>9.3.2. До отримання суб'єктом господарювання ліцензії на провадження господарської діяльності з розподілу електричної енергії МСР між ОСР та суб'єктом господарюва</w:t>
      </w:r>
      <w:r>
        <w:rPr>
          <w:rFonts w:ascii="Arial" w:hAnsi="Arial"/>
          <w:color w:val="293A55"/>
          <w:sz w:val="18"/>
        </w:rPr>
        <w:t xml:space="preserve">ння, який має намір провадити діяльність з розподілу електричної енергії МСР, укладається договір про спільне використання технологічних електричних мереж як з основним споживачем, а між ОСР та майбутніми користувачами МСР укладаються договори про надання </w:t>
      </w:r>
      <w:r>
        <w:rPr>
          <w:rFonts w:ascii="Arial" w:hAnsi="Arial"/>
          <w:color w:val="293A55"/>
          <w:sz w:val="18"/>
        </w:rPr>
        <w:t>послуг з розподілу з майбутніми Користувачами малої системи розподілу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C21EEC" w:rsidRDefault="006B5D98">
      <w:pPr>
        <w:spacing w:after="75"/>
        <w:ind w:firstLine="240"/>
        <w:jc w:val="both"/>
      </w:pPr>
      <w:bookmarkStart w:id="2116" w:name="5312"/>
      <w:bookmarkEnd w:id="2115"/>
      <w:r>
        <w:rPr>
          <w:rFonts w:ascii="Arial" w:hAnsi="Arial"/>
          <w:color w:val="293A55"/>
          <w:sz w:val="18"/>
        </w:rPr>
        <w:t>У разі завершення процедури приєднання електроустановок користувача до МСР після отримання МСР ліцензії на право п</w:t>
      </w:r>
      <w:r>
        <w:rPr>
          <w:rFonts w:ascii="Arial" w:hAnsi="Arial"/>
          <w:color w:val="293A55"/>
          <w:sz w:val="18"/>
        </w:rPr>
        <w:t>ровадження господарської діяльності МСР, такий користувач МСР протягом одного місяця має укласти з ОСР договір про надання послуг з розподілу електричної енергії, а ОМСР має забезпечити внесення відповідних змін до договору про спільне використання техноло</w:t>
      </w:r>
      <w:r>
        <w:rPr>
          <w:rFonts w:ascii="Arial" w:hAnsi="Arial"/>
          <w:color w:val="293A55"/>
          <w:sz w:val="18"/>
        </w:rPr>
        <w:t>гічних електричних мереж у порядку, визначеному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C21EEC" w:rsidRDefault="006B5D98">
      <w:pPr>
        <w:spacing w:after="75"/>
        <w:ind w:firstLine="240"/>
        <w:jc w:val="both"/>
      </w:pPr>
      <w:bookmarkStart w:id="2117" w:name="5313"/>
      <w:bookmarkEnd w:id="2116"/>
      <w:r>
        <w:rPr>
          <w:rFonts w:ascii="Arial" w:hAnsi="Arial"/>
          <w:color w:val="293A55"/>
          <w:sz w:val="18"/>
        </w:rPr>
        <w:t>На період дії ліцензії на провадження господарської діяльності з розподілу електричної енергії малою системою розподілу дія договорів, передбачених</w:t>
      </w:r>
      <w:r>
        <w:rPr>
          <w:rFonts w:ascii="Arial" w:hAnsi="Arial"/>
          <w:color w:val="000000"/>
          <w:sz w:val="18"/>
        </w:rPr>
        <w:t xml:space="preserve"> </w:t>
      </w:r>
      <w:r>
        <w:rPr>
          <w:rFonts w:ascii="Arial" w:hAnsi="Arial"/>
          <w:color w:val="293A55"/>
          <w:sz w:val="18"/>
        </w:rPr>
        <w:t xml:space="preserve">Правилами </w:t>
      </w:r>
      <w:r>
        <w:rPr>
          <w:rFonts w:ascii="Arial" w:hAnsi="Arial"/>
          <w:color w:val="293A55"/>
          <w:sz w:val="18"/>
        </w:rPr>
        <w:t xml:space="preserve">роздрібного ринку електричної енергії, </w:t>
      </w:r>
      <w:r>
        <w:rPr>
          <w:rFonts w:ascii="Arial" w:hAnsi="Arial"/>
          <w:color w:val="293A55"/>
          <w:sz w:val="18"/>
        </w:rPr>
        <w:lastRenderedPageBreak/>
        <w:t>укладених з ОМСР як з основним споживачем та із користувачами МСР як із субспоживачами, призупиняється з дня отримання МСР такої ліцензії.</w:t>
      </w:r>
    </w:p>
    <w:p w:rsidR="00C21EEC" w:rsidRDefault="006B5D98">
      <w:pPr>
        <w:spacing w:after="75"/>
        <w:ind w:firstLine="240"/>
        <w:jc w:val="both"/>
      </w:pPr>
      <w:bookmarkStart w:id="2118" w:name="5314"/>
      <w:bookmarkEnd w:id="2117"/>
      <w:r>
        <w:rPr>
          <w:rFonts w:ascii="Arial" w:hAnsi="Arial"/>
          <w:color w:val="293A55"/>
          <w:sz w:val="18"/>
        </w:rPr>
        <w:t xml:space="preserve">9.3.3. Власники електричних мереж, які отримали ліцензію на право провадження </w:t>
      </w:r>
      <w:r>
        <w:rPr>
          <w:rFonts w:ascii="Arial" w:hAnsi="Arial"/>
          <w:color w:val="293A55"/>
          <w:sz w:val="18"/>
        </w:rPr>
        <w:t>господарської діяльності малою системою розподілу стають ОМСР.</w:t>
      </w:r>
    </w:p>
    <w:p w:rsidR="00C21EEC" w:rsidRDefault="006B5D98">
      <w:pPr>
        <w:spacing w:after="75"/>
        <w:ind w:firstLine="240"/>
        <w:jc w:val="both"/>
      </w:pPr>
      <w:bookmarkStart w:id="2119" w:name="5315"/>
      <w:bookmarkEnd w:id="2118"/>
      <w:r>
        <w:rPr>
          <w:rFonts w:ascii="Arial" w:hAnsi="Arial"/>
          <w:color w:val="293A55"/>
          <w:sz w:val="18"/>
        </w:rPr>
        <w:t>9.3.4.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ліцензії на право провадження господарської діяльності з розподілу електричної енергії малою системою розподілу суб'єкт господарювання - власник таких електричних м</w:t>
      </w:r>
      <w:r>
        <w:rPr>
          <w:rFonts w:ascii="Arial" w:hAnsi="Arial"/>
          <w:color w:val="293A55"/>
          <w:sz w:val="18"/>
        </w:rPr>
        <w:t>ереж набуває статусу основного споживача, а також починають діяти договори, укладені з суб'єктом господарювання - власником таких електричних мереж як з основним споживачем та із користувачами МСР як із субспоживачами.</w:t>
      </w:r>
    </w:p>
    <w:p w:rsidR="00C21EEC" w:rsidRDefault="006B5D98">
      <w:pPr>
        <w:spacing w:after="75"/>
        <w:ind w:firstLine="240"/>
        <w:jc w:val="right"/>
      </w:pPr>
      <w:bookmarkStart w:id="2120" w:name="5923"/>
      <w:bookmarkEnd w:id="2119"/>
      <w:r>
        <w:rPr>
          <w:rFonts w:ascii="Arial" w:hAnsi="Arial"/>
          <w:color w:val="293A55"/>
          <w:sz w:val="18"/>
        </w:rPr>
        <w:t>(пункт 9.3.4 із змінами, внесеними зг</w:t>
      </w:r>
      <w:r>
        <w:rPr>
          <w:rFonts w:ascii="Arial" w:hAnsi="Arial"/>
          <w:color w:val="293A55"/>
          <w:sz w:val="18"/>
        </w:rPr>
        <w:t>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C21EEC" w:rsidRDefault="006B5D98">
      <w:pPr>
        <w:spacing w:after="75"/>
        <w:ind w:firstLine="240"/>
        <w:jc w:val="right"/>
      </w:pPr>
      <w:bookmarkStart w:id="2121" w:name="5319"/>
      <w:bookmarkEnd w:id="2120"/>
      <w:r>
        <w:rPr>
          <w:rFonts w:ascii="Arial" w:hAnsi="Arial"/>
          <w:color w:val="293A55"/>
          <w:sz w:val="18"/>
        </w:rPr>
        <w:t>(глава 9.3 розділу IX із змінами, внесеними згідно з</w:t>
      </w:r>
      <w:r>
        <w:br/>
      </w:r>
      <w:r>
        <w:rPr>
          <w:rFonts w:ascii="Arial" w:hAnsi="Arial"/>
          <w:color w:val="293A55"/>
          <w:sz w:val="18"/>
        </w:rPr>
        <w:t xml:space="preserve"> постановою Національної комісії, що здійснює державне регул</w:t>
      </w:r>
      <w:r>
        <w:rPr>
          <w:rFonts w:ascii="Arial" w:hAnsi="Arial"/>
          <w:color w:val="293A55"/>
          <w:sz w:val="18"/>
        </w:rPr>
        <w:t>ювання</w:t>
      </w:r>
      <w:r>
        <w:br/>
      </w:r>
      <w:r>
        <w:rPr>
          <w:rFonts w:ascii="Arial" w:hAnsi="Arial"/>
          <w:color w:val="293A55"/>
          <w:sz w:val="18"/>
        </w:rPr>
        <w:t xml:space="preserve"> у сферах енергетики та комунальних послуг, від 17.05.2022 р. N 493,</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12.12.2023 р. N 2374)</w:t>
      </w:r>
    </w:p>
    <w:p w:rsidR="00C21EEC" w:rsidRDefault="006B5D98">
      <w:pPr>
        <w:pStyle w:val="3"/>
        <w:spacing w:after="225"/>
        <w:jc w:val="center"/>
      </w:pPr>
      <w:bookmarkStart w:id="2122" w:name="1110"/>
      <w:bookmarkEnd w:id="2121"/>
      <w:r>
        <w:rPr>
          <w:rFonts w:ascii="Arial" w:hAnsi="Arial"/>
          <w:color w:val="000000"/>
          <w:sz w:val="26"/>
        </w:rPr>
        <w:t>9.4. Обов'язки, права та функції О</w:t>
      </w:r>
      <w:r>
        <w:rPr>
          <w:rFonts w:ascii="Arial" w:hAnsi="Arial"/>
          <w:color w:val="000000"/>
          <w:sz w:val="26"/>
        </w:rPr>
        <w:t>МСР щодо Користувачів такої МСР та їх особливості</w:t>
      </w:r>
    </w:p>
    <w:p w:rsidR="00C21EEC" w:rsidRDefault="006B5D98">
      <w:pPr>
        <w:spacing w:after="75"/>
        <w:ind w:firstLine="240"/>
        <w:jc w:val="both"/>
      </w:pPr>
      <w:bookmarkStart w:id="2123" w:name="1111"/>
      <w:bookmarkEnd w:id="2122"/>
      <w:r>
        <w:rPr>
          <w:rFonts w:ascii="Arial" w:hAnsi="Arial"/>
          <w:color w:val="000000"/>
          <w:sz w:val="18"/>
        </w:rPr>
        <w:t>9.4.1. Обов'язки ОМСР щодо Користувачів такої МСР визначаються цим Кодексом з урахуванням таких особливостей:</w:t>
      </w:r>
    </w:p>
    <w:p w:rsidR="00C21EEC" w:rsidRDefault="006B5D98">
      <w:pPr>
        <w:spacing w:after="75"/>
        <w:ind w:firstLine="240"/>
        <w:jc w:val="both"/>
      </w:pPr>
      <w:bookmarkStart w:id="2124" w:name="1112"/>
      <w:bookmarkEnd w:id="2123"/>
      <w:r>
        <w:rPr>
          <w:rFonts w:ascii="Arial" w:hAnsi="Arial"/>
          <w:color w:val="000000"/>
          <w:sz w:val="18"/>
        </w:rPr>
        <w:t>ОМСР зобов'язаний надавати якісну послугу з розподілу електричної енергії та несе відповідальніс</w:t>
      </w:r>
      <w:r>
        <w:rPr>
          <w:rFonts w:ascii="Arial" w:hAnsi="Arial"/>
          <w:color w:val="000000"/>
          <w:sz w:val="18"/>
        </w:rPr>
        <w:t>ть за надання неякісних послуг;</w:t>
      </w:r>
    </w:p>
    <w:p w:rsidR="00C21EEC" w:rsidRDefault="006B5D98">
      <w:pPr>
        <w:spacing w:after="75"/>
        <w:ind w:firstLine="240"/>
        <w:jc w:val="both"/>
      </w:pPr>
      <w:bookmarkStart w:id="2125" w:name="1113"/>
      <w:bookmarkEnd w:id="2124"/>
      <w:r>
        <w:rPr>
          <w:rFonts w:ascii="Arial" w:hAnsi="Arial"/>
          <w:color w:val="000000"/>
          <w:sz w:val="18"/>
        </w:rPr>
        <w:t>ОМСР зобов'язаний забезпечити доступ будь-якого постачальника до Користувачів МСР.</w:t>
      </w:r>
    </w:p>
    <w:p w:rsidR="00C21EEC" w:rsidRDefault="006B5D98">
      <w:pPr>
        <w:spacing w:after="75"/>
        <w:ind w:firstLine="240"/>
        <w:jc w:val="both"/>
      </w:pPr>
      <w:bookmarkStart w:id="2126" w:name="5320"/>
      <w:bookmarkEnd w:id="2125"/>
      <w:r>
        <w:rPr>
          <w:rFonts w:ascii="Arial" w:hAnsi="Arial"/>
          <w:color w:val="293A55"/>
          <w:sz w:val="18"/>
        </w:rPr>
        <w:t>ОМСР також зобов'язаний:</w:t>
      </w:r>
    </w:p>
    <w:p w:rsidR="00C21EEC" w:rsidRDefault="006B5D98">
      <w:pPr>
        <w:spacing w:after="75"/>
        <w:ind w:firstLine="240"/>
        <w:jc w:val="right"/>
      </w:pPr>
      <w:bookmarkStart w:id="2127" w:name="5327"/>
      <w:bookmarkEnd w:id="2126"/>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w:t>
      </w:r>
      <w:r>
        <w:rPr>
          <w:rFonts w:ascii="Arial" w:hAnsi="Arial"/>
          <w:color w:val="293A55"/>
          <w:sz w:val="18"/>
        </w:rPr>
        <w:t xml:space="preserve"> енергетики та комунальних послуг, від 12.12.2023 р. N 2374)</w:t>
      </w:r>
    </w:p>
    <w:p w:rsidR="00C21EEC" w:rsidRDefault="006B5D98">
      <w:pPr>
        <w:spacing w:after="75"/>
        <w:ind w:firstLine="240"/>
        <w:jc w:val="both"/>
      </w:pPr>
      <w:bookmarkStart w:id="2128" w:name="5321"/>
      <w:bookmarkEnd w:id="2127"/>
      <w:r>
        <w:rPr>
          <w:rFonts w:ascii="Arial" w:hAnsi="Arial"/>
          <w:color w:val="293A55"/>
          <w:sz w:val="18"/>
        </w:rPr>
        <w:t>надавати послуги з розподілу електричної енергії МСР на підставі договору про розподіл електричної енергії;</w:t>
      </w:r>
    </w:p>
    <w:p w:rsidR="00C21EEC" w:rsidRDefault="006B5D98">
      <w:pPr>
        <w:spacing w:after="75"/>
        <w:ind w:firstLine="240"/>
        <w:jc w:val="right"/>
      </w:pPr>
      <w:bookmarkStart w:id="2129" w:name="5328"/>
      <w:bookmarkEnd w:id="2128"/>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w:t>
      </w:r>
      <w:r>
        <w:rPr>
          <w:rFonts w:ascii="Arial" w:hAnsi="Arial"/>
          <w:color w:val="293A55"/>
          <w:sz w:val="18"/>
        </w:rPr>
        <w:t>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130" w:name="5322"/>
      <w:bookmarkEnd w:id="2129"/>
      <w:r>
        <w:rPr>
          <w:rFonts w:ascii="Arial" w:hAnsi="Arial"/>
          <w:color w:val="293A55"/>
          <w:sz w:val="18"/>
        </w:rPr>
        <w:t>надавати послуги з розподілу електричної енергії лише Користувачам, розташованим на території здійснення діяльності з розподілу електричної енергії МСР, крім МСР інду</w:t>
      </w:r>
      <w:r>
        <w:rPr>
          <w:rFonts w:ascii="Arial" w:hAnsi="Arial"/>
          <w:color w:val="293A55"/>
          <w:sz w:val="18"/>
        </w:rPr>
        <w:t>стріального парку (суміжних індустріальних парків), розподіл якими може здійснюватись для виробників електричної енергії з відновлюваних джерел енергії та операторів установок зберігання енергії, електроустановки яких розташовані за межами земельних діляно</w:t>
      </w:r>
      <w:r>
        <w:rPr>
          <w:rFonts w:ascii="Arial" w:hAnsi="Arial"/>
          <w:color w:val="293A55"/>
          <w:sz w:val="18"/>
        </w:rPr>
        <w:t>к цих індустріальних парків;</w:t>
      </w:r>
    </w:p>
    <w:p w:rsidR="00C21EEC" w:rsidRDefault="006B5D98">
      <w:pPr>
        <w:spacing w:after="75"/>
        <w:ind w:firstLine="240"/>
        <w:jc w:val="right"/>
      </w:pPr>
      <w:bookmarkStart w:id="2131" w:name="5329"/>
      <w:bookmarkEnd w:id="2130"/>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132" w:name="5323"/>
      <w:bookmarkEnd w:id="2131"/>
      <w:r>
        <w:rPr>
          <w:rFonts w:ascii="Arial" w:hAnsi="Arial"/>
          <w:color w:val="293A55"/>
          <w:sz w:val="18"/>
        </w:rPr>
        <w:t xml:space="preserve">визначати Користувачам МСР плату за послуги з </w:t>
      </w:r>
      <w:r>
        <w:rPr>
          <w:rFonts w:ascii="Arial" w:hAnsi="Arial"/>
          <w:color w:val="293A55"/>
          <w:sz w:val="18"/>
        </w:rPr>
        <w:t>розподілу електричної енергії МСР на рівні, що не перевищує максимальну (граничну) плату за послуги з розподілу електричної енергії МСР, визначену згідно із законом;</w:t>
      </w:r>
    </w:p>
    <w:p w:rsidR="00C21EEC" w:rsidRDefault="006B5D98">
      <w:pPr>
        <w:spacing w:after="75"/>
        <w:ind w:firstLine="240"/>
        <w:jc w:val="right"/>
      </w:pPr>
      <w:bookmarkStart w:id="2133" w:name="5330"/>
      <w:bookmarkEnd w:id="2132"/>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w:t>
      </w:r>
      <w:r>
        <w:rPr>
          <w:rFonts w:ascii="Arial" w:hAnsi="Arial"/>
          <w:color w:val="293A55"/>
          <w:sz w:val="18"/>
        </w:rPr>
        <w:t>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134" w:name="5324"/>
      <w:bookmarkEnd w:id="2133"/>
      <w:r>
        <w:rPr>
          <w:rFonts w:ascii="Arial" w:hAnsi="Arial"/>
          <w:color w:val="293A55"/>
          <w:sz w:val="18"/>
        </w:rPr>
        <w:t>не виставляти Користувачам МСР інших платежів, пов'язаних із наданням послуг з розподілу електричної енергії МСР, крім плати за надання послуг з розподілу електричної ен</w:t>
      </w:r>
      <w:r>
        <w:rPr>
          <w:rFonts w:ascii="Arial" w:hAnsi="Arial"/>
          <w:color w:val="293A55"/>
          <w:sz w:val="18"/>
        </w:rPr>
        <w:t>ергії МСР та штрафних санкцій, пов'язаних з виконанням умов договору про надання послуг з розподілу електричної енергії МСР;</w:t>
      </w:r>
    </w:p>
    <w:p w:rsidR="00C21EEC" w:rsidRDefault="006B5D98">
      <w:pPr>
        <w:spacing w:after="75"/>
        <w:ind w:firstLine="240"/>
        <w:jc w:val="right"/>
      </w:pPr>
      <w:bookmarkStart w:id="2135" w:name="5331"/>
      <w:bookmarkEnd w:id="2134"/>
      <w:r>
        <w:rPr>
          <w:rFonts w:ascii="Arial" w:hAnsi="Arial"/>
          <w:color w:val="293A55"/>
          <w:sz w:val="18"/>
        </w:rPr>
        <w:lastRenderedPageBreak/>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w:t>
      </w:r>
      <w:r>
        <w:rPr>
          <w:rFonts w:ascii="Arial" w:hAnsi="Arial"/>
          <w:color w:val="293A55"/>
          <w:sz w:val="18"/>
        </w:rPr>
        <w:t>комунальних послуг, від 12.12.2023 р. N 2374)</w:t>
      </w:r>
    </w:p>
    <w:p w:rsidR="00C21EEC" w:rsidRDefault="006B5D98">
      <w:pPr>
        <w:spacing w:after="75"/>
        <w:ind w:firstLine="240"/>
        <w:jc w:val="both"/>
      </w:pPr>
      <w:bookmarkStart w:id="2136" w:name="5325"/>
      <w:bookmarkEnd w:id="2135"/>
      <w:r>
        <w:rPr>
          <w:rFonts w:ascii="Arial" w:hAnsi="Arial"/>
          <w:color w:val="293A55"/>
          <w:sz w:val="18"/>
        </w:rPr>
        <w:t>провадити свою діяльність з дотриманням вимог законодавства, що регулює функціонування ринку електричної енергії та діяльність ОСР, з урахуванням особливостей, визначених для ОМСР;</w:t>
      </w:r>
    </w:p>
    <w:p w:rsidR="00C21EEC" w:rsidRDefault="006B5D98">
      <w:pPr>
        <w:spacing w:after="75"/>
        <w:ind w:firstLine="240"/>
        <w:jc w:val="right"/>
      </w:pPr>
      <w:bookmarkStart w:id="2137" w:name="5332"/>
      <w:bookmarkEnd w:id="2136"/>
      <w:r>
        <w:rPr>
          <w:rFonts w:ascii="Arial" w:hAnsi="Arial"/>
          <w:color w:val="293A55"/>
          <w:sz w:val="18"/>
        </w:rPr>
        <w:t>(пункт 9.4.1 доповнено абзацо</w:t>
      </w:r>
      <w:r>
        <w:rPr>
          <w:rFonts w:ascii="Arial" w:hAnsi="Arial"/>
          <w:color w:val="293A55"/>
          <w:sz w:val="18"/>
        </w:rPr>
        <w:t>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138" w:name="5326"/>
      <w:bookmarkEnd w:id="2137"/>
      <w:r>
        <w:rPr>
          <w:rFonts w:ascii="Arial" w:hAnsi="Arial"/>
          <w:color w:val="293A55"/>
          <w:sz w:val="18"/>
        </w:rPr>
        <w:t xml:space="preserve">забезпечити належний технічний стан, організацію експлуатації електричних мереж, безпеку та надійність </w:t>
      </w:r>
      <w:r>
        <w:rPr>
          <w:rFonts w:ascii="Arial" w:hAnsi="Arial"/>
          <w:color w:val="293A55"/>
          <w:sz w:val="18"/>
        </w:rPr>
        <w:t>функціонування МСР згідно з вимогами нормативних документів.</w:t>
      </w:r>
    </w:p>
    <w:p w:rsidR="00C21EEC" w:rsidRDefault="006B5D98">
      <w:pPr>
        <w:spacing w:after="75"/>
        <w:ind w:firstLine="240"/>
        <w:jc w:val="right"/>
      </w:pPr>
      <w:bookmarkStart w:id="2139" w:name="5333"/>
      <w:bookmarkEnd w:id="2138"/>
      <w:r>
        <w:rPr>
          <w:rFonts w:ascii="Arial" w:hAnsi="Arial"/>
          <w:color w:val="293A55"/>
          <w:sz w:val="18"/>
        </w:rPr>
        <w:t>(пункт 9.4.1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140" w:name="1114"/>
      <w:bookmarkEnd w:id="2139"/>
      <w:r>
        <w:rPr>
          <w:rFonts w:ascii="Arial" w:hAnsi="Arial"/>
          <w:color w:val="000000"/>
          <w:sz w:val="18"/>
        </w:rPr>
        <w:t xml:space="preserve">9.4.2. Права ОМСР </w:t>
      </w:r>
      <w:r>
        <w:rPr>
          <w:rFonts w:ascii="Arial" w:hAnsi="Arial"/>
          <w:color w:val="000000"/>
          <w:sz w:val="18"/>
        </w:rPr>
        <w:t>щодо Користувачів такої МСР визначені цим Кодексом з урахуванням таких особливостей:</w:t>
      </w:r>
    </w:p>
    <w:p w:rsidR="00C21EEC" w:rsidRDefault="006B5D98">
      <w:pPr>
        <w:spacing w:after="75"/>
        <w:ind w:firstLine="240"/>
        <w:jc w:val="both"/>
      </w:pPr>
      <w:bookmarkStart w:id="2141" w:name="1115"/>
      <w:bookmarkEnd w:id="2140"/>
      <w:r>
        <w:rPr>
          <w:rFonts w:ascii="Arial" w:hAnsi="Arial"/>
          <w:color w:val="000000"/>
          <w:sz w:val="18"/>
        </w:rPr>
        <w:t>ОМСР має право на плату за надання послуг з розподілу електричної енергії;</w:t>
      </w:r>
    </w:p>
    <w:p w:rsidR="00C21EEC" w:rsidRDefault="006B5D98">
      <w:pPr>
        <w:spacing w:after="75"/>
        <w:ind w:firstLine="240"/>
        <w:jc w:val="both"/>
      </w:pPr>
      <w:bookmarkStart w:id="2142" w:name="3789"/>
      <w:bookmarkEnd w:id="2141"/>
      <w:r>
        <w:rPr>
          <w:rFonts w:ascii="Arial" w:hAnsi="Arial"/>
          <w:color w:val="293A55"/>
          <w:sz w:val="18"/>
        </w:rPr>
        <w:t>оплату послуги з розподілу здійснює Користувач МСР або електропостачальник, який постачає електр</w:t>
      </w:r>
      <w:r>
        <w:rPr>
          <w:rFonts w:ascii="Arial" w:hAnsi="Arial"/>
          <w:color w:val="293A55"/>
          <w:sz w:val="18"/>
        </w:rPr>
        <w:t>ичну енергію Користувачу МСР, який відповідно до договору електропостачальника про надання послуг з розподілу електричної енергії (укладеного відповідно до</w:t>
      </w:r>
      <w:r>
        <w:rPr>
          <w:rFonts w:ascii="Arial" w:hAnsi="Arial"/>
          <w:color w:val="000000"/>
          <w:sz w:val="18"/>
        </w:rPr>
        <w:t xml:space="preserve"> </w:t>
      </w:r>
      <w:r>
        <w:rPr>
          <w:rFonts w:ascii="Arial" w:hAnsi="Arial"/>
          <w:color w:val="293A55"/>
          <w:sz w:val="18"/>
        </w:rPr>
        <w:t>Правил роздрібного ринку) оплачує послуги з розподілу електричної енергії ОМСР через електропостачал</w:t>
      </w:r>
      <w:r>
        <w:rPr>
          <w:rFonts w:ascii="Arial" w:hAnsi="Arial"/>
          <w:color w:val="293A55"/>
          <w:sz w:val="18"/>
        </w:rPr>
        <w:t>ьника.</w:t>
      </w:r>
    </w:p>
    <w:p w:rsidR="00C21EEC" w:rsidRDefault="006B5D98">
      <w:pPr>
        <w:spacing w:after="75"/>
        <w:ind w:firstLine="240"/>
        <w:jc w:val="right"/>
      </w:pPr>
      <w:bookmarkStart w:id="2143" w:name="3806"/>
      <w:bookmarkEnd w:id="2142"/>
      <w:r>
        <w:rPr>
          <w:rFonts w:ascii="Arial" w:hAnsi="Arial"/>
          <w:color w:val="293A55"/>
          <w:sz w:val="18"/>
        </w:rPr>
        <w:t>(абзац третій пункту 9.4.2 у редакції постанови</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C21EEC" w:rsidRDefault="006B5D98">
      <w:pPr>
        <w:spacing w:after="75"/>
        <w:ind w:firstLine="240"/>
        <w:jc w:val="both"/>
      </w:pPr>
      <w:bookmarkStart w:id="2144" w:name="1117"/>
      <w:bookmarkEnd w:id="2143"/>
      <w:r>
        <w:rPr>
          <w:rFonts w:ascii="Arial" w:hAnsi="Arial"/>
          <w:color w:val="000000"/>
          <w:sz w:val="18"/>
        </w:rPr>
        <w:t xml:space="preserve">9.4.3. </w:t>
      </w:r>
      <w:r>
        <w:rPr>
          <w:rFonts w:ascii="Arial" w:hAnsi="Arial"/>
          <w:color w:val="293A55"/>
          <w:sz w:val="18"/>
        </w:rPr>
        <w:t>ОМСР здійснює свою діяльність</w:t>
      </w:r>
      <w:r>
        <w:rPr>
          <w:rFonts w:ascii="Arial" w:hAnsi="Arial"/>
          <w:color w:val="000000"/>
          <w:sz w:val="18"/>
        </w:rPr>
        <w:t xml:space="preserve"> щодо Користувачів такої МСР визначені ц</w:t>
      </w:r>
      <w:r>
        <w:rPr>
          <w:rFonts w:ascii="Arial" w:hAnsi="Arial"/>
          <w:color w:val="000000"/>
          <w:sz w:val="18"/>
        </w:rPr>
        <w:t>им Кодексом з урахуванням таких особливостей:</w:t>
      </w:r>
    </w:p>
    <w:p w:rsidR="00C21EEC" w:rsidRDefault="006B5D98">
      <w:pPr>
        <w:spacing w:after="75"/>
        <w:ind w:firstLine="240"/>
        <w:jc w:val="right"/>
      </w:pPr>
      <w:bookmarkStart w:id="2145" w:name="5334"/>
      <w:bookmarkEnd w:id="2144"/>
      <w:r>
        <w:rPr>
          <w:rFonts w:ascii="Arial" w:hAnsi="Arial"/>
          <w:color w:val="293A55"/>
          <w:sz w:val="18"/>
        </w:rPr>
        <w:t>(абзац перший пункту 9.4.3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146" w:name="1118"/>
      <w:bookmarkEnd w:id="2145"/>
      <w:r>
        <w:rPr>
          <w:rFonts w:ascii="Arial" w:hAnsi="Arial"/>
          <w:color w:val="000000"/>
          <w:sz w:val="18"/>
        </w:rPr>
        <w:t xml:space="preserve">ОМСР має право </w:t>
      </w:r>
      <w:r>
        <w:rPr>
          <w:rFonts w:ascii="Arial" w:hAnsi="Arial"/>
          <w:color w:val="000000"/>
          <w:sz w:val="18"/>
        </w:rPr>
        <w:t>виконувати функції постачальника електричної енергії своїм Користувачам (не обмежуючи право інших постачальників) за умови отримання відповідної ліцензії;</w:t>
      </w:r>
    </w:p>
    <w:p w:rsidR="00C21EEC" w:rsidRDefault="006B5D98">
      <w:pPr>
        <w:spacing w:after="75"/>
        <w:ind w:firstLine="240"/>
        <w:jc w:val="both"/>
      </w:pPr>
      <w:bookmarkStart w:id="2147" w:name="1119"/>
      <w:bookmarkEnd w:id="2146"/>
      <w:r>
        <w:rPr>
          <w:rFonts w:ascii="Arial" w:hAnsi="Arial"/>
          <w:color w:val="000000"/>
          <w:sz w:val="18"/>
        </w:rPr>
        <w:t>ОМСР має право виконувати функції постачальника послуг комерційного обліку своїм Користувачам за умов</w:t>
      </w:r>
      <w:r>
        <w:rPr>
          <w:rFonts w:ascii="Arial" w:hAnsi="Arial"/>
          <w:color w:val="000000"/>
          <w:sz w:val="18"/>
        </w:rPr>
        <w:t xml:space="preserve">и дотримання вимог </w:t>
      </w:r>
      <w:r>
        <w:rPr>
          <w:rFonts w:ascii="Arial" w:hAnsi="Arial"/>
          <w:color w:val="293A55"/>
          <w:sz w:val="18"/>
        </w:rPr>
        <w:t>Кодексу комерційного обліку</w:t>
      </w:r>
      <w:r>
        <w:rPr>
          <w:rFonts w:ascii="Arial" w:hAnsi="Arial"/>
          <w:color w:val="000000"/>
          <w:sz w:val="18"/>
        </w:rPr>
        <w:t>;</w:t>
      </w:r>
    </w:p>
    <w:p w:rsidR="00C21EEC" w:rsidRDefault="006B5D98">
      <w:pPr>
        <w:spacing w:after="75"/>
        <w:ind w:firstLine="240"/>
        <w:jc w:val="both"/>
      </w:pPr>
      <w:bookmarkStart w:id="2148" w:name="1120"/>
      <w:bookmarkEnd w:id="2147"/>
      <w:r>
        <w:rPr>
          <w:rFonts w:ascii="Arial" w:hAnsi="Arial"/>
          <w:color w:val="000000"/>
          <w:sz w:val="18"/>
        </w:rPr>
        <w:t xml:space="preserve">ОМСР не має права здійснювати транзит електричної енергії </w:t>
      </w:r>
      <w:r>
        <w:rPr>
          <w:rFonts w:ascii="Arial" w:hAnsi="Arial"/>
          <w:color w:val="293A55"/>
          <w:sz w:val="18"/>
        </w:rPr>
        <w:t>своєю територією</w:t>
      </w:r>
      <w:r>
        <w:rPr>
          <w:rFonts w:ascii="Arial" w:hAnsi="Arial"/>
          <w:color w:val="000000"/>
          <w:sz w:val="18"/>
        </w:rPr>
        <w:t xml:space="preserve"> за межі МСР</w:t>
      </w:r>
      <w:r>
        <w:rPr>
          <w:rFonts w:ascii="Arial" w:hAnsi="Arial"/>
          <w:color w:val="293A55"/>
          <w:sz w:val="18"/>
        </w:rPr>
        <w:t>;</w:t>
      </w:r>
    </w:p>
    <w:p w:rsidR="00C21EEC" w:rsidRDefault="006B5D98">
      <w:pPr>
        <w:spacing w:after="75"/>
        <w:ind w:firstLine="240"/>
        <w:jc w:val="right"/>
      </w:pPr>
      <w:bookmarkStart w:id="2149" w:name="3807"/>
      <w:bookmarkEnd w:id="2148"/>
      <w:r>
        <w:rPr>
          <w:rFonts w:ascii="Arial" w:hAnsi="Arial"/>
          <w:color w:val="293A55"/>
          <w:sz w:val="18"/>
        </w:rPr>
        <w:t>(абзац четвертий пункту 9.4.3 із змінами, внесеними згідно з</w:t>
      </w:r>
      <w:r>
        <w:br/>
      </w:r>
      <w:r>
        <w:rPr>
          <w:rFonts w:ascii="Arial" w:hAnsi="Arial"/>
          <w:color w:val="293A55"/>
          <w:sz w:val="18"/>
        </w:rPr>
        <w:t xml:space="preserve"> постановою Національної комісії, що здійснює державне регу</w:t>
      </w:r>
      <w:r>
        <w:rPr>
          <w:rFonts w:ascii="Arial" w:hAnsi="Arial"/>
          <w:color w:val="293A55"/>
          <w:sz w:val="18"/>
        </w:rPr>
        <w:t>лювання</w:t>
      </w:r>
      <w:r>
        <w:br/>
      </w:r>
      <w:r>
        <w:rPr>
          <w:rFonts w:ascii="Arial" w:hAnsi="Arial"/>
          <w:color w:val="293A55"/>
          <w:sz w:val="18"/>
        </w:rPr>
        <w:t xml:space="preserve"> у сферах енергетики та комунальних послуг, від 17.05.2022 р. N 493)</w:t>
      </w:r>
    </w:p>
    <w:p w:rsidR="00C21EEC" w:rsidRDefault="006B5D98">
      <w:pPr>
        <w:spacing w:after="75"/>
        <w:ind w:firstLine="240"/>
        <w:jc w:val="both"/>
      </w:pPr>
      <w:bookmarkStart w:id="2150" w:name="5335"/>
      <w:bookmarkEnd w:id="2149"/>
      <w:r>
        <w:rPr>
          <w:rFonts w:ascii="Arial" w:hAnsi="Arial"/>
          <w:color w:val="293A55"/>
          <w:sz w:val="18"/>
        </w:rPr>
        <w:t>ОМСР індустріального парку (суміжних індустріальних парків) має право приєднувати електроустановки Користувачів на безоплатній основі з включенням до договору про приєднання інвес</w:t>
      </w:r>
      <w:r>
        <w:rPr>
          <w:rFonts w:ascii="Arial" w:hAnsi="Arial"/>
          <w:color w:val="293A55"/>
          <w:sz w:val="18"/>
        </w:rPr>
        <w:t>тиційних зобов'язань Користувача, зокрема в частині зобов'язань отримання певних обсягів розподілу електроенергії в точці приєднання.</w:t>
      </w:r>
    </w:p>
    <w:p w:rsidR="00C21EEC" w:rsidRDefault="006B5D98">
      <w:pPr>
        <w:spacing w:after="75"/>
        <w:ind w:firstLine="240"/>
        <w:jc w:val="right"/>
      </w:pPr>
      <w:bookmarkStart w:id="2151" w:name="5336"/>
      <w:bookmarkEnd w:id="2150"/>
      <w:r>
        <w:rPr>
          <w:rFonts w:ascii="Arial" w:hAnsi="Arial"/>
          <w:color w:val="293A55"/>
          <w:sz w:val="18"/>
        </w:rPr>
        <w:t>(пункт 9.4.3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w:t>
      </w:r>
      <w:r>
        <w:rPr>
          <w:rFonts w:ascii="Arial" w:hAnsi="Arial"/>
          <w:color w:val="293A55"/>
          <w:sz w:val="18"/>
        </w:rPr>
        <w:t>етики та комунальних послуг, від 12.12.2023 р. N 2374)</w:t>
      </w:r>
    </w:p>
    <w:p w:rsidR="00C21EEC" w:rsidRDefault="006B5D98">
      <w:pPr>
        <w:spacing w:after="75"/>
        <w:ind w:firstLine="240"/>
        <w:jc w:val="both"/>
      </w:pPr>
      <w:bookmarkStart w:id="2152" w:name="3790"/>
      <w:bookmarkEnd w:id="2151"/>
      <w:r>
        <w:rPr>
          <w:rFonts w:ascii="Arial" w:hAnsi="Arial"/>
          <w:color w:val="293A55"/>
          <w:sz w:val="18"/>
        </w:rPr>
        <w:t>9.4.4. ОМСР зобов'язаний надавати у визначені Регулятором строки, але не менш як протягом 10 робочих днів, завірені в установленому законодавством порядку копій документів, пояснення та іншу інформацію</w:t>
      </w:r>
      <w:r>
        <w:rPr>
          <w:rFonts w:ascii="Arial" w:hAnsi="Arial"/>
          <w:color w:val="293A55"/>
          <w:sz w:val="18"/>
        </w:rPr>
        <w:t>, пов'язану з провадженням діяльності з розподілу електричної енергії малою системою розподілу, необхідних для виконання Регулятором своїх функцій.</w:t>
      </w:r>
    </w:p>
    <w:p w:rsidR="00C21EEC" w:rsidRDefault="006B5D98">
      <w:pPr>
        <w:spacing w:after="75"/>
        <w:ind w:firstLine="240"/>
        <w:jc w:val="right"/>
      </w:pPr>
      <w:bookmarkStart w:id="2153" w:name="3809"/>
      <w:bookmarkEnd w:id="2152"/>
      <w:r>
        <w:rPr>
          <w:rFonts w:ascii="Arial" w:hAnsi="Arial"/>
          <w:color w:val="293A55"/>
          <w:sz w:val="18"/>
        </w:rPr>
        <w:t>(главу 9.4 розділу IX доповнено пунктом 9.4.4 згідно з</w:t>
      </w:r>
      <w:r>
        <w:br/>
      </w:r>
      <w:r>
        <w:rPr>
          <w:rFonts w:ascii="Arial" w:hAnsi="Arial"/>
          <w:color w:val="293A55"/>
          <w:sz w:val="18"/>
        </w:rPr>
        <w:t xml:space="preserve"> постановою Національної комісії, що здійснює державн</w:t>
      </w:r>
      <w:r>
        <w:rPr>
          <w:rFonts w:ascii="Arial" w:hAnsi="Arial"/>
          <w:color w:val="293A55"/>
          <w:sz w:val="18"/>
        </w:rPr>
        <w:t>е регулювання</w:t>
      </w:r>
      <w:r>
        <w:br/>
      </w:r>
      <w:r>
        <w:rPr>
          <w:rFonts w:ascii="Arial" w:hAnsi="Arial"/>
          <w:color w:val="293A55"/>
          <w:sz w:val="18"/>
        </w:rPr>
        <w:t xml:space="preserve"> у сферах енергетики та комунальних послуг, від 17.05.2022 р. N 493)</w:t>
      </w:r>
    </w:p>
    <w:p w:rsidR="00C21EEC" w:rsidRDefault="006B5D98">
      <w:pPr>
        <w:spacing w:after="75"/>
        <w:ind w:firstLine="240"/>
        <w:jc w:val="both"/>
      </w:pPr>
      <w:bookmarkStart w:id="2154" w:name="5337"/>
      <w:bookmarkEnd w:id="2153"/>
      <w:r>
        <w:rPr>
          <w:rFonts w:ascii="Arial" w:hAnsi="Arial"/>
          <w:color w:val="293A55"/>
          <w:sz w:val="18"/>
        </w:rPr>
        <w:lastRenderedPageBreak/>
        <w:t>9.4.5. Отримання суб'єктом господарювання ліцензії на право провадження господарської діяльності з розподілу електричної енергії малою системою розподілу є умовою для укладе</w:t>
      </w:r>
      <w:r>
        <w:rPr>
          <w:rFonts w:ascii="Arial" w:hAnsi="Arial"/>
          <w:color w:val="293A55"/>
          <w:sz w:val="18"/>
        </w:rPr>
        <w:t>ння договору користувача МСР про надання послуг з розподілу електричної енергії з ОМСР.</w:t>
      </w:r>
    </w:p>
    <w:p w:rsidR="00C21EEC" w:rsidRDefault="006B5D98">
      <w:pPr>
        <w:spacing w:after="75"/>
        <w:ind w:firstLine="240"/>
        <w:jc w:val="both"/>
      </w:pPr>
      <w:bookmarkStart w:id="2155" w:name="5338"/>
      <w:bookmarkEnd w:id="2154"/>
      <w:r>
        <w:rPr>
          <w:rFonts w:ascii="Arial" w:hAnsi="Arial"/>
          <w:color w:val="293A55"/>
          <w:sz w:val="18"/>
        </w:rPr>
        <w:t>До отримання суб'єктом господарювання ліцензії на право провадження господарської діяльності з розподілу електричної енергії малою системою розподілу між ОСР (ОСП) та в</w:t>
      </w:r>
      <w:r>
        <w:rPr>
          <w:rFonts w:ascii="Arial" w:hAnsi="Arial"/>
          <w:color w:val="293A55"/>
          <w:sz w:val="18"/>
        </w:rPr>
        <w:t>ласником електричних мереж укладається договір споживача про надання послуг з розподілу (передачі) електричної енергії як із споживачем електричної енергії.</w:t>
      </w:r>
    </w:p>
    <w:p w:rsidR="00C21EEC" w:rsidRDefault="006B5D98">
      <w:pPr>
        <w:spacing w:after="75"/>
        <w:ind w:firstLine="240"/>
        <w:jc w:val="right"/>
      </w:pPr>
      <w:bookmarkStart w:id="2156" w:name="3810"/>
      <w:bookmarkEnd w:id="2155"/>
      <w:r>
        <w:rPr>
          <w:rFonts w:ascii="Arial" w:hAnsi="Arial"/>
          <w:color w:val="293A55"/>
          <w:sz w:val="18"/>
        </w:rPr>
        <w:t>(главу 9.4 розділу IX доповнено пунктом 9.4.5 згідно з</w:t>
      </w:r>
      <w:r>
        <w:br/>
      </w:r>
      <w:r>
        <w:rPr>
          <w:rFonts w:ascii="Arial" w:hAnsi="Arial"/>
          <w:color w:val="293A55"/>
          <w:sz w:val="18"/>
        </w:rPr>
        <w:t xml:space="preserve"> постановою Національної комісії, що здійсню</w:t>
      </w:r>
      <w:r>
        <w:rPr>
          <w:rFonts w:ascii="Arial" w:hAnsi="Arial"/>
          <w:color w:val="293A55"/>
          <w:sz w:val="18"/>
        </w:rPr>
        <w:t>є державне регулювання</w:t>
      </w:r>
      <w:r>
        <w:br/>
      </w:r>
      <w:r>
        <w:rPr>
          <w:rFonts w:ascii="Arial" w:hAnsi="Arial"/>
          <w:color w:val="293A55"/>
          <w:sz w:val="18"/>
        </w:rPr>
        <w:t xml:space="preserve"> у сферах енергетики та комунальних послуг, від 17.05.2022 р. N 493,</w:t>
      </w:r>
      <w:r>
        <w:br/>
      </w:r>
      <w:r>
        <w:rPr>
          <w:rFonts w:ascii="Arial" w:hAnsi="Arial"/>
          <w:color w:val="293A55"/>
          <w:sz w:val="18"/>
        </w:rPr>
        <w:t>пункт 9.4.5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2157" w:name="3793"/>
      <w:bookmarkEnd w:id="2156"/>
      <w:r>
        <w:rPr>
          <w:rFonts w:ascii="Arial" w:hAnsi="Arial"/>
          <w:color w:val="293A55"/>
          <w:sz w:val="18"/>
        </w:rPr>
        <w:t>9.4.6</w:t>
      </w:r>
      <w:r>
        <w:rPr>
          <w:rFonts w:ascii="Arial" w:hAnsi="Arial"/>
          <w:color w:val="293A55"/>
          <w:sz w:val="18"/>
        </w:rPr>
        <w:t>. Приєднання електроустановок фізичних та юридичних осіб до електричних мереж користувачів МСР забороняється.</w:t>
      </w:r>
    </w:p>
    <w:p w:rsidR="00C21EEC" w:rsidRDefault="006B5D98">
      <w:pPr>
        <w:spacing w:after="75"/>
        <w:ind w:firstLine="240"/>
        <w:jc w:val="right"/>
      </w:pPr>
      <w:bookmarkStart w:id="2158" w:name="3811"/>
      <w:bookmarkEnd w:id="2157"/>
      <w:r>
        <w:rPr>
          <w:rFonts w:ascii="Arial" w:hAnsi="Arial"/>
          <w:color w:val="293A55"/>
          <w:sz w:val="18"/>
        </w:rPr>
        <w:t>(главу 9.4 розділу IX доповнено пунктом 9.4.6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C21EEC" w:rsidRDefault="006B5D98">
      <w:pPr>
        <w:pStyle w:val="3"/>
        <w:spacing w:after="225"/>
        <w:jc w:val="center"/>
      </w:pPr>
      <w:bookmarkStart w:id="2159" w:name="1121"/>
      <w:bookmarkEnd w:id="2158"/>
      <w:r>
        <w:rPr>
          <w:rFonts w:ascii="Arial" w:hAnsi="Arial"/>
          <w:color w:val="000000"/>
          <w:sz w:val="26"/>
        </w:rPr>
        <w:t>X. Робота системи розподілу в надзвичайних ситуаціях в ОЕС України</w:t>
      </w:r>
    </w:p>
    <w:p w:rsidR="00C21EEC" w:rsidRDefault="006B5D98">
      <w:pPr>
        <w:pStyle w:val="3"/>
        <w:spacing w:after="225"/>
        <w:jc w:val="center"/>
      </w:pPr>
      <w:bookmarkStart w:id="2160" w:name="1122"/>
      <w:bookmarkEnd w:id="2159"/>
      <w:r>
        <w:rPr>
          <w:rFonts w:ascii="Arial" w:hAnsi="Arial"/>
          <w:color w:val="000000"/>
          <w:sz w:val="26"/>
        </w:rPr>
        <w:t>10.1. Загальні положення</w:t>
      </w:r>
    </w:p>
    <w:p w:rsidR="00C21EEC" w:rsidRDefault="006B5D98">
      <w:pPr>
        <w:spacing w:after="75"/>
        <w:ind w:firstLine="240"/>
        <w:jc w:val="both"/>
      </w:pPr>
      <w:bookmarkStart w:id="2161" w:name="1123"/>
      <w:bookmarkEnd w:id="2160"/>
      <w:r>
        <w:rPr>
          <w:rFonts w:ascii="Arial" w:hAnsi="Arial"/>
          <w:color w:val="000000"/>
          <w:sz w:val="18"/>
        </w:rPr>
        <w:t xml:space="preserve">10.1.1. Цей розділ визначає вимоги та процедури щодо дій, які можуть бути застосовані ОСР при </w:t>
      </w:r>
      <w:r>
        <w:rPr>
          <w:rFonts w:ascii="Arial" w:hAnsi="Arial"/>
          <w:color w:val="000000"/>
          <w:sz w:val="18"/>
        </w:rPr>
        <w:t>виникненні аварійних режимів роботи в системі розподілу або в ОЕС України, а також функції та обов'язки ОСР та Користувачів у таких випадках.</w:t>
      </w:r>
    </w:p>
    <w:p w:rsidR="00C21EEC" w:rsidRDefault="006B5D98">
      <w:pPr>
        <w:spacing w:after="75"/>
        <w:ind w:firstLine="240"/>
        <w:jc w:val="both"/>
      </w:pPr>
      <w:bookmarkStart w:id="2162" w:name="1124"/>
      <w:bookmarkEnd w:id="2161"/>
      <w:r>
        <w:rPr>
          <w:rFonts w:ascii="Arial" w:hAnsi="Arial"/>
          <w:color w:val="000000"/>
          <w:sz w:val="18"/>
        </w:rPr>
        <w:t>10.1.2. Аварійні режими роботи можуть виникати як раптово внаслідок пошкодження та/або аварійних відключень обладн</w:t>
      </w:r>
      <w:r>
        <w:rPr>
          <w:rFonts w:ascii="Arial" w:hAnsi="Arial"/>
          <w:color w:val="000000"/>
          <w:sz w:val="18"/>
        </w:rPr>
        <w:t>ання, так і внаслідок повільних, поступових змін параметрів або їх сукупного впливу. Протиаварійні заходи визначають вимоги щодо попередження та локалізації шляхом автоматичних та оперативних дій відповідно до спеціальних тематичних або об'єктових інструкц</w:t>
      </w:r>
      <w:r>
        <w:rPr>
          <w:rFonts w:ascii="Arial" w:hAnsi="Arial"/>
          <w:color w:val="000000"/>
          <w:sz w:val="18"/>
        </w:rPr>
        <w:t>ій та оперативних розпоряджень або команд.</w:t>
      </w:r>
    </w:p>
    <w:p w:rsidR="00C21EEC" w:rsidRDefault="006B5D98">
      <w:pPr>
        <w:pStyle w:val="3"/>
        <w:spacing w:after="225"/>
        <w:jc w:val="center"/>
      </w:pPr>
      <w:bookmarkStart w:id="2163" w:name="1125"/>
      <w:bookmarkEnd w:id="2162"/>
      <w:r>
        <w:rPr>
          <w:rFonts w:ascii="Arial" w:hAnsi="Arial"/>
          <w:color w:val="000000"/>
          <w:sz w:val="26"/>
        </w:rPr>
        <w:t>10.2. Обмін інформацією при технологічних порушеннях</w:t>
      </w:r>
    </w:p>
    <w:p w:rsidR="00C21EEC" w:rsidRDefault="006B5D98">
      <w:pPr>
        <w:spacing w:after="75"/>
        <w:ind w:firstLine="240"/>
        <w:jc w:val="both"/>
      </w:pPr>
      <w:bookmarkStart w:id="2164" w:name="1126"/>
      <w:bookmarkEnd w:id="2163"/>
      <w:r>
        <w:rPr>
          <w:rFonts w:ascii="Arial" w:hAnsi="Arial"/>
          <w:color w:val="000000"/>
          <w:sz w:val="18"/>
        </w:rPr>
        <w:t xml:space="preserve">10.2.1. ОСР та Користувачі повинні визначити контактних осіб для обміну інформацією у випадку настання технологічних порушень, які будуть уповноважені приймати </w:t>
      </w:r>
      <w:r>
        <w:rPr>
          <w:rFonts w:ascii="Arial" w:hAnsi="Arial"/>
          <w:color w:val="000000"/>
          <w:sz w:val="18"/>
        </w:rPr>
        <w:t>відповідні рішення від імені ОСР та Користувача відповідно.</w:t>
      </w:r>
    </w:p>
    <w:p w:rsidR="00C21EEC" w:rsidRDefault="006B5D98">
      <w:pPr>
        <w:spacing w:after="75"/>
        <w:ind w:firstLine="240"/>
        <w:jc w:val="both"/>
      </w:pPr>
      <w:bookmarkStart w:id="2165" w:name="1127"/>
      <w:bookmarkEnd w:id="2164"/>
      <w:r>
        <w:rPr>
          <w:rFonts w:ascii="Arial" w:hAnsi="Arial"/>
          <w:color w:val="000000"/>
          <w:sz w:val="18"/>
        </w:rPr>
        <w:t xml:space="preserve">10.2.2. Користувачі, визначені цим Кодексом, повинні надати ОСР у письмовій формі інформацію щодо контактних даних (телефонів) осіб, уповноважених приймати рішення від імені Користувачів, з якими </w:t>
      </w:r>
      <w:r>
        <w:rPr>
          <w:rFonts w:ascii="Arial" w:hAnsi="Arial"/>
          <w:color w:val="000000"/>
          <w:sz w:val="18"/>
        </w:rPr>
        <w:t>у разі настання технологічних порушень ОСР може зв'язатися у будь-який час доби.</w:t>
      </w:r>
    </w:p>
    <w:p w:rsidR="00C21EEC" w:rsidRDefault="006B5D98">
      <w:pPr>
        <w:spacing w:after="75"/>
        <w:ind w:firstLine="240"/>
        <w:jc w:val="both"/>
      </w:pPr>
      <w:bookmarkStart w:id="2166" w:name="1128"/>
      <w:bookmarkEnd w:id="2165"/>
      <w:r>
        <w:rPr>
          <w:rFonts w:ascii="Arial" w:hAnsi="Arial"/>
          <w:color w:val="000000"/>
          <w:sz w:val="18"/>
        </w:rPr>
        <w:t>10.2.3. ОСР повинен надати Користувачам, визначеним цим Кодексом, у письмовій формі інформацію щодо контактних даних (телефонів) осіб, уповноважених приймати рішення від імені</w:t>
      </w:r>
      <w:r>
        <w:rPr>
          <w:rFonts w:ascii="Arial" w:hAnsi="Arial"/>
          <w:color w:val="000000"/>
          <w:sz w:val="18"/>
        </w:rPr>
        <w:t xml:space="preserve"> ОСР, з якими у разі настання технологічних порушень Користувач може зв'язатися у будь-який час доби.</w:t>
      </w:r>
    </w:p>
    <w:p w:rsidR="00C21EEC" w:rsidRDefault="006B5D98">
      <w:pPr>
        <w:spacing w:after="75"/>
        <w:ind w:firstLine="240"/>
        <w:jc w:val="both"/>
      </w:pPr>
      <w:bookmarkStart w:id="2167" w:name="1129"/>
      <w:bookmarkEnd w:id="2166"/>
      <w:r>
        <w:rPr>
          <w:rFonts w:ascii="Arial" w:hAnsi="Arial"/>
          <w:color w:val="000000"/>
          <w:sz w:val="18"/>
        </w:rPr>
        <w:t>10.2.4. Така інформація має оновлюватися (у письмовій формі) щоразу після будь-якої зміни будь-яких даних у цій інформації.</w:t>
      </w:r>
    </w:p>
    <w:p w:rsidR="00C21EEC" w:rsidRDefault="006B5D98">
      <w:pPr>
        <w:spacing w:after="75"/>
        <w:ind w:firstLine="240"/>
        <w:jc w:val="both"/>
      </w:pPr>
      <w:bookmarkStart w:id="2168" w:name="1130"/>
      <w:bookmarkEnd w:id="2167"/>
      <w:r>
        <w:rPr>
          <w:rFonts w:ascii="Arial" w:hAnsi="Arial"/>
          <w:color w:val="000000"/>
          <w:sz w:val="18"/>
        </w:rPr>
        <w:t>10.2.5. У разі настання технол</w:t>
      </w:r>
      <w:r>
        <w:rPr>
          <w:rFonts w:ascii="Arial" w:hAnsi="Arial"/>
          <w:color w:val="000000"/>
          <w:sz w:val="18"/>
        </w:rPr>
        <w:t>огічних порушень в електричних мережах або електроустановках Користувача Користувач повинен якомога швидше повідомити про це ОСР визначеним засобом зв'язку.</w:t>
      </w:r>
    </w:p>
    <w:p w:rsidR="00C21EEC" w:rsidRDefault="006B5D98">
      <w:pPr>
        <w:spacing w:after="75"/>
        <w:ind w:firstLine="240"/>
        <w:jc w:val="both"/>
      </w:pPr>
      <w:bookmarkStart w:id="2169" w:name="1131"/>
      <w:bookmarkEnd w:id="2168"/>
      <w:r>
        <w:rPr>
          <w:rFonts w:ascii="Arial" w:hAnsi="Arial"/>
          <w:color w:val="000000"/>
          <w:sz w:val="18"/>
        </w:rPr>
        <w:t>10.2.6. У разі настання технологічних порушень у системі розподілу ОСР повинен якомога швидше повід</w:t>
      </w:r>
      <w:r>
        <w:rPr>
          <w:rFonts w:ascii="Arial" w:hAnsi="Arial"/>
          <w:color w:val="000000"/>
          <w:sz w:val="18"/>
        </w:rPr>
        <w:t>омити про це Користувачів, на яких вплинули (або можуть вплинути) такі обставини, визначеним засобом зв'язку.</w:t>
      </w:r>
    </w:p>
    <w:p w:rsidR="00C21EEC" w:rsidRDefault="006B5D98">
      <w:pPr>
        <w:pStyle w:val="3"/>
        <w:spacing w:after="225"/>
        <w:jc w:val="center"/>
      </w:pPr>
      <w:bookmarkStart w:id="2170" w:name="1132"/>
      <w:bookmarkEnd w:id="2169"/>
      <w:r>
        <w:rPr>
          <w:rFonts w:ascii="Arial" w:hAnsi="Arial"/>
          <w:color w:val="000000"/>
          <w:sz w:val="26"/>
        </w:rPr>
        <w:lastRenderedPageBreak/>
        <w:t>10.3. Спільні процедури ліквідації загальносистемних аварій</w:t>
      </w:r>
    </w:p>
    <w:p w:rsidR="00C21EEC" w:rsidRDefault="006B5D98">
      <w:pPr>
        <w:spacing w:after="75"/>
        <w:ind w:firstLine="240"/>
        <w:jc w:val="both"/>
      </w:pPr>
      <w:bookmarkStart w:id="2171" w:name="1133"/>
      <w:bookmarkEnd w:id="2170"/>
      <w:r>
        <w:rPr>
          <w:rFonts w:ascii="Arial" w:hAnsi="Arial"/>
          <w:color w:val="000000"/>
          <w:sz w:val="18"/>
        </w:rPr>
        <w:t>10.3.1. ОСР може визнати аварію загальносистемною (на рівні системи розподілу) аварією</w:t>
      </w:r>
      <w:r>
        <w:rPr>
          <w:rFonts w:ascii="Arial" w:hAnsi="Arial"/>
          <w:color w:val="000000"/>
          <w:sz w:val="18"/>
        </w:rPr>
        <w:t>, якщо:</w:t>
      </w:r>
    </w:p>
    <w:p w:rsidR="00C21EEC" w:rsidRDefault="006B5D98">
      <w:pPr>
        <w:spacing w:after="75"/>
        <w:ind w:firstLine="240"/>
        <w:jc w:val="both"/>
      </w:pPr>
      <w:bookmarkStart w:id="2172" w:name="1134"/>
      <w:bookmarkEnd w:id="2171"/>
      <w:r>
        <w:rPr>
          <w:rFonts w:ascii="Arial" w:hAnsi="Arial"/>
          <w:color w:val="000000"/>
          <w:sz w:val="18"/>
        </w:rPr>
        <w:t>1) аварія, що виникла в електроустановках (у системі) Користувача, спричинила або може спричинити суттєвий та/або широкомасштабний негативний вплив на режими роботи та/або електроустановки системи розподілу та/або системи передачі;</w:t>
      </w:r>
    </w:p>
    <w:p w:rsidR="00C21EEC" w:rsidRDefault="006B5D98">
      <w:pPr>
        <w:spacing w:after="75"/>
        <w:ind w:firstLine="240"/>
        <w:jc w:val="both"/>
      </w:pPr>
      <w:bookmarkStart w:id="2173" w:name="1135"/>
      <w:bookmarkEnd w:id="2172"/>
      <w:r>
        <w:rPr>
          <w:rFonts w:ascii="Arial" w:hAnsi="Arial"/>
          <w:color w:val="000000"/>
          <w:sz w:val="18"/>
        </w:rPr>
        <w:t>2) аварія, що ви</w:t>
      </w:r>
      <w:r>
        <w:rPr>
          <w:rFonts w:ascii="Arial" w:hAnsi="Arial"/>
          <w:color w:val="000000"/>
          <w:sz w:val="18"/>
        </w:rPr>
        <w:t>никла в системі розподілу та/або системі передачі, може спричинити суттєвий та широкомасштабний негативний вплив на режим роботи та/або електроустановки (системи) Користувача (Користувачів).</w:t>
      </w:r>
    </w:p>
    <w:p w:rsidR="00C21EEC" w:rsidRDefault="006B5D98">
      <w:pPr>
        <w:spacing w:after="75"/>
        <w:ind w:firstLine="240"/>
        <w:jc w:val="both"/>
      </w:pPr>
      <w:bookmarkStart w:id="2174" w:name="1136"/>
      <w:bookmarkEnd w:id="2173"/>
      <w:r>
        <w:rPr>
          <w:rFonts w:ascii="Arial" w:hAnsi="Arial"/>
          <w:color w:val="000000"/>
          <w:sz w:val="18"/>
        </w:rPr>
        <w:t>10.3.2. Після отримання від Користувача інформації про виникнення</w:t>
      </w:r>
      <w:r>
        <w:rPr>
          <w:rFonts w:ascii="Arial" w:hAnsi="Arial"/>
          <w:color w:val="000000"/>
          <w:sz w:val="18"/>
        </w:rPr>
        <w:t xml:space="preserve"> аварії ОСР, якщо вважає за доцільне, повинен зателефонувати Користувачу з метою отримання необхідної додаткової інформації про аварію.</w:t>
      </w:r>
    </w:p>
    <w:p w:rsidR="00C21EEC" w:rsidRDefault="006B5D98">
      <w:pPr>
        <w:spacing w:after="75"/>
        <w:ind w:firstLine="240"/>
        <w:jc w:val="both"/>
      </w:pPr>
      <w:bookmarkStart w:id="2175" w:name="1137"/>
      <w:bookmarkEnd w:id="2174"/>
      <w:r>
        <w:rPr>
          <w:rFonts w:ascii="Arial" w:hAnsi="Arial"/>
          <w:color w:val="000000"/>
          <w:sz w:val="18"/>
        </w:rPr>
        <w:t>10.3.3. Після надання інформації про аварію відповідно до пункту 10.2.6 глави 10.2 цього розділу з урахуванням отриманої</w:t>
      </w:r>
      <w:r>
        <w:rPr>
          <w:rFonts w:ascii="Arial" w:hAnsi="Arial"/>
          <w:color w:val="000000"/>
          <w:sz w:val="18"/>
        </w:rPr>
        <w:t xml:space="preserve"> додаткової інформації ОСР має оцінити ситуацію та визначити, чи є така аварія загальносистемною аварією.</w:t>
      </w:r>
    </w:p>
    <w:p w:rsidR="00C21EEC" w:rsidRDefault="006B5D98">
      <w:pPr>
        <w:spacing w:after="75"/>
        <w:ind w:firstLine="240"/>
        <w:jc w:val="both"/>
      </w:pPr>
      <w:bookmarkStart w:id="2176" w:name="1138"/>
      <w:bookmarkEnd w:id="2175"/>
      <w:r>
        <w:rPr>
          <w:rFonts w:ascii="Arial" w:hAnsi="Arial"/>
          <w:color w:val="000000"/>
          <w:sz w:val="18"/>
        </w:rPr>
        <w:t>10.3.4. У разі визначення аварії загальносистемною аварією ОСР з метою уникнення перешкоджанню здійснення операційних процедур ведення нормального реж</w:t>
      </w:r>
      <w:r>
        <w:rPr>
          <w:rFonts w:ascii="Arial" w:hAnsi="Arial"/>
          <w:color w:val="000000"/>
          <w:sz w:val="18"/>
        </w:rPr>
        <w:t>иму роботи згідно з цим Кодексом приймає рішення про формування центру ліквідації загальносистемної аварії.</w:t>
      </w:r>
    </w:p>
    <w:p w:rsidR="00C21EEC" w:rsidRDefault="006B5D98">
      <w:pPr>
        <w:spacing w:after="75"/>
        <w:ind w:firstLine="240"/>
        <w:jc w:val="both"/>
      </w:pPr>
      <w:bookmarkStart w:id="2177" w:name="1139"/>
      <w:bookmarkEnd w:id="2176"/>
      <w:r>
        <w:rPr>
          <w:rFonts w:ascii="Arial" w:hAnsi="Arial"/>
          <w:color w:val="000000"/>
          <w:sz w:val="18"/>
        </w:rPr>
        <w:t>10.3.5. ОСР якомога швидше інформує Користувачів про формування центру ліквідації загальносистемної аварії та про його контактну інформацію (телефон</w:t>
      </w:r>
      <w:r>
        <w:rPr>
          <w:rFonts w:ascii="Arial" w:hAnsi="Arial"/>
          <w:color w:val="000000"/>
          <w:sz w:val="18"/>
        </w:rPr>
        <w:t>и тощо), якщо вона відрізняється від даних, визначених у главі 10.2 розділу X цього Кодексу.</w:t>
      </w:r>
    </w:p>
    <w:p w:rsidR="00C21EEC" w:rsidRDefault="006B5D98">
      <w:pPr>
        <w:spacing w:after="75"/>
        <w:ind w:firstLine="240"/>
        <w:jc w:val="both"/>
      </w:pPr>
      <w:bookmarkStart w:id="2178" w:name="1140"/>
      <w:bookmarkEnd w:id="2177"/>
      <w:r>
        <w:rPr>
          <w:rFonts w:ascii="Arial" w:hAnsi="Arial"/>
          <w:color w:val="000000"/>
          <w:sz w:val="18"/>
        </w:rPr>
        <w:t>10.3.6. Координація дій та обмін інформацією між уповноваженими особами залучених суб'єктів щодо ролі ОСР у вирішенні загальносистемної аварії має здійснюватися че</w:t>
      </w:r>
      <w:r>
        <w:rPr>
          <w:rFonts w:ascii="Arial" w:hAnsi="Arial"/>
          <w:color w:val="000000"/>
          <w:sz w:val="18"/>
        </w:rPr>
        <w:t>рез центр ліквідації загальносистемної аварії.</w:t>
      </w:r>
    </w:p>
    <w:p w:rsidR="00C21EEC" w:rsidRDefault="006B5D98">
      <w:pPr>
        <w:spacing w:after="75"/>
        <w:ind w:firstLine="240"/>
        <w:jc w:val="both"/>
      </w:pPr>
      <w:bookmarkStart w:id="2179" w:name="1141"/>
      <w:bookmarkEnd w:id="2178"/>
      <w:r>
        <w:rPr>
          <w:rFonts w:ascii="Arial" w:hAnsi="Arial"/>
          <w:color w:val="000000"/>
          <w:sz w:val="18"/>
        </w:rPr>
        <w:t>10.3.7. ОСР повинен у найкоротший термін/строк повідомляти ОСП або Користувачів про загальносистемні аварії (аварійні режими) в системі розподілу, настання явищ незворотної та непереборної сили, які можуть при</w:t>
      </w:r>
      <w:r>
        <w:rPr>
          <w:rFonts w:ascii="Arial" w:hAnsi="Arial"/>
          <w:color w:val="000000"/>
          <w:sz w:val="18"/>
        </w:rPr>
        <w:t>звести до виникнення системної аварії, наслідком якої може бути виникнення надзвичайної ситуації в ОЕС України.</w:t>
      </w:r>
    </w:p>
    <w:p w:rsidR="00C21EEC" w:rsidRDefault="006B5D98">
      <w:pPr>
        <w:pStyle w:val="3"/>
        <w:spacing w:after="225"/>
        <w:jc w:val="center"/>
      </w:pPr>
      <w:bookmarkStart w:id="2180" w:name="1142"/>
      <w:bookmarkEnd w:id="2179"/>
      <w:r>
        <w:rPr>
          <w:rFonts w:ascii="Arial" w:hAnsi="Arial"/>
          <w:color w:val="000000"/>
          <w:sz w:val="26"/>
        </w:rPr>
        <w:t>10.4. Дії ОСР при виникненні надзвичайних ситуацій в ОЕС України</w:t>
      </w:r>
    </w:p>
    <w:p w:rsidR="00C21EEC" w:rsidRDefault="006B5D98">
      <w:pPr>
        <w:spacing w:after="75"/>
        <w:ind w:firstLine="240"/>
        <w:jc w:val="both"/>
      </w:pPr>
      <w:bookmarkStart w:id="2181" w:name="1143"/>
      <w:bookmarkEnd w:id="2180"/>
      <w:r>
        <w:rPr>
          <w:rFonts w:ascii="Arial" w:hAnsi="Arial"/>
          <w:color w:val="000000"/>
          <w:sz w:val="18"/>
        </w:rPr>
        <w:t>10.4.1. У разі отримання від ОСП системного попередження про загрозу виникнення</w:t>
      </w:r>
      <w:r>
        <w:rPr>
          <w:rFonts w:ascii="Arial" w:hAnsi="Arial"/>
          <w:color w:val="000000"/>
          <w:sz w:val="18"/>
        </w:rPr>
        <w:t xml:space="preserve"> надзвичайної ситуації в ОЕС України ОСР має вжити заходів попередження та реагування щодо запобігання надзвичайній ситуації або мінімізації її наслідків, зокрема:</w:t>
      </w:r>
    </w:p>
    <w:p w:rsidR="00C21EEC" w:rsidRDefault="006B5D98">
      <w:pPr>
        <w:spacing w:after="75"/>
        <w:ind w:firstLine="240"/>
        <w:jc w:val="both"/>
      </w:pPr>
      <w:bookmarkStart w:id="2182" w:name="1144"/>
      <w:bookmarkEnd w:id="2181"/>
      <w:r>
        <w:rPr>
          <w:rFonts w:ascii="Arial" w:hAnsi="Arial"/>
          <w:color w:val="000000"/>
          <w:sz w:val="18"/>
        </w:rPr>
        <w:t>1) інформувати уповноважених осіб Користувачів, які можуть опинитися в зоні впливу надзвичай</w:t>
      </w:r>
      <w:r>
        <w:rPr>
          <w:rFonts w:ascii="Arial" w:hAnsi="Arial"/>
          <w:color w:val="000000"/>
          <w:sz w:val="18"/>
        </w:rPr>
        <w:t>ної ситуації, та органи місцевої виконавчої влади про характер ймовірної загрози, силу її впливу та прогнозну тривалість;</w:t>
      </w:r>
    </w:p>
    <w:p w:rsidR="00C21EEC" w:rsidRDefault="006B5D98">
      <w:pPr>
        <w:spacing w:after="75"/>
        <w:ind w:firstLine="240"/>
        <w:jc w:val="both"/>
      </w:pPr>
      <w:bookmarkStart w:id="2183" w:name="1145"/>
      <w:bookmarkEnd w:id="2182"/>
      <w:r>
        <w:rPr>
          <w:rFonts w:ascii="Arial" w:hAnsi="Arial"/>
          <w:color w:val="000000"/>
          <w:sz w:val="18"/>
        </w:rPr>
        <w:t>2) запровадити заходи щодо приведення схеми системи розподілу до схеми нормального режиму;</w:t>
      </w:r>
    </w:p>
    <w:p w:rsidR="00C21EEC" w:rsidRDefault="006B5D98">
      <w:pPr>
        <w:spacing w:after="75"/>
        <w:ind w:firstLine="240"/>
        <w:jc w:val="both"/>
      </w:pPr>
      <w:bookmarkStart w:id="2184" w:name="1146"/>
      <w:bookmarkEnd w:id="2183"/>
      <w:r>
        <w:rPr>
          <w:rFonts w:ascii="Arial" w:hAnsi="Arial"/>
          <w:color w:val="000000"/>
          <w:sz w:val="18"/>
        </w:rPr>
        <w:t xml:space="preserve">3) привести резервні пункти управління, </w:t>
      </w:r>
      <w:r>
        <w:rPr>
          <w:rFonts w:ascii="Arial" w:hAnsi="Arial"/>
          <w:color w:val="000000"/>
          <w:sz w:val="18"/>
        </w:rPr>
        <w:t>канали зв'язку, джерела живлення у стан підвищеної готовності.</w:t>
      </w:r>
    </w:p>
    <w:p w:rsidR="00C21EEC" w:rsidRDefault="006B5D98">
      <w:pPr>
        <w:spacing w:after="75"/>
        <w:ind w:firstLine="240"/>
        <w:jc w:val="both"/>
      </w:pPr>
      <w:bookmarkStart w:id="2185" w:name="1147"/>
      <w:bookmarkEnd w:id="2184"/>
      <w:r>
        <w:rPr>
          <w:rFonts w:ascii="Arial" w:hAnsi="Arial"/>
          <w:color w:val="000000"/>
          <w:sz w:val="18"/>
        </w:rPr>
        <w:t>10.4.2. Процедури виконання зазначених заходів, а також порядок взаємодії з центральними органами виконавчої влади, на яких покладені функції координації з ліквідації наслідків впливу надзвичай</w:t>
      </w:r>
      <w:r>
        <w:rPr>
          <w:rFonts w:ascii="Arial" w:hAnsi="Arial"/>
          <w:color w:val="000000"/>
          <w:sz w:val="18"/>
        </w:rPr>
        <w:t>ної ситуації або обставин непереборної сили, мають бути визначені відповідними інструкціями та положеннями ОСР та договорами з диспетчерського (оперативно-технологічного) управління, укладеними з суміжними ОСР та іншими Користувачами.</w:t>
      </w:r>
    </w:p>
    <w:p w:rsidR="00C21EEC" w:rsidRDefault="006B5D98">
      <w:pPr>
        <w:spacing w:after="75"/>
        <w:ind w:firstLine="240"/>
        <w:jc w:val="both"/>
      </w:pPr>
      <w:bookmarkStart w:id="2186" w:name="1148"/>
      <w:bookmarkEnd w:id="2185"/>
      <w:r>
        <w:rPr>
          <w:rFonts w:ascii="Arial" w:hAnsi="Arial"/>
          <w:color w:val="000000"/>
          <w:sz w:val="18"/>
        </w:rPr>
        <w:t xml:space="preserve">10.4.3. Якщо причини </w:t>
      </w:r>
      <w:r>
        <w:rPr>
          <w:rFonts w:ascii="Arial" w:hAnsi="Arial"/>
          <w:color w:val="000000"/>
          <w:sz w:val="18"/>
        </w:rPr>
        <w:t>(фактори), що призвели до надзвичайної ситуації, є довготривалими, ОСР повинен звернутися до відповідних органів місцевої влади з метою розроблення плану заходів для подолання надзвичайної ситуації.</w:t>
      </w:r>
    </w:p>
    <w:p w:rsidR="00C21EEC" w:rsidRDefault="006B5D98">
      <w:pPr>
        <w:spacing w:after="75"/>
        <w:ind w:firstLine="240"/>
        <w:jc w:val="both"/>
      </w:pPr>
      <w:bookmarkStart w:id="2187" w:name="1149"/>
      <w:bookmarkEnd w:id="2186"/>
      <w:r>
        <w:rPr>
          <w:rFonts w:ascii="Arial" w:hAnsi="Arial"/>
          <w:color w:val="000000"/>
          <w:sz w:val="18"/>
        </w:rPr>
        <w:t>10.4.4. ОСР на підставі затвердженого ОСП Плану захисту О</w:t>
      </w:r>
      <w:r>
        <w:rPr>
          <w:rFonts w:ascii="Arial" w:hAnsi="Arial"/>
          <w:color w:val="000000"/>
          <w:sz w:val="18"/>
        </w:rPr>
        <w:t>ЕС України повинен розробити відповідні інструкції, що деталізують дії оперативного персоналу ОСР щодо обладнання, яке перебуває в його оперативному управлінні та оперативному віданні.</w:t>
      </w:r>
    </w:p>
    <w:p w:rsidR="00C21EEC" w:rsidRDefault="006B5D98">
      <w:pPr>
        <w:spacing w:after="75"/>
        <w:ind w:firstLine="240"/>
        <w:jc w:val="both"/>
      </w:pPr>
      <w:bookmarkStart w:id="2188" w:name="1150"/>
      <w:bookmarkEnd w:id="2187"/>
      <w:r>
        <w:rPr>
          <w:rFonts w:ascii="Arial" w:hAnsi="Arial"/>
          <w:color w:val="000000"/>
          <w:sz w:val="18"/>
        </w:rPr>
        <w:t>10.4.5. Інструкції ОСР щодо дій для захисту ОЕС України мають визначати</w:t>
      </w:r>
      <w:r>
        <w:rPr>
          <w:rFonts w:ascii="Arial" w:hAnsi="Arial"/>
          <w:color w:val="000000"/>
          <w:sz w:val="18"/>
        </w:rPr>
        <w:t>:</w:t>
      </w:r>
    </w:p>
    <w:p w:rsidR="00C21EEC" w:rsidRDefault="006B5D98">
      <w:pPr>
        <w:spacing w:after="75"/>
        <w:ind w:firstLine="240"/>
        <w:jc w:val="both"/>
      </w:pPr>
      <w:bookmarkStart w:id="2189" w:name="1151"/>
      <w:bookmarkEnd w:id="2188"/>
      <w:r>
        <w:rPr>
          <w:rFonts w:ascii="Arial" w:hAnsi="Arial"/>
          <w:color w:val="000000"/>
          <w:sz w:val="18"/>
        </w:rPr>
        <w:t>1) загальний порядок дій оперативного персоналу під час ліквідації аварійних режимів;</w:t>
      </w:r>
    </w:p>
    <w:p w:rsidR="00C21EEC" w:rsidRDefault="006B5D98">
      <w:pPr>
        <w:spacing w:after="75"/>
        <w:ind w:firstLine="240"/>
        <w:jc w:val="both"/>
      </w:pPr>
      <w:bookmarkStart w:id="2190" w:name="1152"/>
      <w:bookmarkEnd w:id="2189"/>
      <w:r>
        <w:rPr>
          <w:rFonts w:ascii="Arial" w:hAnsi="Arial"/>
          <w:color w:val="000000"/>
          <w:sz w:val="18"/>
        </w:rPr>
        <w:lastRenderedPageBreak/>
        <w:t>2) розподіл обов'язків та відповідальності між ОСР, ОСП та іншими сторонами, які задіяні у Плані захисту ОЕС України;</w:t>
      </w:r>
    </w:p>
    <w:p w:rsidR="00C21EEC" w:rsidRDefault="006B5D98">
      <w:pPr>
        <w:spacing w:after="75"/>
        <w:ind w:firstLine="240"/>
        <w:jc w:val="both"/>
      </w:pPr>
      <w:bookmarkStart w:id="2191" w:name="1153"/>
      <w:bookmarkEnd w:id="2190"/>
      <w:r>
        <w:rPr>
          <w:rFonts w:ascii="Arial" w:hAnsi="Arial"/>
          <w:color w:val="000000"/>
          <w:sz w:val="18"/>
        </w:rPr>
        <w:t>3) дії ОСР та Користувачів у разі отримання систем</w:t>
      </w:r>
      <w:r>
        <w:rPr>
          <w:rFonts w:ascii="Arial" w:hAnsi="Arial"/>
          <w:color w:val="000000"/>
          <w:sz w:val="18"/>
        </w:rPr>
        <w:t>ного попередження від ОСП;</w:t>
      </w:r>
    </w:p>
    <w:p w:rsidR="00C21EEC" w:rsidRDefault="006B5D98">
      <w:pPr>
        <w:spacing w:after="75"/>
        <w:ind w:firstLine="240"/>
        <w:jc w:val="both"/>
      </w:pPr>
      <w:bookmarkStart w:id="2192" w:name="1154"/>
      <w:bookmarkEnd w:id="2191"/>
      <w:r>
        <w:rPr>
          <w:rFonts w:ascii="Arial" w:hAnsi="Arial"/>
          <w:color w:val="000000"/>
          <w:sz w:val="18"/>
        </w:rPr>
        <w:t>4) заходи щодо захисту ОЕС України шляхом впливу на обладнання електричних мереж систем розподілу, включаючи зміни схем електричних з'єднань, режимів роботи обладнання, що регулюється, та застосування аварійного розвантаження;</w:t>
      </w:r>
    </w:p>
    <w:p w:rsidR="00C21EEC" w:rsidRDefault="006B5D98">
      <w:pPr>
        <w:spacing w:after="75"/>
        <w:ind w:firstLine="240"/>
        <w:jc w:val="both"/>
      </w:pPr>
      <w:bookmarkStart w:id="2193" w:name="1155"/>
      <w:bookmarkEnd w:id="2192"/>
      <w:r>
        <w:rPr>
          <w:rFonts w:ascii="Arial" w:hAnsi="Arial"/>
          <w:color w:val="000000"/>
          <w:sz w:val="18"/>
        </w:rPr>
        <w:t>5)</w:t>
      </w:r>
      <w:r>
        <w:rPr>
          <w:rFonts w:ascii="Arial" w:hAnsi="Arial"/>
          <w:color w:val="000000"/>
          <w:sz w:val="18"/>
        </w:rPr>
        <w:t xml:space="preserve"> захист ОЕС України автоматичними пристроями та системами захисту;</w:t>
      </w:r>
    </w:p>
    <w:p w:rsidR="00C21EEC" w:rsidRDefault="006B5D98">
      <w:pPr>
        <w:spacing w:after="75"/>
        <w:ind w:firstLine="240"/>
        <w:jc w:val="both"/>
      </w:pPr>
      <w:bookmarkStart w:id="2194" w:name="1156"/>
      <w:bookmarkEnd w:id="2193"/>
      <w:r>
        <w:rPr>
          <w:rFonts w:ascii="Arial" w:hAnsi="Arial"/>
          <w:color w:val="000000"/>
          <w:sz w:val="18"/>
        </w:rPr>
        <w:t>6) порядок та випадки застосування вимушеного зменшення величини споживаної потужності;</w:t>
      </w:r>
    </w:p>
    <w:p w:rsidR="00C21EEC" w:rsidRDefault="006B5D98">
      <w:pPr>
        <w:spacing w:after="75"/>
        <w:ind w:firstLine="240"/>
        <w:jc w:val="both"/>
      </w:pPr>
      <w:bookmarkStart w:id="2195" w:name="1157"/>
      <w:bookmarkEnd w:id="2194"/>
      <w:r>
        <w:rPr>
          <w:rFonts w:ascii="Arial" w:hAnsi="Arial"/>
          <w:color w:val="000000"/>
          <w:sz w:val="18"/>
        </w:rPr>
        <w:t>7) порядок відновлення режимів роботи ОЕС України у процесі ліквідації надзвичайної ситуації</w:t>
      </w:r>
      <w:r>
        <w:rPr>
          <w:rFonts w:ascii="Arial" w:hAnsi="Arial"/>
          <w:color w:val="293A55"/>
          <w:sz w:val="18"/>
        </w:rPr>
        <w:t>;</w:t>
      </w:r>
    </w:p>
    <w:p w:rsidR="00C21EEC" w:rsidRDefault="006B5D98">
      <w:pPr>
        <w:spacing w:after="75"/>
        <w:ind w:firstLine="240"/>
        <w:jc w:val="both"/>
      </w:pPr>
      <w:bookmarkStart w:id="2196" w:name="7289"/>
      <w:bookmarkEnd w:id="2195"/>
      <w:r>
        <w:rPr>
          <w:rFonts w:ascii="Arial" w:hAnsi="Arial"/>
          <w:color w:val="293A55"/>
          <w:sz w:val="18"/>
        </w:rPr>
        <w:t>8) поря</w:t>
      </w:r>
      <w:r>
        <w:rPr>
          <w:rFonts w:ascii="Arial" w:hAnsi="Arial"/>
          <w:color w:val="293A55"/>
          <w:sz w:val="18"/>
        </w:rPr>
        <w:t>док відокремлення організованих енергетичних островів від об'єднаної енергосистеми для роботи в ізольованому (острівному) режимі.</w:t>
      </w:r>
    </w:p>
    <w:p w:rsidR="00C21EEC" w:rsidRDefault="006B5D98">
      <w:pPr>
        <w:spacing w:after="75"/>
        <w:ind w:firstLine="240"/>
        <w:jc w:val="right"/>
      </w:pPr>
      <w:bookmarkStart w:id="2197" w:name="7290"/>
      <w:bookmarkEnd w:id="2196"/>
      <w:r>
        <w:rPr>
          <w:rFonts w:ascii="Arial" w:hAnsi="Arial"/>
          <w:color w:val="293A55"/>
          <w:sz w:val="18"/>
        </w:rPr>
        <w:t>(пункт 10.4.5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w:t>
      </w:r>
      <w:r>
        <w:rPr>
          <w:rFonts w:ascii="Arial" w:hAnsi="Arial"/>
          <w:color w:val="293A55"/>
          <w:sz w:val="18"/>
        </w:rPr>
        <w:t>ки та комунальних послуг, від 24.03.2026 р. N 441)</w:t>
      </w:r>
    </w:p>
    <w:p w:rsidR="00C21EEC" w:rsidRDefault="006B5D98">
      <w:pPr>
        <w:spacing w:after="75"/>
        <w:ind w:firstLine="240"/>
        <w:jc w:val="both"/>
      </w:pPr>
      <w:bookmarkStart w:id="2198" w:name="1158"/>
      <w:bookmarkEnd w:id="2197"/>
      <w:r>
        <w:rPr>
          <w:rFonts w:ascii="Arial" w:hAnsi="Arial"/>
          <w:color w:val="000000"/>
          <w:sz w:val="18"/>
        </w:rPr>
        <w:t>10.4.6. Інструкції ОСР щодо дій для захисту ОЕС України мають переглядатися при оновленні Плану захисту ОЕС України. Зміни до зазначених інструкцій ОСР мають бути погоджені ОСП.</w:t>
      </w:r>
    </w:p>
    <w:p w:rsidR="00C21EEC" w:rsidRDefault="006B5D98">
      <w:pPr>
        <w:spacing w:after="75"/>
        <w:ind w:firstLine="240"/>
        <w:jc w:val="both"/>
      </w:pPr>
      <w:bookmarkStart w:id="2199" w:name="1159"/>
      <w:bookmarkEnd w:id="2198"/>
      <w:r>
        <w:rPr>
          <w:rFonts w:ascii="Arial" w:hAnsi="Arial"/>
          <w:color w:val="000000"/>
          <w:sz w:val="18"/>
        </w:rPr>
        <w:t xml:space="preserve">10.4.7. Інструкції із захисту мають містити (з урахуванням стандартів операційної безпеки, визначених </w:t>
      </w:r>
      <w:r>
        <w:rPr>
          <w:rFonts w:ascii="Arial" w:hAnsi="Arial"/>
          <w:color w:val="293A55"/>
          <w:sz w:val="18"/>
        </w:rPr>
        <w:t>Кодексом системи передачі</w:t>
      </w:r>
      <w:r>
        <w:rPr>
          <w:rFonts w:ascii="Arial" w:hAnsi="Arial"/>
          <w:color w:val="000000"/>
          <w:sz w:val="18"/>
        </w:rPr>
        <w:t>, цим Кодексом та Планом захисту ОЕС України) критерії ознак виникнення аварійних режимів та величини, що характеризують аварійні</w:t>
      </w:r>
      <w:r>
        <w:rPr>
          <w:rFonts w:ascii="Arial" w:hAnsi="Arial"/>
          <w:color w:val="000000"/>
          <w:sz w:val="18"/>
        </w:rPr>
        <w:t xml:space="preserve"> режими, а також відповідні автоматичні та оперативні дії у разі:</w:t>
      </w:r>
    </w:p>
    <w:p w:rsidR="00C21EEC" w:rsidRDefault="006B5D98">
      <w:pPr>
        <w:spacing w:after="75"/>
        <w:ind w:firstLine="240"/>
        <w:jc w:val="both"/>
      </w:pPr>
      <w:bookmarkStart w:id="2200" w:name="1160"/>
      <w:bookmarkEnd w:id="2199"/>
      <w:r>
        <w:rPr>
          <w:rFonts w:ascii="Arial" w:hAnsi="Arial"/>
          <w:color w:val="000000"/>
          <w:sz w:val="18"/>
        </w:rPr>
        <w:t>1) втрати стійкості ОЕС України або її частини;</w:t>
      </w:r>
    </w:p>
    <w:p w:rsidR="00C21EEC" w:rsidRDefault="006B5D98">
      <w:pPr>
        <w:spacing w:after="75"/>
        <w:ind w:firstLine="240"/>
        <w:jc w:val="both"/>
      </w:pPr>
      <w:bookmarkStart w:id="2201" w:name="1161"/>
      <w:bookmarkEnd w:id="2200"/>
      <w:r>
        <w:rPr>
          <w:rFonts w:ascii="Arial" w:hAnsi="Arial"/>
          <w:color w:val="000000"/>
          <w:sz w:val="18"/>
        </w:rPr>
        <w:t>2) підвищення або зниження частоти;</w:t>
      </w:r>
    </w:p>
    <w:p w:rsidR="00C21EEC" w:rsidRDefault="006B5D98">
      <w:pPr>
        <w:spacing w:after="75"/>
        <w:ind w:firstLine="240"/>
        <w:jc w:val="both"/>
      </w:pPr>
      <w:bookmarkStart w:id="2202" w:name="1162"/>
      <w:bookmarkEnd w:id="2201"/>
      <w:r>
        <w:rPr>
          <w:rFonts w:ascii="Arial" w:hAnsi="Arial"/>
          <w:color w:val="000000"/>
          <w:sz w:val="18"/>
        </w:rPr>
        <w:t>3) підвищення або зниження напруги;</w:t>
      </w:r>
    </w:p>
    <w:p w:rsidR="00C21EEC" w:rsidRDefault="006B5D98">
      <w:pPr>
        <w:spacing w:after="75"/>
        <w:ind w:firstLine="240"/>
        <w:jc w:val="both"/>
      </w:pPr>
      <w:bookmarkStart w:id="2203" w:name="1163"/>
      <w:bookmarkEnd w:id="2202"/>
      <w:r>
        <w:rPr>
          <w:rFonts w:ascii="Arial" w:hAnsi="Arial"/>
          <w:color w:val="000000"/>
          <w:sz w:val="18"/>
        </w:rPr>
        <w:t>4) асинхронних режимів.</w:t>
      </w:r>
    </w:p>
    <w:p w:rsidR="00C21EEC" w:rsidRDefault="006B5D98">
      <w:pPr>
        <w:spacing w:after="75"/>
        <w:ind w:firstLine="240"/>
        <w:jc w:val="both"/>
      </w:pPr>
      <w:bookmarkStart w:id="2204" w:name="1164"/>
      <w:bookmarkEnd w:id="2203"/>
      <w:r>
        <w:rPr>
          <w:rFonts w:ascii="Arial" w:hAnsi="Arial"/>
          <w:color w:val="000000"/>
          <w:sz w:val="18"/>
        </w:rPr>
        <w:t xml:space="preserve">10.4.8. ОСР має надати ОСП всі необхідні дані </w:t>
      </w:r>
      <w:r>
        <w:rPr>
          <w:rFonts w:ascii="Arial" w:hAnsi="Arial"/>
          <w:color w:val="000000"/>
          <w:sz w:val="18"/>
        </w:rPr>
        <w:t>для розроблення Плану захисту ОЕС України, який має передбачати всі необхідні протиаварійні заходи (автоматичні та оперативні).</w:t>
      </w:r>
    </w:p>
    <w:p w:rsidR="00C21EEC" w:rsidRDefault="006B5D98">
      <w:pPr>
        <w:spacing w:after="75"/>
        <w:ind w:firstLine="240"/>
        <w:jc w:val="both"/>
      </w:pPr>
      <w:bookmarkStart w:id="2205" w:name="1165"/>
      <w:bookmarkEnd w:id="2204"/>
      <w:r>
        <w:rPr>
          <w:rFonts w:ascii="Arial" w:hAnsi="Arial"/>
          <w:color w:val="000000"/>
          <w:sz w:val="18"/>
        </w:rPr>
        <w:t xml:space="preserve">10.4.9. ОСР та Користувачі мають фіксувати час та обсяг виконання заходів Плану захисту ОЕС України в їх оперативних документах </w:t>
      </w:r>
      <w:r>
        <w:rPr>
          <w:rFonts w:ascii="Arial" w:hAnsi="Arial"/>
          <w:color w:val="000000"/>
          <w:sz w:val="18"/>
        </w:rPr>
        <w:t>та передавати інформацію про виконані заходи відповідно до встановленого порядку підпорядкування.</w:t>
      </w:r>
    </w:p>
    <w:p w:rsidR="00C21EEC" w:rsidRDefault="006B5D98">
      <w:pPr>
        <w:spacing w:after="75"/>
        <w:ind w:firstLine="240"/>
        <w:jc w:val="both"/>
      </w:pPr>
      <w:bookmarkStart w:id="2206" w:name="1166"/>
      <w:bookmarkEnd w:id="2205"/>
      <w:r>
        <w:rPr>
          <w:rFonts w:ascii="Arial" w:hAnsi="Arial"/>
          <w:color w:val="000000"/>
          <w:sz w:val="18"/>
        </w:rPr>
        <w:t xml:space="preserve">10.4.10. ОСР та Користувачі зобов'язані надавати право використовувати ОСР та/або ОСП наявні </w:t>
      </w:r>
      <w:r>
        <w:rPr>
          <w:rFonts w:ascii="Arial" w:hAnsi="Arial"/>
          <w:color w:val="293A55"/>
          <w:sz w:val="18"/>
        </w:rPr>
        <w:t>засоби електронних комунікацій</w:t>
      </w:r>
      <w:r>
        <w:rPr>
          <w:rFonts w:ascii="Arial" w:hAnsi="Arial"/>
          <w:color w:val="000000"/>
          <w:sz w:val="18"/>
        </w:rPr>
        <w:t>, джерела резервного живлення об'єк</w:t>
      </w:r>
      <w:r>
        <w:rPr>
          <w:rFonts w:ascii="Arial" w:hAnsi="Arial"/>
          <w:color w:val="000000"/>
          <w:sz w:val="18"/>
        </w:rPr>
        <w:t>тів енергетики у разі включення таких засобів та обладнання ОСП до Плану захисту ОЕС України.</w:t>
      </w:r>
    </w:p>
    <w:p w:rsidR="00C21EEC" w:rsidRDefault="006B5D98">
      <w:pPr>
        <w:pStyle w:val="3"/>
        <w:spacing w:after="225"/>
        <w:jc w:val="center"/>
      </w:pPr>
      <w:bookmarkStart w:id="2207" w:name="1167"/>
      <w:bookmarkEnd w:id="2206"/>
      <w:r>
        <w:rPr>
          <w:rFonts w:ascii="Arial" w:hAnsi="Arial"/>
          <w:color w:val="000000"/>
          <w:sz w:val="26"/>
        </w:rPr>
        <w:t>10.5. Заходи з регулювання споживання</w:t>
      </w:r>
    </w:p>
    <w:p w:rsidR="00C21EEC" w:rsidRDefault="006B5D98">
      <w:pPr>
        <w:spacing w:after="75"/>
        <w:ind w:firstLine="240"/>
        <w:jc w:val="both"/>
      </w:pPr>
      <w:bookmarkStart w:id="2208" w:name="1168"/>
      <w:bookmarkEnd w:id="2207"/>
      <w:r>
        <w:rPr>
          <w:rFonts w:ascii="Arial" w:hAnsi="Arial"/>
          <w:color w:val="000000"/>
          <w:sz w:val="18"/>
        </w:rPr>
        <w:t>10.5.1. ОСР для попередження порушення сталої роботи ОЕС України має право у виняткових випадках, визначених цим Кодексом, з</w:t>
      </w:r>
      <w:r>
        <w:rPr>
          <w:rFonts w:ascii="Arial" w:hAnsi="Arial"/>
          <w:color w:val="000000"/>
          <w:sz w:val="18"/>
        </w:rPr>
        <w:t>астосовувати заходи регулювання споживання з метою вимушеного зменшення величини споживаної електричної енергії та потужності (аварійне розвантаження).</w:t>
      </w:r>
    </w:p>
    <w:p w:rsidR="00C21EEC" w:rsidRDefault="006B5D98">
      <w:pPr>
        <w:spacing w:after="75"/>
        <w:ind w:firstLine="240"/>
        <w:jc w:val="both"/>
      </w:pPr>
      <w:bookmarkStart w:id="2209" w:name="1169"/>
      <w:bookmarkEnd w:id="2208"/>
      <w:r>
        <w:rPr>
          <w:rFonts w:ascii="Arial" w:hAnsi="Arial"/>
          <w:color w:val="000000"/>
          <w:sz w:val="18"/>
        </w:rPr>
        <w:t>10.5.2. Аварійне розвантаження у випадку настання надзвичайної ситуації в ОЕС України здійснюється відпо</w:t>
      </w:r>
      <w:r>
        <w:rPr>
          <w:rFonts w:ascii="Arial" w:hAnsi="Arial"/>
          <w:color w:val="000000"/>
          <w:sz w:val="18"/>
        </w:rPr>
        <w:t xml:space="preserve">відно до цього Кодексу, </w:t>
      </w:r>
      <w:r>
        <w:rPr>
          <w:rFonts w:ascii="Arial" w:hAnsi="Arial"/>
          <w:color w:val="293A55"/>
          <w:sz w:val="18"/>
        </w:rPr>
        <w:t>Кодексу системи передачі</w:t>
      </w:r>
      <w:r>
        <w:rPr>
          <w:rFonts w:ascii="Arial" w:hAnsi="Arial"/>
          <w:color w:val="000000"/>
          <w:sz w:val="18"/>
        </w:rPr>
        <w:t xml:space="preserve"> та Плану захисту ОЕС України.</w:t>
      </w:r>
    </w:p>
    <w:p w:rsidR="00C21EEC" w:rsidRDefault="006B5D98">
      <w:pPr>
        <w:spacing w:after="75"/>
        <w:ind w:firstLine="240"/>
        <w:jc w:val="both"/>
      </w:pPr>
      <w:bookmarkStart w:id="2210" w:name="1170"/>
      <w:bookmarkEnd w:id="2209"/>
      <w:r>
        <w:rPr>
          <w:rFonts w:ascii="Arial" w:hAnsi="Arial"/>
          <w:color w:val="000000"/>
          <w:sz w:val="18"/>
        </w:rPr>
        <w:t xml:space="preserve">10.5.3. При здійсненні заходів із врегулювання аварійних або надзвичайних ситуацій шляхом застосування різних, але рівних за кінцевим ефектом заходів, ОСР має надавати перевагу </w:t>
      </w:r>
      <w:r>
        <w:rPr>
          <w:rFonts w:ascii="Arial" w:hAnsi="Arial"/>
          <w:color w:val="000000"/>
          <w:sz w:val="18"/>
        </w:rPr>
        <w:t>заходам, що не передбачають аварійні розвантаження.</w:t>
      </w:r>
    </w:p>
    <w:p w:rsidR="00C21EEC" w:rsidRDefault="006B5D98">
      <w:pPr>
        <w:spacing w:after="75"/>
        <w:ind w:firstLine="240"/>
        <w:jc w:val="both"/>
      </w:pPr>
      <w:bookmarkStart w:id="2211" w:name="1171"/>
      <w:bookmarkEnd w:id="2210"/>
      <w:r>
        <w:rPr>
          <w:rFonts w:ascii="Arial" w:hAnsi="Arial"/>
          <w:color w:val="000000"/>
          <w:sz w:val="18"/>
        </w:rPr>
        <w:t>10.5.4. Порядок застосування аварійного розвантаження повинен забезпечувати мінімізацію наслідків таких заходів для споживачів та недискримінаційне ставлення до всіх Користувачів, на яких впливають ці зах</w:t>
      </w:r>
      <w:r>
        <w:rPr>
          <w:rFonts w:ascii="Arial" w:hAnsi="Arial"/>
          <w:color w:val="000000"/>
          <w:sz w:val="18"/>
        </w:rPr>
        <w:t>оди.</w:t>
      </w:r>
    </w:p>
    <w:p w:rsidR="00C21EEC" w:rsidRDefault="006B5D98">
      <w:pPr>
        <w:spacing w:after="75"/>
        <w:ind w:firstLine="240"/>
        <w:jc w:val="both"/>
      </w:pPr>
      <w:bookmarkStart w:id="2212" w:name="1172"/>
      <w:bookmarkEnd w:id="2211"/>
      <w:r>
        <w:rPr>
          <w:rFonts w:ascii="Arial" w:hAnsi="Arial"/>
          <w:color w:val="000000"/>
          <w:sz w:val="18"/>
        </w:rPr>
        <w:t>10.5.5. Аварійне розвантаження застосовується у разі:</w:t>
      </w:r>
    </w:p>
    <w:p w:rsidR="00C21EEC" w:rsidRDefault="006B5D98">
      <w:pPr>
        <w:spacing w:after="75"/>
        <w:ind w:firstLine="240"/>
        <w:jc w:val="both"/>
      </w:pPr>
      <w:bookmarkStart w:id="2213" w:name="1173"/>
      <w:bookmarkEnd w:id="2212"/>
      <w:r>
        <w:rPr>
          <w:rFonts w:ascii="Arial" w:hAnsi="Arial"/>
          <w:color w:val="000000"/>
          <w:sz w:val="18"/>
        </w:rPr>
        <w:t>1) перевищення допустимих струмових навантажень елементів системи розподілу згідно з установленими нормами та стандартами або порушення режимів граничних перетоків контрольованих перетинів;</w:t>
      </w:r>
    </w:p>
    <w:p w:rsidR="00C21EEC" w:rsidRDefault="006B5D98">
      <w:pPr>
        <w:spacing w:after="75"/>
        <w:ind w:firstLine="240"/>
        <w:jc w:val="both"/>
      </w:pPr>
      <w:bookmarkStart w:id="2214" w:name="1174"/>
      <w:bookmarkEnd w:id="2213"/>
      <w:r>
        <w:rPr>
          <w:rFonts w:ascii="Arial" w:hAnsi="Arial"/>
          <w:color w:val="000000"/>
          <w:sz w:val="18"/>
        </w:rPr>
        <w:lastRenderedPageBreak/>
        <w:t>2) пору</w:t>
      </w:r>
      <w:r>
        <w:rPr>
          <w:rFonts w:ascii="Arial" w:hAnsi="Arial"/>
          <w:color w:val="000000"/>
          <w:sz w:val="18"/>
        </w:rPr>
        <w:t>шення балансу виробленої (у тому числі імпортованої) та спожитої (у тому числі експортованої) потужності в ОЕС України або окремих її частинах, що супроводжується зниженням частоти та/або напруги нижче гранично допустимих показників, що призвело до аварійн</w:t>
      </w:r>
      <w:r>
        <w:rPr>
          <w:rFonts w:ascii="Arial" w:hAnsi="Arial"/>
          <w:color w:val="000000"/>
          <w:sz w:val="18"/>
        </w:rPr>
        <w:t>ого режиму;</w:t>
      </w:r>
    </w:p>
    <w:p w:rsidR="00C21EEC" w:rsidRDefault="006B5D98">
      <w:pPr>
        <w:spacing w:after="75"/>
        <w:ind w:firstLine="240"/>
        <w:jc w:val="both"/>
      </w:pPr>
      <w:bookmarkStart w:id="2215" w:name="1175"/>
      <w:bookmarkEnd w:id="2214"/>
      <w:r>
        <w:rPr>
          <w:rFonts w:ascii="Arial" w:hAnsi="Arial"/>
          <w:color w:val="000000"/>
          <w:sz w:val="18"/>
        </w:rPr>
        <w:t xml:space="preserve">3) на аргументовану вимогу ОСП згідно з </w:t>
      </w:r>
      <w:r>
        <w:rPr>
          <w:rFonts w:ascii="Arial" w:hAnsi="Arial"/>
          <w:color w:val="293A55"/>
          <w:sz w:val="18"/>
        </w:rPr>
        <w:t>Кодексом системи передачі</w:t>
      </w:r>
      <w:r>
        <w:rPr>
          <w:rFonts w:ascii="Arial" w:hAnsi="Arial"/>
          <w:color w:val="000000"/>
          <w:sz w:val="18"/>
        </w:rPr>
        <w:t>.</w:t>
      </w:r>
    </w:p>
    <w:p w:rsidR="00C21EEC" w:rsidRDefault="006B5D98">
      <w:pPr>
        <w:spacing w:after="75"/>
        <w:ind w:firstLine="240"/>
        <w:jc w:val="both"/>
      </w:pPr>
      <w:bookmarkStart w:id="2216" w:name="1176"/>
      <w:bookmarkEnd w:id="2215"/>
      <w:r>
        <w:rPr>
          <w:rFonts w:ascii="Arial" w:hAnsi="Arial"/>
          <w:color w:val="000000"/>
          <w:sz w:val="18"/>
        </w:rPr>
        <w:t>10.5.6. Аварійне розвантаження включає:</w:t>
      </w:r>
    </w:p>
    <w:p w:rsidR="00C21EEC" w:rsidRDefault="006B5D98">
      <w:pPr>
        <w:spacing w:after="75"/>
        <w:ind w:firstLine="240"/>
        <w:jc w:val="both"/>
      </w:pPr>
      <w:bookmarkStart w:id="2217" w:name="1177"/>
      <w:bookmarkEnd w:id="2216"/>
      <w:r>
        <w:rPr>
          <w:rFonts w:ascii="Arial" w:hAnsi="Arial"/>
          <w:color w:val="000000"/>
          <w:sz w:val="18"/>
        </w:rPr>
        <w:t>1) заходи з обмеження (відключення) споживачів на вимогу ОСР;</w:t>
      </w:r>
    </w:p>
    <w:p w:rsidR="00C21EEC" w:rsidRDefault="006B5D98">
      <w:pPr>
        <w:spacing w:after="75"/>
        <w:ind w:firstLine="240"/>
        <w:jc w:val="both"/>
      </w:pPr>
      <w:bookmarkStart w:id="2218" w:name="1178"/>
      <w:bookmarkEnd w:id="2217"/>
      <w:r>
        <w:rPr>
          <w:rFonts w:ascii="Arial" w:hAnsi="Arial"/>
          <w:color w:val="000000"/>
          <w:sz w:val="18"/>
        </w:rPr>
        <w:t xml:space="preserve">2) заходи з обмеження (відключення) споживачів на вимогу ОСП відповідно до </w:t>
      </w:r>
      <w:r>
        <w:rPr>
          <w:rFonts w:ascii="Arial" w:hAnsi="Arial"/>
          <w:color w:val="293A55"/>
          <w:sz w:val="18"/>
        </w:rPr>
        <w:t>Кодексу системи передачі</w:t>
      </w:r>
      <w:r>
        <w:rPr>
          <w:rFonts w:ascii="Arial" w:hAnsi="Arial"/>
          <w:color w:val="000000"/>
          <w:sz w:val="18"/>
        </w:rPr>
        <w:t>;</w:t>
      </w:r>
    </w:p>
    <w:p w:rsidR="00C21EEC" w:rsidRDefault="006B5D98">
      <w:pPr>
        <w:spacing w:after="75"/>
        <w:ind w:firstLine="240"/>
        <w:jc w:val="both"/>
      </w:pPr>
      <w:bookmarkStart w:id="2219" w:name="1179"/>
      <w:bookmarkEnd w:id="2218"/>
      <w:r>
        <w:rPr>
          <w:rFonts w:ascii="Arial" w:hAnsi="Arial"/>
          <w:color w:val="000000"/>
          <w:sz w:val="18"/>
        </w:rPr>
        <w:t>3) застосування автоматичних протиаварійних систем зниження електроспоживання;</w:t>
      </w:r>
    </w:p>
    <w:p w:rsidR="00C21EEC" w:rsidRDefault="006B5D98">
      <w:pPr>
        <w:spacing w:after="75"/>
        <w:ind w:firstLine="240"/>
        <w:jc w:val="both"/>
      </w:pPr>
      <w:bookmarkStart w:id="2220" w:name="1180"/>
      <w:bookmarkEnd w:id="2219"/>
      <w:r>
        <w:rPr>
          <w:rFonts w:ascii="Arial" w:hAnsi="Arial"/>
          <w:color w:val="000000"/>
          <w:sz w:val="18"/>
        </w:rPr>
        <w:t>4) аварійне ручне відключення навантаження.</w:t>
      </w:r>
    </w:p>
    <w:p w:rsidR="00C21EEC" w:rsidRDefault="006B5D98">
      <w:pPr>
        <w:spacing w:after="75"/>
        <w:ind w:firstLine="240"/>
        <w:jc w:val="both"/>
      </w:pPr>
      <w:bookmarkStart w:id="2221" w:name="1181"/>
      <w:bookmarkEnd w:id="2220"/>
      <w:r>
        <w:rPr>
          <w:rFonts w:ascii="Arial" w:hAnsi="Arial"/>
          <w:color w:val="000000"/>
          <w:sz w:val="18"/>
        </w:rPr>
        <w:t>10.5.7. Аварійне розвантаження виконується шляхом:</w:t>
      </w:r>
    </w:p>
    <w:p w:rsidR="00C21EEC" w:rsidRDefault="006B5D98">
      <w:pPr>
        <w:spacing w:after="75"/>
        <w:ind w:firstLine="240"/>
        <w:jc w:val="both"/>
      </w:pPr>
      <w:bookmarkStart w:id="2222" w:name="1182"/>
      <w:bookmarkEnd w:id="2221"/>
      <w:r>
        <w:rPr>
          <w:rFonts w:ascii="Arial" w:hAnsi="Arial"/>
          <w:color w:val="000000"/>
          <w:sz w:val="18"/>
        </w:rPr>
        <w:t>1) відключення (обмеження) навантаження оперативним перс</w:t>
      </w:r>
      <w:r>
        <w:rPr>
          <w:rFonts w:ascii="Arial" w:hAnsi="Arial"/>
          <w:color w:val="000000"/>
          <w:sz w:val="18"/>
        </w:rPr>
        <w:t>оналом ОСР;</w:t>
      </w:r>
    </w:p>
    <w:p w:rsidR="00C21EEC" w:rsidRDefault="006B5D98">
      <w:pPr>
        <w:spacing w:after="75"/>
        <w:ind w:firstLine="240"/>
        <w:jc w:val="both"/>
      </w:pPr>
      <w:bookmarkStart w:id="2223" w:name="1183"/>
      <w:bookmarkEnd w:id="2222"/>
      <w:r>
        <w:rPr>
          <w:rFonts w:ascii="Arial" w:hAnsi="Arial"/>
          <w:color w:val="000000"/>
          <w:sz w:val="18"/>
        </w:rPr>
        <w:t>2) ручного обмеження величини споживання потужності та електричної енергії оперативним персоналом споживача на вимогу ОСП або ОСР;</w:t>
      </w:r>
    </w:p>
    <w:p w:rsidR="00C21EEC" w:rsidRDefault="006B5D98">
      <w:pPr>
        <w:spacing w:after="75"/>
        <w:ind w:firstLine="240"/>
        <w:jc w:val="both"/>
      </w:pPr>
      <w:bookmarkStart w:id="2224" w:name="1184"/>
      <w:bookmarkEnd w:id="2223"/>
      <w:r>
        <w:rPr>
          <w:rFonts w:ascii="Arial" w:hAnsi="Arial"/>
          <w:color w:val="000000"/>
          <w:sz w:val="18"/>
        </w:rPr>
        <w:t>3) автоматичного відключення навантаження через зниження частоти напруги в енергосистемі (АЧР, САВН, локальні при</w:t>
      </w:r>
      <w:r>
        <w:rPr>
          <w:rFonts w:ascii="Arial" w:hAnsi="Arial"/>
          <w:color w:val="000000"/>
          <w:sz w:val="18"/>
        </w:rPr>
        <w:t>строї ПА).</w:t>
      </w:r>
    </w:p>
    <w:p w:rsidR="00C21EEC" w:rsidRDefault="006B5D98">
      <w:pPr>
        <w:spacing w:after="75"/>
        <w:ind w:firstLine="240"/>
        <w:jc w:val="both"/>
      </w:pPr>
      <w:bookmarkStart w:id="2225" w:name="1185"/>
      <w:bookmarkEnd w:id="2224"/>
      <w:r>
        <w:rPr>
          <w:rFonts w:ascii="Arial" w:hAnsi="Arial"/>
          <w:color w:val="000000"/>
          <w:sz w:val="18"/>
        </w:rPr>
        <w:t xml:space="preserve">10.5.8. При застосуванні аварійного розвантаження </w:t>
      </w:r>
      <w:r>
        <w:rPr>
          <w:rFonts w:ascii="Arial" w:hAnsi="Arial"/>
          <w:color w:val="293A55"/>
          <w:sz w:val="18"/>
        </w:rPr>
        <w:t>оперативний персонал ОСР</w:t>
      </w:r>
      <w:r>
        <w:rPr>
          <w:rFonts w:ascii="Arial" w:hAnsi="Arial"/>
          <w:color w:val="000000"/>
          <w:sz w:val="18"/>
        </w:rPr>
        <w:t xml:space="preserve"> не повинен допускати дискримінацію між Користувачами </w:t>
      </w:r>
      <w:r>
        <w:rPr>
          <w:rFonts w:ascii="Arial" w:hAnsi="Arial"/>
          <w:color w:val="293A55"/>
          <w:sz w:val="18"/>
        </w:rPr>
        <w:t>(у тому числі між споживачами різних електропостачальників)</w:t>
      </w:r>
      <w:r>
        <w:rPr>
          <w:rFonts w:ascii="Arial" w:hAnsi="Arial"/>
          <w:color w:val="000000"/>
          <w:sz w:val="18"/>
        </w:rPr>
        <w:t xml:space="preserve"> та має забезпечувати максимально можливий рівномірний роз</w:t>
      </w:r>
      <w:r>
        <w:rPr>
          <w:rFonts w:ascii="Arial" w:hAnsi="Arial"/>
          <w:color w:val="000000"/>
          <w:sz w:val="18"/>
        </w:rPr>
        <w:t>поділ обсягів зниження споживання між споживачами.</w:t>
      </w:r>
    </w:p>
    <w:p w:rsidR="00C21EEC" w:rsidRDefault="006B5D98">
      <w:pPr>
        <w:spacing w:after="75"/>
        <w:ind w:firstLine="240"/>
        <w:jc w:val="right"/>
      </w:pPr>
      <w:bookmarkStart w:id="2226" w:name="5924"/>
      <w:bookmarkEnd w:id="2225"/>
      <w:r>
        <w:rPr>
          <w:rFonts w:ascii="Arial" w:hAnsi="Arial"/>
          <w:color w:val="293A55"/>
          <w:sz w:val="18"/>
        </w:rPr>
        <w:t>(пункт 10.5.8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C21EEC" w:rsidRDefault="006B5D98">
      <w:pPr>
        <w:spacing w:after="75"/>
        <w:ind w:firstLine="240"/>
        <w:jc w:val="both"/>
      </w:pPr>
      <w:bookmarkStart w:id="2227" w:name="5925"/>
      <w:bookmarkEnd w:id="2226"/>
      <w:r>
        <w:rPr>
          <w:rFonts w:ascii="Arial" w:hAnsi="Arial"/>
          <w:color w:val="293A55"/>
          <w:sz w:val="18"/>
        </w:rPr>
        <w:t>10.5.9. Пункт 10.5.9 вик</w:t>
      </w:r>
      <w:r>
        <w:rPr>
          <w:rFonts w:ascii="Arial" w:hAnsi="Arial"/>
          <w:color w:val="293A55"/>
          <w:sz w:val="18"/>
        </w:rPr>
        <w:t>лючено</w:t>
      </w:r>
    </w:p>
    <w:p w:rsidR="00C21EEC" w:rsidRDefault="006B5D98">
      <w:pPr>
        <w:spacing w:after="75"/>
        <w:ind w:firstLine="240"/>
        <w:jc w:val="right"/>
      </w:pPr>
      <w:bookmarkStart w:id="2228" w:name="5926"/>
      <w:bookmarkEnd w:id="2227"/>
      <w:r>
        <w:rPr>
          <w:rFonts w:ascii="Arial" w:hAnsi="Arial"/>
          <w:color w:val="293A55"/>
          <w:sz w:val="18"/>
        </w:rPr>
        <w:t>(згідно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15.04.2025 р. N 550,</w:t>
      </w:r>
      <w:r>
        <w:br/>
      </w:r>
      <w:r>
        <w:rPr>
          <w:rFonts w:ascii="Arial" w:hAnsi="Arial"/>
          <w:color w:val="293A55"/>
          <w:sz w:val="18"/>
        </w:rPr>
        <w:t>у зв'язку з цим пункти 10.5.10 - 10.5.18</w:t>
      </w:r>
      <w:r>
        <w:br/>
      </w:r>
      <w:r>
        <w:rPr>
          <w:rFonts w:ascii="Arial" w:hAnsi="Arial"/>
          <w:color w:val="293A55"/>
          <w:sz w:val="18"/>
        </w:rPr>
        <w:t xml:space="preserve"> вважати відповідно пунктами 10.5.9 - 10.5.17)</w:t>
      </w:r>
    </w:p>
    <w:p w:rsidR="00C21EEC" w:rsidRDefault="006B5D98">
      <w:pPr>
        <w:spacing w:after="75"/>
        <w:ind w:firstLine="240"/>
        <w:jc w:val="both"/>
      </w:pPr>
      <w:bookmarkStart w:id="2229" w:name="1187"/>
      <w:bookmarkEnd w:id="2228"/>
      <w:r>
        <w:rPr>
          <w:rFonts w:ascii="Arial" w:hAnsi="Arial"/>
          <w:color w:val="293A55"/>
          <w:sz w:val="18"/>
        </w:rPr>
        <w:t>10.5.9.</w:t>
      </w:r>
      <w:r>
        <w:rPr>
          <w:rFonts w:ascii="Arial" w:hAnsi="Arial"/>
          <w:color w:val="000000"/>
          <w:sz w:val="18"/>
        </w:rPr>
        <w:t xml:space="preserve"> Умови договорів на розподіл ОСР </w:t>
      </w:r>
      <w:r>
        <w:rPr>
          <w:rFonts w:ascii="Arial" w:hAnsi="Arial"/>
          <w:color w:val="293A55"/>
          <w:sz w:val="18"/>
        </w:rPr>
        <w:t>із Користувачами</w:t>
      </w:r>
      <w:r>
        <w:rPr>
          <w:rFonts w:ascii="Arial" w:hAnsi="Arial"/>
          <w:color w:val="000000"/>
          <w:sz w:val="18"/>
        </w:rPr>
        <w:t xml:space="preserve"> повинні передбачати (у випадку застосування) положення, права, обов'язки та відповідальність сторін щодо застосування аварійного розвантаження, а також порядок повідомлення про застосування аварійного розва</w:t>
      </w:r>
      <w:r>
        <w:rPr>
          <w:rFonts w:ascii="Arial" w:hAnsi="Arial"/>
          <w:color w:val="000000"/>
          <w:sz w:val="18"/>
        </w:rPr>
        <w:t>нтаження. Інформація про залучення споживача до заходів аварійного розвантаження зазначається у договорі про розподіл.</w:t>
      </w:r>
    </w:p>
    <w:p w:rsidR="00C21EEC" w:rsidRDefault="006B5D98">
      <w:pPr>
        <w:spacing w:after="75"/>
        <w:ind w:firstLine="240"/>
        <w:jc w:val="right"/>
      </w:pPr>
      <w:bookmarkStart w:id="2230" w:name="5927"/>
      <w:bookmarkEnd w:id="2229"/>
      <w:r>
        <w:rPr>
          <w:rFonts w:ascii="Arial" w:hAnsi="Arial"/>
          <w:color w:val="293A55"/>
          <w:sz w:val="18"/>
        </w:rPr>
        <w:t>(пункт 10.5.9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w:t>
      </w:r>
      <w:r>
        <w:rPr>
          <w:rFonts w:ascii="Arial" w:hAnsi="Arial"/>
          <w:color w:val="293A55"/>
          <w:sz w:val="18"/>
        </w:rPr>
        <w:t>омунальних послуг, від 15.04.2025 р. N 550)</w:t>
      </w:r>
    </w:p>
    <w:p w:rsidR="00C21EEC" w:rsidRDefault="006B5D98">
      <w:pPr>
        <w:spacing w:after="75"/>
        <w:ind w:firstLine="240"/>
        <w:jc w:val="both"/>
      </w:pPr>
      <w:bookmarkStart w:id="2231" w:name="5928"/>
      <w:bookmarkEnd w:id="2230"/>
      <w:r>
        <w:rPr>
          <w:rFonts w:ascii="Arial" w:hAnsi="Arial"/>
          <w:color w:val="293A55"/>
          <w:sz w:val="18"/>
        </w:rPr>
        <w:t xml:space="preserve">10.5.10. Заходи аварійного розвантаження мають бути розроблені та застосовуватися ОСР відповідно до інструкцій, затверджених центральним органом виконавчої влади, що забезпечує формування та реалізацію державної </w:t>
      </w:r>
      <w:r>
        <w:rPr>
          <w:rFonts w:ascii="Arial" w:hAnsi="Arial"/>
          <w:color w:val="293A55"/>
          <w:sz w:val="18"/>
        </w:rPr>
        <w:t>політики в електроенергетичному комплексі.</w:t>
      </w:r>
    </w:p>
    <w:p w:rsidR="00C21EEC" w:rsidRDefault="006B5D98">
      <w:pPr>
        <w:spacing w:after="75"/>
        <w:ind w:firstLine="240"/>
        <w:jc w:val="right"/>
      </w:pPr>
      <w:bookmarkStart w:id="2232" w:name="5939"/>
      <w:bookmarkEnd w:id="2231"/>
      <w:r>
        <w:rPr>
          <w:rFonts w:ascii="Arial" w:hAnsi="Arial"/>
          <w:color w:val="293A55"/>
          <w:sz w:val="18"/>
        </w:rPr>
        <w:t>(пункт 10.5.10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послуг,від 15.04.2025 р. N 550)</w:t>
      </w:r>
    </w:p>
    <w:p w:rsidR="00C21EEC" w:rsidRDefault="006B5D98">
      <w:pPr>
        <w:spacing w:after="75"/>
        <w:ind w:firstLine="240"/>
        <w:jc w:val="both"/>
      </w:pPr>
      <w:bookmarkStart w:id="2233" w:name="5929"/>
      <w:bookmarkEnd w:id="2232"/>
      <w:r>
        <w:rPr>
          <w:rFonts w:ascii="Arial" w:hAnsi="Arial"/>
          <w:color w:val="293A55"/>
          <w:sz w:val="18"/>
        </w:rPr>
        <w:t>10.5.11. ОСР мають забезпечити:</w:t>
      </w:r>
    </w:p>
    <w:p w:rsidR="00C21EEC" w:rsidRDefault="006B5D98">
      <w:pPr>
        <w:spacing w:after="75"/>
        <w:ind w:firstLine="240"/>
        <w:jc w:val="both"/>
      </w:pPr>
      <w:bookmarkStart w:id="2234" w:name="5930"/>
      <w:bookmarkEnd w:id="2233"/>
      <w:r>
        <w:rPr>
          <w:rFonts w:ascii="Arial" w:hAnsi="Arial"/>
          <w:color w:val="293A55"/>
          <w:sz w:val="18"/>
        </w:rPr>
        <w:t>розміщення на власном</w:t>
      </w:r>
      <w:r>
        <w:rPr>
          <w:rFonts w:ascii="Arial" w:hAnsi="Arial"/>
          <w:color w:val="293A55"/>
          <w:sz w:val="18"/>
        </w:rPr>
        <w:t>у офіційному вебсайті в мережі Інтернет інформації про час початку та закінчення перерви електроживлення об'єкта споживача із зазначенням назв населених пунктів, вулиць, будинків, корпусів тощо та назв перерв (аварійна, застосування графіків обмеження спож</w:t>
      </w:r>
      <w:r>
        <w:rPr>
          <w:rFonts w:ascii="Arial" w:hAnsi="Arial"/>
          <w:color w:val="293A55"/>
          <w:sz w:val="18"/>
        </w:rPr>
        <w:t>ивачів) та актуалізацію зазначеної інформації кожні 60 хвилин;</w:t>
      </w:r>
    </w:p>
    <w:p w:rsidR="00C21EEC" w:rsidRDefault="006B5D98">
      <w:pPr>
        <w:spacing w:after="75"/>
        <w:ind w:firstLine="240"/>
        <w:jc w:val="both"/>
      </w:pPr>
      <w:bookmarkStart w:id="2235" w:name="5931"/>
      <w:bookmarkEnd w:id="2234"/>
      <w:r>
        <w:rPr>
          <w:rFonts w:ascii="Arial" w:hAnsi="Arial"/>
          <w:color w:val="293A55"/>
          <w:sz w:val="18"/>
        </w:rPr>
        <w:t>розміщення на власному офіційному вебсайті в мережі Інтернет актуальних графіків погодинного відключення об'єктів споживачів у порядку, визначеному інструкцією, затвердженою центральним органом</w:t>
      </w:r>
      <w:r>
        <w:rPr>
          <w:rFonts w:ascii="Arial" w:hAnsi="Arial"/>
          <w:color w:val="293A55"/>
          <w:sz w:val="18"/>
        </w:rPr>
        <w:t xml:space="preserve"> виконавчої влади, що забезпечує формування та реалізацію державної політики в електроенергетичному комплексі;</w:t>
      </w:r>
    </w:p>
    <w:p w:rsidR="00C21EEC" w:rsidRDefault="006B5D98">
      <w:pPr>
        <w:spacing w:after="75"/>
        <w:ind w:firstLine="240"/>
        <w:jc w:val="both"/>
      </w:pPr>
      <w:bookmarkStart w:id="2236" w:name="5932"/>
      <w:bookmarkEnd w:id="2235"/>
      <w:r>
        <w:rPr>
          <w:rFonts w:ascii="Arial" w:hAnsi="Arial"/>
          <w:color w:val="293A55"/>
          <w:sz w:val="18"/>
        </w:rPr>
        <w:lastRenderedPageBreak/>
        <w:t>адресне повідомлення споживачів, які попередньо пройшли авторизацію на відповідних електронних сервісах, за їх запитом про актуальну інформацію щ</w:t>
      </w:r>
      <w:r>
        <w:rPr>
          <w:rFonts w:ascii="Arial" w:hAnsi="Arial"/>
          <w:color w:val="293A55"/>
          <w:sz w:val="18"/>
        </w:rPr>
        <w:t>одо часу початку та очікуваного закінчення відповідної перерви в електроживленні, причини перерви електроживлення тощо через власні офіційні вебсайти в мережі Інтернет, а також за допомогою засобів зв'язку, електронних сервісів, месенджерів тощо.</w:t>
      </w:r>
    </w:p>
    <w:p w:rsidR="00C21EEC" w:rsidRDefault="006B5D98">
      <w:pPr>
        <w:spacing w:after="75"/>
        <w:ind w:firstLine="240"/>
        <w:jc w:val="both"/>
      </w:pPr>
      <w:bookmarkStart w:id="2237" w:name="5933"/>
      <w:bookmarkEnd w:id="2236"/>
      <w:r>
        <w:rPr>
          <w:rFonts w:ascii="Arial" w:hAnsi="Arial"/>
          <w:color w:val="293A55"/>
          <w:sz w:val="18"/>
        </w:rPr>
        <w:t>Інформація щодо значних аварійних перерв в електропостачанні з кількістю відключених споживачів більше 100 та тривалістю понад годину має бути розміщена негайно після отримання відповідних даних від диспетчерського персоналу ОСР, але не пізніше ніж через 6</w:t>
      </w:r>
      <w:r>
        <w:rPr>
          <w:rFonts w:ascii="Arial" w:hAnsi="Arial"/>
          <w:color w:val="293A55"/>
          <w:sz w:val="18"/>
        </w:rPr>
        <w:t>0 хвилин після початку перерви.</w:t>
      </w:r>
    </w:p>
    <w:p w:rsidR="00C21EEC" w:rsidRDefault="006B5D98">
      <w:pPr>
        <w:spacing w:after="75"/>
        <w:ind w:firstLine="240"/>
        <w:jc w:val="both"/>
      </w:pPr>
      <w:bookmarkStart w:id="2238" w:name="5934"/>
      <w:bookmarkEnd w:id="2237"/>
      <w:r>
        <w:rPr>
          <w:rFonts w:ascii="Arial" w:hAnsi="Arial"/>
          <w:color w:val="293A55"/>
          <w:sz w:val="18"/>
        </w:rPr>
        <w:t>Інформація про час початку та очікуваного закінчення відповідної перерви електроживлення має містити дані про час формування актуальної інформації та забезпечувати можливість споживача повідомити ОСР про недостовірність відо</w:t>
      </w:r>
      <w:r>
        <w:rPr>
          <w:rFonts w:ascii="Arial" w:hAnsi="Arial"/>
          <w:color w:val="293A55"/>
          <w:sz w:val="18"/>
        </w:rPr>
        <w:t>браженої інформації.</w:t>
      </w:r>
    </w:p>
    <w:p w:rsidR="00C21EEC" w:rsidRDefault="006B5D98">
      <w:pPr>
        <w:spacing w:after="75"/>
        <w:ind w:firstLine="240"/>
        <w:jc w:val="both"/>
      </w:pPr>
      <w:bookmarkStart w:id="2239" w:name="5935"/>
      <w:bookmarkEnd w:id="2238"/>
      <w:r>
        <w:rPr>
          <w:rFonts w:ascii="Arial" w:hAnsi="Arial"/>
          <w:color w:val="293A55"/>
          <w:sz w:val="18"/>
        </w:rPr>
        <w:t>Адресне повідомлення має забезпечувати можливість споживача здійснювати пошуковий запит по назві населеного пункту, вулиці, номера будинку тощо в окремих полях на відповідній сторінці вебсайту ОСР у мережі Інтернет.</w:t>
      </w:r>
    </w:p>
    <w:p w:rsidR="00C21EEC" w:rsidRDefault="006B5D98">
      <w:pPr>
        <w:spacing w:after="75"/>
        <w:ind w:firstLine="240"/>
        <w:jc w:val="both"/>
      </w:pPr>
      <w:bookmarkStart w:id="2240" w:name="5936"/>
      <w:bookmarkEnd w:id="2239"/>
      <w:r>
        <w:rPr>
          <w:rFonts w:ascii="Arial" w:hAnsi="Arial"/>
          <w:color w:val="293A55"/>
          <w:sz w:val="18"/>
        </w:rPr>
        <w:t>ОСР зобов'язані заб</w:t>
      </w:r>
      <w:r>
        <w:rPr>
          <w:rFonts w:ascii="Arial" w:hAnsi="Arial"/>
          <w:color w:val="293A55"/>
          <w:sz w:val="18"/>
        </w:rPr>
        <w:t>езпечити інформування:</w:t>
      </w:r>
    </w:p>
    <w:p w:rsidR="00C21EEC" w:rsidRDefault="006B5D98">
      <w:pPr>
        <w:spacing w:after="75"/>
        <w:ind w:firstLine="240"/>
        <w:jc w:val="both"/>
      </w:pPr>
      <w:bookmarkStart w:id="2241" w:name="5937"/>
      <w:bookmarkEnd w:id="2240"/>
      <w:r>
        <w:rPr>
          <w:rFonts w:ascii="Arial" w:hAnsi="Arial"/>
          <w:color w:val="293A55"/>
          <w:sz w:val="18"/>
        </w:rPr>
        <w:t>споживачів про наявні електронні ресурси для отримання актуальної інформації про перерви в електроживленні;</w:t>
      </w:r>
    </w:p>
    <w:p w:rsidR="00C21EEC" w:rsidRDefault="006B5D98">
      <w:pPr>
        <w:spacing w:after="75"/>
        <w:ind w:firstLine="240"/>
        <w:jc w:val="both"/>
      </w:pPr>
      <w:bookmarkStart w:id="2242" w:name="5938"/>
      <w:bookmarkEnd w:id="2241"/>
      <w:r>
        <w:rPr>
          <w:rFonts w:ascii="Arial" w:hAnsi="Arial"/>
          <w:color w:val="293A55"/>
          <w:sz w:val="18"/>
        </w:rPr>
        <w:t>електропостачальників про наявні електронні ресурси для отримання споживачами актуальної інформації про перерви в електроживл</w:t>
      </w:r>
      <w:r>
        <w:rPr>
          <w:rFonts w:ascii="Arial" w:hAnsi="Arial"/>
          <w:color w:val="293A55"/>
          <w:sz w:val="18"/>
        </w:rPr>
        <w:t>енні та у разі їх зміни - уточнювати інформацію про такі ресурси.</w:t>
      </w:r>
    </w:p>
    <w:p w:rsidR="00C21EEC" w:rsidRDefault="006B5D98">
      <w:pPr>
        <w:spacing w:after="75"/>
        <w:ind w:firstLine="240"/>
        <w:jc w:val="right"/>
      </w:pPr>
      <w:bookmarkStart w:id="2243" w:name="5940"/>
      <w:bookmarkEnd w:id="2242"/>
      <w:r>
        <w:rPr>
          <w:rFonts w:ascii="Arial" w:hAnsi="Arial"/>
          <w:color w:val="293A55"/>
          <w:sz w:val="18"/>
        </w:rPr>
        <w:t>(пункт 10.5.11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послуг,від 15.04.2025 р. N 550)</w:t>
      </w:r>
    </w:p>
    <w:p w:rsidR="00C21EEC" w:rsidRDefault="006B5D98">
      <w:pPr>
        <w:spacing w:after="75"/>
        <w:ind w:firstLine="240"/>
        <w:jc w:val="both"/>
      </w:pPr>
      <w:bookmarkStart w:id="2244" w:name="5941"/>
      <w:bookmarkEnd w:id="2243"/>
      <w:r>
        <w:rPr>
          <w:rFonts w:ascii="Arial" w:hAnsi="Arial"/>
          <w:color w:val="293A55"/>
          <w:sz w:val="18"/>
        </w:rPr>
        <w:t>10.5.12. Пункт 10.5.12 виключе</w:t>
      </w:r>
      <w:r>
        <w:rPr>
          <w:rFonts w:ascii="Arial" w:hAnsi="Arial"/>
          <w:color w:val="293A55"/>
          <w:sz w:val="18"/>
        </w:rPr>
        <w:t>но</w:t>
      </w:r>
    </w:p>
    <w:p w:rsidR="00C21EEC" w:rsidRDefault="006B5D98">
      <w:pPr>
        <w:spacing w:after="75"/>
        <w:ind w:firstLine="240"/>
        <w:jc w:val="right"/>
      </w:pPr>
      <w:bookmarkStart w:id="2245" w:name="5942"/>
      <w:bookmarkEnd w:id="2244"/>
      <w:r>
        <w:rPr>
          <w:rFonts w:ascii="Arial" w:hAnsi="Arial"/>
          <w:color w:val="293A55"/>
          <w:sz w:val="18"/>
        </w:rPr>
        <w:t>(згідно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15.04.2025 р. N 550,</w:t>
      </w:r>
      <w:r>
        <w:br/>
      </w:r>
      <w:r>
        <w:rPr>
          <w:rFonts w:ascii="Arial" w:hAnsi="Arial"/>
          <w:color w:val="293A55"/>
          <w:sz w:val="18"/>
        </w:rPr>
        <w:t>у зв'язку з цим пункти 10.5.13 - 10.5.17</w:t>
      </w:r>
      <w:r>
        <w:br/>
      </w:r>
      <w:r>
        <w:rPr>
          <w:rFonts w:ascii="Arial" w:hAnsi="Arial"/>
          <w:color w:val="293A55"/>
          <w:sz w:val="18"/>
        </w:rPr>
        <w:t xml:space="preserve"> вважати відповідно пунктами 10.5.12 - 10.5.16)</w:t>
      </w:r>
    </w:p>
    <w:p w:rsidR="00C21EEC" w:rsidRDefault="006B5D98">
      <w:pPr>
        <w:spacing w:after="75"/>
        <w:ind w:firstLine="240"/>
        <w:jc w:val="both"/>
      </w:pPr>
      <w:bookmarkStart w:id="2246" w:name="1194"/>
      <w:bookmarkEnd w:id="2245"/>
      <w:r>
        <w:rPr>
          <w:rFonts w:ascii="Arial" w:hAnsi="Arial"/>
          <w:color w:val="293A55"/>
          <w:sz w:val="18"/>
        </w:rPr>
        <w:t>10.5.12.</w:t>
      </w:r>
      <w:r>
        <w:rPr>
          <w:rFonts w:ascii="Arial" w:hAnsi="Arial"/>
          <w:color w:val="000000"/>
          <w:sz w:val="18"/>
        </w:rPr>
        <w:t xml:space="preserve"> Тривалість</w:t>
      </w:r>
      <w:r>
        <w:rPr>
          <w:rFonts w:ascii="Arial" w:hAnsi="Arial"/>
          <w:color w:val="000000"/>
          <w:sz w:val="18"/>
        </w:rPr>
        <w:t xml:space="preserve"> заходів аварійного розвантаження не може перевищувати період, визначений стандартом операційної безпеки.</w:t>
      </w:r>
    </w:p>
    <w:p w:rsidR="00C21EEC" w:rsidRDefault="006B5D98">
      <w:pPr>
        <w:spacing w:after="75"/>
        <w:ind w:firstLine="240"/>
        <w:jc w:val="both"/>
      </w:pPr>
      <w:bookmarkStart w:id="2247" w:name="1195"/>
      <w:bookmarkEnd w:id="2246"/>
      <w:r>
        <w:rPr>
          <w:rFonts w:ascii="Arial" w:hAnsi="Arial"/>
          <w:color w:val="293A55"/>
          <w:sz w:val="18"/>
        </w:rPr>
        <w:t>10.5.13.</w:t>
      </w:r>
      <w:r>
        <w:rPr>
          <w:rFonts w:ascii="Arial" w:hAnsi="Arial"/>
          <w:color w:val="000000"/>
          <w:sz w:val="18"/>
        </w:rPr>
        <w:t xml:space="preserve"> ОСР несе відповідальність згідно з ліцензійними умовами та укладеними договорами за обґрунтованість своїх рішень про застосування заходів ава</w:t>
      </w:r>
      <w:r>
        <w:rPr>
          <w:rFonts w:ascii="Arial" w:hAnsi="Arial"/>
          <w:color w:val="000000"/>
          <w:sz w:val="18"/>
        </w:rPr>
        <w:t>рійного розвантаження, обґрунтованість обсягів розвантаження та їх недискримінаційний розподіл між споживачами, своєчасне попередження та введення графіків.</w:t>
      </w:r>
    </w:p>
    <w:p w:rsidR="00C21EEC" w:rsidRDefault="006B5D98">
      <w:pPr>
        <w:spacing w:after="75"/>
        <w:ind w:firstLine="240"/>
        <w:jc w:val="both"/>
      </w:pPr>
      <w:bookmarkStart w:id="2248" w:name="1196"/>
      <w:bookmarkEnd w:id="2247"/>
      <w:r>
        <w:rPr>
          <w:rFonts w:ascii="Arial" w:hAnsi="Arial"/>
          <w:color w:val="293A55"/>
          <w:sz w:val="18"/>
        </w:rPr>
        <w:t>10.5.14.</w:t>
      </w:r>
      <w:r>
        <w:rPr>
          <w:rFonts w:ascii="Arial" w:hAnsi="Arial"/>
          <w:color w:val="000000"/>
          <w:sz w:val="18"/>
        </w:rPr>
        <w:t xml:space="preserve"> Споживач, включений до заходів аварійного розвантаження, зобов'язаний виконувати розпорядж</w:t>
      </w:r>
      <w:r>
        <w:rPr>
          <w:rFonts w:ascii="Arial" w:hAnsi="Arial"/>
          <w:color w:val="000000"/>
          <w:sz w:val="18"/>
        </w:rPr>
        <w:t>ення ОСР щодо їх введення у заданих обсягах та впродовж заданого періоду. Якщо споживач не згоден з відповідними інструкціями ОСР, він повинен їх виконати, після чого має право оскаржити відповідні дії ОСР перед Регулятором або в судовому порядку.</w:t>
      </w:r>
    </w:p>
    <w:p w:rsidR="00C21EEC" w:rsidRDefault="006B5D98">
      <w:pPr>
        <w:spacing w:after="75"/>
        <w:ind w:firstLine="240"/>
        <w:jc w:val="both"/>
      </w:pPr>
      <w:bookmarkStart w:id="2249" w:name="1197"/>
      <w:bookmarkEnd w:id="2248"/>
      <w:r>
        <w:rPr>
          <w:rFonts w:ascii="Arial" w:hAnsi="Arial"/>
          <w:color w:val="293A55"/>
          <w:sz w:val="18"/>
        </w:rPr>
        <w:t>10.5.15.</w:t>
      </w:r>
      <w:r>
        <w:rPr>
          <w:rFonts w:ascii="Arial" w:hAnsi="Arial"/>
          <w:color w:val="000000"/>
          <w:sz w:val="18"/>
        </w:rPr>
        <w:t xml:space="preserve"> У разі існування загрози життю та здоров'ю людей внаслідок виконання заходів з аварійного розвантаження споживач повинен одразу повідомити про це оперативний персонал ОСР.</w:t>
      </w:r>
    </w:p>
    <w:p w:rsidR="00C21EEC" w:rsidRDefault="006B5D98">
      <w:pPr>
        <w:spacing w:after="75"/>
        <w:ind w:firstLine="240"/>
        <w:jc w:val="both"/>
      </w:pPr>
      <w:bookmarkStart w:id="2250" w:name="1198"/>
      <w:bookmarkEnd w:id="2249"/>
      <w:r>
        <w:rPr>
          <w:rFonts w:ascii="Arial" w:hAnsi="Arial"/>
          <w:color w:val="293A55"/>
          <w:sz w:val="18"/>
        </w:rPr>
        <w:t>10.5.16.</w:t>
      </w:r>
      <w:r>
        <w:rPr>
          <w:rFonts w:ascii="Arial" w:hAnsi="Arial"/>
          <w:color w:val="000000"/>
          <w:sz w:val="18"/>
        </w:rPr>
        <w:t xml:space="preserve"> У разі аварійного розвантаження споживач не має права здійснити підключенн</w:t>
      </w:r>
      <w:r>
        <w:rPr>
          <w:rFonts w:ascii="Arial" w:hAnsi="Arial"/>
          <w:color w:val="000000"/>
          <w:sz w:val="18"/>
        </w:rPr>
        <w:t>я без отримання відповідної команди ОСР відповідно до цього Кодексу. Якщо ОСР очікує продовження періоду застосування заходів з аварійного розвантаження, ОСР може застосовувати ротацію відповідних груп споживачів для забезпечення (де можливо) рівного повод</w:t>
      </w:r>
      <w:r>
        <w:rPr>
          <w:rFonts w:ascii="Arial" w:hAnsi="Arial"/>
          <w:color w:val="000000"/>
          <w:sz w:val="18"/>
        </w:rPr>
        <w:t>ження зі споживачами, забезпечуючи при цьому збереження загальної величини розвантаження у будь-який час періоду застосування відповідних заходів.</w:t>
      </w:r>
    </w:p>
    <w:p w:rsidR="00C21EEC" w:rsidRDefault="006B5D98">
      <w:pPr>
        <w:pStyle w:val="3"/>
        <w:spacing w:after="225"/>
        <w:jc w:val="center"/>
      </w:pPr>
      <w:bookmarkStart w:id="2251" w:name="5943"/>
      <w:bookmarkEnd w:id="2250"/>
      <w:r>
        <w:rPr>
          <w:rFonts w:ascii="Arial" w:hAnsi="Arial"/>
          <w:color w:val="000000"/>
          <w:sz w:val="26"/>
        </w:rPr>
        <w:t>10.6. Графіки обмежень, аварійних і погодинних відключень</w:t>
      </w:r>
    </w:p>
    <w:p w:rsidR="00C21EEC" w:rsidRDefault="006B5D98">
      <w:pPr>
        <w:spacing w:after="75"/>
        <w:ind w:firstLine="240"/>
        <w:jc w:val="both"/>
      </w:pPr>
      <w:bookmarkStart w:id="2252" w:name="5944"/>
      <w:bookmarkEnd w:id="2251"/>
      <w:r>
        <w:rPr>
          <w:rFonts w:ascii="Arial" w:hAnsi="Arial"/>
          <w:color w:val="293A55"/>
          <w:sz w:val="18"/>
        </w:rPr>
        <w:t>10.6.1. Складання та застосування ГОЕ, ГОП, ГАВ, СГ</w:t>
      </w:r>
      <w:r>
        <w:rPr>
          <w:rFonts w:ascii="Arial" w:hAnsi="Arial"/>
          <w:color w:val="293A55"/>
          <w:sz w:val="18"/>
        </w:rPr>
        <w:t>АВ, ГПВ здійснюється відповідно до інструкцій, затверджених центральним органом виконавчої влади, що забезпечує формування та реалізацію державної політики в електроенергетичному комплексі.</w:t>
      </w:r>
    </w:p>
    <w:p w:rsidR="00C21EEC" w:rsidRDefault="006B5D98">
      <w:pPr>
        <w:spacing w:after="75"/>
        <w:ind w:firstLine="240"/>
        <w:jc w:val="both"/>
      </w:pPr>
      <w:bookmarkStart w:id="2253" w:name="5945"/>
      <w:bookmarkEnd w:id="2252"/>
      <w:r>
        <w:rPr>
          <w:rFonts w:ascii="Arial" w:hAnsi="Arial"/>
          <w:color w:val="293A55"/>
          <w:sz w:val="18"/>
        </w:rPr>
        <w:t>10.6.2. Порядок підключення електроустановок споживачів до САВН та</w:t>
      </w:r>
      <w:r>
        <w:rPr>
          <w:rFonts w:ascii="Arial" w:hAnsi="Arial"/>
          <w:color w:val="293A55"/>
          <w:sz w:val="18"/>
        </w:rPr>
        <w:t xml:space="preserve"> умови їх залучення до диспетчерського (оперативно-технологічного) управління ОСП та/або ОСР з метою запобігання та/або ліквідації надзвичайної ситуації в ОЕС України визначається правилами, затвердженими центральним </w:t>
      </w:r>
      <w:r>
        <w:rPr>
          <w:rFonts w:ascii="Arial" w:hAnsi="Arial"/>
          <w:color w:val="293A55"/>
          <w:sz w:val="18"/>
        </w:rPr>
        <w:lastRenderedPageBreak/>
        <w:t>органом виконавчої влади, що забезпечує</w:t>
      </w:r>
      <w:r>
        <w:rPr>
          <w:rFonts w:ascii="Arial" w:hAnsi="Arial"/>
          <w:color w:val="293A55"/>
          <w:sz w:val="18"/>
        </w:rPr>
        <w:t xml:space="preserve"> формування та реалізацію державної політики в електроенергетичному комплексі.</w:t>
      </w:r>
    </w:p>
    <w:p w:rsidR="00C21EEC" w:rsidRDefault="006B5D98">
      <w:pPr>
        <w:spacing w:after="75"/>
        <w:ind w:firstLine="240"/>
        <w:jc w:val="both"/>
      </w:pPr>
      <w:bookmarkStart w:id="2254" w:name="5946"/>
      <w:bookmarkEnd w:id="2253"/>
      <w:r>
        <w:rPr>
          <w:rFonts w:ascii="Arial" w:hAnsi="Arial"/>
          <w:color w:val="293A55"/>
          <w:sz w:val="18"/>
        </w:rPr>
        <w:t>10.6.3. Вимоги до організації і застосування пристроїв автоматичного обмеження зниження частоти електричного струму та автоматичного обмеження підвищення частоти визначаються пр</w:t>
      </w:r>
      <w:r>
        <w:rPr>
          <w:rFonts w:ascii="Arial" w:hAnsi="Arial"/>
          <w:color w:val="293A55"/>
          <w:sz w:val="18"/>
        </w:rPr>
        <w:t>авилами застосування системної протиаварійної автоматики із запобігання та ліквідації небезпечного зниження або підвищення частоти, затвердженими центральним органом виконавчої влади, що забезпечує формування та реалізацію державної політики в електроенерг</w:t>
      </w:r>
      <w:r>
        <w:rPr>
          <w:rFonts w:ascii="Arial" w:hAnsi="Arial"/>
          <w:color w:val="293A55"/>
          <w:sz w:val="18"/>
        </w:rPr>
        <w:t>етичному комплексі.</w:t>
      </w:r>
    </w:p>
    <w:p w:rsidR="00C21EEC" w:rsidRDefault="006B5D98">
      <w:pPr>
        <w:spacing w:after="75"/>
        <w:ind w:firstLine="240"/>
        <w:jc w:val="both"/>
      </w:pPr>
      <w:bookmarkStart w:id="2255" w:name="5947"/>
      <w:bookmarkEnd w:id="2254"/>
      <w:r>
        <w:rPr>
          <w:rFonts w:ascii="Arial" w:hAnsi="Arial"/>
          <w:color w:val="293A55"/>
          <w:sz w:val="18"/>
        </w:rPr>
        <w:t>10.6.4. Під час складання графіків ОСР не повинен допускати дискримінацію між Користувачами (у тому числі між споживачами різних електропостачальнкиів) та повинен забезпечити максимально можливий рівномірний розподіл обсягів зниження сп</w:t>
      </w:r>
      <w:r>
        <w:rPr>
          <w:rFonts w:ascii="Arial" w:hAnsi="Arial"/>
          <w:color w:val="293A55"/>
          <w:sz w:val="18"/>
        </w:rPr>
        <w:t>оживання між споживачами, визначених ОСП.</w:t>
      </w:r>
    </w:p>
    <w:p w:rsidR="00C21EEC" w:rsidRDefault="006B5D98">
      <w:pPr>
        <w:spacing w:after="75"/>
        <w:ind w:firstLine="240"/>
        <w:jc w:val="right"/>
      </w:pPr>
      <w:bookmarkStart w:id="2256" w:name="5948"/>
      <w:bookmarkEnd w:id="2255"/>
      <w:r>
        <w:rPr>
          <w:rFonts w:ascii="Arial" w:hAnsi="Arial"/>
          <w:color w:val="293A55"/>
          <w:sz w:val="18"/>
        </w:rPr>
        <w:t>(глава 10.6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C21EEC" w:rsidRDefault="006B5D98">
      <w:pPr>
        <w:pStyle w:val="3"/>
        <w:spacing w:after="225"/>
        <w:jc w:val="center"/>
      </w:pPr>
      <w:bookmarkStart w:id="2257" w:name="1219"/>
      <w:bookmarkEnd w:id="2256"/>
      <w:r>
        <w:rPr>
          <w:rFonts w:ascii="Arial" w:hAnsi="Arial"/>
          <w:color w:val="000000"/>
          <w:sz w:val="26"/>
        </w:rPr>
        <w:t>10.7. Автоматичні протиаварійні заходи</w:t>
      </w:r>
    </w:p>
    <w:p w:rsidR="00C21EEC" w:rsidRDefault="006B5D98">
      <w:pPr>
        <w:spacing w:after="75"/>
        <w:ind w:firstLine="240"/>
        <w:jc w:val="both"/>
      </w:pPr>
      <w:bookmarkStart w:id="2258" w:name="1220"/>
      <w:bookmarkEnd w:id="2257"/>
      <w:r>
        <w:rPr>
          <w:rFonts w:ascii="Arial" w:hAnsi="Arial"/>
          <w:color w:val="000000"/>
          <w:sz w:val="18"/>
        </w:rPr>
        <w:t xml:space="preserve">10.7.1. </w:t>
      </w:r>
      <w:r>
        <w:rPr>
          <w:rFonts w:ascii="Arial" w:hAnsi="Arial"/>
          <w:color w:val="000000"/>
          <w:sz w:val="18"/>
        </w:rPr>
        <w:t>Автоматичні протиаварійні заходи із захисту системи розподілу здійснюються пристроями релейного захисту та автоматики обладнання електричних мереж, а також системами протиаварійної автоматики.</w:t>
      </w:r>
    </w:p>
    <w:p w:rsidR="00C21EEC" w:rsidRDefault="006B5D98">
      <w:pPr>
        <w:spacing w:after="75"/>
        <w:ind w:firstLine="240"/>
        <w:jc w:val="both"/>
      </w:pPr>
      <w:bookmarkStart w:id="2259" w:name="1221"/>
      <w:bookmarkEnd w:id="2258"/>
      <w:r>
        <w:rPr>
          <w:rFonts w:ascii="Arial" w:hAnsi="Arial"/>
          <w:color w:val="000000"/>
          <w:sz w:val="18"/>
        </w:rPr>
        <w:t>10.7.2. Пристрої РЗА та ПА діють без втручання оперативного пер</w:t>
      </w:r>
      <w:r>
        <w:rPr>
          <w:rFonts w:ascii="Arial" w:hAnsi="Arial"/>
          <w:color w:val="000000"/>
          <w:sz w:val="18"/>
        </w:rPr>
        <w:t>соналу та мають відповідати вимогам щодо чутливості, швидкодії, вибірковості та надійності.</w:t>
      </w:r>
    </w:p>
    <w:p w:rsidR="00C21EEC" w:rsidRDefault="006B5D98">
      <w:pPr>
        <w:spacing w:after="75"/>
        <w:ind w:firstLine="240"/>
        <w:jc w:val="both"/>
      </w:pPr>
      <w:bookmarkStart w:id="2260" w:name="1222"/>
      <w:bookmarkEnd w:id="2259"/>
      <w:r>
        <w:rPr>
          <w:rFonts w:ascii="Arial" w:hAnsi="Arial"/>
          <w:color w:val="000000"/>
          <w:sz w:val="18"/>
        </w:rPr>
        <w:t xml:space="preserve">10.7.3. ОСР встановлює пристрої РЗА та ПА на об'єктах системи розподілу у координації з ОСП відповідно до вимог </w:t>
      </w:r>
      <w:r>
        <w:rPr>
          <w:rFonts w:ascii="Arial" w:hAnsi="Arial"/>
          <w:color w:val="293A55"/>
          <w:sz w:val="18"/>
        </w:rPr>
        <w:t>Кодексу системи передачі</w:t>
      </w:r>
      <w:r>
        <w:rPr>
          <w:rFonts w:ascii="Arial" w:hAnsi="Arial"/>
          <w:color w:val="000000"/>
          <w:sz w:val="18"/>
        </w:rPr>
        <w:t>, Правил улаштування електро</w:t>
      </w:r>
      <w:r>
        <w:rPr>
          <w:rFonts w:ascii="Arial" w:hAnsi="Arial"/>
          <w:color w:val="000000"/>
          <w:sz w:val="18"/>
        </w:rPr>
        <w:t xml:space="preserve">установок, затверджених </w:t>
      </w:r>
      <w:r>
        <w:rPr>
          <w:rFonts w:ascii="Arial" w:hAnsi="Arial"/>
          <w:color w:val="293A55"/>
          <w:sz w:val="18"/>
        </w:rPr>
        <w:t>наказом Міністерства енергетики та вугільної промисловості України від 21 липня 2017 року N 476</w:t>
      </w:r>
      <w:r>
        <w:rPr>
          <w:rFonts w:ascii="Arial" w:hAnsi="Arial"/>
          <w:color w:val="000000"/>
          <w:sz w:val="18"/>
        </w:rPr>
        <w:t xml:space="preserve"> (далі - ПУЕ), правил технічної експлуатації, вимог технічної документації заводів-виробників та інших нормативно-технічних документів.</w:t>
      </w:r>
    </w:p>
    <w:p w:rsidR="00C21EEC" w:rsidRDefault="006B5D98">
      <w:pPr>
        <w:spacing w:after="75"/>
        <w:ind w:firstLine="240"/>
        <w:jc w:val="both"/>
      </w:pPr>
      <w:bookmarkStart w:id="2261" w:name="1223"/>
      <w:bookmarkEnd w:id="2260"/>
      <w:r>
        <w:rPr>
          <w:rFonts w:ascii="Arial" w:hAnsi="Arial"/>
          <w:color w:val="000000"/>
          <w:sz w:val="18"/>
        </w:rPr>
        <w:t>1</w:t>
      </w:r>
      <w:r>
        <w:rPr>
          <w:rFonts w:ascii="Arial" w:hAnsi="Arial"/>
          <w:color w:val="000000"/>
          <w:sz w:val="18"/>
        </w:rPr>
        <w:t>0.7.4. Автоматичне запобігання та/або ліквідація порушення стійкості ОЕС України забезпечуються ПА, зокрема:</w:t>
      </w:r>
    </w:p>
    <w:p w:rsidR="00C21EEC" w:rsidRDefault="006B5D98">
      <w:pPr>
        <w:spacing w:after="75"/>
        <w:ind w:firstLine="240"/>
        <w:jc w:val="both"/>
      </w:pPr>
      <w:bookmarkStart w:id="2262" w:name="1224"/>
      <w:bookmarkEnd w:id="2261"/>
      <w:r>
        <w:rPr>
          <w:rFonts w:ascii="Arial" w:hAnsi="Arial"/>
          <w:color w:val="000000"/>
          <w:sz w:val="18"/>
        </w:rPr>
        <w:t>1) автоматична ліквідація асинхронних режимів (АЛАР);</w:t>
      </w:r>
    </w:p>
    <w:p w:rsidR="00C21EEC" w:rsidRDefault="006B5D98">
      <w:pPr>
        <w:spacing w:after="75"/>
        <w:ind w:firstLine="240"/>
        <w:jc w:val="both"/>
      </w:pPr>
      <w:bookmarkStart w:id="2263" w:name="1225"/>
      <w:bookmarkEnd w:id="2262"/>
      <w:r>
        <w:rPr>
          <w:rFonts w:ascii="Arial" w:hAnsi="Arial"/>
          <w:color w:val="000000"/>
          <w:sz w:val="18"/>
        </w:rPr>
        <w:t>2) спеціальна автоматика відключення навантаження (САВН);</w:t>
      </w:r>
    </w:p>
    <w:p w:rsidR="00C21EEC" w:rsidRDefault="006B5D98">
      <w:pPr>
        <w:spacing w:after="75"/>
        <w:ind w:firstLine="240"/>
        <w:jc w:val="both"/>
      </w:pPr>
      <w:bookmarkStart w:id="2264" w:name="1226"/>
      <w:bookmarkEnd w:id="2263"/>
      <w:r>
        <w:rPr>
          <w:rFonts w:ascii="Arial" w:hAnsi="Arial"/>
          <w:color w:val="000000"/>
          <w:sz w:val="18"/>
        </w:rPr>
        <w:t xml:space="preserve">3) автоматичне частотне </w:t>
      </w:r>
      <w:r>
        <w:rPr>
          <w:rFonts w:ascii="Arial" w:hAnsi="Arial"/>
          <w:color w:val="000000"/>
          <w:sz w:val="18"/>
        </w:rPr>
        <w:t>розвантаження (АЧР).</w:t>
      </w:r>
    </w:p>
    <w:p w:rsidR="00C21EEC" w:rsidRDefault="006B5D98">
      <w:pPr>
        <w:spacing w:after="75"/>
        <w:ind w:firstLine="240"/>
        <w:jc w:val="both"/>
      </w:pPr>
      <w:bookmarkStart w:id="2265" w:name="1227"/>
      <w:bookmarkEnd w:id="2264"/>
      <w:r>
        <w:rPr>
          <w:rFonts w:ascii="Arial" w:hAnsi="Arial"/>
          <w:color w:val="000000"/>
          <w:sz w:val="18"/>
        </w:rPr>
        <w:t>10.7.5. У разі застосування САВН або спрацювання пристроїв АЧР електроживлення споживачів від системи розподілу може бути припинено повністю.</w:t>
      </w:r>
    </w:p>
    <w:p w:rsidR="00C21EEC" w:rsidRDefault="006B5D98">
      <w:pPr>
        <w:spacing w:after="75"/>
        <w:ind w:firstLine="240"/>
        <w:jc w:val="both"/>
      </w:pPr>
      <w:bookmarkStart w:id="2266" w:name="1228"/>
      <w:bookmarkEnd w:id="2265"/>
      <w:r>
        <w:rPr>
          <w:rFonts w:ascii="Arial" w:hAnsi="Arial"/>
          <w:color w:val="000000"/>
          <w:sz w:val="18"/>
        </w:rPr>
        <w:t>10.7.6. Відключення кнопками (ключами) САВН здійснюються ОСР за командою ОСП у разі несподіва</w:t>
      </w:r>
      <w:r>
        <w:rPr>
          <w:rFonts w:ascii="Arial" w:hAnsi="Arial"/>
          <w:color w:val="000000"/>
          <w:sz w:val="18"/>
        </w:rPr>
        <w:t>ного виникнення в ОЕС України (електроенергетичній системі) аварійного дефіциту електричної потужності у порядку, визначеному інструкцією.</w:t>
      </w:r>
    </w:p>
    <w:p w:rsidR="00C21EEC" w:rsidRDefault="006B5D98">
      <w:pPr>
        <w:spacing w:after="75"/>
        <w:ind w:firstLine="240"/>
        <w:jc w:val="both"/>
      </w:pPr>
      <w:bookmarkStart w:id="2267" w:name="1229"/>
      <w:bookmarkEnd w:id="2266"/>
      <w:r>
        <w:rPr>
          <w:rFonts w:ascii="Arial" w:hAnsi="Arial"/>
          <w:color w:val="000000"/>
          <w:sz w:val="18"/>
        </w:rPr>
        <w:t>10.7.7. АЧР розробляється, застосовується та переглядається згідно зі стандартом операційної безпеки щодо застосуванн</w:t>
      </w:r>
      <w:r>
        <w:rPr>
          <w:rFonts w:ascii="Arial" w:hAnsi="Arial"/>
          <w:color w:val="000000"/>
          <w:sz w:val="18"/>
        </w:rPr>
        <w:t>я системної протиаварійної автоматики запобігання та ліквідації небезпечного зниження або підвищення частоти в енергосистемах.</w:t>
      </w:r>
    </w:p>
    <w:p w:rsidR="00C21EEC" w:rsidRDefault="006B5D98">
      <w:pPr>
        <w:spacing w:after="75"/>
        <w:ind w:firstLine="240"/>
        <w:jc w:val="both"/>
      </w:pPr>
      <w:bookmarkStart w:id="2268" w:name="1230"/>
      <w:bookmarkEnd w:id="2267"/>
      <w:r>
        <w:rPr>
          <w:rFonts w:ascii="Arial" w:hAnsi="Arial"/>
          <w:color w:val="000000"/>
          <w:sz w:val="18"/>
        </w:rPr>
        <w:t>10.7.8. Оперативний персонал енергооб'єктів ОСР не повинен втручатися в роботу РЗА та ПА.</w:t>
      </w:r>
    </w:p>
    <w:p w:rsidR="00C21EEC" w:rsidRDefault="006B5D98">
      <w:pPr>
        <w:spacing w:after="75"/>
        <w:ind w:firstLine="240"/>
        <w:jc w:val="both"/>
      </w:pPr>
      <w:bookmarkStart w:id="2269" w:name="1231"/>
      <w:bookmarkEnd w:id="2268"/>
      <w:r>
        <w:rPr>
          <w:rFonts w:ascii="Arial" w:hAnsi="Arial"/>
          <w:color w:val="000000"/>
          <w:sz w:val="18"/>
        </w:rPr>
        <w:t>10.7.9. Порядок дій оперативного персон</w:t>
      </w:r>
      <w:r>
        <w:rPr>
          <w:rFonts w:ascii="Arial" w:hAnsi="Arial"/>
          <w:color w:val="000000"/>
          <w:sz w:val="18"/>
        </w:rPr>
        <w:t>алу у разі відмови автоматичних пристроїв ПА визначається Планом захисту ОЕС України та інструкціями ОСР, прийнятими на виконання даного Плану.</w:t>
      </w:r>
    </w:p>
    <w:p w:rsidR="00C21EEC" w:rsidRDefault="006B5D98">
      <w:pPr>
        <w:spacing w:after="75"/>
        <w:ind w:firstLine="240"/>
        <w:jc w:val="both"/>
      </w:pPr>
      <w:bookmarkStart w:id="2270" w:name="1232"/>
      <w:bookmarkEnd w:id="2269"/>
      <w:r>
        <w:rPr>
          <w:rFonts w:ascii="Arial" w:hAnsi="Arial"/>
          <w:color w:val="000000"/>
          <w:sz w:val="18"/>
        </w:rPr>
        <w:t>10.7.10. ОСР зобов'язаний забезпечити:</w:t>
      </w:r>
    </w:p>
    <w:p w:rsidR="00C21EEC" w:rsidRDefault="006B5D98">
      <w:pPr>
        <w:spacing w:after="75"/>
        <w:ind w:firstLine="240"/>
        <w:jc w:val="both"/>
      </w:pPr>
      <w:bookmarkStart w:id="2271" w:name="1233"/>
      <w:bookmarkEnd w:id="2270"/>
      <w:r>
        <w:rPr>
          <w:rFonts w:ascii="Arial" w:hAnsi="Arial"/>
          <w:color w:val="000000"/>
          <w:sz w:val="18"/>
        </w:rPr>
        <w:t>1) технічну експлуатацію пристроїв АЧР-ЧАПВ, установлених на об'єктах сис</w:t>
      </w:r>
      <w:r>
        <w:rPr>
          <w:rFonts w:ascii="Arial" w:hAnsi="Arial"/>
          <w:color w:val="000000"/>
          <w:sz w:val="18"/>
        </w:rPr>
        <w:t xml:space="preserve">теми розподілу, виконання вимог електроенергетичних систем щодо налаштування комплектів АЧР-ЧАПВ та відповідність заданих обсягів фактичному навантаженню, задіяному в АЧР, надійність та ефективність дії пристроїв АЧР у разі аварійних знижень частоти в ОЕС </w:t>
      </w:r>
      <w:r>
        <w:rPr>
          <w:rFonts w:ascii="Arial" w:hAnsi="Arial"/>
          <w:color w:val="000000"/>
          <w:sz w:val="18"/>
        </w:rPr>
        <w:t>України, енергосистемах чи їх частинах;</w:t>
      </w:r>
    </w:p>
    <w:p w:rsidR="00C21EEC" w:rsidRDefault="006B5D98">
      <w:pPr>
        <w:spacing w:after="75"/>
        <w:ind w:firstLine="240"/>
        <w:jc w:val="both"/>
      </w:pPr>
      <w:bookmarkStart w:id="2272" w:name="1234"/>
      <w:bookmarkEnd w:id="2271"/>
      <w:r>
        <w:rPr>
          <w:rFonts w:ascii="Arial" w:hAnsi="Arial"/>
          <w:color w:val="000000"/>
          <w:sz w:val="18"/>
        </w:rPr>
        <w:t>2) відновлення (дією пристроїв ЧАПВ та оперативним персоналом) електропостачання споживачів, електроустановки яких було вимкнено пристроями АЧР, після ліквідації дефіциту потужності.</w:t>
      </w:r>
    </w:p>
    <w:p w:rsidR="00C21EEC" w:rsidRDefault="006B5D98">
      <w:pPr>
        <w:spacing w:after="75"/>
        <w:ind w:firstLine="240"/>
        <w:jc w:val="both"/>
      </w:pPr>
      <w:bookmarkStart w:id="2273" w:name="1235"/>
      <w:bookmarkEnd w:id="2272"/>
      <w:r>
        <w:rPr>
          <w:rFonts w:ascii="Arial" w:hAnsi="Arial"/>
          <w:color w:val="000000"/>
          <w:sz w:val="18"/>
        </w:rPr>
        <w:t xml:space="preserve">10.7.11. Споживачі, приєднані до </w:t>
      </w:r>
      <w:r>
        <w:rPr>
          <w:rFonts w:ascii="Arial" w:hAnsi="Arial"/>
          <w:color w:val="000000"/>
          <w:sz w:val="18"/>
        </w:rPr>
        <w:t>системи розподілу, зобов'язані забезпечити наявність та збереження встановлених ОСР на комплектах АЧР пломб (на виконавчих реле, комутаційних та захисних апаратах, накладках тощо).</w:t>
      </w:r>
    </w:p>
    <w:p w:rsidR="00C21EEC" w:rsidRDefault="006B5D98">
      <w:pPr>
        <w:spacing w:after="75"/>
        <w:ind w:firstLine="240"/>
        <w:jc w:val="both"/>
      </w:pPr>
      <w:bookmarkStart w:id="2274" w:name="1236"/>
      <w:bookmarkEnd w:id="2273"/>
      <w:r>
        <w:rPr>
          <w:rFonts w:ascii="Arial" w:hAnsi="Arial"/>
          <w:color w:val="000000"/>
          <w:sz w:val="18"/>
        </w:rPr>
        <w:lastRenderedPageBreak/>
        <w:t>10.7.12. Споживачі, на електроустановках яких встановлені пристрої АЧР-ЧАПВ</w:t>
      </w:r>
      <w:r>
        <w:rPr>
          <w:rFonts w:ascii="Arial" w:hAnsi="Arial"/>
          <w:color w:val="000000"/>
          <w:sz w:val="18"/>
        </w:rPr>
        <w:t xml:space="preserve">, зобов'язані забезпечувати безперешкодний доступ персоналу ОСП та ОСР для нагляду за технічним станом пристроїв АЧР-ЧАПВ та контролю за обсягами навантаження та заданими уставками, своєчасно повідомляти ОСР про випадки спрацювання пристроїв АЧР та обсяги </w:t>
      </w:r>
      <w:r>
        <w:rPr>
          <w:rFonts w:ascii="Arial" w:hAnsi="Arial"/>
          <w:color w:val="000000"/>
          <w:sz w:val="18"/>
        </w:rPr>
        <w:t>фактичного навантаження відключених приєднань, які заведено під дію пристроїв АЧР.</w:t>
      </w:r>
    </w:p>
    <w:p w:rsidR="00C21EEC" w:rsidRDefault="006B5D98">
      <w:pPr>
        <w:pStyle w:val="3"/>
        <w:spacing w:after="225"/>
        <w:jc w:val="center"/>
      </w:pPr>
      <w:bookmarkStart w:id="2275" w:name="1237"/>
      <w:bookmarkEnd w:id="2274"/>
      <w:r>
        <w:rPr>
          <w:rFonts w:ascii="Arial" w:hAnsi="Arial"/>
          <w:color w:val="000000"/>
          <w:sz w:val="26"/>
        </w:rPr>
        <w:t>10.8. Відновлення після системної аварії</w:t>
      </w:r>
    </w:p>
    <w:p w:rsidR="00C21EEC" w:rsidRDefault="006B5D98">
      <w:pPr>
        <w:spacing w:after="75"/>
        <w:ind w:firstLine="240"/>
        <w:jc w:val="both"/>
      </w:pPr>
      <w:bookmarkStart w:id="2276" w:name="1238"/>
      <w:bookmarkEnd w:id="2275"/>
      <w:r>
        <w:rPr>
          <w:rFonts w:ascii="Arial" w:hAnsi="Arial"/>
          <w:color w:val="000000"/>
          <w:sz w:val="18"/>
        </w:rPr>
        <w:t>10.8.1. Під час повного або часткового знеструмлення ОЕС України (або її частин) внаслідок виникнення системної аварії та під час за</w:t>
      </w:r>
      <w:r>
        <w:rPr>
          <w:rFonts w:ascii="Arial" w:hAnsi="Arial"/>
          <w:color w:val="000000"/>
          <w:sz w:val="18"/>
        </w:rPr>
        <w:t>стосування заходів щодо відновлення ОЕС України після системної аварії допускається відхилення параметрів напруги та частоти в системі розподілу від параметрів, установлених цим Кодексом.</w:t>
      </w:r>
    </w:p>
    <w:p w:rsidR="00C21EEC" w:rsidRDefault="006B5D98">
      <w:pPr>
        <w:spacing w:after="75"/>
        <w:ind w:firstLine="240"/>
        <w:jc w:val="both"/>
      </w:pPr>
      <w:bookmarkStart w:id="2277" w:name="1239"/>
      <w:bookmarkEnd w:id="2276"/>
      <w:r>
        <w:rPr>
          <w:rFonts w:ascii="Arial" w:hAnsi="Arial"/>
          <w:color w:val="000000"/>
          <w:sz w:val="18"/>
        </w:rPr>
        <w:t>10.8.2. Відновлення ОЕС України після системної аварії має здійснюва</w:t>
      </w:r>
      <w:r>
        <w:rPr>
          <w:rFonts w:ascii="Arial" w:hAnsi="Arial"/>
          <w:color w:val="000000"/>
          <w:sz w:val="18"/>
        </w:rPr>
        <w:t xml:space="preserve">тися відповідно до Плану відновлення роботи ОЕС України після системної аварії (далі - План відновлення), розробленого ОСП згідно з </w:t>
      </w:r>
      <w:r>
        <w:rPr>
          <w:rFonts w:ascii="Arial" w:hAnsi="Arial"/>
          <w:color w:val="293A55"/>
          <w:sz w:val="18"/>
        </w:rPr>
        <w:t>Кодексом системи передачі</w:t>
      </w:r>
      <w:r>
        <w:rPr>
          <w:rFonts w:ascii="Arial" w:hAnsi="Arial"/>
          <w:color w:val="000000"/>
          <w:sz w:val="18"/>
        </w:rPr>
        <w:t>.</w:t>
      </w:r>
    </w:p>
    <w:p w:rsidR="00C21EEC" w:rsidRDefault="006B5D98">
      <w:pPr>
        <w:spacing w:after="75"/>
        <w:ind w:firstLine="240"/>
        <w:jc w:val="both"/>
      </w:pPr>
      <w:bookmarkStart w:id="2278" w:name="1240"/>
      <w:bookmarkEnd w:id="2277"/>
      <w:r>
        <w:rPr>
          <w:rFonts w:ascii="Arial" w:hAnsi="Arial"/>
          <w:color w:val="000000"/>
          <w:sz w:val="18"/>
        </w:rPr>
        <w:t>10.8.3. ОСР, що бере участь у відновленні роботи ОЕС України, складає власний план дій та/або поо</w:t>
      </w:r>
      <w:r>
        <w:rPr>
          <w:rFonts w:ascii="Arial" w:hAnsi="Arial"/>
          <w:color w:val="000000"/>
          <w:sz w:val="18"/>
        </w:rPr>
        <w:t>б'єктові інструкції, які визначають координацію дій власного оперативного персоналу з оперативним персоналом інших суб'єктів, які беруть участь у відновленні роботи ОЕС України, та послідовність дій з відновлення на підпорядкованих об'єктах.</w:t>
      </w:r>
    </w:p>
    <w:p w:rsidR="00C21EEC" w:rsidRDefault="006B5D98">
      <w:pPr>
        <w:spacing w:after="75"/>
        <w:ind w:firstLine="240"/>
        <w:jc w:val="both"/>
      </w:pPr>
      <w:bookmarkStart w:id="2279" w:name="1241"/>
      <w:bookmarkEnd w:id="2278"/>
      <w:r>
        <w:rPr>
          <w:rFonts w:ascii="Arial" w:hAnsi="Arial"/>
          <w:color w:val="000000"/>
          <w:sz w:val="18"/>
        </w:rPr>
        <w:t>10.8.4. План д</w:t>
      </w:r>
      <w:r>
        <w:rPr>
          <w:rFonts w:ascii="Arial" w:hAnsi="Arial"/>
          <w:color w:val="000000"/>
          <w:sz w:val="18"/>
        </w:rPr>
        <w:t>ій ОСР має містити окремі процедури щодо відновлення роботи ОЕС України в умовах відсутності зв'язку з ОСП.</w:t>
      </w:r>
    </w:p>
    <w:p w:rsidR="00C21EEC" w:rsidRDefault="006B5D98">
      <w:pPr>
        <w:spacing w:after="75"/>
        <w:ind w:firstLine="240"/>
        <w:jc w:val="both"/>
      </w:pPr>
      <w:bookmarkStart w:id="2280" w:name="1242"/>
      <w:bookmarkEnd w:id="2279"/>
      <w:r>
        <w:rPr>
          <w:rFonts w:ascii="Arial" w:hAnsi="Arial"/>
          <w:color w:val="000000"/>
          <w:sz w:val="18"/>
        </w:rPr>
        <w:t>10.8.5. У разі внесення змін до Плану відновлення ОСР має привести у відповідність до цих змін свої плани та/або пооб'єктові інструкції у термін, ус</w:t>
      </w:r>
      <w:r>
        <w:rPr>
          <w:rFonts w:ascii="Arial" w:hAnsi="Arial"/>
          <w:color w:val="000000"/>
          <w:sz w:val="18"/>
        </w:rPr>
        <w:t xml:space="preserve">тановлений </w:t>
      </w:r>
      <w:r>
        <w:rPr>
          <w:rFonts w:ascii="Arial" w:hAnsi="Arial"/>
          <w:color w:val="293A55"/>
          <w:sz w:val="18"/>
        </w:rPr>
        <w:t>Кодексом системи передачі</w:t>
      </w:r>
      <w:r>
        <w:rPr>
          <w:rFonts w:ascii="Arial" w:hAnsi="Arial"/>
          <w:color w:val="000000"/>
          <w:sz w:val="18"/>
        </w:rPr>
        <w:t>.</w:t>
      </w:r>
    </w:p>
    <w:p w:rsidR="00C21EEC" w:rsidRDefault="006B5D98">
      <w:pPr>
        <w:spacing w:after="75"/>
        <w:ind w:firstLine="240"/>
        <w:jc w:val="both"/>
      </w:pPr>
      <w:bookmarkStart w:id="2281" w:name="1243"/>
      <w:bookmarkEnd w:id="2280"/>
      <w:r>
        <w:rPr>
          <w:rFonts w:ascii="Arial" w:hAnsi="Arial"/>
          <w:color w:val="000000"/>
          <w:sz w:val="18"/>
        </w:rPr>
        <w:t>10.8.6. Упровадження Плану відновлення здійснюється за розпорядженням ОСП. ОСР та Користувачі повинні діяти відповідно до власного плану та/або об'єктової інструкції після отримання відповідного розпорядження або коман</w:t>
      </w:r>
      <w:r>
        <w:rPr>
          <w:rFonts w:ascii="Arial" w:hAnsi="Arial"/>
          <w:color w:val="000000"/>
          <w:sz w:val="18"/>
        </w:rPr>
        <w:t>ди ОСП.</w:t>
      </w:r>
    </w:p>
    <w:p w:rsidR="00C21EEC" w:rsidRDefault="006B5D98">
      <w:pPr>
        <w:spacing w:after="75"/>
        <w:ind w:firstLine="240"/>
        <w:jc w:val="both"/>
      </w:pPr>
      <w:bookmarkStart w:id="2282" w:name="1244"/>
      <w:bookmarkEnd w:id="2281"/>
      <w:r>
        <w:rPr>
          <w:rFonts w:ascii="Arial" w:hAnsi="Arial"/>
          <w:color w:val="000000"/>
          <w:sz w:val="18"/>
        </w:rPr>
        <w:t>10.8.7. У разі повного знеструмлення обладнання та за відсутності зв'язку з ОСП ОСР має діяти відповідно до власного плану та/або об'єктової інструкції.</w:t>
      </w:r>
    </w:p>
    <w:p w:rsidR="00C21EEC" w:rsidRDefault="006B5D98">
      <w:pPr>
        <w:spacing w:after="75"/>
        <w:ind w:firstLine="240"/>
        <w:jc w:val="both"/>
      </w:pPr>
      <w:bookmarkStart w:id="2283" w:name="1245"/>
      <w:bookmarkEnd w:id="2282"/>
      <w:r>
        <w:rPr>
          <w:rFonts w:ascii="Arial" w:hAnsi="Arial"/>
          <w:color w:val="000000"/>
          <w:sz w:val="18"/>
        </w:rPr>
        <w:t xml:space="preserve">10.8.8. ОСР повідомляє Користувачів про початок та припинення застосування плану дій у системі </w:t>
      </w:r>
      <w:r>
        <w:rPr>
          <w:rFonts w:ascii="Arial" w:hAnsi="Arial"/>
          <w:color w:val="000000"/>
          <w:sz w:val="18"/>
        </w:rPr>
        <w:t xml:space="preserve">розподілу, про причини та про відповідні наслідки на своєму </w:t>
      </w:r>
      <w:r>
        <w:rPr>
          <w:rFonts w:ascii="Arial" w:hAnsi="Arial"/>
          <w:color w:val="293A55"/>
          <w:sz w:val="18"/>
        </w:rPr>
        <w:t>вебсайті</w:t>
      </w:r>
      <w:r>
        <w:rPr>
          <w:rFonts w:ascii="Arial" w:hAnsi="Arial"/>
          <w:color w:val="000000"/>
          <w:sz w:val="18"/>
        </w:rPr>
        <w:t xml:space="preserve"> та через кол-центри.</w:t>
      </w:r>
    </w:p>
    <w:p w:rsidR="00C21EEC" w:rsidRDefault="006B5D98">
      <w:pPr>
        <w:pStyle w:val="3"/>
        <w:spacing w:after="225"/>
        <w:jc w:val="center"/>
      </w:pPr>
      <w:bookmarkStart w:id="2284" w:name="5187"/>
      <w:bookmarkEnd w:id="2283"/>
      <w:r>
        <w:rPr>
          <w:rFonts w:ascii="Arial" w:hAnsi="Arial"/>
          <w:color w:val="000000"/>
          <w:sz w:val="26"/>
        </w:rPr>
        <w:t>10.9. Організація енергетичного острову</w:t>
      </w:r>
    </w:p>
    <w:p w:rsidR="00C21EEC" w:rsidRDefault="006B5D98">
      <w:pPr>
        <w:spacing w:after="75"/>
        <w:ind w:firstLine="240"/>
        <w:jc w:val="both"/>
      </w:pPr>
      <w:bookmarkStart w:id="2285" w:name="5188"/>
      <w:bookmarkEnd w:id="2284"/>
      <w:r>
        <w:rPr>
          <w:rFonts w:ascii="Arial" w:hAnsi="Arial"/>
          <w:color w:val="293A55"/>
          <w:sz w:val="18"/>
        </w:rPr>
        <w:t>10.9.1. З метою організації енергетичного острову Ініціатор звертається до ОСР із відповідною заявою, до якої додається інформ</w:t>
      </w:r>
      <w:r>
        <w:rPr>
          <w:rFonts w:ascii="Arial" w:hAnsi="Arial"/>
          <w:color w:val="293A55"/>
          <w:sz w:val="18"/>
        </w:rPr>
        <w:t>ація та матеріали щодо основних характеристик генеруючих установок виробника / обладнання оператора УЗЕ та можливості тривалої роботи генеруючих установок / обладнання УЗЕ в ізольованому (острівному) режимі, а також узгоджений місцевим органом виконавчої в</w:t>
      </w:r>
      <w:r>
        <w:rPr>
          <w:rFonts w:ascii="Arial" w:hAnsi="Arial"/>
          <w:color w:val="293A55"/>
          <w:sz w:val="18"/>
        </w:rPr>
        <w:t>лади / органом місцевого самоврядування перелік споживачів, зокрема об'єктів критичної інфраструктури, електроживлення яких має бути забезпечене у пріоритетному порядку</w:t>
      </w:r>
      <w:r>
        <w:rPr>
          <w:rFonts w:ascii="Arial" w:hAnsi="Arial"/>
          <w:color w:val="000000"/>
          <w:sz w:val="18"/>
        </w:rPr>
        <w:t xml:space="preserve"> </w:t>
      </w:r>
      <w:r>
        <w:rPr>
          <w:rFonts w:ascii="Arial" w:hAnsi="Arial"/>
          <w:color w:val="293A55"/>
          <w:sz w:val="18"/>
        </w:rPr>
        <w:t>у разі відокремлення енергетичного острова від об'єднаної енергосистеми для роботи в із</w:t>
      </w:r>
      <w:r>
        <w:rPr>
          <w:rFonts w:ascii="Arial" w:hAnsi="Arial"/>
          <w:color w:val="293A55"/>
          <w:sz w:val="18"/>
        </w:rPr>
        <w:t>ольованому (острівному) режимі у випадках, визначених цим Кодексом.</w:t>
      </w:r>
    </w:p>
    <w:p w:rsidR="00C21EEC" w:rsidRDefault="006B5D98">
      <w:pPr>
        <w:spacing w:after="75"/>
        <w:ind w:firstLine="240"/>
        <w:jc w:val="right"/>
      </w:pPr>
      <w:bookmarkStart w:id="2286" w:name="7291"/>
      <w:bookmarkEnd w:id="2285"/>
      <w:r>
        <w:rPr>
          <w:rFonts w:ascii="Arial" w:hAnsi="Arial"/>
          <w:color w:val="293A55"/>
          <w:sz w:val="18"/>
        </w:rPr>
        <w:t>(абзац перший пункту 10.9.1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24.03.2026 р. </w:t>
      </w:r>
      <w:r>
        <w:rPr>
          <w:rFonts w:ascii="Arial" w:hAnsi="Arial"/>
          <w:color w:val="293A55"/>
          <w:sz w:val="18"/>
        </w:rPr>
        <w:t>N 441)</w:t>
      </w:r>
    </w:p>
    <w:p w:rsidR="00C21EEC" w:rsidRDefault="006B5D98">
      <w:pPr>
        <w:spacing w:after="75"/>
        <w:ind w:firstLine="240"/>
        <w:jc w:val="both"/>
      </w:pPr>
      <w:bookmarkStart w:id="2287" w:name="5189"/>
      <w:bookmarkEnd w:id="2286"/>
      <w:r>
        <w:rPr>
          <w:rFonts w:ascii="Arial" w:hAnsi="Arial"/>
          <w:color w:val="293A55"/>
          <w:sz w:val="18"/>
        </w:rPr>
        <w:t>Генеруючі установки такого виробника / обладнання оператора УЗЕ мають бути здатними до</w:t>
      </w:r>
      <w:r>
        <w:rPr>
          <w:rFonts w:ascii="Arial" w:hAnsi="Arial"/>
          <w:color w:val="000000"/>
          <w:sz w:val="18"/>
        </w:rPr>
        <w:t xml:space="preserve"> </w:t>
      </w:r>
      <w:r>
        <w:rPr>
          <w:rFonts w:ascii="Arial" w:hAnsi="Arial"/>
          <w:color w:val="293A55"/>
          <w:sz w:val="18"/>
        </w:rPr>
        <w:t>автономного пуску та/або</w:t>
      </w:r>
      <w:r>
        <w:rPr>
          <w:rFonts w:ascii="Arial" w:hAnsi="Arial"/>
          <w:color w:val="000000"/>
          <w:sz w:val="18"/>
        </w:rPr>
        <w:t xml:space="preserve"> </w:t>
      </w:r>
      <w:r>
        <w:rPr>
          <w:rFonts w:ascii="Arial" w:hAnsi="Arial"/>
          <w:color w:val="293A55"/>
          <w:sz w:val="18"/>
        </w:rPr>
        <w:t xml:space="preserve">тривалої роботи після перемикання на живлення власних потреб та визначеного переліку споживачів в ізольованому (острівному) режимі із </w:t>
      </w:r>
      <w:r>
        <w:rPr>
          <w:rFonts w:ascii="Arial" w:hAnsi="Arial"/>
          <w:color w:val="293A55"/>
          <w:sz w:val="18"/>
        </w:rPr>
        <w:t>забезпеченням регулювання активної та реактивної потужності, частоти, забезпечення якості електроенергії та напруги в організованому енергетичному острові.</w:t>
      </w:r>
    </w:p>
    <w:p w:rsidR="00C21EEC" w:rsidRDefault="006B5D98">
      <w:pPr>
        <w:spacing w:after="75"/>
        <w:ind w:firstLine="240"/>
        <w:jc w:val="right"/>
      </w:pPr>
      <w:bookmarkStart w:id="2288" w:name="7292"/>
      <w:bookmarkEnd w:id="2287"/>
      <w:r>
        <w:rPr>
          <w:rFonts w:ascii="Arial" w:hAnsi="Arial"/>
          <w:color w:val="293A55"/>
          <w:sz w:val="18"/>
        </w:rPr>
        <w:t>(абзац другий пункту 10.9.1 із змінами, внесеними згідно з</w:t>
      </w:r>
      <w:r>
        <w:br/>
      </w:r>
      <w:r>
        <w:rPr>
          <w:rFonts w:ascii="Arial" w:hAnsi="Arial"/>
          <w:color w:val="293A55"/>
          <w:sz w:val="18"/>
        </w:rPr>
        <w:t xml:space="preserve"> постановою Національної комісії, що здій</w:t>
      </w:r>
      <w:r>
        <w:rPr>
          <w:rFonts w:ascii="Arial" w:hAnsi="Arial"/>
          <w:color w:val="293A55"/>
          <w:sz w:val="18"/>
        </w:rPr>
        <w:t>снює державне регулювання</w:t>
      </w:r>
      <w:r>
        <w:br/>
      </w:r>
      <w:r>
        <w:rPr>
          <w:rFonts w:ascii="Arial" w:hAnsi="Arial"/>
          <w:color w:val="293A55"/>
          <w:sz w:val="18"/>
        </w:rPr>
        <w:t xml:space="preserve"> у сферах енергетики та комунальних послуг, від 24.03.2026 р. N 441)</w:t>
      </w:r>
    </w:p>
    <w:p w:rsidR="00C21EEC" w:rsidRDefault="006B5D98">
      <w:pPr>
        <w:spacing w:after="75"/>
        <w:ind w:firstLine="240"/>
        <w:jc w:val="both"/>
      </w:pPr>
      <w:bookmarkStart w:id="2289" w:name="5190"/>
      <w:bookmarkEnd w:id="2288"/>
      <w:r>
        <w:rPr>
          <w:rFonts w:ascii="Arial" w:hAnsi="Arial"/>
          <w:color w:val="293A55"/>
          <w:sz w:val="18"/>
        </w:rPr>
        <w:lastRenderedPageBreak/>
        <w:t xml:space="preserve">Виробник електричної енергії / оператор УЗЕ забезпечує відпуск електричної енергії в мережі ОСР в межах заявлених основних характеристик (параметрів) власного </w:t>
      </w:r>
      <w:r>
        <w:rPr>
          <w:rFonts w:ascii="Arial" w:hAnsi="Arial"/>
          <w:color w:val="293A55"/>
          <w:sz w:val="18"/>
        </w:rPr>
        <w:t>обладнання із дотриманням показників якості електричної енергії, визначених державними стандартами.</w:t>
      </w:r>
    </w:p>
    <w:p w:rsidR="00C21EEC" w:rsidRDefault="006B5D98">
      <w:pPr>
        <w:spacing w:after="75"/>
        <w:ind w:firstLine="240"/>
        <w:jc w:val="both"/>
      </w:pPr>
      <w:bookmarkStart w:id="2290" w:name="5191"/>
      <w:bookmarkEnd w:id="2289"/>
      <w:r>
        <w:rPr>
          <w:rFonts w:ascii="Arial" w:hAnsi="Arial"/>
          <w:color w:val="293A55"/>
          <w:sz w:val="18"/>
        </w:rPr>
        <w:t>ОСР забезпечує дотриманням показників якості електричної енергії, визначених державними стандартами, для споживачів, що входять до організованого енергетичн</w:t>
      </w:r>
      <w:r>
        <w:rPr>
          <w:rFonts w:ascii="Arial" w:hAnsi="Arial"/>
          <w:color w:val="293A55"/>
          <w:sz w:val="18"/>
        </w:rPr>
        <w:t>ого острову.</w:t>
      </w:r>
    </w:p>
    <w:p w:rsidR="00C21EEC" w:rsidRDefault="006B5D98">
      <w:pPr>
        <w:spacing w:after="75"/>
        <w:ind w:firstLine="240"/>
        <w:jc w:val="both"/>
      </w:pPr>
      <w:bookmarkStart w:id="2291" w:name="5192"/>
      <w:bookmarkEnd w:id="2290"/>
      <w:r>
        <w:rPr>
          <w:rFonts w:ascii="Arial" w:hAnsi="Arial"/>
          <w:color w:val="293A55"/>
          <w:sz w:val="18"/>
        </w:rPr>
        <w:t>Виробник електричної енергії / оператор УЗЕ, ОСР, споживачі несуть відповідальність за недотримання показників якості електричної енергії у власних електричних мережах під час роботи в енергетичному острові.</w:t>
      </w:r>
    </w:p>
    <w:p w:rsidR="00C21EEC" w:rsidRDefault="006B5D98">
      <w:pPr>
        <w:spacing w:after="75"/>
        <w:ind w:firstLine="240"/>
        <w:jc w:val="both"/>
      </w:pPr>
      <w:bookmarkStart w:id="2292" w:name="5193"/>
      <w:bookmarkEnd w:id="2291"/>
      <w:r>
        <w:rPr>
          <w:rFonts w:ascii="Arial" w:hAnsi="Arial"/>
          <w:color w:val="293A55"/>
          <w:sz w:val="18"/>
        </w:rPr>
        <w:t>Перелік споживачів визначається вих</w:t>
      </w:r>
      <w:r>
        <w:rPr>
          <w:rFonts w:ascii="Arial" w:hAnsi="Arial"/>
          <w:color w:val="293A55"/>
          <w:sz w:val="18"/>
        </w:rPr>
        <w:t>одячи з:</w:t>
      </w:r>
    </w:p>
    <w:p w:rsidR="00C21EEC" w:rsidRDefault="006B5D98">
      <w:pPr>
        <w:spacing w:after="75"/>
        <w:ind w:firstLine="240"/>
        <w:jc w:val="both"/>
      </w:pPr>
      <w:bookmarkStart w:id="2293" w:name="5194"/>
      <w:bookmarkEnd w:id="2292"/>
      <w:r>
        <w:rPr>
          <w:rFonts w:ascii="Arial" w:hAnsi="Arial"/>
          <w:color w:val="293A55"/>
          <w:sz w:val="18"/>
        </w:rPr>
        <w:t>потужності, споживання якої може бути забезпечено відповідною розподіленою генерацією / УЗЕ;</w:t>
      </w:r>
    </w:p>
    <w:p w:rsidR="00C21EEC" w:rsidRDefault="006B5D98">
      <w:pPr>
        <w:spacing w:after="75"/>
        <w:ind w:firstLine="240"/>
        <w:jc w:val="both"/>
      </w:pPr>
      <w:bookmarkStart w:id="2294" w:name="5195"/>
      <w:bookmarkEnd w:id="2293"/>
      <w:r>
        <w:rPr>
          <w:rFonts w:ascii="Arial" w:hAnsi="Arial"/>
          <w:color w:val="293A55"/>
          <w:sz w:val="18"/>
        </w:rPr>
        <w:t>місцерозташування споживачів відносно об'єкта генерації;</w:t>
      </w:r>
    </w:p>
    <w:p w:rsidR="00C21EEC" w:rsidRDefault="006B5D98">
      <w:pPr>
        <w:spacing w:after="75"/>
        <w:ind w:firstLine="240"/>
        <w:jc w:val="both"/>
      </w:pPr>
      <w:bookmarkStart w:id="2295" w:name="5196"/>
      <w:bookmarkEnd w:id="2294"/>
      <w:r>
        <w:rPr>
          <w:rFonts w:ascii="Arial" w:hAnsi="Arial"/>
          <w:color w:val="293A55"/>
          <w:sz w:val="18"/>
        </w:rPr>
        <w:t>схеми електричних мереж ОСР на відповідній території.</w:t>
      </w:r>
    </w:p>
    <w:p w:rsidR="00C21EEC" w:rsidRDefault="006B5D98">
      <w:pPr>
        <w:spacing w:after="75"/>
        <w:ind w:firstLine="240"/>
        <w:jc w:val="both"/>
      </w:pPr>
      <w:bookmarkStart w:id="2296" w:name="5197"/>
      <w:bookmarkEnd w:id="2295"/>
      <w:r>
        <w:rPr>
          <w:rFonts w:ascii="Arial" w:hAnsi="Arial"/>
          <w:color w:val="293A55"/>
          <w:sz w:val="18"/>
        </w:rPr>
        <w:t>У разі необхідності ОСР має право запитуват</w:t>
      </w:r>
      <w:r>
        <w:rPr>
          <w:rFonts w:ascii="Arial" w:hAnsi="Arial"/>
          <w:color w:val="293A55"/>
          <w:sz w:val="18"/>
        </w:rPr>
        <w:t>и у виробника/оператора УЗЕ додаткову інформацію та матеріали.</w:t>
      </w:r>
    </w:p>
    <w:p w:rsidR="00C21EEC" w:rsidRDefault="006B5D98">
      <w:pPr>
        <w:spacing w:after="75"/>
        <w:ind w:firstLine="240"/>
        <w:jc w:val="both"/>
      </w:pPr>
      <w:bookmarkStart w:id="2297" w:name="5198"/>
      <w:bookmarkEnd w:id="2296"/>
      <w:r>
        <w:rPr>
          <w:rFonts w:ascii="Arial" w:hAnsi="Arial"/>
          <w:color w:val="293A55"/>
          <w:sz w:val="18"/>
        </w:rPr>
        <w:t>10.9.2. ОСР на основі наданої Ініціатором інформації не пізніше 10 робочих днів, починаючи з наступного робочого дня від дати реєстрації відповідної заяви, або 20 робочих днів у разі погодження</w:t>
      </w:r>
      <w:r>
        <w:rPr>
          <w:rFonts w:ascii="Arial" w:hAnsi="Arial"/>
          <w:color w:val="293A55"/>
          <w:sz w:val="18"/>
        </w:rPr>
        <w:t xml:space="preserve"> з ОСП (якщо потужність генеруючих установок / обладнання УЗЕ перевищує 5 МВт) безоплатно видає Ініціатору технічні умови, які містять вимоги до електроустановок ОСР, виробника електричної енергії та, у разі необхідності, споживача (об'єкта критичної інфра</w:t>
      </w:r>
      <w:r>
        <w:rPr>
          <w:rFonts w:ascii="Arial" w:hAnsi="Arial"/>
          <w:color w:val="293A55"/>
          <w:sz w:val="18"/>
        </w:rPr>
        <w:t>структури), виконання яких необхідне для забезпечення організації енергетичного острову.</w:t>
      </w:r>
    </w:p>
    <w:p w:rsidR="00C21EEC" w:rsidRDefault="006B5D98">
      <w:pPr>
        <w:spacing w:after="75"/>
        <w:ind w:firstLine="240"/>
        <w:jc w:val="both"/>
      </w:pPr>
      <w:bookmarkStart w:id="2298" w:name="5199"/>
      <w:bookmarkEnd w:id="2297"/>
      <w:r>
        <w:rPr>
          <w:rFonts w:ascii="Arial" w:hAnsi="Arial"/>
          <w:color w:val="293A55"/>
          <w:sz w:val="18"/>
        </w:rPr>
        <w:t>ОСР має право відмовити в здійснені організаційних та технічних заходів, необхідних для організації енергетичного острову, із наданням належних обґрунтувань у разі, як</w:t>
      </w:r>
      <w:r>
        <w:rPr>
          <w:rFonts w:ascii="Arial" w:hAnsi="Arial"/>
          <w:color w:val="293A55"/>
          <w:sz w:val="18"/>
        </w:rPr>
        <w:t>що генеруючі установки виробника / обладнання оператора УЗЕ технічно не спроможні забезпечити надійну та безперебійну роботу в ізольованому (острівному) режимі з дотриманням показників якості електричної енергії.</w:t>
      </w:r>
    </w:p>
    <w:p w:rsidR="00C21EEC" w:rsidRDefault="006B5D98">
      <w:pPr>
        <w:spacing w:after="75"/>
        <w:ind w:firstLine="240"/>
        <w:jc w:val="both"/>
      </w:pPr>
      <w:bookmarkStart w:id="2299" w:name="5200"/>
      <w:bookmarkEnd w:id="2298"/>
      <w:r>
        <w:rPr>
          <w:rFonts w:ascii="Arial" w:hAnsi="Arial"/>
          <w:color w:val="293A55"/>
          <w:sz w:val="18"/>
        </w:rPr>
        <w:t>10.9.3. Стороною, відповідальною за проекту</w:t>
      </w:r>
      <w:r>
        <w:rPr>
          <w:rFonts w:ascii="Arial" w:hAnsi="Arial"/>
          <w:color w:val="293A55"/>
          <w:sz w:val="18"/>
        </w:rPr>
        <w:t>вання, є Ініціатор. Завдання на проєктування має бути розроблене Ініціатором відповідно до наданих ОСР технічних умов. ОСР на запит сторони, відповідальної за проєктування, або проєктної організації має надавати всі необхідні для проєктування дані.</w:t>
      </w:r>
    </w:p>
    <w:p w:rsidR="00C21EEC" w:rsidRDefault="006B5D98">
      <w:pPr>
        <w:spacing w:after="75"/>
        <w:ind w:firstLine="240"/>
        <w:jc w:val="both"/>
      </w:pPr>
      <w:bookmarkStart w:id="2300" w:name="5201"/>
      <w:bookmarkEnd w:id="2299"/>
      <w:r>
        <w:rPr>
          <w:rFonts w:ascii="Arial" w:hAnsi="Arial"/>
          <w:color w:val="293A55"/>
          <w:sz w:val="18"/>
        </w:rPr>
        <w:t>Проєктн</w:t>
      </w:r>
      <w:r>
        <w:rPr>
          <w:rFonts w:ascii="Arial" w:hAnsi="Arial"/>
          <w:color w:val="293A55"/>
          <w:sz w:val="18"/>
        </w:rPr>
        <w:t>о-кошторисна документація розробляється окремими частинами (томами) для мереж виробника / оператора УЗЕ, мереж ОСР та, у разі необхідності, споживача (об'єкта критичної інфраструктури).</w:t>
      </w:r>
    </w:p>
    <w:p w:rsidR="00C21EEC" w:rsidRDefault="006B5D98">
      <w:pPr>
        <w:spacing w:after="75"/>
        <w:ind w:firstLine="240"/>
        <w:jc w:val="both"/>
      </w:pPr>
      <w:bookmarkStart w:id="2301" w:name="5202"/>
      <w:bookmarkEnd w:id="2300"/>
      <w:r>
        <w:rPr>
          <w:rFonts w:ascii="Arial" w:hAnsi="Arial"/>
          <w:color w:val="293A55"/>
          <w:sz w:val="18"/>
        </w:rPr>
        <w:t>Сторона, відповідальна за проєктування, забезпечує узгодження з ОСР та</w:t>
      </w:r>
      <w:r>
        <w:rPr>
          <w:rFonts w:ascii="Arial" w:hAnsi="Arial"/>
          <w:color w:val="293A55"/>
          <w:sz w:val="18"/>
        </w:rPr>
        <w:t xml:space="preserve"> іншими заінтересованими сторонами проєктно-кошторисної документації.</w:t>
      </w:r>
    </w:p>
    <w:p w:rsidR="00C21EEC" w:rsidRDefault="006B5D98">
      <w:pPr>
        <w:spacing w:after="75"/>
        <w:ind w:firstLine="240"/>
        <w:jc w:val="both"/>
      </w:pPr>
      <w:bookmarkStart w:id="2302" w:name="5203"/>
      <w:bookmarkEnd w:id="2301"/>
      <w:r>
        <w:rPr>
          <w:rFonts w:ascii="Arial" w:hAnsi="Arial"/>
          <w:color w:val="293A55"/>
          <w:sz w:val="18"/>
        </w:rPr>
        <w:t>ОСР безкоштовно забезпечує розгляд та погодження проєктно-кошторисної документації згідно з вимогами глави 4.6 розділу IV цього Кодексу.</w:t>
      </w:r>
    </w:p>
    <w:p w:rsidR="00C21EEC" w:rsidRDefault="006B5D98">
      <w:pPr>
        <w:spacing w:after="75"/>
        <w:ind w:firstLine="240"/>
        <w:jc w:val="both"/>
      </w:pPr>
      <w:bookmarkStart w:id="2303" w:name="5204"/>
      <w:bookmarkEnd w:id="2302"/>
      <w:r>
        <w:rPr>
          <w:rFonts w:ascii="Arial" w:hAnsi="Arial"/>
          <w:color w:val="293A55"/>
          <w:sz w:val="18"/>
        </w:rPr>
        <w:t>Проєктно-кошторисна документація повинна бути вик</w:t>
      </w:r>
      <w:r>
        <w:rPr>
          <w:rFonts w:ascii="Arial" w:hAnsi="Arial"/>
          <w:color w:val="293A55"/>
          <w:sz w:val="18"/>
        </w:rPr>
        <w:t>онана з врахуванням, зокрема таких вимог:</w:t>
      </w:r>
    </w:p>
    <w:p w:rsidR="00C21EEC" w:rsidRDefault="006B5D98">
      <w:pPr>
        <w:spacing w:after="75"/>
        <w:ind w:firstLine="240"/>
        <w:jc w:val="both"/>
      </w:pPr>
      <w:bookmarkStart w:id="2304" w:name="5205"/>
      <w:bookmarkEnd w:id="2303"/>
      <w:r>
        <w:rPr>
          <w:rFonts w:ascii="Arial" w:hAnsi="Arial"/>
          <w:color w:val="293A55"/>
          <w:sz w:val="18"/>
        </w:rPr>
        <w:t>1) автоматичне чи в іншому порядку (за узгодженням між Ініціатором та ОСР) відокремлення від об'єднаної енергосистеми для роботи в ізольованому (острівному) режимі</w:t>
      </w:r>
      <w:r>
        <w:rPr>
          <w:rFonts w:ascii="Arial" w:hAnsi="Arial"/>
          <w:color w:val="000000"/>
          <w:sz w:val="18"/>
        </w:rPr>
        <w:t xml:space="preserve"> </w:t>
      </w:r>
      <w:r>
        <w:rPr>
          <w:rFonts w:ascii="Arial" w:hAnsi="Arial"/>
          <w:color w:val="293A55"/>
          <w:sz w:val="18"/>
        </w:rPr>
        <w:t>у випадках, визначених цим Кодексом,</w:t>
      </w:r>
      <w:r>
        <w:rPr>
          <w:rFonts w:ascii="Arial" w:hAnsi="Arial"/>
          <w:color w:val="000000"/>
          <w:sz w:val="18"/>
        </w:rPr>
        <w:t xml:space="preserve"> </w:t>
      </w:r>
      <w:r>
        <w:rPr>
          <w:rFonts w:ascii="Arial" w:hAnsi="Arial"/>
          <w:color w:val="293A55"/>
          <w:sz w:val="18"/>
        </w:rPr>
        <w:t>та повторна с</w:t>
      </w:r>
      <w:r>
        <w:rPr>
          <w:rFonts w:ascii="Arial" w:hAnsi="Arial"/>
          <w:color w:val="293A55"/>
          <w:sz w:val="18"/>
        </w:rPr>
        <w:t>инхронізація;</w:t>
      </w:r>
    </w:p>
    <w:p w:rsidR="00C21EEC" w:rsidRDefault="006B5D98">
      <w:pPr>
        <w:spacing w:after="75"/>
        <w:ind w:firstLine="240"/>
        <w:jc w:val="right"/>
      </w:pPr>
      <w:bookmarkStart w:id="2305" w:name="7293"/>
      <w:bookmarkEnd w:id="2304"/>
      <w:r>
        <w:rPr>
          <w:rFonts w:ascii="Arial" w:hAnsi="Arial"/>
          <w:color w:val="293A55"/>
          <w:sz w:val="18"/>
        </w:rPr>
        <w:t>(абзац шостий пункту 10.9.3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24.03.2026 р. N 441)</w:t>
      </w:r>
    </w:p>
    <w:p w:rsidR="00C21EEC" w:rsidRDefault="006B5D98">
      <w:pPr>
        <w:spacing w:after="75"/>
        <w:ind w:firstLine="240"/>
        <w:jc w:val="both"/>
      </w:pPr>
      <w:bookmarkStart w:id="2306" w:name="5206"/>
      <w:bookmarkEnd w:id="2305"/>
      <w:r>
        <w:rPr>
          <w:rFonts w:ascii="Arial" w:hAnsi="Arial"/>
          <w:color w:val="293A55"/>
          <w:sz w:val="18"/>
        </w:rPr>
        <w:t xml:space="preserve">2) забезпечення виробником електричної енергії </w:t>
      </w:r>
      <w:r>
        <w:rPr>
          <w:rFonts w:ascii="Arial" w:hAnsi="Arial"/>
          <w:color w:val="293A55"/>
          <w:sz w:val="18"/>
        </w:rPr>
        <w:t>/ оператором УЗЕ показників якості електричної енергії, визначених державними стандартами та відповідними проектними рішеннями, в точці приєднання до електричних мереж ОСР під час роботи в режимі енергетичного острову;</w:t>
      </w:r>
    </w:p>
    <w:p w:rsidR="00C21EEC" w:rsidRDefault="006B5D98">
      <w:pPr>
        <w:spacing w:after="75"/>
        <w:ind w:firstLine="240"/>
        <w:jc w:val="both"/>
      </w:pPr>
      <w:bookmarkStart w:id="2307" w:name="5207"/>
      <w:bookmarkEnd w:id="2306"/>
      <w:r>
        <w:rPr>
          <w:rFonts w:ascii="Arial" w:hAnsi="Arial"/>
          <w:color w:val="293A55"/>
          <w:sz w:val="18"/>
        </w:rPr>
        <w:t>3) наявність достатнього діапазону ре</w:t>
      </w:r>
      <w:r>
        <w:rPr>
          <w:rFonts w:ascii="Arial" w:hAnsi="Arial"/>
          <w:color w:val="293A55"/>
          <w:sz w:val="18"/>
        </w:rPr>
        <w:t>гулювання потужності джерела живлення для забезпечення статичної та динамічної стійкості енергетичного острову для всіх можливих режимів роботи;</w:t>
      </w:r>
    </w:p>
    <w:p w:rsidR="00C21EEC" w:rsidRDefault="006B5D98">
      <w:pPr>
        <w:spacing w:after="75"/>
        <w:ind w:firstLine="240"/>
        <w:jc w:val="both"/>
      </w:pPr>
      <w:bookmarkStart w:id="2308" w:name="5208"/>
      <w:bookmarkEnd w:id="2307"/>
      <w:r>
        <w:rPr>
          <w:rFonts w:ascii="Arial" w:hAnsi="Arial"/>
          <w:color w:val="293A55"/>
          <w:sz w:val="18"/>
        </w:rPr>
        <w:t>4) розрахунок уставок та режиму роботи РЗА для роботи ділянки мережі в ізольованому режимі. При їхній відміннос</w:t>
      </w:r>
      <w:r>
        <w:rPr>
          <w:rFonts w:ascii="Arial" w:hAnsi="Arial"/>
          <w:color w:val="293A55"/>
          <w:sz w:val="18"/>
        </w:rPr>
        <w:t>ті від режиму роботи в складі ОЕС України повинна бути передбачена автоматична зміна уставок РЗА при переході в ізольований режим.</w:t>
      </w:r>
    </w:p>
    <w:p w:rsidR="00C21EEC" w:rsidRDefault="006B5D98">
      <w:pPr>
        <w:spacing w:after="75"/>
        <w:ind w:firstLine="240"/>
        <w:jc w:val="both"/>
      </w:pPr>
      <w:bookmarkStart w:id="2309" w:name="7294"/>
      <w:bookmarkEnd w:id="2308"/>
      <w:r>
        <w:rPr>
          <w:rFonts w:ascii="Arial" w:hAnsi="Arial"/>
          <w:color w:val="293A55"/>
          <w:sz w:val="18"/>
        </w:rPr>
        <w:t>Встановлення автоматики (АЧД, АВВП) для автоматичного відокремлення енергетичного острова від об'єднаної енергосистеми для ро</w:t>
      </w:r>
      <w:r>
        <w:rPr>
          <w:rFonts w:ascii="Arial" w:hAnsi="Arial"/>
          <w:color w:val="293A55"/>
          <w:sz w:val="18"/>
        </w:rPr>
        <w:t xml:space="preserve">боти в ізольованому (острівному) режимі має здійснюватися у координації з ОСП. Алгоритми роботи, принципи організації та уставки такої автоматики в обов'язковому </w:t>
      </w:r>
      <w:r>
        <w:rPr>
          <w:rFonts w:ascii="Arial" w:hAnsi="Arial"/>
          <w:color w:val="293A55"/>
          <w:sz w:val="18"/>
        </w:rPr>
        <w:lastRenderedPageBreak/>
        <w:t>порядку погоджуються з ОСП і повинні бути скоординовані (узгоджені) з дією РЗ та ПА мереж сист</w:t>
      </w:r>
      <w:r>
        <w:rPr>
          <w:rFonts w:ascii="Arial" w:hAnsi="Arial"/>
          <w:color w:val="293A55"/>
          <w:sz w:val="18"/>
        </w:rPr>
        <w:t>еми передачі та системи розподілу.</w:t>
      </w:r>
    </w:p>
    <w:p w:rsidR="00C21EEC" w:rsidRDefault="006B5D98">
      <w:pPr>
        <w:spacing w:after="75"/>
        <w:ind w:firstLine="240"/>
        <w:jc w:val="right"/>
      </w:pPr>
      <w:bookmarkStart w:id="2310" w:name="7295"/>
      <w:bookmarkEnd w:id="2309"/>
      <w:r>
        <w:rPr>
          <w:rFonts w:ascii="Arial" w:hAnsi="Arial"/>
          <w:color w:val="293A55"/>
          <w:sz w:val="18"/>
        </w:rPr>
        <w:t>(пункт 10.9.3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24.03.2026 р. N 441)</w:t>
      </w:r>
    </w:p>
    <w:p w:rsidR="00C21EEC" w:rsidRDefault="006B5D98">
      <w:pPr>
        <w:spacing w:after="75"/>
        <w:ind w:firstLine="240"/>
        <w:jc w:val="both"/>
      </w:pPr>
      <w:bookmarkStart w:id="2311" w:name="5209"/>
      <w:bookmarkEnd w:id="2310"/>
      <w:r>
        <w:rPr>
          <w:rFonts w:ascii="Arial" w:hAnsi="Arial"/>
          <w:color w:val="293A55"/>
          <w:sz w:val="18"/>
        </w:rPr>
        <w:t>10.9.4. Після узгодження проєктно-кошторисно</w:t>
      </w:r>
      <w:r>
        <w:rPr>
          <w:rFonts w:ascii="Arial" w:hAnsi="Arial"/>
          <w:color w:val="293A55"/>
          <w:sz w:val="18"/>
        </w:rPr>
        <w:t>ї документації сторони укладають договір про здійснення організаційних та технічних заходів, необхідних для організації енергетичного острову.</w:t>
      </w:r>
    </w:p>
    <w:p w:rsidR="00C21EEC" w:rsidRDefault="006B5D98">
      <w:pPr>
        <w:spacing w:after="75"/>
        <w:ind w:firstLine="240"/>
        <w:jc w:val="both"/>
      </w:pPr>
      <w:bookmarkStart w:id="2312" w:name="5210"/>
      <w:bookmarkEnd w:id="2311"/>
      <w:r>
        <w:rPr>
          <w:rFonts w:ascii="Arial" w:hAnsi="Arial"/>
          <w:color w:val="293A55"/>
          <w:sz w:val="18"/>
        </w:rPr>
        <w:t>Істотними умовами такого договору мають бути:</w:t>
      </w:r>
    </w:p>
    <w:p w:rsidR="00C21EEC" w:rsidRDefault="006B5D98">
      <w:pPr>
        <w:spacing w:after="75"/>
        <w:ind w:firstLine="240"/>
        <w:jc w:val="both"/>
      </w:pPr>
      <w:bookmarkStart w:id="2313" w:name="5211"/>
      <w:bookmarkEnd w:id="2312"/>
      <w:r>
        <w:rPr>
          <w:rFonts w:ascii="Arial" w:hAnsi="Arial"/>
          <w:color w:val="293A55"/>
          <w:sz w:val="18"/>
        </w:rPr>
        <w:t>терміни виконання робіт з нового будівництва, реконструкції та техн</w:t>
      </w:r>
      <w:r>
        <w:rPr>
          <w:rFonts w:ascii="Arial" w:hAnsi="Arial"/>
          <w:color w:val="293A55"/>
          <w:sz w:val="18"/>
        </w:rPr>
        <w:t>ічного переоснащення електроустановок об'єктів системи розподілу, електроустановок виробника електричної енергії / оператора УЗЕ та, за необхідності, споживача (об'єкта критичної інфраструктури) тощо;</w:t>
      </w:r>
    </w:p>
    <w:p w:rsidR="00C21EEC" w:rsidRDefault="006B5D98">
      <w:pPr>
        <w:spacing w:after="75"/>
        <w:ind w:firstLine="240"/>
        <w:jc w:val="both"/>
      </w:pPr>
      <w:bookmarkStart w:id="2314" w:name="5212"/>
      <w:bookmarkEnd w:id="2313"/>
      <w:r>
        <w:rPr>
          <w:rFonts w:ascii="Arial" w:hAnsi="Arial"/>
          <w:color w:val="293A55"/>
          <w:sz w:val="18"/>
        </w:rPr>
        <w:t>сторони, відповідальні за виконання робіт з нового буді</w:t>
      </w:r>
      <w:r>
        <w:rPr>
          <w:rFonts w:ascii="Arial" w:hAnsi="Arial"/>
          <w:color w:val="293A55"/>
          <w:sz w:val="18"/>
        </w:rPr>
        <w:t>вництва, реконструкції та технічного переоснащення електроустановок об'єктів системи розподілу, електроустановок виробника електричної енергії / оператора УЗЕ та, за необхідності, споживача (об'єкта критичної інфраструктури) тощо;</w:t>
      </w:r>
    </w:p>
    <w:p w:rsidR="00C21EEC" w:rsidRDefault="006B5D98">
      <w:pPr>
        <w:spacing w:after="75"/>
        <w:ind w:firstLine="240"/>
        <w:jc w:val="both"/>
      </w:pPr>
      <w:bookmarkStart w:id="2315" w:name="5213"/>
      <w:bookmarkEnd w:id="2314"/>
      <w:r>
        <w:rPr>
          <w:rFonts w:ascii="Arial" w:hAnsi="Arial"/>
          <w:color w:val="293A55"/>
          <w:sz w:val="18"/>
        </w:rPr>
        <w:t>відповідальність сторін з</w:t>
      </w:r>
      <w:r>
        <w:rPr>
          <w:rFonts w:ascii="Arial" w:hAnsi="Arial"/>
          <w:color w:val="293A55"/>
          <w:sz w:val="18"/>
        </w:rPr>
        <w:t>а невиконання зобов'язань за цим договором;</w:t>
      </w:r>
    </w:p>
    <w:p w:rsidR="00C21EEC" w:rsidRDefault="006B5D98">
      <w:pPr>
        <w:spacing w:after="75"/>
        <w:ind w:firstLine="240"/>
        <w:jc w:val="both"/>
      </w:pPr>
      <w:bookmarkStart w:id="2316" w:name="5214"/>
      <w:bookmarkEnd w:id="2315"/>
      <w:r>
        <w:rPr>
          <w:rFonts w:ascii="Arial" w:hAnsi="Arial"/>
          <w:color w:val="293A55"/>
          <w:sz w:val="18"/>
        </w:rPr>
        <w:t>вартість здійснення організаційних та технічних заходів, необхідних для організації енергетичного острову;</w:t>
      </w:r>
    </w:p>
    <w:p w:rsidR="00C21EEC" w:rsidRDefault="006B5D98">
      <w:pPr>
        <w:spacing w:after="75"/>
        <w:ind w:firstLine="240"/>
        <w:jc w:val="both"/>
      </w:pPr>
      <w:bookmarkStart w:id="2317" w:name="5215"/>
      <w:bookmarkEnd w:id="2316"/>
      <w:r>
        <w:rPr>
          <w:rFonts w:ascii="Arial" w:hAnsi="Arial"/>
          <w:color w:val="293A55"/>
          <w:sz w:val="18"/>
        </w:rPr>
        <w:t xml:space="preserve">порядок та способи сплати вартість здійснення організаційних та технічних заходів, необхідних для </w:t>
      </w:r>
      <w:r>
        <w:rPr>
          <w:rFonts w:ascii="Arial" w:hAnsi="Arial"/>
          <w:color w:val="293A55"/>
          <w:sz w:val="18"/>
        </w:rPr>
        <w:t>організації енергетичного острову.</w:t>
      </w:r>
    </w:p>
    <w:p w:rsidR="00C21EEC" w:rsidRDefault="006B5D98">
      <w:pPr>
        <w:spacing w:after="75"/>
        <w:ind w:firstLine="240"/>
        <w:jc w:val="both"/>
      </w:pPr>
      <w:bookmarkStart w:id="2318" w:name="5216"/>
      <w:bookmarkEnd w:id="2317"/>
      <w:r>
        <w:rPr>
          <w:rFonts w:ascii="Arial" w:hAnsi="Arial"/>
          <w:color w:val="293A55"/>
          <w:sz w:val="18"/>
        </w:rPr>
        <w:t>10.9.5. Будівельні роботи з нового будівництва, реконструкції та технічного переоснащення електроустановок об'єктів системи розподілу виконуються ОСР або залученими ним спеціалізованими організаціями та/або фізичними особ</w:t>
      </w:r>
      <w:r>
        <w:rPr>
          <w:rFonts w:ascii="Arial" w:hAnsi="Arial"/>
          <w:color w:val="293A55"/>
          <w:sz w:val="18"/>
        </w:rPr>
        <w:t>ами-підприємцями, які мають право на виконання цих робіт, відповідно до проєктно-кошторисної документації, один примірник якої надається ОСР Ініціатором.</w:t>
      </w:r>
    </w:p>
    <w:p w:rsidR="00C21EEC" w:rsidRDefault="006B5D98">
      <w:pPr>
        <w:spacing w:after="75"/>
        <w:ind w:firstLine="240"/>
        <w:jc w:val="both"/>
      </w:pPr>
      <w:bookmarkStart w:id="2319" w:name="5217"/>
      <w:bookmarkEnd w:id="2318"/>
      <w:r>
        <w:rPr>
          <w:rFonts w:ascii="Arial" w:hAnsi="Arial"/>
          <w:color w:val="293A55"/>
          <w:sz w:val="18"/>
        </w:rPr>
        <w:t>Будівельні роботи з нового будівництва, реконструкції та технічного переоснащення електроустановок вир</w:t>
      </w:r>
      <w:r>
        <w:rPr>
          <w:rFonts w:ascii="Arial" w:hAnsi="Arial"/>
          <w:color w:val="293A55"/>
          <w:sz w:val="18"/>
        </w:rPr>
        <w:t xml:space="preserve">обника електричної енергії / оператора УЗЕ та, за необхідності, споживача (об'єкта критичної інфраструктури) виконуються балансоутримувачем таких електроустановок або залученими ним спеціалізованими організаціями та/або фізичними особами-підприємцями, які </w:t>
      </w:r>
      <w:r>
        <w:rPr>
          <w:rFonts w:ascii="Arial" w:hAnsi="Arial"/>
          <w:color w:val="293A55"/>
          <w:sz w:val="18"/>
        </w:rPr>
        <w:t>мають право на виконання цих робіт, відповідно до проєктно-кошторисної документації.</w:t>
      </w:r>
    </w:p>
    <w:p w:rsidR="00C21EEC" w:rsidRDefault="006B5D98">
      <w:pPr>
        <w:spacing w:after="75"/>
        <w:ind w:firstLine="240"/>
        <w:jc w:val="both"/>
      </w:pPr>
      <w:bookmarkStart w:id="2320" w:name="5218"/>
      <w:bookmarkEnd w:id="2319"/>
      <w:r>
        <w:rPr>
          <w:rFonts w:ascii="Arial" w:hAnsi="Arial"/>
          <w:color w:val="293A55"/>
          <w:sz w:val="18"/>
        </w:rPr>
        <w:t>10.9.6. Про факт завершення робіт у власних електричних мережах ОСР повідомляє Ініціатора шляхом направлення повідомлення у довільній формі.</w:t>
      </w:r>
    </w:p>
    <w:p w:rsidR="00C21EEC" w:rsidRDefault="006B5D98">
      <w:pPr>
        <w:spacing w:after="75"/>
        <w:ind w:firstLine="240"/>
        <w:jc w:val="both"/>
      </w:pPr>
      <w:bookmarkStart w:id="2321" w:name="5219"/>
      <w:bookmarkEnd w:id="2320"/>
      <w:r>
        <w:rPr>
          <w:rFonts w:ascii="Arial" w:hAnsi="Arial"/>
          <w:color w:val="293A55"/>
          <w:sz w:val="18"/>
        </w:rPr>
        <w:t>Факт завершення здійснення орг</w:t>
      </w:r>
      <w:r>
        <w:rPr>
          <w:rFonts w:ascii="Arial" w:hAnsi="Arial"/>
          <w:color w:val="293A55"/>
          <w:sz w:val="18"/>
        </w:rPr>
        <w:t>анізаційних та технічних заходів, необхідних для організації енергетичного острову, підтверджується наданим ОСР Ініціатору письмового повідомленням у довільній формі.</w:t>
      </w:r>
    </w:p>
    <w:p w:rsidR="00C21EEC" w:rsidRDefault="006B5D98">
      <w:pPr>
        <w:spacing w:after="75"/>
        <w:ind w:firstLine="240"/>
        <w:jc w:val="both"/>
      </w:pPr>
      <w:bookmarkStart w:id="2322" w:name="7296"/>
      <w:bookmarkEnd w:id="2321"/>
      <w:r>
        <w:rPr>
          <w:rFonts w:ascii="Arial" w:hAnsi="Arial"/>
          <w:color w:val="293A55"/>
          <w:sz w:val="18"/>
        </w:rPr>
        <w:t>10.9.7. ОСР спільно з виробником електричної енергії/оператором УЗЕ розробляють положення</w:t>
      </w:r>
      <w:r>
        <w:rPr>
          <w:rFonts w:ascii="Arial" w:hAnsi="Arial"/>
          <w:color w:val="293A55"/>
          <w:sz w:val="18"/>
        </w:rPr>
        <w:t xml:space="preserve"> та інструкції, що деталізують їх взаємодію щодо відокремлення в енергетичний острів у випадках, визначених цим Кодексом, та повторну синхронізацію. У разі здатності генеруючої установки/УЗЕ до автономного пуску відповідні положення та інструкції також маю</w:t>
      </w:r>
      <w:r>
        <w:rPr>
          <w:rFonts w:ascii="Arial" w:hAnsi="Arial"/>
          <w:color w:val="293A55"/>
          <w:sz w:val="18"/>
        </w:rPr>
        <w:t>ть містити алгоритм дій ОСР та виробника електричної енергії/оператора УЗЕ у випадку автономного пуску.</w:t>
      </w:r>
    </w:p>
    <w:p w:rsidR="00C21EEC" w:rsidRDefault="006B5D98">
      <w:pPr>
        <w:spacing w:after="75"/>
        <w:ind w:firstLine="240"/>
        <w:jc w:val="both"/>
      </w:pPr>
      <w:bookmarkStart w:id="2323" w:name="7297"/>
      <w:bookmarkEnd w:id="2322"/>
      <w:r>
        <w:rPr>
          <w:rFonts w:ascii="Arial" w:hAnsi="Arial"/>
          <w:color w:val="293A55"/>
          <w:sz w:val="18"/>
        </w:rPr>
        <w:t xml:space="preserve">Крім випадків встановлення відповідної автоматики, відокремлення енергетичного острова від об'єднаної енергосистеми для роботи в ізольованому </w:t>
      </w:r>
      <w:r>
        <w:rPr>
          <w:rFonts w:ascii="Arial" w:hAnsi="Arial"/>
          <w:color w:val="293A55"/>
          <w:sz w:val="18"/>
        </w:rPr>
        <w:t>(острівному) режимі здійснюється за командою ОСР шляхом застосування засобів дистанційного управління або проведення оперативних перемикань та/або роз'єднань в електроустановках системи розподілу оперативним персоналом ОСР.</w:t>
      </w:r>
    </w:p>
    <w:p w:rsidR="00C21EEC" w:rsidRDefault="006B5D98">
      <w:pPr>
        <w:spacing w:after="75"/>
        <w:ind w:firstLine="240"/>
        <w:jc w:val="right"/>
      </w:pPr>
      <w:bookmarkStart w:id="2324" w:name="7298"/>
      <w:bookmarkEnd w:id="2323"/>
      <w:r>
        <w:rPr>
          <w:rFonts w:ascii="Arial" w:hAnsi="Arial"/>
          <w:color w:val="293A55"/>
          <w:sz w:val="18"/>
        </w:rPr>
        <w:t>(пункт 10.9.7 у редакції постано</w:t>
      </w:r>
      <w:r>
        <w:rPr>
          <w:rFonts w:ascii="Arial" w:hAnsi="Arial"/>
          <w:color w:val="293A55"/>
          <w:sz w:val="18"/>
        </w:rPr>
        <w:t>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24.03.2026 р. N 441)</w:t>
      </w:r>
    </w:p>
    <w:p w:rsidR="00C21EEC" w:rsidRDefault="006B5D98">
      <w:pPr>
        <w:spacing w:after="75"/>
        <w:ind w:firstLine="240"/>
        <w:jc w:val="right"/>
      </w:pPr>
      <w:bookmarkStart w:id="2325" w:name="5221"/>
      <w:bookmarkEnd w:id="2324"/>
      <w:r>
        <w:rPr>
          <w:rFonts w:ascii="Arial" w:hAnsi="Arial"/>
          <w:color w:val="293A55"/>
          <w:sz w:val="18"/>
        </w:rPr>
        <w:t>(розділ X доповнено главою 10.9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w:t>
      </w:r>
      <w:r>
        <w:rPr>
          <w:rFonts w:ascii="Arial" w:hAnsi="Arial"/>
          <w:color w:val="293A55"/>
          <w:sz w:val="18"/>
        </w:rPr>
        <w:t>а</w:t>
      </w:r>
      <w:r>
        <w:br/>
      </w:r>
      <w:r>
        <w:rPr>
          <w:rFonts w:ascii="Arial" w:hAnsi="Arial"/>
          <w:color w:val="293A55"/>
          <w:sz w:val="18"/>
        </w:rPr>
        <w:t xml:space="preserve"> комунальних послуг, від 05.12.2023 р. N 2274)</w:t>
      </w:r>
    </w:p>
    <w:p w:rsidR="00C21EEC" w:rsidRDefault="006B5D98">
      <w:pPr>
        <w:pStyle w:val="3"/>
        <w:spacing w:after="225"/>
        <w:jc w:val="center"/>
      </w:pPr>
      <w:bookmarkStart w:id="2326" w:name="1246"/>
      <w:bookmarkEnd w:id="2325"/>
      <w:r>
        <w:rPr>
          <w:rFonts w:ascii="Arial" w:hAnsi="Arial"/>
          <w:color w:val="000000"/>
          <w:sz w:val="26"/>
        </w:rPr>
        <w:lastRenderedPageBreak/>
        <w:t>XI. Доступ до системи розподілу та послуги з розподілу електричної енергії</w:t>
      </w:r>
    </w:p>
    <w:p w:rsidR="00C21EEC" w:rsidRDefault="006B5D98">
      <w:pPr>
        <w:pStyle w:val="3"/>
        <w:spacing w:after="225"/>
        <w:jc w:val="center"/>
      </w:pPr>
      <w:bookmarkStart w:id="2327" w:name="1247"/>
      <w:bookmarkEnd w:id="2326"/>
      <w:r>
        <w:rPr>
          <w:rFonts w:ascii="Arial" w:hAnsi="Arial"/>
          <w:color w:val="000000"/>
          <w:sz w:val="26"/>
        </w:rPr>
        <w:t>11.1. Загальні умови надання доступу до системи розподілу та послуг з розподілу електричної енергії</w:t>
      </w:r>
    </w:p>
    <w:p w:rsidR="00C21EEC" w:rsidRDefault="006B5D98">
      <w:pPr>
        <w:spacing w:after="75"/>
        <w:ind w:firstLine="240"/>
        <w:jc w:val="both"/>
      </w:pPr>
      <w:bookmarkStart w:id="2328" w:name="1248"/>
      <w:bookmarkEnd w:id="2327"/>
      <w:r>
        <w:rPr>
          <w:rFonts w:ascii="Arial" w:hAnsi="Arial"/>
          <w:color w:val="000000"/>
          <w:sz w:val="18"/>
        </w:rPr>
        <w:t>11.1.1. Цей розділ визначає зага</w:t>
      </w:r>
      <w:r>
        <w:rPr>
          <w:rFonts w:ascii="Arial" w:hAnsi="Arial"/>
          <w:color w:val="000000"/>
          <w:sz w:val="18"/>
        </w:rPr>
        <w:t xml:space="preserve">льні умови надання доступу до системи розподілу та умови надання послуг з розподілу електричної енергії та поширюється на ОСР та Користувачів (споживачів </w:t>
      </w:r>
      <w:r>
        <w:rPr>
          <w:rFonts w:ascii="Arial" w:hAnsi="Arial"/>
          <w:color w:val="293A55"/>
          <w:sz w:val="18"/>
        </w:rPr>
        <w:t>(в тому числі активних споживачів)</w:t>
      </w:r>
      <w:r>
        <w:rPr>
          <w:rFonts w:ascii="Arial" w:hAnsi="Arial"/>
          <w:color w:val="000000"/>
          <w:sz w:val="18"/>
        </w:rPr>
        <w:t>, електропостачальників, виробників</w:t>
      </w:r>
      <w:r>
        <w:rPr>
          <w:rFonts w:ascii="Arial" w:hAnsi="Arial"/>
          <w:color w:val="293A55"/>
          <w:sz w:val="18"/>
        </w:rPr>
        <w:t>, операторів УЗЕ</w:t>
      </w:r>
      <w:r>
        <w:rPr>
          <w:rFonts w:ascii="Arial" w:hAnsi="Arial"/>
          <w:color w:val="000000"/>
          <w:sz w:val="18"/>
        </w:rPr>
        <w:t>), ОМСР а також с</w:t>
      </w:r>
      <w:r>
        <w:rPr>
          <w:rFonts w:ascii="Arial" w:hAnsi="Arial"/>
          <w:color w:val="000000"/>
          <w:sz w:val="18"/>
        </w:rPr>
        <w:t xml:space="preserve">поживачів </w:t>
      </w:r>
      <w:r>
        <w:rPr>
          <w:rFonts w:ascii="Arial" w:hAnsi="Arial"/>
          <w:color w:val="293A55"/>
          <w:sz w:val="18"/>
        </w:rPr>
        <w:t>(в тому числі активних споживачів)</w:t>
      </w:r>
      <w:r>
        <w:rPr>
          <w:rFonts w:ascii="Arial" w:hAnsi="Arial"/>
          <w:color w:val="000000"/>
          <w:sz w:val="18"/>
        </w:rPr>
        <w:t>, що приєднані до електричних мереж інших власників, які не є ОСР.</w:t>
      </w:r>
    </w:p>
    <w:p w:rsidR="00C21EEC" w:rsidRDefault="006B5D98">
      <w:pPr>
        <w:spacing w:after="75"/>
        <w:ind w:firstLine="240"/>
        <w:jc w:val="right"/>
      </w:pPr>
      <w:bookmarkStart w:id="2329" w:name="4736"/>
      <w:bookmarkEnd w:id="2328"/>
      <w:r>
        <w:rPr>
          <w:rFonts w:ascii="Arial" w:hAnsi="Arial"/>
          <w:color w:val="293A55"/>
          <w:sz w:val="18"/>
        </w:rPr>
        <w:t>(пункт 11.1.1 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Національної</w:t>
      </w:r>
      <w:r>
        <w:br/>
      </w:r>
      <w:r>
        <w:rPr>
          <w:rFonts w:ascii="Arial" w:hAnsi="Arial"/>
          <w:color w:val="293A55"/>
          <w:sz w:val="18"/>
        </w:rPr>
        <w:t>комісії, що здійснює державне регулювання у сферах енергетики та комунальни</w:t>
      </w:r>
      <w:r>
        <w:rPr>
          <w:rFonts w:ascii="Arial" w:hAnsi="Arial"/>
          <w:color w:val="293A55"/>
          <w:sz w:val="18"/>
        </w:rPr>
        <w:t>х</w:t>
      </w:r>
      <w:r>
        <w:br/>
      </w:r>
      <w:r>
        <w:rPr>
          <w:rFonts w:ascii="Arial" w:hAnsi="Arial"/>
          <w:color w:val="293A55"/>
          <w:sz w:val="18"/>
        </w:rPr>
        <w:t xml:space="preserve"> послуг, від 01.11.2022 р. N 1369,</w:t>
      </w:r>
      <w:r>
        <w:br/>
      </w:r>
      <w:r>
        <w:rPr>
          <w:rFonts w:ascii="Arial" w:hAnsi="Arial"/>
          <w:color w:val="293A55"/>
          <w:sz w:val="18"/>
        </w:rPr>
        <w:t>від 10.01.2024 р. N 2)</w:t>
      </w:r>
    </w:p>
    <w:p w:rsidR="00C21EEC" w:rsidRDefault="006B5D98">
      <w:pPr>
        <w:spacing w:after="75"/>
        <w:ind w:firstLine="240"/>
        <w:jc w:val="both"/>
      </w:pPr>
      <w:bookmarkStart w:id="2330" w:name="1249"/>
      <w:bookmarkEnd w:id="2329"/>
      <w:r>
        <w:rPr>
          <w:rFonts w:ascii="Arial" w:hAnsi="Arial"/>
          <w:color w:val="000000"/>
          <w:sz w:val="18"/>
        </w:rPr>
        <w:t>11.1.2. ОСР здійснює діяльність з розподілу електричної енергії та надає послуги з розподілу електричної енергії Користувачам своєї системи розподілу в межах території ліцензованої діяльності на п</w:t>
      </w:r>
      <w:r>
        <w:rPr>
          <w:rFonts w:ascii="Arial" w:hAnsi="Arial"/>
          <w:color w:val="000000"/>
          <w:sz w:val="18"/>
        </w:rPr>
        <w:t>ідставі відповідної ліцензії, виданої Регулятором.</w:t>
      </w:r>
    </w:p>
    <w:p w:rsidR="00C21EEC" w:rsidRDefault="006B5D98">
      <w:pPr>
        <w:spacing w:after="75"/>
        <w:ind w:firstLine="240"/>
        <w:jc w:val="both"/>
      </w:pPr>
      <w:bookmarkStart w:id="2331" w:name="1250"/>
      <w:bookmarkEnd w:id="2330"/>
      <w:r>
        <w:rPr>
          <w:rFonts w:ascii="Arial" w:hAnsi="Arial"/>
          <w:color w:val="000000"/>
          <w:sz w:val="18"/>
        </w:rPr>
        <w:t>У випадках, визначених цим Кодексом, ОСР забезпечує розподіл електричної енергії електричними мережами інших власників, які не є ОСР або ОМСР.</w:t>
      </w:r>
    </w:p>
    <w:p w:rsidR="00C21EEC" w:rsidRDefault="006B5D98">
      <w:pPr>
        <w:spacing w:after="75"/>
        <w:ind w:firstLine="240"/>
        <w:jc w:val="both"/>
      </w:pPr>
      <w:bookmarkStart w:id="2332" w:name="1251"/>
      <w:bookmarkEnd w:id="2331"/>
      <w:r>
        <w:rPr>
          <w:rFonts w:ascii="Arial" w:hAnsi="Arial"/>
          <w:color w:val="000000"/>
          <w:sz w:val="18"/>
        </w:rPr>
        <w:t xml:space="preserve">11.1.3. Користувачі, які в установленому цим Кодексом порядку </w:t>
      </w:r>
      <w:r>
        <w:rPr>
          <w:rFonts w:ascii="Arial" w:hAnsi="Arial"/>
          <w:color w:val="000000"/>
          <w:sz w:val="18"/>
        </w:rPr>
        <w:t>виконали вимоги щодо приєднання до системи розподілу, мають право на доступ до системи розподілу та на отримання послуг з розподілу електричної енергії від відповідного ОСР.</w:t>
      </w:r>
    </w:p>
    <w:p w:rsidR="00C21EEC" w:rsidRDefault="006B5D98">
      <w:pPr>
        <w:spacing w:after="75"/>
        <w:ind w:firstLine="240"/>
        <w:jc w:val="both"/>
      </w:pPr>
      <w:bookmarkStart w:id="2333" w:name="5339"/>
      <w:bookmarkEnd w:id="2332"/>
      <w:r>
        <w:rPr>
          <w:rFonts w:ascii="Arial" w:hAnsi="Arial"/>
          <w:color w:val="293A55"/>
          <w:sz w:val="18"/>
        </w:rPr>
        <w:t>Користувачі, які в установленому цим Кодексом порядку виконали вимоги щодо приєдна</w:t>
      </w:r>
      <w:r>
        <w:rPr>
          <w:rFonts w:ascii="Arial" w:hAnsi="Arial"/>
          <w:color w:val="293A55"/>
          <w:sz w:val="18"/>
        </w:rPr>
        <w:t>ння до МСР, мають право на доступ до цієї МСР та системи розподілу, на території здійснення ліцензованої діяльності якої знаходиться цей Користувач та на отримання послуг з розподілу електричної енергії від відповідних ОМСР та ОСР.</w:t>
      </w:r>
    </w:p>
    <w:p w:rsidR="00C21EEC" w:rsidRDefault="006B5D98">
      <w:pPr>
        <w:spacing w:after="75"/>
        <w:ind w:firstLine="240"/>
        <w:jc w:val="right"/>
      </w:pPr>
      <w:bookmarkStart w:id="2334" w:name="5340"/>
      <w:bookmarkEnd w:id="2333"/>
      <w:r>
        <w:rPr>
          <w:rFonts w:ascii="Arial" w:hAnsi="Arial"/>
          <w:color w:val="293A55"/>
          <w:sz w:val="18"/>
        </w:rPr>
        <w:t xml:space="preserve">(пункт 11.1.3 доповнено </w:t>
      </w:r>
      <w:r>
        <w:rPr>
          <w:rFonts w:ascii="Arial" w:hAnsi="Arial"/>
          <w:color w:val="293A55"/>
          <w:sz w:val="18"/>
        </w:rPr>
        <w:t>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335" w:name="1252"/>
      <w:bookmarkEnd w:id="2334"/>
      <w:r>
        <w:rPr>
          <w:rFonts w:ascii="Arial" w:hAnsi="Arial"/>
          <w:color w:val="000000"/>
          <w:sz w:val="18"/>
        </w:rPr>
        <w:t>11.1.4. ОСР забезпечує доступ третіх сторін до своєї системи розподілу та надає послуги з розподілу ел</w:t>
      </w:r>
      <w:r>
        <w:rPr>
          <w:rFonts w:ascii="Arial" w:hAnsi="Arial"/>
          <w:color w:val="000000"/>
          <w:sz w:val="18"/>
        </w:rPr>
        <w:t>ектричної енергії на прозорих та недискримінаційних умовах.</w:t>
      </w:r>
    </w:p>
    <w:p w:rsidR="00C21EEC" w:rsidRDefault="006B5D98">
      <w:pPr>
        <w:spacing w:after="75"/>
        <w:ind w:firstLine="240"/>
        <w:jc w:val="both"/>
      </w:pPr>
      <w:bookmarkStart w:id="2336" w:name="6117"/>
      <w:bookmarkEnd w:id="2335"/>
      <w:r>
        <w:rPr>
          <w:rFonts w:ascii="Arial" w:hAnsi="Arial"/>
          <w:color w:val="293A55"/>
          <w:sz w:val="18"/>
        </w:rPr>
        <w:t>11.1.5. ОСР не має права відмовити у доступі до своєї системи розподілу, крім випадків недостатньої пропускної спроможності обладнання електричних мереж системи розподілу напругою вище 20 кВ, визн</w:t>
      </w:r>
      <w:r>
        <w:rPr>
          <w:rFonts w:ascii="Arial" w:hAnsi="Arial"/>
          <w:color w:val="293A55"/>
          <w:sz w:val="18"/>
        </w:rPr>
        <w:t>аченого як такого, що спричиняє обмеження/відмову в наданні доступу до системи розподілу та відображеного в діючому ПРСР згідно з вимогами підпункту 10 пункту 3.3.1 глави 3.3 розділу III цього Кодексу, з наведенням об'єктивних і технічно та економічно обґр</w:t>
      </w:r>
      <w:r>
        <w:rPr>
          <w:rFonts w:ascii="Arial" w:hAnsi="Arial"/>
          <w:color w:val="293A55"/>
          <w:sz w:val="18"/>
        </w:rPr>
        <w:t>унтованих критеріїв, що спричиняють такі обмеження.</w:t>
      </w:r>
    </w:p>
    <w:p w:rsidR="00C21EEC" w:rsidRDefault="006B5D98">
      <w:pPr>
        <w:spacing w:after="75"/>
        <w:ind w:firstLine="240"/>
        <w:jc w:val="both"/>
      </w:pPr>
      <w:bookmarkStart w:id="2337" w:name="6118"/>
      <w:bookmarkEnd w:id="2336"/>
      <w:r>
        <w:rPr>
          <w:rFonts w:ascii="Arial" w:hAnsi="Arial"/>
          <w:color w:val="293A55"/>
          <w:sz w:val="18"/>
        </w:rPr>
        <w:t>При цьому ОСР має надати обґрунтування причини такої відмови, яка має базуватися на об'єктивних і технічно та економічно обґрунтованих критеріях, вказаних у схваленому Регулятором діючому ПРСР, та включат</w:t>
      </w:r>
      <w:r>
        <w:rPr>
          <w:rFonts w:ascii="Arial" w:hAnsi="Arial"/>
          <w:color w:val="293A55"/>
          <w:sz w:val="18"/>
        </w:rPr>
        <w:t>и інформацію, зазначену у ньому, зокрема, у частині:</w:t>
      </w:r>
    </w:p>
    <w:p w:rsidR="00C21EEC" w:rsidRDefault="006B5D98">
      <w:pPr>
        <w:spacing w:after="75"/>
        <w:ind w:firstLine="240"/>
        <w:jc w:val="both"/>
      </w:pPr>
      <w:bookmarkStart w:id="2338" w:name="6119"/>
      <w:bookmarkEnd w:id="2337"/>
      <w:r>
        <w:rPr>
          <w:rFonts w:ascii="Arial" w:hAnsi="Arial"/>
          <w:color w:val="293A55"/>
          <w:sz w:val="18"/>
        </w:rPr>
        <w:t>відсутності можливості надання доступу до системи розподілу у конкретному енерговузлі та критеріїв/термінів/строків запровадження відмови/обмеження в наданні такого доступу;</w:t>
      </w:r>
    </w:p>
    <w:p w:rsidR="00C21EEC" w:rsidRDefault="006B5D98">
      <w:pPr>
        <w:spacing w:after="75"/>
        <w:ind w:firstLine="240"/>
        <w:jc w:val="both"/>
      </w:pPr>
      <w:bookmarkStart w:id="2339" w:name="6120"/>
      <w:bookmarkEnd w:id="2338"/>
      <w:r>
        <w:rPr>
          <w:rFonts w:ascii="Arial" w:hAnsi="Arial"/>
          <w:color w:val="293A55"/>
          <w:sz w:val="18"/>
        </w:rPr>
        <w:t>мінімальної величини потужнос</w:t>
      </w:r>
      <w:r>
        <w:rPr>
          <w:rFonts w:ascii="Arial" w:hAnsi="Arial"/>
          <w:color w:val="293A55"/>
          <w:sz w:val="18"/>
        </w:rPr>
        <w:t>ті, до якої планується обмежити в доступі до системи розподілу майбутнього користувача системи розподілу;</w:t>
      </w:r>
    </w:p>
    <w:p w:rsidR="00C21EEC" w:rsidRDefault="006B5D98">
      <w:pPr>
        <w:spacing w:after="75"/>
        <w:ind w:firstLine="240"/>
        <w:jc w:val="both"/>
      </w:pPr>
      <w:bookmarkStart w:id="2340" w:name="6121"/>
      <w:bookmarkEnd w:id="2339"/>
      <w:r>
        <w:rPr>
          <w:rFonts w:ascii="Arial" w:hAnsi="Arial"/>
          <w:color w:val="293A55"/>
          <w:sz w:val="18"/>
        </w:rPr>
        <w:t>обґрунтованого строку, необхідного для реалізації заходів із створення резерву пропускної спроможності мереж та зняття відповідних обмежень.</w:t>
      </w:r>
    </w:p>
    <w:p w:rsidR="00C21EEC" w:rsidRDefault="006B5D98">
      <w:pPr>
        <w:spacing w:after="75"/>
        <w:ind w:firstLine="240"/>
        <w:jc w:val="both"/>
      </w:pPr>
      <w:bookmarkStart w:id="2341" w:name="6122"/>
      <w:bookmarkEnd w:id="2340"/>
      <w:r>
        <w:rPr>
          <w:rFonts w:ascii="Arial" w:hAnsi="Arial"/>
          <w:color w:val="293A55"/>
          <w:sz w:val="18"/>
        </w:rPr>
        <w:t>У випадку</w:t>
      </w:r>
      <w:r>
        <w:rPr>
          <w:rFonts w:ascii="Arial" w:hAnsi="Arial"/>
          <w:color w:val="293A55"/>
          <w:sz w:val="18"/>
        </w:rPr>
        <w:t xml:space="preserve"> недостатньої пропускної спроможності мереж та, як наслідок, необхідності обмежити доступ до системи розподілу / відмовити у доступі ОСР має письмово повідомити замовника під час видачі технічних умов про намір відмовити або тимчасово обмежити (із зазначен</w:t>
      </w:r>
      <w:r>
        <w:rPr>
          <w:rFonts w:ascii="Arial" w:hAnsi="Arial"/>
          <w:color w:val="293A55"/>
          <w:sz w:val="18"/>
        </w:rPr>
        <w:t>ням мінімальної величини потужності) майбутньому користувачу системи розподілу доступ до електричних мереж із зазначенням інформації, передбаченої цим пунктом, з одночасним направленням копії вказаного листа Регулятору та центральному органу виконавчої вла</w:t>
      </w:r>
      <w:r>
        <w:rPr>
          <w:rFonts w:ascii="Arial" w:hAnsi="Arial"/>
          <w:color w:val="293A55"/>
          <w:sz w:val="18"/>
        </w:rPr>
        <w:t>ди, що реалізує державну політику у сфері нагляду (контролю) в галузі електроенергетики.</w:t>
      </w:r>
    </w:p>
    <w:p w:rsidR="00C21EEC" w:rsidRDefault="006B5D98">
      <w:pPr>
        <w:spacing w:after="75"/>
        <w:ind w:firstLine="240"/>
        <w:jc w:val="right"/>
      </w:pPr>
      <w:bookmarkStart w:id="2342" w:name="6116"/>
      <w:bookmarkEnd w:id="2341"/>
      <w:r>
        <w:rPr>
          <w:rFonts w:ascii="Arial" w:hAnsi="Arial"/>
          <w:color w:val="293A55"/>
          <w:sz w:val="18"/>
        </w:rPr>
        <w:lastRenderedPageBreak/>
        <w:t>(пункт 11.1.5 із змінами, внесеними згідно з постановою Національної</w:t>
      </w:r>
      <w:r>
        <w:br/>
      </w:r>
      <w:r>
        <w:rPr>
          <w:rFonts w:ascii="Arial" w:hAnsi="Arial"/>
          <w:color w:val="293A55"/>
          <w:sz w:val="18"/>
        </w:rPr>
        <w:t>комісії, що здійснює державне регулювання у сферах енергетики та комунальних</w:t>
      </w:r>
      <w:r>
        <w:br/>
      </w:r>
      <w:r>
        <w:rPr>
          <w:rFonts w:ascii="Arial" w:hAnsi="Arial"/>
          <w:color w:val="293A55"/>
          <w:sz w:val="18"/>
        </w:rPr>
        <w:t xml:space="preserve"> послуг, від 01.11.2022 р. N 1369,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24.06.2025 р. N 948)</w:t>
      </w:r>
    </w:p>
    <w:p w:rsidR="00C21EEC" w:rsidRDefault="006B5D98">
      <w:pPr>
        <w:spacing w:after="75"/>
        <w:ind w:firstLine="240"/>
        <w:jc w:val="both"/>
      </w:pPr>
      <w:bookmarkStart w:id="2343" w:name="1254"/>
      <w:bookmarkEnd w:id="2342"/>
      <w:r>
        <w:rPr>
          <w:rFonts w:ascii="Arial" w:hAnsi="Arial"/>
          <w:color w:val="000000"/>
          <w:sz w:val="18"/>
        </w:rPr>
        <w:t>11.1.6. Доступ до системи розподілу та послуги з розподілу надаються на підс</w:t>
      </w:r>
      <w:r>
        <w:rPr>
          <w:rFonts w:ascii="Arial" w:hAnsi="Arial"/>
          <w:color w:val="000000"/>
          <w:sz w:val="18"/>
        </w:rPr>
        <w:t xml:space="preserve">таві договору про надання послуг з розподілу електричної енергії, укладеного між ОСР та Користувачем відповідно до цього Кодексу. Договір про надання послуг з розподілу електричної енергії визначає зобов'язання ОСР забезпечити розподіл електричної енергії </w:t>
      </w:r>
      <w:r>
        <w:rPr>
          <w:rFonts w:ascii="Arial" w:hAnsi="Arial"/>
          <w:color w:val="000000"/>
          <w:sz w:val="18"/>
        </w:rPr>
        <w:t>в межах замовленого Користувачем обсягу потужності за тарифами, що встановлюються Регулятором.</w:t>
      </w:r>
    </w:p>
    <w:p w:rsidR="00C21EEC" w:rsidRDefault="006B5D98">
      <w:pPr>
        <w:spacing w:after="75"/>
        <w:ind w:firstLine="240"/>
        <w:jc w:val="both"/>
      </w:pPr>
      <w:bookmarkStart w:id="2344" w:name="1255"/>
      <w:bookmarkEnd w:id="2343"/>
      <w:r>
        <w:rPr>
          <w:rFonts w:ascii="Arial" w:hAnsi="Arial"/>
          <w:color w:val="000000"/>
          <w:sz w:val="18"/>
        </w:rPr>
        <w:t>11.1.7. Договір про надання послуг з розподілу електричної енергії має бути укладений по усіх точках приєднання електроустановок Користувача на території відпові</w:t>
      </w:r>
      <w:r>
        <w:rPr>
          <w:rFonts w:ascii="Arial" w:hAnsi="Arial"/>
          <w:color w:val="000000"/>
          <w:sz w:val="18"/>
        </w:rPr>
        <w:t xml:space="preserve">дного ОСР, а також по точках приєднання споживачів, електроустановки яких приєднані до </w:t>
      </w:r>
      <w:r>
        <w:rPr>
          <w:rFonts w:ascii="Arial" w:hAnsi="Arial"/>
          <w:color w:val="293A55"/>
          <w:sz w:val="18"/>
        </w:rPr>
        <w:t>технологічних мереж внутрішнього електрозабезпечення</w:t>
      </w:r>
      <w:r>
        <w:rPr>
          <w:rFonts w:ascii="Arial" w:hAnsi="Arial"/>
          <w:color w:val="000000"/>
          <w:sz w:val="18"/>
        </w:rPr>
        <w:t xml:space="preserve"> інших власників, які не є ОСР або ОМСР.</w:t>
      </w:r>
    </w:p>
    <w:p w:rsidR="00C21EEC" w:rsidRDefault="006B5D98">
      <w:pPr>
        <w:spacing w:after="75"/>
        <w:ind w:firstLine="240"/>
        <w:jc w:val="right"/>
      </w:pPr>
      <w:bookmarkStart w:id="2345" w:name="6676"/>
      <w:bookmarkEnd w:id="2344"/>
      <w:r>
        <w:rPr>
          <w:rFonts w:ascii="Arial" w:hAnsi="Arial"/>
          <w:color w:val="293A55"/>
          <w:sz w:val="18"/>
        </w:rPr>
        <w:t>(абзац перший пункту 11.1.7 із змінами, внесеними згідно з</w:t>
      </w:r>
      <w:r>
        <w:br/>
      </w:r>
      <w:r>
        <w:rPr>
          <w:rFonts w:ascii="Arial" w:hAnsi="Arial"/>
          <w:color w:val="293A55"/>
          <w:sz w:val="18"/>
        </w:rPr>
        <w:t xml:space="preserve">  постановою Наці</w:t>
      </w:r>
      <w:r>
        <w:rPr>
          <w:rFonts w:ascii="Arial" w:hAnsi="Arial"/>
          <w:color w:val="293A55"/>
          <w:sz w:val="18"/>
        </w:rPr>
        <w:t>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2346" w:name="1256"/>
      <w:bookmarkEnd w:id="2345"/>
      <w:r>
        <w:rPr>
          <w:rFonts w:ascii="Arial" w:hAnsi="Arial"/>
          <w:color w:val="000000"/>
          <w:sz w:val="18"/>
        </w:rPr>
        <w:t xml:space="preserve">Непобутові споживачі, електроустановки яких приєднані до мереж ОСР, для забезпечення розподілу електричної енергії до їх точки(ок) </w:t>
      </w:r>
      <w:r>
        <w:rPr>
          <w:rFonts w:ascii="Arial" w:hAnsi="Arial"/>
          <w:color w:val="000000"/>
          <w:sz w:val="18"/>
        </w:rPr>
        <w:t>приєднання електроустановок зобов'язані укласти договір про розподіл з ОСР, до мереж якого вони приєднані.</w:t>
      </w:r>
    </w:p>
    <w:p w:rsidR="00C21EEC" w:rsidRDefault="006B5D98">
      <w:pPr>
        <w:spacing w:after="75"/>
        <w:ind w:firstLine="240"/>
        <w:jc w:val="both"/>
      </w:pPr>
      <w:bookmarkStart w:id="2347" w:name="1257"/>
      <w:bookmarkEnd w:id="2346"/>
      <w:r>
        <w:rPr>
          <w:rFonts w:ascii="Arial" w:hAnsi="Arial"/>
          <w:color w:val="000000"/>
          <w:sz w:val="18"/>
        </w:rPr>
        <w:t>Побутові споживачі, електроустановки яких приєднані до мереж ОСР, для забезпечення розподілу електричної енергії до їх точки приєднання електроустано</w:t>
      </w:r>
      <w:r>
        <w:rPr>
          <w:rFonts w:ascii="Arial" w:hAnsi="Arial"/>
          <w:color w:val="000000"/>
          <w:sz w:val="18"/>
        </w:rPr>
        <w:t>вок зобов'язані укласти договір про розподіл з ОСР, до мереж якого вони приєднані.</w:t>
      </w:r>
    </w:p>
    <w:p w:rsidR="00C21EEC" w:rsidRDefault="006B5D98">
      <w:pPr>
        <w:spacing w:after="75"/>
        <w:ind w:firstLine="240"/>
        <w:jc w:val="both"/>
      </w:pPr>
      <w:bookmarkStart w:id="2348" w:name="1258"/>
      <w:bookmarkEnd w:id="2347"/>
      <w:r>
        <w:rPr>
          <w:rFonts w:ascii="Arial" w:hAnsi="Arial"/>
          <w:color w:val="000000"/>
          <w:sz w:val="18"/>
        </w:rPr>
        <w:t xml:space="preserve">Для забезпечення розподілу електричної енергії іншим споживачам, а також для транспортування електричної енергії в мережі ОСР електричними мережами, що не належать ОСР, між </w:t>
      </w:r>
      <w:r>
        <w:rPr>
          <w:rFonts w:ascii="Arial" w:hAnsi="Arial"/>
          <w:color w:val="000000"/>
          <w:sz w:val="18"/>
        </w:rPr>
        <w:t xml:space="preserve">ОСР та відповідним власником мереж, який не є ОСР (та ОМСР), відповідно до цього Кодексу укладається договір щодо спільного використання електричних мереж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C21EEC" w:rsidRDefault="006B5D98">
      <w:pPr>
        <w:spacing w:after="75"/>
        <w:ind w:firstLine="240"/>
        <w:jc w:val="both"/>
      </w:pPr>
      <w:bookmarkStart w:id="2349" w:name="6300"/>
      <w:bookmarkEnd w:id="2348"/>
      <w:r>
        <w:rPr>
          <w:rFonts w:ascii="Arial" w:hAnsi="Arial"/>
          <w:color w:val="293A55"/>
          <w:sz w:val="18"/>
        </w:rPr>
        <w:t>Для врегулювання взаємовідносин між основ</w:t>
      </w:r>
      <w:r>
        <w:rPr>
          <w:rFonts w:ascii="Arial" w:hAnsi="Arial"/>
          <w:color w:val="293A55"/>
          <w:sz w:val="18"/>
        </w:rPr>
        <w:t>ним виробником та субвиробником у частині транспортування електричної енергії субвиробника через електричні мережі основного виробника до (з) мереж ОСР та спільного користування електричними мережами основного виробника, субвиробником та основним виробнико</w:t>
      </w:r>
      <w:r>
        <w:rPr>
          <w:rFonts w:ascii="Arial" w:hAnsi="Arial"/>
          <w:color w:val="293A55"/>
          <w:sz w:val="18"/>
        </w:rPr>
        <w:t>м укладається відповідний договір щодо користування субвиробником технологічних мереж внутрішнього електрозабезпечення основного виробника.</w:t>
      </w:r>
    </w:p>
    <w:p w:rsidR="00C21EEC" w:rsidRDefault="006B5D98">
      <w:pPr>
        <w:spacing w:after="75"/>
        <w:ind w:firstLine="240"/>
        <w:jc w:val="both"/>
      </w:pPr>
      <w:bookmarkStart w:id="2350" w:name="6301"/>
      <w:bookmarkEnd w:id="2349"/>
      <w:r>
        <w:rPr>
          <w:rFonts w:ascii="Arial" w:hAnsi="Arial"/>
          <w:color w:val="293A55"/>
          <w:sz w:val="18"/>
        </w:rPr>
        <w:t>Цей договір укладається сторонами на основі вільного волевиявлення сторін та регулює відносини сторін щодо використа</w:t>
      </w:r>
      <w:r>
        <w:rPr>
          <w:rFonts w:ascii="Arial" w:hAnsi="Arial"/>
          <w:color w:val="293A55"/>
          <w:sz w:val="18"/>
        </w:rPr>
        <w:t>ння субвиробником технологічних мереж внутрішнього електрозабезпечення основного виробника для транспортування електричної енергії до (з) мереж ОСР.</w:t>
      </w:r>
    </w:p>
    <w:p w:rsidR="00C21EEC" w:rsidRDefault="006B5D98">
      <w:pPr>
        <w:spacing w:after="75"/>
        <w:ind w:firstLine="240"/>
        <w:jc w:val="both"/>
      </w:pPr>
      <w:bookmarkStart w:id="2351" w:name="6302"/>
      <w:bookmarkEnd w:id="2350"/>
      <w:r>
        <w:rPr>
          <w:rFonts w:ascii="Arial" w:hAnsi="Arial"/>
          <w:color w:val="293A55"/>
          <w:sz w:val="18"/>
        </w:rPr>
        <w:t>Договір щодо користування субвиробником технологічних мереж внутрішнього електрозабезпечення основного виро</w:t>
      </w:r>
      <w:r>
        <w:rPr>
          <w:rFonts w:ascii="Arial" w:hAnsi="Arial"/>
          <w:color w:val="293A55"/>
          <w:sz w:val="18"/>
        </w:rPr>
        <w:t>бника має містити такі істотні умови:</w:t>
      </w:r>
    </w:p>
    <w:p w:rsidR="00C21EEC" w:rsidRDefault="006B5D98">
      <w:pPr>
        <w:spacing w:after="75"/>
        <w:ind w:firstLine="240"/>
        <w:jc w:val="both"/>
      </w:pPr>
      <w:bookmarkStart w:id="2352" w:name="6303"/>
      <w:bookmarkEnd w:id="2351"/>
      <w:r>
        <w:rPr>
          <w:rFonts w:ascii="Arial" w:hAnsi="Arial"/>
          <w:color w:val="293A55"/>
          <w:sz w:val="18"/>
        </w:rPr>
        <w:t>надання права спільного користування субвиробником технологічних мереж внутрішнього електрозабезпечення основного виробника;</w:t>
      </w:r>
    </w:p>
    <w:p w:rsidR="00C21EEC" w:rsidRDefault="006B5D98">
      <w:pPr>
        <w:spacing w:after="75"/>
        <w:ind w:firstLine="240"/>
        <w:jc w:val="both"/>
      </w:pPr>
      <w:bookmarkStart w:id="2353" w:name="6304"/>
      <w:bookmarkEnd w:id="2352"/>
      <w:r>
        <w:rPr>
          <w:rFonts w:ascii="Arial" w:hAnsi="Arial"/>
          <w:color w:val="293A55"/>
          <w:sz w:val="18"/>
        </w:rPr>
        <w:t>визначення алгоритму розподілу дозволеної (договірної) потужності відпуску та відбору електри</w:t>
      </w:r>
      <w:r>
        <w:rPr>
          <w:rFonts w:ascii="Arial" w:hAnsi="Arial"/>
          <w:color w:val="293A55"/>
          <w:sz w:val="18"/>
        </w:rPr>
        <w:t>чної енергії між основним виробником та субвиробником, порядок розрахунку балансу електричної енергії в технологічних мережах внутрішнього електрозабезпечення основного виробника згідно з</w:t>
      </w:r>
      <w:r>
        <w:rPr>
          <w:rFonts w:ascii="Arial" w:hAnsi="Arial"/>
          <w:color w:val="000000"/>
          <w:sz w:val="18"/>
        </w:rPr>
        <w:t xml:space="preserve"> </w:t>
      </w:r>
      <w:r>
        <w:rPr>
          <w:rFonts w:ascii="Arial" w:hAnsi="Arial"/>
          <w:color w:val="293A55"/>
          <w:sz w:val="18"/>
        </w:rPr>
        <w:t>Кодексом комерційного обліку електричної енергії;</w:t>
      </w:r>
    </w:p>
    <w:p w:rsidR="00C21EEC" w:rsidRDefault="006B5D98">
      <w:pPr>
        <w:spacing w:after="75"/>
        <w:ind w:firstLine="240"/>
        <w:jc w:val="both"/>
      </w:pPr>
      <w:bookmarkStart w:id="2354" w:name="6305"/>
      <w:bookmarkEnd w:id="2353"/>
      <w:r>
        <w:rPr>
          <w:rFonts w:ascii="Arial" w:hAnsi="Arial"/>
          <w:color w:val="293A55"/>
          <w:sz w:val="18"/>
        </w:rPr>
        <w:t>порядок узгодження</w:t>
      </w:r>
      <w:r>
        <w:rPr>
          <w:rFonts w:ascii="Arial" w:hAnsi="Arial"/>
          <w:color w:val="293A55"/>
          <w:sz w:val="18"/>
        </w:rPr>
        <w:t xml:space="preserve"> графіків відпуску та відбору з дотриманням рівня дозволеної (договірної) потужності на межі балансової належності основного виробника в кожній окремій годині роботи електроустановок;</w:t>
      </w:r>
    </w:p>
    <w:p w:rsidR="00C21EEC" w:rsidRDefault="006B5D98">
      <w:pPr>
        <w:spacing w:after="75"/>
        <w:ind w:firstLine="240"/>
        <w:jc w:val="both"/>
      </w:pPr>
      <w:bookmarkStart w:id="2355" w:name="6306"/>
      <w:bookmarkEnd w:id="2354"/>
      <w:r>
        <w:rPr>
          <w:rFonts w:ascii="Arial" w:hAnsi="Arial"/>
          <w:color w:val="293A55"/>
          <w:sz w:val="18"/>
        </w:rPr>
        <w:t xml:space="preserve">відповідальність за дотримання показників якості електричної енергії та </w:t>
      </w:r>
      <w:r>
        <w:rPr>
          <w:rFonts w:ascii="Arial" w:hAnsi="Arial"/>
          <w:color w:val="293A55"/>
          <w:sz w:val="18"/>
        </w:rPr>
        <w:t>виконання інших вимог договору;</w:t>
      </w:r>
    </w:p>
    <w:p w:rsidR="00C21EEC" w:rsidRDefault="006B5D98">
      <w:pPr>
        <w:spacing w:after="75"/>
        <w:ind w:firstLine="240"/>
        <w:jc w:val="both"/>
      </w:pPr>
      <w:bookmarkStart w:id="2356" w:name="6307"/>
      <w:bookmarkEnd w:id="2355"/>
      <w:r>
        <w:rPr>
          <w:rFonts w:ascii="Arial" w:hAnsi="Arial"/>
          <w:color w:val="293A55"/>
          <w:sz w:val="18"/>
        </w:rPr>
        <w:t>випадки та порядок припинення електроживлення субвиробника, а також відповідальності за необґрунтоване припинення електропостачання субвиробника; умови розірвання договору та припинення живлення електроустановок субвиробника</w:t>
      </w:r>
      <w:r>
        <w:rPr>
          <w:rFonts w:ascii="Arial" w:hAnsi="Arial"/>
          <w:color w:val="293A55"/>
          <w:sz w:val="18"/>
        </w:rPr>
        <w:t xml:space="preserve"> у разі втрати права користування мережами.</w:t>
      </w:r>
    </w:p>
    <w:p w:rsidR="00C21EEC" w:rsidRDefault="006B5D98">
      <w:pPr>
        <w:spacing w:after="75"/>
        <w:ind w:firstLine="240"/>
        <w:jc w:val="both"/>
      </w:pPr>
      <w:bookmarkStart w:id="2357" w:name="6308"/>
      <w:bookmarkEnd w:id="2356"/>
      <w:r>
        <w:rPr>
          <w:rFonts w:ascii="Arial" w:hAnsi="Arial"/>
          <w:color w:val="293A55"/>
          <w:sz w:val="18"/>
        </w:rPr>
        <w:t>Невід'ємними частинами договору щодо користування субвиробником мережами основного виробника є:</w:t>
      </w:r>
    </w:p>
    <w:p w:rsidR="00C21EEC" w:rsidRDefault="006B5D98">
      <w:pPr>
        <w:spacing w:after="75"/>
        <w:ind w:firstLine="240"/>
        <w:jc w:val="both"/>
      </w:pPr>
      <w:bookmarkStart w:id="2358" w:name="6309"/>
      <w:bookmarkEnd w:id="2357"/>
      <w:r>
        <w:rPr>
          <w:rFonts w:ascii="Arial" w:hAnsi="Arial"/>
          <w:color w:val="293A55"/>
          <w:sz w:val="18"/>
        </w:rPr>
        <w:lastRenderedPageBreak/>
        <w:t>акт про розмежування балансової належності та експлуатаційної відповідальності сторін (оформляється після завершення</w:t>
      </w:r>
      <w:r>
        <w:rPr>
          <w:rFonts w:ascii="Arial" w:hAnsi="Arial"/>
          <w:color w:val="293A55"/>
          <w:sz w:val="18"/>
        </w:rPr>
        <w:t xml:space="preserve"> процедури приєднання);</w:t>
      </w:r>
    </w:p>
    <w:p w:rsidR="00C21EEC" w:rsidRDefault="006B5D98">
      <w:pPr>
        <w:spacing w:after="75"/>
        <w:ind w:firstLine="240"/>
        <w:jc w:val="both"/>
      </w:pPr>
      <w:bookmarkStart w:id="2359" w:name="6310"/>
      <w:bookmarkEnd w:id="2358"/>
      <w:r>
        <w:rPr>
          <w:rFonts w:ascii="Arial" w:hAnsi="Arial"/>
          <w:color w:val="293A55"/>
          <w:sz w:val="18"/>
        </w:rPr>
        <w:t>відомості про засоби комерційного обліку активної та реактивної електричної енергії (оформляється після завершення процедури приєднання);</w:t>
      </w:r>
    </w:p>
    <w:p w:rsidR="00C21EEC" w:rsidRDefault="006B5D98">
      <w:pPr>
        <w:spacing w:after="75"/>
        <w:ind w:firstLine="240"/>
        <w:jc w:val="both"/>
      </w:pPr>
      <w:bookmarkStart w:id="2360" w:name="6311"/>
      <w:bookmarkEnd w:id="2359"/>
      <w:r>
        <w:rPr>
          <w:rFonts w:ascii="Arial" w:hAnsi="Arial"/>
          <w:color w:val="293A55"/>
          <w:sz w:val="18"/>
        </w:rPr>
        <w:t>однолінійна схема із зазначенням точок приєднання і ліній, що живлять електроустановки субвиро</w:t>
      </w:r>
      <w:r>
        <w:rPr>
          <w:rFonts w:ascii="Arial" w:hAnsi="Arial"/>
          <w:color w:val="293A55"/>
          <w:sz w:val="18"/>
        </w:rPr>
        <w:t>бника;</w:t>
      </w:r>
    </w:p>
    <w:p w:rsidR="00C21EEC" w:rsidRDefault="006B5D98">
      <w:pPr>
        <w:spacing w:after="75"/>
        <w:ind w:firstLine="240"/>
        <w:jc w:val="both"/>
      </w:pPr>
      <w:bookmarkStart w:id="2361" w:name="6312"/>
      <w:bookmarkEnd w:id="2360"/>
      <w:r>
        <w:rPr>
          <w:rFonts w:ascii="Arial" w:hAnsi="Arial"/>
          <w:color w:val="293A55"/>
          <w:sz w:val="18"/>
        </w:rPr>
        <w:t>порядок розрахунку втрат електричної енергії в технологічних мережах внутрішнього електрозабезпечення основного виробника (оформляється після завершення процедури приєднання);</w:t>
      </w:r>
    </w:p>
    <w:p w:rsidR="00C21EEC" w:rsidRDefault="006B5D98">
      <w:pPr>
        <w:spacing w:after="75"/>
        <w:ind w:firstLine="240"/>
        <w:jc w:val="both"/>
      </w:pPr>
      <w:bookmarkStart w:id="2362" w:name="6313"/>
      <w:bookmarkEnd w:id="2361"/>
      <w:r>
        <w:rPr>
          <w:rFonts w:ascii="Arial" w:hAnsi="Arial"/>
          <w:color w:val="293A55"/>
          <w:sz w:val="18"/>
        </w:rPr>
        <w:t xml:space="preserve">підстави та порядок припинення електрозабезпечення субвиробника, зокрема </w:t>
      </w:r>
      <w:r>
        <w:rPr>
          <w:rFonts w:ascii="Arial" w:hAnsi="Arial"/>
          <w:color w:val="293A55"/>
          <w:sz w:val="18"/>
        </w:rPr>
        <w:t>за зверненням ОСР, а також відповідальності за необґрунтоване припинення електрозабезпечення субвиробника.</w:t>
      </w:r>
    </w:p>
    <w:p w:rsidR="00C21EEC" w:rsidRDefault="006B5D98">
      <w:pPr>
        <w:spacing w:after="75"/>
        <w:ind w:firstLine="240"/>
        <w:jc w:val="both"/>
      </w:pPr>
      <w:bookmarkStart w:id="2363" w:name="6314"/>
      <w:bookmarkEnd w:id="2362"/>
      <w:r>
        <w:rPr>
          <w:rFonts w:ascii="Arial" w:hAnsi="Arial"/>
          <w:color w:val="293A55"/>
          <w:sz w:val="18"/>
        </w:rPr>
        <w:t>Обсяги відпущеної/відібраної електричної енергії основного виробника та субвиробника визначаються на межі балансової належності з ОСР згідно з вимога</w:t>
      </w:r>
      <w:r>
        <w:rPr>
          <w:rFonts w:ascii="Arial" w:hAnsi="Arial"/>
          <w:color w:val="293A55"/>
          <w:sz w:val="18"/>
        </w:rPr>
        <w:t>ми</w:t>
      </w:r>
      <w:r>
        <w:rPr>
          <w:rFonts w:ascii="Arial" w:hAnsi="Arial"/>
          <w:color w:val="000000"/>
          <w:sz w:val="18"/>
        </w:rPr>
        <w:t xml:space="preserve"> </w:t>
      </w:r>
      <w:r>
        <w:rPr>
          <w:rFonts w:ascii="Arial" w:hAnsi="Arial"/>
          <w:color w:val="293A55"/>
          <w:sz w:val="18"/>
        </w:rPr>
        <w:t>Кодексу комерційного обліку електричної енергії.</w:t>
      </w:r>
    </w:p>
    <w:p w:rsidR="00C21EEC" w:rsidRDefault="006B5D98">
      <w:pPr>
        <w:spacing w:after="75"/>
        <w:ind w:firstLine="240"/>
        <w:jc w:val="both"/>
      </w:pPr>
      <w:bookmarkStart w:id="2364" w:name="6315"/>
      <w:bookmarkEnd w:id="2363"/>
      <w:r>
        <w:rPr>
          <w:rFonts w:ascii="Arial" w:hAnsi="Arial"/>
          <w:color w:val="293A55"/>
          <w:sz w:val="18"/>
        </w:rPr>
        <w:t>Паспорт точки розподілу між субвиробником та ОСР оформляється після оформлення між основним виробником та субвиробником договору щодо користування субвиробником мережами основного виробника, копія якого н</w:t>
      </w:r>
      <w:r>
        <w:rPr>
          <w:rFonts w:ascii="Arial" w:hAnsi="Arial"/>
          <w:color w:val="293A55"/>
          <w:sz w:val="18"/>
        </w:rPr>
        <w:t>адається ОСР субвиробником і має поновлюватися у разі внесення сторонами змін до нього.</w:t>
      </w:r>
    </w:p>
    <w:p w:rsidR="00C21EEC" w:rsidRDefault="006B5D98">
      <w:pPr>
        <w:spacing w:after="75"/>
        <w:ind w:firstLine="240"/>
        <w:jc w:val="both"/>
      </w:pPr>
      <w:bookmarkStart w:id="2365" w:name="6316"/>
      <w:bookmarkEnd w:id="2364"/>
      <w:r>
        <w:rPr>
          <w:rFonts w:ascii="Arial" w:hAnsi="Arial"/>
          <w:color w:val="293A55"/>
          <w:sz w:val="18"/>
        </w:rPr>
        <w:t>Зазначений договір надається субвиробником додатково в підтвердження досягнення домовленостей між сторонами під час укладення договору про приєднання до електричних мер</w:t>
      </w:r>
      <w:r>
        <w:rPr>
          <w:rFonts w:ascii="Arial" w:hAnsi="Arial"/>
          <w:color w:val="293A55"/>
          <w:sz w:val="18"/>
        </w:rPr>
        <w:t>еж оператора системи та під час оформлення паспортів точок розподілу.</w:t>
      </w:r>
    </w:p>
    <w:p w:rsidR="00C21EEC" w:rsidRDefault="006B5D98">
      <w:pPr>
        <w:spacing w:after="75"/>
        <w:ind w:firstLine="240"/>
        <w:jc w:val="both"/>
      </w:pPr>
      <w:bookmarkStart w:id="2366" w:name="6317"/>
      <w:bookmarkEnd w:id="2365"/>
      <w:r>
        <w:rPr>
          <w:rFonts w:ascii="Arial" w:hAnsi="Arial"/>
          <w:color w:val="293A55"/>
          <w:sz w:val="18"/>
        </w:rPr>
        <w:t>Умови договору щодо користування субвиробником мережами основного виробника враховуються ОСР під час укладення інших договорів, передбачених нормативно-правовими актами, що регулюють фун</w:t>
      </w:r>
      <w:r>
        <w:rPr>
          <w:rFonts w:ascii="Arial" w:hAnsi="Arial"/>
          <w:color w:val="293A55"/>
          <w:sz w:val="18"/>
        </w:rPr>
        <w:t>кціонування ринку електричної енергії.</w:t>
      </w:r>
    </w:p>
    <w:p w:rsidR="00C21EEC" w:rsidRDefault="006B5D98">
      <w:pPr>
        <w:spacing w:after="75"/>
        <w:ind w:firstLine="240"/>
        <w:jc w:val="both"/>
      </w:pPr>
      <w:bookmarkStart w:id="2367" w:name="6318"/>
      <w:bookmarkEnd w:id="2366"/>
      <w:r>
        <w:rPr>
          <w:rFonts w:ascii="Arial" w:hAnsi="Arial"/>
          <w:color w:val="293A55"/>
          <w:sz w:val="18"/>
        </w:rPr>
        <w:t>Основний виробник несе відповідальність за перевищення у точці розподілу електричної енергії величини дозволеної (договірної) потужності, відповідно до якої здійснюється відпуск та/або відбір електричної енергії до (з</w:t>
      </w:r>
      <w:r>
        <w:rPr>
          <w:rFonts w:ascii="Arial" w:hAnsi="Arial"/>
          <w:color w:val="293A55"/>
          <w:sz w:val="18"/>
        </w:rPr>
        <w:t>) мережі ОСР.</w:t>
      </w:r>
    </w:p>
    <w:p w:rsidR="00C21EEC" w:rsidRDefault="006B5D98">
      <w:pPr>
        <w:spacing w:after="75"/>
        <w:ind w:firstLine="240"/>
        <w:jc w:val="right"/>
      </w:pPr>
      <w:bookmarkStart w:id="2368" w:name="6677"/>
      <w:bookmarkEnd w:id="2367"/>
      <w:r>
        <w:rPr>
          <w:rFonts w:ascii="Arial" w:hAnsi="Arial"/>
          <w:color w:val="293A55"/>
          <w:sz w:val="18"/>
        </w:rPr>
        <w:t>(пункт 11.1.7 доповнено дев'ятнадцятьма абзацами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2369" w:name="1259"/>
      <w:bookmarkEnd w:id="2368"/>
      <w:r>
        <w:rPr>
          <w:rFonts w:ascii="Arial" w:hAnsi="Arial"/>
          <w:color w:val="000000"/>
          <w:sz w:val="18"/>
        </w:rPr>
        <w:t>11.1.8. Якщо ОСР здійснює розподіл електричної</w:t>
      </w:r>
      <w:r>
        <w:rPr>
          <w:rFonts w:ascii="Arial" w:hAnsi="Arial"/>
          <w:color w:val="000000"/>
          <w:sz w:val="18"/>
        </w:rPr>
        <w:t xml:space="preserve"> енергії в точку(и) приєднання електроустановок виробника, призначених тільки для споживання, такий виробник прирівнюється до споживача та має права і обов'язки споживача.</w:t>
      </w:r>
    </w:p>
    <w:p w:rsidR="00C21EEC" w:rsidRDefault="006B5D98">
      <w:pPr>
        <w:spacing w:after="75"/>
        <w:ind w:firstLine="240"/>
        <w:jc w:val="both"/>
      </w:pPr>
      <w:bookmarkStart w:id="2370" w:name="1260"/>
      <w:bookmarkEnd w:id="2369"/>
      <w:r>
        <w:rPr>
          <w:rFonts w:ascii="Arial" w:hAnsi="Arial"/>
          <w:color w:val="000000"/>
          <w:sz w:val="18"/>
        </w:rPr>
        <w:t xml:space="preserve">11.1.9. Оплата послуг з розподілу електричної енергії здійснюється за тарифами, які </w:t>
      </w:r>
      <w:r>
        <w:rPr>
          <w:rFonts w:ascii="Arial" w:hAnsi="Arial"/>
          <w:color w:val="000000"/>
          <w:sz w:val="18"/>
        </w:rPr>
        <w:t>встановлюються Регулятором відповідно до затвердженої ним методики.</w:t>
      </w:r>
    </w:p>
    <w:p w:rsidR="00C21EEC" w:rsidRDefault="006B5D98">
      <w:pPr>
        <w:spacing w:after="75"/>
        <w:ind w:firstLine="240"/>
        <w:jc w:val="both"/>
      </w:pPr>
      <w:bookmarkStart w:id="2371" w:name="1261"/>
      <w:bookmarkEnd w:id="2370"/>
      <w:r>
        <w:rPr>
          <w:rFonts w:ascii="Arial" w:hAnsi="Arial"/>
          <w:color w:val="000000"/>
          <w:sz w:val="18"/>
        </w:rPr>
        <w:t>11.1.10. ОСР забезпечує Користувачів інформацією, необхідною для вільного та ефективного доступу та використання системи розподілу, у тому числі щодо умов надання доступу та послуг з розпо</w:t>
      </w:r>
      <w:r>
        <w:rPr>
          <w:rFonts w:ascii="Arial" w:hAnsi="Arial"/>
          <w:color w:val="000000"/>
          <w:sz w:val="18"/>
        </w:rPr>
        <w:t>ділу (включаючи тарифи) та показників якості електропостачання, відповідно до цього Кодексу.</w:t>
      </w:r>
    </w:p>
    <w:p w:rsidR="00C21EEC" w:rsidRDefault="006B5D98">
      <w:pPr>
        <w:spacing w:after="75"/>
        <w:ind w:firstLine="240"/>
        <w:jc w:val="both"/>
      </w:pPr>
      <w:bookmarkStart w:id="2372" w:name="1262"/>
      <w:bookmarkEnd w:id="2371"/>
      <w:r>
        <w:rPr>
          <w:rFonts w:ascii="Arial" w:hAnsi="Arial"/>
          <w:color w:val="000000"/>
          <w:sz w:val="18"/>
        </w:rPr>
        <w:t>11.1.11. Користувачі мають право отримувати консультації від ОСР та подавати до ОСР звернення/скарги/претензії щодо умов надання доступу та послуг з розподілу елек</w:t>
      </w:r>
      <w:r>
        <w:rPr>
          <w:rFonts w:ascii="Arial" w:hAnsi="Arial"/>
          <w:color w:val="000000"/>
          <w:sz w:val="18"/>
        </w:rPr>
        <w:t>тричної енергії, якості електропостачання.</w:t>
      </w:r>
    </w:p>
    <w:p w:rsidR="00C21EEC" w:rsidRDefault="006B5D98">
      <w:pPr>
        <w:spacing w:after="75"/>
        <w:ind w:firstLine="240"/>
        <w:jc w:val="both"/>
      </w:pPr>
      <w:bookmarkStart w:id="2373" w:name="1263"/>
      <w:bookmarkEnd w:id="2372"/>
      <w:r>
        <w:rPr>
          <w:rFonts w:ascii="Arial" w:hAnsi="Arial"/>
          <w:color w:val="000000"/>
          <w:sz w:val="18"/>
        </w:rPr>
        <w:t>11.1.12. ОСР повинен розглядати скарги замовників та Користувачів, зокрема щодо надання доступу та послуг з розподілу електричної енергії, якості електропостачання, у порядку, визначеному розділом XIII цього Кодек</w:t>
      </w:r>
      <w:r>
        <w:rPr>
          <w:rFonts w:ascii="Arial" w:hAnsi="Arial"/>
          <w:color w:val="000000"/>
          <w:sz w:val="18"/>
        </w:rPr>
        <w:t>су.</w:t>
      </w:r>
    </w:p>
    <w:p w:rsidR="00C21EEC" w:rsidRDefault="006B5D98">
      <w:pPr>
        <w:pStyle w:val="3"/>
        <w:spacing w:after="225"/>
        <w:jc w:val="center"/>
      </w:pPr>
      <w:bookmarkStart w:id="2374" w:name="1264"/>
      <w:bookmarkEnd w:id="2373"/>
      <w:r>
        <w:rPr>
          <w:rFonts w:ascii="Arial" w:hAnsi="Arial"/>
          <w:color w:val="000000"/>
          <w:sz w:val="26"/>
        </w:rPr>
        <w:t>11.2. Умови договору про надання послуг з розподілу електричної енергії</w:t>
      </w:r>
    </w:p>
    <w:p w:rsidR="00C21EEC" w:rsidRDefault="006B5D98">
      <w:pPr>
        <w:spacing w:after="75"/>
        <w:ind w:firstLine="240"/>
        <w:jc w:val="both"/>
      </w:pPr>
      <w:bookmarkStart w:id="2375" w:name="1269"/>
      <w:bookmarkEnd w:id="2374"/>
      <w:r>
        <w:rPr>
          <w:rFonts w:ascii="Arial" w:hAnsi="Arial"/>
          <w:color w:val="293A55"/>
          <w:sz w:val="18"/>
        </w:rPr>
        <w:t>11.2.1. Договір про надання послуг з розподілу електричної енергії укладається між ОСР та:</w:t>
      </w:r>
    </w:p>
    <w:p w:rsidR="00C21EEC" w:rsidRDefault="006B5D98">
      <w:pPr>
        <w:spacing w:after="75"/>
        <w:ind w:firstLine="240"/>
        <w:jc w:val="both"/>
      </w:pPr>
      <w:bookmarkStart w:id="2376" w:name="3730"/>
      <w:bookmarkEnd w:id="2375"/>
      <w:r>
        <w:rPr>
          <w:rFonts w:ascii="Arial" w:hAnsi="Arial"/>
          <w:color w:val="293A55"/>
          <w:sz w:val="18"/>
        </w:rPr>
        <w:t>1) ОМСР, споживачем, основним споживачем та виробником, електроустановки яких приєднані д</w:t>
      </w:r>
      <w:r>
        <w:rPr>
          <w:rFonts w:ascii="Arial" w:hAnsi="Arial"/>
          <w:color w:val="293A55"/>
          <w:sz w:val="18"/>
        </w:rPr>
        <w:t>о електричних мереж на території ліцензованої діяльності ОСР, та їх субспоживачами;</w:t>
      </w:r>
    </w:p>
    <w:p w:rsidR="00C21EEC" w:rsidRDefault="006B5D98">
      <w:pPr>
        <w:spacing w:after="75"/>
        <w:ind w:firstLine="240"/>
        <w:jc w:val="both"/>
      </w:pPr>
      <w:bookmarkStart w:id="2377" w:name="3731"/>
      <w:bookmarkEnd w:id="2376"/>
      <w:r>
        <w:rPr>
          <w:rFonts w:ascii="Arial" w:hAnsi="Arial"/>
          <w:color w:val="293A55"/>
          <w:sz w:val="18"/>
        </w:rPr>
        <w:t>2) споживачем, основним споживачем, ОМСР, електроустановки яких приєднані до виробника на ступені напруги 154 кВ та нижче, який приєднаний до електричних мереж ОСП, та всім</w:t>
      </w:r>
      <w:r>
        <w:rPr>
          <w:rFonts w:ascii="Arial" w:hAnsi="Arial"/>
          <w:color w:val="293A55"/>
          <w:sz w:val="18"/>
        </w:rPr>
        <w:t>а його субспоживачами;</w:t>
      </w:r>
    </w:p>
    <w:p w:rsidR="00C21EEC" w:rsidRDefault="006B5D98">
      <w:pPr>
        <w:spacing w:after="75"/>
        <w:ind w:firstLine="240"/>
        <w:jc w:val="both"/>
      </w:pPr>
      <w:bookmarkStart w:id="2378" w:name="3732"/>
      <w:bookmarkEnd w:id="2377"/>
      <w:r>
        <w:rPr>
          <w:rFonts w:ascii="Arial" w:hAnsi="Arial"/>
          <w:color w:val="293A55"/>
          <w:sz w:val="18"/>
        </w:rPr>
        <w:lastRenderedPageBreak/>
        <w:t>3) субспоживачем основного споживача, приєднаного на ступені напруги вище 154 кВ до виробника, який приєднаний до ОСП;</w:t>
      </w:r>
    </w:p>
    <w:p w:rsidR="00C21EEC" w:rsidRDefault="006B5D98">
      <w:pPr>
        <w:spacing w:after="75"/>
        <w:ind w:firstLine="240"/>
        <w:jc w:val="both"/>
      </w:pPr>
      <w:bookmarkStart w:id="2379" w:name="3733"/>
      <w:bookmarkEnd w:id="2378"/>
      <w:r>
        <w:rPr>
          <w:rFonts w:ascii="Arial" w:hAnsi="Arial"/>
          <w:color w:val="293A55"/>
          <w:sz w:val="18"/>
        </w:rPr>
        <w:t>4) субспоживачами основних споживачів, електричні мережі яких приєднані до мереж ОСП;</w:t>
      </w:r>
    </w:p>
    <w:p w:rsidR="00C21EEC" w:rsidRDefault="006B5D98">
      <w:pPr>
        <w:spacing w:after="75"/>
        <w:ind w:firstLine="240"/>
        <w:jc w:val="both"/>
      </w:pPr>
      <w:bookmarkStart w:id="2380" w:name="3734"/>
      <w:bookmarkEnd w:id="2379"/>
      <w:r>
        <w:rPr>
          <w:rFonts w:ascii="Arial" w:hAnsi="Arial"/>
          <w:color w:val="293A55"/>
          <w:sz w:val="18"/>
        </w:rPr>
        <w:t>5) електропостачальником;</w:t>
      </w:r>
    </w:p>
    <w:p w:rsidR="00C21EEC" w:rsidRDefault="006B5D98">
      <w:pPr>
        <w:spacing w:after="75"/>
        <w:ind w:firstLine="240"/>
        <w:jc w:val="both"/>
      </w:pPr>
      <w:bookmarkStart w:id="2381" w:name="3735"/>
      <w:bookmarkEnd w:id="2380"/>
      <w:r>
        <w:rPr>
          <w:rFonts w:ascii="Arial" w:hAnsi="Arial"/>
          <w:color w:val="293A55"/>
          <w:sz w:val="18"/>
        </w:rPr>
        <w:t>6)</w:t>
      </w:r>
      <w:r>
        <w:rPr>
          <w:rFonts w:ascii="Arial" w:hAnsi="Arial"/>
          <w:color w:val="293A55"/>
          <w:sz w:val="18"/>
        </w:rPr>
        <w:t xml:space="preserve"> суміжним ОСР;</w:t>
      </w:r>
    </w:p>
    <w:p w:rsidR="00C21EEC" w:rsidRDefault="006B5D98">
      <w:pPr>
        <w:spacing w:after="75"/>
        <w:ind w:firstLine="240"/>
        <w:jc w:val="right"/>
      </w:pPr>
      <w:bookmarkStart w:id="2382" w:name="3736"/>
      <w:bookmarkEnd w:id="2381"/>
      <w:r>
        <w:rPr>
          <w:rFonts w:ascii="Arial" w:hAnsi="Arial"/>
          <w:color w:val="293A55"/>
          <w:sz w:val="18"/>
        </w:rPr>
        <w:t>(пункт 11.2.1 у редакції постанови</w:t>
      </w:r>
      <w:r>
        <w:br/>
      </w:r>
      <w:r>
        <w:rPr>
          <w:rFonts w:ascii="Arial" w:hAnsi="Arial"/>
          <w:color w:val="293A55"/>
          <w:sz w:val="18"/>
        </w:rPr>
        <w:t xml:space="preserve"> НКРЕКП від 20.10.2021 р. N 1811)</w:t>
      </w:r>
    </w:p>
    <w:p w:rsidR="00C21EEC" w:rsidRDefault="006B5D98">
      <w:pPr>
        <w:spacing w:after="75"/>
        <w:ind w:firstLine="240"/>
        <w:jc w:val="both"/>
      </w:pPr>
      <w:bookmarkStart w:id="2383" w:name="4013"/>
      <w:bookmarkEnd w:id="2382"/>
      <w:r>
        <w:rPr>
          <w:rFonts w:ascii="Arial" w:hAnsi="Arial"/>
          <w:color w:val="293A55"/>
          <w:sz w:val="18"/>
        </w:rPr>
        <w:t>7) оператором УЗЕ (крім УЗЕ, які приєднані до електричних мереж ОСП).</w:t>
      </w:r>
    </w:p>
    <w:p w:rsidR="00C21EEC" w:rsidRDefault="006B5D98">
      <w:pPr>
        <w:spacing w:after="75"/>
        <w:ind w:firstLine="240"/>
        <w:jc w:val="right"/>
      </w:pPr>
      <w:bookmarkStart w:id="2384" w:name="4744"/>
      <w:bookmarkEnd w:id="2383"/>
      <w:r>
        <w:rPr>
          <w:rFonts w:ascii="Arial" w:hAnsi="Arial"/>
          <w:color w:val="293A55"/>
          <w:sz w:val="18"/>
        </w:rPr>
        <w:t>(пункт 11.2.1 доповнено підпунктом 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385" w:name="1270"/>
      <w:bookmarkEnd w:id="2384"/>
      <w:r>
        <w:rPr>
          <w:rFonts w:ascii="Arial" w:hAnsi="Arial"/>
          <w:color w:val="293A55"/>
          <w:sz w:val="18"/>
        </w:rPr>
        <w:t>11.2.2. Послуги з розподілу електричної енергії надаються ОСР споживачу та електропостачальнику на підставі договорів, укладених в</w:t>
      </w:r>
      <w:r>
        <w:rPr>
          <w:rFonts w:ascii="Arial" w:hAnsi="Arial"/>
          <w:color w:val="293A55"/>
          <w:sz w:val="18"/>
        </w:rPr>
        <w:t>ідповідно до умов</w:t>
      </w:r>
      <w:r>
        <w:rPr>
          <w:rFonts w:ascii="Arial" w:hAnsi="Arial"/>
          <w:color w:val="000000"/>
          <w:sz w:val="18"/>
        </w:rPr>
        <w:t xml:space="preserve"> </w:t>
      </w:r>
      <w:r>
        <w:rPr>
          <w:rFonts w:ascii="Arial" w:hAnsi="Arial"/>
          <w:color w:val="293A55"/>
          <w:sz w:val="18"/>
        </w:rPr>
        <w:t>Правил роздрібного ринку електричної енергії.</w:t>
      </w:r>
    </w:p>
    <w:p w:rsidR="00C21EEC" w:rsidRDefault="006B5D98">
      <w:pPr>
        <w:spacing w:after="75"/>
        <w:ind w:firstLine="240"/>
        <w:jc w:val="both"/>
      </w:pPr>
      <w:bookmarkStart w:id="2386" w:name="3737"/>
      <w:bookmarkEnd w:id="2385"/>
      <w:r>
        <w:rPr>
          <w:rFonts w:ascii="Arial" w:hAnsi="Arial"/>
          <w:color w:val="293A55"/>
          <w:sz w:val="18"/>
        </w:rPr>
        <w:t>Вартість послуг з розподілу електричної енергії визначається:</w:t>
      </w:r>
    </w:p>
    <w:p w:rsidR="00C21EEC" w:rsidRDefault="006B5D98">
      <w:pPr>
        <w:spacing w:after="75"/>
        <w:ind w:firstLine="240"/>
        <w:jc w:val="both"/>
      </w:pPr>
      <w:bookmarkStart w:id="2387" w:name="3738"/>
      <w:bookmarkEnd w:id="2386"/>
      <w:r>
        <w:rPr>
          <w:rFonts w:ascii="Arial" w:hAnsi="Arial"/>
          <w:color w:val="293A55"/>
          <w:sz w:val="18"/>
        </w:rPr>
        <w:t>для споживачів електричної енергії, які купують електричну енергію в електропостачальника за</w:t>
      </w:r>
      <w:r>
        <w:rPr>
          <w:rFonts w:ascii="Arial" w:hAnsi="Arial"/>
          <w:color w:val="000000"/>
          <w:sz w:val="18"/>
        </w:rPr>
        <w:t xml:space="preserve"> </w:t>
      </w:r>
      <w:r>
        <w:rPr>
          <w:rFonts w:ascii="Arial" w:hAnsi="Arial"/>
          <w:color w:val="293A55"/>
          <w:sz w:val="18"/>
        </w:rPr>
        <w:t>Правилами роздрібного ринку електричн</w:t>
      </w:r>
      <w:r>
        <w:rPr>
          <w:rFonts w:ascii="Arial" w:hAnsi="Arial"/>
          <w:color w:val="293A55"/>
          <w:sz w:val="18"/>
        </w:rPr>
        <w:t>ої енергії</w:t>
      </w:r>
      <w:r>
        <w:rPr>
          <w:rFonts w:ascii="Arial" w:hAnsi="Arial"/>
          <w:color w:val="000000"/>
          <w:sz w:val="18"/>
        </w:rPr>
        <w:t xml:space="preserve"> </w:t>
      </w:r>
      <w:r>
        <w:rPr>
          <w:rFonts w:ascii="Arial" w:hAnsi="Arial"/>
          <w:color w:val="293A55"/>
          <w:sz w:val="18"/>
        </w:rPr>
        <w:t>та відповідно до договору споживача про надання послуг з розподілу електричної енергії самостійно (напряму) оплачують послуги з розподілу електричної енергії ОСР, - на підставі даних щодо обсягів споживання електричної енергії цими споживачами (</w:t>
      </w:r>
      <w:r>
        <w:rPr>
          <w:rFonts w:ascii="Arial" w:hAnsi="Arial"/>
          <w:color w:val="293A55"/>
          <w:sz w:val="18"/>
        </w:rPr>
        <w:t>з урахуванням втрат електричної енергії в мережах споживача);</w:t>
      </w:r>
    </w:p>
    <w:p w:rsidR="00C21EEC" w:rsidRDefault="006B5D98">
      <w:pPr>
        <w:spacing w:after="75"/>
        <w:ind w:firstLine="240"/>
        <w:jc w:val="both"/>
      </w:pPr>
      <w:bookmarkStart w:id="2388" w:name="5457"/>
      <w:bookmarkEnd w:id="2387"/>
      <w:r>
        <w:rPr>
          <w:rFonts w:ascii="Arial" w:hAnsi="Arial"/>
          <w:color w:val="293A55"/>
          <w:sz w:val="18"/>
        </w:rPr>
        <w:t xml:space="preserve">для споживачів електричної енергії (крім активних споживачів, які встановили установку зберігання енергії), які купують електричну енергію для власного споживання за двосторонніми договорами та </w:t>
      </w:r>
      <w:r>
        <w:rPr>
          <w:rFonts w:ascii="Arial" w:hAnsi="Arial"/>
          <w:color w:val="293A55"/>
          <w:sz w:val="18"/>
        </w:rPr>
        <w:t>на організованих сегментах ринку - на підставі даних щодо обсягів споживання електричної енергії цими споживачами по точках приєднання, по яких оператором системи є цей ОСР (з урахуванням втрат електричної енергії в мережах споживача);</w:t>
      </w:r>
    </w:p>
    <w:p w:rsidR="00C21EEC" w:rsidRDefault="006B5D98">
      <w:pPr>
        <w:spacing w:after="75"/>
        <w:ind w:firstLine="240"/>
        <w:jc w:val="both"/>
      </w:pPr>
      <w:bookmarkStart w:id="2389" w:name="5458"/>
      <w:bookmarkEnd w:id="2388"/>
      <w:r>
        <w:rPr>
          <w:rFonts w:ascii="Arial" w:hAnsi="Arial"/>
          <w:color w:val="293A55"/>
          <w:sz w:val="18"/>
        </w:rPr>
        <w:t>для активних спожива</w:t>
      </w:r>
      <w:r>
        <w:rPr>
          <w:rFonts w:ascii="Arial" w:hAnsi="Arial"/>
          <w:color w:val="293A55"/>
          <w:sz w:val="18"/>
        </w:rPr>
        <w:t xml:space="preserve">чів, які встановили установку зберігання енергії - на підставі обсягу спожитої (відібраної) з мережі електричної енергії електроустановками, призначеними для споживання та виробництва електричної енергії, та окремо на обсяг абсолютної величини різниці між </w:t>
      </w:r>
      <w:r>
        <w:rPr>
          <w:rFonts w:ascii="Arial" w:hAnsi="Arial"/>
          <w:color w:val="293A55"/>
          <w:sz w:val="18"/>
        </w:rPr>
        <w:t>місячним відбором та місячним відпуском електричної енергії установкою зберігання енергії;</w:t>
      </w:r>
    </w:p>
    <w:p w:rsidR="00C21EEC" w:rsidRDefault="006B5D98">
      <w:pPr>
        <w:spacing w:after="75"/>
        <w:ind w:firstLine="240"/>
        <w:jc w:val="both"/>
      </w:pPr>
      <w:bookmarkStart w:id="2390" w:name="5459"/>
      <w:bookmarkEnd w:id="2389"/>
      <w:r>
        <w:rPr>
          <w:rFonts w:ascii="Arial" w:hAnsi="Arial"/>
          <w:color w:val="293A55"/>
          <w:sz w:val="18"/>
        </w:rPr>
        <w:t>для електропостачальників (крім випадків здійснення постачання активним споживачам, що встановили УЗЕ) - на підставі даних щодо обсягів споживання електричної енергі</w:t>
      </w:r>
      <w:r>
        <w:rPr>
          <w:rFonts w:ascii="Arial" w:hAnsi="Arial"/>
          <w:color w:val="293A55"/>
          <w:sz w:val="18"/>
        </w:rPr>
        <w:t>ї по точках приєднання, по яких оператором системи є цей ОСР, за всією сукупністю споживачів електропостачальника (крім активних споживачів, що встановили УЗЕ), які згідно з умовами договорів про постачання електричної енергії (комерційними пропозиціями ел</w:t>
      </w:r>
      <w:r>
        <w:rPr>
          <w:rFonts w:ascii="Arial" w:hAnsi="Arial"/>
          <w:color w:val="293A55"/>
          <w:sz w:val="18"/>
        </w:rPr>
        <w:t>ектропостачальника) оплачують послуги з розподілу електричної енергії через електропостачальника;</w:t>
      </w:r>
    </w:p>
    <w:p w:rsidR="00C21EEC" w:rsidRDefault="006B5D98">
      <w:pPr>
        <w:spacing w:after="75"/>
        <w:ind w:firstLine="240"/>
        <w:jc w:val="both"/>
      </w:pPr>
      <w:bookmarkStart w:id="2391" w:name="5460"/>
      <w:bookmarkEnd w:id="2390"/>
      <w:r>
        <w:rPr>
          <w:rFonts w:ascii="Arial" w:hAnsi="Arial"/>
          <w:color w:val="293A55"/>
          <w:sz w:val="18"/>
        </w:rPr>
        <w:t>для електропостачальників, що здійснюють постачання електричної енергії активним споживачам, що встановили УЗЕ, - на підставі обсягу спожитої (відібраної) з м</w:t>
      </w:r>
      <w:r>
        <w:rPr>
          <w:rFonts w:ascii="Arial" w:hAnsi="Arial"/>
          <w:color w:val="293A55"/>
          <w:sz w:val="18"/>
        </w:rPr>
        <w:t>ережі електричної енергії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w:t>
      </w:r>
    </w:p>
    <w:p w:rsidR="00C21EEC" w:rsidRDefault="006B5D98">
      <w:pPr>
        <w:spacing w:after="75"/>
        <w:ind w:firstLine="240"/>
        <w:jc w:val="right"/>
      </w:pPr>
      <w:bookmarkStart w:id="2392" w:name="5463"/>
      <w:bookmarkEnd w:id="2391"/>
      <w:r>
        <w:rPr>
          <w:rFonts w:ascii="Arial" w:hAnsi="Arial"/>
          <w:color w:val="293A55"/>
          <w:sz w:val="18"/>
        </w:rPr>
        <w:t>(абз</w:t>
      </w:r>
      <w:r>
        <w:rPr>
          <w:rFonts w:ascii="Arial" w:hAnsi="Arial"/>
          <w:color w:val="293A55"/>
          <w:sz w:val="18"/>
        </w:rPr>
        <w:t>ац четвертий пункту 11.2.2 замінено чотирма новими</w:t>
      </w:r>
      <w:r>
        <w:br/>
      </w:r>
      <w:r>
        <w:rPr>
          <w:rFonts w:ascii="Arial" w:hAnsi="Arial"/>
          <w:color w:val="293A55"/>
          <w:sz w:val="18"/>
        </w:rPr>
        <w:t xml:space="preserve"> абзацами згідно з постановою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10.01.2024 р. N 2,</w:t>
      </w:r>
      <w:r>
        <w:br/>
      </w:r>
      <w:r>
        <w:rPr>
          <w:rFonts w:ascii="Arial" w:hAnsi="Arial"/>
          <w:color w:val="293A55"/>
          <w:sz w:val="18"/>
        </w:rPr>
        <w:t>у зв'язку з цим, абзаци п'ятий та шостий</w:t>
      </w:r>
      <w:r>
        <w:br/>
      </w:r>
      <w:r>
        <w:rPr>
          <w:rFonts w:ascii="Arial" w:hAnsi="Arial"/>
          <w:color w:val="293A55"/>
          <w:sz w:val="18"/>
        </w:rPr>
        <w:t xml:space="preserve"> вважати від</w:t>
      </w:r>
      <w:r>
        <w:rPr>
          <w:rFonts w:ascii="Arial" w:hAnsi="Arial"/>
          <w:color w:val="293A55"/>
          <w:sz w:val="18"/>
        </w:rPr>
        <w:t>повідно абзацами восьмим та дев'ятим)</w:t>
      </w:r>
    </w:p>
    <w:p w:rsidR="00C21EEC" w:rsidRDefault="006B5D98">
      <w:pPr>
        <w:spacing w:after="75"/>
        <w:ind w:firstLine="240"/>
        <w:jc w:val="right"/>
      </w:pPr>
      <w:bookmarkStart w:id="2393" w:name="3740"/>
      <w:bookmarkEnd w:id="2392"/>
      <w:r>
        <w:rPr>
          <w:rFonts w:ascii="Arial" w:hAnsi="Arial"/>
          <w:color w:val="293A55"/>
          <w:sz w:val="18"/>
        </w:rPr>
        <w:t>(пункт 11.2.2 у редакції постанови</w:t>
      </w:r>
      <w:r>
        <w:br/>
      </w:r>
      <w:r>
        <w:rPr>
          <w:rFonts w:ascii="Arial" w:hAnsi="Arial"/>
          <w:color w:val="293A55"/>
          <w:sz w:val="18"/>
        </w:rPr>
        <w:t xml:space="preserve"> НКРЕКП від 20.10.2021 р. N 1811)</w:t>
      </w:r>
    </w:p>
    <w:p w:rsidR="00C21EEC" w:rsidRDefault="006B5D98">
      <w:pPr>
        <w:spacing w:after="75"/>
        <w:ind w:firstLine="240"/>
        <w:jc w:val="both"/>
      </w:pPr>
      <w:bookmarkStart w:id="2394" w:name="3794"/>
      <w:bookmarkEnd w:id="2393"/>
      <w:r>
        <w:rPr>
          <w:rFonts w:ascii="Arial" w:hAnsi="Arial"/>
          <w:color w:val="293A55"/>
          <w:sz w:val="18"/>
        </w:rPr>
        <w:t>для ОМСР - на підставі даних щодо обсягів електричної енергії, що надходить у мережі МСР, у тому числі споживання всіх користувачів МСР та ОМСР. Обся</w:t>
      </w:r>
      <w:r>
        <w:rPr>
          <w:rFonts w:ascii="Arial" w:hAnsi="Arial"/>
          <w:color w:val="293A55"/>
          <w:sz w:val="18"/>
        </w:rPr>
        <w:t xml:space="preserve">г споживання електричної енергії ОМСР визначається як різниця між обсягом електричної енергії, який надходить у мережі МСР, та сумарним обсягом споживання всіх користувачів МСР за відповідний розрахунковий період. Обсяг споживання електричної енергії ОМСР </w:t>
      </w:r>
      <w:r>
        <w:rPr>
          <w:rFonts w:ascii="Arial" w:hAnsi="Arial"/>
          <w:color w:val="293A55"/>
          <w:sz w:val="18"/>
        </w:rPr>
        <w:t>включає витрати електричної енергії в технологічних електричних мережах МСР та власне споживання ОМСР;</w:t>
      </w:r>
    </w:p>
    <w:p w:rsidR="00C21EEC" w:rsidRDefault="006B5D98">
      <w:pPr>
        <w:spacing w:after="75"/>
        <w:ind w:firstLine="240"/>
        <w:jc w:val="right"/>
      </w:pPr>
      <w:bookmarkStart w:id="2395" w:name="3812"/>
      <w:bookmarkEnd w:id="2394"/>
      <w:r>
        <w:rPr>
          <w:rFonts w:ascii="Arial" w:hAnsi="Arial"/>
          <w:color w:val="293A55"/>
          <w:sz w:val="18"/>
        </w:rPr>
        <w:lastRenderedPageBreak/>
        <w:t>(пункт 11.2.2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17.05.2022 р. N 493)</w:t>
      </w:r>
    </w:p>
    <w:p w:rsidR="00C21EEC" w:rsidRDefault="006B5D98">
      <w:pPr>
        <w:spacing w:after="75"/>
        <w:ind w:firstLine="240"/>
        <w:jc w:val="both"/>
      </w:pPr>
      <w:bookmarkStart w:id="2396" w:name="4014"/>
      <w:bookmarkEnd w:id="2395"/>
      <w:r>
        <w:rPr>
          <w:rFonts w:ascii="Arial" w:hAnsi="Arial"/>
          <w:color w:val="293A55"/>
          <w:sz w:val="18"/>
        </w:rPr>
        <w:t>для операторів УЗЕ - на підставі даних щодо обсягу абсолютної величини різниці між місячним відбором та місячним відпуском електричної енергії УЗЕ за відповідний розрахунковий період.</w:t>
      </w:r>
    </w:p>
    <w:p w:rsidR="00C21EEC" w:rsidRDefault="006B5D98">
      <w:pPr>
        <w:spacing w:after="75"/>
        <w:ind w:firstLine="240"/>
        <w:jc w:val="right"/>
      </w:pPr>
      <w:bookmarkStart w:id="2397" w:name="4746"/>
      <w:bookmarkEnd w:id="2396"/>
      <w:r>
        <w:rPr>
          <w:rFonts w:ascii="Arial" w:hAnsi="Arial"/>
          <w:color w:val="293A55"/>
          <w:sz w:val="18"/>
        </w:rPr>
        <w:t>(пу</w:t>
      </w:r>
      <w:r>
        <w:rPr>
          <w:rFonts w:ascii="Arial" w:hAnsi="Arial"/>
          <w:color w:val="293A55"/>
          <w:sz w:val="18"/>
        </w:rPr>
        <w:t>нкт 11.2.2 доповнено абзацом згідно з постановою Національної</w:t>
      </w:r>
      <w:r>
        <w:br/>
      </w:r>
      <w:r>
        <w:rPr>
          <w:rFonts w:ascii="Arial" w:hAnsi="Arial"/>
          <w:color w:val="293A55"/>
          <w:sz w:val="18"/>
        </w:rPr>
        <w:t>комісії, що здійснює державне регулювання у сферах енергетики</w:t>
      </w:r>
      <w:r>
        <w:br/>
      </w:r>
      <w:r>
        <w:rPr>
          <w:rFonts w:ascii="Arial" w:hAnsi="Arial"/>
          <w:color w:val="293A55"/>
          <w:sz w:val="18"/>
        </w:rPr>
        <w:t xml:space="preserve"> та комунальних послуг, від 01.11.2022 р. N 1369)</w:t>
      </w:r>
    </w:p>
    <w:p w:rsidR="00C21EEC" w:rsidRDefault="006B5D98">
      <w:pPr>
        <w:spacing w:after="75"/>
        <w:ind w:firstLine="240"/>
        <w:jc w:val="both"/>
      </w:pPr>
      <w:bookmarkStart w:id="2398" w:name="1271"/>
      <w:bookmarkEnd w:id="2397"/>
      <w:r>
        <w:rPr>
          <w:rFonts w:ascii="Arial" w:hAnsi="Arial"/>
          <w:color w:val="000000"/>
          <w:sz w:val="18"/>
        </w:rPr>
        <w:t>11.2.3. Договір про надання послуг з розподілу електричної енергії між ОСР та виро</w:t>
      </w:r>
      <w:r>
        <w:rPr>
          <w:rFonts w:ascii="Arial" w:hAnsi="Arial"/>
          <w:color w:val="000000"/>
          <w:sz w:val="18"/>
        </w:rPr>
        <w:t>бником повинен передбачати такі розділи:</w:t>
      </w:r>
    </w:p>
    <w:p w:rsidR="00C21EEC" w:rsidRDefault="006B5D98">
      <w:pPr>
        <w:spacing w:after="75"/>
        <w:ind w:firstLine="240"/>
        <w:jc w:val="both"/>
      </w:pPr>
      <w:bookmarkStart w:id="2399" w:name="1272"/>
      <w:bookmarkEnd w:id="2398"/>
      <w:r>
        <w:rPr>
          <w:rFonts w:ascii="Arial" w:hAnsi="Arial"/>
          <w:color w:val="000000"/>
          <w:sz w:val="18"/>
        </w:rPr>
        <w:t>1) найменування та реквізити сторін;</w:t>
      </w:r>
    </w:p>
    <w:p w:rsidR="00C21EEC" w:rsidRDefault="006B5D98">
      <w:pPr>
        <w:spacing w:after="75"/>
        <w:ind w:firstLine="240"/>
        <w:jc w:val="both"/>
      </w:pPr>
      <w:bookmarkStart w:id="2400" w:name="1273"/>
      <w:bookmarkEnd w:id="2399"/>
      <w:r>
        <w:rPr>
          <w:rFonts w:ascii="Arial" w:hAnsi="Arial"/>
          <w:color w:val="000000"/>
          <w:sz w:val="18"/>
        </w:rPr>
        <w:t>2) предмет договору, у якому визначені основні особливості укладання договору про надання послуг з розподілу електричної енергії між ОСР та виробником, зокрема щодо приєднаної по</w:t>
      </w:r>
      <w:r>
        <w:rPr>
          <w:rFonts w:ascii="Arial" w:hAnsi="Arial"/>
          <w:color w:val="000000"/>
          <w:sz w:val="18"/>
        </w:rPr>
        <w:t xml:space="preserve">тужності </w:t>
      </w:r>
      <w:r>
        <w:rPr>
          <w:rFonts w:ascii="Arial" w:hAnsi="Arial"/>
          <w:color w:val="293A55"/>
          <w:sz w:val="18"/>
        </w:rPr>
        <w:t>генеруючих електроустановок та УЗЕ (у разі наявності)</w:t>
      </w:r>
      <w:r>
        <w:rPr>
          <w:rFonts w:ascii="Arial" w:hAnsi="Arial"/>
          <w:color w:val="000000"/>
          <w:sz w:val="18"/>
        </w:rPr>
        <w:t xml:space="preserve"> та узгоджених (договірних) обсягів виробництва електричної енергії;</w:t>
      </w:r>
    </w:p>
    <w:p w:rsidR="00C21EEC" w:rsidRDefault="006B5D98">
      <w:pPr>
        <w:spacing w:after="75"/>
        <w:ind w:firstLine="240"/>
        <w:jc w:val="right"/>
      </w:pPr>
      <w:bookmarkStart w:id="2401" w:name="4747"/>
      <w:bookmarkEnd w:id="2400"/>
      <w:r>
        <w:rPr>
          <w:rFonts w:ascii="Arial" w:hAnsi="Arial"/>
          <w:color w:val="293A55"/>
          <w:sz w:val="18"/>
        </w:rPr>
        <w:t>(підпункт 2 пункту 11.2.3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w:t>
      </w:r>
      <w:r>
        <w:rPr>
          <w:rFonts w:ascii="Arial" w:hAnsi="Arial"/>
          <w:color w:val="293A55"/>
          <w:sz w:val="18"/>
        </w:rPr>
        <w:t xml:space="preserve">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402" w:name="1274"/>
      <w:bookmarkEnd w:id="2401"/>
      <w:r>
        <w:rPr>
          <w:rFonts w:ascii="Arial" w:hAnsi="Arial"/>
          <w:color w:val="000000"/>
          <w:sz w:val="18"/>
        </w:rPr>
        <w:t>3) точки приєднання електроустановок виробника до мереж ОСР;</w:t>
      </w:r>
    </w:p>
    <w:p w:rsidR="00C21EEC" w:rsidRDefault="006B5D98">
      <w:pPr>
        <w:spacing w:after="75"/>
        <w:ind w:firstLine="240"/>
        <w:jc w:val="both"/>
      </w:pPr>
      <w:bookmarkStart w:id="2403" w:name="1275"/>
      <w:bookmarkEnd w:id="2402"/>
      <w:r>
        <w:rPr>
          <w:rFonts w:ascii="Arial" w:hAnsi="Arial"/>
          <w:color w:val="000000"/>
          <w:sz w:val="18"/>
        </w:rPr>
        <w:t>4) ціна договору, оплата послуг з розподілу електричної енергії, у якому зазначається, що між ОСР та виробником плата за надан</w:t>
      </w:r>
      <w:r>
        <w:rPr>
          <w:rFonts w:ascii="Arial" w:hAnsi="Arial"/>
          <w:color w:val="000000"/>
          <w:sz w:val="18"/>
        </w:rPr>
        <w:t>ня послуг з розподілу електричної енергії не здійснюється;</w:t>
      </w:r>
    </w:p>
    <w:p w:rsidR="00C21EEC" w:rsidRDefault="006B5D98">
      <w:pPr>
        <w:spacing w:after="75"/>
        <w:ind w:firstLine="240"/>
        <w:jc w:val="both"/>
      </w:pPr>
      <w:bookmarkStart w:id="2404" w:name="1276"/>
      <w:bookmarkEnd w:id="2403"/>
      <w:r>
        <w:rPr>
          <w:rFonts w:ascii="Arial" w:hAnsi="Arial"/>
          <w:color w:val="000000"/>
          <w:sz w:val="18"/>
        </w:rPr>
        <w:t>5) права та обов'язки сторін;</w:t>
      </w:r>
    </w:p>
    <w:p w:rsidR="00C21EEC" w:rsidRDefault="006B5D98">
      <w:pPr>
        <w:spacing w:after="75"/>
        <w:ind w:firstLine="240"/>
        <w:jc w:val="both"/>
      </w:pPr>
      <w:bookmarkStart w:id="2405" w:name="1277"/>
      <w:bookmarkEnd w:id="2404"/>
      <w:r>
        <w:rPr>
          <w:rFonts w:ascii="Arial" w:hAnsi="Arial"/>
          <w:color w:val="000000"/>
          <w:sz w:val="18"/>
        </w:rPr>
        <w:t>6) відповідальність ОСР та виробника із зазначенням випадків, у разі настання яких несуть відповідальність ОСР чи виробник:</w:t>
      </w:r>
    </w:p>
    <w:p w:rsidR="00C21EEC" w:rsidRDefault="006B5D98">
      <w:pPr>
        <w:spacing w:after="75"/>
        <w:ind w:firstLine="240"/>
        <w:jc w:val="both"/>
      </w:pPr>
      <w:bookmarkStart w:id="2406" w:name="1278"/>
      <w:bookmarkEnd w:id="2405"/>
      <w:r>
        <w:rPr>
          <w:rFonts w:ascii="Arial" w:hAnsi="Arial"/>
          <w:color w:val="000000"/>
          <w:sz w:val="18"/>
        </w:rPr>
        <w:t>виробник несе відповідальність за збитки, з</w:t>
      </w:r>
      <w:r>
        <w:rPr>
          <w:rFonts w:ascii="Arial" w:hAnsi="Arial"/>
          <w:color w:val="000000"/>
          <w:sz w:val="18"/>
        </w:rPr>
        <w:t>аподіяні ОСР, зокрема у разі відпуску електричної енергії в розподільчі мережі, параметри якості якої перебувають поза межами показників, визначених державними стандартами, якщо зазначене виникло з його вини;</w:t>
      </w:r>
    </w:p>
    <w:p w:rsidR="00C21EEC" w:rsidRDefault="006B5D98">
      <w:pPr>
        <w:spacing w:after="75"/>
        <w:ind w:firstLine="240"/>
        <w:jc w:val="both"/>
      </w:pPr>
      <w:bookmarkStart w:id="2407" w:name="1279"/>
      <w:bookmarkEnd w:id="2406"/>
      <w:r>
        <w:rPr>
          <w:rFonts w:ascii="Arial" w:hAnsi="Arial"/>
          <w:color w:val="000000"/>
          <w:sz w:val="18"/>
        </w:rPr>
        <w:t xml:space="preserve">виробник не несе відповідальності за тимчасове </w:t>
      </w:r>
      <w:r>
        <w:rPr>
          <w:rFonts w:ascii="Arial" w:hAnsi="Arial"/>
          <w:color w:val="000000"/>
          <w:sz w:val="18"/>
        </w:rPr>
        <w:t>припинення відпуску електричної енергії в розподільчі мережі або відпуск електричної енергії, параметри якості якої не відповідають показникам, зазначеним у договорі, якщо зазначене виникло не з його вини;</w:t>
      </w:r>
    </w:p>
    <w:p w:rsidR="00C21EEC" w:rsidRDefault="006B5D98">
      <w:pPr>
        <w:spacing w:after="75"/>
        <w:ind w:firstLine="240"/>
        <w:jc w:val="both"/>
      </w:pPr>
      <w:bookmarkStart w:id="2408" w:name="1280"/>
      <w:bookmarkEnd w:id="2407"/>
      <w:r>
        <w:rPr>
          <w:rFonts w:ascii="Arial" w:hAnsi="Arial"/>
          <w:color w:val="000000"/>
          <w:sz w:val="18"/>
        </w:rPr>
        <w:t xml:space="preserve">ОСР несе відповідальність перед виробником за </w:t>
      </w:r>
      <w:r>
        <w:rPr>
          <w:rFonts w:ascii="Arial" w:hAnsi="Arial"/>
          <w:color w:val="000000"/>
          <w:sz w:val="18"/>
        </w:rPr>
        <w:t>заподіяні збитки, які виникли з вини ОСР;</w:t>
      </w:r>
    </w:p>
    <w:p w:rsidR="00C21EEC" w:rsidRDefault="006B5D98">
      <w:pPr>
        <w:spacing w:after="75"/>
        <w:ind w:firstLine="240"/>
        <w:jc w:val="both"/>
      </w:pPr>
      <w:bookmarkStart w:id="2409" w:name="1281"/>
      <w:bookmarkEnd w:id="2408"/>
      <w:r>
        <w:rPr>
          <w:rFonts w:ascii="Arial" w:hAnsi="Arial"/>
          <w:color w:val="000000"/>
          <w:sz w:val="18"/>
        </w:rPr>
        <w:t>ОСР не несе відповідальності перед виробником за заподіяні збитки, якщо доведе, що порушення виникли не з вини ОСР;</w:t>
      </w:r>
    </w:p>
    <w:p w:rsidR="00C21EEC" w:rsidRDefault="006B5D98">
      <w:pPr>
        <w:spacing w:after="75"/>
        <w:ind w:firstLine="240"/>
        <w:jc w:val="both"/>
      </w:pPr>
      <w:bookmarkStart w:id="2410" w:name="4015"/>
      <w:bookmarkEnd w:id="2409"/>
      <w:r>
        <w:rPr>
          <w:rFonts w:ascii="Arial" w:hAnsi="Arial"/>
          <w:color w:val="293A55"/>
          <w:sz w:val="18"/>
        </w:rPr>
        <w:t>у разі використання УЗЕ на об'єкті виробника без отримання ним ліцензії на право провадження госпо</w:t>
      </w:r>
      <w:r>
        <w:rPr>
          <w:rFonts w:ascii="Arial" w:hAnsi="Arial"/>
          <w:color w:val="293A55"/>
          <w:sz w:val="18"/>
        </w:rPr>
        <w:t>дарської діяльності зі зберігання енергії виробник несе відповідальність за відбір електричної енергії УЗЕ виключно від власних генеруючих установок і має право використовувати УЗЕ, якщо в будь-який момент у часі сумарна потужність, з якою здійснюється від</w:t>
      </w:r>
      <w:r>
        <w:rPr>
          <w:rFonts w:ascii="Arial" w:hAnsi="Arial"/>
          <w:color w:val="293A55"/>
          <w:sz w:val="18"/>
        </w:rPr>
        <w:t>пуск електричної енергії з мереж виробника в ОЕС України, не перевищує встановлену потужність генеруючих установок такого виробника;</w:t>
      </w:r>
    </w:p>
    <w:p w:rsidR="00C21EEC" w:rsidRDefault="006B5D98">
      <w:pPr>
        <w:spacing w:after="75"/>
        <w:ind w:firstLine="240"/>
        <w:jc w:val="right"/>
      </w:pPr>
      <w:bookmarkStart w:id="2411" w:name="4762"/>
      <w:bookmarkEnd w:id="2410"/>
      <w:r>
        <w:rPr>
          <w:rFonts w:ascii="Arial" w:hAnsi="Arial"/>
          <w:color w:val="293A55"/>
          <w:sz w:val="18"/>
        </w:rPr>
        <w:t>(підпункт 6 пункту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w:t>
      </w:r>
      <w:r>
        <w:rPr>
          <w:rFonts w:ascii="Arial" w:hAnsi="Arial"/>
          <w:color w:val="293A55"/>
          <w:sz w:val="18"/>
        </w:rPr>
        <w:t>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412" w:name="4016"/>
      <w:bookmarkEnd w:id="2411"/>
      <w:r>
        <w:rPr>
          <w:rFonts w:ascii="Arial" w:hAnsi="Arial"/>
          <w:color w:val="293A55"/>
          <w:sz w:val="18"/>
        </w:rPr>
        <w:t>виробник несе відповідальність за забезпечення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w:t>
      </w:r>
      <w:r>
        <w:rPr>
          <w:rFonts w:ascii="Arial" w:hAnsi="Arial"/>
          <w:color w:val="293A55"/>
          <w:sz w:val="18"/>
        </w:rPr>
        <w:t>у;</w:t>
      </w:r>
    </w:p>
    <w:p w:rsidR="00C21EEC" w:rsidRDefault="006B5D98">
      <w:pPr>
        <w:spacing w:after="75"/>
        <w:ind w:firstLine="240"/>
        <w:jc w:val="right"/>
      </w:pPr>
      <w:bookmarkStart w:id="2413" w:name="4760"/>
      <w:bookmarkEnd w:id="2412"/>
      <w:r>
        <w:rPr>
          <w:rFonts w:ascii="Arial" w:hAnsi="Arial"/>
          <w:color w:val="293A55"/>
          <w:sz w:val="18"/>
        </w:rPr>
        <w:t>(підпункт 6 пункту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p>
    <w:p w:rsidR="00C21EEC" w:rsidRDefault="006B5D98">
      <w:pPr>
        <w:spacing w:after="75"/>
        <w:ind w:firstLine="240"/>
        <w:jc w:val="both"/>
      </w:pPr>
      <w:bookmarkStart w:id="2414" w:name="1282"/>
      <w:bookmarkEnd w:id="2413"/>
      <w:r>
        <w:rPr>
          <w:rFonts w:ascii="Arial" w:hAnsi="Arial"/>
          <w:color w:val="000000"/>
          <w:sz w:val="18"/>
        </w:rPr>
        <w:t>7) порядок вирішення спорів.</w:t>
      </w:r>
    </w:p>
    <w:p w:rsidR="00C21EEC" w:rsidRDefault="006B5D98">
      <w:pPr>
        <w:spacing w:after="75"/>
        <w:ind w:firstLine="240"/>
        <w:jc w:val="both"/>
      </w:pPr>
      <w:bookmarkStart w:id="2415" w:name="1283"/>
      <w:bookmarkEnd w:id="2414"/>
      <w:r>
        <w:rPr>
          <w:rFonts w:ascii="Arial" w:hAnsi="Arial"/>
          <w:color w:val="000000"/>
          <w:sz w:val="18"/>
        </w:rPr>
        <w:t>До обов'язків ОСР належать, зокрем</w:t>
      </w:r>
      <w:r>
        <w:rPr>
          <w:rFonts w:ascii="Arial" w:hAnsi="Arial"/>
          <w:color w:val="000000"/>
          <w:sz w:val="18"/>
        </w:rPr>
        <w:t>а:</w:t>
      </w:r>
    </w:p>
    <w:p w:rsidR="00C21EEC" w:rsidRDefault="006B5D98">
      <w:pPr>
        <w:spacing w:after="75"/>
        <w:ind w:firstLine="240"/>
        <w:jc w:val="both"/>
      </w:pPr>
      <w:bookmarkStart w:id="2416" w:name="1284"/>
      <w:bookmarkEnd w:id="2415"/>
      <w:r>
        <w:rPr>
          <w:rFonts w:ascii="Arial" w:hAnsi="Arial"/>
          <w:color w:val="000000"/>
          <w:sz w:val="18"/>
        </w:rPr>
        <w:t>виконання умов договору про надання послуг з розподілу електричної енергії між ОСР та виробником;</w:t>
      </w:r>
    </w:p>
    <w:p w:rsidR="00C21EEC" w:rsidRDefault="006B5D98">
      <w:pPr>
        <w:spacing w:after="75"/>
        <w:ind w:firstLine="240"/>
        <w:jc w:val="both"/>
      </w:pPr>
      <w:bookmarkStart w:id="2417" w:name="1285"/>
      <w:bookmarkEnd w:id="2416"/>
      <w:r>
        <w:rPr>
          <w:rFonts w:ascii="Arial" w:hAnsi="Arial"/>
          <w:color w:val="000000"/>
          <w:sz w:val="18"/>
        </w:rPr>
        <w:t>забезпечення утримання електричних мереж у належному стані для задоволення потреб виробника в частині транспортування електричної енергії мережами ОСР в ме</w:t>
      </w:r>
      <w:r>
        <w:rPr>
          <w:rFonts w:ascii="Arial" w:hAnsi="Arial"/>
          <w:color w:val="000000"/>
          <w:sz w:val="18"/>
        </w:rPr>
        <w:t>жах приєднаної потужності;</w:t>
      </w:r>
    </w:p>
    <w:p w:rsidR="00C21EEC" w:rsidRDefault="006B5D98">
      <w:pPr>
        <w:spacing w:after="75"/>
        <w:ind w:firstLine="240"/>
        <w:jc w:val="both"/>
      </w:pPr>
      <w:bookmarkStart w:id="2418" w:name="1286"/>
      <w:bookmarkEnd w:id="2417"/>
      <w:r>
        <w:rPr>
          <w:rFonts w:ascii="Arial" w:hAnsi="Arial"/>
          <w:color w:val="000000"/>
          <w:sz w:val="18"/>
        </w:rPr>
        <w:lastRenderedPageBreak/>
        <w:t>забезпечення надійного надання послуг з розподілу електричної енергії;</w:t>
      </w:r>
    </w:p>
    <w:p w:rsidR="00C21EEC" w:rsidRDefault="006B5D98">
      <w:pPr>
        <w:spacing w:after="75"/>
        <w:ind w:firstLine="240"/>
        <w:jc w:val="both"/>
      </w:pPr>
      <w:bookmarkStart w:id="2419" w:name="1287"/>
      <w:bookmarkEnd w:id="2418"/>
      <w:r>
        <w:rPr>
          <w:rFonts w:ascii="Arial" w:hAnsi="Arial"/>
          <w:color w:val="000000"/>
          <w:sz w:val="18"/>
        </w:rPr>
        <w:t>надання виробнику інформації про послуги, пов'язані з розподілом електричної енергії, та про терміни обмежень і відключень.</w:t>
      </w:r>
    </w:p>
    <w:p w:rsidR="00C21EEC" w:rsidRDefault="006B5D98">
      <w:pPr>
        <w:spacing w:after="75"/>
        <w:ind w:firstLine="240"/>
        <w:jc w:val="both"/>
      </w:pPr>
      <w:bookmarkStart w:id="2420" w:name="1288"/>
      <w:bookmarkEnd w:id="2419"/>
      <w:r>
        <w:rPr>
          <w:rFonts w:ascii="Arial" w:hAnsi="Arial"/>
          <w:color w:val="000000"/>
          <w:sz w:val="18"/>
        </w:rPr>
        <w:t xml:space="preserve">До обов'язків виробника належать, </w:t>
      </w:r>
      <w:r>
        <w:rPr>
          <w:rFonts w:ascii="Arial" w:hAnsi="Arial"/>
          <w:color w:val="000000"/>
          <w:sz w:val="18"/>
        </w:rPr>
        <w:t>зокрема:</w:t>
      </w:r>
    </w:p>
    <w:p w:rsidR="00C21EEC" w:rsidRDefault="006B5D98">
      <w:pPr>
        <w:spacing w:after="75"/>
        <w:ind w:firstLine="240"/>
        <w:jc w:val="both"/>
      </w:pPr>
      <w:bookmarkStart w:id="2421" w:name="1289"/>
      <w:bookmarkEnd w:id="2420"/>
      <w:r>
        <w:rPr>
          <w:rFonts w:ascii="Arial" w:hAnsi="Arial"/>
          <w:color w:val="000000"/>
          <w:sz w:val="18"/>
        </w:rPr>
        <w:t>виконання умов договору про надання послуг з розподілу електричної енергії між ОСР та виробником;</w:t>
      </w:r>
    </w:p>
    <w:p w:rsidR="00C21EEC" w:rsidRDefault="006B5D98">
      <w:pPr>
        <w:spacing w:after="75"/>
        <w:ind w:firstLine="240"/>
        <w:jc w:val="both"/>
      </w:pPr>
      <w:bookmarkStart w:id="2422" w:name="1290"/>
      <w:bookmarkEnd w:id="2421"/>
      <w:r>
        <w:rPr>
          <w:rFonts w:ascii="Arial" w:hAnsi="Arial"/>
          <w:color w:val="000000"/>
          <w:sz w:val="18"/>
        </w:rPr>
        <w:t>надання ОСР інформації про планові строки/терміни припинення або обмеження виробництва електричної енергії, про зміну узгоджених (договірних) обсягів</w:t>
      </w:r>
      <w:r>
        <w:rPr>
          <w:rFonts w:ascii="Arial" w:hAnsi="Arial"/>
          <w:color w:val="000000"/>
          <w:sz w:val="18"/>
        </w:rPr>
        <w:t xml:space="preserve"> виробництва електричної енергії та форс-мажорні обставини;</w:t>
      </w:r>
    </w:p>
    <w:p w:rsidR="00C21EEC" w:rsidRDefault="006B5D98">
      <w:pPr>
        <w:spacing w:after="75"/>
        <w:ind w:firstLine="240"/>
        <w:jc w:val="both"/>
      </w:pPr>
      <w:bookmarkStart w:id="2423" w:name="1291"/>
      <w:bookmarkEnd w:id="2422"/>
      <w:r>
        <w:rPr>
          <w:rFonts w:ascii="Arial" w:hAnsi="Arial"/>
          <w:color w:val="000000"/>
          <w:sz w:val="18"/>
        </w:rPr>
        <w:t>забезпечення виробництва електричної енергії в узгоджених (договірних) обсягах та в межах приєднаної потужності із дотриманням показників якості електричної енергії, визначених державними стандарт</w:t>
      </w:r>
      <w:r>
        <w:rPr>
          <w:rFonts w:ascii="Arial" w:hAnsi="Arial"/>
          <w:color w:val="000000"/>
          <w:sz w:val="18"/>
        </w:rPr>
        <w:t>ами;</w:t>
      </w:r>
    </w:p>
    <w:p w:rsidR="00C21EEC" w:rsidRDefault="006B5D98">
      <w:pPr>
        <w:spacing w:after="75"/>
        <w:ind w:firstLine="240"/>
        <w:jc w:val="both"/>
      </w:pPr>
      <w:bookmarkStart w:id="2424" w:name="1292"/>
      <w:bookmarkEnd w:id="2423"/>
      <w:r>
        <w:rPr>
          <w:rFonts w:ascii="Arial" w:hAnsi="Arial"/>
          <w:color w:val="000000"/>
          <w:sz w:val="18"/>
        </w:rPr>
        <w:t>забезпечення перетоку реактивної потужності на межі балансової належності ОСР та виробника відповідно до вимог технічних умов, за якими було здійснено таке приєднання, якщо інше не передбачено цим договором.</w:t>
      </w:r>
    </w:p>
    <w:p w:rsidR="00C21EEC" w:rsidRDefault="006B5D98">
      <w:pPr>
        <w:spacing w:after="75"/>
        <w:ind w:firstLine="240"/>
        <w:jc w:val="both"/>
      </w:pPr>
      <w:bookmarkStart w:id="2425" w:name="1293"/>
      <w:bookmarkEnd w:id="2424"/>
      <w:r>
        <w:rPr>
          <w:rFonts w:ascii="Arial" w:hAnsi="Arial"/>
          <w:color w:val="000000"/>
          <w:sz w:val="18"/>
        </w:rPr>
        <w:t>До прав ОСР належать, зокрема:</w:t>
      </w:r>
    </w:p>
    <w:p w:rsidR="00C21EEC" w:rsidRDefault="006B5D98">
      <w:pPr>
        <w:spacing w:after="75"/>
        <w:ind w:firstLine="240"/>
        <w:jc w:val="both"/>
      </w:pPr>
      <w:bookmarkStart w:id="2426" w:name="1294"/>
      <w:bookmarkEnd w:id="2425"/>
      <w:r>
        <w:rPr>
          <w:rFonts w:ascii="Arial" w:hAnsi="Arial"/>
          <w:color w:val="000000"/>
          <w:sz w:val="18"/>
        </w:rPr>
        <w:t>право вимага</w:t>
      </w:r>
      <w:r>
        <w:rPr>
          <w:rFonts w:ascii="Arial" w:hAnsi="Arial"/>
          <w:color w:val="000000"/>
          <w:sz w:val="18"/>
        </w:rPr>
        <w:t>ти від виробника здійснювати виробництво електричної енергії в узгоджених (договірних) обсягах із дотриманням показників якості електричної енергії, визначених державними стандартами;</w:t>
      </w:r>
    </w:p>
    <w:p w:rsidR="00C21EEC" w:rsidRDefault="006B5D98">
      <w:pPr>
        <w:spacing w:after="75"/>
        <w:ind w:firstLine="240"/>
        <w:jc w:val="both"/>
      </w:pPr>
      <w:bookmarkStart w:id="2427" w:name="1295"/>
      <w:bookmarkEnd w:id="2426"/>
      <w:r>
        <w:rPr>
          <w:rFonts w:ascii="Arial" w:hAnsi="Arial"/>
          <w:color w:val="000000"/>
          <w:sz w:val="18"/>
        </w:rPr>
        <w:t>отримання від виробника інформації про планові терміни припинення або об</w:t>
      </w:r>
      <w:r>
        <w:rPr>
          <w:rFonts w:ascii="Arial" w:hAnsi="Arial"/>
          <w:color w:val="000000"/>
          <w:sz w:val="18"/>
        </w:rPr>
        <w:t>меження виробництва електричної енергії, про зміну узгоджених (договірних) обсягів виробництва електричної енергії та форс-мажорні обставини.</w:t>
      </w:r>
    </w:p>
    <w:p w:rsidR="00C21EEC" w:rsidRDefault="006B5D98">
      <w:pPr>
        <w:spacing w:after="75"/>
        <w:ind w:firstLine="240"/>
        <w:jc w:val="both"/>
      </w:pPr>
      <w:bookmarkStart w:id="2428" w:name="1296"/>
      <w:bookmarkEnd w:id="2427"/>
      <w:r>
        <w:rPr>
          <w:rFonts w:ascii="Arial" w:hAnsi="Arial"/>
          <w:color w:val="000000"/>
          <w:sz w:val="18"/>
        </w:rPr>
        <w:t>До прав виробника належать, зокрема:</w:t>
      </w:r>
    </w:p>
    <w:p w:rsidR="00C21EEC" w:rsidRDefault="006B5D98">
      <w:pPr>
        <w:spacing w:after="75"/>
        <w:ind w:firstLine="240"/>
        <w:jc w:val="both"/>
      </w:pPr>
      <w:bookmarkStart w:id="2429" w:name="1297"/>
      <w:bookmarkEnd w:id="2428"/>
      <w:r>
        <w:rPr>
          <w:rFonts w:ascii="Arial" w:hAnsi="Arial"/>
          <w:color w:val="000000"/>
          <w:sz w:val="18"/>
        </w:rPr>
        <w:t>право вимагати від ОСР утримувати електричні мережі в належному стані для заб</w:t>
      </w:r>
      <w:r>
        <w:rPr>
          <w:rFonts w:ascii="Arial" w:hAnsi="Arial"/>
          <w:color w:val="000000"/>
          <w:sz w:val="18"/>
        </w:rPr>
        <w:t>езпечення виробником надійного відпуску електричної енергії в мережі ОСР в межах приєднаної потужності;</w:t>
      </w:r>
    </w:p>
    <w:p w:rsidR="00C21EEC" w:rsidRDefault="006B5D98">
      <w:pPr>
        <w:spacing w:after="75"/>
        <w:ind w:firstLine="240"/>
        <w:jc w:val="both"/>
      </w:pPr>
      <w:bookmarkStart w:id="2430" w:name="1298"/>
      <w:bookmarkEnd w:id="2429"/>
      <w:r>
        <w:rPr>
          <w:rFonts w:ascii="Arial" w:hAnsi="Arial"/>
          <w:color w:val="000000"/>
          <w:sz w:val="18"/>
        </w:rPr>
        <w:t xml:space="preserve">отримання від ОСР інформації про послуги, пов'язані з розподілом електричної енергії, та про строки обмежень і відключень, які призвели до недовідпуску </w:t>
      </w:r>
      <w:r>
        <w:rPr>
          <w:rFonts w:ascii="Arial" w:hAnsi="Arial"/>
          <w:color w:val="000000"/>
          <w:sz w:val="18"/>
        </w:rPr>
        <w:t>виробником електричної енергії;</w:t>
      </w:r>
    </w:p>
    <w:p w:rsidR="00C21EEC" w:rsidRDefault="006B5D98">
      <w:pPr>
        <w:spacing w:after="75"/>
        <w:ind w:firstLine="240"/>
        <w:jc w:val="both"/>
      </w:pPr>
      <w:bookmarkStart w:id="2431" w:name="1299"/>
      <w:bookmarkEnd w:id="2430"/>
      <w:r>
        <w:rPr>
          <w:rFonts w:ascii="Arial" w:hAnsi="Arial"/>
          <w:color w:val="000000"/>
          <w:sz w:val="18"/>
        </w:rPr>
        <w:t>8) форс-мажорні обставини;</w:t>
      </w:r>
    </w:p>
    <w:p w:rsidR="00C21EEC" w:rsidRDefault="006B5D98">
      <w:pPr>
        <w:spacing w:after="75"/>
        <w:ind w:firstLine="240"/>
        <w:jc w:val="both"/>
      </w:pPr>
      <w:bookmarkStart w:id="2432" w:name="1300"/>
      <w:bookmarkEnd w:id="2431"/>
      <w:r>
        <w:rPr>
          <w:rFonts w:ascii="Arial" w:hAnsi="Arial"/>
          <w:color w:val="000000"/>
          <w:sz w:val="18"/>
        </w:rPr>
        <w:t>9) інші умови;</w:t>
      </w:r>
    </w:p>
    <w:p w:rsidR="00C21EEC" w:rsidRDefault="006B5D98">
      <w:pPr>
        <w:spacing w:after="75"/>
        <w:ind w:firstLine="240"/>
        <w:jc w:val="both"/>
      </w:pPr>
      <w:bookmarkStart w:id="2433" w:name="1301"/>
      <w:bookmarkEnd w:id="2432"/>
      <w:r>
        <w:rPr>
          <w:rFonts w:ascii="Arial" w:hAnsi="Arial"/>
          <w:color w:val="000000"/>
          <w:sz w:val="18"/>
        </w:rPr>
        <w:t>10) реквізити ОСР та виробника.</w:t>
      </w:r>
    </w:p>
    <w:p w:rsidR="00C21EEC" w:rsidRDefault="006B5D98">
      <w:pPr>
        <w:spacing w:after="75"/>
        <w:ind w:firstLine="240"/>
        <w:jc w:val="both"/>
      </w:pPr>
      <w:bookmarkStart w:id="2434" w:name="6319"/>
      <w:bookmarkEnd w:id="2433"/>
      <w:r>
        <w:rPr>
          <w:rFonts w:ascii="Arial" w:hAnsi="Arial"/>
          <w:color w:val="293A55"/>
          <w:sz w:val="18"/>
        </w:rPr>
        <w:t>У паспорті точки розподілу, що оформляється ОСР із виробником електричної енергії, зазначаються величини дозволеної (договірної) потужності відбору ел</w:t>
      </w:r>
      <w:r>
        <w:rPr>
          <w:rFonts w:ascii="Arial" w:hAnsi="Arial"/>
          <w:color w:val="293A55"/>
          <w:sz w:val="18"/>
        </w:rPr>
        <w:t>ектричної енергії та дозволеної (договірної) потужності відпуску електричної енергії.</w:t>
      </w:r>
    </w:p>
    <w:p w:rsidR="00C21EEC" w:rsidRDefault="006B5D98">
      <w:pPr>
        <w:spacing w:after="75"/>
        <w:ind w:firstLine="240"/>
        <w:jc w:val="right"/>
      </w:pPr>
      <w:bookmarkStart w:id="2435" w:name="6678"/>
      <w:bookmarkEnd w:id="2434"/>
      <w:r>
        <w:rPr>
          <w:rFonts w:ascii="Arial" w:hAnsi="Arial"/>
          <w:color w:val="293A55"/>
          <w:sz w:val="18"/>
        </w:rPr>
        <w:t>(пункт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w:t>
      </w:r>
      <w:r>
        <w:rPr>
          <w:rFonts w:ascii="Arial" w:hAnsi="Arial"/>
          <w:color w:val="293A55"/>
          <w:sz w:val="18"/>
        </w:rPr>
        <w:t>N 1145)</w:t>
      </w:r>
    </w:p>
    <w:p w:rsidR="00C21EEC" w:rsidRDefault="006B5D98">
      <w:pPr>
        <w:spacing w:after="75"/>
        <w:ind w:firstLine="240"/>
        <w:jc w:val="both"/>
      </w:pPr>
      <w:bookmarkStart w:id="2436" w:name="6320"/>
      <w:bookmarkEnd w:id="2435"/>
      <w:r>
        <w:rPr>
          <w:rFonts w:ascii="Arial" w:hAnsi="Arial"/>
          <w:color w:val="293A55"/>
          <w:sz w:val="18"/>
        </w:rPr>
        <w:t>Величина потужності, з якою виробник може здійснювати відпуск електричної енергії у мережу ОСР та здійснювати відбір електричної енергії з мережі ОСР, зокрема на власні потреби, заряджання УЗЕ тощо, визначається згідно із зазначеними у реалізованих</w:t>
      </w:r>
      <w:r>
        <w:rPr>
          <w:rFonts w:ascii="Arial" w:hAnsi="Arial"/>
          <w:color w:val="293A55"/>
          <w:sz w:val="18"/>
        </w:rPr>
        <w:t xml:space="preserve"> технічних умовах на приєднання електроустановок виробника, призначених відповідно для виробництва та споживання електричної енергії, або (у разі відсутності такої потужності у реалізованих технічних умовах) - згідно з потужністю, що встановлюється на рівн</w:t>
      </w:r>
      <w:r>
        <w:rPr>
          <w:rFonts w:ascii="Arial" w:hAnsi="Arial"/>
          <w:color w:val="293A55"/>
          <w:sz w:val="18"/>
        </w:rPr>
        <w:t>і потужності призначеної для власних потреб генеруючих установок залежно від джерела енергії згідно з вимогами нормативно-технічних документів, але не більше 4 % для електроустановок, призначених для виробництва електричної енергії з енергії сонця, та не б</w:t>
      </w:r>
      <w:r>
        <w:rPr>
          <w:rFonts w:ascii="Arial" w:hAnsi="Arial"/>
          <w:color w:val="293A55"/>
          <w:sz w:val="18"/>
        </w:rPr>
        <w:t>ільше 8 % для інших виробників електричної енергії від дозволеної (договірної) потужності відпуску електричної енергії (виробництва).</w:t>
      </w:r>
    </w:p>
    <w:p w:rsidR="00C21EEC" w:rsidRDefault="006B5D98">
      <w:pPr>
        <w:spacing w:after="75"/>
        <w:ind w:firstLine="240"/>
        <w:jc w:val="right"/>
      </w:pPr>
      <w:bookmarkStart w:id="2437" w:name="6679"/>
      <w:bookmarkEnd w:id="2436"/>
      <w:r>
        <w:rPr>
          <w:rFonts w:ascii="Arial" w:hAnsi="Arial"/>
          <w:color w:val="293A55"/>
          <w:sz w:val="18"/>
        </w:rPr>
        <w:t>(пункт 11.2.3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w:t>
      </w:r>
      <w:r>
        <w:rPr>
          <w:rFonts w:ascii="Arial" w:hAnsi="Arial"/>
          <w:color w:val="293A55"/>
          <w:sz w:val="18"/>
        </w:rPr>
        <w:t>гетики та комунальних послуг, від 29.07.2025 р. N 1145)</w:t>
      </w:r>
    </w:p>
    <w:p w:rsidR="00C21EEC" w:rsidRDefault="006B5D98">
      <w:pPr>
        <w:spacing w:after="75"/>
        <w:ind w:firstLine="240"/>
        <w:jc w:val="both"/>
      </w:pPr>
      <w:bookmarkStart w:id="2438" w:name="1302"/>
      <w:bookmarkEnd w:id="2437"/>
      <w:r>
        <w:rPr>
          <w:rFonts w:ascii="Arial" w:hAnsi="Arial"/>
          <w:color w:val="000000"/>
          <w:sz w:val="18"/>
        </w:rPr>
        <w:t>11.2.4. Договір про надання послуг з розподілу електричної енергії між ОСР та суміжним ОСР повинен передбачати такі розділи:</w:t>
      </w:r>
    </w:p>
    <w:p w:rsidR="00C21EEC" w:rsidRDefault="006B5D98">
      <w:pPr>
        <w:spacing w:after="75"/>
        <w:ind w:firstLine="240"/>
        <w:jc w:val="both"/>
      </w:pPr>
      <w:bookmarkStart w:id="2439" w:name="1303"/>
      <w:bookmarkEnd w:id="2438"/>
      <w:r>
        <w:rPr>
          <w:rFonts w:ascii="Arial" w:hAnsi="Arial"/>
          <w:color w:val="000000"/>
          <w:sz w:val="18"/>
        </w:rPr>
        <w:t>1) предмет договору, в якому визначені основні особливості укладання догово</w:t>
      </w:r>
      <w:r>
        <w:rPr>
          <w:rFonts w:ascii="Arial" w:hAnsi="Arial"/>
          <w:color w:val="000000"/>
          <w:sz w:val="18"/>
        </w:rPr>
        <w:t>ру про надання послуг з розподілу електричної енергії між ОСР та суміжним ОСР, зокрема щодо приєднаної потужності, узгоджених (договірних) обсягів перетоків електричної енергії, а також вимог щодо обліку на межах балансової належності електричних мереж;</w:t>
      </w:r>
    </w:p>
    <w:p w:rsidR="00C21EEC" w:rsidRDefault="006B5D98">
      <w:pPr>
        <w:spacing w:after="75"/>
        <w:ind w:firstLine="240"/>
        <w:jc w:val="both"/>
      </w:pPr>
      <w:bookmarkStart w:id="2440" w:name="1304"/>
      <w:bookmarkEnd w:id="2439"/>
      <w:r>
        <w:rPr>
          <w:rFonts w:ascii="Arial" w:hAnsi="Arial"/>
          <w:color w:val="000000"/>
          <w:sz w:val="18"/>
        </w:rPr>
        <w:lastRenderedPageBreak/>
        <w:t>2)</w:t>
      </w:r>
      <w:r>
        <w:rPr>
          <w:rFonts w:ascii="Arial" w:hAnsi="Arial"/>
          <w:color w:val="000000"/>
          <w:sz w:val="18"/>
        </w:rPr>
        <w:t xml:space="preserve"> ціна договору, оплата послуг з розподілу електричної енергії, в якому зазначається, що між ОСР та суміжним ОСР плата за надання послуг з розподілу електричної енергії не здійснюється;</w:t>
      </w:r>
    </w:p>
    <w:p w:rsidR="00C21EEC" w:rsidRDefault="006B5D98">
      <w:pPr>
        <w:spacing w:after="75"/>
        <w:ind w:firstLine="240"/>
        <w:jc w:val="both"/>
      </w:pPr>
      <w:bookmarkStart w:id="2441" w:name="1305"/>
      <w:bookmarkEnd w:id="2440"/>
      <w:r>
        <w:rPr>
          <w:rFonts w:ascii="Arial" w:hAnsi="Arial"/>
          <w:color w:val="000000"/>
          <w:sz w:val="18"/>
        </w:rPr>
        <w:t>3) зобов'язання ОСР та суміжного ОСР, до яких належать, зокрема:</w:t>
      </w:r>
    </w:p>
    <w:p w:rsidR="00C21EEC" w:rsidRDefault="006B5D98">
      <w:pPr>
        <w:spacing w:after="75"/>
        <w:ind w:firstLine="240"/>
        <w:jc w:val="both"/>
      </w:pPr>
      <w:bookmarkStart w:id="2442" w:name="1306"/>
      <w:bookmarkEnd w:id="2441"/>
      <w:r>
        <w:rPr>
          <w:rFonts w:ascii="Arial" w:hAnsi="Arial"/>
          <w:color w:val="000000"/>
          <w:sz w:val="18"/>
        </w:rPr>
        <w:t>викона</w:t>
      </w:r>
      <w:r>
        <w:rPr>
          <w:rFonts w:ascii="Arial" w:hAnsi="Arial"/>
          <w:color w:val="000000"/>
          <w:sz w:val="18"/>
        </w:rPr>
        <w:t>ння умов договору про надання послуг з розподілу електричної енергії між ОСР та суміжним ОСР;</w:t>
      </w:r>
    </w:p>
    <w:p w:rsidR="00C21EEC" w:rsidRDefault="006B5D98">
      <w:pPr>
        <w:spacing w:after="75"/>
        <w:ind w:firstLine="240"/>
        <w:jc w:val="both"/>
      </w:pPr>
      <w:bookmarkStart w:id="2443" w:name="1307"/>
      <w:bookmarkEnd w:id="2442"/>
      <w:r>
        <w:rPr>
          <w:rFonts w:ascii="Arial" w:hAnsi="Arial"/>
          <w:color w:val="000000"/>
          <w:sz w:val="18"/>
        </w:rPr>
        <w:t xml:space="preserve">утримання електричних мереж у належному стані для забезпечення узгоджених (договірних) обсягів перетоків електричної енергії між ОСР та суміжним ОСР в межах </w:t>
      </w:r>
      <w:r>
        <w:rPr>
          <w:rFonts w:ascii="Arial" w:hAnsi="Arial"/>
          <w:color w:val="000000"/>
          <w:sz w:val="18"/>
        </w:rPr>
        <w:t>приєднаної потужності;</w:t>
      </w:r>
    </w:p>
    <w:p w:rsidR="00C21EEC" w:rsidRDefault="006B5D98">
      <w:pPr>
        <w:spacing w:after="75"/>
        <w:ind w:firstLine="240"/>
        <w:jc w:val="both"/>
      </w:pPr>
      <w:bookmarkStart w:id="2444" w:name="1308"/>
      <w:bookmarkEnd w:id="2443"/>
      <w:r>
        <w:rPr>
          <w:rFonts w:ascii="Arial" w:hAnsi="Arial"/>
          <w:color w:val="000000"/>
          <w:sz w:val="18"/>
        </w:rPr>
        <w:t>надання кожною стороною договору інформації про послуги, пов'язані з розподілом електричної енергії, та про терміни/строки обмежень і відключень;</w:t>
      </w:r>
    </w:p>
    <w:p w:rsidR="00C21EEC" w:rsidRDefault="006B5D98">
      <w:pPr>
        <w:spacing w:after="75"/>
        <w:ind w:firstLine="240"/>
        <w:jc w:val="both"/>
      </w:pPr>
      <w:bookmarkStart w:id="2445" w:name="1309"/>
      <w:bookmarkEnd w:id="2444"/>
      <w:r>
        <w:rPr>
          <w:rFonts w:ascii="Arial" w:hAnsi="Arial"/>
          <w:color w:val="000000"/>
          <w:sz w:val="18"/>
        </w:rPr>
        <w:t>4) права ОСР та суміжного ОСР, до яких належать, зокрема:</w:t>
      </w:r>
    </w:p>
    <w:p w:rsidR="00C21EEC" w:rsidRDefault="006B5D98">
      <w:pPr>
        <w:spacing w:after="75"/>
        <w:ind w:firstLine="240"/>
        <w:jc w:val="both"/>
      </w:pPr>
      <w:bookmarkStart w:id="2446" w:name="1310"/>
      <w:bookmarkEnd w:id="2445"/>
      <w:r>
        <w:rPr>
          <w:rFonts w:ascii="Arial" w:hAnsi="Arial"/>
          <w:color w:val="000000"/>
          <w:sz w:val="18"/>
        </w:rPr>
        <w:t>отримання інформації про план</w:t>
      </w:r>
      <w:r>
        <w:rPr>
          <w:rFonts w:ascii="Arial" w:hAnsi="Arial"/>
          <w:color w:val="000000"/>
          <w:sz w:val="18"/>
        </w:rPr>
        <w:t>ові терміни обмежень або відключень у розподільних мережах, що можуть призвести до порушення узгоджених (договірних) обсягів перетоків електричної енергії між ОСР та суміжним ОСР, а також про інші форс-мажорні обставини;</w:t>
      </w:r>
    </w:p>
    <w:p w:rsidR="00C21EEC" w:rsidRDefault="006B5D98">
      <w:pPr>
        <w:spacing w:after="75"/>
        <w:ind w:firstLine="240"/>
        <w:jc w:val="both"/>
      </w:pPr>
      <w:bookmarkStart w:id="2447" w:name="1311"/>
      <w:bookmarkEnd w:id="2446"/>
      <w:r>
        <w:rPr>
          <w:rFonts w:ascii="Arial" w:hAnsi="Arial"/>
          <w:color w:val="000000"/>
          <w:sz w:val="18"/>
        </w:rPr>
        <w:t>вимога утримувати електричні мережі</w:t>
      </w:r>
      <w:r>
        <w:rPr>
          <w:rFonts w:ascii="Arial" w:hAnsi="Arial"/>
          <w:color w:val="000000"/>
          <w:sz w:val="18"/>
        </w:rPr>
        <w:t xml:space="preserve"> в належному стані для забезпечення узгоджених (договірних) обсягів перетоків електричної енергії між ОСР та суміжним ОСР в межах приєднаної потужності;</w:t>
      </w:r>
    </w:p>
    <w:p w:rsidR="00C21EEC" w:rsidRDefault="006B5D98">
      <w:pPr>
        <w:spacing w:after="75"/>
        <w:ind w:firstLine="240"/>
        <w:jc w:val="both"/>
      </w:pPr>
      <w:bookmarkStart w:id="2448" w:name="1312"/>
      <w:bookmarkEnd w:id="2447"/>
      <w:r>
        <w:rPr>
          <w:rFonts w:ascii="Arial" w:hAnsi="Arial"/>
          <w:color w:val="000000"/>
          <w:sz w:val="18"/>
        </w:rPr>
        <w:t>отримання інформації про послуги, пов'язані з розподілом електричної енергії;</w:t>
      </w:r>
    </w:p>
    <w:p w:rsidR="00C21EEC" w:rsidRDefault="006B5D98">
      <w:pPr>
        <w:spacing w:after="75"/>
        <w:ind w:firstLine="240"/>
        <w:jc w:val="both"/>
      </w:pPr>
      <w:bookmarkStart w:id="2449" w:name="1313"/>
      <w:bookmarkEnd w:id="2448"/>
      <w:r>
        <w:rPr>
          <w:rFonts w:ascii="Arial" w:hAnsi="Arial"/>
          <w:color w:val="000000"/>
          <w:sz w:val="18"/>
        </w:rPr>
        <w:t xml:space="preserve">5) відповідальність ОСР </w:t>
      </w:r>
      <w:r>
        <w:rPr>
          <w:rFonts w:ascii="Arial" w:hAnsi="Arial"/>
          <w:color w:val="000000"/>
          <w:sz w:val="18"/>
        </w:rPr>
        <w:t>та суміжного ОСР із зазначенням випадків, у разі настання яких несуть відповідальність ОСР чи суміжний ОСР.</w:t>
      </w:r>
    </w:p>
    <w:p w:rsidR="00C21EEC" w:rsidRDefault="006B5D98">
      <w:pPr>
        <w:spacing w:after="75"/>
        <w:ind w:firstLine="240"/>
        <w:jc w:val="both"/>
      </w:pPr>
      <w:bookmarkStart w:id="2450" w:name="1314"/>
      <w:bookmarkEnd w:id="2449"/>
      <w:r>
        <w:rPr>
          <w:rFonts w:ascii="Arial" w:hAnsi="Arial"/>
          <w:color w:val="000000"/>
          <w:sz w:val="18"/>
        </w:rPr>
        <w:t>ОСР та суміжний ОСР несуть відповідальність за збитки, заподіяні внаслідок порушень узгоджених (договірних) обсягів перетоків електричної енергії аб</w:t>
      </w:r>
      <w:r>
        <w:rPr>
          <w:rFonts w:ascii="Arial" w:hAnsi="Arial"/>
          <w:color w:val="000000"/>
          <w:sz w:val="18"/>
        </w:rPr>
        <w:t>о недотримання параметрів якості електричної енергії, визначених державними стандартами, якщо зазначене виникло з їх вини.</w:t>
      </w:r>
    </w:p>
    <w:p w:rsidR="00C21EEC" w:rsidRDefault="006B5D98">
      <w:pPr>
        <w:spacing w:after="75"/>
        <w:ind w:firstLine="240"/>
        <w:jc w:val="both"/>
      </w:pPr>
      <w:bookmarkStart w:id="2451" w:name="1315"/>
      <w:bookmarkEnd w:id="2450"/>
      <w:r>
        <w:rPr>
          <w:rFonts w:ascii="Arial" w:hAnsi="Arial"/>
          <w:color w:val="000000"/>
          <w:sz w:val="18"/>
        </w:rPr>
        <w:t>ОСР та суміжний ОСР не несуть відповідальність за збитки, заподіяні внаслідок порушень узгоджених (договірних) обсягів перетоків елек</w:t>
      </w:r>
      <w:r>
        <w:rPr>
          <w:rFonts w:ascii="Arial" w:hAnsi="Arial"/>
          <w:color w:val="000000"/>
          <w:sz w:val="18"/>
        </w:rPr>
        <w:t>тричної енергії або недотримання параметрів якості електричної енергії, визначених державними стандартами, якщо зазначене виникло не з їх вини;</w:t>
      </w:r>
    </w:p>
    <w:p w:rsidR="00C21EEC" w:rsidRDefault="006B5D98">
      <w:pPr>
        <w:spacing w:after="75"/>
        <w:ind w:firstLine="240"/>
        <w:jc w:val="both"/>
      </w:pPr>
      <w:bookmarkStart w:id="2452" w:name="1316"/>
      <w:bookmarkEnd w:id="2451"/>
      <w:r>
        <w:rPr>
          <w:rFonts w:ascii="Arial" w:hAnsi="Arial"/>
          <w:color w:val="000000"/>
          <w:sz w:val="18"/>
        </w:rPr>
        <w:t>6) форс-мажорні обставини;</w:t>
      </w:r>
    </w:p>
    <w:p w:rsidR="00C21EEC" w:rsidRDefault="006B5D98">
      <w:pPr>
        <w:spacing w:after="75"/>
        <w:ind w:firstLine="240"/>
        <w:jc w:val="both"/>
      </w:pPr>
      <w:bookmarkStart w:id="2453" w:name="1317"/>
      <w:bookmarkEnd w:id="2452"/>
      <w:r>
        <w:rPr>
          <w:rFonts w:ascii="Arial" w:hAnsi="Arial"/>
          <w:color w:val="000000"/>
          <w:sz w:val="18"/>
        </w:rPr>
        <w:t>7) інші умови;</w:t>
      </w:r>
    </w:p>
    <w:p w:rsidR="00C21EEC" w:rsidRDefault="006B5D98">
      <w:pPr>
        <w:spacing w:after="75"/>
        <w:ind w:firstLine="240"/>
        <w:jc w:val="both"/>
      </w:pPr>
      <w:bookmarkStart w:id="2454" w:name="1318"/>
      <w:bookmarkEnd w:id="2453"/>
      <w:r>
        <w:rPr>
          <w:rFonts w:ascii="Arial" w:hAnsi="Arial"/>
          <w:color w:val="000000"/>
          <w:sz w:val="18"/>
        </w:rPr>
        <w:t>8) реквізити ОСР та суміжного ОСР.</w:t>
      </w:r>
    </w:p>
    <w:p w:rsidR="00C21EEC" w:rsidRDefault="006B5D98">
      <w:pPr>
        <w:spacing w:after="75"/>
        <w:ind w:firstLine="240"/>
        <w:jc w:val="both"/>
      </w:pPr>
      <w:bookmarkStart w:id="2455" w:name="4017"/>
      <w:bookmarkEnd w:id="2454"/>
      <w:r>
        <w:rPr>
          <w:rFonts w:ascii="Arial" w:hAnsi="Arial"/>
          <w:color w:val="293A55"/>
          <w:sz w:val="18"/>
        </w:rPr>
        <w:t xml:space="preserve">11.2.5. Договір про надання послуг </w:t>
      </w:r>
      <w:r>
        <w:rPr>
          <w:rFonts w:ascii="Arial" w:hAnsi="Arial"/>
          <w:color w:val="293A55"/>
          <w:sz w:val="18"/>
        </w:rPr>
        <w:t>з розподілу електричної енергії між ОСР та оператором УЗЕ повинен передбачати такі розділи:</w:t>
      </w:r>
    </w:p>
    <w:p w:rsidR="00C21EEC" w:rsidRDefault="006B5D98">
      <w:pPr>
        <w:spacing w:after="75"/>
        <w:ind w:firstLine="240"/>
        <w:jc w:val="both"/>
      </w:pPr>
      <w:bookmarkStart w:id="2456" w:name="4018"/>
      <w:bookmarkEnd w:id="2455"/>
      <w:r>
        <w:rPr>
          <w:rFonts w:ascii="Arial" w:hAnsi="Arial"/>
          <w:color w:val="293A55"/>
          <w:sz w:val="18"/>
        </w:rPr>
        <w:t>1) найменування та реквізити сторін;</w:t>
      </w:r>
    </w:p>
    <w:p w:rsidR="00C21EEC" w:rsidRDefault="006B5D98">
      <w:pPr>
        <w:spacing w:after="75"/>
        <w:ind w:firstLine="240"/>
        <w:jc w:val="both"/>
      </w:pPr>
      <w:bookmarkStart w:id="2457" w:name="4019"/>
      <w:bookmarkEnd w:id="2456"/>
      <w:r>
        <w:rPr>
          <w:rFonts w:ascii="Arial" w:hAnsi="Arial"/>
          <w:color w:val="293A55"/>
          <w:sz w:val="18"/>
        </w:rPr>
        <w:t>2) предмет договору, у якому визначені основні особливості укладення договору про надання послуг з розподілу електричної енергі</w:t>
      </w:r>
      <w:r>
        <w:rPr>
          <w:rFonts w:ascii="Arial" w:hAnsi="Arial"/>
          <w:color w:val="293A55"/>
          <w:sz w:val="18"/>
        </w:rPr>
        <w:t>ї між ОСР та оператором УЗЕ, зокрема щодо максимальної потужності відпуску та максимальної потужності відбору та узгоджених (договірних) обсягів відбору та відпуску електричної енергії;</w:t>
      </w:r>
    </w:p>
    <w:p w:rsidR="00C21EEC" w:rsidRDefault="006B5D98">
      <w:pPr>
        <w:spacing w:after="75"/>
        <w:ind w:firstLine="240"/>
        <w:jc w:val="both"/>
      </w:pPr>
      <w:bookmarkStart w:id="2458" w:name="4020"/>
      <w:bookmarkEnd w:id="2457"/>
      <w:r>
        <w:rPr>
          <w:rFonts w:ascii="Arial" w:hAnsi="Arial"/>
          <w:color w:val="293A55"/>
          <w:sz w:val="18"/>
        </w:rPr>
        <w:t>3) точки приєднання УЗЕ до мереж ОСР;</w:t>
      </w:r>
    </w:p>
    <w:p w:rsidR="00C21EEC" w:rsidRDefault="006B5D98">
      <w:pPr>
        <w:spacing w:after="75"/>
        <w:ind w:firstLine="240"/>
        <w:jc w:val="both"/>
      </w:pPr>
      <w:bookmarkStart w:id="2459" w:name="4021"/>
      <w:bookmarkEnd w:id="2458"/>
      <w:r>
        <w:rPr>
          <w:rFonts w:ascii="Arial" w:hAnsi="Arial"/>
          <w:color w:val="293A55"/>
          <w:sz w:val="18"/>
        </w:rPr>
        <w:t xml:space="preserve">4) ціна договору, оплата послуг </w:t>
      </w:r>
      <w:r>
        <w:rPr>
          <w:rFonts w:ascii="Arial" w:hAnsi="Arial"/>
          <w:color w:val="293A55"/>
          <w:sz w:val="18"/>
        </w:rPr>
        <w:t>з розподілу електричної енергії, у якому зазначається, що оператор УЗЕ сплачує плату за послугу з розподілу електричної енергії, яка розраховується на обсяг абсолютної величини різниці між місячним відбором та місячним відпуском електричної енергії;</w:t>
      </w:r>
    </w:p>
    <w:p w:rsidR="00C21EEC" w:rsidRDefault="006B5D98">
      <w:pPr>
        <w:spacing w:after="75"/>
        <w:ind w:firstLine="240"/>
        <w:jc w:val="both"/>
      </w:pPr>
      <w:bookmarkStart w:id="2460" w:name="4022"/>
      <w:bookmarkEnd w:id="2459"/>
      <w:r>
        <w:rPr>
          <w:rFonts w:ascii="Arial" w:hAnsi="Arial"/>
          <w:color w:val="293A55"/>
          <w:sz w:val="18"/>
        </w:rPr>
        <w:t>5) пра</w:t>
      </w:r>
      <w:r>
        <w:rPr>
          <w:rFonts w:ascii="Arial" w:hAnsi="Arial"/>
          <w:color w:val="293A55"/>
          <w:sz w:val="18"/>
        </w:rPr>
        <w:t>ва та обов'язки сторін;</w:t>
      </w:r>
    </w:p>
    <w:p w:rsidR="00C21EEC" w:rsidRDefault="006B5D98">
      <w:pPr>
        <w:spacing w:after="75"/>
        <w:ind w:firstLine="240"/>
        <w:jc w:val="both"/>
      </w:pPr>
      <w:bookmarkStart w:id="2461" w:name="4023"/>
      <w:bookmarkEnd w:id="2460"/>
      <w:r>
        <w:rPr>
          <w:rFonts w:ascii="Arial" w:hAnsi="Arial"/>
          <w:color w:val="293A55"/>
          <w:sz w:val="18"/>
        </w:rPr>
        <w:t>6) відповідальність ОСР та оператора УЗЕ із зазначенням випадків, у разі настання яких настає їх відповідальність:</w:t>
      </w:r>
    </w:p>
    <w:p w:rsidR="00C21EEC" w:rsidRDefault="006B5D98">
      <w:pPr>
        <w:spacing w:after="75"/>
        <w:ind w:firstLine="240"/>
        <w:jc w:val="both"/>
      </w:pPr>
      <w:bookmarkStart w:id="2462" w:name="4024"/>
      <w:bookmarkEnd w:id="2461"/>
      <w:r>
        <w:rPr>
          <w:rFonts w:ascii="Arial" w:hAnsi="Arial"/>
          <w:color w:val="293A55"/>
          <w:sz w:val="18"/>
        </w:rPr>
        <w:t>оператор УЗЕ несе відповідальність за збитки, заподіяні ОСР, зокрема у разі відпуску електричної енергії в розподільч</w:t>
      </w:r>
      <w:r>
        <w:rPr>
          <w:rFonts w:ascii="Arial" w:hAnsi="Arial"/>
          <w:color w:val="293A55"/>
          <w:sz w:val="18"/>
        </w:rPr>
        <w:t>і мережі, параметри якості якої перебувають поза межами показників, визначених державними стандартами, якщо зазначене виникло з його вини;</w:t>
      </w:r>
    </w:p>
    <w:p w:rsidR="00C21EEC" w:rsidRDefault="006B5D98">
      <w:pPr>
        <w:spacing w:after="75"/>
        <w:ind w:firstLine="240"/>
        <w:jc w:val="both"/>
      </w:pPr>
      <w:bookmarkStart w:id="2463" w:name="4025"/>
      <w:bookmarkEnd w:id="2462"/>
      <w:r>
        <w:rPr>
          <w:rFonts w:ascii="Arial" w:hAnsi="Arial"/>
          <w:color w:val="293A55"/>
          <w:sz w:val="18"/>
        </w:rPr>
        <w:t>оператор УЗЕ не несе відповідальності за тимчасове припинення відпуску електричної енергії в розподільчі мережі або в</w:t>
      </w:r>
      <w:r>
        <w:rPr>
          <w:rFonts w:ascii="Arial" w:hAnsi="Arial"/>
          <w:color w:val="293A55"/>
          <w:sz w:val="18"/>
        </w:rPr>
        <w:t>ідпуск електричної енергії, параметри якості якої не відповідають показникам, зазначеним у договорі, якщо зазначене виникло не з його вини;</w:t>
      </w:r>
    </w:p>
    <w:p w:rsidR="00C21EEC" w:rsidRDefault="006B5D98">
      <w:pPr>
        <w:spacing w:after="75"/>
        <w:ind w:firstLine="240"/>
        <w:jc w:val="both"/>
      </w:pPr>
      <w:bookmarkStart w:id="2464" w:name="4026"/>
      <w:bookmarkEnd w:id="2463"/>
      <w:r>
        <w:rPr>
          <w:rFonts w:ascii="Arial" w:hAnsi="Arial"/>
          <w:color w:val="293A55"/>
          <w:sz w:val="18"/>
        </w:rPr>
        <w:t>ОСР несе відповідальність перед оператором УЗЕ за заподіяні збитки, які виникли з вини ОСР;</w:t>
      </w:r>
    </w:p>
    <w:p w:rsidR="00C21EEC" w:rsidRDefault="006B5D98">
      <w:pPr>
        <w:spacing w:after="75"/>
        <w:ind w:firstLine="240"/>
        <w:jc w:val="both"/>
      </w:pPr>
      <w:bookmarkStart w:id="2465" w:name="4027"/>
      <w:bookmarkEnd w:id="2464"/>
      <w:r>
        <w:rPr>
          <w:rFonts w:ascii="Arial" w:hAnsi="Arial"/>
          <w:color w:val="293A55"/>
          <w:sz w:val="18"/>
        </w:rPr>
        <w:t>ОСР не несе відповідальн</w:t>
      </w:r>
      <w:r>
        <w:rPr>
          <w:rFonts w:ascii="Arial" w:hAnsi="Arial"/>
          <w:color w:val="293A55"/>
          <w:sz w:val="18"/>
        </w:rPr>
        <w:t>ості перед оператором УЗЕ за заподіяні збитки, якщо доведе, що порушення виникли не з вини ОСР;</w:t>
      </w:r>
    </w:p>
    <w:p w:rsidR="00C21EEC" w:rsidRDefault="006B5D98">
      <w:pPr>
        <w:spacing w:after="75"/>
        <w:ind w:firstLine="240"/>
        <w:jc w:val="both"/>
      </w:pPr>
      <w:bookmarkStart w:id="2466" w:name="4028"/>
      <w:bookmarkEnd w:id="2465"/>
      <w:r>
        <w:rPr>
          <w:rFonts w:ascii="Arial" w:hAnsi="Arial"/>
          <w:color w:val="293A55"/>
          <w:sz w:val="18"/>
        </w:rPr>
        <w:lastRenderedPageBreak/>
        <w:t>7) порядок вирішення спорів.</w:t>
      </w:r>
    </w:p>
    <w:p w:rsidR="00C21EEC" w:rsidRDefault="006B5D98">
      <w:pPr>
        <w:spacing w:after="75"/>
        <w:ind w:firstLine="240"/>
        <w:jc w:val="both"/>
      </w:pPr>
      <w:bookmarkStart w:id="2467" w:name="4029"/>
      <w:bookmarkEnd w:id="2466"/>
      <w:r>
        <w:rPr>
          <w:rFonts w:ascii="Arial" w:hAnsi="Arial"/>
          <w:color w:val="293A55"/>
          <w:sz w:val="18"/>
        </w:rPr>
        <w:t>До обов'язків ОСР належать, зокрема:</w:t>
      </w:r>
    </w:p>
    <w:p w:rsidR="00C21EEC" w:rsidRDefault="006B5D98">
      <w:pPr>
        <w:spacing w:after="75"/>
        <w:ind w:firstLine="240"/>
        <w:jc w:val="both"/>
      </w:pPr>
      <w:bookmarkStart w:id="2468" w:name="4030"/>
      <w:bookmarkEnd w:id="2467"/>
      <w:r>
        <w:rPr>
          <w:rFonts w:ascii="Arial" w:hAnsi="Arial"/>
          <w:color w:val="293A55"/>
          <w:sz w:val="18"/>
        </w:rPr>
        <w:t>виконання умов договору про надання послуг з розподілу електричної енергії між ОСР та оператор</w:t>
      </w:r>
      <w:r>
        <w:rPr>
          <w:rFonts w:ascii="Arial" w:hAnsi="Arial"/>
          <w:color w:val="293A55"/>
          <w:sz w:val="18"/>
        </w:rPr>
        <w:t>ом УЗЕ;</w:t>
      </w:r>
    </w:p>
    <w:p w:rsidR="00C21EEC" w:rsidRDefault="006B5D98">
      <w:pPr>
        <w:spacing w:after="75"/>
        <w:ind w:firstLine="240"/>
        <w:jc w:val="both"/>
      </w:pPr>
      <w:bookmarkStart w:id="2469" w:name="4031"/>
      <w:bookmarkEnd w:id="2468"/>
      <w:r>
        <w:rPr>
          <w:rFonts w:ascii="Arial" w:hAnsi="Arial"/>
          <w:color w:val="293A55"/>
          <w:sz w:val="18"/>
        </w:rPr>
        <w:t>забезпечення утримання електричних мереж у належному стані для задоволення потреб оператора УЗЕ в частині транспортування електричної енергії мережами ОСР у межах приєднаної потужності;</w:t>
      </w:r>
    </w:p>
    <w:p w:rsidR="00C21EEC" w:rsidRDefault="006B5D98">
      <w:pPr>
        <w:spacing w:after="75"/>
        <w:ind w:firstLine="240"/>
        <w:jc w:val="both"/>
      </w:pPr>
      <w:bookmarkStart w:id="2470" w:name="4032"/>
      <w:bookmarkEnd w:id="2469"/>
      <w:r>
        <w:rPr>
          <w:rFonts w:ascii="Arial" w:hAnsi="Arial"/>
          <w:color w:val="293A55"/>
          <w:sz w:val="18"/>
        </w:rPr>
        <w:t xml:space="preserve">забезпечення надійного надання послуг з розподілу електричної </w:t>
      </w:r>
      <w:r>
        <w:rPr>
          <w:rFonts w:ascii="Arial" w:hAnsi="Arial"/>
          <w:color w:val="293A55"/>
          <w:sz w:val="18"/>
        </w:rPr>
        <w:t>енергії;</w:t>
      </w:r>
    </w:p>
    <w:p w:rsidR="00C21EEC" w:rsidRDefault="006B5D98">
      <w:pPr>
        <w:spacing w:after="75"/>
        <w:ind w:firstLine="240"/>
        <w:jc w:val="both"/>
      </w:pPr>
      <w:bookmarkStart w:id="2471" w:name="4033"/>
      <w:bookmarkEnd w:id="2470"/>
      <w:r>
        <w:rPr>
          <w:rFonts w:ascii="Arial" w:hAnsi="Arial"/>
          <w:color w:val="293A55"/>
          <w:sz w:val="18"/>
        </w:rPr>
        <w:t>надання оператору УЗЕ інформації про послуги, пов'язані з розподілом електричної енергії, та про терміни обмежень і відключень.</w:t>
      </w:r>
    </w:p>
    <w:p w:rsidR="00C21EEC" w:rsidRDefault="006B5D98">
      <w:pPr>
        <w:spacing w:after="75"/>
        <w:ind w:firstLine="240"/>
        <w:jc w:val="both"/>
      </w:pPr>
      <w:bookmarkStart w:id="2472" w:name="4034"/>
      <w:bookmarkEnd w:id="2471"/>
      <w:r>
        <w:rPr>
          <w:rFonts w:ascii="Arial" w:hAnsi="Arial"/>
          <w:color w:val="293A55"/>
          <w:sz w:val="18"/>
        </w:rPr>
        <w:t>До обов'язків оператора УЗЕ належать, зокрема:</w:t>
      </w:r>
    </w:p>
    <w:p w:rsidR="00C21EEC" w:rsidRDefault="006B5D98">
      <w:pPr>
        <w:spacing w:after="75"/>
        <w:ind w:firstLine="240"/>
        <w:jc w:val="both"/>
      </w:pPr>
      <w:bookmarkStart w:id="2473" w:name="4035"/>
      <w:bookmarkEnd w:id="2472"/>
      <w:r>
        <w:rPr>
          <w:rFonts w:ascii="Arial" w:hAnsi="Arial"/>
          <w:color w:val="293A55"/>
          <w:sz w:val="18"/>
        </w:rPr>
        <w:t>виконання умов договору про надання послуг з розподілу електричної енерг</w:t>
      </w:r>
      <w:r>
        <w:rPr>
          <w:rFonts w:ascii="Arial" w:hAnsi="Arial"/>
          <w:color w:val="293A55"/>
          <w:sz w:val="18"/>
        </w:rPr>
        <w:t>ії між ОСР та оператором УЗЕ;</w:t>
      </w:r>
    </w:p>
    <w:p w:rsidR="00C21EEC" w:rsidRDefault="006B5D98">
      <w:pPr>
        <w:spacing w:after="75"/>
        <w:ind w:firstLine="240"/>
        <w:jc w:val="both"/>
      </w:pPr>
      <w:bookmarkStart w:id="2474" w:name="4036"/>
      <w:bookmarkEnd w:id="2473"/>
      <w:r>
        <w:rPr>
          <w:rFonts w:ascii="Arial" w:hAnsi="Arial"/>
          <w:color w:val="293A55"/>
          <w:sz w:val="18"/>
        </w:rPr>
        <w:t>надання ОСР інформації про планові строки/терміни припинення або обмеження відпуску та/або відбору електричної енергії, про зміну узгоджених (договірних) обсягів відбору та відпуску електричної енергії та форс-мажорні обставин</w:t>
      </w:r>
      <w:r>
        <w:rPr>
          <w:rFonts w:ascii="Arial" w:hAnsi="Arial"/>
          <w:color w:val="293A55"/>
          <w:sz w:val="18"/>
        </w:rPr>
        <w:t>и;</w:t>
      </w:r>
    </w:p>
    <w:p w:rsidR="00C21EEC" w:rsidRDefault="006B5D98">
      <w:pPr>
        <w:spacing w:after="75"/>
        <w:ind w:firstLine="240"/>
        <w:jc w:val="both"/>
      </w:pPr>
      <w:bookmarkStart w:id="2475" w:name="4037"/>
      <w:bookmarkEnd w:id="2474"/>
      <w:r>
        <w:rPr>
          <w:rFonts w:ascii="Arial" w:hAnsi="Arial"/>
          <w:color w:val="293A55"/>
          <w:sz w:val="18"/>
        </w:rPr>
        <w:t>забезпечення відбору та відпуску електричної енергії в узгоджених (договірних) обсягах та в межах приєднаної потужності із дотриманням показників якості електричної енергії, визначених державними стандартами;</w:t>
      </w:r>
    </w:p>
    <w:p w:rsidR="00C21EEC" w:rsidRDefault="006B5D98">
      <w:pPr>
        <w:spacing w:after="75"/>
        <w:ind w:firstLine="240"/>
        <w:jc w:val="both"/>
      </w:pPr>
      <w:bookmarkStart w:id="2476" w:name="4038"/>
      <w:bookmarkEnd w:id="2475"/>
      <w:r>
        <w:rPr>
          <w:rFonts w:ascii="Arial" w:hAnsi="Arial"/>
          <w:color w:val="293A55"/>
          <w:sz w:val="18"/>
        </w:rPr>
        <w:t xml:space="preserve">забезпечення перетоку реактивної потужності </w:t>
      </w:r>
      <w:r>
        <w:rPr>
          <w:rFonts w:ascii="Arial" w:hAnsi="Arial"/>
          <w:color w:val="293A55"/>
          <w:sz w:val="18"/>
        </w:rPr>
        <w:t>на межі балансової належності ОСР та оператора УЗЕ відповідно до вимог технічних умов, за якими було здійснено таке приєднання, якщо інше не передбачено цим договором.</w:t>
      </w:r>
    </w:p>
    <w:p w:rsidR="00C21EEC" w:rsidRDefault="006B5D98">
      <w:pPr>
        <w:spacing w:after="75"/>
        <w:ind w:firstLine="240"/>
        <w:jc w:val="both"/>
      </w:pPr>
      <w:bookmarkStart w:id="2477" w:name="4039"/>
      <w:bookmarkEnd w:id="2476"/>
      <w:r>
        <w:rPr>
          <w:rFonts w:ascii="Arial" w:hAnsi="Arial"/>
          <w:color w:val="293A55"/>
          <w:sz w:val="18"/>
        </w:rPr>
        <w:t>До прав ОСР належать, зокрема:</w:t>
      </w:r>
    </w:p>
    <w:p w:rsidR="00C21EEC" w:rsidRDefault="006B5D98">
      <w:pPr>
        <w:spacing w:after="75"/>
        <w:ind w:firstLine="240"/>
        <w:jc w:val="both"/>
      </w:pPr>
      <w:bookmarkStart w:id="2478" w:name="4040"/>
      <w:bookmarkEnd w:id="2477"/>
      <w:r>
        <w:rPr>
          <w:rFonts w:ascii="Arial" w:hAnsi="Arial"/>
          <w:color w:val="293A55"/>
          <w:sz w:val="18"/>
        </w:rPr>
        <w:t xml:space="preserve">право вимагати від оператора УЗЕ здійснювати відбір та </w:t>
      </w:r>
      <w:r>
        <w:rPr>
          <w:rFonts w:ascii="Arial" w:hAnsi="Arial"/>
          <w:color w:val="293A55"/>
          <w:sz w:val="18"/>
        </w:rPr>
        <w:t>відпуск електричної енергії в узгоджених (договірних) обсягах із дотриманням показників якості електричної енергії, визначених державними стандартами;</w:t>
      </w:r>
    </w:p>
    <w:p w:rsidR="00C21EEC" w:rsidRDefault="006B5D98">
      <w:pPr>
        <w:spacing w:after="75"/>
        <w:ind w:firstLine="240"/>
        <w:jc w:val="both"/>
      </w:pPr>
      <w:bookmarkStart w:id="2479" w:name="4041"/>
      <w:bookmarkEnd w:id="2478"/>
      <w:r>
        <w:rPr>
          <w:rFonts w:ascii="Arial" w:hAnsi="Arial"/>
          <w:color w:val="293A55"/>
          <w:sz w:val="18"/>
        </w:rPr>
        <w:t>отримання від оператора УЗЕ інформації про планові терміни припинення або обмеження відбору та відпуску е</w:t>
      </w:r>
      <w:r>
        <w:rPr>
          <w:rFonts w:ascii="Arial" w:hAnsi="Arial"/>
          <w:color w:val="293A55"/>
          <w:sz w:val="18"/>
        </w:rPr>
        <w:t>лектричної енергії, про зміну узгоджених (договірних) обсягів відбору та відпуску електричної енергії та форс-мажорні обставини.</w:t>
      </w:r>
    </w:p>
    <w:p w:rsidR="00C21EEC" w:rsidRDefault="006B5D98">
      <w:pPr>
        <w:spacing w:after="75"/>
        <w:ind w:firstLine="240"/>
        <w:jc w:val="both"/>
      </w:pPr>
      <w:bookmarkStart w:id="2480" w:name="4042"/>
      <w:bookmarkEnd w:id="2479"/>
      <w:r>
        <w:rPr>
          <w:rFonts w:ascii="Arial" w:hAnsi="Arial"/>
          <w:color w:val="293A55"/>
          <w:sz w:val="18"/>
        </w:rPr>
        <w:t>До прав оператора УЗЕ належать, зокрема:</w:t>
      </w:r>
    </w:p>
    <w:p w:rsidR="00C21EEC" w:rsidRDefault="006B5D98">
      <w:pPr>
        <w:spacing w:after="75"/>
        <w:ind w:firstLine="240"/>
        <w:jc w:val="both"/>
      </w:pPr>
      <w:bookmarkStart w:id="2481" w:name="4043"/>
      <w:bookmarkEnd w:id="2480"/>
      <w:r>
        <w:rPr>
          <w:rFonts w:ascii="Arial" w:hAnsi="Arial"/>
          <w:color w:val="293A55"/>
          <w:sz w:val="18"/>
        </w:rPr>
        <w:t>право вимагати від ОСР утримувати електричні мережі в належному стані для забезпечення</w:t>
      </w:r>
      <w:r>
        <w:rPr>
          <w:rFonts w:ascii="Arial" w:hAnsi="Arial"/>
          <w:color w:val="293A55"/>
          <w:sz w:val="18"/>
        </w:rPr>
        <w:t xml:space="preserve"> оператором УЗЕ надійного відбору та відпуску електричної енергії в мережі ОСР у межах приєднаної потужності;</w:t>
      </w:r>
    </w:p>
    <w:p w:rsidR="00C21EEC" w:rsidRDefault="006B5D98">
      <w:pPr>
        <w:spacing w:after="75"/>
        <w:ind w:firstLine="240"/>
        <w:jc w:val="both"/>
      </w:pPr>
      <w:bookmarkStart w:id="2482" w:name="4044"/>
      <w:bookmarkEnd w:id="2481"/>
      <w:r>
        <w:rPr>
          <w:rFonts w:ascii="Arial" w:hAnsi="Arial"/>
          <w:color w:val="293A55"/>
          <w:sz w:val="18"/>
        </w:rPr>
        <w:t>отримання від ОСР інформації про послуги, пов'язані з розподілом електричної енергії, та про строки обмежень і відключень;</w:t>
      </w:r>
    </w:p>
    <w:p w:rsidR="00C21EEC" w:rsidRDefault="006B5D98">
      <w:pPr>
        <w:spacing w:after="75"/>
        <w:ind w:firstLine="240"/>
        <w:jc w:val="both"/>
      </w:pPr>
      <w:bookmarkStart w:id="2483" w:name="4045"/>
      <w:bookmarkEnd w:id="2482"/>
      <w:r>
        <w:rPr>
          <w:rFonts w:ascii="Arial" w:hAnsi="Arial"/>
          <w:color w:val="293A55"/>
          <w:sz w:val="18"/>
        </w:rPr>
        <w:t>8) форс-мажорні обстави</w:t>
      </w:r>
      <w:r>
        <w:rPr>
          <w:rFonts w:ascii="Arial" w:hAnsi="Arial"/>
          <w:color w:val="293A55"/>
          <w:sz w:val="18"/>
        </w:rPr>
        <w:t>ни;</w:t>
      </w:r>
    </w:p>
    <w:p w:rsidR="00C21EEC" w:rsidRDefault="006B5D98">
      <w:pPr>
        <w:spacing w:after="75"/>
        <w:ind w:firstLine="240"/>
        <w:jc w:val="both"/>
      </w:pPr>
      <w:bookmarkStart w:id="2484" w:name="4046"/>
      <w:bookmarkEnd w:id="2483"/>
      <w:r>
        <w:rPr>
          <w:rFonts w:ascii="Arial" w:hAnsi="Arial"/>
          <w:color w:val="293A55"/>
          <w:sz w:val="18"/>
        </w:rPr>
        <w:t>9) інші умови;</w:t>
      </w:r>
    </w:p>
    <w:p w:rsidR="00C21EEC" w:rsidRDefault="006B5D98">
      <w:pPr>
        <w:spacing w:after="75"/>
        <w:ind w:firstLine="240"/>
        <w:jc w:val="both"/>
      </w:pPr>
      <w:bookmarkStart w:id="2485" w:name="4047"/>
      <w:bookmarkEnd w:id="2484"/>
      <w:r>
        <w:rPr>
          <w:rFonts w:ascii="Arial" w:hAnsi="Arial"/>
          <w:color w:val="293A55"/>
          <w:sz w:val="18"/>
        </w:rPr>
        <w:t>10) реквізити ОСР та оператора УЗЕ.</w:t>
      </w:r>
    </w:p>
    <w:p w:rsidR="00C21EEC" w:rsidRDefault="006B5D98">
      <w:pPr>
        <w:spacing w:after="75"/>
        <w:ind w:firstLine="240"/>
        <w:jc w:val="right"/>
      </w:pPr>
      <w:bookmarkStart w:id="2486" w:name="4757"/>
      <w:bookmarkEnd w:id="2485"/>
      <w:r>
        <w:rPr>
          <w:rFonts w:ascii="Arial" w:hAnsi="Arial"/>
          <w:color w:val="293A55"/>
          <w:sz w:val="18"/>
        </w:rPr>
        <w:t>(главу 11.2 доповнено новим пунктом 11.2.5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r>
        <w:br/>
      </w:r>
      <w:r>
        <w:rPr>
          <w:rFonts w:ascii="Arial" w:hAnsi="Arial"/>
          <w:color w:val="293A55"/>
          <w:sz w:val="18"/>
        </w:rPr>
        <w:t xml:space="preserve">у зв'язку з </w:t>
      </w:r>
      <w:r>
        <w:rPr>
          <w:rFonts w:ascii="Arial" w:hAnsi="Arial"/>
          <w:color w:val="293A55"/>
          <w:sz w:val="18"/>
        </w:rPr>
        <w:t>цим пункт 11.2.5 вважати пунктом 11.2.6)</w:t>
      </w:r>
    </w:p>
    <w:p w:rsidR="00C21EEC" w:rsidRDefault="006B5D98">
      <w:pPr>
        <w:spacing w:after="75"/>
        <w:ind w:firstLine="240"/>
        <w:jc w:val="both"/>
      </w:pPr>
      <w:bookmarkStart w:id="2487" w:name="1319"/>
      <w:bookmarkEnd w:id="2486"/>
      <w:r>
        <w:rPr>
          <w:rFonts w:ascii="Arial" w:hAnsi="Arial"/>
          <w:color w:val="293A55"/>
          <w:sz w:val="18"/>
        </w:rPr>
        <w:t>11.2.6.</w:t>
      </w:r>
      <w:r>
        <w:rPr>
          <w:rFonts w:ascii="Arial" w:hAnsi="Arial"/>
          <w:color w:val="000000"/>
          <w:sz w:val="18"/>
        </w:rPr>
        <w:t xml:space="preserve"> Умови договору(ів) про надання послуг з розподілу електричної енергії повинні бути оприлюднені на власному </w:t>
      </w:r>
      <w:r>
        <w:rPr>
          <w:rFonts w:ascii="Arial" w:hAnsi="Arial"/>
          <w:color w:val="293A55"/>
          <w:sz w:val="18"/>
        </w:rPr>
        <w:t>вебсайті</w:t>
      </w:r>
      <w:r>
        <w:rPr>
          <w:rFonts w:ascii="Arial" w:hAnsi="Arial"/>
          <w:color w:val="000000"/>
          <w:sz w:val="18"/>
        </w:rPr>
        <w:t xml:space="preserve"> ОСР.</w:t>
      </w:r>
    </w:p>
    <w:p w:rsidR="00C21EEC" w:rsidRDefault="006B5D98">
      <w:pPr>
        <w:spacing w:after="75"/>
        <w:ind w:firstLine="240"/>
        <w:jc w:val="both"/>
      </w:pPr>
      <w:bookmarkStart w:id="2488" w:name="6321"/>
      <w:bookmarkEnd w:id="2487"/>
      <w:r>
        <w:rPr>
          <w:rFonts w:ascii="Arial" w:hAnsi="Arial"/>
          <w:color w:val="293A55"/>
          <w:sz w:val="18"/>
        </w:rPr>
        <w:t>11.2.7. У разі приєднання електроустановок субвиробника до технологічних мереж внутріш</w:t>
      </w:r>
      <w:r>
        <w:rPr>
          <w:rFonts w:ascii="Arial" w:hAnsi="Arial"/>
          <w:color w:val="293A55"/>
          <w:sz w:val="18"/>
        </w:rPr>
        <w:t>нього електрозабезпечення основного виробника договір про надання послуг з диспетчерського (оперативно-технологічного) управління укладається ОСП із субвиробником та здійснюється відповідне нарахування плати, якщо такий договір укладений між ОСП та основни</w:t>
      </w:r>
      <w:r>
        <w:rPr>
          <w:rFonts w:ascii="Arial" w:hAnsi="Arial"/>
          <w:color w:val="293A55"/>
          <w:sz w:val="18"/>
        </w:rPr>
        <w:t>м виробником та в основного виробника виникає обов'язок здійснювати оплату послуг з диспетчерського (оперативно-технологічного) управління відповідно до вимог цього Кодексу та</w:t>
      </w:r>
      <w:r>
        <w:rPr>
          <w:rFonts w:ascii="Arial" w:hAnsi="Arial"/>
          <w:color w:val="000000"/>
          <w:sz w:val="18"/>
        </w:rPr>
        <w:t xml:space="preserve"> </w:t>
      </w:r>
      <w:r>
        <w:rPr>
          <w:rFonts w:ascii="Arial" w:hAnsi="Arial"/>
          <w:color w:val="293A55"/>
          <w:sz w:val="18"/>
        </w:rPr>
        <w:t>Кодексу системи передачі.</w:t>
      </w:r>
    </w:p>
    <w:p w:rsidR="00C21EEC" w:rsidRDefault="006B5D98">
      <w:pPr>
        <w:spacing w:after="75"/>
        <w:ind w:firstLine="240"/>
        <w:jc w:val="right"/>
      </w:pPr>
      <w:bookmarkStart w:id="2489" w:name="6680"/>
      <w:bookmarkEnd w:id="2488"/>
      <w:r>
        <w:rPr>
          <w:rFonts w:ascii="Arial" w:hAnsi="Arial"/>
          <w:color w:val="293A55"/>
          <w:sz w:val="18"/>
        </w:rPr>
        <w:lastRenderedPageBreak/>
        <w:t>(главу 11.2 доповнено пунктом пункт 11.2.7 згідно з</w:t>
      </w:r>
      <w:r>
        <w:br/>
      </w:r>
      <w:r>
        <w:rPr>
          <w:rFonts w:ascii="Arial" w:hAnsi="Arial"/>
          <w:color w:val="293A55"/>
          <w:sz w:val="18"/>
        </w:rPr>
        <w:t xml:space="preserve">  </w:t>
      </w:r>
      <w:r>
        <w:rPr>
          <w:rFonts w:ascii="Arial" w:hAnsi="Arial"/>
          <w:color w:val="293A55"/>
          <w:sz w:val="18"/>
        </w:rPr>
        <w:t>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pStyle w:val="3"/>
        <w:spacing w:after="225"/>
        <w:jc w:val="center"/>
      </w:pPr>
      <w:bookmarkStart w:id="2490" w:name="1320"/>
      <w:bookmarkEnd w:id="2489"/>
      <w:r>
        <w:rPr>
          <w:rFonts w:ascii="Arial" w:hAnsi="Arial"/>
          <w:color w:val="000000"/>
          <w:sz w:val="26"/>
        </w:rPr>
        <w:t>11.3. Порядок укладання договору про надання послуг з розподілу електричної енергії</w:t>
      </w:r>
    </w:p>
    <w:p w:rsidR="00C21EEC" w:rsidRDefault="006B5D98">
      <w:pPr>
        <w:spacing w:after="75"/>
        <w:ind w:firstLine="240"/>
        <w:jc w:val="both"/>
      </w:pPr>
      <w:bookmarkStart w:id="2491" w:name="1321"/>
      <w:bookmarkEnd w:id="2490"/>
      <w:r>
        <w:rPr>
          <w:rFonts w:ascii="Arial" w:hAnsi="Arial"/>
          <w:color w:val="000000"/>
          <w:sz w:val="18"/>
        </w:rPr>
        <w:t>11.3.1. Договір про надання послуг з</w:t>
      </w:r>
      <w:r>
        <w:rPr>
          <w:rFonts w:ascii="Arial" w:hAnsi="Arial"/>
          <w:color w:val="000000"/>
          <w:sz w:val="18"/>
        </w:rPr>
        <w:t xml:space="preserve"> розподілу електричної енергії укладається з урахуванням вимог цього Кодексу щодо умов надання доступу та послуг з розподілу електричної енергії.</w:t>
      </w:r>
    </w:p>
    <w:p w:rsidR="00C21EEC" w:rsidRDefault="006B5D98">
      <w:pPr>
        <w:spacing w:after="75"/>
        <w:ind w:firstLine="240"/>
        <w:jc w:val="both"/>
      </w:pPr>
      <w:bookmarkStart w:id="2492" w:name="1322"/>
      <w:bookmarkEnd w:id="2491"/>
      <w:r>
        <w:rPr>
          <w:rFonts w:ascii="Arial" w:hAnsi="Arial"/>
          <w:color w:val="000000"/>
          <w:sz w:val="18"/>
        </w:rPr>
        <w:t>11.3.2. Для укладення договору про надання послуг з розподілу електричної енергії Користувач повинен подати ОС</w:t>
      </w:r>
      <w:r>
        <w:rPr>
          <w:rFonts w:ascii="Arial" w:hAnsi="Arial"/>
          <w:color w:val="000000"/>
          <w:sz w:val="18"/>
        </w:rPr>
        <w:t>Р письмову заяву (засобами поштового або електронного зв'язку) та документи, визначені цим Кодексом, за 20 робочих днів до бажаної дати початку отримання послуг з розподілу електричної енергії.</w:t>
      </w:r>
    </w:p>
    <w:p w:rsidR="00C21EEC" w:rsidRDefault="006B5D98">
      <w:pPr>
        <w:spacing w:after="75"/>
        <w:ind w:firstLine="240"/>
        <w:jc w:val="both"/>
      </w:pPr>
      <w:bookmarkStart w:id="2493" w:name="1323"/>
      <w:bookmarkEnd w:id="2492"/>
      <w:r>
        <w:rPr>
          <w:rFonts w:ascii="Arial" w:hAnsi="Arial"/>
          <w:color w:val="000000"/>
          <w:sz w:val="18"/>
        </w:rPr>
        <w:t>11.3.3. Форма заяви на укладення договору про надання послуг з</w:t>
      </w:r>
      <w:r>
        <w:rPr>
          <w:rFonts w:ascii="Arial" w:hAnsi="Arial"/>
          <w:color w:val="000000"/>
          <w:sz w:val="18"/>
        </w:rPr>
        <w:t xml:space="preserve"> розподілу електричної енергії розробляється ОСР.</w:t>
      </w:r>
    </w:p>
    <w:p w:rsidR="00C21EEC" w:rsidRDefault="006B5D98">
      <w:pPr>
        <w:spacing w:after="75"/>
        <w:ind w:firstLine="240"/>
        <w:jc w:val="both"/>
      </w:pPr>
      <w:bookmarkStart w:id="2494" w:name="1324"/>
      <w:bookmarkEnd w:id="2493"/>
      <w:r>
        <w:rPr>
          <w:rFonts w:ascii="Arial" w:hAnsi="Arial"/>
          <w:color w:val="000000"/>
          <w:sz w:val="18"/>
        </w:rPr>
        <w:t>У заяві Заявник указує, зокрема:</w:t>
      </w:r>
    </w:p>
    <w:p w:rsidR="00C21EEC" w:rsidRDefault="006B5D98">
      <w:pPr>
        <w:spacing w:after="75"/>
        <w:ind w:firstLine="240"/>
        <w:jc w:val="both"/>
      </w:pPr>
      <w:bookmarkStart w:id="2495" w:name="1325"/>
      <w:bookmarkEnd w:id="2494"/>
      <w:r>
        <w:rPr>
          <w:rFonts w:ascii="Arial" w:hAnsi="Arial"/>
          <w:color w:val="000000"/>
          <w:sz w:val="18"/>
        </w:rPr>
        <w:t>1) персоніфіковані та контактні дані Заявника;</w:t>
      </w:r>
    </w:p>
    <w:p w:rsidR="00C21EEC" w:rsidRDefault="006B5D98">
      <w:pPr>
        <w:spacing w:after="75"/>
        <w:ind w:firstLine="240"/>
        <w:jc w:val="both"/>
      </w:pPr>
      <w:bookmarkStart w:id="2496" w:name="1326"/>
      <w:bookmarkEnd w:id="2495"/>
      <w:r>
        <w:rPr>
          <w:rFonts w:ascii="Arial" w:hAnsi="Arial"/>
          <w:color w:val="000000"/>
          <w:sz w:val="18"/>
        </w:rPr>
        <w:t>2) адресу об'єкта(ів) Заявника;</w:t>
      </w:r>
    </w:p>
    <w:p w:rsidR="00C21EEC" w:rsidRDefault="006B5D98">
      <w:pPr>
        <w:spacing w:after="75"/>
        <w:ind w:firstLine="240"/>
        <w:jc w:val="both"/>
      </w:pPr>
      <w:bookmarkStart w:id="2497" w:name="1327"/>
      <w:bookmarkEnd w:id="2496"/>
      <w:r>
        <w:rPr>
          <w:rFonts w:ascii="Arial" w:hAnsi="Arial"/>
          <w:color w:val="000000"/>
          <w:sz w:val="18"/>
        </w:rPr>
        <w:t>3) EIC-код(и) точки(ок) вимірювання обліку електричної енергії за об'єктом споживача;</w:t>
      </w:r>
    </w:p>
    <w:p w:rsidR="00C21EEC" w:rsidRDefault="006B5D98">
      <w:pPr>
        <w:spacing w:after="75"/>
        <w:ind w:firstLine="240"/>
        <w:jc w:val="both"/>
      </w:pPr>
      <w:bookmarkStart w:id="2498" w:name="1328"/>
      <w:bookmarkEnd w:id="2497"/>
      <w:r>
        <w:rPr>
          <w:rFonts w:ascii="Arial" w:hAnsi="Arial"/>
          <w:color w:val="000000"/>
          <w:sz w:val="18"/>
        </w:rPr>
        <w:t>4) предм</w:t>
      </w:r>
      <w:r>
        <w:rPr>
          <w:rFonts w:ascii="Arial" w:hAnsi="Arial"/>
          <w:color w:val="000000"/>
          <w:sz w:val="18"/>
        </w:rPr>
        <w:t>ет заяви;</w:t>
      </w:r>
    </w:p>
    <w:p w:rsidR="00C21EEC" w:rsidRDefault="006B5D98">
      <w:pPr>
        <w:spacing w:after="75"/>
        <w:ind w:firstLine="240"/>
        <w:jc w:val="both"/>
      </w:pPr>
      <w:bookmarkStart w:id="2499" w:name="1329"/>
      <w:bookmarkEnd w:id="2498"/>
      <w:r>
        <w:rPr>
          <w:rFonts w:ascii="Arial" w:hAnsi="Arial"/>
          <w:color w:val="000000"/>
          <w:sz w:val="18"/>
        </w:rPr>
        <w:t>5) обсяги замовленої послуги (дозволена потужність у кВт з урахуванням категорійності, визначена діючим договором про електропостачання, або потужність, забезпечена виконаним договором про приєднання) та період використання у різні періоди доби;</w:t>
      </w:r>
    </w:p>
    <w:p w:rsidR="00C21EEC" w:rsidRDefault="006B5D98">
      <w:pPr>
        <w:spacing w:after="75"/>
        <w:ind w:firstLine="240"/>
        <w:jc w:val="both"/>
      </w:pPr>
      <w:bookmarkStart w:id="2500" w:name="1330"/>
      <w:bookmarkEnd w:id="2499"/>
      <w:r>
        <w:rPr>
          <w:rFonts w:ascii="Arial" w:hAnsi="Arial"/>
          <w:color w:val="000000"/>
          <w:sz w:val="18"/>
        </w:rPr>
        <w:t>6) дату подання заяви;</w:t>
      </w:r>
    </w:p>
    <w:p w:rsidR="00C21EEC" w:rsidRDefault="006B5D98">
      <w:pPr>
        <w:spacing w:after="75"/>
        <w:ind w:firstLine="240"/>
        <w:jc w:val="both"/>
      </w:pPr>
      <w:bookmarkStart w:id="2501" w:name="1331"/>
      <w:bookmarkEnd w:id="2500"/>
      <w:r>
        <w:rPr>
          <w:rFonts w:ascii="Arial" w:hAnsi="Arial"/>
          <w:color w:val="000000"/>
          <w:sz w:val="18"/>
        </w:rPr>
        <w:t>7) підпис.</w:t>
      </w:r>
    </w:p>
    <w:p w:rsidR="00C21EEC" w:rsidRDefault="006B5D98">
      <w:pPr>
        <w:spacing w:after="75"/>
        <w:ind w:firstLine="240"/>
        <w:jc w:val="both"/>
      </w:pPr>
      <w:bookmarkStart w:id="2502" w:name="1332"/>
      <w:bookmarkEnd w:id="2501"/>
      <w:r>
        <w:rPr>
          <w:rFonts w:ascii="Arial" w:hAnsi="Arial"/>
          <w:color w:val="000000"/>
          <w:sz w:val="18"/>
        </w:rPr>
        <w:t xml:space="preserve">11.3.4. ОСР надає бланк заяви на запит Заявника, а також розміщує його на своєму власному </w:t>
      </w:r>
      <w:r>
        <w:rPr>
          <w:rFonts w:ascii="Arial" w:hAnsi="Arial"/>
          <w:color w:val="293A55"/>
          <w:sz w:val="18"/>
        </w:rPr>
        <w:t>вебсайті</w:t>
      </w:r>
      <w:r>
        <w:rPr>
          <w:rFonts w:ascii="Arial" w:hAnsi="Arial"/>
          <w:color w:val="000000"/>
          <w:sz w:val="18"/>
        </w:rPr>
        <w:t xml:space="preserve"> у доступному для перегляду та завантаження форматі. На </w:t>
      </w:r>
      <w:r>
        <w:rPr>
          <w:rFonts w:ascii="Arial" w:hAnsi="Arial"/>
          <w:color w:val="293A55"/>
          <w:sz w:val="18"/>
        </w:rPr>
        <w:t>вебсайті</w:t>
      </w:r>
      <w:r>
        <w:rPr>
          <w:rFonts w:ascii="Arial" w:hAnsi="Arial"/>
          <w:color w:val="000000"/>
          <w:sz w:val="18"/>
        </w:rPr>
        <w:t xml:space="preserve"> ОСР також розміщується зразок заповнення заяви на укладення</w:t>
      </w:r>
      <w:r>
        <w:rPr>
          <w:rFonts w:ascii="Arial" w:hAnsi="Arial"/>
          <w:color w:val="000000"/>
          <w:sz w:val="18"/>
        </w:rPr>
        <w:t xml:space="preserve"> договору про надання послуг з розподілу електричної енергії та перелік документів, які додаються до заяви.</w:t>
      </w:r>
    </w:p>
    <w:p w:rsidR="00C21EEC" w:rsidRDefault="006B5D98">
      <w:pPr>
        <w:spacing w:after="75"/>
        <w:ind w:firstLine="240"/>
        <w:jc w:val="both"/>
      </w:pPr>
      <w:bookmarkStart w:id="2503" w:name="1333"/>
      <w:bookmarkEnd w:id="2502"/>
      <w:r>
        <w:rPr>
          <w:rFonts w:ascii="Arial" w:hAnsi="Arial"/>
          <w:color w:val="000000"/>
          <w:sz w:val="18"/>
        </w:rPr>
        <w:t>11.3.5. До заяви додаються такі документи:</w:t>
      </w:r>
    </w:p>
    <w:p w:rsidR="00C21EEC" w:rsidRDefault="006B5D98">
      <w:pPr>
        <w:spacing w:after="75"/>
        <w:ind w:firstLine="240"/>
        <w:jc w:val="both"/>
      </w:pPr>
      <w:bookmarkStart w:id="2504" w:name="1334"/>
      <w:bookmarkEnd w:id="2503"/>
      <w:r>
        <w:rPr>
          <w:rFonts w:ascii="Arial" w:hAnsi="Arial"/>
          <w:color w:val="000000"/>
          <w:sz w:val="18"/>
        </w:rPr>
        <w:t xml:space="preserve">1) для Користувачів - побутових та непобутових споживачів, електропостачальників перелік документів визначається </w:t>
      </w:r>
      <w:r>
        <w:rPr>
          <w:rFonts w:ascii="Arial" w:hAnsi="Arial"/>
          <w:color w:val="293A55"/>
          <w:sz w:val="18"/>
        </w:rPr>
        <w:t>Правилами роздрібного ринку електричної енергії</w:t>
      </w:r>
      <w:r>
        <w:rPr>
          <w:rFonts w:ascii="Arial" w:hAnsi="Arial"/>
          <w:color w:val="000000"/>
          <w:sz w:val="18"/>
        </w:rPr>
        <w:t>;</w:t>
      </w:r>
    </w:p>
    <w:p w:rsidR="00C21EEC" w:rsidRDefault="006B5D98">
      <w:pPr>
        <w:spacing w:after="75"/>
        <w:ind w:firstLine="240"/>
        <w:jc w:val="both"/>
      </w:pPr>
      <w:bookmarkStart w:id="2505" w:name="1335"/>
      <w:bookmarkEnd w:id="2504"/>
      <w:r>
        <w:rPr>
          <w:rFonts w:ascii="Arial" w:hAnsi="Arial"/>
          <w:color w:val="000000"/>
          <w:sz w:val="18"/>
        </w:rPr>
        <w:t>2) для Користувачів - виробників:</w:t>
      </w:r>
    </w:p>
    <w:p w:rsidR="00C21EEC" w:rsidRDefault="006B5D98">
      <w:pPr>
        <w:spacing w:after="75"/>
        <w:ind w:firstLine="240"/>
        <w:jc w:val="both"/>
      </w:pPr>
      <w:bookmarkStart w:id="2506" w:name="1336"/>
      <w:bookmarkEnd w:id="2505"/>
      <w:r>
        <w:rPr>
          <w:rFonts w:ascii="Arial" w:hAnsi="Arial"/>
          <w:color w:val="000000"/>
          <w:sz w:val="18"/>
        </w:rPr>
        <w:t>копія ліцензії на провадження господарської діяльності з вир</w:t>
      </w:r>
      <w:r>
        <w:rPr>
          <w:rFonts w:ascii="Arial" w:hAnsi="Arial"/>
          <w:color w:val="000000"/>
          <w:sz w:val="18"/>
        </w:rPr>
        <w:t>обництва електричної енергії (для виробників із встановленою потужністю більше 5 МВт, якщо діяльність таких суб'єктів ліцензується);</w:t>
      </w:r>
    </w:p>
    <w:p w:rsidR="00C21EEC" w:rsidRDefault="006B5D98">
      <w:pPr>
        <w:spacing w:after="75"/>
        <w:ind w:firstLine="240"/>
        <w:jc w:val="both"/>
      </w:pPr>
      <w:bookmarkStart w:id="2507" w:name="1337"/>
      <w:bookmarkEnd w:id="2506"/>
      <w:r>
        <w:rPr>
          <w:rFonts w:ascii="Arial" w:hAnsi="Arial"/>
          <w:color w:val="000000"/>
          <w:sz w:val="18"/>
        </w:rPr>
        <w:t>копії документів, що підтверджують повноваження особи на підписання договору (витяг зі Статуту, рішення про призначення кер</w:t>
      </w:r>
      <w:r>
        <w:rPr>
          <w:rFonts w:ascii="Arial" w:hAnsi="Arial"/>
          <w:color w:val="000000"/>
          <w:sz w:val="18"/>
        </w:rPr>
        <w:t>івника, довіреність тощо);</w:t>
      </w:r>
    </w:p>
    <w:p w:rsidR="00C21EEC" w:rsidRDefault="006B5D98">
      <w:pPr>
        <w:spacing w:after="75"/>
        <w:ind w:firstLine="240"/>
        <w:jc w:val="both"/>
      </w:pPr>
      <w:bookmarkStart w:id="2508" w:name="1338"/>
      <w:bookmarkEnd w:id="2507"/>
      <w:r>
        <w:rPr>
          <w:rFonts w:ascii="Arial" w:hAnsi="Arial"/>
          <w:color w:val="000000"/>
          <w:sz w:val="18"/>
        </w:rPr>
        <w:t>витяг із Єдиного державного реєстру юридичних осіб, фізичних осіб-підприємців та громадських формувань;</w:t>
      </w:r>
    </w:p>
    <w:p w:rsidR="00C21EEC" w:rsidRDefault="006B5D98">
      <w:pPr>
        <w:spacing w:after="75"/>
        <w:ind w:firstLine="240"/>
        <w:jc w:val="both"/>
      </w:pPr>
      <w:bookmarkStart w:id="2509" w:name="1339"/>
      <w:bookmarkEnd w:id="2508"/>
      <w:r>
        <w:rPr>
          <w:rFonts w:ascii="Arial" w:hAnsi="Arial"/>
          <w:color w:val="000000"/>
          <w:sz w:val="18"/>
        </w:rPr>
        <w:t>3) для Користувачів - суміжних ОСР:</w:t>
      </w:r>
    </w:p>
    <w:p w:rsidR="00C21EEC" w:rsidRDefault="006B5D98">
      <w:pPr>
        <w:spacing w:after="75"/>
        <w:ind w:firstLine="240"/>
        <w:jc w:val="both"/>
      </w:pPr>
      <w:bookmarkStart w:id="2510" w:name="1340"/>
      <w:bookmarkEnd w:id="2509"/>
      <w:r>
        <w:rPr>
          <w:rFonts w:ascii="Arial" w:hAnsi="Arial"/>
          <w:color w:val="000000"/>
          <w:sz w:val="18"/>
        </w:rPr>
        <w:t>копія ліцензії на провадження господарської діяльності з розподілу електричної енергії;</w:t>
      </w:r>
    </w:p>
    <w:p w:rsidR="00C21EEC" w:rsidRDefault="006B5D98">
      <w:pPr>
        <w:spacing w:after="75"/>
        <w:ind w:firstLine="240"/>
        <w:jc w:val="both"/>
      </w:pPr>
      <w:bookmarkStart w:id="2511" w:name="1341"/>
      <w:bookmarkEnd w:id="2510"/>
      <w:r>
        <w:rPr>
          <w:rFonts w:ascii="Arial" w:hAnsi="Arial"/>
          <w:color w:val="000000"/>
          <w:sz w:val="18"/>
        </w:rPr>
        <w:t>к</w:t>
      </w:r>
      <w:r>
        <w:rPr>
          <w:rFonts w:ascii="Arial" w:hAnsi="Arial"/>
          <w:color w:val="000000"/>
          <w:sz w:val="18"/>
        </w:rPr>
        <w:t>опії документів, що підтверджують повноваження особи на підписання договору (витяг зі Статуту, рішення про призначення керівника, довіреність тощо);</w:t>
      </w:r>
    </w:p>
    <w:p w:rsidR="00C21EEC" w:rsidRDefault="006B5D98">
      <w:pPr>
        <w:spacing w:after="75"/>
        <w:ind w:firstLine="240"/>
        <w:jc w:val="both"/>
      </w:pPr>
      <w:bookmarkStart w:id="2512" w:name="1342"/>
      <w:bookmarkEnd w:id="2511"/>
      <w:r>
        <w:rPr>
          <w:rFonts w:ascii="Arial" w:hAnsi="Arial"/>
          <w:color w:val="000000"/>
          <w:sz w:val="18"/>
        </w:rPr>
        <w:t>витяг із Єдиного державного реєстру юридичних осіб, фізичних осіб-підприємців та громадських формувань</w:t>
      </w:r>
      <w:r>
        <w:rPr>
          <w:rFonts w:ascii="Arial" w:hAnsi="Arial"/>
          <w:color w:val="293A55"/>
          <w:sz w:val="18"/>
        </w:rPr>
        <w:t>;</w:t>
      </w:r>
    </w:p>
    <w:p w:rsidR="00C21EEC" w:rsidRDefault="006B5D98">
      <w:pPr>
        <w:spacing w:after="75"/>
        <w:ind w:firstLine="240"/>
        <w:jc w:val="both"/>
      </w:pPr>
      <w:bookmarkStart w:id="2513" w:name="4048"/>
      <w:bookmarkEnd w:id="2512"/>
      <w:r>
        <w:rPr>
          <w:rFonts w:ascii="Arial" w:hAnsi="Arial"/>
          <w:color w:val="293A55"/>
          <w:sz w:val="18"/>
        </w:rPr>
        <w:t xml:space="preserve">4) </w:t>
      </w:r>
      <w:r>
        <w:rPr>
          <w:rFonts w:ascii="Arial" w:hAnsi="Arial"/>
          <w:color w:val="293A55"/>
          <w:sz w:val="18"/>
        </w:rPr>
        <w:t>для Користувачів - операторів УЗЕ:</w:t>
      </w:r>
    </w:p>
    <w:p w:rsidR="00C21EEC" w:rsidRDefault="006B5D98">
      <w:pPr>
        <w:spacing w:after="75"/>
        <w:ind w:firstLine="240"/>
        <w:jc w:val="both"/>
      </w:pPr>
      <w:bookmarkStart w:id="2514" w:name="4049"/>
      <w:bookmarkEnd w:id="2513"/>
      <w:r>
        <w:rPr>
          <w:rFonts w:ascii="Arial" w:hAnsi="Arial"/>
          <w:color w:val="293A55"/>
          <w:sz w:val="18"/>
        </w:rPr>
        <w:t>копія ліцензії на провадження господарської діяльності зі зберігання енергії (якщо величина встановленої потужності УЗЕ перевищує показники, визначені у відповідних ліцензійних умовах);</w:t>
      </w:r>
    </w:p>
    <w:p w:rsidR="00C21EEC" w:rsidRDefault="006B5D98">
      <w:pPr>
        <w:spacing w:after="75"/>
        <w:ind w:firstLine="240"/>
        <w:jc w:val="both"/>
      </w:pPr>
      <w:bookmarkStart w:id="2515" w:name="4050"/>
      <w:bookmarkEnd w:id="2514"/>
      <w:r>
        <w:rPr>
          <w:rFonts w:ascii="Arial" w:hAnsi="Arial"/>
          <w:color w:val="293A55"/>
          <w:sz w:val="18"/>
        </w:rPr>
        <w:t xml:space="preserve">копії документів, що підтверджують </w:t>
      </w:r>
      <w:r>
        <w:rPr>
          <w:rFonts w:ascii="Arial" w:hAnsi="Arial"/>
          <w:color w:val="293A55"/>
          <w:sz w:val="18"/>
        </w:rPr>
        <w:t>повноваження особи на підписання договору (витяг зі Статуту, рішення про призначення керівника, довіреність тощо);</w:t>
      </w:r>
    </w:p>
    <w:p w:rsidR="00C21EEC" w:rsidRDefault="006B5D98">
      <w:pPr>
        <w:spacing w:after="75"/>
        <w:ind w:firstLine="240"/>
        <w:jc w:val="both"/>
      </w:pPr>
      <w:bookmarkStart w:id="2516" w:name="4051"/>
      <w:bookmarkEnd w:id="2515"/>
      <w:r>
        <w:rPr>
          <w:rFonts w:ascii="Arial" w:hAnsi="Arial"/>
          <w:color w:val="293A55"/>
          <w:sz w:val="18"/>
        </w:rPr>
        <w:lastRenderedPageBreak/>
        <w:t>витяг із Єдиного державного реєстру юридичних осіб, фізичних осіб - підприємців та громадських формувань.</w:t>
      </w:r>
    </w:p>
    <w:p w:rsidR="00C21EEC" w:rsidRDefault="006B5D98">
      <w:pPr>
        <w:spacing w:after="75"/>
        <w:ind w:firstLine="240"/>
        <w:jc w:val="right"/>
      </w:pPr>
      <w:bookmarkStart w:id="2517" w:name="4756"/>
      <w:bookmarkEnd w:id="2516"/>
      <w:r>
        <w:rPr>
          <w:rFonts w:ascii="Arial" w:hAnsi="Arial"/>
          <w:color w:val="293A55"/>
          <w:sz w:val="18"/>
        </w:rPr>
        <w:t xml:space="preserve">(пункт 11.3.5 доповнено підпунктом </w:t>
      </w:r>
      <w:r>
        <w:rPr>
          <w:rFonts w:ascii="Arial" w:hAnsi="Arial"/>
          <w:color w:val="293A55"/>
          <w:sz w:val="18"/>
        </w:rPr>
        <w:t>4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p>
    <w:p w:rsidR="00C21EEC" w:rsidRDefault="006B5D98">
      <w:pPr>
        <w:spacing w:after="75"/>
        <w:ind w:firstLine="240"/>
        <w:jc w:val="both"/>
      </w:pPr>
      <w:bookmarkStart w:id="2518" w:name="1343"/>
      <w:bookmarkEnd w:id="2517"/>
      <w:r>
        <w:rPr>
          <w:rFonts w:ascii="Arial" w:hAnsi="Arial"/>
          <w:color w:val="000000"/>
          <w:sz w:val="18"/>
        </w:rPr>
        <w:t xml:space="preserve">11.3.6. При укладенні договору про надання послуг з розподілу ОСР не має права вимагати від Заявника </w:t>
      </w:r>
      <w:r>
        <w:rPr>
          <w:rFonts w:ascii="Arial" w:hAnsi="Arial"/>
          <w:color w:val="000000"/>
          <w:sz w:val="18"/>
        </w:rPr>
        <w:t>документи та інформацію, які не передбачені цим розділом.</w:t>
      </w:r>
    </w:p>
    <w:p w:rsidR="00C21EEC" w:rsidRDefault="006B5D98">
      <w:pPr>
        <w:spacing w:after="75"/>
        <w:ind w:firstLine="240"/>
        <w:jc w:val="both"/>
      </w:pPr>
      <w:bookmarkStart w:id="2519" w:name="1344"/>
      <w:bookmarkEnd w:id="2518"/>
      <w:r>
        <w:rPr>
          <w:rFonts w:ascii="Arial" w:hAnsi="Arial"/>
          <w:color w:val="000000"/>
          <w:sz w:val="18"/>
        </w:rPr>
        <w:t>11.3.7. У разі надання Заявником не всіх документів, передбачених цим розділом, ОСР протягом 3 робочих днів з дати отримання заяви повідомляє Заявника у письмовій формі про відмову у задоволенні йог</w:t>
      </w:r>
      <w:r>
        <w:rPr>
          <w:rFonts w:ascii="Arial" w:hAnsi="Arial"/>
          <w:color w:val="000000"/>
          <w:sz w:val="18"/>
        </w:rPr>
        <w:t>о заяви із зазначенням причин такої відмови.</w:t>
      </w:r>
    </w:p>
    <w:p w:rsidR="00C21EEC" w:rsidRDefault="006B5D98">
      <w:pPr>
        <w:spacing w:after="75"/>
        <w:ind w:firstLine="240"/>
        <w:jc w:val="both"/>
      </w:pPr>
      <w:bookmarkStart w:id="2520" w:name="1345"/>
      <w:bookmarkEnd w:id="2519"/>
      <w:r>
        <w:rPr>
          <w:rFonts w:ascii="Arial" w:hAnsi="Arial"/>
          <w:color w:val="000000"/>
          <w:sz w:val="18"/>
        </w:rPr>
        <w:t>11.3.8. Заявник, який отримав відмову у задоволенні його заяви, після усунення причин відмови має право подати нову заяву та відповідні документи для укладення договору про надання послуг з розподілу електричної</w:t>
      </w:r>
      <w:r>
        <w:rPr>
          <w:rFonts w:ascii="Arial" w:hAnsi="Arial"/>
          <w:color w:val="000000"/>
          <w:sz w:val="18"/>
        </w:rPr>
        <w:t xml:space="preserve"> енергії. Не допускається надання ОСР нових (додаткових) зауважень.</w:t>
      </w:r>
    </w:p>
    <w:p w:rsidR="00C21EEC" w:rsidRDefault="006B5D98">
      <w:pPr>
        <w:spacing w:after="75"/>
        <w:ind w:firstLine="240"/>
        <w:jc w:val="both"/>
      </w:pPr>
      <w:bookmarkStart w:id="2521" w:name="1346"/>
      <w:bookmarkEnd w:id="2520"/>
      <w:r>
        <w:rPr>
          <w:rFonts w:ascii="Arial" w:hAnsi="Arial"/>
          <w:color w:val="000000"/>
          <w:sz w:val="18"/>
        </w:rPr>
        <w:t>11.3.9. Якщо дані, надані із заявою та доданими до неї документами, потребують уточнення, ОСР протягом 5 робочих днів з дати отримання заяви направляє запит Заявнику щодо уточнення даних (</w:t>
      </w:r>
      <w:r>
        <w:rPr>
          <w:rFonts w:ascii="Arial" w:hAnsi="Arial"/>
          <w:color w:val="000000"/>
          <w:sz w:val="18"/>
        </w:rPr>
        <w:t>засобами поштового, електронного та/або телефонного зв'язку відповідно до контактних даних, зазначених Заявником у заяві).</w:t>
      </w:r>
    </w:p>
    <w:p w:rsidR="00C21EEC" w:rsidRDefault="006B5D98">
      <w:pPr>
        <w:spacing w:after="75"/>
        <w:ind w:firstLine="240"/>
        <w:jc w:val="both"/>
      </w:pPr>
      <w:bookmarkStart w:id="2522" w:name="1347"/>
      <w:bookmarkEnd w:id="2521"/>
      <w:r>
        <w:rPr>
          <w:rFonts w:ascii="Arial" w:hAnsi="Arial"/>
          <w:color w:val="000000"/>
          <w:sz w:val="18"/>
        </w:rPr>
        <w:t>11.3.10. Упродовж 7 робочих днів з дати отримання від Заявника всіх документів, передбачених пунктом 11.3.5 цієї глави, ОСР має надат</w:t>
      </w:r>
      <w:r>
        <w:rPr>
          <w:rFonts w:ascii="Arial" w:hAnsi="Arial"/>
          <w:color w:val="000000"/>
          <w:sz w:val="18"/>
        </w:rPr>
        <w:t>и (засобами поштового, електронного та/або телефонного зв'язку відповідно до контактних даних, зазначених Заявником у заяві) Заявнику для підписання два примірники договору про надання послуг з розподілу електричної енергії. Якщо передбачається укладання д</w:t>
      </w:r>
      <w:r>
        <w:rPr>
          <w:rFonts w:ascii="Arial" w:hAnsi="Arial"/>
          <w:color w:val="000000"/>
          <w:sz w:val="18"/>
        </w:rPr>
        <w:t>оговору із Заявником, потужність якого складає 150 кВт або більше, строк надання ОСР примірника договору про надання послуг з розподілу електричної енергії складає 14 робочих днів.</w:t>
      </w:r>
    </w:p>
    <w:p w:rsidR="00C21EEC" w:rsidRDefault="006B5D98">
      <w:pPr>
        <w:spacing w:after="75"/>
        <w:ind w:firstLine="240"/>
        <w:jc w:val="both"/>
      </w:pPr>
      <w:bookmarkStart w:id="2523" w:name="1348"/>
      <w:bookmarkEnd w:id="2522"/>
      <w:r>
        <w:rPr>
          <w:rFonts w:ascii="Arial" w:hAnsi="Arial"/>
          <w:color w:val="000000"/>
          <w:sz w:val="18"/>
        </w:rPr>
        <w:t>11.3.11. Заявник не пізніше 20 календарних днів з дати отримання повинен по</w:t>
      </w:r>
      <w:r>
        <w:rPr>
          <w:rFonts w:ascii="Arial" w:hAnsi="Arial"/>
          <w:color w:val="000000"/>
          <w:sz w:val="18"/>
        </w:rPr>
        <w:t>вернути ОСР підписаний у двох примірниках договір про надання послуг з розподілу електричної енергії.</w:t>
      </w:r>
    </w:p>
    <w:p w:rsidR="00C21EEC" w:rsidRDefault="006B5D98">
      <w:pPr>
        <w:spacing w:after="75"/>
        <w:ind w:firstLine="240"/>
        <w:jc w:val="both"/>
      </w:pPr>
      <w:bookmarkStart w:id="2524" w:name="1349"/>
      <w:bookmarkEnd w:id="2523"/>
      <w:r>
        <w:rPr>
          <w:rFonts w:ascii="Arial" w:hAnsi="Arial"/>
          <w:color w:val="000000"/>
          <w:sz w:val="18"/>
        </w:rPr>
        <w:t>11.3.12. ОСР протягом 3 робочих днів повинен підписати договір та повернути один із його примірників Заявнику.</w:t>
      </w:r>
    </w:p>
    <w:p w:rsidR="00C21EEC" w:rsidRDefault="006B5D98">
      <w:pPr>
        <w:spacing w:after="75"/>
        <w:ind w:firstLine="240"/>
        <w:jc w:val="both"/>
      </w:pPr>
      <w:bookmarkStart w:id="2525" w:name="1350"/>
      <w:bookmarkEnd w:id="2524"/>
      <w:r>
        <w:rPr>
          <w:rFonts w:ascii="Arial" w:hAnsi="Arial"/>
          <w:color w:val="000000"/>
          <w:sz w:val="18"/>
        </w:rPr>
        <w:t>11.3.13. ОСР не має права відмовити Заявник</w:t>
      </w:r>
      <w:r>
        <w:rPr>
          <w:rFonts w:ascii="Arial" w:hAnsi="Arial"/>
          <w:color w:val="000000"/>
          <w:sz w:val="18"/>
        </w:rPr>
        <w:t>у (Користувачу), електроустановки якого приєднані до його системи розподілу, в укладенні договору про надання послуг з розподілу електричної енергії за умови дотримання Заявником (Користувачем) усіх вимог щодо укладення договору про надання послуг з розпод</w:t>
      </w:r>
      <w:r>
        <w:rPr>
          <w:rFonts w:ascii="Arial" w:hAnsi="Arial"/>
          <w:color w:val="000000"/>
          <w:sz w:val="18"/>
        </w:rPr>
        <w:t>ілу електричної енергії, передбачених цим Кодексом та чинним законодавством.</w:t>
      </w:r>
    </w:p>
    <w:p w:rsidR="00C21EEC" w:rsidRDefault="006B5D98">
      <w:pPr>
        <w:spacing w:after="75"/>
        <w:ind w:firstLine="240"/>
        <w:jc w:val="both"/>
      </w:pPr>
      <w:bookmarkStart w:id="2526" w:name="2592"/>
      <w:bookmarkEnd w:id="2525"/>
      <w:r>
        <w:rPr>
          <w:rFonts w:ascii="Arial" w:hAnsi="Arial"/>
          <w:color w:val="293A55"/>
          <w:sz w:val="18"/>
        </w:rPr>
        <w:t>11.3.14. Підставами для відмови в доступі до системи розподілу є:</w:t>
      </w:r>
    </w:p>
    <w:p w:rsidR="00C21EEC" w:rsidRDefault="006B5D98">
      <w:pPr>
        <w:spacing w:after="75"/>
        <w:ind w:firstLine="240"/>
        <w:jc w:val="both"/>
      </w:pPr>
      <w:bookmarkStart w:id="2527" w:name="2593"/>
      <w:bookmarkEnd w:id="2526"/>
      <w:r>
        <w:rPr>
          <w:rFonts w:ascii="Arial" w:hAnsi="Arial"/>
          <w:color w:val="293A55"/>
          <w:sz w:val="18"/>
        </w:rPr>
        <w:t>1) електроустановки Заявника не приєднані до системи розподілу;</w:t>
      </w:r>
    </w:p>
    <w:p w:rsidR="00C21EEC" w:rsidRDefault="006B5D98">
      <w:pPr>
        <w:spacing w:after="75"/>
        <w:ind w:firstLine="240"/>
        <w:jc w:val="both"/>
      </w:pPr>
      <w:bookmarkStart w:id="2528" w:name="2594"/>
      <w:bookmarkEnd w:id="2527"/>
      <w:r>
        <w:rPr>
          <w:rFonts w:ascii="Arial" w:hAnsi="Arial"/>
          <w:color w:val="293A55"/>
          <w:sz w:val="18"/>
        </w:rPr>
        <w:t>2) електроустановки Заявника приєднані з порушенн</w:t>
      </w:r>
      <w:r>
        <w:rPr>
          <w:rFonts w:ascii="Arial" w:hAnsi="Arial"/>
          <w:color w:val="293A55"/>
          <w:sz w:val="18"/>
        </w:rPr>
        <w:t>ям вимог розділу IV цього Кодексу;</w:t>
      </w:r>
    </w:p>
    <w:p w:rsidR="00C21EEC" w:rsidRDefault="006B5D98">
      <w:pPr>
        <w:spacing w:after="75"/>
        <w:ind w:firstLine="240"/>
        <w:jc w:val="both"/>
      </w:pPr>
      <w:bookmarkStart w:id="2529" w:name="2595"/>
      <w:bookmarkEnd w:id="2528"/>
      <w:r>
        <w:rPr>
          <w:rFonts w:ascii="Arial" w:hAnsi="Arial"/>
          <w:color w:val="293A55"/>
          <w:sz w:val="18"/>
        </w:rPr>
        <w:t>3) обсяг замовленої послуги (потужність, зазначена в заяві на укладення договору про надання послуг з розподілу електричної енергії) перевищує потужність, забезпечену виконаним договором про приєднання;</w:t>
      </w:r>
    </w:p>
    <w:p w:rsidR="00C21EEC" w:rsidRDefault="006B5D98">
      <w:pPr>
        <w:spacing w:after="75"/>
        <w:ind w:firstLine="240"/>
        <w:jc w:val="both"/>
      </w:pPr>
      <w:bookmarkStart w:id="2530" w:name="2596"/>
      <w:bookmarkEnd w:id="2529"/>
      <w:r>
        <w:rPr>
          <w:rFonts w:ascii="Arial" w:hAnsi="Arial"/>
          <w:color w:val="293A55"/>
          <w:sz w:val="18"/>
        </w:rPr>
        <w:t xml:space="preserve">4) недостатня </w:t>
      </w:r>
      <w:r>
        <w:rPr>
          <w:rFonts w:ascii="Arial" w:hAnsi="Arial"/>
          <w:color w:val="293A55"/>
          <w:sz w:val="18"/>
        </w:rPr>
        <w:t>пропускна спроможність системи для забезпечення замовленої потужності;</w:t>
      </w:r>
    </w:p>
    <w:p w:rsidR="00C21EEC" w:rsidRDefault="006B5D98">
      <w:pPr>
        <w:spacing w:after="75"/>
        <w:ind w:firstLine="240"/>
        <w:jc w:val="both"/>
      </w:pPr>
      <w:bookmarkStart w:id="2531" w:name="2597"/>
      <w:bookmarkEnd w:id="2530"/>
      <w:r>
        <w:rPr>
          <w:rFonts w:ascii="Arial" w:hAnsi="Arial"/>
          <w:color w:val="293A55"/>
          <w:sz w:val="18"/>
        </w:rPr>
        <w:t>5) засоби комерційного обліку не відповідають вимогам Кодексу комерційного обліку;</w:t>
      </w:r>
    </w:p>
    <w:p w:rsidR="00C21EEC" w:rsidRDefault="006B5D98">
      <w:pPr>
        <w:spacing w:after="75"/>
        <w:ind w:firstLine="240"/>
        <w:jc w:val="both"/>
      </w:pPr>
      <w:bookmarkStart w:id="2532" w:name="2598"/>
      <w:bookmarkEnd w:id="2531"/>
      <w:r>
        <w:rPr>
          <w:rFonts w:ascii="Arial" w:hAnsi="Arial"/>
          <w:color w:val="293A55"/>
          <w:sz w:val="18"/>
        </w:rPr>
        <w:t>6) електроустановки Заявника розташовані з порушенням вимог</w:t>
      </w:r>
      <w:r>
        <w:rPr>
          <w:rFonts w:ascii="Arial" w:hAnsi="Arial"/>
          <w:color w:val="000000"/>
          <w:sz w:val="18"/>
        </w:rPr>
        <w:t xml:space="preserve"> </w:t>
      </w:r>
      <w:r>
        <w:rPr>
          <w:rFonts w:ascii="Arial" w:hAnsi="Arial"/>
          <w:color w:val="293A55"/>
          <w:sz w:val="18"/>
        </w:rPr>
        <w:t>ПОЕМ.</w:t>
      </w:r>
    </w:p>
    <w:p w:rsidR="00C21EEC" w:rsidRDefault="006B5D98">
      <w:pPr>
        <w:spacing w:after="75"/>
        <w:ind w:firstLine="240"/>
        <w:jc w:val="right"/>
      </w:pPr>
      <w:bookmarkStart w:id="2533" w:name="2599"/>
      <w:bookmarkEnd w:id="2532"/>
      <w:r>
        <w:rPr>
          <w:rFonts w:ascii="Arial" w:hAnsi="Arial"/>
          <w:color w:val="293A55"/>
          <w:sz w:val="18"/>
        </w:rPr>
        <w:t xml:space="preserve">(пункт 11.3.14 у редакції постанови </w:t>
      </w:r>
      <w:r>
        <w:rPr>
          <w:rFonts w:ascii="Arial" w:hAnsi="Arial"/>
          <w:color w:val="293A55"/>
          <w:sz w:val="18"/>
        </w:rPr>
        <w:t>Національної комісії, що</w:t>
      </w:r>
      <w:r>
        <w:br/>
      </w:r>
      <w:r>
        <w:rPr>
          <w:rFonts w:ascii="Arial" w:hAnsi="Arial"/>
          <w:color w:val="293A55"/>
          <w:sz w:val="18"/>
        </w:rPr>
        <w:t xml:space="preserve"> здійснює державне регулювання у сферах енергетики та комунальних послуг,</w:t>
      </w:r>
      <w:r>
        <w:br/>
      </w:r>
      <w:r>
        <w:rPr>
          <w:rFonts w:ascii="Arial" w:hAnsi="Arial"/>
          <w:color w:val="293A55"/>
          <w:sz w:val="18"/>
        </w:rPr>
        <w:t xml:space="preserve"> від 24.06.2020 р. N 1209)</w:t>
      </w:r>
    </w:p>
    <w:p w:rsidR="00C21EEC" w:rsidRDefault="006B5D98">
      <w:pPr>
        <w:spacing w:after="75"/>
        <w:ind w:firstLine="240"/>
        <w:jc w:val="both"/>
      </w:pPr>
      <w:bookmarkStart w:id="2534" w:name="1358"/>
      <w:bookmarkEnd w:id="2533"/>
      <w:r>
        <w:rPr>
          <w:rFonts w:ascii="Arial" w:hAnsi="Arial"/>
          <w:color w:val="000000"/>
          <w:sz w:val="18"/>
        </w:rPr>
        <w:t>11.3.15 Дії ОСР при наявності підстав для відмови у доступі до системи розподілу:</w:t>
      </w:r>
    </w:p>
    <w:p w:rsidR="00C21EEC" w:rsidRDefault="006B5D98">
      <w:pPr>
        <w:spacing w:after="75"/>
        <w:ind w:firstLine="240"/>
        <w:jc w:val="both"/>
      </w:pPr>
      <w:bookmarkStart w:id="2535" w:name="1359"/>
      <w:bookmarkEnd w:id="2534"/>
      <w:r>
        <w:rPr>
          <w:rFonts w:ascii="Arial" w:hAnsi="Arial"/>
          <w:color w:val="000000"/>
          <w:sz w:val="18"/>
        </w:rPr>
        <w:t>1) повідомлення протягом 3 днів про відмову з об</w:t>
      </w:r>
      <w:r>
        <w:rPr>
          <w:rFonts w:ascii="Arial" w:hAnsi="Arial"/>
          <w:color w:val="000000"/>
          <w:sz w:val="18"/>
        </w:rPr>
        <w:t>ґрунтуванням її причини;</w:t>
      </w:r>
    </w:p>
    <w:p w:rsidR="00C21EEC" w:rsidRDefault="006B5D98">
      <w:pPr>
        <w:spacing w:after="75"/>
        <w:ind w:firstLine="240"/>
        <w:jc w:val="both"/>
      </w:pPr>
      <w:bookmarkStart w:id="2536" w:name="1360"/>
      <w:bookmarkEnd w:id="2535"/>
      <w:r>
        <w:rPr>
          <w:rFonts w:ascii="Arial" w:hAnsi="Arial"/>
          <w:color w:val="000000"/>
          <w:sz w:val="18"/>
        </w:rPr>
        <w:t>2) надання інформації щодо порядку приєднання до системи розподілу (збільшення приєднаної потужності);</w:t>
      </w:r>
    </w:p>
    <w:p w:rsidR="00C21EEC" w:rsidRDefault="006B5D98">
      <w:pPr>
        <w:spacing w:after="75"/>
        <w:ind w:firstLine="240"/>
        <w:jc w:val="both"/>
      </w:pPr>
      <w:bookmarkStart w:id="2537" w:name="1361"/>
      <w:bookmarkEnd w:id="2536"/>
      <w:r>
        <w:rPr>
          <w:rFonts w:ascii="Arial" w:hAnsi="Arial"/>
          <w:color w:val="000000"/>
          <w:sz w:val="18"/>
        </w:rPr>
        <w:t>3) надання пропозицій Заявнику про можливість укладання договору про надання послуг з розподілу на обсяг дозволеної до використа</w:t>
      </w:r>
      <w:r>
        <w:rPr>
          <w:rFonts w:ascii="Arial" w:hAnsi="Arial"/>
          <w:color w:val="000000"/>
          <w:sz w:val="18"/>
        </w:rPr>
        <w:t>ння потужності за договором з приєднання;</w:t>
      </w:r>
    </w:p>
    <w:p w:rsidR="00C21EEC" w:rsidRDefault="006B5D98">
      <w:pPr>
        <w:spacing w:after="75"/>
        <w:ind w:firstLine="240"/>
        <w:jc w:val="both"/>
      </w:pPr>
      <w:bookmarkStart w:id="2538" w:name="2600"/>
      <w:bookmarkEnd w:id="2537"/>
      <w:r>
        <w:rPr>
          <w:rFonts w:ascii="Arial" w:hAnsi="Arial"/>
          <w:color w:val="293A55"/>
          <w:sz w:val="18"/>
        </w:rPr>
        <w:t>4) надання об'єктивних техніко-економічних обґрунтованих причин такої відмови, а також інформації про обґрунтований строк, необхідний для створення резерву пропускної спроможності електричних мереж відповідно до сх</w:t>
      </w:r>
      <w:r>
        <w:rPr>
          <w:rFonts w:ascii="Arial" w:hAnsi="Arial"/>
          <w:color w:val="293A55"/>
          <w:sz w:val="18"/>
        </w:rPr>
        <w:t xml:space="preserve">валеного Регулятором ПРСР. У разі відсутності ПРСР та обґрунтованих строків створення </w:t>
      </w:r>
      <w:r>
        <w:rPr>
          <w:rFonts w:ascii="Arial" w:hAnsi="Arial"/>
          <w:color w:val="293A55"/>
          <w:sz w:val="18"/>
        </w:rPr>
        <w:lastRenderedPageBreak/>
        <w:t>резерву пропускної спроможності електричних мереж відмова ОСР в доступі до електричних мереж вважається безпідставною.</w:t>
      </w:r>
    </w:p>
    <w:p w:rsidR="00C21EEC" w:rsidRDefault="006B5D98">
      <w:pPr>
        <w:spacing w:after="75"/>
        <w:ind w:firstLine="240"/>
        <w:jc w:val="right"/>
      </w:pPr>
      <w:bookmarkStart w:id="2539" w:name="2601"/>
      <w:bookmarkEnd w:id="2538"/>
      <w:r>
        <w:rPr>
          <w:rFonts w:ascii="Arial" w:hAnsi="Arial"/>
          <w:color w:val="293A55"/>
          <w:sz w:val="18"/>
        </w:rPr>
        <w:t>(підпункт 4 пункту 11.3.15 у редакції постанови</w:t>
      </w:r>
      <w:r>
        <w:br/>
      </w:r>
      <w:r>
        <w:rPr>
          <w:rFonts w:ascii="Arial" w:hAnsi="Arial"/>
          <w:color w:val="293A55"/>
          <w:sz w:val="18"/>
        </w:rPr>
        <w:t xml:space="preserve"> На</w:t>
      </w:r>
      <w:r>
        <w:rPr>
          <w:rFonts w:ascii="Arial" w:hAnsi="Arial"/>
          <w:color w:val="293A55"/>
          <w:sz w:val="18"/>
        </w:rPr>
        <w:t>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2540" w:name="1363"/>
      <w:bookmarkEnd w:id="2539"/>
      <w:r>
        <w:rPr>
          <w:rFonts w:ascii="Arial" w:hAnsi="Arial"/>
          <w:color w:val="000000"/>
          <w:sz w:val="18"/>
        </w:rPr>
        <w:t>11.3.16. У разі передачі об'єкта Користувача або його частини в користування (оренда, позичка, управління майном тощо) та обумовлення</w:t>
      </w:r>
      <w:r>
        <w:rPr>
          <w:rFonts w:ascii="Arial" w:hAnsi="Arial"/>
          <w:color w:val="000000"/>
          <w:sz w:val="18"/>
        </w:rPr>
        <w:t xml:space="preserve"> відповідним договором передачі Користувачу майна відповідних повноважень щодо врегулювання договірних відносин з ОСР стосовно забезпечення об'єкта або його частини електричною енергією між Користувачем майна та ОСР має бути укладений договір про надання п</w:t>
      </w:r>
      <w:r>
        <w:rPr>
          <w:rFonts w:ascii="Arial" w:hAnsi="Arial"/>
          <w:color w:val="000000"/>
          <w:sz w:val="18"/>
        </w:rPr>
        <w:t>ослуг з розподілу електричної енергії у порядку, визначеному цим Кодексом.</w:t>
      </w:r>
    </w:p>
    <w:p w:rsidR="00C21EEC" w:rsidRDefault="006B5D98">
      <w:pPr>
        <w:spacing w:after="75"/>
        <w:ind w:firstLine="240"/>
        <w:jc w:val="both"/>
      </w:pPr>
      <w:bookmarkStart w:id="2541" w:name="1364"/>
      <w:bookmarkEnd w:id="2540"/>
      <w:r>
        <w:rPr>
          <w:rFonts w:ascii="Arial" w:hAnsi="Arial"/>
          <w:color w:val="000000"/>
          <w:sz w:val="18"/>
        </w:rPr>
        <w:t xml:space="preserve">11.3.17. Якщо в результаті реконструкції або технічного переоснащення приєднаних до системи розподілу електроустановок Користувача та/або зміни форми власності або власника об'єкта </w:t>
      </w:r>
      <w:r>
        <w:rPr>
          <w:rFonts w:ascii="Arial" w:hAnsi="Arial"/>
          <w:color w:val="000000"/>
          <w:sz w:val="18"/>
        </w:rPr>
        <w:t>Користувача є необхідність внесення змін до персоніфікованих даних Користувача або укладання договору про надання послуг з розподілу електричної енергії з новим власником, Користувач повинен самостійно повідомити ОСР про внесення змін до персоніфікованих д</w:t>
      </w:r>
      <w:r>
        <w:rPr>
          <w:rFonts w:ascii="Arial" w:hAnsi="Arial"/>
          <w:color w:val="000000"/>
          <w:sz w:val="18"/>
        </w:rPr>
        <w:t>аних або звернутися до ОСР з відповідною заявою на укладення договору про надання послуг з розподілу електричної енергії.</w:t>
      </w:r>
    </w:p>
    <w:p w:rsidR="00C21EEC" w:rsidRDefault="006B5D98">
      <w:pPr>
        <w:pStyle w:val="3"/>
        <w:spacing w:after="225"/>
        <w:jc w:val="center"/>
      </w:pPr>
      <w:bookmarkStart w:id="2542" w:name="1365"/>
      <w:bookmarkEnd w:id="2541"/>
      <w:r>
        <w:rPr>
          <w:rFonts w:ascii="Arial" w:hAnsi="Arial"/>
          <w:color w:val="000000"/>
          <w:sz w:val="26"/>
        </w:rPr>
        <w:t>11.4. Якість надання послуг з електропостачання</w:t>
      </w:r>
    </w:p>
    <w:p w:rsidR="00C21EEC" w:rsidRDefault="006B5D98">
      <w:pPr>
        <w:spacing w:after="75"/>
        <w:ind w:firstLine="240"/>
        <w:jc w:val="both"/>
      </w:pPr>
      <w:bookmarkStart w:id="2543" w:name="1366"/>
      <w:bookmarkEnd w:id="2542"/>
      <w:r>
        <w:rPr>
          <w:rFonts w:ascii="Arial" w:hAnsi="Arial"/>
          <w:color w:val="000000"/>
          <w:sz w:val="18"/>
        </w:rPr>
        <w:t>11.4.1. ОСР повинен дотримуватися затверджених Регулятором показників якості електропо</w:t>
      </w:r>
      <w:r>
        <w:rPr>
          <w:rFonts w:ascii="Arial" w:hAnsi="Arial"/>
          <w:color w:val="000000"/>
          <w:sz w:val="18"/>
        </w:rPr>
        <w:t>стачання, які характеризують рівень надійності (безперервності) електропостачання, комерційної якості надання послуг з розподілу електричної енергії та якості електричної енергії.</w:t>
      </w:r>
    </w:p>
    <w:p w:rsidR="00C21EEC" w:rsidRDefault="006B5D98">
      <w:pPr>
        <w:spacing w:after="75"/>
        <w:ind w:firstLine="240"/>
        <w:jc w:val="both"/>
      </w:pPr>
      <w:bookmarkStart w:id="2544" w:name="1367"/>
      <w:bookmarkEnd w:id="2543"/>
      <w:r>
        <w:rPr>
          <w:rFonts w:ascii="Arial" w:hAnsi="Arial"/>
          <w:color w:val="000000"/>
          <w:sz w:val="18"/>
        </w:rPr>
        <w:t>11.4.2. Надійність (безперервність) електропостачання характеризується кільк</w:t>
      </w:r>
      <w:r>
        <w:rPr>
          <w:rFonts w:ascii="Arial" w:hAnsi="Arial"/>
          <w:color w:val="000000"/>
          <w:sz w:val="18"/>
        </w:rPr>
        <w:t>істю, тривалістю перерв в електропостачанні та обсягом недовідпущеної електричної енергії.</w:t>
      </w:r>
    </w:p>
    <w:p w:rsidR="00C21EEC" w:rsidRDefault="006B5D98">
      <w:pPr>
        <w:spacing w:after="75"/>
        <w:ind w:firstLine="240"/>
        <w:jc w:val="both"/>
      </w:pPr>
      <w:bookmarkStart w:id="2545" w:name="1368"/>
      <w:bookmarkEnd w:id="2544"/>
      <w:r>
        <w:rPr>
          <w:rFonts w:ascii="Arial" w:hAnsi="Arial"/>
          <w:color w:val="000000"/>
          <w:sz w:val="18"/>
        </w:rPr>
        <w:t>11.4.3. Надійність (безперервність) електропостачання споживача характеризується такими показниками:</w:t>
      </w:r>
    </w:p>
    <w:p w:rsidR="00C21EEC" w:rsidRDefault="006B5D98">
      <w:pPr>
        <w:spacing w:after="75"/>
        <w:ind w:firstLine="240"/>
        <w:jc w:val="both"/>
      </w:pPr>
      <w:bookmarkStart w:id="2546" w:name="1369"/>
      <w:bookmarkEnd w:id="2545"/>
      <w:r>
        <w:rPr>
          <w:rFonts w:ascii="Arial" w:hAnsi="Arial"/>
          <w:color w:val="000000"/>
          <w:sz w:val="18"/>
        </w:rPr>
        <w:t>1) індекс середньої тривалості довгих перерв в електропостачанні</w:t>
      </w:r>
      <w:r>
        <w:rPr>
          <w:rFonts w:ascii="Arial" w:hAnsi="Arial"/>
          <w:color w:val="000000"/>
          <w:sz w:val="18"/>
        </w:rPr>
        <w:t xml:space="preserve"> в системі (SAIDI) розраховується як відношення сумарної тривалості довгих перерв в електропостачанні в точках комерційного обліку електричної енергії, в яких було припинене електропостачання за звітний період, до загальної кількості точок комерційного обл</w:t>
      </w:r>
      <w:r>
        <w:rPr>
          <w:rFonts w:ascii="Arial" w:hAnsi="Arial"/>
          <w:color w:val="000000"/>
          <w:sz w:val="18"/>
        </w:rPr>
        <w:t>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68"/>
        <w:gridCol w:w="3975"/>
      </w:tblGrid>
      <w:tr w:rsidR="00C21EEC">
        <w:trPr>
          <w:trHeight w:val="30"/>
          <w:tblCellSpacing w:w="0" w:type="auto"/>
        </w:trPr>
        <w:tc>
          <w:tcPr>
            <w:tcW w:w="5427" w:type="dxa"/>
            <w:vAlign w:val="center"/>
          </w:tcPr>
          <w:p w:rsidR="00C21EEC" w:rsidRDefault="006B5D98">
            <w:pPr>
              <w:spacing w:after="75"/>
            </w:pPr>
            <w:bookmarkStart w:id="2547" w:name="1370"/>
            <w:bookmarkEnd w:id="2546"/>
            <w:r>
              <w:rPr>
                <w:rFonts w:ascii="Arial" w:hAnsi="Arial"/>
                <w:color w:val="000000"/>
                <w:sz w:val="15"/>
              </w:rPr>
              <w:t xml:space="preserve"> </w:t>
            </w:r>
            <w:r>
              <w:rPr>
                <w:noProof/>
                <w:lang w:val="ru-RU" w:eastAsia="ru-RU"/>
              </w:rPr>
              <w:drawing>
                <wp:inline distT="0" distB="0" distL="0" distR="0">
                  <wp:extent cx="1955800" cy="1155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5800" cy="1155700"/>
                          </a:xfrm>
                          <a:prstGeom prst="rect">
                            <a:avLst/>
                          </a:prstGeom>
                        </pic:spPr>
                      </pic:pic>
                    </a:graphicData>
                  </a:graphic>
                </wp:inline>
              </w:drawing>
            </w:r>
            <w:r>
              <w:rPr>
                <w:rFonts w:ascii="Arial" w:hAnsi="Arial"/>
                <w:color w:val="000000"/>
                <w:sz w:val="15"/>
              </w:rPr>
              <w:t xml:space="preserve"> </w:t>
            </w:r>
          </w:p>
        </w:tc>
        <w:tc>
          <w:tcPr>
            <w:tcW w:w="4263" w:type="dxa"/>
            <w:vAlign w:val="center"/>
          </w:tcPr>
          <w:p w:rsidR="00C21EEC" w:rsidRDefault="006B5D98">
            <w:pPr>
              <w:spacing w:after="75"/>
            </w:pPr>
            <w:bookmarkStart w:id="2548" w:name="1371"/>
            <w:bookmarkEnd w:id="2547"/>
            <w:r>
              <w:rPr>
                <w:rFonts w:ascii="Arial" w:hAnsi="Arial"/>
                <w:color w:val="000000"/>
                <w:sz w:val="15"/>
              </w:rPr>
              <w:t>, хв,</w:t>
            </w:r>
          </w:p>
        </w:tc>
        <w:bookmarkEnd w:id="2548"/>
      </w:tr>
    </w:tbl>
    <w:p w:rsidR="00C21EEC" w:rsidRDefault="006B5D98">
      <w:pPr>
        <w:spacing w:after="75"/>
        <w:ind w:firstLine="240"/>
        <w:jc w:val="both"/>
      </w:pPr>
      <w:bookmarkStart w:id="2549" w:name="1373"/>
      <w:r>
        <w:rPr>
          <w:rFonts w:ascii="Arial" w:hAnsi="Arial"/>
          <w:color w:val="000000"/>
          <w:sz w:val="18"/>
        </w:rPr>
        <w:t>де t</w:t>
      </w:r>
      <w:r>
        <w:rPr>
          <w:rFonts w:ascii="Arial" w:hAnsi="Arial"/>
          <w:color w:val="000000"/>
          <w:vertAlign w:val="subscript"/>
        </w:rPr>
        <w:t>i</w:t>
      </w:r>
      <w:r>
        <w:rPr>
          <w:rFonts w:ascii="Arial" w:hAnsi="Arial"/>
          <w:color w:val="000000"/>
          <w:sz w:val="18"/>
        </w:rPr>
        <w:t xml:space="preserve"> - тривалість i-ї довгої перерви в електропостачанні, хв;</w:t>
      </w:r>
    </w:p>
    <w:p w:rsidR="00C21EEC" w:rsidRDefault="006B5D98">
      <w:pPr>
        <w:spacing w:after="75"/>
        <w:ind w:firstLine="240"/>
        <w:jc w:val="both"/>
      </w:pPr>
      <w:bookmarkStart w:id="2550" w:name="1374"/>
      <w:bookmarkEnd w:id="2549"/>
      <w:r>
        <w:rPr>
          <w:rFonts w:ascii="Arial" w:hAnsi="Arial"/>
          <w:color w:val="000000"/>
          <w:sz w:val="18"/>
        </w:rPr>
        <w:t>n</w:t>
      </w:r>
      <w:r>
        <w:rPr>
          <w:rFonts w:ascii="Arial" w:hAnsi="Arial"/>
          <w:color w:val="000000"/>
          <w:vertAlign w:val="subscript"/>
        </w:rPr>
        <w:t>i</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i-ї довгої перерви в електропостачанні, шт.;</w:t>
      </w:r>
    </w:p>
    <w:p w:rsidR="00C21EEC" w:rsidRDefault="006B5D98">
      <w:pPr>
        <w:spacing w:after="75"/>
        <w:ind w:firstLine="240"/>
        <w:jc w:val="both"/>
      </w:pPr>
      <w:bookmarkStart w:id="2551" w:name="1375"/>
      <w:bookmarkEnd w:id="2550"/>
      <w:r>
        <w:rPr>
          <w:rFonts w:ascii="Arial" w:hAnsi="Arial"/>
          <w:color w:val="000000"/>
          <w:sz w:val="18"/>
        </w:rPr>
        <w:t>k - кількість довгих перерв в електропостачанні протягом звітного періоду;</w:t>
      </w:r>
    </w:p>
    <w:p w:rsidR="00C21EEC" w:rsidRDefault="006B5D98">
      <w:pPr>
        <w:spacing w:after="75"/>
        <w:ind w:firstLine="240"/>
        <w:jc w:val="both"/>
      </w:pPr>
      <w:bookmarkStart w:id="2552" w:name="1376"/>
      <w:bookmarkEnd w:id="2551"/>
      <w:r>
        <w:rPr>
          <w:rFonts w:ascii="Arial" w:hAnsi="Arial"/>
          <w:color w:val="000000"/>
          <w:sz w:val="18"/>
        </w:rPr>
        <w:t>i - номер довгої перерв</w:t>
      </w:r>
      <w:r>
        <w:rPr>
          <w:rFonts w:ascii="Arial" w:hAnsi="Arial"/>
          <w:color w:val="000000"/>
          <w:sz w:val="18"/>
        </w:rPr>
        <w:t>и в електропостачанні, i = 1, 2, 3, ... k;</w:t>
      </w:r>
    </w:p>
    <w:p w:rsidR="00C21EEC" w:rsidRDefault="006B5D98">
      <w:pPr>
        <w:spacing w:after="75"/>
        <w:ind w:firstLine="240"/>
        <w:jc w:val="both"/>
      </w:pPr>
      <w:bookmarkStart w:id="2553" w:name="1377"/>
      <w:bookmarkEnd w:id="2552"/>
      <w:r>
        <w:rPr>
          <w:rFonts w:ascii="Arial" w:hAnsi="Arial"/>
          <w:color w:val="000000"/>
          <w:sz w:val="18"/>
        </w:rPr>
        <w:t>n - загальна кількість точок комерційного обліку електричної енергії, шт.;</w:t>
      </w:r>
    </w:p>
    <w:p w:rsidR="00C21EEC" w:rsidRDefault="006B5D98">
      <w:pPr>
        <w:spacing w:after="75"/>
        <w:ind w:firstLine="240"/>
        <w:jc w:val="both"/>
      </w:pPr>
      <w:bookmarkStart w:id="2554" w:name="1378"/>
      <w:bookmarkEnd w:id="2553"/>
      <w:r>
        <w:rPr>
          <w:rFonts w:ascii="Arial" w:hAnsi="Arial"/>
          <w:color w:val="000000"/>
          <w:sz w:val="18"/>
        </w:rPr>
        <w:t>2) індекс середньої частоти довгих перерв в електропостачанні в системі (SAIFI) розраховується як відношення сумарної кількості відключени</w:t>
      </w:r>
      <w:r>
        <w:rPr>
          <w:rFonts w:ascii="Arial" w:hAnsi="Arial"/>
          <w:color w:val="000000"/>
          <w:sz w:val="18"/>
        </w:rPr>
        <w:t>х точок комерційного обліку електричної енергії, в яких було припинене електропостачання внаслідок усіх довгих перерв в електропостачанні протягом звітного періоду, до загальної кількості точок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56"/>
        <w:gridCol w:w="3987"/>
      </w:tblGrid>
      <w:tr w:rsidR="00C21EEC">
        <w:trPr>
          <w:trHeight w:val="30"/>
          <w:tblCellSpacing w:w="0" w:type="auto"/>
        </w:trPr>
        <w:tc>
          <w:tcPr>
            <w:tcW w:w="5427" w:type="dxa"/>
            <w:vAlign w:val="center"/>
          </w:tcPr>
          <w:p w:rsidR="00C21EEC" w:rsidRDefault="006B5D98">
            <w:pPr>
              <w:spacing w:after="75"/>
            </w:pPr>
            <w:bookmarkStart w:id="2555" w:name="1379"/>
            <w:bookmarkEnd w:id="2554"/>
            <w:r>
              <w:rPr>
                <w:rFonts w:ascii="Arial" w:hAnsi="Arial"/>
                <w:b/>
                <w:color w:val="000000"/>
                <w:sz w:val="15"/>
              </w:rPr>
              <w:lastRenderedPageBreak/>
              <w:t xml:space="preserve"> </w:t>
            </w:r>
            <w:r>
              <w:rPr>
                <w:noProof/>
                <w:lang w:val="ru-RU" w:eastAsia="ru-RU"/>
              </w:rPr>
              <w:drawing>
                <wp:inline distT="0" distB="0" distL="0" distR="0">
                  <wp:extent cx="1739900" cy="1206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39900" cy="1206500"/>
                          </a:xfrm>
                          <a:prstGeom prst="rect">
                            <a:avLst/>
                          </a:prstGeom>
                        </pic:spPr>
                      </pic:pic>
                    </a:graphicData>
                  </a:graphic>
                </wp:inline>
              </w:drawing>
            </w:r>
            <w:r>
              <w:rPr>
                <w:rFonts w:ascii="Arial" w:hAnsi="Arial"/>
                <w:color w:val="000000"/>
                <w:sz w:val="15"/>
              </w:rPr>
              <w:t xml:space="preserve"> </w:t>
            </w:r>
          </w:p>
        </w:tc>
        <w:tc>
          <w:tcPr>
            <w:tcW w:w="4263" w:type="dxa"/>
            <w:vAlign w:val="center"/>
          </w:tcPr>
          <w:p w:rsidR="00C21EEC" w:rsidRDefault="006B5D98">
            <w:pPr>
              <w:spacing w:after="75"/>
            </w:pPr>
            <w:bookmarkStart w:id="2556" w:name="1380"/>
            <w:bookmarkEnd w:id="2555"/>
            <w:r>
              <w:rPr>
                <w:rFonts w:ascii="Arial" w:hAnsi="Arial"/>
                <w:color w:val="000000"/>
                <w:sz w:val="15"/>
              </w:rPr>
              <w:t>,</w:t>
            </w:r>
          </w:p>
        </w:tc>
        <w:bookmarkEnd w:id="2556"/>
      </w:tr>
    </w:tbl>
    <w:p w:rsidR="00C21EEC" w:rsidRDefault="006B5D98">
      <w:pPr>
        <w:spacing w:after="75"/>
        <w:ind w:firstLine="240"/>
        <w:jc w:val="both"/>
      </w:pPr>
      <w:bookmarkStart w:id="2557" w:name="1381"/>
      <w:r>
        <w:rPr>
          <w:rFonts w:ascii="Arial" w:hAnsi="Arial"/>
          <w:color w:val="000000"/>
          <w:sz w:val="18"/>
        </w:rPr>
        <w:t xml:space="preserve">де </w:t>
      </w:r>
      <w:r>
        <w:rPr>
          <w:rFonts w:ascii="Arial" w:hAnsi="Arial"/>
          <w:color w:val="000000"/>
          <w:sz w:val="18"/>
        </w:rPr>
        <w:t>n</w:t>
      </w:r>
      <w:r>
        <w:rPr>
          <w:rFonts w:ascii="Arial" w:hAnsi="Arial"/>
          <w:color w:val="000000"/>
          <w:vertAlign w:val="subscript"/>
        </w:rPr>
        <w:t>i</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i-ї довгої перерви в електропостачанні, шт.;</w:t>
      </w:r>
    </w:p>
    <w:p w:rsidR="00C21EEC" w:rsidRDefault="006B5D98">
      <w:pPr>
        <w:spacing w:after="75"/>
        <w:ind w:firstLine="240"/>
        <w:jc w:val="both"/>
      </w:pPr>
      <w:bookmarkStart w:id="2558" w:name="1382"/>
      <w:bookmarkEnd w:id="2557"/>
      <w:r>
        <w:rPr>
          <w:rFonts w:ascii="Arial" w:hAnsi="Arial"/>
          <w:color w:val="000000"/>
          <w:sz w:val="18"/>
        </w:rPr>
        <w:t>k - кількість довгих перерв в електропостачанні протягом звітного періоду;</w:t>
      </w:r>
    </w:p>
    <w:p w:rsidR="00C21EEC" w:rsidRDefault="006B5D98">
      <w:pPr>
        <w:spacing w:after="75"/>
        <w:ind w:firstLine="240"/>
        <w:jc w:val="both"/>
      </w:pPr>
      <w:bookmarkStart w:id="2559" w:name="1383"/>
      <w:bookmarkEnd w:id="2558"/>
      <w:r>
        <w:rPr>
          <w:rFonts w:ascii="Arial" w:hAnsi="Arial"/>
          <w:color w:val="000000"/>
          <w:sz w:val="18"/>
        </w:rPr>
        <w:t>i - номер довгої пере</w:t>
      </w:r>
      <w:r>
        <w:rPr>
          <w:rFonts w:ascii="Arial" w:hAnsi="Arial"/>
          <w:color w:val="000000"/>
          <w:sz w:val="18"/>
        </w:rPr>
        <w:t>рви в електропостачанні, i = 1, 2, 3, ... k;</w:t>
      </w:r>
    </w:p>
    <w:p w:rsidR="00C21EEC" w:rsidRDefault="006B5D98">
      <w:pPr>
        <w:spacing w:after="75"/>
        <w:ind w:firstLine="240"/>
        <w:jc w:val="both"/>
      </w:pPr>
      <w:bookmarkStart w:id="2560" w:name="1384"/>
      <w:bookmarkEnd w:id="2559"/>
      <w:r>
        <w:rPr>
          <w:rFonts w:ascii="Arial" w:hAnsi="Arial"/>
          <w:color w:val="000000"/>
          <w:sz w:val="18"/>
        </w:rPr>
        <w:t>n - загальна кількість точок комерційного обліку електричної енергії, шт.;</w:t>
      </w:r>
    </w:p>
    <w:p w:rsidR="00C21EEC" w:rsidRDefault="006B5D98">
      <w:pPr>
        <w:spacing w:after="75"/>
        <w:ind w:firstLine="240"/>
        <w:jc w:val="both"/>
      </w:pPr>
      <w:bookmarkStart w:id="2561" w:name="1385"/>
      <w:bookmarkEnd w:id="2560"/>
      <w:r>
        <w:rPr>
          <w:rFonts w:ascii="Arial" w:hAnsi="Arial"/>
          <w:color w:val="000000"/>
          <w:sz w:val="18"/>
        </w:rPr>
        <w:t>3) індекс середньої частоти коротких перерв в електропостачанні в системі (MAIFI) розраховується як відношення сумарної кількості відклю</w:t>
      </w:r>
      <w:r>
        <w:rPr>
          <w:rFonts w:ascii="Arial" w:hAnsi="Arial"/>
          <w:color w:val="000000"/>
          <w:sz w:val="18"/>
        </w:rPr>
        <w:t>чених точок комерційного обліку електричної енергії протягом звітного періоду до загальної кількості точок комерційного обліку електричної енергії за формулою</w:t>
      </w:r>
    </w:p>
    <w:tbl>
      <w:tblPr>
        <w:tblW w:w="0" w:type="auto"/>
        <w:tblCellSpacing w:w="0" w:type="auto"/>
        <w:tblBorders>
          <w:top w:val="single" w:sz="8" w:space="0" w:color="E5E2FF"/>
        </w:tblBorders>
        <w:tblLook w:val="04A0" w:firstRow="1" w:lastRow="0" w:firstColumn="1" w:lastColumn="0" w:noHBand="0" w:noVBand="1"/>
      </w:tblPr>
      <w:tblGrid>
        <w:gridCol w:w="5278"/>
        <w:gridCol w:w="3965"/>
      </w:tblGrid>
      <w:tr w:rsidR="00C21EEC">
        <w:trPr>
          <w:trHeight w:val="30"/>
          <w:tblCellSpacing w:w="0" w:type="auto"/>
        </w:trPr>
        <w:tc>
          <w:tcPr>
            <w:tcW w:w="5427" w:type="dxa"/>
            <w:vAlign w:val="center"/>
          </w:tcPr>
          <w:p w:rsidR="00C21EEC" w:rsidRDefault="006B5D98">
            <w:pPr>
              <w:spacing w:after="75"/>
            </w:pPr>
            <w:bookmarkStart w:id="2562" w:name="1386"/>
            <w:bookmarkEnd w:id="2561"/>
            <w:r>
              <w:rPr>
                <w:rFonts w:ascii="Arial" w:hAnsi="Arial"/>
                <w:color w:val="000000"/>
                <w:sz w:val="15"/>
              </w:rPr>
              <w:t xml:space="preserve"> </w:t>
            </w:r>
            <w:r>
              <w:rPr>
                <w:noProof/>
                <w:lang w:val="ru-RU" w:eastAsia="ru-RU"/>
              </w:rPr>
              <w:drawing>
                <wp:inline distT="0" distB="0" distL="0" distR="0">
                  <wp:extent cx="2032000" cy="1143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2000" cy="1143000"/>
                          </a:xfrm>
                          <a:prstGeom prst="rect">
                            <a:avLst/>
                          </a:prstGeom>
                        </pic:spPr>
                      </pic:pic>
                    </a:graphicData>
                  </a:graphic>
                </wp:inline>
              </w:drawing>
            </w:r>
            <w:r>
              <w:rPr>
                <w:rFonts w:ascii="Arial" w:hAnsi="Arial"/>
                <w:color w:val="000000"/>
                <w:sz w:val="15"/>
              </w:rPr>
              <w:t xml:space="preserve"> </w:t>
            </w:r>
          </w:p>
        </w:tc>
        <w:tc>
          <w:tcPr>
            <w:tcW w:w="4263" w:type="dxa"/>
            <w:vAlign w:val="center"/>
          </w:tcPr>
          <w:p w:rsidR="00C21EEC" w:rsidRDefault="006B5D98">
            <w:pPr>
              <w:spacing w:after="75"/>
            </w:pPr>
            <w:bookmarkStart w:id="2563" w:name="1387"/>
            <w:bookmarkEnd w:id="2562"/>
            <w:r>
              <w:rPr>
                <w:rFonts w:ascii="Arial" w:hAnsi="Arial"/>
                <w:color w:val="000000"/>
                <w:sz w:val="15"/>
              </w:rPr>
              <w:t>,</w:t>
            </w:r>
          </w:p>
        </w:tc>
        <w:bookmarkEnd w:id="2563"/>
      </w:tr>
    </w:tbl>
    <w:p w:rsidR="00C21EEC" w:rsidRDefault="006B5D98">
      <w:pPr>
        <w:spacing w:after="75"/>
        <w:ind w:firstLine="240"/>
        <w:jc w:val="both"/>
      </w:pPr>
      <w:bookmarkStart w:id="2564" w:name="1388"/>
      <w:r>
        <w:rPr>
          <w:rFonts w:ascii="Arial" w:hAnsi="Arial"/>
          <w:color w:val="000000"/>
          <w:sz w:val="18"/>
        </w:rPr>
        <w:t>де n</w:t>
      </w:r>
      <w:r>
        <w:rPr>
          <w:rFonts w:ascii="Arial" w:hAnsi="Arial"/>
          <w:color w:val="000000"/>
          <w:vertAlign w:val="subscript"/>
        </w:rPr>
        <w:t>j</w:t>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у результаті j-ї короткої перерви в електропостачанні, шт.;</w:t>
      </w:r>
    </w:p>
    <w:p w:rsidR="00C21EEC" w:rsidRDefault="006B5D98">
      <w:pPr>
        <w:spacing w:after="75"/>
        <w:ind w:firstLine="240"/>
        <w:jc w:val="both"/>
      </w:pPr>
      <w:bookmarkStart w:id="2565" w:name="1389"/>
      <w:bookmarkEnd w:id="2564"/>
      <w:r>
        <w:rPr>
          <w:rFonts w:ascii="Arial" w:hAnsi="Arial"/>
          <w:color w:val="000000"/>
          <w:sz w:val="18"/>
        </w:rPr>
        <w:t>r - кількість коротких перерв в електропостачанні протягом звітного періоду;</w:t>
      </w:r>
    </w:p>
    <w:p w:rsidR="00C21EEC" w:rsidRDefault="006B5D98">
      <w:pPr>
        <w:spacing w:after="75"/>
        <w:ind w:firstLine="240"/>
        <w:jc w:val="both"/>
      </w:pPr>
      <w:bookmarkStart w:id="2566" w:name="1390"/>
      <w:bookmarkEnd w:id="2565"/>
      <w:r>
        <w:rPr>
          <w:rFonts w:ascii="Arial" w:hAnsi="Arial"/>
          <w:color w:val="000000"/>
          <w:sz w:val="18"/>
        </w:rPr>
        <w:t xml:space="preserve">j - номер короткої </w:t>
      </w:r>
      <w:r>
        <w:rPr>
          <w:rFonts w:ascii="Arial" w:hAnsi="Arial"/>
          <w:color w:val="000000"/>
          <w:sz w:val="18"/>
        </w:rPr>
        <w:t>перерви в електропостачанні, j = 1, 2, 3, ... r;</w:t>
      </w:r>
    </w:p>
    <w:p w:rsidR="00C21EEC" w:rsidRDefault="006B5D98">
      <w:pPr>
        <w:spacing w:after="75"/>
        <w:ind w:firstLine="240"/>
        <w:jc w:val="both"/>
      </w:pPr>
      <w:bookmarkStart w:id="2567" w:name="1391"/>
      <w:bookmarkEnd w:id="2566"/>
      <w:r>
        <w:rPr>
          <w:rFonts w:ascii="Arial" w:hAnsi="Arial"/>
          <w:color w:val="000000"/>
          <w:sz w:val="18"/>
        </w:rPr>
        <w:t>n - загальна кількість точок комерційного обліку електричної енергії, шт.;</w:t>
      </w:r>
    </w:p>
    <w:p w:rsidR="00C21EEC" w:rsidRDefault="006B5D98">
      <w:pPr>
        <w:spacing w:after="75"/>
        <w:ind w:firstLine="240"/>
        <w:jc w:val="both"/>
      </w:pPr>
      <w:bookmarkStart w:id="2568" w:name="1392"/>
      <w:bookmarkEnd w:id="2567"/>
      <w:r>
        <w:rPr>
          <w:rFonts w:ascii="Arial" w:hAnsi="Arial"/>
          <w:color w:val="000000"/>
          <w:sz w:val="18"/>
        </w:rPr>
        <w:t>4) розрахунковий обсяг недовідпущеної електроенергії (ENS) розраховується як сума добутків кількості точок комерційного обліку елект</w:t>
      </w:r>
      <w:r>
        <w:rPr>
          <w:rFonts w:ascii="Arial" w:hAnsi="Arial"/>
          <w:color w:val="000000"/>
          <w:sz w:val="18"/>
        </w:rPr>
        <w:t>ричної енергії, в яких було припинене електропостачання, на тривалість довгої перерви та на середнє споживання електроенергії на відповідному рівні напруги за формулою</w:t>
      </w:r>
    </w:p>
    <w:tbl>
      <w:tblPr>
        <w:tblW w:w="0" w:type="auto"/>
        <w:tblCellSpacing w:w="0" w:type="auto"/>
        <w:tblBorders>
          <w:top w:val="single" w:sz="8" w:space="0" w:color="E5E2FF"/>
        </w:tblBorders>
        <w:tblLook w:val="04A0" w:firstRow="1" w:lastRow="0" w:firstColumn="1" w:lastColumn="0" w:noHBand="0" w:noVBand="1"/>
      </w:tblPr>
      <w:tblGrid>
        <w:gridCol w:w="5343"/>
        <w:gridCol w:w="3900"/>
      </w:tblGrid>
      <w:tr w:rsidR="00C21EEC">
        <w:trPr>
          <w:trHeight w:val="30"/>
          <w:tblCellSpacing w:w="0" w:type="auto"/>
        </w:trPr>
        <w:tc>
          <w:tcPr>
            <w:tcW w:w="5427" w:type="dxa"/>
            <w:vAlign w:val="center"/>
          </w:tcPr>
          <w:p w:rsidR="00C21EEC" w:rsidRDefault="006B5D98">
            <w:pPr>
              <w:spacing w:after="75"/>
            </w:pPr>
            <w:bookmarkStart w:id="2569" w:name="1393"/>
            <w:bookmarkEnd w:id="2568"/>
            <w:r>
              <w:rPr>
                <w:rFonts w:ascii="Arial" w:hAnsi="Arial"/>
                <w:color w:val="000000"/>
                <w:sz w:val="15"/>
              </w:rPr>
              <w:t xml:space="preserve"> </w:t>
            </w:r>
            <w:r>
              <w:rPr>
                <w:noProof/>
                <w:lang w:val="ru-RU" w:eastAsia="ru-RU"/>
              </w:rPr>
              <w:drawing>
                <wp:inline distT="0" distB="0" distL="0" distR="0">
                  <wp:extent cx="27940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4000" cy="800100"/>
                          </a:xfrm>
                          <a:prstGeom prst="rect">
                            <a:avLst/>
                          </a:prstGeom>
                        </pic:spPr>
                      </pic:pic>
                    </a:graphicData>
                  </a:graphic>
                </wp:inline>
              </w:drawing>
            </w:r>
            <w:r>
              <w:rPr>
                <w:rFonts w:ascii="Arial" w:hAnsi="Arial"/>
                <w:color w:val="000000"/>
                <w:sz w:val="15"/>
              </w:rPr>
              <w:t xml:space="preserve"> </w:t>
            </w:r>
          </w:p>
        </w:tc>
        <w:tc>
          <w:tcPr>
            <w:tcW w:w="4263" w:type="dxa"/>
            <w:vAlign w:val="center"/>
          </w:tcPr>
          <w:p w:rsidR="00C21EEC" w:rsidRDefault="006B5D98">
            <w:pPr>
              <w:spacing w:after="75"/>
            </w:pPr>
            <w:bookmarkStart w:id="2570" w:name="1394"/>
            <w:bookmarkEnd w:id="2569"/>
            <w:r>
              <w:rPr>
                <w:rFonts w:ascii="Arial" w:hAnsi="Arial"/>
                <w:color w:val="000000"/>
                <w:sz w:val="15"/>
              </w:rPr>
              <w:t>, тис. кВт·год,</w:t>
            </w:r>
          </w:p>
        </w:tc>
        <w:bookmarkEnd w:id="2570"/>
      </w:tr>
    </w:tbl>
    <w:p w:rsidR="00C21EEC" w:rsidRDefault="006B5D98">
      <w:pPr>
        <w:spacing w:after="75"/>
        <w:ind w:firstLine="240"/>
        <w:jc w:val="both"/>
      </w:pPr>
      <w:bookmarkStart w:id="2571" w:name="1395"/>
      <w:r>
        <w:rPr>
          <w:rFonts w:ascii="Arial" w:hAnsi="Arial"/>
          <w:color w:val="000000"/>
          <w:sz w:val="18"/>
        </w:rPr>
        <w:t>де Z</w:t>
      </w:r>
      <w:r>
        <w:rPr>
          <w:rFonts w:ascii="Arial" w:hAnsi="Arial"/>
          <w:color w:val="000000"/>
          <w:vertAlign w:val="subscript"/>
        </w:rPr>
        <w:t>l</w:t>
      </w:r>
      <w:r>
        <w:rPr>
          <w:rFonts w:ascii="Arial" w:hAnsi="Arial"/>
          <w:color w:val="000000"/>
          <w:sz w:val="18"/>
        </w:rPr>
        <w:t xml:space="preserve"> - ознака рівня напруги та відповідної території (Z</w:t>
      </w:r>
      <w:r>
        <w:rPr>
          <w:rFonts w:ascii="Arial" w:hAnsi="Arial"/>
          <w:color w:val="000000"/>
          <w:vertAlign w:val="subscript"/>
        </w:rPr>
        <w:t>1</w:t>
      </w:r>
      <w:r>
        <w:rPr>
          <w:rFonts w:ascii="Arial" w:hAnsi="Arial"/>
          <w:color w:val="000000"/>
          <w:sz w:val="18"/>
        </w:rPr>
        <w:t xml:space="preserve"> - 0,4 кВ </w:t>
      </w:r>
      <w:r>
        <w:rPr>
          <w:rFonts w:ascii="Arial" w:hAnsi="Arial"/>
          <w:color w:val="000000"/>
          <w:sz w:val="18"/>
        </w:rPr>
        <w:t>- міський населений пункт, Z</w:t>
      </w:r>
      <w:r>
        <w:rPr>
          <w:rFonts w:ascii="Arial" w:hAnsi="Arial"/>
          <w:color w:val="000000"/>
          <w:vertAlign w:val="subscript"/>
        </w:rPr>
        <w:t>2</w:t>
      </w:r>
      <w:r>
        <w:rPr>
          <w:rFonts w:ascii="Arial" w:hAnsi="Arial"/>
          <w:color w:val="000000"/>
          <w:sz w:val="18"/>
        </w:rPr>
        <w:t xml:space="preserve"> - 0,4 кВ - сільський населений пункт, Z</w:t>
      </w:r>
      <w:r>
        <w:rPr>
          <w:rFonts w:ascii="Arial" w:hAnsi="Arial"/>
          <w:color w:val="000000"/>
          <w:vertAlign w:val="subscript"/>
        </w:rPr>
        <w:t>3</w:t>
      </w:r>
      <w:r>
        <w:rPr>
          <w:rFonts w:ascii="Arial" w:hAnsi="Arial"/>
          <w:color w:val="000000"/>
          <w:sz w:val="18"/>
        </w:rPr>
        <w:t xml:space="preserve"> - 6 - 20 кВ - міський населений пункт, Z</w:t>
      </w:r>
      <w:r>
        <w:rPr>
          <w:rFonts w:ascii="Arial" w:hAnsi="Arial"/>
          <w:color w:val="000000"/>
          <w:vertAlign w:val="subscript"/>
        </w:rPr>
        <w:t>4</w:t>
      </w:r>
      <w:r>
        <w:rPr>
          <w:rFonts w:ascii="Arial" w:hAnsi="Arial"/>
          <w:color w:val="000000"/>
          <w:sz w:val="18"/>
        </w:rPr>
        <w:t xml:space="preserve"> - 6 - 20 кВ - сільський населений пункт, Z</w:t>
      </w:r>
      <w:r>
        <w:rPr>
          <w:rFonts w:ascii="Arial" w:hAnsi="Arial"/>
          <w:color w:val="000000"/>
          <w:vertAlign w:val="subscript"/>
        </w:rPr>
        <w:t>5</w:t>
      </w:r>
      <w:r>
        <w:rPr>
          <w:rFonts w:ascii="Arial" w:hAnsi="Arial"/>
          <w:color w:val="000000"/>
          <w:sz w:val="18"/>
        </w:rPr>
        <w:t xml:space="preserve"> - 27,5 - 35 кВ, Z</w:t>
      </w:r>
      <w:r>
        <w:rPr>
          <w:rFonts w:ascii="Arial" w:hAnsi="Arial"/>
          <w:color w:val="000000"/>
          <w:vertAlign w:val="subscript"/>
        </w:rPr>
        <w:t>6</w:t>
      </w:r>
      <w:r>
        <w:rPr>
          <w:rFonts w:ascii="Arial" w:hAnsi="Arial"/>
          <w:color w:val="000000"/>
          <w:sz w:val="18"/>
        </w:rPr>
        <w:t xml:space="preserve"> - 110/154 кВ);</w:t>
      </w:r>
    </w:p>
    <w:p w:rsidR="00C21EEC" w:rsidRDefault="006B5D98">
      <w:pPr>
        <w:spacing w:after="75"/>
        <w:ind w:firstLine="240"/>
        <w:jc w:val="both"/>
      </w:pPr>
      <w:bookmarkStart w:id="2572" w:name="1396"/>
      <w:bookmarkEnd w:id="2571"/>
      <w:r>
        <w:rPr>
          <w:rFonts w:ascii="Arial" w:hAnsi="Arial"/>
          <w:color w:val="000000"/>
          <w:sz w:val="18"/>
        </w:rPr>
        <w:t>i - номер довгої перерви в електропостачанні, і = 1, 2, 3, ... k;</w:t>
      </w:r>
    </w:p>
    <w:p w:rsidR="00C21EEC" w:rsidRDefault="006B5D98">
      <w:pPr>
        <w:spacing w:after="75"/>
        <w:ind w:firstLine="240"/>
        <w:jc w:val="both"/>
      </w:pPr>
      <w:bookmarkStart w:id="2573" w:name="1397"/>
      <w:bookmarkEnd w:id="2572"/>
      <w:r>
        <w:rPr>
          <w:rFonts w:ascii="Arial" w:hAnsi="Arial"/>
          <w:color w:val="000000"/>
          <w:sz w:val="18"/>
        </w:rPr>
        <w:t xml:space="preserve"> </w:t>
      </w:r>
      <w:r>
        <w:rPr>
          <w:noProof/>
          <w:lang w:val="ru-RU" w:eastAsia="ru-RU"/>
        </w:rPr>
        <w:drawing>
          <wp:inline distT="0" distB="0" distL="0" distR="0">
            <wp:extent cx="3048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00" cy="266700"/>
                    </a:xfrm>
                    <a:prstGeom prst="rect">
                      <a:avLst/>
                    </a:prstGeom>
                  </pic:spPr>
                </pic:pic>
              </a:graphicData>
            </a:graphic>
          </wp:inline>
        </w:drawing>
      </w:r>
      <w:r>
        <w:rPr>
          <w:rFonts w:ascii="Arial" w:hAnsi="Arial"/>
          <w:color w:val="000000"/>
          <w:sz w:val="18"/>
        </w:rPr>
        <w:t xml:space="preserve"> - кількість точок комерційного обліку електричної енергії, в яких було припинене електропостачання внаслідок i-ї довгої перерви, з Zl-ю ознакою рівня напруги та відповідної території, шт.;</w:t>
      </w:r>
    </w:p>
    <w:p w:rsidR="00C21EEC" w:rsidRDefault="006B5D98">
      <w:pPr>
        <w:spacing w:after="75"/>
        <w:ind w:firstLine="240"/>
        <w:jc w:val="both"/>
      </w:pPr>
      <w:bookmarkStart w:id="2574" w:name="1398"/>
      <w:bookmarkEnd w:id="2573"/>
      <w:r>
        <w:rPr>
          <w:rFonts w:ascii="Arial" w:hAnsi="Arial"/>
          <w:color w:val="000000"/>
          <w:sz w:val="18"/>
        </w:rPr>
        <w:t>ti - тривалість i-ї довгої перерви в електропостачанні, хв;</w:t>
      </w:r>
    </w:p>
    <w:p w:rsidR="00C21EEC" w:rsidRDefault="006B5D98">
      <w:pPr>
        <w:spacing w:after="75"/>
        <w:ind w:firstLine="240"/>
        <w:jc w:val="both"/>
      </w:pPr>
      <w:bookmarkStart w:id="2575" w:name="1399"/>
      <w:bookmarkEnd w:id="2574"/>
      <w:r>
        <w:rPr>
          <w:rFonts w:ascii="Arial" w:hAnsi="Arial"/>
          <w:color w:val="000000"/>
          <w:sz w:val="18"/>
        </w:rPr>
        <w:t xml:space="preserve"> </w:t>
      </w:r>
      <w:r>
        <w:rPr>
          <w:noProof/>
          <w:lang w:val="ru-RU" w:eastAsia="ru-RU"/>
        </w:rPr>
        <w:drawing>
          <wp:inline distT="0" distB="0" distL="0" distR="0">
            <wp:extent cx="317500" cy="292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7500" cy="292100"/>
                    </a:xfrm>
                    <a:prstGeom prst="rect">
                      <a:avLst/>
                    </a:prstGeom>
                  </pic:spPr>
                </pic:pic>
              </a:graphicData>
            </a:graphic>
          </wp:inline>
        </w:drawing>
      </w:r>
      <w:r>
        <w:rPr>
          <w:rFonts w:ascii="Arial" w:hAnsi="Arial"/>
          <w:color w:val="000000"/>
          <w:sz w:val="18"/>
        </w:rPr>
        <w:t xml:space="preserve"> </w:t>
      </w:r>
      <w:r>
        <w:rPr>
          <w:rFonts w:ascii="Arial" w:hAnsi="Arial"/>
          <w:color w:val="000000"/>
          <w:sz w:val="18"/>
        </w:rPr>
        <w:t>- середньомісячне споживання електричної енергії в попередньому році на одну точку комерційного обліку електричної енергії з Zl-ю ознакою рівня напруги та відповідної території, тис. кВт·год;</w:t>
      </w:r>
    </w:p>
    <w:p w:rsidR="00C21EEC" w:rsidRDefault="006B5D98">
      <w:pPr>
        <w:spacing w:after="75"/>
        <w:ind w:firstLine="240"/>
        <w:jc w:val="both"/>
      </w:pPr>
      <w:bookmarkStart w:id="2576" w:name="1400"/>
      <w:bookmarkEnd w:id="2575"/>
      <w:r>
        <w:rPr>
          <w:rFonts w:ascii="Arial" w:hAnsi="Arial"/>
          <w:color w:val="000000"/>
          <w:sz w:val="18"/>
        </w:rPr>
        <w:t>T - звітний період часу (середньомісячний за рік), перерахований</w:t>
      </w:r>
      <w:r>
        <w:rPr>
          <w:rFonts w:ascii="Arial" w:hAnsi="Arial"/>
          <w:color w:val="000000"/>
          <w:sz w:val="18"/>
        </w:rPr>
        <w:t xml:space="preserve"> у хвилинах, T = 43800.</w:t>
      </w:r>
    </w:p>
    <w:p w:rsidR="00C21EEC" w:rsidRDefault="006B5D98">
      <w:pPr>
        <w:spacing w:after="75"/>
        <w:ind w:firstLine="240"/>
        <w:jc w:val="both"/>
      </w:pPr>
      <w:bookmarkStart w:id="2577" w:name="1401"/>
      <w:bookmarkEnd w:id="2576"/>
      <w:r>
        <w:rPr>
          <w:rFonts w:ascii="Arial" w:hAnsi="Arial"/>
          <w:color w:val="000000"/>
          <w:sz w:val="18"/>
        </w:rPr>
        <w:lastRenderedPageBreak/>
        <w:t>11.4.4. Комерційна якість надання послуг характеризує якість взаємовідносин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w:t>
      </w:r>
    </w:p>
    <w:p w:rsidR="00C21EEC" w:rsidRDefault="006B5D98">
      <w:pPr>
        <w:spacing w:after="75"/>
        <w:ind w:firstLine="240"/>
        <w:jc w:val="both"/>
      </w:pPr>
      <w:bookmarkStart w:id="2578" w:name="1402"/>
      <w:bookmarkEnd w:id="2577"/>
      <w:r>
        <w:rPr>
          <w:rFonts w:ascii="Arial" w:hAnsi="Arial"/>
          <w:color w:val="000000"/>
          <w:sz w:val="18"/>
        </w:rPr>
        <w:t>1) при</w:t>
      </w:r>
      <w:r>
        <w:rPr>
          <w:rFonts w:ascii="Arial" w:hAnsi="Arial"/>
          <w:color w:val="000000"/>
          <w:sz w:val="18"/>
        </w:rPr>
        <w:t>єднання до системи розподілу;</w:t>
      </w:r>
    </w:p>
    <w:p w:rsidR="00C21EEC" w:rsidRDefault="006B5D98">
      <w:pPr>
        <w:spacing w:after="75"/>
        <w:ind w:firstLine="240"/>
        <w:jc w:val="both"/>
      </w:pPr>
      <w:bookmarkStart w:id="2579" w:name="1403"/>
      <w:bookmarkEnd w:id="2578"/>
      <w:r>
        <w:rPr>
          <w:rFonts w:ascii="Arial" w:hAnsi="Arial"/>
          <w:color w:val="000000"/>
          <w:sz w:val="18"/>
        </w:rPr>
        <w:t>2) надання послуг з розподілу електричної енергії;</w:t>
      </w:r>
    </w:p>
    <w:p w:rsidR="00C21EEC" w:rsidRDefault="006B5D98">
      <w:pPr>
        <w:spacing w:after="75"/>
        <w:ind w:firstLine="240"/>
        <w:jc w:val="both"/>
      </w:pPr>
      <w:bookmarkStart w:id="2580" w:name="1404"/>
      <w:bookmarkEnd w:id="2579"/>
      <w:r>
        <w:rPr>
          <w:rFonts w:ascii="Arial" w:hAnsi="Arial"/>
          <w:color w:val="000000"/>
          <w:sz w:val="18"/>
        </w:rPr>
        <w:t>3) відновлення електропостачання та забезпечення належної якості електричної енергії;</w:t>
      </w:r>
    </w:p>
    <w:p w:rsidR="00C21EEC" w:rsidRDefault="006B5D98">
      <w:pPr>
        <w:spacing w:after="75"/>
        <w:ind w:firstLine="240"/>
        <w:jc w:val="both"/>
      </w:pPr>
      <w:bookmarkStart w:id="2581" w:name="1405"/>
      <w:bookmarkEnd w:id="2580"/>
      <w:r>
        <w:rPr>
          <w:rFonts w:ascii="Arial" w:hAnsi="Arial"/>
          <w:color w:val="000000"/>
          <w:sz w:val="18"/>
        </w:rPr>
        <w:t>4) питань комерційного обліку;</w:t>
      </w:r>
    </w:p>
    <w:p w:rsidR="00C21EEC" w:rsidRDefault="006B5D98">
      <w:pPr>
        <w:spacing w:after="75"/>
        <w:ind w:firstLine="240"/>
        <w:jc w:val="both"/>
      </w:pPr>
      <w:bookmarkStart w:id="2582" w:name="1406"/>
      <w:bookmarkEnd w:id="2581"/>
      <w:r>
        <w:rPr>
          <w:rFonts w:ascii="Arial" w:hAnsi="Arial"/>
          <w:color w:val="000000"/>
          <w:sz w:val="18"/>
        </w:rPr>
        <w:t>5) відповідей на звернення та скарги споживачів тощо.</w:t>
      </w:r>
    </w:p>
    <w:p w:rsidR="00C21EEC" w:rsidRDefault="006B5D98">
      <w:pPr>
        <w:spacing w:after="75"/>
        <w:ind w:firstLine="240"/>
        <w:jc w:val="both"/>
      </w:pPr>
      <w:bookmarkStart w:id="2583" w:name="1407"/>
      <w:bookmarkEnd w:id="2582"/>
      <w:r>
        <w:rPr>
          <w:rFonts w:ascii="Arial" w:hAnsi="Arial"/>
          <w:color w:val="000000"/>
          <w:sz w:val="18"/>
        </w:rPr>
        <w:t>11.4.5. 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w:t>
      </w:r>
    </w:p>
    <w:p w:rsidR="00C21EEC" w:rsidRDefault="006B5D98">
      <w:pPr>
        <w:spacing w:after="75"/>
        <w:ind w:firstLine="240"/>
        <w:jc w:val="both"/>
      </w:pPr>
      <w:bookmarkStart w:id="2584" w:name="1408"/>
      <w:bookmarkEnd w:id="2583"/>
      <w:r>
        <w:rPr>
          <w:rFonts w:ascii="Arial" w:hAnsi="Arial"/>
          <w:color w:val="000000"/>
          <w:sz w:val="18"/>
        </w:rPr>
        <w:t>11.4.6. Параметри якості електричної енергії в точках приєднання споживачів у нормальних умовах</w:t>
      </w:r>
      <w:r>
        <w:rPr>
          <w:rFonts w:ascii="Arial" w:hAnsi="Arial"/>
          <w:color w:val="000000"/>
          <w:sz w:val="18"/>
        </w:rPr>
        <w:t xml:space="preserve"> експлуатації мають відповідати параметрам, визначеним у ДСТУ EN </w:t>
      </w:r>
      <w:r>
        <w:rPr>
          <w:rFonts w:ascii="Arial" w:hAnsi="Arial"/>
          <w:color w:val="293A55"/>
          <w:sz w:val="18"/>
        </w:rPr>
        <w:t>50160:2023</w:t>
      </w:r>
      <w:r>
        <w:rPr>
          <w:rFonts w:ascii="Arial" w:hAnsi="Arial"/>
          <w:color w:val="000000"/>
          <w:sz w:val="18"/>
        </w:rPr>
        <w:t xml:space="preserve"> "Характеристики напруги електропостачання в електричних мережах загального призначення </w:t>
      </w:r>
      <w:r>
        <w:rPr>
          <w:rFonts w:ascii="Arial" w:hAnsi="Arial"/>
          <w:color w:val="293A55"/>
          <w:sz w:val="18"/>
        </w:rPr>
        <w:t>(EN 50160:2022, IDT)</w:t>
      </w:r>
      <w:r>
        <w:rPr>
          <w:rFonts w:ascii="Arial" w:hAnsi="Arial"/>
          <w:color w:val="000000"/>
          <w:sz w:val="18"/>
        </w:rPr>
        <w:t xml:space="preserve">" (далі - ДСТУ EN </w:t>
      </w:r>
      <w:r>
        <w:rPr>
          <w:rFonts w:ascii="Arial" w:hAnsi="Arial"/>
          <w:color w:val="293A55"/>
          <w:sz w:val="18"/>
        </w:rPr>
        <w:t>50160:2023</w:t>
      </w:r>
      <w:r>
        <w:rPr>
          <w:rFonts w:ascii="Arial" w:hAnsi="Arial"/>
          <w:color w:val="000000"/>
          <w:sz w:val="18"/>
        </w:rPr>
        <w:t>).</w:t>
      </w:r>
    </w:p>
    <w:p w:rsidR="00C21EEC" w:rsidRDefault="006B5D98">
      <w:pPr>
        <w:spacing w:after="75"/>
        <w:ind w:firstLine="240"/>
        <w:jc w:val="right"/>
      </w:pPr>
      <w:bookmarkStart w:id="2585" w:name="5961"/>
      <w:bookmarkEnd w:id="2584"/>
      <w:r>
        <w:rPr>
          <w:rFonts w:ascii="Arial" w:hAnsi="Arial"/>
          <w:color w:val="293A55"/>
          <w:sz w:val="18"/>
        </w:rPr>
        <w:t>(пункт 11.4.6 із змінами, внесеними згідно</w:t>
      </w:r>
      <w:r>
        <w:rPr>
          <w:rFonts w:ascii="Arial" w:hAnsi="Arial"/>
          <w:color w:val="293A55"/>
          <w:sz w:val="18"/>
        </w:rPr>
        <w:t xml:space="preserve">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C21EEC" w:rsidRDefault="006B5D98">
      <w:pPr>
        <w:spacing w:after="75"/>
        <w:ind w:firstLine="240"/>
        <w:jc w:val="both"/>
      </w:pPr>
      <w:bookmarkStart w:id="2586" w:name="1409"/>
      <w:bookmarkEnd w:id="2585"/>
      <w:r>
        <w:rPr>
          <w:rFonts w:ascii="Arial" w:hAnsi="Arial"/>
          <w:color w:val="000000"/>
          <w:sz w:val="18"/>
        </w:rPr>
        <w:t xml:space="preserve">11.4.7. Стандартна номінальна напруга Uп для мереж низької напруги загального призначення має значення </w:t>
      </w:r>
      <w:r>
        <w:rPr>
          <w:rFonts w:ascii="Arial" w:hAnsi="Arial"/>
          <w:color w:val="293A55"/>
          <w:sz w:val="18"/>
        </w:rPr>
        <w:t>230</w:t>
      </w:r>
      <w:r>
        <w:rPr>
          <w:rFonts w:ascii="Arial" w:hAnsi="Arial"/>
          <w:color w:val="000000"/>
          <w:sz w:val="18"/>
        </w:rPr>
        <w:t xml:space="preserve"> В між фазн</w:t>
      </w:r>
      <w:r>
        <w:rPr>
          <w:rFonts w:ascii="Arial" w:hAnsi="Arial"/>
          <w:color w:val="000000"/>
          <w:sz w:val="18"/>
        </w:rPr>
        <w:t>им і нульовим проводом або між фазними проводами:</w:t>
      </w:r>
    </w:p>
    <w:p w:rsidR="00C21EEC" w:rsidRDefault="006B5D98">
      <w:pPr>
        <w:spacing w:after="75"/>
        <w:ind w:firstLine="240"/>
        <w:jc w:val="right"/>
      </w:pPr>
      <w:bookmarkStart w:id="2587" w:name="6681"/>
      <w:bookmarkEnd w:id="2586"/>
      <w:r>
        <w:rPr>
          <w:rFonts w:ascii="Arial" w:hAnsi="Arial"/>
          <w:color w:val="293A55"/>
          <w:sz w:val="18"/>
        </w:rPr>
        <w:t>(абзац перший пункту 11.4.7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29.07.2025 р. N 1145)</w:t>
      </w:r>
    </w:p>
    <w:p w:rsidR="00C21EEC" w:rsidRDefault="006B5D98">
      <w:pPr>
        <w:spacing w:after="75"/>
        <w:ind w:firstLine="240"/>
        <w:jc w:val="both"/>
      </w:pPr>
      <w:bookmarkStart w:id="2588" w:name="1410"/>
      <w:bookmarkEnd w:id="2587"/>
      <w:r>
        <w:rPr>
          <w:rFonts w:ascii="Arial" w:hAnsi="Arial"/>
          <w:color w:val="000000"/>
          <w:sz w:val="18"/>
        </w:rPr>
        <w:t>для трифа</w:t>
      </w:r>
      <w:r>
        <w:rPr>
          <w:rFonts w:ascii="Arial" w:hAnsi="Arial"/>
          <w:color w:val="000000"/>
          <w:sz w:val="18"/>
        </w:rPr>
        <w:t xml:space="preserve">зних чотирипровідних мереж: Uп = </w:t>
      </w:r>
      <w:r>
        <w:rPr>
          <w:rFonts w:ascii="Arial" w:hAnsi="Arial"/>
          <w:color w:val="293A55"/>
          <w:sz w:val="18"/>
        </w:rPr>
        <w:t>230</w:t>
      </w:r>
      <w:r>
        <w:rPr>
          <w:rFonts w:ascii="Arial" w:hAnsi="Arial"/>
          <w:color w:val="000000"/>
          <w:sz w:val="18"/>
        </w:rPr>
        <w:t xml:space="preserve"> В між фазним та нульовим проводом;</w:t>
      </w:r>
    </w:p>
    <w:p w:rsidR="00C21EEC" w:rsidRDefault="006B5D98">
      <w:pPr>
        <w:spacing w:after="75"/>
        <w:ind w:firstLine="240"/>
        <w:jc w:val="right"/>
      </w:pPr>
      <w:bookmarkStart w:id="2589" w:name="5960"/>
      <w:bookmarkEnd w:id="2588"/>
      <w:r>
        <w:rPr>
          <w:rFonts w:ascii="Arial" w:hAnsi="Arial"/>
          <w:color w:val="293A55"/>
          <w:sz w:val="18"/>
        </w:rPr>
        <w:t>(абзац другий пункту 11.4.7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w:t>
      </w:r>
      <w:r>
        <w:rPr>
          <w:rFonts w:ascii="Arial" w:hAnsi="Arial"/>
          <w:color w:val="293A55"/>
          <w:sz w:val="18"/>
        </w:rPr>
        <w:t xml:space="preserve"> р. N 550)</w:t>
      </w:r>
    </w:p>
    <w:p w:rsidR="00C21EEC" w:rsidRDefault="006B5D98">
      <w:pPr>
        <w:spacing w:after="75"/>
        <w:ind w:firstLine="240"/>
        <w:jc w:val="both"/>
      </w:pPr>
      <w:bookmarkStart w:id="2590" w:name="1411"/>
      <w:bookmarkEnd w:id="2589"/>
      <w:r>
        <w:rPr>
          <w:rFonts w:ascii="Arial" w:hAnsi="Arial"/>
          <w:color w:val="000000"/>
          <w:sz w:val="18"/>
        </w:rPr>
        <w:t xml:space="preserve">для трифазних трипровідних мереж: Uп = </w:t>
      </w:r>
      <w:r>
        <w:rPr>
          <w:rFonts w:ascii="Arial" w:hAnsi="Arial"/>
          <w:color w:val="293A55"/>
          <w:sz w:val="18"/>
        </w:rPr>
        <w:t>230</w:t>
      </w:r>
      <w:r>
        <w:rPr>
          <w:rFonts w:ascii="Arial" w:hAnsi="Arial"/>
          <w:color w:val="000000"/>
          <w:sz w:val="18"/>
        </w:rPr>
        <w:t xml:space="preserve"> В між фазними проводами.</w:t>
      </w:r>
    </w:p>
    <w:p w:rsidR="00C21EEC" w:rsidRDefault="006B5D98">
      <w:pPr>
        <w:spacing w:after="75"/>
        <w:ind w:firstLine="240"/>
        <w:jc w:val="right"/>
      </w:pPr>
      <w:bookmarkStart w:id="2591" w:name="5959"/>
      <w:bookmarkEnd w:id="2590"/>
      <w:r>
        <w:rPr>
          <w:rFonts w:ascii="Arial" w:hAnsi="Arial"/>
          <w:color w:val="293A55"/>
          <w:sz w:val="18"/>
        </w:rPr>
        <w:t>(абзац третій пункту 11.4.7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15.04.2025 р. N 550)</w:t>
      </w:r>
    </w:p>
    <w:p w:rsidR="00C21EEC" w:rsidRDefault="006B5D98">
      <w:pPr>
        <w:spacing w:after="75"/>
        <w:ind w:firstLine="240"/>
        <w:jc w:val="both"/>
      </w:pPr>
      <w:bookmarkStart w:id="2592" w:name="5855"/>
      <w:bookmarkEnd w:id="2591"/>
      <w:r>
        <w:rPr>
          <w:rFonts w:ascii="Arial" w:hAnsi="Arial"/>
          <w:color w:val="293A55"/>
          <w:sz w:val="18"/>
        </w:rPr>
        <w:t>Протягом кожного тижневого періоду 95 % середньоквадратичних значень напруги електропостачання, які усереднені на 10-ти хвилинному проміжку, мають бути в межах ±10 % від величини номінальної напру</w:t>
      </w:r>
      <w:r>
        <w:rPr>
          <w:rFonts w:ascii="Arial" w:hAnsi="Arial"/>
          <w:color w:val="293A55"/>
          <w:sz w:val="18"/>
        </w:rPr>
        <w:t>ги.</w:t>
      </w:r>
    </w:p>
    <w:p w:rsidR="00C21EEC" w:rsidRDefault="006B5D98">
      <w:pPr>
        <w:spacing w:after="75"/>
        <w:ind w:firstLine="240"/>
        <w:jc w:val="right"/>
      </w:pPr>
      <w:bookmarkStart w:id="2593" w:name="5856"/>
      <w:bookmarkEnd w:id="2592"/>
      <w:r>
        <w:rPr>
          <w:rFonts w:ascii="Arial" w:hAnsi="Arial"/>
          <w:color w:val="293A55"/>
          <w:sz w:val="18"/>
        </w:rPr>
        <w:t>(абзац четвертий пункту 11.4.7 у редакції постанови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20.02.2024 р. N 338)</w:t>
      </w:r>
    </w:p>
    <w:p w:rsidR="00C21EEC" w:rsidRDefault="006B5D98">
      <w:pPr>
        <w:spacing w:after="75"/>
        <w:ind w:firstLine="240"/>
        <w:jc w:val="both"/>
      </w:pPr>
      <w:bookmarkStart w:id="2594" w:name="1413"/>
      <w:bookmarkEnd w:id="2593"/>
      <w:r>
        <w:rPr>
          <w:rFonts w:ascii="Arial" w:hAnsi="Arial"/>
          <w:color w:val="000000"/>
          <w:sz w:val="18"/>
        </w:rPr>
        <w:t>11.4.8. Частота напруги електропостачання для мереж низької напруги має бут</w:t>
      </w:r>
      <w:r>
        <w:rPr>
          <w:rFonts w:ascii="Arial" w:hAnsi="Arial"/>
          <w:color w:val="000000"/>
          <w:sz w:val="18"/>
        </w:rPr>
        <w:t>и в межах:</w:t>
      </w:r>
    </w:p>
    <w:p w:rsidR="00C21EEC" w:rsidRDefault="006B5D98">
      <w:pPr>
        <w:spacing w:after="75"/>
        <w:ind w:firstLine="240"/>
        <w:jc w:val="both"/>
      </w:pPr>
      <w:bookmarkStart w:id="2595" w:name="1414"/>
      <w:bookmarkEnd w:id="2594"/>
      <w:r>
        <w:rPr>
          <w:rFonts w:ascii="Arial" w:hAnsi="Arial"/>
          <w:color w:val="000000"/>
          <w:sz w:val="18"/>
        </w:rPr>
        <w:t>1) для систем, які синхронно приєднані до ОЕС України - 50 Гц ±1 % протягом 99,5 % часу за рік та 50 Гц +4 % (-6 %) протягом 100 % часу;</w:t>
      </w:r>
    </w:p>
    <w:p w:rsidR="00C21EEC" w:rsidRDefault="006B5D98">
      <w:pPr>
        <w:spacing w:after="75"/>
        <w:ind w:firstLine="240"/>
        <w:jc w:val="both"/>
      </w:pPr>
      <w:bookmarkStart w:id="2596" w:name="1415"/>
      <w:bookmarkEnd w:id="2595"/>
      <w:r>
        <w:rPr>
          <w:rFonts w:ascii="Arial" w:hAnsi="Arial"/>
          <w:color w:val="000000"/>
          <w:sz w:val="18"/>
        </w:rPr>
        <w:t>2) для систем без синхронного приєднання до ОЕС України - 50 Гц ±2 % протягом 99,5 % часу за рік та 50 Гц ±1</w:t>
      </w:r>
      <w:r>
        <w:rPr>
          <w:rFonts w:ascii="Arial" w:hAnsi="Arial"/>
          <w:color w:val="000000"/>
          <w:sz w:val="18"/>
        </w:rPr>
        <w:t>5 % протягом 100 % часу.</w:t>
      </w:r>
    </w:p>
    <w:p w:rsidR="00C21EEC" w:rsidRDefault="006B5D98">
      <w:pPr>
        <w:spacing w:after="75"/>
        <w:ind w:firstLine="240"/>
        <w:jc w:val="both"/>
      </w:pPr>
      <w:bookmarkStart w:id="2597" w:name="1416"/>
      <w:bookmarkEnd w:id="2596"/>
      <w:r>
        <w:rPr>
          <w:rFonts w:ascii="Arial" w:hAnsi="Arial"/>
          <w:color w:val="000000"/>
          <w:sz w:val="18"/>
        </w:rPr>
        <w:t>11.4.9. Показник довготривалого флікера (мерехтіння), спричиненого коливанням напруги, для мереж низької напруги має бути меншим або рівним 1 для 95 % часу спостереження.</w:t>
      </w:r>
    </w:p>
    <w:p w:rsidR="00C21EEC" w:rsidRDefault="006B5D98">
      <w:pPr>
        <w:spacing w:after="75"/>
        <w:ind w:firstLine="240"/>
        <w:jc w:val="both"/>
      </w:pPr>
      <w:bookmarkStart w:id="2598" w:name="1417"/>
      <w:bookmarkEnd w:id="2597"/>
      <w:r>
        <w:rPr>
          <w:rFonts w:ascii="Arial" w:hAnsi="Arial"/>
          <w:color w:val="000000"/>
          <w:sz w:val="18"/>
        </w:rPr>
        <w:t>11.4.10. 95 % середньоквадратичних значень складника зворотн</w:t>
      </w:r>
      <w:r>
        <w:rPr>
          <w:rFonts w:ascii="Arial" w:hAnsi="Arial"/>
          <w:color w:val="000000"/>
          <w:sz w:val="18"/>
        </w:rPr>
        <w:t>ої послідовності напруги електропостачання, усереднених на 10-хвилинному проміжку, для мереж низької напруги мають бути в межах від 0 % до 2 % від складника напруги прямої послідовності.</w:t>
      </w:r>
    </w:p>
    <w:p w:rsidR="00C21EEC" w:rsidRDefault="006B5D98">
      <w:pPr>
        <w:spacing w:after="75"/>
        <w:ind w:firstLine="240"/>
        <w:jc w:val="both"/>
      </w:pPr>
      <w:bookmarkStart w:id="2599" w:name="1418"/>
      <w:bookmarkEnd w:id="2598"/>
      <w:r>
        <w:rPr>
          <w:rFonts w:ascii="Arial" w:hAnsi="Arial"/>
          <w:color w:val="000000"/>
          <w:sz w:val="18"/>
        </w:rPr>
        <w:t xml:space="preserve">11.4.11. 95 % середньоквадратичних значень напруги кожної гармоніки, </w:t>
      </w:r>
      <w:r>
        <w:rPr>
          <w:rFonts w:ascii="Arial" w:hAnsi="Arial"/>
          <w:color w:val="000000"/>
          <w:sz w:val="18"/>
        </w:rPr>
        <w:t>усереднених на 10-хвилинному проміжку, для мереж низької напруги мають бути меншими або рівними наступним значенням: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71"/>
        <w:gridCol w:w="1559"/>
        <w:gridCol w:w="1541"/>
        <w:gridCol w:w="1558"/>
        <w:gridCol w:w="1541"/>
        <w:gridCol w:w="1558"/>
      </w:tblGrid>
      <w:tr w:rsidR="00C21EEC">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0" w:name="1419"/>
            <w:bookmarkEnd w:id="2599"/>
            <w:r>
              <w:rPr>
                <w:rFonts w:ascii="Arial" w:hAnsi="Arial"/>
                <w:color w:val="000000"/>
                <w:sz w:val="15"/>
              </w:rPr>
              <w:t>Непарні гармоніки</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1" w:name="1420"/>
            <w:bookmarkEnd w:id="2600"/>
            <w:r>
              <w:rPr>
                <w:rFonts w:ascii="Arial" w:hAnsi="Arial"/>
                <w:color w:val="000000"/>
                <w:sz w:val="15"/>
              </w:rPr>
              <w:t>Парні гармоніки</w:t>
            </w:r>
          </w:p>
        </w:tc>
        <w:bookmarkEnd w:id="2601"/>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2" w:name="1421"/>
            <w:r>
              <w:rPr>
                <w:rFonts w:ascii="Arial" w:hAnsi="Arial"/>
                <w:color w:val="000000"/>
                <w:sz w:val="15"/>
              </w:rPr>
              <w:t>не кратні 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3" w:name="1422"/>
            <w:bookmarkEnd w:id="2602"/>
            <w:r>
              <w:rPr>
                <w:rFonts w:ascii="Arial" w:hAnsi="Arial"/>
                <w:color w:val="000000"/>
                <w:sz w:val="15"/>
              </w:rPr>
              <w:t>кратні 3</w:t>
            </w:r>
          </w:p>
        </w:tc>
        <w:bookmarkEnd w:id="2603"/>
        <w:tc>
          <w:tcPr>
            <w:tcW w:w="0" w:type="auto"/>
            <w:gridSpan w:val="2"/>
            <w:vMerge/>
            <w:tcBorders>
              <w:top w:val="nil"/>
              <w:left w:val="outset" w:sz="8" w:space="0" w:color="000000"/>
              <w:bottom w:val="outset" w:sz="8" w:space="0" w:color="000000"/>
              <w:right w:val="outset" w:sz="8" w:space="0" w:color="000000"/>
            </w:tcBorders>
          </w:tcPr>
          <w:p w:rsidR="00C21EEC" w:rsidRDefault="00C21EEC"/>
        </w:tc>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4" w:name="1423"/>
            <w:r>
              <w:rPr>
                <w:rFonts w:ascii="Arial" w:hAnsi="Arial"/>
                <w:color w:val="000000"/>
                <w:sz w:val="15"/>
              </w:rPr>
              <w:lastRenderedPageBreak/>
              <w:t>порядок</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5" w:name="1424"/>
            <w:bookmarkEnd w:id="2604"/>
            <w:r>
              <w:rPr>
                <w:rFonts w:ascii="Arial" w:hAnsi="Arial"/>
                <w:color w:val="000000"/>
                <w:sz w:val="15"/>
              </w:rPr>
              <w:t>відносна амплітуда</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6" w:name="1425"/>
            <w:bookmarkEnd w:id="2605"/>
            <w:r>
              <w:rPr>
                <w:rFonts w:ascii="Arial" w:hAnsi="Arial"/>
                <w:color w:val="000000"/>
                <w:sz w:val="15"/>
              </w:rPr>
              <w:t>порядок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7" w:name="1426"/>
            <w:bookmarkEnd w:id="2606"/>
            <w:r>
              <w:rPr>
                <w:rFonts w:ascii="Arial" w:hAnsi="Arial"/>
                <w:color w:val="000000"/>
                <w:sz w:val="15"/>
              </w:rPr>
              <w:t>відносна амплітуда</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8" w:name="1427"/>
            <w:bookmarkEnd w:id="2607"/>
            <w:r>
              <w:rPr>
                <w:rFonts w:ascii="Arial" w:hAnsi="Arial"/>
                <w:color w:val="000000"/>
                <w:sz w:val="15"/>
              </w:rPr>
              <w:t>порядок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09" w:name="1428"/>
            <w:bookmarkEnd w:id="2608"/>
            <w:r>
              <w:rPr>
                <w:rFonts w:ascii="Arial" w:hAnsi="Arial"/>
                <w:color w:val="000000"/>
                <w:sz w:val="15"/>
              </w:rPr>
              <w:t>відносна амплітуда</w:t>
            </w:r>
          </w:p>
        </w:tc>
        <w:bookmarkEnd w:id="2609"/>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0" w:name="1429"/>
            <w:r>
              <w:rPr>
                <w:rFonts w:ascii="Arial" w:hAnsi="Arial"/>
                <w:color w:val="000000"/>
                <w:sz w:val="15"/>
              </w:rPr>
              <w:t>5</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1" w:name="1430"/>
            <w:bookmarkEnd w:id="2610"/>
            <w:r>
              <w:rPr>
                <w:rFonts w:ascii="Arial" w:hAnsi="Arial"/>
                <w:color w:val="000000"/>
                <w:sz w:val="15"/>
              </w:rPr>
              <w:t>6,0 %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2" w:name="1431"/>
            <w:bookmarkEnd w:id="2611"/>
            <w:r>
              <w:rPr>
                <w:rFonts w:ascii="Arial" w:hAnsi="Arial"/>
                <w:color w:val="000000"/>
                <w:sz w:val="15"/>
              </w:rPr>
              <w:t>3</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3" w:name="1432"/>
            <w:bookmarkEnd w:id="2612"/>
            <w:r>
              <w:rPr>
                <w:rFonts w:ascii="Arial" w:hAnsi="Arial"/>
                <w:color w:val="000000"/>
                <w:sz w:val="15"/>
              </w:rPr>
              <w:t>5,0 %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4" w:name="1433"/>
            <w:bookmarkEnd w:id="2613"/>
            <w:r>
              <w:rPr>
                <w:rFonts w:ascii="Arial" w:hAnsi="Arial"/>
                <w:color w:val="000000"/>
                <w:sz w:val="15"/>
              </w:rPr>
              <w:t>2</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5" w:name="1434"/>
            <w:bookmarkEnd w:id="2614"/>
            <w:r>
              <w:rPr>
                <w:rFonts w:ascii="Arial" w:hAnsi="Arial"/>
                <w:color w:val="000000"/>
                <w:sz w:val="15"/>
              </w:rPr>
              <w:t>2,0 %</w:t>
            </w:r>
          </w:p>
        </w:tc>
        <w:bookmarkEnd w:id="2615"/>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6" w:name="1435"/>
            <w:r>
              <w:rPr>
                <w:rFonts w:ascii="Arial" w:hAnsi="Arial"/>
                <w:color w:val="000000"/>
                <w:sz w:val="15"/>
              </w:rPr>
              <w:t>7</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7" w:name="1436"/>
            <w:bookmarkEnd w:id="2616"/>
            <w:r>
              <w:rPr>
                <w:rFonts w:ascii="Arial" w:hAnsi="Arial"/>
                <w:color w:val="000000"/>
                <w:sz w:val="15"/>
              </w:rPr>
              <w:t>5,0 %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8" w:name="1437"/>
            <w:bookmarkEnd w:id="2617"/>
            <w:r>
              <w:rPr>
                <w:rFonts w:ascii="Arial" w:hAnsi="Arial"/>
                <w:color w:val="000000"/>
                <w:sz w:val="15"/>
              </w:rPr>
              <w:t>9</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19" w:name="1438"/>
            <w:bookmarkEnd w:id="2618"/>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0" w:name="1439"/>
            <w:bookmarkEnd w:id="2619"/>
            <w:r>
              <w:rPr>
                <w:rFonts w:ascii="Arial" w:hAnsi="Arial"/>
                <w:color w:val="000000"/>
                <w:sz w:val="15"/>
              </w:rPr>
              <w:t>4</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1" w:name="1440"/>
            <w:bookmarkEnd w:id="2620"/>
            <w:r>
              <w:rPr>
                <w:rFonts w:ascii="Arial" w:hAnsi="Arial"/>
                <w:color w:val="000000"/>
                <w:sz w:val="15"/>
              </w:rPr>
              <w:t>1,0 %</w:t>
            </w:r>
          </w:p>
        </w:tc>
        <w:bookmarkEnd w:id="2621"/>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2" w:name="1441"/>
            <w:r>
              <w:rPr>
                <w:rFonts w:ascii="Arial" w:hAnsi="Arial"/>
                <w:color w:val="000000"/>
                <w:sz w:val="15"/>
              </w:rPr>
              <w:t>11</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3" w:name="1442"/>
            <w:bookmarkEnd w:id="2622"/>
            <w:r>
              <w:rPr>
                <w:rFonts w:ascii="Arial" w:hAnsi="Arial"/>
                <w:color w:val="000000"/>
                <w:sz w:val="15"/>
              </w:rPr>
              <w:t>3,5 %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4" w:name="1443"/>
            <w:bookmarkEnd w:id="2623"/>
            <w:r>
              <w:rPr>
                <w:rFonts w:ascii="Arial" w:hAnsi="Arial"/>
                <w:color w:val="000000"/>
                <w:sz w:val="15"/>
              </w:rPr>
              <w:t>15</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5" w:name="1444"/>
            <w:bookmarkEnd w:id="2624"/>
            <w:r>
              <w:rPr>
                <w:rFonts w:ascii="Arial" w:hAnsi="Arial"/>
                <w:color w:val="293A55"/>
                <w:sz w:val="15"/>
              </w:rPr>
              <w:t>0,5</w:t>
            </w:r>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6" w:name="1445"/>
            <w:bookmarkEnd w:id="2625"/>
            <w:r>
              <w:rPr>
                <w:rFonts w:ascii="Arial" w:hAnsi="Arial"/>
                <w:color w:val="000000"/>
                <w:sz w:val="15"/>
              </w:rPr>
              <w:t>6...24</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7" w:name="1446"/>
            <w:bookmarkEnd w:id="2626"/>
            <w:r>
              <w:rPr>
                <w:rFonts w:ascii="Arial" w:hAnsi="Arial"/>
                <w:color w:val="000000"/>
                <w:sz w:val="15"/>
              </w:rPr>
              <w:t>0,5 %</w:t>
            </w:r>
          </w:p>
        </w:tc>
        <w:bookmarkEnd w:id="2627"/>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8" w:name="1447"/>
            <w:r>
              <w:rPr>
                <w:rFonts w:ascii="Arial" w:hAnsi="Arial"/>
                <w:color w:val="000000"/>
                <w:sz w:val="15"/>
              </w:rPr>
              <w:t>13</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29" w:name="1448"/>
            <w:bookmarkEnd w:id="2628"/>
            <w:r>
              <w:rPr>
                <w:rFonts w:ascii="Arial" w:hAnsi="Arial"/>
                <w:color w:val="000000"/>
                <w:sz w:val="15"/>
              </w:rPr>
              <w:t>3,0 %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0" w:name="1449"/>
            <w:bookmarkEnd w:id="2629"/>
            <w:r>
              <w:rPr>
                <w:rFonts w:ascii="Arial" w:hAnsi="Arial"/>
                <w:color w:val="000000"/>
                <w:sz w:val="15"/>
              </w:rPr>
              <w:t>21</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1" w:name="1450"/>
            <w:bookmarkEnd w:id="2630"/>
            <w:r>
              <w:rPr>
                <w:rFonts w:ascii="Arial" w:hAnsi="Arial"/>
                <w:color w:val="000000"/>
                <w:sz w:val="15"/>
              </w:rPr>
              <w:t>0,5 %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2" w:name="1451"/>
            <w:bookmarkEnd w:id="2631"/>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3" w:name="1452"/>
            <w:bookmarkEnd w:id="2632"/>
            <w:r>
              <w:rPr>
                <w:rFonts w:ascii="Arial" w:hAnsi="Arial"/>
                <w:color w:val="000000"/>
                <w:sz w:val="15"/>
              </w:rPr>
              <w:t xml:space="preserve"> </w:t>
            </w:r>
          </w:p>
        </w:tc>
        <w:bookmarkEnd w:id="2633"/>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4" w:name="1453"/>
            <w:r>
              <w:rPr>
                <w:rFonts w:ascii="Arial" w:hAnsi="Arial"/>
                <w:color w:val="000000"/>
                <w:sz w:val="15"/>
              </w:rPr>
              <w:t>17</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5" w:name="1454"/>
            <w:bookmarkEnd w:id="2634"/>
            <w:r>
              <w:rPr>
                <w:rFonts w:ascii="Arial" w:hAnsi="Arial"/>
                <w:color w:val="000000"/>
                <w:sz w:val="15"/>
              </w:rPr>
              <w:t>2,0 %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6" w:name="1455"/>
            <w:bookmarkEnd w:id="2635"/>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7" w:name="1456"/>
            <w:bookmarkEnd w:id="2636"/>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8" w:name="1457"/>
            <w:bookmarkEnd w:id="2637"/>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39" w:name="1458"/>
            <w:bookmarkEnd w:id="2638"/>
            <w:r>
              <w:rPr>
                <w:rFonts w:ascii="Arial" w:hAnsi="Arial"/>
                <w:color w:val="000000"/>
                <w:sz w:val="15"/>
              </w:rPr>
              <w:t xml:space="preserve"> </w:t>
            </w:r>
          </w:p>
        </w:tc>
        <w:bookmarkEnd w:id="2639"/>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0" w:name="1459"/>
            <w:r>
              <w:rPr>
                <w:rFonts w:ascii="Arial" w:hAnsi="Arial"/>
                <w:color w:val="000000"/>
                <w:sz w:val="15"/>
              </w:rPr>
              <w:t>19</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1" w:name="1460"/>
            <w:bookmarkEnd w:id="2640"/>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2" w:name="1461"/>
            <w:bookmarkEnd w:id="2641"/>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3" w:name="1462"/>
            <w:bookmarkEnd w:id="2642"/>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4" w:name="1463"/>
            <w:bookmarkEnd w:id="2643"/>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5" w:name="1464"/>
            <w:bookmarkEnd w:id="2644"/>
            <w:r>
              <w:rPr>
                <w:rFonts w:ascii="Arial" w:hAnsi="Arial"/>
                <w:color w:val="000000"/>
                <w:sz w:val="15"/>
              </w:rPr>
              <w:t xml:space="preserve"> </w:t>
            </w:r>
          </w:p>
        </w:tc>
        <w:bookmarkEnd w:id="2645"/>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6" w:name="1465"/>
            <w:r>
              <w:rPr>
                <w:rFonts w:ascii="Arial" w:hAnsi="Arial"/>
                <w:color w:val="000000"/>
                <w:sz w:val="15"/>
              </w:rPr>
              <w:t>23</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7" w:name="1466"/>
            <w:bookmarkEnd w:id="2646"/>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8" w:name="1467"/>
            <w:bookmarkEnd w:id="2647"/>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49" w:name="1468"/>
            <w:bookmarkEnd w:id="2648"/>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0" w:name="1469"/>
            <w:bookmarkEnd w:id="2649"/>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1" w:name="1470"/>
            <w:bookmarkEnd w:id="2650"/>
            <w:r>
              <w:rPr>
                <w:rFonts w:ascii="Arial" w:hAnsi="Arial"/>
                <w:color w:val="000000"/>
                <w:sz w:val="15"/>
              </w:rPr>
              <w:t xml:space="preserve"> </w:t>
            </w:r>
          </w:p>
        </w:tc>
        <w:bookmarkEnd w:id="2651"/>
      </w:tr>
      <w:tr w:rsidR="00C21EEC">
        <w:trPr>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2" w:name="1471"/>
            <w:r>
              <w:rPr>
                <w:rFonts w:ascii="Arial" w:hAnsi="Arial"/>
                <w:color w:val="000000"/>
                <w:sz w:val="15"/>
              </w:rPr>
              <w:t>25</w:t>
            </w:r>
          </w:p>
        </w:tc>
        <w:tc>
          <w:tcPr>
            <w:tcW w:w="16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3" w:name="1472"/>
            <w:bookmarkEnd w:id="2652"/>
            <w:r>
              <w:rPr>
                <w:rFonts w:ascii="Arial" w:hAnsi="Arial"/>
                <w:color w:val="000000"/>
                <w:sz w:val="15"/>
              </w:rPr>
              <w:t>1,5 %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4" w:name="1473"/>
            <w:bookmarkEnd w:id="2653"/>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5" w:name="1474"/>
            <w:bookmarkEnd w:id="2654"/>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6" w:name="1475"/>
            <w:bookmarkEnd w:id="2655"/>
            <w:r>
              <w:rPr>
                <w:rFonts w:ascii="Arial" w:hAnsi="Arial"/>
                <w:color w:val="000000"/>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2657" w:name="1476"/>
            <w:bookmarkEnd w:id="2656"/>
            <w:r>
              <w:rPr>
                <w:rFonts w:ascii="Arial" w:hAnsi="Arial"/>
                <w:color w:val="000000"/>
                <w:sz w:val="15"/>
              </w:rPr>
              <w:t xml:space="preserve"> </w:t>
            </w:r>
          </w:p>
        </w:tc>
        <w:bookmarkEnd w:id="2657"/>
      </w:tr>
    </w:tbl>
    <w:p w:rsidR="00C21EEC" w:rsidRDefault="006B5D98">
      <w:pPr>
        <w:spacing w:after="75"/>
        <w:ind w:firstLine="240"/>
        <w:jc w:val="right"/>
      </w:pPr>
      <w:bookmarkStart w:id="2658" w:name="5857"/>
      <w:r>
        <w:rPr>
          <w:rFonts w:ascii="Arial" w:hAnsi="Arial"/>
          <w:color w:val="293A55"/>
          <w:sz w:val="18"/>
        </w:rPr>
        <w:t>(таблиця пункту 11.4.11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20.02.2024 р. N 338)</w:t>
      </w:r>
    </w:p>
    <w:p w:rsidR="00C21EEC" w:rsidRDefault="006B5D98">
      <w:pPr>
        <w:spacing w:after="75"/>
        <w:ind w:firstLine="240"/>
        <w:jc w:val="both"/>
      </w:pPr>
      <w:bookmarkStart w:id="2659" w:name="1477"/>
      <w:bookmarkEnd w:id="2658"/>
      <w:r>
        <w:rPr>
          <w:rFonts w:ascii="Arial" w:hAnsi="Arial"/>
          <w:color w:val="000000"/>
          <w:sz w:val="18"/>
        </w:rPr>
        <w:t>11.4.12. Сумарний коефіцієнт гармонічних спотворень напруги електропостачання, ураховуючи всі гармоніки до 40-ї включно,</w:t>
      </w:r>
      <w:r>
        <w:rPr>
          <w:rFonts w:ascii="Arial" w:hAnsi="Arial"/>
          <w:color w:val="000000"/>
          <w:sz w:val="18"/>
        </w:rPr>
        <w:t xml:space="preserve"> для мереж низької напруги має бути меншим чи рівним 8 %.</w:t>
      </w:r>
    </w:p>
    <w:p w:rsidR="00C21EEC" w:rsidRDefault="006B5D98">
      <w:pPr>
        <w:spacing w:after="75"/>
        <w:ind w:firstLine="240"/>
        <w:jc w:val="both"/>
      </w:pPr>
      <w:bookmarkStart w:id="2660" w:name="1478"/>
      <w:bookmarkEnd w:id="2659"/>
      <w:r>
        <w:rPr>
          <w:rFonts w:ascii="Arial" w:hAnsi="Arial"/>
          <w:color w:val="000000"/>
          <w:sz w:val="18"/>
        </w:rPr>
        <w:t>11.4.13. Показники якості електричної енергії для мереж середньої та високої напруги, методи випробування та інші характеристики якості електроенергії наведені у ДСТУ EN 50160:2014.</w:t>
      </w:r>
    </w:p>
    <w:p w:rsidR="00C21EEC" w:rsidRDefault="006B5D98">
      <w:pPr>
        <w:spacing w:after="75"/>
        <w:ind w:firstLine="240"/>
        <w:jc w:val="both"/>
      </w:pPr>
      <w:bookmarkStart w:id="2661" w:name="1479"/>
      <w:bookmarkEnd w:id="2660"/>
      <w:r>
        <w:rPr>
          <w:rFonts w:ascii="Arial" w:hAnsi="Arial"/>
          <w:color w:val="000000"/>
          <w:sz w:val="18"/>
        </w:rPr>
        <w:t>11.4.14. Перелік</w:t>
      </w:r>
      <w:r>
        <w:rPr>
          <w:rFonts w:ascii="Arial" w:hAnsi="Arial"/>
          <w:color w:val="000000"/>
          <w:sz w:val="18"/>
        </w:rPr>
        <w:t xml:space="preserve"> показників якості електропостачання повинен зазначатися у договорі про надання послуг з розподілу електричної енергії.</w:t>
      </w:r>
    </w:p>
    <w:p w:rsidR="00C21EEC" w:rsidRDefault="006B5D98">
      <w:pPr>
        <w:spacing w:after="75"/>
        <w:ind w:firstLine="240"/>
        <w:jc w:val="both"/>
      </w:pPr>
      <w:bookmarkStart w:id="2662" w:name="1480"/>
      <w:bookmarkEnd w:id="2661"/>
      <w:r>
        <w:rPr>
          <w:rFonts w:ascii="Arial" w:hAnsi="Arial"/>
          <w:color w:val="000000"/>
          <w:sz w:val="18"/>
        </w:rPr>
        <w:t>11.4.15. ОСР надає споживачам компенсації за недотримання показників якості електропостачання у розмірі та порядку, що встановлені Регул</w:t>
      </w:r>
      <w:r>
        <w:rPr>
          <w:rFonts w:ascii="Arial" w:hAnsi="Arial"/>
          <w:color w:val="000000"/>
          <w:sz w:val="18"/>
        </w:rPr>
        <w:t>ятором.</w:t>
      </w:r>
    </w:p>
    <w:p w:rsidR="00C21EEC" w:rsidRDefault="006B5D98">
      <w:pPr>
        <w:spacing w:after="75"/>
        <w:ind w:firstLine="240"/>
        <w:jc w:val="both"/>
      </w:pPr>
      <w:bookmarkStart w:id="2663" w:name="1481"/>
      <w:bookmarkEnd w:id="2662"/>
      <w:r>
        <w:rPr>
          <w:rFonts w:ascii="Arial" w:hAnsi="Arial"/>
          <w:color w:val="000000"/>
          <w:sz w:val="18"/>
        </w:rPr>
        <w:t xml:space="preserve">11.4.16. ОСР повинен оприлюднити на власному </w:t>
      </w:r>
      <w:r>
        <w:rPr>
          <w:rFonts w:ascii="Arial" w:hAnsi="Arial"/>
          <w:color w:val="293A55"/>
          <w:sz w:val="18"/>
        </w:rPr>
        <w:t>вебсайті</w:t>
      </w:r>
      <w:r>
        <w:rPr>
          <w:rFonts w:ascii="Arial" w:hAnsi="Arial"/>
          <w:color w:val="000000"/>
          <w:sz w:val="18"/>
        </w:rPr>
        <w:t xml:space="preserve"> інформацію щодо величин показників якості електропостачання, розмірів компенсацій та порядку їх надання.</w:t>
      </w:r>
    </w:p>
    <w:p w:rsidR="00C21EEC" w:rsidRDefault="006B5D98">
      <w:pPr>
        <w:pStyle w:val="3"/>
        <w:spacing w:after="225"/>
        <w:jc w:val="center"/>
      </w:pPr>
      <w:bookmarkStart w:id="2664" w:name="1482"/>
      <w:bookmarkEnd w:id="2663"/>
      <w:r>
        <w:rPr>
          <w:rFonts w:ascii="Arial" w:hAnsi="Arial"/>
          <w:color w:val="000000"/>
          <w:sz w:val="26"/>
        </w:rPr>
        <w:t>11.5. Обмеження, припинення та відновлення розподілу електричної енергії</w:t>
      </w:r>
    </w:p>
    <w:p w:rsidR="00C21EEC" w:rsidRDefault="006B5D98">
      <w:pPr>
        <w:spacing w:after="75"/>
        <w:ind w:firstLine="240"/>
        <w:jc w:val="both"/>
      </w:pPr>
      <w:bookmarkStart w:id="2665" w:name="1483"/>
      <w:bookmarkEnd w:id="2664"/>
      <w:r>
        <w:rPr>
          <w:rFonts w:ascii="Arial" w:hAnsi="Arial"/>
          <w:color w:val="000000"/>
          <w:sz w:val="18"/>
        </w:rPr>
        <w:t xml:space="preserve">11.5.1. Послуги </w:t>
      </w:r>
      <w:r>
        <w:rPr>
          <w:rFonts w:ascii="Arial" w:hAnsi="Arial"/>
          <w:color w:val="000000"/>
          <w:sz w:val="18"/>
        </w:rPr>
        <w:t>з розподілу електричної енергії надаються Користувачу безперервно, крім випадків, передбачених договором про надання послуг з розподілу електричної енергії та цим Кодексом.</w:t>
      </w:r>
    </w:p>
    <w:p w:rsidR="00C21EEC" w:rsidRDefault="006B5D98">
      <w:pPr>
        <w:spacing w:after="75"/>
        <w:ind w:firstLine="240"/>
        <w:jc w:val="both"/>
      </w:pPr>
      <w:bookmarkStart w:id="2666" w:name="1484"/>
      <w:bookmarkEnd w:id="2665"/>
      <w:r>
        <w:rPr>
          <w:rFonts w:ascii="Arial" w:hAnsi="Arial"/>
          <w:color w:val="000000"/>
          <w:sz w:val="18"/>
        </w:rPr>
        <w:t>11.5.2. Випадки припинення розподілу електричної енергії:</w:t>
      </w:r>
    </w:p>
    <w:p w:rsidR="00C21EEC" w:rsidRDefault="006B5D98">
      <w:pPr>
        <w:spacing w:after="75"/>
        <w:ind w:firstLine="240"/>
        <w:jc w:val="both"/>
      </w:pPr>
      <w:bookmarkStart w:id="2667" w:name="1485"/>
      <w:bookmarkEnd w:id="2666"/>
      <w:r>
        <w:rPr>
          <w:rFonts w:ascii="Arial" w:hAnsi="Arial"/>
          <w:color w:val="000000"/>
          <w:sz w:val="18"/>
        </w:rPr>
        <w:t>1) за заявою Користувача:</w:t>
      </w:r>
    </w:p>
    <w:p w:rsidR="00C21EEC" w:rsidRDefault="006B5D98">
      <w:pPr>
        <w:spacing w:after="75"/>
        <w:ind w:firstLine="240"/>
        <w:jc w:val="both"/>
      </w:pPr>
      <w:bookmarkStart w:id="2668" w:name="1486"/>
      <w:bookmarkEnd w:id="2667"/>
      <w:r>
        <w:rPr>
          <w:rFonts w:ascii="Arial" w:hAnsi="Arial"/>
          <w:color w:val="000000"/>
          <w:sz w:val="18"/>
        </w:rPr>
        <w:t>припинення (тимчасове або остаточне) експлуатації електроустановки;</w:t>
      </w:r>
    </w:p>
    <w:p w:rsidR="00C21EEC" w:rsidRDefault="006B5D98">
      <w:pPr>
        <w:spacing w:after="75"/>
        <w:ind w:firstLine="240"/>
        <w:jc w:val="both"/>
      </w:pPr>
      <w:bookmarkStart w:id="2669" w:name="1487"/>
      <w:bookmarkEnd w:id="2668"/>
      <w:r>
        <w:rPr>
          <w:rFonts w:ascii="Arial" w:hAnsi="Arial"/>
          <w:color w:val="000000"/>
          <w:sz w:val="18"/>
        </w:rPr>
        <w:t>продаж/передача прав власності/користування на об'єкт Користувача;</w:t>
      </w:r>
    </w:p>
    <w:p w:rsidR="00C21EEC" w:rsidRDefault="006B5D98">
      <w:pPr>
        <w:spacing w:after="75"/>
        <w:ind w:firstLine="240"/>
        <w:jc w:val="both"/>
      </w:pPr>
      <w:bookmarkStart w:id="2670" w:name="1488"/>
      <w:bookmarkEnd w:id="2669"/>
      <w:r>
        <w:rPr>
          <w:rFonts w:ascii="Arial" w:hAnsi="Arial"/>
          <w:color w:val="000000"/>
          <w:sz w:val="18"/>
        </w:rPr>
        <w:t>інші тимчасові причини припинення електропостачання (виконання будівельних, аварійно-відновлювальних робіт тощо);</w:t>
      </w:r>
    </w:p>
    <w:p w:rsidR="00C21EEC" w:rsidRDefault="006B5D98">
      <w:pPr>
        <w:spacing w:after="75"/>
        <w:ind w:firstLine="240"/>
        <w:jc w:val="both"/>
      </w:pPr>
      <w:bookmarkStart w:id="2671" w:name="1489"/>
      <w:bookmarkEnd w:id="2670"/>
      <w:r>
        <w:rPr>
          <w:rFonts w:ascii="Arial" w:hAnsi="Arial"/>
          <w:color w:val="000000"/>
          <w:sz w:val="18"/>
        </w:rPr>
        <w:t xml:space="preserve">2) за </w:t>
      </w:r>
      <w:r>
        <w:rPr>
          <w:rFonts w:ascii="Arial" w:hAnsi="Arial"/>
          <w:color w:val="000000"/>
          <w:sz w:val="18"/>
        </w:rPr>
        <w:t>зверненням електропостачальника:</w:t>
      </w:r>
    </w:p>
    <w:p w:rsidR="00C21EEC" w:rsidRDefault="006B5D98">
      <w:pPr>
        <w:spacing w:after="75"/>
        <w:ind w:firstLine="240"/>
        <w:jc w:val="both"/>
      </w:pPr>
      <w:bookmarkStart w:id="2672" w:name="1490"/>
      <w:bookmarkEnd w:id="2671"/>
      <w:r>
        <w:rPr>
          <w:rFonts w:ascii="Arial" w:hAnsi="Arial"/>
          <w:color w:val="000000"/>
          <w:sz w:val="18"/>
        </w:rPr>
        <w:t xml:space="preserve">припинення електроживлення Користувача (споживача електричної енергії) у випадках, визначених </w:t>
      </w:r>
      <w:r>
        <w:rPr>
          <w:rFonts w:ascii="Arial" w:hAnsi="Arial"/>
          <w:color w:val="293A55"/>
          <w:sz w:val="18"/>
        </w:rPr>
        <w:t>Правилами роздрібного ринку електричної енергії</w:t>
      </w:r>
      <w:r>
        <w:rPr>
          <w:rFonts w:ascii="Arial" w:hAnsi="Arial"/>
          <w:color w:val="000000"/>
          <w:sz w:val="18"/>
        </w:rPr>
        <w:t>;</w:t>
      </w:r>
    </w:p>
    <w:p w:rsidR="00C21EEC" w:rsidRDefault="006B5D98">
      <w:pPr>
        <w:spacing w:after="75"/>
        <w:ind w:firstLine="240"/>
        <w:jc w:val="both"/>
      </w:pPr>
      <w:bookmarkStart w:id="2673" w:name="1491"/>
      <w:bookmarkEnd w:id="2672"/>
      <w:r>
        <w:rPr>
          <w:rFonts w:ascii="Arial" w:hAnsi="Arial"/>
          <w:color w:val="000000"/>
          <w:sz w:val="18"/>
        </w:rPr>
        <w:t>3) за ініціативою ОСР:</w:t>
      </w:r>
    </w:p>
    <w:p w:rsidR="00C21EEC" w:rsidRDefault="006B5D98">
      <w:pPr>
        <w:spacing w:after="75"/>
        <w:ind w:firstLine="240"/>
        <w:jc w:val="both"/>
      </w:pPr>
      <w:bookmarkStart w:id="2674" w:name="1492"/>
      <w:bookmarkEnd w:id="2673"/>
      <w:r>
        <w:rPr>
          <w:rFonts w:ascii="Arial" w:hAnsi="Arial"/>
          <w:color w:val="000000"/>
          <w:sz w:val="18"/>
        </w:rPr>
        <w:t>закінчення строку дії / розірвання договору про надання п</w:t>
      </w:r>
      <w:r>
        <w:rPr>
          <w:rFonts w:ascii="Arial" w:hAnsi="Arial"/>
          <w:color w:val="000000"/>
          <w:sz w:val="18"/>
        </w:rPr>
        <w:t>ослуг з розподілу електричної енергії;</w:t>
      </w:r>
    </w:p>
    <w:p w:rsidR="00C21EEC" w:rsidRDefault="006B5D98">
      <w:pPr>
        <w:spacing w:after="75"/>
        <w:ind w:firstLine="240"/>
        <w:jc w:val="both"/>
      </w:pPr>
      <w:bookmarkStart w:id="2675" w:name="1493"/>
      <w:bookmarkEnd w:id="2674"/>
      <w:r>
        <w:rPr>
          <w:rFonts w:ascii="Arial" w:hAnsi="Arial"/>
          <w:color w:val="000000"/>
          <w:sz w:val="18"/>
        </w:rPr>
        <w:t>несплата та/або неповна оплата послуг згідно з умовами договору про надання послуг з розподілу електричної енергії;</w:t>
      </w:r>
    </w:p>
    <w:p w:rsidR="00C21EEC" w:rsidRDefault="006B5D98">
      <w:pPr>
        <w:spacing w:after="75"/>
        <w:ind w:firstLine="240"/>
        <w:jc w:val="both"/>
      </w:pPr>
      <w:bookmarkStart w:id="2676" w:name="1494"/>
      <w:bookmarkEnd w:id="2675"/>
      <w:r>
        <w:rPr>
          <w:rFonts w:ascii="Arial" w:hAnsi="Arial"/>
          <w:color w:val="000000"/>
          <w:sz w:val="18"/>
        </w:rPr>
        <w:t>виявлення несанкціонованого відбору електричної енергії Користувачем або втручання в роботу засобів о</w:t>
      </w:r>
      <w:r>
        <w:rPr>
          <w:rFonts w:ascii="Arial" w:hAnsi="Arial"/>
          <w:color w:val="000000"/>
          <w:sz w:val="18"/>
        </w:rPr>
        <w:t>бліку електричної енергії або елементів системи розподілу;</w:t>
      </w:r>
    </w:p>
    <w:p w:rsidR="00C21EEC" w:rsidRDefault="006B5D98">
      <w:pPr>
        <w:spacing w:after="75"/>
        <w:ind w:firstLine="240"/>
        <w:jc w:val="both"/>
      </w:pPr>
      <w:bookmarkStart w:id="2677" w:name="1495"/>
      <w:bookmarkEnd w:id="2676"/>
      <w:r>
        <w:rPr>
          <w:rFonts w:ascii="Arial" w:hAnsi="Arial"/>
          <w:color w:val="000000"/>
          <w:sz w:val="18"/>
        </w:rPr>
        <w:t>наявність заборгованості за несанкціонований відбір електричної енергії;</w:t>
      </w:r>
    </w:p>
    <w:p w:rsidR="00C21EEC" w:rsidRDefault="006B5D98">
      <w:pPr>
        <w:spacing w:after="75"/>
        <w:ind w:firstLine="240"/>
        <w:jc w:val="both"/>
      </w:pPr>
      <w:bookmarkStart w:id="2678" w:name="1496"/>
      <w:bookmarkEnd w:id="2677"/>
      <w:r>
        <w:rPr>
          <w:rFonts w:ascii="Arial" w:hAnsi="Arial"/>
          <w:color w:val="000000"/>
          <w:sz w:val="18"/>
        </w:rPr>
        <w:t>несанкціоноване відновлення електроживлення Користувача (споживача електричної енергії);</w:t>
      </w:r>
    </w:p>
    <w:p w:rsidR="00C21EEC" w:rsidRDefault="006B5D98">
      <w:pPr>
        <w:spacing w:after="75"/>
        <w:ind w:firstLine="240"/>
        <w:jc w:val="both"/>
      </w:pPr>
      <w:bookmarkStart w:id="2679" w:name="1497"/>
      <w:bookmarkEnd w:id="2678"/>
      <w:r>
        <w:rPr>
          <w:rFonts w:ascii="Arial" w:hAnsi="Arial"/>
          <w:color w:val="000000"/>
          <w:sz w:val="18"/>
        </w:rPr>
        <w:lastRenderedPageBreak/>
        <w:t>невиконання вимог припису уповноваж</w:t>
      </w:r>
      <w:r>
        <w:rPr>
          <w:rFonts w:ascii="Arial" w:hAnsi="Arial"/>
          <w:color w:val="000000"/>
          <w:sz w:val="18"/>
        </w:rPr>
        <w:t>еного представника органу виконавчої влади, на який покладено відповідні обов'язки згідно із законодавством України, щодо усунення незадовільного технічного стану електроустановок Користувачів, який загрожує аварією, пожежею та/або створює загрозу життю об</w:t>
      </w:r>
      <w:r>
        <w:rPr>
          <w:rFonts w:ascii="Arial" w:hAnsi="Arial"/>
          <w:color w:val="000000"/>
          <w:sz w:val="18"/>
        </w:rPr>
        <w:t>слуговуючого персоналу, населенню та навколишньому середовищу;</w:t>
      </w:r>
    </w:p>
    <w:p w:rsidR="00C21EEC" w:rsidRDefault="006B5D98">
      <w:pPr>
        <w:spacing w:after="75"/>
        <w:ind w:firstLine="240"/>
        <w:jc w:val="both"/>
      </w:pPr>
      <w:bookmarkStart w:id="2680" w:name="1498"/>
      <w:bookmarkEnd w:id="2679"/>
      <w:r>
        <w:rPr>
          <w:rFonts w:ascii="Arial" w:hAnsi="Arial"/>
          <w:color w:val="000000"/>
          <w:sz w:val="18"/>
        </w:rPr>
        <w:t>недопущення до електроустановок Користувача, пристроїв релейного захисту, автоматики та зв'язку, які забезпечують регулювання навантаження в енергосистемі, та/або розрахункових засобів обліку е</w:t>
      </w:r>
      <w:r>
        <w:rPr>
          <w:rFonts w:ascii="Arial" w:hAnsi="Arial"/>
          <w:color w:val="000000"/>
          <w:sz w:val="18"/>
        </w:rPr>
        <w:t>лектричної енергії уповноважених посадових осіб органів виконавчої влади та/або ОСР, на яких покладено відповідні обов'язки згідно із законодавством України та/або договором;</w:t>
      </w:r>
    </w:p>
    <w:p w:rsidR="00C21EEC" w:rsidRDefault="006B5D98">
      <w:pPr>
        <w:spacing w:after="75"/>
        <w:ind w:firstLine="240"/>
        <w:jc w:val="both"/>
      </w:pPr>
      <w:bookmarkStart w:id="2681" w:name="4847"/>
      <w:bookmarkEnd w:id="2680"/>
      <w:r>
        <w:rPr>
          <w:rFonts w:ascii="Arial" w:hAnsi="Arial"/>
          <w:color w:val="293A55"/>
          <w:sz w:val="18"/>
        </w:rPr>
        <w:t>порушення Користувачем ПОЕМ під час виконання робіт або провадження іншої діяльно</w:t>
      </w:r>
      <w:r>
        <w:rPr>
          <w:rFonts w:ascii="Arial" w:hAnsi="Arial"/>
          <w:color w:val="293A55"/>
          <w:sz w:val="18"/>
        </w:rPr>
        <w:t>сті поблизу електричних мереж унаслідок незабезпечення збереження електричних мереж, створення неналежних умов експлуатації зазначених електричних мереж, створення умов, наслідком яких можуть стати нещасні випадки від впливу електричного струму. Відключенн</w:t>
      </w:r>
      <w:r>
        <w:rPr>
          <w:rFonts w:ascii="Arial" w:hAnsi="Arial"/>
          <w:color w:val="293A55"/>
          <w:sz w:val="18"/>
        </w:rPr>
        <w:t>ю підлягають електроустановки та струмоприймачі Користувача, для електрозабезпечення яких використовуються електричні мережі, щодо яких Користувачем порушуються ПОЕМ;</w:t>
      </w:r>
    </w:p>
    <w:p w:rsidR="00C21EEC" w:rsidRDefault="006B5D98">
      <w:pPr>
        <w:spacing w:after="75"/>
        <w:ind w:firstLine="240"/>
        <w:jc w:val="right"/>
      </w:pPr>
      <w:bookmarkStart w:id="2682" w:name="5144"/>
      <w:bookmarkEnd w:id="2681"/>
      <w:r>
        <w:rPr>
          <w:rFonts w:ascii="Arial" w:hAnsi="Arial"/>
          <w:color w:val="293A55"/>
          <w:sz w:val="18"/>
        </w:rPr>
        <w:t>(абзац шістнадцятий пункту 11.5.2 у редакції постанови</w:t>
      </w:r>
      <w:r>
        <w:br/>
      </w:r>
      <w:r>
        <w:rPr>
          <w:rFonts w:ascii="Arial" w:hAnsi="Arial"/>
          <w:color w:val="293A55"/>
          <w:sz w:val="18"/>
        </w:rPr>
        <w:t xml:space="preserve"> Національної комісії, що здійснює</w:t>
      </w:r>
      <w:r>
        <w:rPr>
          <w:rFonts w:ascii="Arial" w:hAnsi="Arial"/>
          <w:color w:val="293A55"/>
          <w:sz w:val="18"/>
        </w:rPr>
        <w:t xml:space="preserve"> державне  регулювання у сферах</w:t>
      </w:r>
      <w:r>
        <w:br/>
      </w:r>
      <w:r>
        <w:rPr>
          <w:rFonts w:ascii="Arial" w:hAnsi="Arial"/>
          <w:color w:val="293A55"/>
          <w:sz w:val="18"/>
        </w:rPr>
        <w:t xml:space="preserve"> енергетики та комунальних послуг, від 15.08.2023 р. N 1494)</w:t>
      </w:r>
    </w:p>
    <w:p w:rsidR="00C21EEC" w:rsidRDefault="006B5D98">
      <w:pPr>
        <w:spacing w:after="75"/>
        <w:ind w:firstLine="240"/>
        <w:jc w:val="both"/>
      </w:pPr>
      <w:bookmarkStart w:id="2683" w:name="1500"/>
      <w:bookmarkEnd w:id="2682"/>
      <w:r>
        <w:rPr>
          <w:rFonts w:ascii="Arial" w:hAnsi="Arial"/>
          <w:color w:val="000000"/>
          <w:sz w:val="18"/>
        </w:rPr>
        <w:t>проведення планових ремонтів електроустановок та електричних мереж системи розподілу;</w:t>
      </w:r>
    </w:p>
    <w:p w:rsidR="00C21EEC" w:rsidRDefault="006B5D98">
      <w:pPr>
        <w:spacing w:after="75"/>
        <w:ind w:firstLine="240"/>
        <w:jc w:val="both"/>
      </w:pPr>
      <w:bookmarkStart w:id="2684" w:name="1501"/>
      <w:bookmarkEnd w:id="2683"/>
      <w:r>
        <w:rPr>
          <w:rFonts w:ascii="Arial" w:hAnsi="Arial"/>
          <w:color w:val="000000"/>
          <w:sz w:val="18"/>
        </w:rPr>
        <w:t>проведення системних випробувань;</w:t>
      </w:r>
    </w:p>
    <w:p w:rsidR="00C21EEC" w:rsidRDefault="006B5D98">
      <w:pPr>
        <w:spacing w:after="75"/>
        <w:ind w:firstLine="240"/>
        <w:jc w:val="both"/>
      </w:pPr>
      <w:bookmarkStart w:id="2685" w:name="1502"/>
      <w:bookmarkEnd w:id="2684"/>
      <w:r>
        <w:rPr>
          <w:rFonts w:ascii="Arial" w:hAnsi="Arial"/>
          <w:color w:val="000000"/>
          <w:sz w:val="18"/>
        </w:rPr>
        <w:t>у разі несплати споживачем заборгованості з</w:t>
      </w:r>
      <w:r>
        <w:rPr>
          <w:rFonts w:ascii="Arial" w:hAnsi="Arial"/>
          <w:color w:val="000000"/>
          <w:sz w:val="18"/>
        </w:rPr>
        <w:t>а договором про постачання електричної енергії або договором про користування електричною енергією, правонаступником за якими є ОСР;</w:t>
      </w:r>
    </w:p>
    <w:p w:rsidR="00C21EEC" w:rsidRDefault="006B5D98">
      <w:pPr>
        <w:spacing w:after="75"/>
        <w:ind w:firstLine="240"/>
        <w:jc w:val="both"/>
      </w:pPr>
      <w:bookmarkStart w:id="2686" w:name="2239"/>
      <w:bookmarkEnd w:id="2685"/>
      <w:r>
        <w:rPr>
          <w:rFonts w:ascii="Arial" w:hAnsi="Arial"/>
          <w:color w:val="293A55"/>
          <w:sz w:val="18"/>
        </w:rPr>
        <w:t>у разі несвоєчасної сплати замовником остаточного розрахунку відповідно до умов договору про приєднання (для випадків зміни</w:t>
      </w:r>
      <w:r>
        <w:rPr>
          <w:rFonts w:ascii="Arial" w:hAnsi="Arial"/>
          <w:color w:val="293A55"/>
          <w:sz w:val="18"/>
        </w:rPr>
        <w:t xml:space="preserve"> технічних параметрів);</w:t>
      </w:r>
    </w:p>
    <w:p w:rsidR="00C21EEC" w:rsidRDefault="006B5D98">
      <w:pPr>
        <w:spacing w:after="75"/>
        <w:ind w:firstLine="240"/>
        <w:jc w:val="right"/>
      </w:pPr>
      <w:bookmarkStart w:id="2687" w:name="2240"/>
      <w:bookmarkEnd w:id="2686"/>
      <w:r>
        <w:rPr>
          <w:rFonts w:ascii="Arial" w:hAnsi="Arial"/>
          <w:color w:val="293A55"/>
          <w:sz w:val="18"/>
        </w:rPr>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C21EEC" w:rsidRDefault="006B5D98">
      <w:pPr>
        <w:spacing w:after="75"/>
        <w:ind w:firstLine="240"/>
        <w:jc w:val="both"/>
      </w:pPr>
      <w:bookmarkStart w:id="2688" w:name="4052"/>
      <w:bookmarkEnd w:id="2687"/>
      <w:r>
        <w:rPr>
          <w:rFonts w:ascii="Arial" w:hAnsi="Arial"/>
          <w:color w:val="293A55"/>
          <w:sz w:val="18"/>
        </w:rPr>
        <w:t>недопущення представників ОСР для здійснен</w:t>
      </w:r>
      <w:r>
        <w:rPr>
          <w:rFonts w:ascii="Arial" w:hAnsi="Arial"/>
          <w:color w:val="293A55"/>
          <w:sz w:val="18"/>
        </w:rPr>
        <w:t>ня обстеження генеруючої установки щодо відповідності її встановлення вимогам цього Кодексу та перевірки впливу на показники якості електричної енергії;</w:t>
      </w:r>
    </w:p>
    <w:p w:rsidR="00C21EEC" w:rsidRDefault="006B5D98">
      <w:pPr>
        <w:spacing w:after="75"/>
        <w:ind w:firstLine="240"/>
        <w:jc w:val="right"/>
      </w:pPr>
      <w:bookmarkStart w:id="2689" w:name="4754"/>
      <w:bookmarkEnd w:id="2688"/>
      <w:r>
        <w:rPr>
          <w:rFonts w:ascii="Arial" w:hAnsi="Arial"/>
          <w:color w:val="293A55"/>
          <w:sz w:val="18"/>
        </w:rPr>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w:t>
      </w:r>
      <w:r>
        <w:rPr>
          <w:rFonts w:ascii="Arial" w:hAnsi="Arial"/>
          <w:color w:val="293A55"/>
          <w:sz w:val="18"/>
        </w:rPr>
        <w:t>авне регулювання у сферах</w:t>
      </w:r>
      <w:r>
        <w:br/>
      </w:r>
      <w:r>
        <w:rPr>
          <w:rFonts w:ascii="Arial" w:hAnsi="Arial"/>
          <w:color w:val="293A55"/>
          <w:sz w:val="18"/>
        </w:rPr>
        <w:t>енергетики та комунальних послуг, від 01.11.2022 р. N 1369)</w:t>
      </w:r>
    </w:p>
    <w:p w:rsidR="00C21EEC" w:rsidRDefault="006B5D98">
      <w:pPr>
        <w:spacing w:after="75"/>
        <w:ind w:firstLine="240"/>
        <w:jc w:val="both"/>
      </w:pPr>
      <w:bookmarkStart w:id="2690" w:name="4053"/>
      <w:bookmarkEnd w:id="2689"/>
      <w:r>
        <w:rPr>
          <w:rFonts w:ascii="Arial" w:hAnsi="Arial"/>
          <w:color w:val="293A55"/>
          <w:sz w:val="18"/>
        </w:rPr>
        <w:t>недопущення представників ОСР для здійснення обстеження УЗЕ щодо відповідності її встановлення вимогам цього Кодексу та перевірки впливу на показники якості електричної е</w:t>
      </w:r>
      <w:r>
        <w:rPr>
          <w:rFonts w:ascii="Arial" w:hAnsi="Arial"/>
          <w:color w:val="293A55"/>
          <w:sz w:val="18"/>
        </w:rPr>
        <w:t>нергії;</w:t>
      </w:r>
    </w:p>
    <w:p w:rsidR="00C21EEC" w:rsidRDefault="006B5D98">
      <w:pPr>
        <w:spacing w:after="75"/>
        <w:ind w:firstLine="240"/>
        <w:jc w:val="right"/>
      </w:pPr>
      <w:bookmarkStart w:id="2691" w:name="4755"/>
      <w:bookmarkEnd w:id="2690"/>
      <w:r>
        <w:rPr>
          <w:rFonts w:ascii="Arial" w:hAnsi="Arial"/>
          <w:color w:val="293A55"/>
          <w:sz w:val="18"/>
        </w:rPr>
        <w:t>(підпункт 3 пункту 11.5.2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енергетики та комунальних послуг, від 01.11.2022 р. N 1369)</w:t>
      </w:r>
    </w:p>
    <w:p w:rsidR="00C21EEC" w:rsidRDefault="006B5D98">
      <w:pPr>
        <w:spacing w:after="75"/>
        <w:ind w:firstLine="240"/>
        <w:jc w:val="both"/>
      </w:pPr>
      <w:bookmarkStart w:id="2692" w:name="1503"/>
      <w:bookmarkEnd w:id="2691"/>
      <w:r>
        <w:rPr>
          <w:rFonts w:ascii="Arial" w:hAnsi="Arial"/>
          <w:color w:val="000000"/>
          <w:sz w:val="18"/>
        </w:rPr>
        <w:t>4) за ініціативою адміністратора комерційного обліку:</w:t>
      </w:r>
    </w:p>
    <w:p w:rsidR="00C21EEC" w:rsidRDefault="006B5D98">
      <w:pPr>
        <w:spacing w:after="75"/>
        <w:ind w:firstLine="240"/>
        <w:jc w:val="both"/>
      </w:pPr>
      <w:bookmarkStart w:id="2693" w:name="1504"/>
      <w:bookmarkEnd w:id="2692"/>
      <w:r>
        <w:rPr>
          <w:rFonts w:ascii="Arial" w:hAnsi="Arial"/>
          <w:color w:val="000000"/>
          <w:sz w:val="18"/>
        </w:rPr>
        <w:t>невик</w:t>
      </w:r>
      <w:r>
        <w:rPr>
          <w:rFonts w:ascii="Arial" w:hAnsi="Arial"/>
          <w:color w:val="000000"/>
          <w:sz w:val="18"/>
        </w:rPr>
        <w:t xml:space="preserve">онання обґрунтованих вимог щодо приведення засобів розрахункового обліку до вимог щодо технічного стану, передбачених </w:t>
      </w:r>
      <w:r>
        <w:rPr>
          <w:rFonts w:ascii="Arial" w:hAnsi="Arial"/>
          <w:color w:val="293A55"/>
          <w:sz w:val="18"/>
        </w:rPr>
        <w:t>Кодексом комерційного обліку</w:t>
      </w:r>
      <w:r>
        <w:rPr>
          <w:rFonts w:ascii="Arial" w:hAnsi="Arial"/>
          <w:color w:val="000000"/>
          <w:sz w:val="18"/>
        </w:rPr>
        <w:t>;</w:t>
      </w:r>
    </w:p>
    <w:p w:rsidR="00C21EEC" w:rsidRDefault="006B5D98">
      <w:pPr>
        <w:spacing w:after="75"/>
        <w:ind w:firstLine="240"/>
        <w:jc w:val="both"/>
      </w:pPr>
      <w:bookmarkStart w:id="2694" w:name="1505"/>
      <w:bookmarkEnd w:id="2693"/>
      <w:r>
        <w:rPr>
          <w:rFonts w:ascii="Arial" w:hAnsi="Arial"/>
          <w:color w:val="000000"/>
          <w:sz w:val="18"/>
        </w:rPr>
        <w:t>5) за форс-мажорних обставин, у тому числі:</w:t>
      </w:r>
    </w:p>
    <w:p w:rsidR="00C21EEC" w:rsidRDefault="006B5D98">
      <w:pPr>
        <w:spacing w:after="75"/>
        <w:ind w:firstLine="240"/>
        <w:jc w:val="both"/>
      </w:pPr>
      <w:bookmarkStart w:id="2695" w:name="1506"/>
      <w:bookmarkEnd w:id="2694"/>
      <w:r>
        <w:rPr>
          <w:rFonts w:ascii="Arial" w:hAnsi="Arial"/>
          <w:color w:val="000000"/>
          <w:sz w:val="18"/>
        </w:rPr>
        <w:t>застосування графіків та протиаварійних систем зниження електрос</w:t>
      </w:r>
      <w:r>
        <w:rPr>
          <w:rFonts w:ascii="Arial" w:hAnsi="Arial"/>
          <w:color w:val="000000"/>
          <w:sz w:val="18"/>
        </w:rPr>
        <w:t>поживання з метою запобігання порушенню режиму роботи ОЕС України;</w:t>
      </w:r>
    </w:p>
    <w:p w:rsidR="00C21EEC" w:rsidRDefault="006B5D98">
      <w:pPr>
        <w:spacing w:after="75"/>
        <w:ind w:firstLine="240"/>
        <w:jc w:val="both"/>
      </w:pPr>
      <w:bookmarkStart w:id="2696" w:name="1507"/>
      <w:bookmarkEnd w:id="2695"/>
      <w:r>
        <w:rPr>
          <w:rFonts w:ascii="Arial" w:hAnsi="Arial"/>
          <w:color w:val="000000"/>
          <w:sz w:val="18"/>
        </w:rPr>
        <w:t>аварійні перерви електропостачання.</w:t>
      </w:r>
    </w:p>
    <w:p w:rsidR="00C21EEC" w:rsidRDefault="006B5D98">
      <w:pPr>
        <w:spacing w:after="75"/>
        <w:ind w:firstLine="240"/>
        <w:jc w:val="both"/>
      </w:pPr>
      <w:bookmarkStart w:id="2697" w:name="1508"/>
      <w:bookmarkEnd w:id="2696"/>
      <w:r>
        <w:rPr>
          <w:rFonts w:ascii="Arial" w:hAnsi="Arial"/>
          <w:color w:val="000000"/>
          <w:sz w:val="18"/>
        </w:rPr>
        <w:t xml:space="preserve">11.5.3. Обмеження/припинення розподілу електричної енергії відповідному Користувачу має проводитися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 xml:space="preserve">Правил роздрібного ринку </w:t>
      </w:r>
      <w:r>
        <w:rPr>
          <w:rFonts w:ascii="Arial" w:hAnsi="Arial"/>
          <w:color w:val="293A55"/>
          <w:sz w:val="18"/>
        </w:rPr>
        <w:t>електричної енергії</w:t>
      </w:r>
      <w:r>
        <w:rPr>
          <w:rFonts w:ascii="Arial" w:hAnsi="Arial"/>
          <w:color w:val="000000"/>
          <w:sz w:val="18"/>
        </w:rPr>
        <w:t xml:space="preserve"> </w:t>
      </w:r>
      <w:r>
        <w:rPr>
          <w:rFonts w:ascii="Arial" w:hAnsi="Arial"/>
          <w:color w:val="293A55"/>
          <w:sz w:val="18"/>
        </w:rPr>
        <w:t>та цього Кодексу</w:t>
      </w:r>
      <w:r>
        <w:rPr>
          <w:rFonts w:ascii="Arial" w:hAnsi="Arial"/>
          <w:color w:val="000000"/>
          <w:sz w:val="18"/>
        </w:rPr>
        <w:t xml:space="preserve"> за умови одночасного забезпечення збереження необхідних рівнів надійності та якості електропостачання інших Користувачів.</w:t>
      </w:r>
    </w:p>
    <w:p w:rsidR="00C21EEC" w:rsidRDefault="006B5D98">
      <w:pPr>
        <w:spacing w:after="75"/>
        <w:ind w:firstLine="240"/>
        <w:jc w:val="right"/>
      </w:pPr>
      <w:bookmarkStart w:id="2698" w:name="4763"/>
      <w:bookmarkEnd w:id="2697"/>
      <w:r>
        <w:rPr>
          <w:rFonts w:ascii="Arial" w:hAnsi="Arial"/>
          <w:color w:val="293A55"/>
          <w:sz w:val="18"/>
        </w:rPr>
        <w:t>(пункт 11.5.3 із змінами, внесеними згідно з постановою Національної</w:t>
      </w:r>
      <w:r>
        <w:br/>
      </w:r>
      <w:r>
        <w:rPr>
          <w:rFonts w:ascii="Arial" w:hAnsi="Arial"/>
          <w:color w:val="293A55"/>
          <w:sz w:val="18"/>
        </w:rPr>
        <w:t>комісії, що здійснює державн</w:t>
      </w:r>
      <w:r>
        <w:rPr>
          <w:rFonts w:ascii="Arial" w:hAnsi="Arial"/>
          <w:color w:val="293A55"/>
          <w:sz w:val="18"/>
        </w:rPr>
        <w:t>е регулювання у сферах енергетики та комунальних</w:t>
      </w:r>
      <w:r>
        <w:br/>
      </w:r>
      <w:r>
        <w:rPr>
          <w:rFonts w:ascii="Arial" w:hAnsi="Arial"/>
          <w:color w:val="293A55"/>
          <w:sz w:val="18"/>
        </w:rPr>
        <w:t xml:space="preserve"> послуг, від 01.11.2022 р. N 1369)</w:t>
      </w:r>
    </w:p>
    <w:p w:rsidR="00C21EEC" w:rsidRDefault="006B5D98">
      <w:pPr>
        <w:spacing w:after="75"/>
        <w:ind w:firstLine="240"/>
        <w:jc w:val="both"/>
      </w:pPr>
      <w:bookmarkStart w:id="2699" w:name="1509"/>
      <w:bookmarkEnd w:id="2698"/>
      <w:r>
        <w:rPr>
          <w:rFonts w:ascii="Arial" w:hAnsi="Arial"/>
          <w:color w:val="000000"/>
          <w:sz w:val="18"/>
        </w:rPr>
        <w:t>11.5.4. У разі відсутності технічної можливості виконання умови одночасного забезпечення збереження необхідних рівнів надійності та якості електропостачання інших Користува</w:t>
      </w:r>
      <w:r>
        <w:rPr>
          <w:rFonts w:ascii="Arial" w:hAnsi="Arial"/>
          <w:color w:val="000000"/>
          <w:sz w:val="18"/>
        </w:rPr>
        <w:t xml:space="preserve">чів (унаслідок застосування </w:t>
      </w:r>
      <w:r>
        <w:rPr>
          <w:rFonts w:ascii="Arial" w:hAnsi="Arial"/>
          <w:color w:val="000000"/>
          <w:sz w:val="18"/>
        </w:rPr>
        <w:lastRenderedPageBreak/>
        <w:t>відповідної схеми електропостачання) Користувач, надання послуг з розподілу якому має бути обмежене або припинене, зобов'язаний надати доступ до власних електроустановок уповноваженим представникам ОСР для вибіркового відключенн</w:t>
      </w:r>
      <w:r>
        <w:rPr>
          <w:rFonts w:ascii="Arial" w:hAnsi="Arial"/>
          <w:color w:val="000000"/>
          <w:sz w:val="18"/>
        </w:rPr>
        <w:t>я струмоприймачів з наступним пломбуванням пристроїв їх підключення.</w:t>
      </w:r>
    </w:p>
    <w:p w:rsidR="00C21EEC" w:rsidRDefault="006B5D98">
      <w:pPr>
        <w:spacing w:after="75"/>
        <w:ind w:firstLine="240"/>
        <w:jc w:val="both"/>
      </w:pPr>
      <w:bookmarkStart w:id="2700" w:name="2602"/>
      <w:bookmarkEnd w:id="2699"/>
      <w:r>
        <w:rPr>
          <w:rFonts w:ascii="Arial" w:hAnsi="Arial"/>
          <w:color w:val="293A55"/>
          <w:sz w:val="18"/>
        </w:rPr>
        <w:t>11.5.5. Про планові перерви в електропостачанні ОСР повинен повідомляти обов'язково на власному офіційному вебсайті в мережі Інтернет та/або через засоби масової інформації не пізніше ніж</w:t>
      </w:r>
      <w:r>
        <w:rPr>
          <w:rFonts w:ascii="Arial" w:hAnsi="Arial"/>
          <w:color w:val="293A55"/>
          <w:sz w:val="18"/>
        </w:rPr>
        <w:t xml:space="preserve"> за</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днів до початку перерви. Інформація щодо повідомлень про планові перерви в електропостачанні повинна зберігатися на вебсайті ОСР протягом 3 років. Повідомлення обов'язково має містити дату його розміщення на вебсайті.</w:t>
      </w:r>
    </w:p>
    <w:p w:rsidR="00C21EEC" w:rsidRDefault="006B5D98">
      <w:pPr>
        <w:spacing w:after="75"/>
        <w:ind w:firstLine="240"/>
        <w:jc w:val="right"/>
      </w:pPr>
      <w:bookmarkStart w:id="2701" w:name="2603"/>
      <w:bookmarkEnd w:id="2700"/>
      <w:r>
        <w:rPr>
          <w:rFonts w:ascii="Arial" w:hAnsi="Arial"/>
          <w:color w:val="293A55"/>
          <w:sz w:val="18"/>
        </w:rPr>
        <w:t>(пункт 11.5.5 у редакції постано</w:t>
      </w:r>
      <w:r>
        <w:rPr>
          <w:rFonts w:ascii="Arial" w:hAnsi="Arial"/>
          <w:color w:val="293A55"/>
          <w:sz w:val="18"/>
        </w:rPr>
        <w:t>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r>
        <w:br/>
      </w:r>
      <w:r>
        <w:rPr>
          <w:rFonts w:ascii="Arial" w:hAnsi="Arial"/>
          <w:color w:val="293A55"/>
          <w:sz w:val="18"/>
        </w:rPr>
        <w:t>із змінами, внесеними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w:t>
      </w:r>
      <w:r>
        <w:rPr>
          <w:rFonts w:ascii="Arial" w:hAnsi="Arial"/>
          <w:color w:val="293A55"/>
          <w:sz w:val="18"/>
        </w:rPr>
        <w:t>нальних послуг, від 18.08.2021 р. N 1355)</w:t>
      </w:r>
    </w:p>
    <w:p w:rsidR="00C21EEC" w:rsidRDefault="006B5D98">
      <w:pPr>
        <w:spacing w:after="75"/>
        <w:ind w:firstLine="240"/>
        <w:jc w:val="both"/>
      </w:pPr>
      <w:bookmarkStart w:id="2702" w:name="2965"/>
      <w:bookmarkEnd w:id="2701"/>
      <w:r>
        <w:rPr>
          <w:rFonts w:ascii="Arial" w:hAnsi="Arial"/>
          <w:color w:val="293A55"/>
          <w:sz w:val="18"/>
        </w:rPr>
        <w:t>11.5.6. ОСР повинен розміщувати на власному вебсайті інформацію щодо планових перерв в електропостачанні із зазначенням населених пунктів та вулиць та/або об'єктів, які будуть відключені, причини перерви, дати та ч</w:t>
      </w:r>
      <w:r>
        <w:rPr>
          <w:rFonts w:ascii="Arial" w:hAnsi="Arial"/>
          <w:color w:val="293A55"/>
          <w:sz w:val="18"/>
        </w:rPr>
        <w:t>асу початку перерви (з точністю до години) та її орієнтовної тривалості, а також надсилати інформацію органам місцевого самоврядування, на території яких заплановані перерви в електропостачанні, шляхом її направлення на офіційну електронну адресу, зазначен</w:t>
      </w:r>
      <w:r>
        <w:rPr>
          <w:rFonts w:ascii="Arial" w:hAnsi="Arial"/>
          <w:color w:val="293A55"/>
          <w:sz w:val="18"/>
        </w:rPr>
        <w:t>у на вебсайті таких органів місцевого самоврядування або в іншій спосіб згідно з домовленістю сторін. Інформація має бути розміщена на вебсайті та надіслана органам місцевого самоврядування не пізніше ніж за 5 календарних днів до початку перерви.</w:t>
      </w:r>
    </w:p>
    <w:p w:rsidR="00C21EEC" w:rsidRDefault="006B5D98">
      <w:pPr>
        <w:spacing w:after="75"/>
        <w:ind w:firstLine="240"/>
        <w:jc w:val="both"/>
      </w:pPr>
      <w:bookmarkStart w:id="2703" w:name="5956"/>
      <w:bookmarkEnd w:id="2702"/>
      <w:r>
        <w:rPr>
          <w:rFonts w:ascii="Arial" w:hAnsi="Arial"/>
          <w:color w:val="293A55"/>
          <w:sz w:val="18"/>
        </w:rPr>
        <w:t>ОСР має з</w:t>
      </w:r>
      <w:r>
        <w:rPr>
          <w:rFonts w:ascii="Arial" w:hAnsi="Arial"/>
          <w:color w:val="293A55"/>
          <w:sz w:val="18"/>
        </w:rPr>
        <w:t>дійснювати інформування споживача за допомогою електронного зв'язку шляхом направлення йому повідомлень (зокрема через сервіси особистих кабінетів споживачів та/або інші електронні платформи, зазначені в договорі споживача про надання послуг з розподілу/пе</w:t>
      </w:r>
      <w:r>
        <w:rPr>
          <w:rFonts w:ascii="Arial" w:hAnsi="Arial"/>
          <w:color w:val="293A55"/>
          <w:sz w:val="18"/>
        </w:rPr>
        <w:t>редачі електричної енергії) щодо планових (не пізніше ніж за 3 календарні дні до початку перерви) перерв в електропостачанні з кількістю відключених споживачів більше 100 та тривалістю понад одну годину.</w:t>
      </w:r>
    </w:p>
    <w:p w:rsidR="00C21EEC" w:rsidRDefault="006B5D98">
      <w:pPr>
        <w:spacing w:after="75"/>
        <w:ind w:firstLine="240"/>
        <w:jc w:val="right"/>
      </w:pPr>
      <w:bookmarkStart w:id="2704" w:name="5958"/>
      <w:bookmarkEnd w:id="2703"/>
      <w:r>
        <w:rPr>
          <w:rFonts w:ascii="Arial" w:hAnsi="Arial"/>
          <w:color w:val="293A55"/>
          <w:sz w:val="18"/>
        </w:rPr>
        <w:t>(абзаци другий та третій пункту 11.5.6 замінено абза</w:t>
      </w:r>
      <w:r>
        <w:rPr>
          <w:rFonts w:ascii="Arial" w:hAnsi="Arial"/>
          <w:color w:val="293A55"/>
          <w:sz w:val="18"/>
        </w:rPr>
        <w:t>цом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C21EEC" w:rsidRDefault="006B5D98">
      <w:pPr>
        <w:spacing w:after="75"/>
        <w:ind w:firstLine="240"/>
        <w:jc w:val="right"/>
      </w:pPr>
      <w:bookmarkStart w:id="2705" w:name="3668"/>
      <w:bookmarkEnd w:id="2704"/>
      <w:r>
        <w:rPr>
          <w:rFonts w:ascii="Arial" w:hAnsi="Arial"/>
          <w:color w:val="293A55"/>
          <w:sz w:val="18"/>
        </w:rPr>
        <w:t>(пункт 11.5.6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комісія, що здійснює державне</w:t>
      </w:r>
      <w:r>
        <w:br/>
      </w:r>
      <w:r>
        <w:rPr>
          <w:rFonts w:ascii="Arial" w:hAnsi="Arial"/>
          <w:color w:val="293A55"/>
          <w:sz w:val="18"/>
        </w:rPr>
        <w:t xml:space="preserve"> регулювання у сферах енергети</w:t>
      </w:r>
      <w:r>
        <w:rPr>
          <w:rFonts w:ascii="Arial" w:hAnsi="Arial"/>
          <w:color w:val="293A55"/>
          <w:sz w:val="18"/>
        </w:rPr>
        <w:t>ки та комунальних послуг, від 28.04.2021 р. N 717,</w:t>
      </w:r>
      <w:r>
        <w:br/>
      </w:r>
      <w:r>
        <w:rPr>
          <w:rFonts w:ascii="Arial" w:hAnsi="Arial"/>
          <w:color w:val="293A55"/>
          <w:sz w:val="18"/>
        </w:rPr>
        <w:t>від 18.08.2021 р. N 1355)</w:t>
      </w:r>
    </w:p>
    <w:p w:rsidR="00C21EEC" w:rsidRDefault="006B5D98">
      <w:pPr>
        <w:spacing w:after="75"/>
        <w:ind w:firstLine="240"/>
        <w:jc w:val="both"/>
      </w:pPr>
      <w:bookmarkStart w:id="2706" w:name="1512"/>
      <w:bookmarkEnd w:id="2705"/>
      <w:r>
        <w:rPr>
          <w:rFonts w:ascii="Arial" w:hAnsi="Arial"/>
          <w:color w:val="293A55"/>
          <w:sz w:val="18"/>
        </w:rPr>
        <w:t>11.5.7.</w:t>
      </w:r>
      <w:r>
        <w:rPr>
          <w:rFonts w:ascii="Arial" w:hAnsi="Arial"/>
          <w:color w:val="000000"/>
          <w:sz w:val="18"/>
        </w:rPr>
        <w:t xml:space="preserve"> </w:t>
      </w:r>
      <w:r>
        <w:rPr>
          <w:rFonts w:ascii="Arial" w:hAnsi="Arial"/>
          <w:color w:val="293A55"/>
          <w:sz w:val="18"/>
        </w:rPr>
        <w:t>ОСР повинен розміщувати на власному вебсайті в мережі Інтернет та зберігати протягом одного року інформацію щодо значних аварійних перерв в електропостачанні з кількістю в</w:t>
      </w:r>
      <w:r>
        <w:rPr>
          <w:rFonts w:ascii="Arial" w:hAnsi="Arial"/>
          <w:color w:val="293A55"/>
          <w:sz w:val="18"/>
        </w:rPr>
        <w:t>ідключених споживачів більше 100 та тривалістю понад годину із зазначенням населених пунктів та вулиць та/або об'єктів, які відключено внаслідок аварійної перерви, дати та часу початку перерви (з точністю до хвилини).</w:t>
      </w:r>
    </w:p>
    <w:p w:rsidR="00C21EEC" w:rsidRDefault="006B5D98">
      <w:pPr>
        <w:spacing w:after="75"/>
        <w:ind w:firstLine="240"/>
        <w:jc w:val="right"/>
      </w:pPr>
      <w:bookmarkStart w:id="2707" w:name="2604"/>
      <w:bookmarkEnd w:id="2706"/>
      <w:r>
        <w:rPr>
          <w:rFonts w:ascii="Arial" w:hAnsi="Arial"/>
          <w:color w:val="293A55"/>
          <w:sz w:val="18"/>
        </w:rPr>
        <w:t>(пункт 11.5.7 із змінами, внесеними зг</w:t>
      </w:r>
      <w:r>
        <w:rPr>
          <w:rFonts w:ascii="Arial" w:hAnsi="Arial"/>
          <w:color w:val="293A55"/>
          <w:sz w:val="18"/>
        </w:rPr>
        <w:t>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у сферах енергетики та комунальних послуг, від 24.06.2020 р. N 1209,</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w:t>
      </w:r>
      <w:r>
        <w:rPr>
          <w:rFonts w:ascii="Arial" w:hAnsi="Arial"/>
          <w:color w:val="293A55"/>
          <w:sz w:val="18"/>
        </w:rPr>
        <w:t>ослуг,</w:t>
      </w:r>
      <w:r>
        <w:br/>
      </w:r>
      <w:r>
        <w:rPr>
          <w:rFonts w:ascii="Arial" w:hAnsi="Arial"/>
          <w:color w:val="293A55"/>
          <w:sz w:val="18"/>
        </w:rPr>
        <w:t xml:space="preserve"> від 18.08.2021 р. N 1355,</w:t>
      </w:r>
      <w:r>
        <w:br/>
      </w:r>
      <w:r>
        <w:rPr>
          <w:rFonts w:ascii="Arial" w:hAnsi="Arial"/>
          <w:color w:val="293A55"/>
          <w:sz w:val="18"/>
        </w:rPr>
        <w:t>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15.04.2025 р. N 550)</w:t>
      </w:r>
    </w:p>
    <w:p w:rsidR="00C21EEC" w:rsidRDefault="006B5D98">
      <w:pPr>
        <w:spacing w:after="75"/>
        <w:ind w:firstLine="240"/>
        <w:jc w:val="both"/>
      </w:pPr>
      <w:bookmarkStart w:id="2708" w:name="1513"/>
      <w:bookmarkEnd w:id="2707"/>
      <w:r>
        <w:rPr>
          <w:rFonts w:ascii="Arial" w:hAnsi="Arial"/>
          <w:color w:val="000000"/>
          <w:sz w:val="18"/>
        </w:rPr>
        <w:t>11.5.8. ОСР має надати попередження про обмеження/припи</w:t>
      </w:r>
      <w:r>
        <w:rPr>
          <w:rFonts w:ascii="Arial" w:hAnsi="Arial"/>
          <w:color w:val="000000"/>
          <w:sz w:val="18"/>
        </w:rPr>
        <w:t>нення розподілу електричної енергії Користувачу (окрім планових перерв) після встановлення факту наявності підстав для вчинення вказаних дій не менше ніж за 5 робочих днів до запланованої дати обмеження/припинення розподілу електричної енергії. При цьому в</w:t>
      </w:r>
      <w:r>
        <w:rPr>
          <w:rFonts w:ascii="Arial" w:hAnsi="Arial"/>
          <w:color w:val="000000"/>
          <w:sz w:val="18"/>
        </w:rPr>
        <w:t xml:space="preserve"> попередженні мають бути зазначені підстави, дата та час, з якого розподіл електричної енергії буде припинено/обмежено.</w:t>
      </w:r>
    </w:p>
    <w:p w:rsidR="00C21EEC" w:rsidRDefault="006B5D98">
      <w:pPr>
        <w:spacing w:after="75"/>
        <w:ind w:firstLine="240"/>
        <w:jc w:val="both"/>
      </w:pPr>
      <w:bookmarkStart w:id="2709" w:name="1514"/>
      <w:bookmarkEnd w:id="2708"/>
      <w:r>
        <w:rPr>
          <w:rFonts w:ascii="Arial" w:hAnsi="Arial"/>
          <w:color w:val="000000"/>
          <w:sz w:val="18"/>
        </w:rPr>
        <w:t>11.5.9. Після одержання попередження Користувач зобов'язаний вжити комплекс заходів, спрямованих на запобігання травматизму, загибелі тв</w:t>
      </w:r>
      <w:r>
        <w:rPr>
          <w:rFonts w:ascii="Arial" w:hAnsi="Arial"/>
          <w:color w:val="000000"/>
          <w:sz w:val="18"/>
        </w:rPr>
        <w:t>арин, пошкодженню обладнання, негативним екологічним та іншим наслідкам.</w:t>
      </w:r>
    </w:p>
    <w:p w:rsidR="00C21EEC" w:rsidRDefault="006B5D98">
      <w:pPr>
        <w:spacing w:after="75"/>
        <w:ind w:firstLine="240"/>
        <w:jc w:val="both"/>
      </w:pPr>
      <w:bookmarkStart w:id="2710" w:name="1515"/>
      <w:bookmarkEnd w:id="2709"/>
      <w:r>
        <w:rPr>
          <w:rFonts w:ascii="Arial" w:hAnsi="Arial"/>
          <w:color w:val="000000"/>
          <w:sz w:val="18"/>
        </w:rPr>
        <w:lastRenderedPageBreak/>
        <w:t>11.5.10. ОСР має право припиняти/обмежувати розподіл електричної енергії на час проведення планових ремонтів електроустановок та електричних мереж системи розподілу та проведення сист</w:t>
      </w:r>
      <w:r>
        <w:rPr>
          <w:rFonts w:ascii="Arial" w:hAnsi="Arial"/>
          <w:color w:val="000000"/>
          <w:sz w:val="18"/>
        </w:rPr>
        <w:t>емних випробувань, здійснивши відповідні погодження та попередження відповідно до вимог цього Кодексу.</w:t>
      </w:r>
    </w:p>
    <w:p w:rsidR="00C21EEC" w:rsidRDefault="006B5D98">
      <w:pPr>
        <w:spacing w:after="75"/>
        <w:ind w:firstLine="240"/>
        <w:jc w:val="both"/>
      </w:pPr>
      <w:bookmarkStart w:id="2711" w:name="1516"/>
      <w:bookmarkEnd w:id="2710"/>
      <w:r>
        <w:rPr>
          <w:rFonts w:ascii="Arial" w:hAnsi="Arial"/>
          <w:color w:val="293A55"/>
          <w:sz w:val="18"/>
        </w:rPr>
        <w:t>Тривалість планової перерви в електропостачанні не повинна перевищувати сумарно 12 годин на добу та 6 годин у зимові місяці, крім планових перерв, які ви</w:t>
      </w:r>
      <w:r>
        <w:rPr>
          <w:rFonts w:ascii="Arial" w:hAnsi="Arial"/>
          <w:color w:val="293A55"/>
          <w:sz w:val="18"/>
        </w:rPr>
        <w:t xml:space="preserve">никли внаслідок проведення робіт з капітального ремонту, будівництва, технічного переоснащення, реконструкції, модернізації електричних мереж, якщо виконання таких робіт передбачене інвестиційною програмою ОСР та/або річною програмою ремонтів ОСР, наданою </w:t>
      </w:r>
      <w:r>
        <w:rPr>
          <w:rFonts w:ascii="Arial" w:hAnsi="Arial"/>
          <w:color w:val="293A55"/>
          <w:sz w:val="18"/>
        </w:rPr>
        <w:t>Регулятору, та/або при реалізації договорів про приєднання до електричних мереж системи розподілу згідно з чинними нормативними документами. Тривалість таких перерв не повинна перевищувати 24 годин та 8 годин у зимові місяці у разі неможливості забезпеченн</w:t>
      </w:r>
      <w:r>
        <w:rPr>
          <w:rFonts w:ascii="Arial" w:hAnsi="Arial"/>
          <w:color w:val="293A55"/>
          <w:sz w:val="18"/>
        </w:rPr>
        <w:t>я резервним живленням.</w:t>
      </w:r>
    </w:p>
    <w:p w:rsidR="00C21EEC" w:rsidRDefault="006B5D98">
      <w:pPr>
        <w:spacing w:after="75"/>
        <w:ind w:firstLine="240"/>
        <w:jc w:val="both"/>
      </w:pPr>
      <w:bookmarkStart w:id="2712" w:name="3701"/>
      <w:bookmarkEnd w:id="2711"/>
      <w:r>
        <w:rPr>
          <w:rFonts w:ascii="Arial" w:hAnsi="Arial"/>
          <w:color w:val="293A55"/>
          <w:sz w:val="18"/>
        </w:rPr>
        <w:t>Користувач (споживач електричної енергії) при отриманні від ОСР вимоги про самостійне обмеження/припинення споживання електричної енергії зобов'язаний виконати вимогу ОСР та самостійно обмежити/припинити споживання електричної енергі</w:t>
      </w:r>
      <w:r>
        <w:rPr>
          <w:rFonts w:ascii="Arial" w:hAnsi="Arial"/>
          <w:color w:val="293A55"/>
          <w:sz w:val="18"/>
        </w:rPr>
        <w:t>ї.</w:t>
      </w:r>
    </w:p>
    <w:p w:rsidR="00C21EEC" w:rsidRDefault="006B5D98">
      <w:pPr>
        <w:spacing w:after="75"/>
        <w:ind w:firstLine="240"/>
        <w:jc w:val="right"/>
      </w:pPr>
      <w:bookmarkStart w:id="2713" w:name="3702"/>
      <w:bookmarkEnd w:id="2712"/>
      <w:r>
        <w:rPr>
          <w:rFonts w:ascii="Arial" w:hAnsi="Arial"/>
          <w:color w:val="293A55"/>
          <w:sz w:val="18"/>
        </w:rPr>
        <w:t>(абзац другий пункту 11.5.10 замінено двома новими абзацами згідно з</w:t>
      </w:r>
      <w:r>
        <w:br/>
      </w:r>
      <w:r>
        <w:rPr>
          <w:rFonts w:ascii="Arial" w:hAnsi="Arial"/>
          <w:color w:val="293A55"/>
          <w:sz w:val="18"/>
        </w:rPr>
        <w:t xml:space="preserve"> постановою Національної комісії, що здійснює державне регулювання у сферах</w:t>
      </w:r>
      <w:r>
        <w:br/>
      </w:r>
      <w:r>
        <w:rPr>
          <w:rFonts w:ascii="Arial" w:hAnsi="Arial"/>
          <w:color w:val="293A55"/>
          <w:sz w:val="18"/>
        </w:rPr>
        <w:t>енергетики та комунальних послуг, від 18.08.2021 р. N 1355,</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C21EEC" w:rsidRDefault="006B5D98">
      <w:pPr>
        <w:spacing w:after="75"/>
        <w:ind w:firstLine="240"/>
        <w:jc w:val="both"/>
      </w:pPr>
      <w:bookmarkStart w:id="2714" w:name="1517"/>
      <w:bookmarkEnd w:id="2713"/>
      <w:r>
        <w:rPr>
          <w:rFonts w:ascii="Arial" w:hAnsi="Arial"/>
          <w:color w:val="000000"/>
          <w:sz w:val="18"/>
        </w:rPr>
        <w:t>Користувачі, які мають у власності резервне джерело живлення (електроустановку, яка призначена для виробництва електричної енергії</w:t>
      </w:r>
      <w:r>
        <w:rPr>
          <w:rFonts w:ascii="Arial" w:hAnsi="Arial"/>
          <w:color w:val="293A55"/>
          <w:sz w:val="18"/>
        </w:rPr>
        <w:t>, або УЗЕ</w:t>
      </w:r>
      <w:r>
        <w:rPr>
          <w:rFonts w:ascii="Arial" w:hAnsi="Arial"/>
          <w:color w:val="000000"/>
          <w:sz w:val="18"/>
        </w:rPr>
        <w:t>), про що має бути зазначено в договорі про надання послуг з розподі</w:t>
      </w:r>
      <w:r>
        <w:rPr>
          <w:rFonts w:ascii="Arial" w:hAnsi="Arial"/>
          <w:color w:val="000000"/>
          <w:sz w:val="18"/>
        </w:rPr>
        <w:t>лу електричної енергії, несуть повну відповідальність за його технічний стан та готовність до своєчасного пуску.</w:t>
      </w:r>
    </w:p>
    <w:p w:rsidR="00C21EEC" w:rsidRDefault="006B5D98">
      <w:pPr>
        <w:spacing w:after="75"/>
        <w:ind w:firstLine="240"/>
        <w:jc w:val="right"/>
      </w:pPr>
      <w:bookmarkStart w:id="2715" w:name="4764"/>
      <w:bookmarkEnd w:id="2714"/>
      <w:r>
        <w:rPr>
          <w:rFonts w:ascii="Arial" w:hAnsi="Arial"/>
          <w:color w:val="293A55"/>
          <w:sz w:val="18"/>
        </w:rPr>
        <w:t>(абзац четвертий пункту 11.5.10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w:t>
      </w:r>
      <w:r>
        <w:rPr>
          <w:rFonts w:ascii="Arial" w:hAnsi="Arial"/>
          <w:color w:val="293A55"/>
          <w:sz w:val="18"/>
        </w:rPr>
        <w:t>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2716" w:name="1518"/>
      <w:bookmarkEnd w:id="2715"/>
      <w:r>
        <w:rPr>
          <w:rFonts w:ascii="Arial" w:hAnsi="Arial"/>
          <w:color w:val="000000"/>
          <w:sz w:val="18"/>
        </w:rPr>
        <w:t>Збитки та негативні наслідки від несвоєчасного або несанкціонованого пуску резервних джерел живлення відшкодовуються за рахунок їх власників.</w:t>
      </w:r>
    </w:p>
    <w:p w:rsidR="00C21EEC" w:rsidRDefault="006B5D98">
      <w:pPr>
        <w:spacing w:after="75"/>
        <w:ind w:firstLine="240"/>
        <w:jc w:val="both"/>
      </w:pPr>
      <w:bookmarkStart w:id="2717" w:name="1519"/>
      <w:bookmarkEnd w:id="2716"/>
      <w:r>
        <w:rPr>
          <w:rFonts w:ascii="Arial" w:hAnsi="Arial"/>
          <w:color w:val="000000"/>
          <w:sz w:val="18"/>
        </w:rPr>
        <w:t xml:space="preserve">Якщо Користувач (виробник електричної енергії </w:t>
      </w:r>
      <w:r>
        <w:rPr>
          <w:rFonts w:ascii="Arial" w:hAnsi="Arial"/>
          <w:color w:val="293A55"/>
          <w:sz w:val="18"/>
        </w:rPr>
        <w:t>або операто</w:t>
      </w:r>
      <w:r>
        <w:rPr>
          <w:rFonts w:ascii="Arial" w:hAnsi="Arial"/>
          <w:color w:val="293A55"/>
          <w:sz w:val="18"/>
        </w:rPr>
        <w:t>р УЗЕ</w:t>
      </w:r>
      <w:r>
        <w:rPr>
          <w:rFonts w:ascii="Arial" w:hAnsi="Arial"/>
          <w:color w:val="000000"/>
          <w:sz w:val="18"/>
        </w:rPr>
        <w:t xml:space="preserve">) був попереджений ОСР про обмеження/припинення розподілу електричної енергії, то такий виробник повинен обмежити/припинити відпуск електричної енергії своїми генеруючими установками </w:t>
      </w:r>
      <w:r>
        <w:rPr>
          <w:rFonts w:ascii="Arial" w:hAnsi="Arial"/>
          <w:color w:val="293A55"/>
          <w:sz w:val="18"/>
        </w:rPr>
        <w:t>або УЗЕ</w:t>
      </w:r>
      <w:r>
        <w:rPr>
          <w:rFonts w:ascii="Arial" w:hAnsi="Arial"/>
          <w:color w:val="000000"/>
          <w:sz w:val="18"/>
        </w:rPr>
        <w:t xml:space="preserve"> на час обмеження/припинення розподілу електричної енергії, з</w:t>
      </w:r>
      <w:r>
        <w:rPr>
          <w:rFonts w:ascii="Arial" w:hAnsi="Arial"/>
          <w:color w:val="000000"/>
          <w:sz w:val="18"/>
        </w:rPr>
        <w:t xml:space="preserve">азначений ОСР. Якщо виробник електричної енергії </w:t>
      </w:r>
      <w:r>
        <w:rPr>
          <w:rFonts w:ascii="Arial" w:hAnsi="Arial"/>
          <w:color w:val="293A55"/>
          <w:sz w:val="18"/>
        </w:rPr>
        <w:t>або оператор УЗЕ</w:t>
      </w:r>
      <w:r>
        <w:rPr>
          <w:rFonts w:ascii="Arial" w:hAnsi="Arial"/>
          <w:color w:val="000000"/>
          <w:sz w:val="18"/>
        </w:rPr>
        <w:t xml:space="preserve"> продовжує відпуск електричної енергії до системи розподілу, то він несе відповідальність за будь-які збитки, завдані ОСР іншим Користувачам та/або третім особам у результаті такого продовжен</w:t>
      </w:r>
      <w:r>
        <w:rPr>
          <w:rFonts w:ascii="Arial" w:hAnsi="Arial"/>
          <w:color w:val="000000"/>
          <w:sz w:val="18"/>
        </w:rPr>
        <w:t>ня відпуску електричної енергії.</w:t>
      </w:r>
    </w:p>
    <w:p w:rsidR="00C21EEC" w:rsidRDefault="006B5D98">
      <w:pPr>
        <w:spacing w:after="75"/>
        <w:ind w:firstLine="240"/>
        <w:jc w:val="right"/>
      </w:pPr>
      <w:bookmarkStart w:id="2718" w:name="4765"/>
      <w:bookmarkEnd w:id="2717"/>
      <w:r>
        <w:rPr>
          <w:rFonts w:ascii="Arial" w:hAnsi="Arial"/>
          <w:color w:val="293A55"/>
          <w:sz w:val="18"/>
        </w:rPr>
        <w:t>(абзац шостий пункту 11.5.10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2719" w:name="1520"/>
      <w:bookmarkEnd w:id="2718"/>
      <w:r>
        <w:rPr>
          <w:rFonts w:ascii="Arial" w:hAnsi="Arial"/>
          <w:color w:val="000000"/>
          <w:sz w:val="18"/>
        </w:rPr>
        <w:t>11.5.11. Припинення/обмеже</w:t>
      </w:r>
      <w:r>
        <w:rPr>
          <w:rFonts w:ascii="Arial" w:hAnsi="Arial"/>
          <w:color w:val="000000"/>
          <w:sz w:val="18"/>
        </w:rPr>
        <w:t>ння розподілу електричної енергії за заявою Користувача здійснюється:</w:t>
      </w:r>
    </w:p>
    <w:p w:rsidR="00C21EEC" w:rsidRDefault="006B5D98">
      <w:pPr>
        <w:spacing w:after="75"/>
        <w:ind w:firstLine="240"/>
        <w:jc w:val="both"/>
      </w:pPr>
      <w:bookmarkStart w:id="2720" w:name="1521"/>
      <w:bookmarkEnd w:id="2719"/>
      <w:r>
        <w:rPr>
          <w:rFonts w:ascii="Arial" w:hAnsi="Arial"/>
          <w:color w:val="000000"/>
          <w:sz w:val="18"/>
        </w:rPr>
        <w:t>у разі тимчасового припинення/обмеження розподілу електричної енергії Користувач зобов'язаний повідомити ОСР не пізніше ніж за 10 робочих днів до бажаної дати припинення/обмеження розпод</w:t>
      </w:r>
      <w:r>
        <w:rPr>
          <w:rFonts w:ascii="Arial" w:hAnsi="Arial"/>
          <w:color w:val="000000"/>
          <w:sz w:val="18"/>
        </w:rPr>
        <w:t>ілу електричної енергії;</w:t>
      </w:r>
    </w:p>
    <w:p w:rsidR="00C21EEC" w:rsidRDefault="006B5D98">
      <w:pPr>
        <w:spacing w:after="75"/>
        <w:ind w:firstLine="240"/>
        <w:jc w:val="both"/>
      </w:pPr>
      <w:bookmarkStart w:id="2721" w:name="1522"/>
      <w:bookmarkEnd w:id="2720"/>
      <w:r>
        <w:rPr>
          <w:rFonts w:ascii="Arial" w:hAnsi="Arial"/>
          <w:color w:val="000000"/>
          <w:sz w:val="18"/>
        </w:rPr>
        <w:t>у разі остаточного припинення експлуатації електроустановки та/або продажу/передачі прав власності/користування на електроустановку (об'єкт) Користувач зобов'язаний повідомити про це ОСР не пізніше ніж за 20 робочих днів до дати на</w:t>
      </w:r>
      <w:r>
        <w:rPr>
          <w:rFonts w:ascii="Arial" w:hAnsi="Arial"/>
          <w:color w:val="000000"/>
          <w:sz w:val="18"/>
        </w:rPr>
        <w:t>стання зазначеної події та остаточно розрахуватись з ним за договором про надання послуг з розподілу електричної енергії.</w:t>
      </w:r>
    </w:p>
    <w:p w:rsidR="00C21EEC" w:rsidRDefault="006B5D98">
      <w:pPr>
        <w:spacing w:after="75"/>
        <w:ind w:firstLine="240"/>
        <w:jc w:val="both"/>
      </w:pPr>
      <w:bookmarkStart w:id="2722" w:name="1523"/>
      <w:bookmarkEnd w:id="2721"/>
      <w:r>
        <w:rPr>
          <w:rFonts w:ascii="Arial" w:hAnsi="Arial"/>
          <w:color w:val="000000"/>
          <w:sz w:val="18"/>
        </w:rPr>
        <w:t>За наявності технічної можливості ОСР зобов'язаний припинити/обмежити розподіл електричної енергії Користувачу із заявленої ним дати б</w:t>
      </w:r>
      <w:r>
        <w:rPr>
          <w:rFonts w:ascii="Arial" w:hAnsi="Arial"/>
          <w:color w:val="000000"/>
          <w:sz w:val="18"/>
        </w:rPr>
        <w:t>ажаного тимчасового припинення/обмеження розподілу електричної енергії або остаточного припинення експлуатації електроустановки та/або продажу/передачі прав власності/користування на електроустановку (об'єкт).</w:t>
      </w:r>
    </w:p>
    <w:p w:rsidR="00C21EEC" w:rsidRDefault="006B5D98">
      <w:pPr>
        <w:spacing w:after="75"/>
        <w:ind w:firstLine="240"/>
        <w:jc w:val="both"/>
      </w:pPr>
      <w:bookmarkStart w:id="2723" w:name="1524"/>
      <w:bookmarkEnd w:id="2722"/>
      <w:r>
        <w:rPr>
          <w:rFonts w:ascii="Arial" w:hAnsi="Arial"/>
          <w:color w:val="000000"/>
          <w:sz w:val="18"/>
        </w:rPr>
        <w:t>У разі неповідомлення або несвоєчасного повідо</w:t>
      </w:r>
      <w:r>
        <w:rPr>
          <w:rFonts w:ascii="Arial" w:hAnsi="Arial"/>
          <w:color w:val="000000"/>
          <w:sz w:val="18"/>
        </w:rPr>
        <w:t>млення Користувачем ОСР про остаточне припинення експлуатації електроустановки та/або продаж/передачу прав власності/користування на електроустановку (об'єкт) Користувач зобов'язаний здійснювати оплату послуг за договором про надання послуг з розподілу еле</w:t>
      </w:r>
      <w:r>
        <w:rPr>
          <w:rFonts w:ascii="Arial" w:hAnsi="Arial"/>
          <w:color w:val="000000"/>
          <w:sz w:val="18"/>
        </w:rPr>
        <w:t>ктричної енергії відповідно до умов договору.</w:t>
      </w:r>
    </w:p>
    <w:p w:rsidR="00C21EEC" w:rsidRDefault="006B5D98">
      <w:pPr>
        <w:spacing w:after="75"/>
        <w:ind w:firstLine="240"/>
        <w:jc w:val="both"/>
      </w:pPr>
      <w:bookmarkStart w:id="2724" w:name="1525"/>
      <w:bookmarkEnd w:id="2723"/>
      <w:r>
        <w:rPr>
          <w:rFonts w:ascii="Arial" w:hAnsi="Arial"/>
          <w:color w:val="000000"/>
          <w:sz w:val="18"/>
        </w:rPr>
        <w:lastRenderedPageBreak/>
        <w:t>Договір про надання послуг з розподілу електричної енергії з новим Користувачем укладається після припинення договору про надання послуг з розподілу електричної енергії із Користувачем, який здійснив продаж/пер</w:t>
      </w:r>
      <w:r>
        <w:rPr>
          <w:rFonts w:ascii="Arial" w:hAnsi="Arial"/>
          <w:color w:val="000000"/>
          <w:sz w:val="18"/>
        </w:rPr>
        <w:t>едачу прав власності/користування на електроустановку (об'єкт). За умови одночасного розірвання договору про надання послуг з розподілу електричної енергії з попереднім Користувачем, виплати всіх видів платежів, передбачених відповідним договором, та зверн</w:t>
      </w:r>
      <w:r>
        <w:rPr>
          <w:rFonts w:ascii="Arial" w:hAnsi="Arial"/>
          <w:color w:val="000000"/>
          <w:sz w:val="18"/>
        </w:rPr>
        <w:t>ення нового Користувача щодо укладення договору про надання послуг з розподілу електричної енергії в межах одного розрахункового періоду припинення електропостачання об'єкта не здійснюється.</w:t>
      </w:r>
    </w:p>
    <w:p w:rsidR="00C21EEC" w:rsidRDefault="006B5D98">
      <w:pPr>
        <w:spacing w:after="75"/>
        <w:ind w:firstLine="240"/>
        <w:jc w:val="both"/>
      </w:pPr>
      <w:bookmarkStart w:id="2725" w:name="1526"/>
      <w:bookmarkEnd w:id="2724"/>
      <w:r>
        <w:rPr>
          <w:rFonts w:ascii="Arial" w:hAnsi="Arial"/>
          <w:color w:val="000000"/>
          <w:sz w:val="18"/>
        </w:rPr>
        <w:t>Відновлення тимчасового припинення/обмеження розподілу електрично</w:t>
      </w:r>
      <w:r>
        <w:rPr>
          <w:rFonts w:ascii="Arial" w:hAnsi="Arial"/>
          <w:color w:val="000000"/>
          <w:sz w:val="18"/>
        </w:rPr>
        <w:t>ї енергії здійснюється ОСР за зверненням Користувача протягом 5 робочих днів з дати оплати послуги з відновлення електроживлення.</w:t>
      </w:r>
    </w:p>
    <w:p w:rsidR="00C21EEC" w:rsidRDefault="006B5D98">
      <w:pPr>
        <w:spacing w:after="75"/>
        <w:ind w:firstLine="240"/>
        <w:jc w:val="both"/>
      </w:pPr>
      <w:bookmarkStart w:id="2726" w:name="1527"/>
      <w:bookmarkEnd w:id="2725"/>
      <w:r>
        <w:rPr>
          <w:rFonts w:ascii="Arial" w:hAnsi="Arial"/>
          <w:color w:val="000000"/>
          <w:sz w:val="18"/>
        </w:rPr>
        <w:t>11.5.12 Електропостачальник має право звернутися до ОСР щодо припинення електроживлення Користувача (споживача електричної ене</w:t>
      </w:r>
      <w:r>
        <w:rPr>
          <w:rFonts w:ascii="Arial" w:hAnsi="Arial"/>
          <w:color w:val="000000"/>
          <w:sz w:val="18"/>
        </w:rPr>
        <w:t>ргії), з яким електропостачальником укладено договір про постачання електричної енергії. У зверненні електропостачальник повинен, зокрема, зазначити дані, що ідентифікують відповідного споживача електричної енергії (EIC-код), та причину (підставу) припинен</w:t>
      </w:r>
      <w:r>
        <w:rPr>
          <w:rFonts w:ascii="Arial" w:hAnsi="Arial"/>
          <w:color w:val="000000"/>
          <w:sz w:val="18"/>
        </w:rPr>
        <w:t>ня електроживлення такого споживача електричної енергії.</w:t>
      </w:r>
    </w:p>
    <w:p w:rsidR="00C21EEC" w:rsidRDefault="006B5D98">
      <w:pPr>
        <w:spacing w:after="75"/>
        <w:ind w:firstLine="240"/>
        <w:jc w:val="both"/>
      </w:pPr>
      <w:bookmarkStart w:id="2727" w:name="1528"/>
      <w:bookmarkEnd w:id="2726"/>
      <w:r>
        <w:rPr>
          <w:rFonts w:ascii="Arial" w:hAnsi="Arial"/>
          <w:color w:val="000000"/>
          <w:sz w:val="18"/>
        </w:rPr>
        <w:t xml:space="preserve">ОСР не має права вимагати від електропостачальника обґрунтування причини (підстави) припинення електроживлення, якщо вона відповідає випадкам, визначеним </w:t>
      </w:r>
      <w:r>
        <w:rPr>
          <w:rFonts w:ascii="Arial" w:hAnsi="Arial"/>
          <w:color w:val="293A55"/>
          <w:sz w:val="18"/>
        </w:rPr>
        <w:t>Правилами роздрібного ринку електричної енерг</w:t>
      </w:r>
      <w:r>
        <w:rPr>
          <w:rFonts w:ascii="Arial" w:hAnsi="Arial"/>
          <w:color w:val="293A55"/>
          <w:sz w:val="18"/>
        </w:rPr>
        <w:t>ії</w:t>
      </w:r>
      <w:r>
        <w:rPr>
          <w:rFonts w:ascii="Arial" w:hAnsi="Arial"/>
          <w:color w:val="000000"/>
          <w:sz w:val="18"/>
        </w:rPr>
        <w:t xml:space="preserve">. У випадках, не передбачених </w:t>
      </w:r>
      <w:r>
        <w:rPr>
          <w:rFonts w:ascii="Arial" w:hAnsi="Arial"/>
          <w:color w:val="293A55"/>
          <w:sz w:val="18"/>
        </w:rPr>
        <w:t>Правилами роздрібного ринку електричної енергії</w:t>
      </w:r>
      <w:r>
        <w:rPr>
          <w:rFonts w:ascii="Arial" w:hAnsi="Arial"/>
          <w:color w:val="000000"/>
          <w:sz w:val="18"/>
        </w:rPr>
        <w:t>, ОСР має право відхилити звернення електропостачальника, про що повідомляє електропостачальника протягом 2 робочих днів з дати отримання звернення.</w:t>
      </w:r>
    </w:p>
    <w:p w:rsidR="00C21EEC" w:rsidRDefault="006B5D98">
      <w:pPr>
        <w:spacing w:after="75"/>
        <w:ind w:firstLine="240"/>
        <w:jc w:val="both"/>
      </w:pPr>
      <w:bookmarkStart w:id="2728" w:name="1529"/>
      <w:bookmarkEnd w:id="2727"/>
      <w:r>
        <w:rPr>
          <w:rFonts w:ascii="Arial" w:hAnsi="Arial"/>
          <w:color w:val="000000"/>
          <w:sz w:val="18"/>
        </w:rPr>
        <w:t xml:space="preserve">Попередження про припинення </w:t>
      </w:r>
      <w:r>
        <w:rPr>
          <w:rFonts w:ascii="Arial" w:hAnsi="Arial"/>
          <w:color w:val="000000"/>
          <w:sz w:val="18"/>
        </w:rPr>
        <w:t>електроживлення надсилається ОСР одночасно електропостачальнику та відповідному споживачу електричної енергії за 5 робочих днів до запланованої дати обмеження/припинення розподілу електричної енергії.</w:t>
      </w:r>
    </w:p>
    <w:p w:rsidR="00C21EEC" w:rsidRDefault="006B5D98">
      <w:pPr>
        <w:spacing w:after="75"/>
        <w:ind w:firstLine="240"/>
        <w:jc w:val="both"/>
      </w:pPr>
      <w:bookmarkStart w:id="2729" w:name="1530"/>
      <w:bookmarkEnd w:id="2728"/>
      <w:r>
        <w:rPr>
          <w:rFonts w:ascii="Arial" w:hAnsi="Arial"/>
          <w:color w:val="000000"/>
          <w:sz w:val="18"/>
        </w:rPr>
        <w:t>ОСР не розглядає заперечення щодо припинення електрожив</w:t>
      </w:r>
      <w:r>
        <w:rPr>
          <w:rFonts w:ascii="Arial" w:hAnsi="Arial"/>
          <w:color w:val="000000"/>
          <w:sz w:val="18"/>
        </w:rPr>
        <w:t>лення або звернення щодо неправомірності дій електропостачальника від споживачів електричної енергії.</w:t>
      </w:r>
    </w:p>
    <w:p w:rsidR="00C21EEC" w:rsidRDefault="006B5D98">
      <w:pPr>
        <w:spacing w:after="75"/>
        <w:ind w:firstLine="240"/>
        <w:jc w:val="both"/>
      </w:pPr>
      <w:bookmarkStart w:id="2730" w:name="1531"/>
      <w:bookmarkEnd w:id="2729"/>
      <w:r>
        <w:rPr>
          <w:rFonts w:ascii="Arial" w:hAnsi="Arial"/>
          <w:color w:val="000000"/>
          <w:sz w:val="18"/>
        </w:rPr>
        <w:t>ОСР повинен припинити електроживлення споживача електричної енергії протягом 10 робочих днів з дати отримання звернення від електропостачальника.</w:t>
      </w:r>
    </w:p>
    <w:p w:rsidR="00C21EEC" w:rsidRDefault="006B5D98">
      <w:pPr>
        <w:spacing w:after="75"/>
        <w:ind w:firstLine="240"/>
        <w:jc w:val="both"/>
      </w:pPr>
      <w:bookmarkStart w:id="2731" w:name="1532"/>
      <w:bookmarkEnd w:id="2730"/>
      <w:r>
        <w:rPr>
          <w:rFonts w:ascii="Arial" w:hAnsi="Arial"/>
          <w:color w:val="000000"/>
          <w:sz w:val="18"/>
        </w:rPr>
        <w:t>ОСР пові</w:t>
      </w:r>
      <w:r>
        <w:rPr>
          <w:rFonts w:ascii="Arial" w:hAnsi="Arial"/>
          <w:color w:val="000000"/>
          <w:sz w:val="18"/>
        </w:rPr>
        <w:t>домляє електропостачальника про припинення електроживлення споживача електричної енергії після здійснення необхідних технічних заходів або про відсутність технічної можливості припинення електроживлення споживача електричної енергії у разі її виявлення.</w:t>
      </w:r>
    </w:p>
    <w:p w:rsidR="00C21EEC" w:rsidRDefault="006B5D98">
      <w:pPr>
        <w:spacing w:after="75"/>
        <w:ind w:firstLine="240"/>
        <w:jc w:val="both"/>
      </w:pPr>
      <w:bookmarkStart w:id="2732" w:name="1533"/>
      <w:bookmarkEnd w:id="2731"/>
      <w:r>
        <w:rPr>
          <w:rFonts w:ascii="Arial" w:hAnsi="Arial"/>
          <w:color w:val="000000"/>
          <w:sz w:val="18"/>
        </w:rPr>
        <w:t>Як</w:t>
      </w:r>
      <w:r>
        <w:rPr>
          <w:rFonts w:ascii="Arial" w:hAnsi="Arial"/>
          <w:color w:val="000000"/>
          <w:sz w:val="18"/>
        </w:rPr>
        <w:t>що до ОСР надійшло повідомлення від електропостачальника з відкликанням його звернення щодо припинення електроживлення споживача, а оперативна бригада ОСР вже виїхала на об'єкт споживача або виконала відповідні технічні заходи з відключення електроустаново</w:t>
      </w:r>
      <w:r>
        <w:rPr>
          <w:rFonts w:ascii="Arial" w:hAnsi="Arial"/>
          <w:color w:val="000000"/>
          <w:sz w:val="18"/>
        </w:rPr>
        <w:t>к споживача, електропостачальник зобов'язаний відшкодувати ОСР відповідні витрати на здійснення зазначених дій.</w:t>
      </w:r>
    </w:p>
    <w:p w:rsidR="00C21EEC" w:rsidRDefault="006B5D98">
      <w:pPr>
        <w:spacing w:after="75"/>
        <w:ind w:firstLine="240"/>
        <w:jc w:val="both"/>
      </w:pPr>
      <w:bookmarkStart w:id="2733" w:name="1534"/>
      <w:bookmarkEnd w:id="2732"/>
      <w:r>
        <w:rPr>
          <w:rFonts w:ascii="Arial" w:hAnsi="Arial"/>
          <w:color w:val="000000"/>
          <w:sz w:val="18"/>
        </w:rPr>
        <w:t>Припинення електроживлення споживача електричної енергії за зверненням електропостачальника не звільняє його від виконання зобов'язань перед ОСР</w:t>
      </w:r>
      <w:r>
        <w:rPr>
          <w:rFonts w:ascii="Arial" w:hAnsi="Arial"/>
          <w:color w:val="000000"/>
          <w:sz w:val="18"/>
        </w:rPr>
        <w:t xml:space="preserve"> за договором про надання послуг з електроживлення.</w:t>
      </w:r>
    </w:p>
    <w:p w:rsidR="00C21EEC" w:rsidRDefault="006B5D98">
      <w:pPr>
        <w:spacing w:after="75"/>
        <w:ind w:firstLine="240"/>
        <w:jc w:val="both"/>
      </w:pPr>
      <w:bookmarkStart w:id="2734" w:name="1535"/>
      <w:bookmarkEnd w:id="2733"/>
      <w:r>
        <w:rPr>
          <w:rFonts w:ascii="Arial" w:hAnsi="Arial"/>
          <w:color w:val="000000"/>
          <w:sz w:val="18"/>
        </w:rPr>
        <w:t>Після усунення причин (підстав) припинення електроживлення споживача електричної енергії електропостачальник надає ОСР звернення щодо відновлення електроживлення такого споживача електричної енергії.</w:t>
      </w:r>
    </w:p>
    <w:p w:rsidR="00C21EEC" w:rsidRDefault="006B5D98">
      <w:pPr>
        <w:spacing w:after="75"/>
        <w:ind w:firstLine="240"/>
        <w:jc w:val="both"/>
      </w:pPr>
      <w:bookmarkStart w:id="2735" w:name="1536"/>
      <w:bookmarkEnd w:id="2734"/>
      <w:r>
        <w:rPr>
          <w:rFonts w:ascii="Arial" w:hAnsi="Arial"/>
          <w:color w:val="000000"/>
          <w:sz w:val="18"/>
        </w:rPr>
        <w:t>У ви</w:t>
      </w:r>
      <w:r>
        <w:rPr>
          <w:rFonts w:ascii="Arial" w:hAnsi="Arial"/>
          <w:color w:val="000000"/>
          <w:sz w:val="18"/>
        </w:rPr>
        <w:t>падку розірвання договору про постачання між відповідними електропостачальником та споживачем до моменту відновлення електроживлення цього споживача звернення щодо відновлення електроживлення надає безпосередньо споживач електричної енергії за умови укладе</w:t>
      </w:r>
      <w:r>
        <w:rPr>
          <w:rFonts w:ascii="Arial" w:hAnsi="Arial"/>
          <w:color w:val="000000"/>
          <w:sz w:val="18"/>
        </w:rPr>
        <w:t>ння договору про постачання з новим електропостачальником або новий електропостачальник стосовно такого споживача.</w:t>
      </w:r>
    </w:p>
    <w:p w:rsidR="00C21EEC" w:rsidRDefault="006B5D98">
      <w:pPr>
        <w:spacing w:after="75"/>
        <w:ind w:firstLine="240"/>
        <w:jc w:val="both"/>
      </w:pPr>
      <w:bookmarkStart w:id="2736" w:name="1537"/>
      <w:bookmarkEnd w:id="2735"/>
      <w:r>
        <w:rPr>
          <w:rFonts w:ascii="Arial" w:hAnsi="Arial"/>
          <w:color w:val="000000"/>
          <w:sz w:val="18"/>
        </w:rPr>
        <w:t>ОСР повинен відновити електроживлення протягом 5 робочих днів з дати отримання звернення електропостачальника щодо відновлення електроживленн</w:t>
      </w:r>
      <w:r>
        <w:rPr>
          <w:rFonts w:ascii="Arial" w:hAnsi="Arial"/>
          <w:color w:val="000000"/>
          <w:sz w:val="18"/>
        </w:rPr>
        <w:t>я.</w:t>
      </w:r>
    </w:p>
    <w:p w:rsidR="00C21EEC" w:rsidRDefault="006B5D98">
      <w:pPr>
        <w:spacing w:after="75"/>
        <w:ind w:firstLine="240"/>
        <w:jc w:val="both"/>
      </w:pPr>
      <w:bookmarkStart w:id="2737" w:name="1538"/>
      <w:bookmarkEnd w:id="2736"/>
      <w:r>
        <w:rPr>
          <w:rFonts w:ascii="Arial" w:hAnsi="Arial"/>
          <w:color w:val="000000"/>
          <w:sz w:val="18"/>
        </w:rPr>
        <w:t>11.5.13. У разі несплати або неповної оплати за послуги з електроживлення у строки, визначені договором про надання послуг з розподілу електричної енергії, ОСР надає Користувачу письмовим повідомленням (з позначкою про вручення) попередження про припине</w:t>
      </w:r>
      <w:r>
        <w:rPr>
          <w:rFonts w:ascii="Arial" w:hAnsi="Arial"/>
          <w:color w:val="000000"/>
          <w:sz w:val="18"/>
        </w:rPr>
        <w:t>ння електроживлення.</w:t>
      </w:r>
    </w:p>
    <w:p w:rsidR="00C21EEC" w:rsidRDefault="006B5D98">
      <w:pPr>
        <w:spacing w:after="75"/>
        <w:ind w:firstLine="240"/>
        <w:jc w:val="both"/>
      </w:pPr>
      <w:bookmarkStart w:id="2738" w:name="1539"/>
      <w:bookmarkEnd w:id="2737"/>
      <w:r>
        <w:rPr>
          <w:rFonts w:ascii="Arial" w:hAnsi="Arial"/>
          <w:color w:val="000000"/>
          <w:sz w:val="18"/>
        </w:rPr>
        <w:t>У разі несплати за послуги з розподілу електричної енергії протягом 5 робочих днів після отримання Користувачем попередження ОСР має право відключити об'єкт Користувача від електричної мережі.</w:t>
      </w:r>
    </w:p>
    <w:p w:rsidR="00C21EEC" w:rsidRDefault="006B5D98">
      <w:pPr>
        <w:spacing w:after="75"/>
        <w:ind w:firstLine="240"/>
        <w:jc w:val="both"/>
      </w:pPr>
      <w:bookmarkStart w:id="2739" w:name="1540"/>
      <w:bookmarkEnd w:id="2738"/>
      <w:r>
        <w:rPr>
          <w:rFonts w:ascii="Arial" w:hAnsi="Arial"/>
          <w:color w:val="000000"/>
          <w:sz w:val="18"/>
        </w:rPr>
        <w:t>Спірні питання щодо заборгованості за посл</w:t>
      </w:r>
      <w:r>
        <w:rPr>
          <w:rFonts w:ascii="Arial" w:hAnsi="Arial"/>
          <w:color w:val="000000"/>
          <w:sz w:val="18"/>
        </w:rPr>
        <w:t xml:space="preserve">уги з розподілу електричної енергії вирішуються шляхом переговорів між ОСР та Користувачем або в судовому порядку. У разі звернення Користувача до суду щодо вирішення спірних питань він повідомляє про це ОСР та надає копію зареєстрованої в канцелярії суду </w:t>
      </w:r>
      <w:r>
        <w:rPr>
          <w:rFonts w:ascii="Arial" w:hAnsi="Arial"/>
          <w:color w:val="000000"/>
          <w:sz w:val="18"/>
        </w:rPr>
        <w:t>позовної заяви. До вирішення у суді спірного питання між сторонами відключення об'єкта Користувача не здійснюється.</w:t>
      </w:r>
    </w:p>
    <w:p w:rsidR="00C21EEC" w:rsidRDefault="006B5D98">
      <w:pPr>
        <w:spacing w:after="75"/>
        <w:ind w:firstLine="240"/>
        <w:jc w:val="both"/>
      </w:pPr>
      <w:bookmarkStart w:id="2740" w:name="1541"/>
      <w:bookmarkEnd w:id="2739"/>
      <w:r>
        <w:rPr>
          <w:rFonts w:ascii="Arial" w:hAnsi="Arial"/>
          <w:color w:val="000000"/>
          <w:sz w:val="18"/>
        </w:rPr>
        <w:lastRenderedPageBreak/>
        <w:t xml:space="preserve">Якщо договором про надання послуг з розподілу електричної енергії передбачена попередня оплата або авансові платежі, припинення/обмеження </w:t>
      </w:r>
      <w:r>
        <w:rPr>
          <w:rFonts w:ascii="Arial" w:hAnsi="Arial"/>
          <w:color w:val="000000"/>
          <w:sz w:val="18"/>
        </w:rPr>
        <w:t>розподілу електричної енергії за несплату передбачених договором рахунків на попередню оплату або авансових платежів не може застосовуватись раніше початку розрахункового або планового періоду, на який має здійснюватись відповідна оплата.</w:t>
      </w:r>
    </w:p>
    <w:p w:rsidR="00C21EEC" w:rsidRDefault="006B5D98">
      <w:pPr>
        <w:spacing w:after="75"/>
        <w:ind w:firstLine="240"/>
        <w:jc w:val="both"/>
      </w:pPr>
      <w:bookmarkStart w:id="2741" w:name="1542"/>
      <w:bookmarkEnd w:id="2740"/>
      <w:r>
        <w:rPr>
          <w:rFonts w:ascii="Arial" w:hAnsi="Arial"/>
          <w:color w:val="000000"/>
          <w:sz w:val="18"/>
        </w:rPr>
        <w:t xml:space="preserve">11.5.14. Під час </w:t>
      </w:r>
      <w:r>
        <w:rPr>
          <w:rFonts w:ascii="Arial" w:hAnsi="Arial"/>
          <w:color w:val="000000"/>
          <w:sz w:val="18"/>
        </w:rPr>
        <w:t>здійснення технічних заходів щодо припинення розподілу електричної енергії ОСР у присутності Користувача здійснює фіксацію показів приладу обліку Користувача на момент припинення розподілу електричної енергії.</w:t>
      </w:r>
    </w:p>
    <w:p w:rsidR="00C21EEC" w:rsidRDefault="006B5D98">
      <w:pPr>
        <w:spacing w:after="75"/>
        <w:ind w:firstLine="240"/>
        <w:jc w:val="both"/>
      </w:pPr>
      <w:bookmarkStart w:id="2742" w:name="1543"/>
      <w:bookmarkEnd w:id="2741"/>
      <w:r>
        <w:rPr>
          <w:rFonts w:ascii="Arial" w:hAnsi="Arial"/>
          <w:color w:val="000000"/>
          <w:sz w:val="18"/>
        </w:rPr>
        <w:t>11.5.15. Припинення/обмеження розподілу електр</w:t>
      </w:r>
      <w:r>
        <w:rPr>
          <w:rFonts w:ascii="Arial" w:hAnsi="Arial"/>
          <w:color w:val="000000"/>
          <w:sz w:val="18"/>
        </w:rPr>
        <w:t>ичної енергії не звільняє Користувача від зобов'язання оплати вартості послуг за договором про надання послуг з розподілу електричної енергії.</w:t>
      </w:r>
    </w:p>
    <w:p w:rsidR="00C21EEC" w:rsidRDefault="006B5D98">
      <w:pPr>
        <w:spacing w:after="75"/>
        <w:ind w:firstLine="240"/>
        <w:jc w:val="both"/>
      </w:pPr>
      <w:bookmarkStart w:id="2743" w:name="1544"/>
      <w:bookmarkEnd w:id="2742"/>
      <w:r>
        <w:rPr>
          <w:rFonts w:ascii="Arial" w:hAnsi="Arial"/>
          <w:color w:val="000000"/>
          <w:sz w:val="18"/>
        </w:rPr>
        <w:t>11.5.16. У разі закінчення строку дії договору або розірвання договору про надання послуг з розподілу електричної</w:t>
      </w:r>
      <w:r>
        <w:rPr>
          <w:rFonts w:ascii="Arial" w:hAnsi="Arial"/>
          <w:color w:val="000000"/>
          <w:sz w:val="18"/>
        </w:rPr>
        <w:t xml:space="preserve"> енергії припинення розподілу електричної енергії здійснюється ОСР (без додаткового попередження) протягом 5 робочих днів з дати закінчення строку дії договору/розірвання договору.</w:t>
      </w:r>
    </w:p>
    <w:p w:rsidR="00C21EEC" w:rsidRDefault="006B5D98">
      <w:pPr>
        <w:spacing w:after="75"/>
        <w:ind w:firstLine="240"/>
        <w:jc w:val="both"/>
      </w:pPr>
      <w:bookmarkStart w:id="2744" w:name="4054"/>
      <w:bookmarkEnd w:id="2743"/>
      <w:r>
        <w:rPr>
          <w:rFonts w:ascii="Arial" w:hAnsi="Arial"/>
          <w:color w:val="293A55"/>
          <w:sz w:val="18"/>
        </w:rPr>
        <w:t xml:space="preserve">11.5.17. У разі самовільного відновлення електроживлення Користувача </w:t>
      </w:r>
      <w:r>
        <w:rPr>
          <w:rFonts w:ascii="Arial" w:hAnsi="Arial"/>
          <w:color w:val="293A55"/>
          <w:sz w:val="18"/>
        </w:rPr>
        <w:t>(споживача електричної енергії), несанкціонованого відбору електричної енергії Користувачем або втручання в роботу засобів комерційного обліку електричної енергії або елементів системи розподілу, зниження показників якості електричної енергії з вини Корист</w:t>
      </w:r>
      <w:r>
        <w:rPr>
          <w:rFonts w:ascii="Arial" w:hAnsi="Arial"/>
          <w:color w:val="293A55"/>
          <w:sz w:val="18"/>
        </w:rPr>
        <w:t>увача, у тому числі внаслідок невідповідності генеруючої установки / УЗЕ та/або налаштувань вимогам цього Кодексу та іншим нормативно-технічним документам, до величин, які порушують нормальне функціонування електроустановок ОСР та/або інших Користувачів, н</w:t>
      </w:r>
      <w:r>
        <w:rPr>
          <w:rFonts w:ascii="Arial" w:hAnsi="Arial"/>
          <w:color w:val="293A55"/>
          <w:sz w:val="18"/>
        </w:rPr>
        <w:t>евиконання припису уповноваженого представника відповідного органу виконавчої влади, який стосується вищенаведених порушень, ОСР має право без попередження повністю припинити розподіл електричної енергії після оформлення у встановленому</w:t>
      </w:r>
      <w:r>
        <w:rPr>
          <w:rFonts w:ascii="Arial" w:hAnsi="Arial"/>
          <w:color w:val="000000"/>
          <w:sz w:val="18"/>
        </w:rPr>
        <w:t xml:space="preserve"> </w:t>
      </w:r>
      <w:r>
        <w:rPr>
          <w:rFonts w:ascii="Arial" w:hAnsi="Arial"/>
          <w:color w:val="293A55"/>
          <w:sz w:val="18"/>
        </w:rPr>
        <w:t>Правилами роздрібно</w:t>
      </w:r>
      <w:r>
        <w:rPr>
          <w:rFonts w:ascii="Arial" w:hAnsi="Arial"/>
          <w:color w:val="293A55"/>
          <w:sz w:val="18"/>
        </w:rPr>
        <w:t>го ринку електричної енергії</w:t>
      </w:r>
      <w:r>
        <w:rPr>
          <w:rFonts w:ascii="Arial" w:hAnsi="Arial"/>
          <w:color w:val="000000"/>
          <w:sz w:val="18"/>
        </w:rPr>
        <w:t xml:space="preserve"> </w:t>
      </w:r>
      <w:r>
        <w:rPr>
          <w:rFonts w:ascii="Arial" w:hAnsi="Arial"/>
          <w:color w:val="293A55"/>
          <w:sz w:val="18"/>
        </w:rPr>
        <w:t>порядку акта про порушення.</w:t>
      </w:r>
    </w:p>
    <w:p w:rsidR="00C21EEC" w:rsidRDefault="006B5D98">
      <w:pPr>
        <w:spacing w:after="75"/>
        <w:ind w:firstLine="240"/>
        <w:jc w:val="right"/>
      </w:pPr>
      <w:bookmarkStart w:id="2745" w:name="4766"/>
      <w:bookmarkEnd w:id="2744"/>
      <w:r>
        <w:rPr>
          <w:rFonts w:ascii="Arial" w:hAnsi="Arial"/>
          <w:color w:val="293A55"/>
          <w:sz w:val="18"/>
        </w:rPr>
        <w:t>(пункт 11.5.17 у редакції постанови Національної комісії, що 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 xml:space="preserve"> від 01.11.2022 р. N 1369)</w:t>
      </w:r>
    </w:p>
    <w:p w:rsidR="00C21EEC" w:rsidRDefault="006B5D98">
      <w:pPr>
        <w:spacing w:after="75"/>
        <w:ind w:firstLine="240"/>
        <w:jc w:val="both"/>
      </w:pPr>
      <w:bookmarkStart w:id="2746" w:name="1546"/>
      <w:bookmarkEnd w:id="2745"/>
      <w:r>
        <w:rPr>
          <w:rFonts w:ascii="Arial" w:hAnsi="Arial"/>
          <w:color w:val="000000"/>
          <w:sz w:val="18"/>
        </w:rPr>
        <w:t xml:space="preserve">11.5.18. У разі усунення Користувачем </w:t>
      </w:r>
      <w:r>
        <w:rPr>
          <w:rFonts w:ascii="Arial" w:hAnsi="Arial"/>
          <w:color w:val="000000"/>
          <w:sz w:val="18"/>
        </w:rPr>
        <w:t>у встановлений строк порушень, що завчасно (до дати припинення/обмеження розподілу електричної енергії, зазначеної у попередженні) належним чином підтверджується, електроустановки Користувача не відключаються.</w:t>
      </w:r>
    </w:p>
    <w:p w:rsidR="00C21EEC" w:rsidRDefault="006B5D98">
      <w:pPr>
        <w:spacing w:after="75"/>
        <w:ind w:firstLine="240"/>
        <w:jc w:val="both"/>
      </w:pPr>
      <w:bookmarkStart w:id="2747" w:name="1547"/>
      <w:bookmarkEnd w:id="2746"/>
      <w:r>
        <w:rPr>
          <w:rFonts w:ascii="Arial" w:hAnsi="Arial"/>
          <w:color w:val="000000"/>
          <w:sz w:val="18"/>
        </w:rPr>
        <w:t>11.5.19. Забороняється відключення Користувачі</w:t>
      </w:r>
      <w:r>
        <w:rPr>
          <w:rFonts w:ascii="Arial" w:hAnsi="Arial"/>
          <w:color w:val="000000"/>
          <w:sz w:val="18"/>
        </w:rPr>
        <w:t>в (побутових споживачів) перед вихідними та святковими днями.</w:t>
      </w:r>
    </w:p>
    <w:p w:rsidR="00C21EEC" w:rsidRDefault="006B5D98">
      <w:pPr>
        <w:spacing w:after="75"/>
        <w:ind w:firstLine="240"/>
        <w:jc w:val="both"/>
      </w:pPr>
      <w:bookmarkStart w:id="2748" w:name="1548"/>
      <w:bookmarkEnd w:id="2747"/>
      <w:r>
        <w:rPr>
          <w:rFonts w:ascii="Arial" w:hAnsi="Arial"/>
          <w:color w:val="000000"/>
          <w:sz w:val="18"/>
        </w:rPr>
        <w:t>11.5.20. Відключення захищених споживачів здійснюється з дотриманням вимог порядку забезпечення постачання електричної енергії захищеним споживачам, затвердженого Кабінетом Міністрів України.</w:t>
      </w:r>
    </w:p>
    <w:p w:rsidR="00C21EEC" w:rsidRDefault="006B5D98">
      <w:pPr>
        <w:spacing w:after="75"/>
        <w:ind w:firstLine="240"/>
        <w:jc w:val="both"/>
      </w:pPr>
      <w:bookmarkStart w:id="2749" w:name="1549"/>
      <w:bookmarkEnd w:id="2748"/>
      <w:r>
        <w:rPr>
          <w:rFonts w:ascii="Arial" w:hAnsi="Arial"/>
          <w:color w:val="000000"/>
          <w:sz w:val="18"/>
        </w:rPr>
        <w:t>ОС</w:t>
      </w:r>
      <w:r>
        <w:rPr>
          <w:rFonts w:ascii="Arial" w:hAnsi="Arial"/>
          <w:color w:val="000000"/>
          <w:sz w:val="18"/>
        </w:rPr>
        <w:t>Р повинен вести актуальний реєстр захищених споживачів, електроустановки яких приєднані до його системи розподілу.</w:t>
      </w:r>
    </w:p>
    <w:p w:rsidR="00C21EEC" w:rsidRDefault="006B5D98">
      <w:pPr>
        <w:spacing w:after="75"/>
        <w:ind w:firstLine="240"/>
        <w:jc w:val="both"/>
      </w:pPr>
      <w:bookmarkStart w:id="2750" w:name="1550"/>
      <w:bookmarkEnd w:id="2749"/>
      <w:r>
        <w:rPr>
          <w:rFonts w:ascii="Arial" w:hAnsi="Arial"/>
          <w:color w:val="000000"/>
          <w:sz w:val="18"/>
        </w:rPr>
        <w:t>11.5.21. У разі припинення/обмеження розподілу електричної енергії, спричиненого діями (бездіяльністю) ОСР, та/або без належного попередження</w:t>
      </w:r>
      <w:r>
        <w:rPr>
          <w:rFonts w:ascii="Arial" w:hAnsi="Arial"/>
          <w:color w:val="000000"/>
          <w:sz w:val="18"/>
        </w:rPr>
        <w:t xml:space="preserve"> Користувача відповідно до вимог цього Кодексу ОСР несе відповідальність перед Користувачем згідно з законом.</w:t>
      </w:r>
    </w:p>
    <w:p w:rsidR="00C21EEC" w:rsidRDefault="006B5D98">
      <w:pPr>
        <w:spacing w:after="75"/>
        <w:ind w:firstLine="240"/>
        <w:jc w:val="both"/>
      </w:pPr>
      <w:bookmarkStart w:id="2751" w:name="1551"/>
      <w:bookmarkEnd w:id="2750"/>
      <w:r>
        <w:rPr>
          <w:rFonts w:ascii="Arial" w:hAnsi="Arial"/>
          <w:color w:val="000000"/>
          <w:sz w:val="18"/>
        </w:rPr>
        <w:t>Збитки Користувача внаслідок припинення/обмеження розподілу електричної енергії з вини ОСР відшкодовуються останнім відповідно до законодавства Ук</w:t>
      </w:r>
      <w:r>
        <w:rPr>
          <w:rFonts w:ascii="Arial" w:hAnsi="Arial"/>
          <w:color w:val="000000"/>
          <w:sz w:val="18"/>
        </w:rPr>
        <w:t>раїни.</w:t>
      </w:r>
    </w:p>
    <w:p w:rsidR="00C21EEC" w:rsidRDefault="006B5D98">
      <w:pPr>
        <w:spacing w:after="75"/>
        <w:ind w:firstLine="240"/>
        <w:jc w:val="both"/>
      </w:pPr>
      <w:bookmarkStart w:id="2752" w:name="1552"/>
      <w:bookmarkEnd w:id="2751"/>
      <w:r>
        <w:rPr>
          <w:rFonts w:ascii="Arial" w:hAnsi="Arial"/>
          <w:color w:val="000000"/>
          <w:sz w:val="18"/>
        </w:rPr>
        <w:t>11.5.22. Підключення електроустановок Користувача, які були відключені на виконання вимоги або припису, здійснюється після усунення Користувачем порушень, що підтверджується відповідним документом організації, що висунула вимогу або видала припис.</w:t>
      </w:r>
    </w:p>
    <w:p w:rsidR="00C21EEC" w:rsidRDefault="006B5D98">
      <w:pPr>
        <w:spacing w:after="75"/>
        <w:ind w:firstLine="240"/>
        <w:jc w:val="both"/>
      </w:pPr>
      <w:bookmarkStart w:id="2753" w:name="1553"/>
      <w:bookmarkEnd w:id="2752"/>
      <w:r>
        <w:rPr>
          <w:rFonts w:ascii="Arial" w:hAnsi="Arial"/>
          <w:color w:val="000000"/>
          <w:sz w:val="18"/>
        </w:rPr>
        <w:t>1</w:t>
      </w:r>
      <w:r>
        <w:rPr>
          <w:rFonts w:ascii="Arial" w:hAnsi="Arial"/>
          <w:color w:val="000000"/>
          <w:sz w:val="18"/>
        </w:rPr>
        <w:t>1.5.23. Відновлення розподілу електричної енергії Користувачу здійснюється ОСР протягом 3 робочих днів у містах та 5 робочих днів у сільській місцевості після відповідного підтвердження усунення виявлених порушень, оплати заборгованості за надані послуги т</w:t>
      </w:r>
      <w:r>
        <w:rPr>
          <w:rFonts w:ascii="Arial" w:hAnsi="Arial"/>
          <w:color w:val="000000"/>
          <w:sz w:val="18"/>
        </w:rPr>
        <w:t>а/або несанкціонований відбір електричної енергії, а також відшкодування збитків (за їх наявності) ОСР, інших Користувачів та/або третіх сторін.</w:t>
      </w:r>
    </w:p>
    <w:p w:rsidR="00C21EEC" w:rsidRDefault="006B5D98">
      <w:pPr>
        <w:spacing w:after="75"/>
        <w:ind w:firstLine="240"/>
        <w:jc w:val="both"/>
      </w:pPr>
      <w:bookmarkStart w:id="2754" w:name="1554"/>
      <w:bookmarkEnd w:id="2753"/>
      <w:r>
        <w:rPr>
          <w:rFonts w:ascii="Arial" w:hAnsi="Arial"/>
          <w:color w:val="000000"/>
          <w:sz w:val="18"/>
        </w:rPr>
        <w:t>11.5.24. Відшкодування витрат ОСР на відновлення розподілу електричної енергії Користувачу (повторне підключенн</w:t>
      </w:r>
      <w:r>
        <w:rPr>
          <w:rFonts w:ascii="Arial" w:hAnsi="Arial"/>
          <w:color w:val="000000"/>
          <w:sz w:val="18"/>
        </w:rPr>
        <w:t>я електроустановки) здійснюється за рахунок сторони, за зверненням або з вини якої відбулося припинення розподілу електричної енергії (відключення електроустановки), за винятком форс-мажорних обставин.</w:t>
      </w:r>
    </w:p>
    <w:p w:rsidR="00C21EEC" w:rsidRDefault="006B5D98">
      <w:pPr>
        <w:pStyle w:val="3"/>
        <w:spacing w:after="225"/>
        <w:jc w:val="center"/>
      </w:pPr>
      <w:bookmarkStart w:id="2755" w:name="1555"/>
      <w:bookmarkEnd w:id="2754"/>
      <w:r>
        <w:rPr>
          <w:rFonts w:ascii="Arial" w:hAnsi="Arial"/>
          <w:color w:val="000000"/>
          <w:sz w:val="26"/>
        </w:rPr>
        <w:lastRenderedPageBreak/>
        <w:t>11.6. Спільне використання технологічних електричних м</w:t>
      </w:r>
      <w:r>
        <w:rPr>
          <w:rFonts w:ascii="Arial" w:hAnsi="Arial"/>
          <w:color w:val="000000"/>
          <w:sz w:val="26"/>
        </w:rPr>
        <w:t>ереж</w:t>
      </w:r>
    </w:p>
    <w:p w:rsidR="00C21EEC" w:rsidRDefault="006B5D98">
      <w:pPr>
        <w:spacing w:after="75"/>
        <w:ind w:firstLine="240"/>
        <w:jc w:val="both"/>
      </w:pPr>
      <w:bookmarkStart w:id="2756" w:name="1556"/>
      <w:bookmarkEnd w:id="2755"/>
      <w:r>
        <w:rPr>
          <w:rFonts w:ascii="Arial" w:hAnsi="Arial"/>
          <w:color w:val="000000"/>
          <w:sz w:val="18"/>
        </w:rPr>
        <w:t>11.6.1. Для забезпечення розподілу електричної енергії електричними мережами, що не належать ОСР, між ОСР та відповідним власником мереж, який не є ОСР (основним споживачем), укладається договір про спільне використання технологічних електричних мереж</w:t>
      </w:r>
      <w:r>
        <w:rPr>
          <w:rFonts w:ascii="Arial" w:hAnsi="Arial"/>
          <w:color w:val="000000"/>
          <w:sz w:val="18"/>
        </w:rPr>
        <w:t xml:space="preserve"> за типовою формою у порядку, визначеному </w:t>
      </w:r>
      <w:r>
        <w:rPr>
          <w:rFonts w:ascii="Arial" w:hAnsi="Arial"/>
          <w:color w:val="293A55"/>
          <w:sz w:val="18"/>
        </w:rPr>
        <w:t>Правилами роздрібного ринку електричної енергії</w:t>
      </w:r>
      <w:r>
        <w:rPr>
          <w:rFonts w:ascii="Arial" w:hAnsi="Arial"/>
          <w:color w:val="000000"/>
          <w:sz w:val="18"/>
        </w:rPr>
        <w:t>.</w:t>
      </w:r>
    </w:p>
    <w:p w:rsidR="00C21EEC" w:rsidRDefault="006B5D98">
      <w:pPr>
        <w:spacing w:after="75"/>
        <w:ind w:firstLine="240"/>
        <w:jc w:val="both"/>
      </w:pPr>
      <w:bookmarkStart w:id="2757" w:name="1557"/>
      <w:bookmarkEnd w:id="2756"/>
      <w:r>
        <w:rPr>
          <w:rFonts w:ascii="Arial" w:hAnsi="Arial"/>
          <w:color w:val="000000"/>
          <w:sz w:val="18"/>
        </w:rPr>
        <w:t>11.6.2. Основний споживач не має права відмовити ОСР, на території ліцензованої діяльності з розподілу якого розташовані його електричні мережі, в укладенні (переукл</w:t>
      </w:r>
      <w:r>
        <w:rPr>
          <w:rFonts w:ascii="Arial" w:hAnsi="Arial"/>
          <w:color w:val="000000"/>
          <w:sz w:val="18"/>
        </w:rPr>
        <w:t>аденні) договору про спільне використання технологічних електричних мереж.</w:t>
      </w:r>
    </w:p>
    <w:p w:rsidR="00C21EEC" w:rsidRDefault="006B5D98">
      <w:pPr>
        <w:spacing w:after="75"/>
        <w:ind w:firstLine="240"/>
        <w:jc w:val="both"/>
      </w:pPr>
      <w:bookmarkStart w:id="2758" w:name="1558"/>
      <w:bookmarkEnd w:id="2757"/>
      <w:r>
        <w:rPr>
          <w:rFonts w:ascii="Arial" w:hAnsi="Arial"/>
          <w:color w:val="000000"/>
          <w:sz w:val="18"/>
        </w:rPr>
        <w:t>Договором про спільне використання технологічних електричних мереж регулюється взаємна відповідальність між ОСР та основним споживачем.</w:t>
      </w:r>
    </w:p>
    <w:p w:rsidR="00C21EEC" w:rsidRDefault="006B5D98">
      <w:pPr>
        <w:spacing w:after="75"/>
        <w:ind w:firstLine="240"/>
        <w:jc w:val="both"/>
      </w:pPr>
      <w:bookmarkStart w:id="2759" w:name="1559"/>
      <w:bookmarkEnd w:id="2758"/>
      <w:r>
        <w:rPr>
          <w:rFonts w:ascii="Arial" w:hAnsi="Arial"/>
          <w:color w:val="000000"/>
          <w:sz w:val="18"/>
        </w:rPr>
        <w:t xml:space="preserve">11.6.3. У разі розподілу електричної енергії </w:t>
      </w:r>
      <w:r>
        <w:rPr>
          <w:rFonts w:ascii="Arial" w:hAnsi="Arial"/>
          <w:color w:val="000000"/>
          <w:sz w:val="18"/>
        </w:rPr>
        <w:t>ОСР послідовно мережами декількох власників електричних мереж договори про спільне використання технологічних електричних мереж укладаються ОСР з усіма власниками електричних мереж, технологічні електричні мережі яких використовуються для розподілу електри</w:t>
      </w:r>
      <w:r>
        <w:rPr>
          <w:rFonts w:ascii="Arial" w:hAnsi="Arial"/>
          <w:color w:val="000000"/>
          <w:sz w:val="18"/>
        </w:rPr>
        <w:t>чної енергії.</w:t>
      </w:r>
    </w:p>
    <w:p w:rsidR="00C21EEC" w:rsidRDefault="006B5D98">
      <w:pPr>
        <w:spacing w:after="75"/>
        <w:ind w:firstLine="240"/>
        <w:jc w:val="both"/>
      </w:pPr>
      <w:bookmarkStart w:id="2760" w:name="1560"/>
      <w:bookmarkEnd w:id="2759"/>
      <w:r>
        <w:rPr>
          <w:rFonts w:ascii="Arial" w:hAnsi="Arial"/>
          <w:color w:val="000000"/>
          <w:sz w:val="18"/>
        </w:rPr>
        <w:t>11.6.4. ОСР здійснює оплату використання технологічних електричних мереж основного споживача відповідно до укладеного договору про спільне використання технологічних електричних мереж згідно з вартістю, визначеною за методикою, затвердженою Р</w:t>
      </w:r>
      <w:r>
        <w:rPr>
          <w:rFonts w:ascii="Arial" w:hAnsi="Arial"/>
          <w:color w:val="000000"/>
          <w:sz w:val="18"/>
        </w:rPr>
        <w:t>егулятором.</w:t>
      </w:r>
    </w:p>
    <w:p w:rsidR="00C21EEC" w:rsidRDefault="006B5D98">
      <w:pPr>
        <w:spacing w:after="75"/>
        <w:ind w:firstLine="240"/>
        <w:jc w:val="both"/>
      </w:pPr>
      <w:bookmarkStart w:id="2761" w:name="1561"/>
      <w:bookmarkEnd w:id="2760"/>
      <w:r>
        <w:rPr>
          <w:rFonts w:ascii="Arial" w:hAnsi="Arial"/>
          <w:color w:val="000000"/>
          <w:sz w:val="18"/>
        </w:rPr>
        <w:t>11.6.5. Вартість оплачених ОСР послуг за договором про спільне використання технологічних електричних мереж включається до тарифу на розподіл відповідного ОСР.</w:t>
      </w:r>
    </w:p>
    <w:p w:rsidR="00C21EEC" w:rsidRDefault="006B5D98">
      <w:pPr>
        <w:spacing w:after="75"/>
        <w:ind w:firstLine="240"/>
        <w:jc w:val="both"/>
      </w:pPr>
      <w:bookmarkStart w:id="2762" w:name="1562"/>
      <w:bookmarkEnd w:id="2761"/>
      <w:r>
        <w:rPr>
          <w:rFonts w:ascii="Arial" w:hAnsi="Arial"/>
          <w:color w:val="000000"/>
          <w:sz w:val="18"/>
        </w:rPr>
        <w:t>11.6.6. Величина технологічних втрат електричної енергії в технологічних електричних</w:t>
      </w:r>
      <w:r>
        <w:rPr>
          <w:rFonts w:ascii="Arial" w:hAnsi="Arial"/>
          <w:color w:val="000000"/>
          <w:sz w:val="18"/>
        </w:rPr>
        <w:t xml:space="preserve"> мережах основного споживача, що пов'язані з розподілом електричної енергії в електричні мережі інших суб'єктів господарювання, визначається основним споживачем або за домовленістю ОСР розрахунковим шляхом відповідно до однолінійної схеми електропостачання</w:t>
      </w:r>
      <w:r>
        <w:rPr>
          <w:rFonts w:ascii="Arial" w:hAnsi="Arial"/>
          <w:color w:val="000000"/>
          <w:sz w:val="18"/>
        </w:rPr>
        <w:t>.</w:t>
      </w:r>
    </w:p>
    <w:p w:rsidR="00C21EEC" w:rsidRDefault="006B5D98">
      <w:pPr>
        <w:spacing w:after="75"/>
        <w:ind w:firstLine="240"/>
        <w:jc w:val="both"/>
      </w:pPr>
      <w:bookmarkStart w:id="2763" w:name="1563"/>
      <w:bookmarkEnd w:id="2762"/>
      <w:r>
        <w:rPr>
          <w:rFonts w:ascii="Arial" w:hAnsi="Arial"/>
          <w:color w:val="000000"/>
          <w:sz w:val="18"/>
        </w:rPr>
        <w:t xml:space="preserve">11.6.7. Розрахунок обсягу та розподіл технологічних витрат електричної енергії в мережах основного споживача здійснюється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C21EEC" w:rsidRDefault="006B5D98">
      <w:pPr>
        <w:pStyle w:val="3"/>
        <w:spacing w:after="225"/>
        <w:jc w:val="center"/>
      </w:pPr>
      <w:bookmarkStart w:id="2764" w:name="1564"/>
      <w:bookmarkEnd w:id="2763"/>
      <w:r>
        <w:rPr>
          <w:rFonts w:ascii="Arial" w:hAnsi="Arial"/>
          <w:color w:val="000000"/>
          <w:sz w:val="26"/>
        </w:rPr>
        <w:t>11.7. Надання послуг з розподілу електричної енергії в межах МСР</w:t>
      </w:r>
    </w:p>
    <w:p w:rsidR="00C21EEC" w:rsidRDefault="006B5D98">
      <w:pPr>
        <w:spacing w:after="75"/>
        <w:ind w:firstLine="240"/>
        <w:jc w:val="both"/>
      </w:pPr>
      <w:bookmarkStart w:id="2765" w:name="1565"/>
      <w:bookmarkEnd w:id="2764"/>
      <w:r>
        <w:rPr>
          <w:rFonts w:ascii="Arial" w:hAnsi="Arial"/>
          <w:color w:val="000000"/>
          <w:sz w:val="18"/>
        </w:rPr>
        <w:t>11.7.1.</w:t>
      </w:r>
      <w:r>
        <w:rPr>
          <w:rFonts w:ascii="Arial" w:hAnsi="Arial"/>
          <w:color w:val="000000"/>
          <w:sz w:val="18"/>
        </w:rPr>
        <w:t xml:space="preserve"> Послуги з розподілу Користувачам, електроустановки яких приєднані до МСР, надає відповідний ОМСР на основі договору про надання послуг з розподілу </w:t>
      </w:r>
      <w:r>
        <w:rPr>
          <w:rFonts w:ascii="Arial" w:hAnsi="Arial"/>
          <w:color w:val="293A55"/>
          <w:sz w:val="18"/>
        </w:rPr>
        <w:t xml:space="preserve">МСР, який є публічним договором приєднання, що укладається на підставі примірної форми договору про надання </w:t>
      </w:r>
      <w:r>
        <w:rPr>
          <w:rFonts w:ascii="Arial" w:hAnsi="Arial"/>
          <w:color w:val="293A55"/>
          <w:sz w:val="18"/>
        </w:rPr>
        <w:t>послуг з розподілу електричної енергії, визначеної у</w:t>
      </w:r>
      <w:r>
        <w:rPr>
          <w:rFonts w:ascii="Arial" w:hAnsi="Arial"/>
          <w:color w:val="000000"/>
          <w:sz w:val="18"/>
        </w:rPr>
        <w:t xml:space="preserve"> </w:t>
      </w:r>
      <w:r>
        <w:rPr>
          <w:rFonts w:ascii="Arial" w:hAnsi="Arial"/>
          <w:color w:val="293A55"/>
          <w:sz w:val="18"/>
        </w:rPr>
        <w:t>Правилах роздрібного ринку</w:t>
      </w:r>
      <w:r>
        <w:rPr>
          <w:rFonts w:ascii="Arial" w:hAnsi="Arial"/>
          <w:color w:val="000000"/>
          <w:sz w:val="18"/>
        </w:rPr>
        <w:t>.</w:t>
      </w:r>
    </w:p>
    <w:p w:rsidR="00C21EEC" w:rsidRDefault="006B5D98">
      <w:pPr>
        <w:spacing w:after="75"/>
        <w:ind w:firstLine="240"/>
        <w:jc w:val="right"/>
      </w:pPr>
      <w:bookmarkStart w:id="2766" w:name="5341"/>
      <w:bookmarkEnd w:id="2765"/>
      <w:r>
        <w:rPr>
          <w:rFonts w:ascii="Arial" w:hAnsi="Arial"/>
          <w:color w:val="293A55"/>
          <w:sz w:val="18"/>
        </w:rPr>
        <w:t>(абзац перший пункту 11.7.1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767" w:name="1566"/>
      <w:bookmarkEnd w:id="2766"/>
      <w:r>
        <w:rPr>
          <w:rFonts w:ascii="Arial" w:hAnsi="Arial"/>
          <w:color w:val="000000"/>
          <w:sz w:val="18"/>
        </w:rPr>
        <w:t xml:space="preserve">ОМСР виконує усі функції та має права та обов'язки ОСР щодо надання послуг з розподілу по відношенню до Користувачів МСР </w:t>
      </w:r>
      <w:r>
        <w:rPr>
          <w:rFonts w:ascii="Arial" w:hAnsi="Arial"/>
          <w:color w:val="293A55"/>
          <w:sz w:val="18"/>
        </w:rPr>
        <w:t>з урахуванням особливостей, визначених для ОМСР</w:t>
      </w:r>
      <w:r>
        <w:rPr>
          <w:rFonts w:ascii="Arial" w:hAnsi="Arial"/>
          <w:color w:val="000000"/>
          <w:sz w:val="18"/>
        </w:rPr>
        <w:t>.</w:t>
      </w:r>
    </w:p>
    <w:p w:rsidR="00C21EEC" w:rsidRDefault="006B5D98">
      <w:pPr>
        <w:spacing w:after="75"/>
        <w:ind w:firstLine="240"/>
        <w:jc w:val="right"/>
      </w:pPr>
      <w:bookmarkStart w:id="2768" w:name="5342"/>
      <w:bookmarkEnd w:id="2767"/>
      <w:r>
        <w:rPr>
          <w:rFonts w:ascii="Arial" w:hAnsi="Arial"/>
          <w:color w:val="293A55"/>
          <w:sz w:val="18"/>
        </w:rPr>
        <w:t>(абзац другий пу</w:t>
      </w:r>
      <w:r>
        <w:rPr>
          <w:rFonts w:ascii="Arial" w:hAnsi="Arial"/>
          <w:color w:val="293A55"/>
          <w:sz w:val="18"/>
        </w:rPr>
        <w:t>нкту 11.7.1 із змінами, внесеними згідно з</w:t>
      </w:r>
      <w:r>
        <w:br/>
      </w:r>
      <w:r>
        <w:rPr>
          <w:rFonts w:ascii="Arial" w:hAnsi="Arial"/>
          <w:color w:val="293A55"/>
          <w:sz w:val="18"/>
        </w:rPr>
        <w:t xml:space="preserve"> постановою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12.12.2023 р. N 2374)</w:t>
      </w:r>
    </w:p>
    <w:p w:rsidR="00C21EEC" w:rsidRDefault="006B5D98">
      <w:pPr>
        <w:spacing w:after="75"/>
        <w:ind w:firstLine="240"/>
        <w:jc w:val="both"/>
      </w:pPr>
      <w:bookmarkStart w:id="2769" w:name="1567"/>
      <w:bookmarkEnd w:id="2768"/>
      <w:r>
        <w:rPr>
          <w:rFonts w:ascii="Arial" w:hAnsi="Arial"/>
          <w:color w:val="000000"/>
          <w:sz w:val="18"/>
        </w:rPr>
        <w:t>11.7.2. З метою забезпечення можливості надання послуг з розподілу в межах М</w:t>
      </w:r>
      <w:r>
        <w:rPr>
          <w:rFonts w:ascii="Arial" w:hAnsi="Arial"/>
          <w:color w:val="000000"/>
          <w:sz w:val="18"/>
        </w:rPr>
        <w:t>СР ОМСР як Користувач системи розподілу повинен укласти договір про надання послуг з розподілу з ОСР, до електричних мереж якого приєднана МСР.</w:t>
      </w:r>
    </w:p>
    <w:p w:rsidR="00C21EEC" w:rsidRDefault="006B5D98">
      <w:pPr>
        <w:spacing w:after="75"/>
        <w:ind w:firstLine="240"/>
        <w:jc w:val="both"/>
      </w:pPr>
      <w:bookmarkStart w:id="2770" w:name="5343"/>
      <w:bookmarkEnd w:id="2769"/>
      <w:r>
        <w:rPr>
          <w:rFonts w:ascii="Arial" w:hAnsi="Arial"/>
          <w:color w:val="293A55"/>
          <w:sz w:val="18"/>
        </w:rPr>
        <w:t xml:space="preserve">11.7.3. Плата за послуги з розподілу в межах МСР визначається за домовленістю сторін - ОМСР та Користувача, але </w:t>
      </w:r>
      <w:r>
        <w:rPr>
          <w:rFonts w:ascii="Arial" w:hAnsi="Arial"/>
          <w:color w:val="293A55"/>
          <w:sz w:val="18"/>
        </w:rPr>
        <w:t>не може перевищувати рівень встановленого тарифу на послуги з розподілу електричної енергії ОСР, який є власником найбільшої (за кількістю умовних одиниць енергетичного обладнання) системи розподілу електричної енергії на території області (міст Києва та С</w:t>
      </w:r>
      <w:r>
        <w:rPr>
          <w:rFonts w:ascii="Arial" w:hAnsi="Arial"/>
          <w:color w:val="293A55"/>
          <w:sz w:val="18"/>
        </w:rPr>
        <w:t>евастополя, Автономної Республіки Крим), перелік яких розміщено на офіційному веб-сайті Регулятора, з урахуванням класу напруги на межі балансової належності між Користувачем МСР і МСР, зазначеного в договорі про надання послуг з розподілу.</w:t>
      </w:r>
    </w:p>
    <w:p w:rsidR="00C21EEC" w:rsidRDefault="006B5D98">
      <w:pPr>
        <w:spacing w:after="75"/>
        <w:ind w:firstLine="240"/>
        <w:jc w:val="both"/>
      </w:pPr>
      <w:bookmarkStart w:id="2771" w:name="5344"/>
      <w:bookmarkEnd w:id="2770"/>
      <w:r>
        <w:rPr>
          <w:rFonts w:ascii="Arial" w:hAnsi="Arial"/>
          <w:color w:val="293A55"/>
          <w:sz w:val="18"/>
        </w:rPr>
        <w:t>ОМСР повинен оп</w:t>
      </w:r>
      <w:r>
        <w:rPr>
          <w:rFonts w:ascii="Arial" w:hAnsi="Arial"/>
          <w:color w:val="293A55"/>
          <w:sz w:val="18"/>
        </w:rPr>
        <w:t>рилюднювати комерційні пропозиції визначення плати за послуги з розподілу в межах його МСР на своєму офіційному вебсайті в мережі Інтернет.</w:t>
      </w:r>
    </w:p>
    <w:p w:rsidR="00C21EEC" w:rsidRDefault="006B5D98">
      <w:pPr>
        <w:spacing w:after="75"/>
        <w:ind w:firstLine="240"/>
        <w:jc w:val="right"/>
      </w:pPr>
      <w:bookmarkStart w:id="2772" w:name="5345"/>
      <w:bookmarkEnd w:id="2771"/>
      <w:r>
        <w:rPr>
          <w:rFonts w:ascii="Arial" w:hAnsi="Arial"/>
          <w:color w:val="293A55"/>
          <w:sz w:val="18"/>
        </w:rPr>
        <w:lastRenderedPageBreak/>
        <w:t>(пункт 11.7.3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12.12.2023 р. N 2374)</w:t>
      </w:r>
    </w:p>
    <w:p w:rsidR="00C21EEC" w:rsidRDefault="006B5D98">
      <w:pPr>
        <w:spacing w:after="75"/>
        <w:ind w:firstLine="240"/>
        <w:jc w:val="both"/>
      </w:pPr>
      <w:bookmarkStart w:id="2773" w:name="1570"/>
      <w:bookmarkEnd w:id="2772"/>
      <w:r>
        <w:rPr>
          <w:rFonts w:ascii="Arial" w:hAnsi="Arial"/>
          <w:color w:val="000000"/>
          <w:sz w:val="18"/>
        </w:rPr>
        <w:t>11.7.4. Якість надання послуги з розподілу Користувачам, електроустановки яких приєднані до МСР, не повинна погіршувати послуги з розподілу, які отримує ОМСР на осн</w:t>
      </w:r>
      <w:r>
        <w:rPr>
          <w:rFonts w:ascii="Arial" w:hAnsi="Arial"/>
          <w:color w:val="000000"/>
          <w:sz w:val="18"/>
        </w:rPr>
        <w:t>ові договору про надання послуг з розподілу з ОСР.</w:t>
      </w:r>
    </w:p>
    <w:p w:rsidR="00C21EEC" w:rsidRDefault="006B5D98">
      <w:pPr>
        <w:spacing w:after="75"/>
        <w:ind w:firstLine="240"/>
        <w:jc w:val="both"/>
      </w:pPr>
      <w:bookmarkStart w:id="2774" w:name="1571"/>
      <w:bookmarkEnd w:id="2773"/>
      <w:r>
        <w:rPr>
          <w:rFonts w:ascii="Arial" w:hAnsi="Arial"/>
          <w:color w:val="000000"/>
          <w:sz w:val="18"/>
        </w:rPr>
        <w:t>ОМСР надає послуги з розподілу Користувачам, електроустановки яких приєднані до МСР, з дотриманням показників якості електропостачання, визначених цим Кодексом, та несе відповідальність за їх недотримання.</w:t>
      </w:r>
    </w:p>
    <w:p w:rsidR="00C21EEC" w:rsidRDefault="006B5D98">
      <w:pPr>
        <w:spacing w:after="75"/>
        <w:ind w:firstLine="240"/>
        <w:jc w:val="both"/>
      </w:pPr>
      <w:bookmarkStart w:id="2775" w:name="1572"/>
      <w:bookmarkEnd w:id="2774"/>
      <w:r>
        <w:rPr>
          <w:rFonts w:ascii="Arial" w:hAnsi="Arial"/>
          <w:color w:val="000000"/>
          <w:sz w:val="18"/>
        </w:rPr>
        <w:t>ОСР зобов'язаний відшкодувати збитки ОМСР у разі недотримання ОСР показників якості електропостачання в точці приєднання ОМСР.</w:t>
      </w:r>
    </w:p>
    <w:p w:rsidR="00C21EEC" w:rsidRDefault="006B5D98">
      <w:pPr>
        <w:pStyle w:val="3"/>
        <w:spacing w:after="225"/>
        <w:jc w:val="center"/>
      </w:pPr>
      <w:bookmarkStart w:id="2776" w:name="1573"/>
      <w:bookmarkEnd w:id="2775"/>
      <w:r>
        <w:rPr>
          <w:rFonts w:ascii="Arial" w:hAnsi="Arial"/>
          <w:color w:val="000000"/>
          <w:sz w:val="26"/>
        </w:rPr>
        <w:t>11.8. Розрахунки за послуги з розподілу електричної енергії</w:t>
      </w:r>
    </w:p>
    <w:p w:rsidR="00C21EEC" w:rsidRDefault="006B5D98">
      <w:pPr>
        <w:spacing w:after="75"/>
        <w:ind w:firstLine="240"/>
        <w:jc w:val="both"/>
      </w:pPr>
      <w:bookmarkStart w:id="2777" w:name="1574"/>
      <w:bookmarkEnd w:id="2776"/>
      <w:r>
        <w:rPr>
          <w:rFonts w:ascii="Arial" w:hAnsi="Arial"/>
          <w:color w:val="000000"/>
          <w:sz w:val="18"/>
        </w:rPr>
        <w:t>11.8.1. ОСР має право своєчасно та в повному обсязі отримувати плату</w:t>
      </w:r>
      <w:r>
        <w:rPr>
          <w:rFonts w:ascii="Arial" w:hAnsi="Arial"/>
          <w:color w:val="000000"/>
          <w:sz w:val="18"/>
        </w:rPr>
        <w:t xml:space="preserve"> за надані послуги з розподілу електричної енергії.</w:t>
      </w:r>
    </w:p>
    <w:p w:rsidR="00C21EEC" w:rsidRDefault="006B5D98">
      <w:pPr>
        <w:spacing w:after="75"/>
        <w:ind w:firstLine="240"/>
        <w:jc w:val="both"/>
      </w:pPr>
      <w:bookmarkStart w:id="2778" w:name="1575"/>
      <w:bookmarkEnd w:id="2777"/>
      <w:r>
        <w:rPr>
          <w:rFonts w:ascii="Arial" w:hAnsi="Arial"/>
          <w:color w:val="000000"/>
          <w:sz w:val="18"/>
        </w:rPr>
        <w:t>11.8.2. Сума оплати послуг з розподілу визначається виходячи з обсягу електричної енергії, яка була розподілена ОСР для відповідного Користувача, та тарифу на розподіл електричної енергії.</w:t>
      </w:r>
    </w:p>
    <w:p w:rsidR="00C21EEC" w:rsidRDefault="006B5D98">
      <w:pPr>
        <w:spacing w:after="75"/>
        <w:ind w:firstLine="240"/>
        <w:jc w:val="both"/>
      </w:pPr>
      <w:bookmarkStart w:id="2779" w:name="1576"/>
      <w:bookmarkEnd w:id="2778"/>
      <w:r>
        <w:rPr>
          <w:rFonts w:ascii="Arial" w:hAnsi="Arial"/>
          <w:color w:val="000000"/>
          <w:sz w:val="18"/>
        </w:rPr>
        <w:t>Сума авансового</w:t>
      </w:r>
      <w:r>
        <w:rPr>
          <w:rFonts w:ascii="Arial" w:hAnsi="Arial"/>
          <w:color w:val="000000"/>
          <w:sz w:val="18"/>
        </w:rPr>
        <w:t xml:space="preserve"> платежу або попередньої оплати (якщо застосовується) визначається на основі фактичних значень обсягу розподіленої електричної енергії за відповідний попередній період. Якщо авансовий платіж розраховується для споживача, фактичне значення обсягу розподілен</w:t>
      </w:r>
      <w:r>
        <w:rPr>
          <w:rFonts w:ascii="Arial" w:hAnsi="Arial"/>
          <w:color w:val="000000"/>
          <w:sz w:val="18"/>
        </w:rPr>
        <w:t>ої електричної енергії якого за попередній період дорівнює 0 (або для нових споживачів), сума авансового платежу або попередньої оплати визначається на основі розрахункових значень обсягу розподіленої електричної енергії на наступний період.</w:t>
      </w:r>
    </w:p>
    <w:p w:rsidR="00C21EEC" w:rsidRDefault="006B5D98">
      <w:pPr>
        <w:spacing w:after="75"/>
        <w:ind w:firstLine="240"/>
        <w:jc w:val="both"/>
      </w:pPr>
      <w:bookmarkStart w:id="2780" w:name="1577"/>
      <w:bookmarkEnd w:id="2779"/>
      <w:r>
        <w:rPr>
          <w:rFonts w:ascii="Arial" w:hAnsi="Arial"/>
          <w:color w:val="000000"/>
          <w:sz w:val="18"/>
        </w:rPr>
        <w:t>11.8.3. З мето</w:t>
      </w:r>
      <w:r>
        <w:rPr>
          <w:rFonts w:ascii="Arial" w:hAnsi="Arial"/>
          <w:color w:val="000000"/>
          <w:sz w:val="18"/>
        </w:rPr>
        <w:t>ю здійснення розрахунків ОСР виставляє Користувачу рахунок на оплату послуг з розподілу.</w:t>
      </w:r>
    </w:p>
    <w:p w:rsidR="00C21EEC" w:rsidRDefault="006B5D98">
      <w:pPr>
        <w:spacing w:after="75"/>
        <w:ind w:firstLine="240"/>
        <w:jc w:val="both"/>
      </w:pPr>
      <w:bookmarkStart w:id="2781" w:name="1578"/>
      <w:bookmarkEnd w:id="2780"/>
      <w:r>
        <w:rPr>
          <w:rFonts w:ascii="Arial" w:hAnsi="Arial"/>
          <w:color w:val="000000"/>
          <w:sz w:val="18"/>
        </w:rPr>
        <w:t>11.8.4. Рахунок на оплату послуг з розподілу за розрахунковий період (або на наступний розрахунковий або плановий період, якщо договором про надання послуг з розподілу</w:t>
      </w:r>
      <w:r>
        <w:rPr>
          <w:rFonts w:ascii="Arial" w:hAnsi="Arial"/>
          <w:color w:val="000000"/>
          <w:sz w:val="18"/>
        </w:rPr>
        <w:t xml:space="preserve"> електричної енергії передбачено виставлення рахунків на авансовий платіж або попередню оплату) надається ОСР у порядку, передбаченому договором про надання послуг з розподілу електричної енергії. У рахунку обов'язково зазначається кінцева дата його оплати</w:t>
      </w:r>
      <w:r>
        <w:rPr>
          <w:rFonts w:ascii="Arial" w:hAnsi="Arial"/>
          <w:color w:val="000000"/>
          <w:sz w:val="18"/>
        </w:rPr>
        <w:t xml:space="preserve"> згідно з договором про надання послуг з розподілу електричної енергії.</w:t>
      </w:r>
    </w:p>
    <w:p w:rsidR="00C21EEC" w:rsidRDefault="006B5D98">
      <w:pPr>
        <w:spacing w:after="75"/>
        <w:ind w:firstLine="240"/>
        <w:jc w:val="both"/>
      </w:pPr>
      <w:bookmarkStart w:id="2782" w:name="1579"/>
      <w:bookmarkEnd w:id="2781"/>
      <w:r>
        <w:rPr>
          <w:rFonts w:ascii="Arial" w:hAnsi="Arial"/>
          <w:color w:val="000000"/>
          <w:sz w:val="18"/>
        </w:rPr>
        <w:t>Користувач повинен оплатити повну суму виставленого ОСР рахунку не пізніше зазначеної в ньому кінцевої дати. Фактичною датою платежу вважається дата зарахування коштів Користувача на р</w:t>
      </w:r>
      <w:r>
        <w:rPr>
          <w:rFonts w:ascii="Arial" w:hAnsi="Arial"/>
          <w:color w:val="000000"/>
          <w:sz w:val="18"/>
        </w:rPr>
        <w:t>озрахунковий рахунок ОСР.</w:t>
      </w:r>
    </w:p>
    <w:p w:rsidR="00C21EEC" w:rsidRDefault="006B5D98">
      <w:pPr>
        <w:spacing w:after="75"/>
        <w:ind w:firstLine="240"/>
        <w:jc w:val="both"/>
      </w:pPr>
      <w:bookmarkStart w:id="2783" w:name="1580"/>
      <w:bookmarkEnd w:id="2782"/>
      <w:r>
        <w:rPr>
          <w:rFonts w:ascii="Arial" w:hAnsi="Arial"/>
          <w:color w:val="000000"/>
          <w:sz w:val="18"/>
        </w:rPr>
        <w:t>11.8.5. Споживачі можуть делегувати електропостачальнику внесення від імені споживача коштів з оплати послуги з розподілу електричної енергії. У цьому випадку взаємовідносини між ОСР, електропостачальником та споживачем щодо оплат</w:t>
      </w:r>
      <w:r>
        <w:rPr>
          <w:rFonts w:ascii="Arial" w:hAnsi="Arial"/>
          <w:color w:val="000000"/>
          <w:sz w:val="18"/>
        </w:rPr>
        <w:t xml:space="preserve">и послуг ОСР врегульовуються відповідно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C21EEC" w:rsidRDefault="006B5D98">
      <w:pPr>
        <w:pStyle w:val="3"/>
        <w:spacing w:after="225"/>
        <w:jc w:val="center"/>
      </w:pPr>
      <w:bookmarkStart w:id="2784" w:name="1581"/>
      <w:bookmarkEnd w:id="2783"/>
      <w:r>
        <w:rPr>
          <w:rFonts w:ascii="Arial" w:hAnsi="Arial"/>
          <w:color w:val="000000"/>
          <w:sz w:val="26"/>
        </w:rPr>
        <w:t>11.9. Несанкціонований відбір електричної енергії з системи розподілу</w:t>
      </w:r>
    </w:p>
    <w:p w:rsidR="00C21EEC" w:rsidRDefault="006B5D98">
      <w:pPr>
        <w:spacing w:after="75"/>
        <w:ind w:firstLine="240"/>
        <w:jc w:val="both"/>
      </w:pPr>
      <w:bookmarkStart w:id="2785" w:name="1582"/>
      <w:bookmarkEnd w:id="2784"/>
      <w:r>
        <w:rPr>
          <w:rFonts w:ascii="Arial" w:hAnsi="Arial"/>
          <w:color w:val="000000"/>
          <w:sz w:val="18"/>
        </w:rPr>
        <w:t>11.9.1. Безобліковий відбір електричної енергії з системи розподілу, а також від технологічних ме</w:t>
      </w:r>
      <w:r>
        <w:rPr>
          <w:rFonts w:ascii="Arial" w:hAnsi="Arial"/>
          <w:color w:val="000000"/>
          <w:sz w:val="18"/>
        </w:rPr>
        <w:t>реж основного споживача не допускається.</w:t>
      </w:r>
    </w:p>
    <w:p w:rsidR="00C21EEC" w:rsidRDefault="006B5D98">
      <w:pPr>
        <w:spacing w:after="75"/>
        <w:ind w:firstLine="240"/>
        <w:jc w:val="both"/>
      </w:pPr>
      <w:bookmarkStart w:id="2786" w:name="1583"/>
      <w:bookmarkEnd w:id="2785"/>
      <w:r>
        <w:rPr>
          <w:rFonts w:ascii="Arial" w:hAnsi="Arial"/>
          <w:color w:val="000000"/>
          <w:sz w:val="18"/>
        </w:rPr>
        <w:t>11.9.2. Користувач повинен оперативно повідомляти ОСР про виявлення несанкціонованого відбору електричної енергії від мереж системи розподілу, у тому числі від технологічних електричних мереж основного споживача.</w:t>
      </w:r>
    </w:p>
    <w:p w:rsidR="00C21EEC" w:rsidRDefault="006B5D98">
      <w:pPr>
        <w:spacing w:after="75"/>
        <w:ind w:firstLine="240"/>
        <w:jc w:val="both"/>
      </w:pPr>
      <w:bookmarkStart w:id="2787" w:name="1584"/>
      <w:bookmarkEnd w:id="2786"/>
      <w:r>
        <w:rPr>
          <w:rFonts w:ascii="Arial" w:hAnsi="Arial"/>
          <w:color w:val="000000"/>
          <w:sz w:val="18"/>
        </w:rPr>
        <w:t>11</w:t>
      </w:r>
      <w:r>
        <w:rPr>
          <w:rFonts w:ascii="Arial" w:hAnsi="Arial"/>
          <w:color w:val="000000"/>
          <w:sz w:val="18"/>
        </w:rPr>
        <w:t>.9.3. ОСР повинен вживати заходів щодо виявлення та попередження несанкціонованого відбору електричної енергії з системи розподілу.</w:t>
      </w:r>
    </w:p>
    <w:p w:rsidR="00C21EEC" w:rsidRDefault="006B5D98">
      <w:pPr>
        <w:spacing w:after="75"/>
        <w:ind w:firstLine="240"/>
        <w:jc w:val="both"/>
      </w:pPr>
      <w:bookmarkStart w:id="2788" w:name="1585"/>
      <w:bookmarkEnd w:id="2787"/>
      <w:r>
        <w:rPr>
          <w:rFonts w:ascii="Arial" w:hAnsi="Arial"/>
          <w:color w:val="000000"/>
          <w:sz w:val="18"/>
        </w:rPr>
        <w:t>11.9.4. Фіксація та визначення обсягів несанкціонованого відбору електричної енергії з системи розподілу здійснюється відпов</w:t>
      </w:r>
      <w:r>
        <w:rPr>
          <w:rFonts w:ascii="Arial" w:hAnsi="Arial"/>
          <w:color w:val="000000"/>
          <w:sz w:val="18"/>
        </w:rPr>
        <w:t xml:space="preserve">ідно до </w:t>
      </w:r>
      <w:r>
        <w:rPr>
          <w:rFonts w:ascii="Arial" w:hAnsi="Arial"/>
          <w:color w:val="293A55"/>
          <w:sz w:val="18"/>
        </w:rPr>
        <w:t>Правил роздрібного ринку електричної енергії</w:t>
      </w:r>
      <w:r>
        <w:rPr>
          <w:rFonts w:ascii="Arial" w:hAnsi="Arial"/>
          <w:color w:val="000000"/>
          <w:sz w:val="18"/>
        </w:rPr>
        <w:t>.</w:t>
      </w:r>
    </w:p>
    <w:p w:rsidR="00C21EEC" w:rsidRDefault="006B5D98">
      <w:pPr>
        <w:pStyle w:val="3"/>
        <w:spacing w:after="225"/>
        <w:jc w:val="center"/>
      </w:pPr>
      <w:bookmarkStart w:id="2789" w:name="1586"/>
      <w:bookmarkEnd w:id="2788"/>
      <w:r>
        <w:rPr>
          <w:rFonts w:ascii="Arial" w:hAnsi="Arial"/>
          <w:color w:val="000000"/>
          <w:sz w:val="26"/>
        </w:rPr>
        <w:lastRenderedPageBreak/>
        <w:t>XII. Інформаційна система та інформація</w:t>
      </w:r>
    </w:p>
    <w:p w:rsidR="00C21EEC" w:rsidRDefault="006B5D98">
      <w:pPr>
        <w:spacing w:after="75"/>
        <w:ind w:firstLine="240"/>
        <w:jc w:val="both"/>
      </w:pPr>
      <w:bookmarkStart w:id="2790" w:name="1587"/>
      <w:bookmarkEnd w:id="2789"/>
      <w:r>
        <w:rPr>
          <w:rFonts w:ascii="Arial" w:hAnsi="Arial"/>
          <w:color w:val="000000"/>
          <w:sz w:val="18"/>
        </w:rPr>
        <w:t>12.1. Інформаційно-технологічне забезпечення ОСП, ОСР, Користувачів має забезпечити стійку і надійну роботу ОЕС України та ефективне функціонування ринку електрич</w:t>
      </w:r>
      <w:r>
        <w:rPr>
          <w:rFonts w:ascii="Arial" w:hAnsi="Arial"/>
          <w:color w:val="000000"/>
          <w:sz w:val="18"/>
        </w:rPr>
        <w:t>ної енергії України.</w:t>
      </w:r>
    </w:p>
    <w:p w:rsidR="00C21EEC" w:rsidRDefault="006B5D98">
      <w:pPr>
        <w:spacing w:after="75"/>
        <w:ind w:firstLine="240"/>
        <w:jc w:val="both"/>
      </w:pPr>
      <w:bookmarkStart w:id="2791" w:name="1588"/>
      <w:bookmarkEnd w:id="2790"/>
      <w:r>
        <w:rPr>
          <w:rFonts w:ascii="Arial" w:hAnsi="Arial"/>
          <w:color w:val="000000"/>
          <w:sz w:val="18"/>
        </w:rPr>
        <w:t>Інформаційно-технологічна взаємодія ОСР з ОСП, суміжними ОСР та іншими Користувачами регламентується та здійснюється на договірних засадах.</w:t>
      </w:r>
    </w:p>
    <w:p w:rsidR="00C21EEC" w:rsidRDefault="006B5D98">
      <w:pPr>
        <w:spacing w:after="75"/>
        <w:ind w:firstLine="240"/>
        <w:jc w:val="both"/>
      </w:pPr>
      <w:bookmarkStart w:id="2792" w:name="1589"/>
      <w:bookmarkEnd w:id="2791"/>
      <w:r>
        <w:rPr>
          <w:rFonts w:ascii="Arial" w:hAnsi="Arial"/>
          <w:color w:val="000000"/>
          <w:sz w:val="18"/>
        </w:rPr>
        <w:t xml:space="preserve">Обсяг, формат та порядок передачі (отримання) інформації між сторонами інформаційного обміну </w:t>
      </w:r>
      <w:r>
        <w:rPr>
          <w:rFonts w:ascii="Arial" w:hAnsi="Arial"/>
          <w:color w:val="000000"/>
          <w:sz w:val="18"/>
        </w:rPr>
        <w:t>визначається відповідно до договорів (включаючи договори приєднання), відповідних розділів типових договорів щодо надання послуг з диспетчерського (оперативно-технологічного) управління та інших договорів або документів, які мають вищу юридичну силу.</w:t>
      </w:r>
    </w:p>
    <w:p w:rsidR="00C21EEC" w:rsidRDefault="006B5D98">
      <w:pPr>
        <w:spacing w:after="75"/>
        <w:ind w:firstLine="240"/>
        <w:jc w:val="both"/>
      </w:pPr>
      <w:bookmarkStart w:id="2793" w:name="1590"/>
      <w:bookmarkEnd w:id="2792"/>
      <w:r>
        <w:rPr>
          <w:rFonts w:ascii="Arial" w:hAnsi="Arial"/>
          <w:color w:val="000000"/>
          <w:sz w:val="18"/>
        </w:rPr>
        <w:t>12.2.</w:t>
      </w:r>
      <w:r>
        <w:rPr>
          <w:rFonts w:ascii="Arial" w:hAnsi="Arial"/>
          <w:color w:val="000000"/>
          <w:sz w:val="18"/>
        </w:rPr>
        <w:t xml:space="preserve"> Договори між ОСР та ОСП, суміжними ОСР та іншими Користувачами встановлюють права та обов'язки сторін та регламентують їх взаємодію у процесі формування, обробки, передачі, відображення та обміну інформацією.</w:t>
      </w:r>
    </w:p>
    <w:p w:rsidR="00C21EEC" w:rsidRDefault="006B5D98">
      <w:pPr>
        <w:spacing w:after="75"/>
        <w:ind w:firstLine="240"/>
        <w:jc w:val="both"/>
      </w:pPr>
      <w:bookmarkStart w:id="2794" w:name="1591"/>
      <w:bookmarkEnd w:id="2793"/>
      <w:r>
        <w:rPr>
          <w:rFonts w:ascii="Arial" w:hAnsi="Arial"/>
          <w:color w:val="000000"/>
          <w:sz w:val="18"/>
        </w:rPr>
        <w:t>12.3. Інформаційно-технологічна система управл</w:t>
      </w:r>
      <w:r>
        <w:rPr>
          <w:rFonts w:ascii="Arial" w:hAnsi="Arial"/>
          <w:color w:val="000000"/>
          <w:sz w:val="18"/>
        </w:rPr>
        <w:t>іння ОСР є складовою частиною інформаційно-технологічної системи управління ОСП, до якої входять:</w:t>
      </w:r>
    </w:p>
    <w:p w:rsidR="00C21EEC" w:rsidRDefault="006B5D98">
      <w:pPr>
        <w:spacing w:after="75"/>
        <w:ind w:firstLine="240"/>
        <w:jc w:val="both"/>
      </w:pPr>
      <w:bookmarkStart w:id="2795" w:name="1592"/>
      <w:bookmarkEnd w:id="2794"/>
      <w:r>
        <w:rPr>
          <w:rFonts w:ascii="Arial" w:hAnsi="Arial"/>
          <w:color w:val="000000"/>
          <w:sz w:val="18"/>
        </w:rPr>
        <w:t>автоматизована система управління технологічним процесом об'єкта електроенергетики;</w:t>
      </w:r>
    </w:p>
    <w:p w:rsidR="00C21EEC" w:rsidRDefault="006B5D98">
      <w:pPr>
        <w:spacing w:after="75"/>
        <w:ind w:firstLine="240"/>
        <w:jc w:val="both"/>
      </w:pPr>
      <w:bookmarkStart w:id="2796" w:name="1593"/>
      <w:bookmarkEnd w:id="2795"/>
      <w:r>
        <w:rPr>
          <w:rFonts w:ascii="Arial" w:hAnsi="Arial"/>
          <w:color w:val="000000"/>
          <w:sz w:val="18"/>
        </w:rPr>
        <w:t>автоматизована система диспетчерського управління;</w:t>
      </w:r>
    </w:p>
    <w:p w:rsidR="00C21EEC" w:rsidRDefault="006B5D98">
      <w:pPr>
        <w:spacing w:after="75"/>
        <w:ind w:firstLine="240"/>
        <w:jc w:val="both"/>
      </w:pPr>
      <w:bookmarkStart w:id="2797" w:name="1594"/>
      <w:bookmarkEnd w:id="2796"/>
      <w:r>
        <w:rPr>
          <w:rFonts w:ascii="Arial" w:hAnsi="Arial"/>
          <w:color w:val="000000"/>
          <w:sz w:val="18"/>
        </w:rPr>
        <w:t xml:space="preserve">система моніторингу та </w:t>
      </w:r>
      <w:r>
        <w:rPr>
          <w:rFonts w:ascii="Arial" w:hAnsi="Arial"/>
          <w:color w:val="000000"/>
          <w:sz w:val="18"/>
        </w:rPr>
        <w:t>контролю параметрів роботи ОЕС України;</w:t>
      </w:r>
    </w:p>
    <w:p w:rsidR="00C21EEC" w:rsidRDefault="006B5D98">
      <w:pPr>
        <w:spacing w:after="75"/>
        <w:ind w:firstLine="240"/>
        <w:jc w:val="both"/>
      </w:pPr>
      <w:bookmarkStart w:id="2798" w:name="1595"/>
      <w:bookmarkEnd w:id="2797"/>
      <w:r>
        <w:rPr>
          <w:rFonts w:ascii="Arial" w:hAnsi="Arial"/>
          <w:color w:val="000000"/>
          <w:sz w:val="18"/>
        </w:rPr>
        <w:t>система прогнозування та оперативного планування режиму споживання роботи ОЕС України;</w:t>
      </w:r>
    </w:p>
    <w:p w:rsidR="00C21EEC" w:rsidRDefault="006B5D98">
      <w:pPr>
        <w:spacing w:after="75"/>
        <w:ind w:firstLine="240"/>
        <w:jc w:val="both"/>
      </w:pPr>
      <w:bookmarkStart w:id="2799" w:name="1596"/>
      <w:bookmarkEnd w:id="2798"/>
      <w:r>
        <w:rPr>
          <w:rFonts w:ascii="Arial" w:hAnsi="Arial"/>
          <w:color w:val="000000"/>
          <w:sz w:val="18"/>
        </w:rPr>
        <w:t>система, що забезпечує облік товарів та послуг на ринку електричної енергії.</w:t>
      </w:r>
    </w:p>
    <w:p w:rsidR="00C21EEC" w:rsidRDefault="006B5D98">
      <w:pPr>
        <w:spacing w:after="75"/>
        <w:ind w:firstLine="240"/>
        <w:jc w:val="both"/>
      </w:pPr>
      <w:bookmarkStart w:id="2800" w:name="1597"/>
      <w:bookmarkEnd w:id="2799"/>
      <w:r>
        <w:rPr>
          <w:rFonts w:ascii="Arial" w:hAnsi="Arial"/>
          <w:color w:val="000000"/>
          <w:sz w:val="18"/>
        </w:rPr>
        <w:t>Ступінь захисту інформації, що використовується дано</w:t>
      </w:r>
      <w:r>
        <w:rPr>
          <w:rFonts w:ascii="Arial" w:hAnsi="Arial"/>
          <w:color w:val="000000"/>
          <w:sz w:val="18"/>
        </w:rPr>
        <w:t>ю інформаційно-технологічною системою управління, визначається відповідно до вимог ОСП.</w:t>
      </w:r>
    </w:p>
    <w:p w:rsidR="00C21EEC" w:rsidRDefault="006B5D98">
      <w:pPr>
        <w:spacing w:after="75"/>
        <w:ind w:firstLine="240"/>
        <w:jc w:val="both"/>
      </w:pPr>
      <w:bookmarkStart w:id="2801" w:name="1598"/>
      <w:bookmarkEnd w:id="2800"/>
      <w:r>
        <w:rPr>
          <w:rFonts w:ascii="Arial" w:hAnsi="Arial"/>
          <w:color w:val="000000"/>
          <w:sz w:val="18"/>
        </w:rPr>
        <w:t>12.4. ОСР має створювати, підтримувати та вдосконалювати інформаційно-технологічні системи управління, які відображають безпосередньо його виробничу діяльність та спрям</w:t>
      </w:r>
      <w:r>
        <w:rPr>
          <w:rFonts w:ascii="Arial" w:hAnsi="Arial"/>
          <w:color w:val="000000"/>
          <w:sz w:val="18"/>
        </w:rPr>
        <w:t>овані на покращення якості послуг, що ним надаються.</w:t>
      </w:r>
    </w:p>
    <w:p w:rsidR="00C21EEC" w:rsidRDefault="006B5D98">
      <w:pPr>
        <w:spacing w:after="75"/>
        <w:ind w:firstLine="240"/>
        <w:jc w:val="both"/>
      </w:pPr>
      <w:bookmarkStart w:id="2802" w:name="1599"/>
      <w:bookmarkEnd w:id="2801"/>
      <w:r>
        <w:rPr>
          <w:rFonts w:ascii="Arial" w:hAnsi="Arial"/>
          <w:color w:val="000000"/>
          <w:sz w:val="18"/>
        </w:rPr>
        <w:t>Ступінь інтеграції таких систем у загальногалузевий інформаційний простір визначається Регулятором та ОСП.</w:t>
      </w:r>
    </w:p>
    <w:p w:rsidR="00C21EEC" w:rsidRDefault="006B5D98">
      <w:pPr>
        <w:spacing w:after="75"/>
        <w:ind w:firstLine="240"/>
        <w:jc w:val="both"/>
      </w:pPr>
      <w:bookmarkStart w:id="2803" w:name="1600"/>
      <w:bookmarkEnd w:id="2802"/>
      <w:r>
        <w:rPr>
          <w:rFonts w:ascii="Arial" w:hAnsi="Arial"/>
          <w:color w:val="000000"/>
          <w:sz w:val="18"/>
        </w:rPr>
        <w:t xml:space="preserve">12.5. Системи оперативного планування, обліку товарів та послуг, присутніх на ринку електричної </w:t>
      </w:r>
      <w:r>
        <w:rPr>
          <w:rFonts w:ascii="Arial" w:hAnsi="Arial"/>
          <w:color w:val="000000"/>
          <w:sz w:val="18"/>
        </w:rPr>
        <w:t>енергії, розробляються з урахуванням вимог щодо функціонування та розвитку цього ринку.</w:t>
      </w:r>
    </w:p>
    <w:p w:rsidR="00C21EEC" w:rsidRDefault="006B5D98">
      <w:pPr>
        <w:spacing w:after="75"/>
        <w:ind w:firstLine="240"/>
        <w:jc w:val="both"/>
      </w:pPr>
      <w:bookmarkStart w:id="2804" w:name="1601"/>
      <w:bookmarkEnd w:id="2803"/>
      <w:r>
        <w:rPr>
          <w:rFonts w:ascii="Arial" w:hAnsi="Arial"/>
          <w:color w:val="000000"/>
          <w:sz w:val="18"/>
        </w:rPr>
        <w:t>12.6. Власники складових системи формування, обробки, передачі та відображення даних, побудованої за багаторівневим та ієрархічним принципом, мають забезпечити їх стале</w:t>
      </w:r>
      <w:r>
        <w:rPr>
          <w:rFonts w:ascii="Arial" w:hAnsi="Arial"/>
          <w:color w:val="000000"/>
          <w:sz w:val="18"/>
        </w:rPr>
        <w:t xml:space="preserve"> функціонування та розвиток.</w:t>
      </w:r>
    </w:p>
    <w:p w:rsidR="00C21EEC" w:rsidRDefault="006B5D98">
      <w:pPr>
        <w:spacing w:after="75"/>
        <w:ind w:firstLine="240"/>
        <w:jc w:val="both"/>
      </w:pPr>
      <w:bookmarkStart w:id="2805" w:name="1602"/>
      <w:bookmarkEnd w:id="2804"/>
      <w:r>
        <w:rPr>
          <w:rFonts w:ascii="Arial" w:hAnsi="Arial"/>
          <w:color w:val="000000"/>
          <w:sz w:val="18"/>
        </w:rPr>
        <w:t>12.7. Технічні вимоги щодо повноти, достовірності, рівня захисту, способу та швидкості надання інформації, що призначена для обміну між суб'єктами в системі формування, обробки, передачі та відображення даних, визначаються на с</w:t>
      </w:r>
      <w:r>
        <w:rPr>
          <w:rFonts w:ascii="Arial" w:hAnsi="Arial"/>
          <w:color w:val="000000"/>
          <w:sz w:val="18"/>
        </w:rPr>
        <w:t xml:space="preserve">тадії розробки завдання на </w:t>
      </w:r>
      <w:r>
        <w:rPr>
          <w:rFonts w:ascii="Arial" w:hAnsi="Arial"/>
          <w:color w:val="293A55"/>
          <w:sz w:val="18"/>
        </w:rPr>
        <w:t>проєктування</w:t>
      </w:r>
      <w:r>
        <w:rPr>
          <w:rFonts w:ascii="Arial" w:hAnsi="Arial"/>
          <w:color w:val="000000"/>
          <w:sz w:val="18"/>
        </w:rPr>
        <w:t xml:space="preserve"> такої системи, яке взаємоузгоджується такими суб'єктами.</w:t>
      </w:r>
    </w:p>
    <w:p w:rsidR="00C21EEC" w:rsidRDefault="006B5D98">
      <w:pPr>
        <w:spacing w:after="75"/>
        <w:ind w:firstLine="240"/>
        <w:jc w:val="both"/>
      </w:pPr>
      <w:bookmarkStart w:id="2806" w:name="1603"/>
      <w:bookmarkEnd w:id="2805"/>
      <w:r>
        <w:rPr>
          <w:rFonts w:ascii="Arial" w:hAnsi="Arial"/>
          <w:color w:val="000000"/>
          <w:sz w:val="18"/>
        </w:rPr>
        <w:t>12.8. Слід вважати, що ОСР володіє лише тією інформацією, яку він має фіксувати та зберігати у процесі діяльності з розподілу електричної енергії відповідно до</w:t>
      </w:r>
      <w:r>
        <w:rPr>
          <w:rFonts w:ascii="Arial" w:hAnsi="Arial"/>
          <w:color w:val="000000"/>
          <w:sz w:val="18"/>
        </w:rPr>
        <w:t xml:space="preserve"> вимог центрального органу виконавчої влади, що забезпечує формування та реалізацію державної політики в електроенергетичному комплексі, Регулятора, ліцензійних умов, інших нормативних документів.</w:t>
      </w:r>
    </w:p>
    <w:p w:rsidR="00C21EEC" w:rsidRDefault="006B5D98">
      <w:pPr>
        <w:spacing w:after="75"/>
        <w:ind w:firstLine="240"/>
        <w:jc w:val="both"/>
      </w:pPr>
      <w:bookmarkStart w:id="2807" w:name="1604"/>
      <w:bookmarkEnd w:id="2806"/>
      <w:r>
        <w:rPr>
          <w:rFonts w:ascii="Arial" w:hAnsi="Arial"/>
          <w:color w:val="000000"/>
          <w:sz w:val="18"/>
        </w:rPr>
        <w:t>12.9. ОСР передає інформацію, надає доступ до неї та/або оп</w:t>
      </w:r>
      <w:r>
        <w:rPr>
          <w:rFonts w:ascii="Arial" w:hAnsi="Arial"/>
          <w:color w:val="000000"/>
          <w:sz w:val="18"/>
        </w:rPr>
        <w:t>рилюднює її відповідно до вимог центрального органу виконавчої влади, що здійснює формування та реалізацію державної політики у сфері енергетики, Регулятора та умов договорів, укладених на ринку електричної енергії України.</w:t>
      </w:r>
    </w:p>
    <w:p w:rsidR="00C21EEC" w:rsidRDefault="006B5D98">
      <w:pPr>
        <w:spacing w:after="75"/>
        <w:ind w:firstLine="240"/>
        <w:jc w:val="both"/>
      </w:pPr>
      <w:bookmarkStart w:id="2808" w:name="1605"/>
      <w:bookmarkEnd w:id="2807"/>
      <w:r>
        <w:rPr>
          <w:rFonts w:ascii="Arial" w:hAnsi="Arial"/>
          <w:color w:val="000000"/>
          <w:sz w:val="18"/>
        </w:rPr>
        <w:t>Оприлюднення інформації здійснює</w:t>
      </w:r>
      <w:r>
        <w:rPr>
          <w:rFonts w:ascii="Arial" w:hAnsi="Arial"/>
          <w:color w:val="000000"/>
          <w:sz w:val="18"/>
        </w:rPr>
        <w:t xml:space="preserve">ться шляхом публікації в офіційних засобах масової інформації та/або розміщення на офіційних </w:t>
      </w:r>
      <w:r>
        <w:rPr>
          <w:rFonts w:ascii="Arial" w:hAnsi="Arial"/>
          <w:color w:val="293A55"/>
          <w:sz w:val="18"/>
        </w:rPr>
        <w:t>вебсайтах</w:t>
      </w:r>
      <w:r>
        <w:rPr>
          <w:rFonts w:ascii="Arial" w:hAnsi="Arial"/>
          <w:color w:val="000000"/>
          <w:sz w:val="18"/>
        </w:rPr>
        <w:t xml:space="preserve"> у мережі Інтернет.</w:t>
      </w:r>
    </w:p>
    <w:p w:rsidR="00C21EEC" w:rsidRDefault="006B5D98">
      <w:pPr>
        <w:spacing w:after="75"/>
        <w:ind w:firstLine="240"/>
        <w:jc w:val="both"/>
      </w:pPr>
      <w:bookmarkStart w:id="2809" w:name="1606"/>
      <w:bookmarkEnd w:id="2808"/>
      <w:r>
        <w:rPr>
          <w:rFonts w:ascii="Arial" w:hAnsi="Arial"/>
          <w:color w:val="000000"/>
          <w:sz w:val="18"/>
        </w:rPr>
        <w:t xml:space="preserve">Доступ Користувачів та споживачів до інформації здійснюється ними в індивідуальному порядку та забезпечується відповідними технічними </w:t>
      </w:r>
      <w:r>
        <w:rPr>
          <w:rFonts w:ascii="Arial" w:hAnsi="Arial"/>
          <w:color w:val="000000"/>
          <w:sz w:val="18"/>
        </w:rPr>
        <w:t>можливостями (листування, звернення до кол-центру, особистий електронний кабінет тощо).</w:t>
      </w:r>
    </w:p>
    <w:p w:rsidR="00C21EEC" w:rsidRDefault="006B5D98">
      <w:pPr>
        <w:spacing w:after="75"/>
        <w:ind w:firstLine="240"/>
        <w:jc w:val="both"/>
      </w:pPr>
      <w:bookmarkStart w:id="2810" w:name="1607"/>
      <w:bookmarkEnd w:id="2809"/>
      <w:r>
        <w:rPr>
          <w:rFonts w:ascii="Arial" w:hAnsi="Arial"/>
          <w:color w:val="000000"/>
          <w:sz w:val="18"/>
        </w:rPr>
        <w:t>ОСР з метою надання інформаційних послуг Користувачам та споживачам, обробки їх звернень забезпечують функціонування кол-центрів відповідно до вимог, затверджених Регул</w:t>
      </w:r>
      <w:r>
        <w:rPr>
          <w:rFonts w:ascii="Arial" w:hAnsi="Arial"/>
          <w:color w:val="000000"/>
          <w:sz w:val="18"/>
        </w:rPr>
        <w:t>ятором.</w:t>
      </w:r>
    </w:p>
    <w:p w:rsidR="00C21EEC" w:rsidRDefault="006B5D98">
      <w:pPr>
        <w:spacing w:after="75"/>
        <w:ind w:firstLine="240"/>
        <w:jc w:val="both"/>
      </w:pPr>
      <w:bookmarkStart w:id="2811" w:name="1608"/>
      <w:bookmarkEnd w:id="2810"/>
      <w:r>
        <w:rPr>
          <w:rFonts w:ascii="Arial" w:hAnsi="Arial"/>
          <w:color w:val="000000"/>
          <w:sz w:val="18"/>
        </w:rPr>
        <w:t>Доступ до комерційної інформації забезпечується лише в порядку виконання договору, відповідна інформація надається винятково стороні договору та в обсязі, що передбачений умовами договору.</w:t>
      </w:r>
    </w:p>
    <w:p w:rsidR="00C21EEC" w:rsidRDefault="006B5D98">
      <w:pPr>
        <w:spacing w:after="75"/>
        <w:ind w:firstLine="240"/>
        <w:jc w:val="both"/>
      </w:pPr>
      <w:bookmarkStart w:id="2812" w:name="1609"/>
      <w:bookmarkEnd w:id="2811"/>
      <w:r>
        <w:rPr>
          <w:rFonts w:ascii="Arial" w:hAnsi="Arial"/>
          <w:color w:val="000000"/>
          <w:sz w:val="18"/>
        </w:rPr>
        <w:lastRenderedPageBreak/>
        <w:t>12.10. Інформація, обмін якою здійснюється ОСР у процесі фу</w:t>
      </w:r>
      <w:r>
        <w:rPr>
          <w:rFonts w:ascii="Arial" w:hAnsi="Arial"/>
          <w:color w:val="000000"/>
          <w:sz w:val="18"/>
        </w:rPr>
        <w:t>нкціонування ОЕС України та ринку електричної енергії та яка формує бази даних, має бути достовірною, валідною, повною, актуальною, безперервною, доступною для Користувача та захищеною від несанкціонованого доступу.</w:t>
      </w:r>
    </w:p>
    <w:p w:rsidR="00C21EEC" w:rsidRDefault="006B5D98">
      <w:pPr>
        <w:spacing w:after="75"/>
        <w:ind w:firstLine="240"/>
        <w:jc w:val="both"/>
      </w:pPr>
      <w:bookmarkStart w:id="2813" w:name="1610"/>
      <w:bookmarkEnd w:id="2812"/>
      <w:r>
        <w:rPr>
          <w:rFonts w:ascii="Arial" w:hAnsi="Arial"/>
          <w:color w:val="000000"/>
          <w:sz w:val="18"/>
        </w:rPr>
        <w:t>12.11. Достовірність інформації досягаєт</w:t>
      </w:r>
      <w:r>
        <w:rPr>
          <w:rFonts w:ascii="Arial" w:hAnsi="Arial"/>
          <w:color w:val="000000"/>
          <w:sz w:val="18"/>
        </w:rPr>
        <w:t>ься використанням первинних датчиків нормованого класу точності та застосуванням адекватних методів обробки інформації, які забезпечують відповідну точність розрахунків у процесі обробки, зберігання, передачі та відображення отриманих даних.</w:t>
      </w:r>
    </w:p>
    <w:p w:rsidR="00C21EEC" w:rsidRDefault="006B5D98">
      <w:pPr>
        <w:spacing w:after="75"/>
        <w:ind w:firstLine="240"/>
        <w:jc w:val="both"/>
      </w:pPr>
      <w:bookmarkStart w:id="2814" w:name="1611"/>
      <w:bookmarkEnd w:id="2813"/>
      <w:r>
        <w:rPr>
          <w:rFonts w:ascii="Arial" w:hAnsi="Arial"/>
          <w:color w:val="000000"/>
          <w:sz w:val="18"/>
        </w:rPr>
        <w:t>12.12. Актуаль</w:t>
      </w:r>
      <w:r>
        <w:rPr>
          <w:rFonts w:ascii="Arial" w:hAnsi="Arial"/>
          <w:color w:val="000000"/>
          <w:sz w:val="18"/>
        </w:rPr>
        <w:t>ність та безперервність інформації забезпечуються періодичністю її зняття із синхронізацією з поточним часом, послідовністю її передачі та обробки для виконання відповідного завдання.</w:t>
      </w:r>
    </w:p>
    <w:p w:rsidR="00C21EEC" w:rsidRDefault="006B5D98">
      <w:pPr>
        <w:spacing w:after="75"/>
        <w:ind w:firstLine="240"/>
        <w:jc w:val="both"/>
      </w:pPr>
      <w:bookmarkStart w:id="2815" w:name="1612"/>
      <w:bookmarkEnd w:id="2814"/>
      <w:r>
        <w:rPr>
          <w:rFonts w:ascii="Arial" w:hAnsi="Arial"/>
          <w:color w:val="000000"/>
          <w:sz w:val="18"/>
        </w:rPr>
        <w:t>12.13. Інформація є повною, якщо вона забезпечує можливість реалізації п</w:t>
      </w:r>
      <w:r>
        <w:rPr>
          <w:rFonts w:ascii="Arial" w:hAnsi="Arial"/>
          <w:color w:val="000000"/>
          <w:sz w:val="18"/>
        </w:rPr>
        <w:t>окладеного на систему технологічного завдання та створює можливості для постійного контролю і відновлення первинних даних у разі їх втрати.</w:t>
      </w:r>
    </w:p>
    <w:p w:rsidR="00C21EEC" w:rsidRDefault="006B5D98">
      <w:pPr>
        <w:spacing w:after="75"/>
        <w:ind w:firstLine="240"/>
        <w:jc w:val="both"/>
      </w:pPr>
      <w:bookmarkStart w:id="2816" w:name="1613"/>
      <w:bookmarkEnd w:id="2815"/>
      <w:r>
        <w:rPr>
          <w:rFonts w:ascii="Arial" w:hAnsi="Arial"/>
          <w:color w:val="000000"/>
          <w:sz w:val="18"/>
        </w:rPr>
        <w:t xml:space="preserve">12.14. Створення інформаційних систем має передбачати спроможність їх подальшого розвитку в разі збільшення обсягів </w:t>
      </w:r>
      <w:r>
        <w:rPr>
          <w:rFonts w:ascii="Arial" w:hAnsi="Arial"/>
          <w:color w:val="000000"/>
          <w:sz w:val="18"/>
        </w:rPr>
        <w:t>оброблюваних даних та/або в разі розширення кола завдань.</w:t>
      </w:r>
    </w:p>
    <w:p w:rsidR="00C21EEC" w:rsidRDefault="006B5D98">
      <w:pPr>
        <w:spacing w:after="75"/>
        <w:ind w:firstLine="240"/>
        <w:jc w:val="both"/>
      </w:pPr>
      <w:bookmarkStart w:id="2817" w:name="1614"/>
      <w:bookmarkEnd w:id="2816"/>
      <w:r>
        <w:rPr>
          <w:rFonts w:ascii="Arial" w:hAnsi="Arial"/>
          <w:color w:val="000000"/>
          <w:sz w:val="18"/>
        </w:rPr>
        <w:t>12.15. Приєднані до системи розподілу Користувачі, а саме виробники електричної енергії зі встановленою потужністю, що перевищує рівень 1 МВт, та споживачі з одиницею споживання потужністю 100 МВт і</w:t>
      </w:r>
      <w:r>
        <w:rPr>
          <w:rFonts w:ascii="Arial" w:hAnsi="Arial"/>
          <w:color w:val="000000"/>
          <w:sz w:val="18"/>
        </w:rPr>
        <w:t xml:space="preserve"> більше, з метою подальшої передачі на платформу прозорості ENTSO-E надають ОСР дані щодо функціонування ринку електричної енергії у форматі, структурі, обсязі та з періодичністю, що визначені ОСР.</w:t>
      </w:r>
    </w:p>
    <w:p w:rsidR="00C21EEC" w:rsidRDefault="006B5D98">
      <w:pPr>
        <w:spacing w:after="75"/>
        <w:ind w:firstLine="240"/>
        <w:jc w:val="both"/>
      </w:pPr>
      <w:bookmarkStart w:id="2818" w:name="1615"/>
      <w:bookmarkEnd w:id="2817"/>
      <w:r>
        <w:rPr>
          <w:rFonts w:ascii="Arial" w:hAnsi="Arial"/>
          <w:color w:val="000000"/>
          <w:sz w:val="18"/>
        </w:rPr>
        <w:t>ОСР з метою подальшої передачі на платформу прозорості ENT</w:t>
      </w:r>
      <w:r>
        <w:rPr>
          <w:rFonts w:ascii="Arial" w:hAnsi="Arial"/>
          <w:color w:val="000000"/>
          <w:sz w:val="18"/>
        </w:rPr>
        <w:t>SO-E надає ОСП інформацію/дані щодо функціонування ринку електричної енергії, у тому числі отримані від Користувачів. Формат, структура, обсяг та періодичність надання ОСР інформації/даних визначаються ОСП.</w:t>
      </w:r>
    </w:p>
    <w:p w:rsidR="00C21EEC" w:rsidRDefault="006B5D98">
      <w:pPr>
        <w:spacing w:after="75"/>
        <w:ind w:firstLine="240"/>
        <w:jc w:val="both"/>
      </w:pPr>
      <w:bookmarkStart w:id="2819" w:name="1616"/>
      <w:bookmarkEnd w:id="2818"/>
      <w:r>
        <w:rPr>
          <w:rFonts w:ascii="Arial" w:hAnsi="Arial"/>
          <w:color w:val="000000"/>
          <w:sz w:val="18"/>
        </w:rPr>
        <w:t xml:space="preserve">12.16. ОСР, Користувачі та споживачі зобов'язані </w:t>
      </w:r>
      <w:r>
        <w:rPr>
          <w:rFonts w:ascii="Arial" w:hAnsi="Arial"/>
          <w:color w:val="000000"/>
          <w:sz w:val="18"/>
        </w:rPr>
        <w:t>збирати, формувати та надавати інформацію, визначену цим Кодексом, центральним органом виконавчої влади, що забезпечує формування та реалізацію державної політики в електроенергетичному комплексі, Регулятором, ліцензійними умовами та іншими нормативно-прав</w:t>
      </w:r>
      <w:r>
        <w:rPr>
          <w:rFonts w:ascii="Arial" w:hAnsi="Arial"/>
          <w:color w:val="000000"/>
          <w:sz w:val="18"/>
        </w:rPr>
        <w:t>овими актами.</w:t>
      </w:r>
    </w:p>
    <w:p w:rsidR="00C21EEC" w:rsidRDefault="006B5D98">
      <w:pPr>
        <w:spacing w:after="75"/>
        <w:ind w:firstLine="240"/>
        <w:jc w:val="both"/>
      </w:pPr>
      <w:bookmarkStart w:id="2820" w:name="2465"/>
      <w:bookmarkEnd w:id="2819"/>
      <w:r>
        <w:rPr>
          <w:rFonts w:ascii="Arial" w:hAnsi="Arial"/>
          <w:color w:val="293A55"/>
          <w:sz w:val="18"/>
        </w:rPr>
        <w:t xml:space="preserve">12.17. У випадку облаштування вузла обліку споживача зі встановленням засобу обліку, який забезпечує можливість дистанційного зчитування даних (показів засобу обліку), ОСР має забезпечити щодобову передачу даних стосовно величин погодинного </w:t>
      </w:r>
      <w:r>
        <w:rPr>
          <w:rFonts w:ascii="Arial" w:hAnsi="Arial"/>
          <w:color w:val="293A55"/>
          <w:sz w:val="18"/>
        </w:rPr>
        <w:t>споживання електричної енергії споживачем постачальнику електричної енергії, який у свою чергу має відобразити в особистому кабінеті споживача надану інформацію. Така інформація оновлюється постачальником електричної енергії щодобово.</w:t>
      </w:r>
    </w:p>
    <w:p w:rsidR="00C21EEC" w:rsidRDefault="006B5D98">
      <w:pPr>
        <w:spacing w:after="75"/>
        <w:ind w:firstLine="240"/>
        <w:jc w:val="right"/>
      </w:pPr>
      <w:bookmarkStart w:id="2821" w:name="2466"/>
      <w:bookmarkEnd w:id="2820"/>
      <w:r>
        <w:rPr>
          <w:rFonts w:ascii="Arial" w:hAnsi="Arial"/>
          <w:color w:val="293A55"/>
          <w:sz w:val="18"/>
        </w:rPr>
        <w:t>(розділ XII доповнено</w:t>
      </w:r>
      <w:r>
        <w:rPr>
          <w:rFonts w:ascii="Arial" w:hAnsi="Arial"/>
          <w:color w:val="293A55"/>
          <w:sz w:val="18"/>
        </w:rPr>
        <w:t xml:space="preserve"> пунктом 12.17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p>
    <w:p w:rsidR="00C21EEC" w:rsidRDefault="006B5D98">
      <w:pPr>
        <w:spacing w:after="75"/>
        <w:ind w:firstLine="240"/>
        <w:jc w:val="both"/>
      </w:pPr>
      <w:bookmarkStart w:id="2822" w:name="4055"/>
      <w:bookmarkEnd w:id="2821"/>
      <w:r>
        <w:rPr>
          <w:rFonts w:ascii="Arial" w:hAnsi="Arial"/>
          <w:color w:val="293A55"/>
          <w:sz w:val="18"/>
        </w:rPr>
        <w:t>12.18. Інформація про приєднані до електричних мереж ОСР та встановлені споживачами, відповідно</w:t>
      </w:r>
      <w:r>
        <w:rPr>
          <w:rFonts w:ascii="Arial" w:hAnsi="Arial"/>
          <w:color w:val="293A55"/>
          <w:sz w:val="18"/>
        </w:rPr>
        <w:t xml:space="preserve"> до вимог розділу IV цього Кодексу, УЗЕ розміщується на офіційному вебсайті ОСР у розділі "Приєднання до електричних мереж" та в електронному реєстрі приєднаних УЗЕ. У реєстрі зазначається актуальна інформація по кожній УЗЕ щодо номінальної (встановленої) </w:t>
      </w:r>
      <w:r>
        <w:rPr>
          <w:rFonts w:ascii="Arial" w:hAnsi="Arial"/>
          <w:color w:val="293A55"/>
          <w:sz w:val="18"/>
        </w:rPr>
        <w:t>потужності, повної ємності та територіальної одиниці ОСР, на території якої приєднано або встановлено споживачем відповідну УЗЕ.</w:t>
      </w:r>
    </w:p>
    <w:p w:rsidR="00C21EEC" w:rsidRDefault="006B5D98">
      <w:pPr>
        <w:spacing w:after="75"/>
        <w:ind w:firstLine="240"/>
        <w:jc w:val="both"/>
      </w:pPr>
      <w:bookmarkStart w:id="2823" w:name="4056"/>
      <w:bookmarkEnd w:id="2822"/>
      <w:r>
        <w:rPr>
          <w:rFonts w:ascii="Arial" w:hAnsi="Arial"/>
          <w:color w:val="293A55"/>
          <w:sz w:val="18"/>
        </w:rPr>
        <w:t>ОСР щоквартально до 20 числа місяця, наступного за звітним кварталом, надає НКРЕКП та ОСП інформацію про приєднані до електричн</w:t>
      </w:r>
      <w:r>
        <w:rPr>
          <w:rFonts w:ascii="Arial" w:hAnsi="Arial"/>
          <w:color w:val="293A55"/>
          <w:sz w:val="18"/>
        </w:rPr>
        <w:t>их мереж ОСР та встановлені споживачами, відповідно до вимог розділу IV цього Кодексу, УЗЕ із зазначенням по кожній УЗЕ даних щодо фізичної особи (фізичної особи - підприємця) або юридичної особи власника (користувача) такої УЗЕ, номінальної (встановленої)</w:t>
      </w:r>
      <w:r>
        <w:rPr>
          <w:rFonts w:ascii="Arial" w:hAnsi="Arial"/>
          <w:color w:val="293A55"/>
          <w:sz w:val="18"/>
        </w:rPr>
        <w:t xml:space="preserve"> потужності та повної ємності УЗЕ, а також адреси, за якою розташована УЗЕ.</w:t>
      </w:r>
    </w:p>
    <w:p w:rsidR="00C21EEC" w:rsidRDefault="006B5D98">
      <w:pPr>
        <w:spacing w:after="75"/>
        <w:ind w:firstLine="240"/>
        <w:jc w:val="right"/>
      </w:pPr>
      <w:bookmarkStart w:id="2824" w:name="4774"/>
      <w:bookmarkEnd w:id="2823"/>
      <w:r>
        <w:rPr>
          <w:rFonts w:ascii="Arial" w:hAnsi="Arial"/>
          <w:color w:val="293A55"/>
          <w:sz w:val="18"/>
        </w:rPr>
        <w:t>(розділ XII доповнено пунктом 12.18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01.11.2022 р. N 1369</w:t>
      </w:r>
      <w:r>
        <w:rPr>
          <w:rFonts w:ascii="Arial" w:hAnsi="Arial"/>
          <w:color w:val="293A55"/>
          <w:sz w:val="18"/>
        </w:rPr>
        <w:t>)</w:t>
      </w:r>
    </w:p>
    <w:p w:rsidR="00C21EEC" w:rsidRDefault="006B5D98">
      <w:pPr>
        <w:spacing w:after="75"/>
        <w:ind w:firstLine="240"/>
        <w:jc w:val="both"/>
      </w:pPr>
      <w:bookmarkStart w:id="2825" w:name="5225"/>
      <w:bookmarkEnd w:id="2824"/>
      <w:r>
        <w:rPr>
          <w:rFonts w:ascii="Arial" w:hAnsi="Arial"/>
          <w:color w:val="293A55"/>
          <w:sz w:val="18"/>
        </w:rPr>
        <w:t>12.19. ОСР протягом 10 робочих днів з дня завершення здійснення організаційних та технічних заходів, необхідних для організації енергетичного острову відповідно до глави 10.9 розділу X цього Кодексу, надає Регулятору, центральному органу виконавчої влади</w:t>
      </w:r>
      <w:r>
        <w:rPr>
          <w:rFonts w:ascii="Arial" w:hAnsi="Arial"/>
          <w:color w:val="293A55"/>
          <w:sz w:val="18"/>
        </w:rPr>
        <w:t>, що забезпечує формування та реалізацію державної політики в електроенергетичному комплексі, центральному органу виконавчої влади, що реалізує державну політику у сфері нагляду (контролю) в галузі електроенергетики, та ОСП детальну інформацію та документи</w:t>
      </w:r>
      <w:r>
        <w:rPr>
          <w:rFonts w:ascii="Arial" w:hAnsi="Arial"/>
          <w:color w:val="293A55"/>
          <w:sz w:val="18"/>
        </w:rPr>
        <w:t xml:space="preserve"> про організований в його електричних мережах енергетичний острів, зокрема щодо </w:t>
      </w:r>
      <w:r>
        <w:rPr>
          <w:rFonts w:ascii="Arial" w:hAnsi="Arial"/>
          <w:color w:val="293A55"/>
          <w:sz w:val="18"/>
        </w:rPr>
        <w:lastRenderedPageBreak/>
        <w:t>Ініціатора, адреси і потужності виробників електричної енергії / операторів УЗЕ, кількості та категорії споживачів (побутові, непобутові, об'єкти критичної інфраструктури).</w:t>
      </w:r>
    </w:p>
    <w:p w:rsidR="00C21EEC" w:rsidRDefault="006B5D98">
      <w:pPr>
        <w:spacing w:after="75"/>
        <w:ind w:firstLine="240"/>
        <w:jc w:val="right"/>
      </w:pPr>
      <w:bookmarkStart w:id="2826" w:name="5226"/>
      <w:bookmarkEnd w:id="2825"/>
      <w:r>
        <w:rPr>
          <w:rFonts w:ascii="Arial" w:hAnsi="Arial"/>
          <w:color w:val="293A55"/>
          <w:sz w:val="18"/>
        </w:rPr>
        <w:t>(ро</w:t>
      </w:r>
      <w:r>
        <w:rPr>
          <w:rFonts w:ascii="Arial" w:hAnsi="Arial"/>
          <w:color w:val="293A55"/>
          <w:sz w:val="18"/>
        </w:rPr>
        <w:t>зділ XII доповнено пунктом 12.19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05.12.2023 р. N 2274)</w:t>
      </w:r>
    </w:p>
    <w:p w:rsidR="00C21EEC" w:rsidRDefault="006B5D98">
      <w:pPr>
        <w:pStyle w:val="3"/>
        <w:spacing w:after="225"/>
        <w:jc w:val="center"/>
      </w:pPr>
      <w:bookmarkStart w:id="2827" w:name="1617"/>
      <w:bookmarkEnd w:id="2826"/>
      <w:r>
        <w:rPr>
          <w:rFonts w:ascii="Arial" w:hAnsi="Arial"/>
          <w:color w:val="000000"/>
          <w:sz w:val="26"/>
        </w:rPr>
        <w:t>XIII. Розгляд скарг та врегулювання спорів</w:t>
      </w:r>
    </w:p>
    <w:p w:rsidR="00C21EEC" w:rsidRDefault="006B5D98">
      <w:pPr>
        <w:pStyle w:val="3"/>
        <w:spacing w:after="225"/>
        <w:jc w:val="center"/>
      </w:pPr>
      <w:bookmarkStart w:id="2828" w:name="1618"/>
      <w:bookmarkEnd w:id="2827"/>
      <w:r>
        <w:rPr>
          <w:rFonts w:ascii="Arial" w:hAnsi="Arial"/>
          <w:color w:val="000000"/>
          <w:sz w:val="26"/>
        </w:rPr>
        <w:t>13.1. Порядок розгляду ОСР скарг К</w:t>
      </w:r>
      <w:r>
        <w:rPr>
          <w:rFonts w:ascii="Arial" w:hAnsi="Arial"/>
          <w:color w:val="000000"/>
          <w:sz w:val="26"/>
        </w:rPr>
        <w:t>ористувачів систем розподілу</w:t>
      </w:r>
    </w:p>
    <w:p w:rsidR="00C21EEC" w:rsidRDefault="006B5D98">
      <w:pPr>
        <w:spacing w:after="75"/>
        <w:ind w:firstLine="240"/>
        <w:jc w:val="both"/>
      </w:pPr>
      <w:bookmarkStart w:id="2829" w:name="1619"/>
      <w:bookmarkEnd w:id="2828"/>
      <w:r>
        <w:rPr>
          <w:rFonts w:ascii="Arial" w:hAnsi="Arial"/>
          <w:color w:val="000000"/>
          <w:sz w:val="18"/>
        </w:rPr>
        <w:t xml:space="preserve">13.1.1. ОСР розглядає звернення, скарги та претензії Користувачів відповідно до вимог цього Кодексу та </w:t>
      </w:r>
      <w:r>
        <w:rPr>
          <w:rFonts w:ascii="Arial" w:hAnsi="Arial"/>
          <w:color w:val="293A55"/>
          <w:sz w:val="18"/>
        </w:rPr>
        <w:t>Правил роздрібного ринку електричної енергії</w:t>
      </w:r>
      <w:r>
        <w:rPr>
          <w:rFonts w:ascii="Arial" w:hAnsi="Arial"/>
          <w:color w:val="000000"/>
          <w:sz w:val="18"/>
        </w:rPr>
        <w:t>.</w:t>
      </w:r>
    </w:p>
    <w:p w:rsidR="00C21EEC" w:rsidRDefault="006B5D98">
      <w:pPr>
        <w:spacing w:after="75"/>
        <w:ind w:firstLine="240"/>
        <w:jc w:val="both"/>
      </w:pPr>
      <w:bookmarkStart w:id="2830" w:name="1620"/>
      <w:bookmarkEnd w:id="2829"/>
      <w:r>
        <w:rPr>
          <w:rFonts w:ascii="Arial" w:hAnsi="Arial"/>
          <w:color w:val="000000"/>
          <w:sz w:val="18"/>
        </w:rPr>
        <w:t xml:space="preserve">13.1.2. ОСР зобов'язаний розробити та опублікувати на своєму офіційному </w:t>
      </w:r>
      <w:r>
        <w:rPr>
          <w:rFonts w:ascii="Arial" w:hAnsi="Arial"/>
          <w:color w:val="293A55"/>
          <w:sz w:val="18"/>
        </w:rPr>
        <w:t>вебсай</w:t>
      </w:r>
      <w:r>
        <w:rPr>
          <w:rFonts w:ascii="Arial" w:hAnsi="Arial"/>
          <w:color w:val="293A55"/>
          <w:sz w:val="18"/>
        </w:rPr>
        <w:t>ті</w:t>
      </w:r>
      <w:r>
        <w:rPr>
          <w:rFonts w:ascii="Arial" w:hAnsi="Arial"/>
          <w:color w:val="000000"/>
          <w:sz w:val="18"/>
        </w:rPr>
        <w:t xml:space="preserve"> в мережі Інтернет стандарти та вимоги до якості обслуговування споживачів, процедуру розгляду звернень/скарг/претензій Користувачів, форму подання звернення/скарги/претензії, що, у тому числі, ураховують вимоги цього Кодексу, </w:t>
      </w:r>
      <w:r>
        <w:rPr>
          <w:rFonts w:ascii="Arial" w:hAnsi="Arial"/>
          <w:color w:val="293A55"/>
          <w:sz w:val="18"/>
        </w:rPr>
        <w:t>Правил роздрібного ринку ел</w:t>
      </w:r>
      <w:r>
        <w:rPr>
          <w:rFonts w:ascii="Arial" w:hAnsi="Arial"/>
          <w:color w:val="293A55"/>
          <w:sz w:val="18"/>
        </w:rPr>
        <w:t>ектричної енергії</w:t>
      </w:r>
      <w:r>
        <w:rPr>
          <w:rFonts w:ascii="Arial" w:hAnsi="Arial"/>
          <w:color w:val="000000"/>
          <w:sz w:val="18"/>
        </w:rPr>
        <w:t xml:space="preserve"> та інших нормативно-правових актів Регулятора.</w:t>
      </w:r>
    </w:p>
    <w:p w:rsidR="00C21EEC" w:rsidRDefault="006B5D98">
      <w:pPr>
        <w:spacing w:after="75"/>
        <w:ind w:firstLine="240"/>
        <w:jc w:val="both"/>
      </w:pPr>
      <w:bookmarkStart w:id="2831" w:name="1621"/>
      <w:bookmarkEnd w:id="2830"/>
      <w:r>
        <w:rPr>
          <w:rFonts w:ascii="Arial" w:hAnsi="Arial"/>
          <w:color w:val="000000"/>
          <w:sz w:val="18"/>
        </w:rPr>
        <w:t xml:space="preserve">13.1.3. ОСР мають здійснювати особистий прийом Користувачів, реєстрацію та збереження звернень/скарг/претензій Користувачів відповідно до </w:t>
      </w:r>
      <w:r>
        <w:rPr>
          <w:rFonts w:ascii="Arial" w:hAnsi="Arial"/>
          <w:color w:val="293A55"/>
          <w:sz w:val="18"/>
        </w:rPr>
        <w:t>Правил роздрібного ринку електричної енергії</w:t>
      </w:r>
      <w:r>
        <w:rPr>
          <w:rFonts w:ascii="Arial" w:hAnsi="Arial"/>
          <w:color w:val="000000"/>
          <w:sz w:val="18"/>
        </w:rPr>
        <w:t xml:space="preserve"> та інших</w:t>
      </w:r>
      <w:r>
        <w:rPr>
          <w:rFonts w:ascii="Arial" w:hAnsi="Arial"/>
          <w:color w:val="000000"/>
          <w:sz w:val="18"/>
        </w:rPr>
        <w:t xml:space="preserve"> нормативно-правових актів Регулятора.</w:t>
      </w:r>
    </w:p>
    <w:p w:rsidR="00C21EEC" w:rsidRDefault="006B5D98">
      <w:pPr>
        <w:spacing w:after="75"/>
        <w:ind w:firstLine="240"/>
        <w:jc w:val="both"/>
      </w:pPr>
      <w:bookmarkStart w:id="2832" w:name="1622"/>
      <w:bookmarkEnd w:id="2831"/>
      <w:r>
        <w:rPr>
          <w:rFonts w:ascii="Arial" w:hAnsi="Arial"/>
          <w:color w:val="000000"/>
          <w:sz w:val="18"/>
        </w:rPr>
        <w:t>13.1.4. ОСР розглядає звернення/скаргу/претензію якомога швидше, при цьому строк розгляду не має перевищувати 30 днів з дати отримання звернення/скарги/претензії, якщо менший строк розгляду не встановлено чинним закон</w:t>
      </w:r>
      <w:r>
        <w:rPr>
          <w:rFonts w:ascii="Arial" w:hAnsi="Arial"/>
          <w:color w:val="000000"/>
          <w:sz w:val="18"/>
        </w:rPr>
        <w:t>одавством.</w:t>
      </w:r>
    </w:p>
    <w:p w:rsidR="00C21EEC" w:rsidRDefault="006B5D98">
      <w:pPr>
        <w:spacing w:after="75"/>
        <w:ind w:firstLine="240"/>
        <w:jc w:val="both"/>
      </w:pPr>
      <w:bookmarkStart w:id="2833" w:name="1623"/>
      <w:bookmarkEnd w:id="2832"/>
      <w:r>
        <w:rPr>
          <w:rFonts w:ascii="Arial" w:hAnsi="Arial"/>
          <w:color w:val="000000"/>
          <w:sz w:val="18"/>
        </w:rPr>
        <w:t>Якщо під час розгляду необхідно здійснити технічну перевірку або провести експертизу засобу обліку, строк розгляду може бути продовжено з установленням необхідного строку для розгляду, про що повідомляється особа, яка подала звернення/скаргу/пре</w:t>
      </w:r>
      <w:r>
        <w:rPr>
          <w:rFonts w:ascii="Arial" w:hAnsi="Arial"/>
          <w:color w:val="000000"/>
          <w:sz w:val="18"/>
        </w:rPr>
        <w:t>тензію. При цьому загальний строк розгляду не може перевищувати 45 днів.</w:t>
      </w:r>
    </w:p>
    <w:p w:rsidR="00C21EEC" w:rsidRDefault="006B5D98">
      <w:pPr>
        <w:spacing w:after="75"/>
        <w:ind w:firstLine="240"/>
        <w:jc w:val="both"/>
      </w:pPr>
      <w:bookmarkStart w:id="2834" w:name="1624"/>
      <w:bookmarkEnd w:id="2833"/>
      <w:r>
        <w:rPr>
          <w:rFonts w:ascii="Arial" w:hAnsi="Arial"/>
          <w:color w:val="000000"/>
          <w:sz w:val="18"/>
        </w:rPr>
        <w:t>ОСР розглядає звернення/скарги/претензії споживачів щодо перевірки правильності рахунку за послуги з розподілу електричної енергії (якщо виставлення таких рахунків ОСР передбачене у д</w:t>
      </w:r>
      <w:r>
        <w:rPr>
          <w:rFonts w:ascii="Arial" w:hAnsi="Arial"/>
          <w:color w:val="000000"/>
          <w:sz w:val="18"/>
        </w:rPr>
        <w:t>оговорі про надання послуг з розподілу електричної енергії зі споживачем) у строк до 5 робочих днів з дня отримання такого звернення/скарги/претензії.</w:t>
      </w:r>
    </w:p>
    <w:p w:rsidR="00C21EEC" w:rsidRDefault="006B5D98">
      <w:pPr>
        <w:spacing w:after="75"/>
        <w:ind w:firstLine="240"/>
        <w:jc w:val="both"/>
      </w:pPr>
      <w:bookmarkStart w:id="2835" w:name="1625"/>
      <w:bookmarkEnd w:id="2834"/>
      <w:r>
        <w:rPr>
          <w:rFonts w:ascii="Arial" w:hAnsi="Arial"/>
          <w:color w:val="000000"/>
          <w:sz w:val="18"/>
        </w:rPr>
        <w:t>13.1.5. У разі отримання звернення/скарги/претензії споживача з питань, що належать до компетенції електр</w:t>
      </w:r>
      <w:r>
        <w:rPr>
          <w:rFonts w:ascii="Arial" w:hAnsi="Arial"/>
          <w:color w:val="000000"/>
          <w:sz w:val="18"/>
        </w:rPr>
        <w:t>опостачальника, ОСР надсилає таке звернення/скаргу/претензію відповідному електропостачальнику протягом 2 робочих днів.</w:t>
      </w:r>
    </w:p>
    <w:p w:rsidR="00C21EEC" w:rsidRDefault="006B5D98">
      <w:pPr>
        <w:spacing w:after="75"/>
        <w:ind w:firstLine="240"/>
        <w:jc w:val="both"/>
      </w:pPr>
      <w:bookmarkStart w:id="2836" w:name="1626"/>
      <w:bookmarkEnd w:id="2835"/>
      <w:r>
        <w:rPr>
          <w:rFonts w:ascii="Arial" w:hAnsi="Arial"/>
          <w:color w:val="000000"/>
          <w:sz w:val="18"/>
        </w:rPr>
        <w:t xml:space="preserve">13.1.6. Звернення/скарга/претензія споживача, отримані через електропостачальника або орган державної/місцевої влади, розглядаються ОСР </w:t>
      </w:r>
      <w:r>
        <w:rPr>
          <w:rFonts w:ascii="Arial" w:hAnsi="Arial"/>
          <w:color w:val="000000"/>
          <w:sz w:val="18"/>
        </w:rPr>
        <w:t>у порядку, визначеному пунктом 13.1.4 цієї глави.</w:t>
      </w:r>
    </w:p>
    <w:p w:rsidR="00C21EEC" w:rsidRDefault="006B5D98">
      <w:pPr>
        <w:spacing w:after="75"/>
        <w:ind w:firstLine="240"/>
        <w:jc w:val="both"/>
      </w:pPr>
      <w:bookmarkStart w:id="2837" w:name="1627"/>
      <w:bookmarkEnd w:id="2836"/>
      <w:r>
        <w:rPr>
          <w:rFonts w:ascii="Arial" w:hAnsi="Arial"/>
          <w:color w:val="000000"/>
          <w:sz w:val="18"/>
        </w:rPr>
        <w:t>13.1.7. ОСР мають вести єдину базу даних щодо звернень/скарг/претензій (незалежно від форми отримання та механізму розгляду).</w:t>
      </w:r>
    </w:p>
    <w:p w:rsidR="00C21EEC" w:rsidRDefault="006B5D98">
      <w:pPr>
        <w:spacing w:after="75"/>
        <w:ind w:firstLine="240"/>
        <w:jc w:val="both"/>
      </w:pPr>
      <w:bookmarkStart w:id="2838" w:name="1628"/>
      <w:bookmarkEnd w:id="2837"/>
      <w:r>
        <w:rPr>
          <w:rFonts w:ascii="Arial" w:hAnsi="Arial"/>
          <w:color w:val="000000"/>
          <w:sz w:val="18"/>
        </w:rPr>
        <w:t>ОСР має забезпечити збереження бази даних щодо звернень/скарг/претензій протягом</w:t>
      </w:r>
      <w:r>
        <w:rPr>
          <w:rFonts w:ascii="Arial" w:hAnsi="Arial"/>
          <w:color w:val="000000"/>
          <w:sz w:val="18"/>
        </w:rPr>
        <w:t xml:space="preserve"> 3 років.</w:t>
      </w:r>
    </w:p>
    <w:p w:rsidR="00C21EEC" w:rsidRDefault="006B5D98">
      <w:pPr>
        <w:spacing w:after="75"/>
        <w:ind w:firstLine="240"/>
        <w:jc w:val="both"/>
      </w:pPr>
      <w:bookmarkStart w:id="2839" w:name="1629"/>
      <w:bookmarkEnd w:id="2838"/>
      <w:r>
        <w:rPr>
          <w:rFonts w:ascii="Arial" w:hAnsi="Arial"/>
          <w:color w:val="000000"/>
          <w:sz w:val="18"/>
        </w:rPr>
        <w:t>13.1.8. ОСР, які обслуговують споживачів у кількості більше ніж 50000, зобов'язані створити центри обслуговування споживачів, які, у тому числі, приймають звернення/скарги/претензії споживачів, надають роз'яснення та інформацію, передбачену закон</w:t>
      </w:r>
      <w:r>
        <w:rPr>
          <w:rFonts w:ascii="Arial" w:hAnsi="Arial"/>
          <w:color w:val="000000"/>
          <w:sz w:val="18"/>
        </w:rPr>
        <w:t>одавством.</w:t>
      </w:r>
    </w:p>
    <w:p w:rsidR="00C21EEC" w:rsidRDefault="006B5D98">
      <w:pPr>
        <w:spacing w:after="75"/>
        <w:ind w:firstLine="240"/>
        <w:jc w:val="both"/>
      </w:pPr>
      <w:bookmarkStart w:id="2840" w:name="1630"/>
      <w:bookmarkEnd w:id="2839"/>
      <w:r>
        <w:rPr>
          <w:rFonts w:ascii="Arial" w:hAnsi="Arial"/>
          <w:color w:val="000000"/>
          <w:sz w:val="18"/>
        </w:rPr>
        <w:t>13.1.9. Якщо Користувач не згоден з рішенням, прийнятим за його зверненням/скаргою/претензією, він може оскаржити таке рішення шляхом направлення скарги протягом 1 року з моменту прийняття рішення Регулятору або Енергетичному омбудсмену. Рішення</w:t>
      </w:r>
      <w:r>
        <w:rPr>
          <w:rFonts w:ascii="Arial" w:hAnsi="Arial"/>
          <w:color w:val="000000"/>
          <w:sz w:val="18"/>
        </w:rPr>
        <w:t xml:space="preserve"> органу, який розглядав скаргу, у разі незгоди з ним Користувача може бути оскаржено в судовому порядку.</w:t>
      </w:r>
    </w:p>
    <w:p w:rsidR="00C21EEC" w:rsidRDefault="006B5D98">
      <w:pPr>
        <w:pStyle w:val="3"/>
        <w:spacing w:after="225"/>
        <w:jc w:val="center"/>
      </w:pPr>
      <w:bookmarkStart w:id="2841" w:name="1631"/>
      <w:bookmarkEnd w:id="2840"/>
      <w:r>
        <w:rPr>
          <w:rFonts w:ascii="Arial" w:hAnsi="Arial"/>
          <w:color w:val="000000"/>
          <w:sz w:val="26"/>
        </w:rPr>
        <w:t>13.2. Порядок перевірки якості електричної енергії за зверненнями/скаргами/претензіями споживачів</w:t>
      </w:r>
    </w:p>
    <w:p w:rsidR="00C21EEC" w:rsidRDefault="006B5D98">
      <w:pPr>
        <w:spacing w:after="75"/>
        <w:ind w:firstLine="240"/>
        <w:jc w:val="both"/>
      </w:pPr>
      <w:bookmarkStart w:id="2842" w:name="2605"/>
      <w:bookmarkEnd w:id="2841"/>
      <w:r>
        <w:rPr>
          <w:rFonts w:ascii="Arial" w:hAnsi="Arial"/>
          <w:color w:val="293A55"/>
          <w:sz w:val="18"/>
        </w:rPr>
        <w:t>13.2.1. У разі надходження скарги/звернення/претензії</w:t>
      </w:r>
      <w:r>
        <w:rPr>
          <w:rFonts w:ascii="Arial" w:hAnsi="Arial"/>
          <w:color w:val="293A55"/>
          <w:sz w:val="18"/>
        </w:rPr>
        <w:t xml:space="preserve"> від споживача або групи споживачів (колективної скарги/звернення/претензії) щодо якості електричної енергії ОСР розглядає її протягом 15 днів з дня отримання скарги/звернення/претензії, а у разі проведення вимірювань параметрів якості електричної </w:t>
      </w:r>
      <w:r>
        <w:rPr>
          <w:rFonts w:ascii="Arial" w:hAnsi="Arial"/>
          <w:color w:val="293A55"/>
          <w:sz w:val="18"/>
        </w:rPr>
        <w:lastRenderedPageBreak/>
        <w:t xml:space="preserve">енергії </w:t>
      </w:r>
      <w:r>
        <w:rPr>
          <w:rFonts w:ascii="Arial" w:hAnsi="Arial"/>
          <w:color w:val="293A55"/>
          <w:sz w:val="18"/>
        </w:rPr>
        <w:t>в точці розподілу споживача - протягом 30 днів та протягом 45 днів - для колективної скарги/звернення/претензії.</w:t>
      </w:r>
    </w:p>
    <w:p w:rsidR="00C21EEC" w:rsidRDefault="006B5D98">
      <w:pPr>
        <w:spacing w:after="75"/>
        <w:ind w:firstLine="240"/>
        <w:jc w:val="both"/>
      </w:pPr>
      <w:bookmarkStart w:id="2843" w:name="2606"/>
      <w:bookmarkEnd w:id="2842"/>
      <w:r>
        <w:rPr>
          <w:rFonts w:ascii="Arial" w:hAnsi="Arial"/>
          <w:color w:val="293A55"/>
          <w:sz w:val="18"/>
        </w:rPr>
        <w:t>Колективна скарга/звернення/претензія визнається ОСР обґрунтованою для всіх точок розподілу споживачів, зазначених у такій колективній скарзі/з</w:t>
      </w:r>
      <w:r>
        <w:rPr>
          <w:rFonts w:ascii="Arial" w:hAnsi="Arial"/>
          <w:color w:val="293A55"/>
          <w:sz w:val="18"/>
        </w:rPr>
        <w:t>верненні/претензії.</w:t>
      </w:r>
    </w:p>
    <w:p w:rsidR="00C21EEC" w:rsidRDefault="006B5D98">
      <w:pPr>
        <w:spacing w:after="75"/>
        <w:ind w:firstLine="240"/>
        <w:jc w:val="both"/>
      </w:pPr>
      <w:bookmarkStart w:id="2844" w:name="2607"/>
      <w:bookmarkEnd w:id="2843"/>
      <w:r>
        <w:rPr>
          <w:rFonts w:ascii="Arial" w:hAnsi="Arial"/>
          <w:color w:val="293A55"/>
          <w:sz w:val="18"/>
        </w:rPr>
        <w:t>У разі незгоди з колективною скаргою/зверненням/претензією від споживачів, що підключені до однієї лінії електропередавання, ОСР зобов'язаний проводити вимірювання параметрів якості електричної енергії на початку лінії у першого спожива</w:t>
      </w:r>
      <w:r>
        <w:rPr>
          <w:rFonts w:ascii="Arial" w:hAnsi="Arial"/>
          <w:color w:val="293A55"/>
          <w:sz w:val="18"/>
        </w:rPr>
        <w:t>ча та у найвіддаленішого споживача в кінці лінії, а у випадку розгалуження лінії електропередавання - у споживачів, підключених у кінці цих відгалужень, для підтвердження дотримання ОСР показників якості електричної енергії, визначених цим Кодексом.</w:t>
      </w:r>
    </w:p>
    <w:p w:rsidR="00C21EEC" w:rsidRDefault="006B5D98">
      <w:pPr>
        <w:spacing w:after="75"/>
        <w:ind w:firstLine="240"/>
        <w:jc w:val="both"/>
      </w:pPr>
      <w:bookmarkStart w:id="2845" w:name="2608"/>
      <w:bookmarkEnd w:id="2844"/>
      <w:r>
        <w:rPr>
          <w:rFonts w:ascii="Arial" w:hAnsi="Arial"/>
          <w:color w:val="293A55"/>
          <w:sz w:val="18"/>
        </w:rPr>
        <w:t>При от</w:t>
      </w:r>
      <w:r>
        <w:rPr>
          <w:rFonts w:ascii="Arial" w:hAnsi="Arial"/>
          <w:color w:val="293A55"/>
          <w:sz w:val="18"/>
        </w:rPr>
        <w:t>риманні колективної скарги/звернення/претензії від споживачів, що підключені до різних ліній електропередавання, вимірювання проводиться відповідно до абзацу третього цього пункту для кожної лінії електропередавання окремо.</w:t>
      </w:r>
    </w:p>
    <w:p w:rsidR="00C21EEC" w:rsidRDefault="006B5D98">
      <w:pPr>
        <w:spacing w:after="75"/>
        <w:ind w:firstLine="240"/>
        <w:jc w:val="both"/>
      </w:pPr>
      <w:bookmarkStart w:id="2846" w:name="3703"/>
      <w:bookmarkEnd w:id="2845"/>
      <w:r>
        <w:rPr>
          <w:rFonts w:ascii="Arial" w:hAnsi="Arial"/>
          <w:color w:val="293A55"/>
          <w:sz w:val="18"/>
        </w:rPr>
        <w:t xml:space="preserve">У разі проведення вимірювання </w:t>
      </w:r>
      <w:r>
        <w:rPr>
          <w:rFonts w:ascii="Arial" w:hAnsi="Arial"/>
          <w:color w:val="293A55"/>
          <w:sz w:val="18"/>
        </w:rPr>
        <w:t>параметрів якості електричної енергії під час розгляду колективної скарги / звернення / претензії від мешканців багатоквартирного житлового будинку ОСР проводить вимірювання параметрів якості електричної енергії на межі балансової належності між ОСР та бал</w:t>
      </w:r>
      <w:r>
        <w:rPr>
          <w:rFonts w:ascii="Arial" w:hAnsi="Arial"/>
          <w:color w:val="293A55"/>
          <w:sz w:val="18"/>
        </w:rPr>
        <w:t>ансоутримувачем багатоквартирного житлового будинку або якнайближче до точки розподілу.</w:t>
      </w:r>
    </w:p>
    <w:p w:rsidR="00C21EEC" w:rsidRDefault="006B5D98">
      <w:pPr>
        <w:spacing w:after="75"/>
        <w:ind w:firstLine="240"/>
        <w:jc w:val="right"/>
      </w:pPr>
      <w:bookmarkStart w:id="2847" w:name="3704"/>
      <w:bookmarkEnd w:id="2846"/>
      <w:r>
        <w:rPr>
          <w:rFonts w:ascii="Arial" w:hAnsi="Arial"/>
          <w:color w:val="293A55"/>
          <w:sz w:val="18"/>
        </w:rPr>
        <w:t>(пункт 13.2.1 доповнено новим абзацом четвертим згідно з постановою</w:t>
      </w:r>
      <w:r>
        <w:br/>
      </w:r>
      <w:r>
        <w:rPr>
          <w:rFonts w:ascii="Arial" w:hAnsi="Arial"/>
          <w:color w:val="293A55"/>
          <w:sz w:val="18"/>
        </w:rPr>
        <w:t xml:space="preserve"> Національної комісії, що здійснює державне регулювання у сферах  енергетики</w:t>
      </w:r>
      <w:r>
        <w:br/>
      </w:r>
      <w:r>
        <w:rPr>
          <w:rFonts w:ascii="Arial" w:hAnsi="Arial"/>
          <w:color w:val="293A55"/>
          <w:sz w:val="18"/>
        </w:rPr>
        <w:t xml:space="preserve"> та комунальних послуг,</w:t>
      </w:r>
      <w:r>
        <w:rPr>
          <w:rFonts w:ascii="Arial" w:hAnsi="Arial"/>
          <w:color w:val="293A55"/>
          <w:sz w:val="18"/>
        </w:rPr>
        <w:t xml:space="preserve"> від 18.08.2021 р. N 1355,</w:t>
      </w:r>
      <w:r>
        <w:br/>
      </w:r>
      <w:r>
        <w:rPr>
          <w:rFonts w:ascii="Arial" w:hAnsi="Arial"/>
          <w:color w:val="293A55"/>
          <w:sz w:val="18"/>
        </w:rPr>
        <w:t>у зв'язку з цим абзац п'ятий вважати абзацом шостим)</w:t>
      </w:r>
    </w:p>
    <w:p w:rsidR="00C21EEC" w:rsidRDefault="006B5D98">
      <w:pPr>
        <w:spacing w:after="75"/>
        <w:ind w:firstLine="240"/>
        <w:jc w:val="both"/>
      </w:pPr>
      <w:bookmarkStart w:id="2848" w:name="2609"/>
      <w:bookmarkEnd w:id="2847"/>
      <w:r>
        <w:rPr>
          <w:rFonts w:ascii="Arial" w:hAnsi="Arial"/>
          <w:color w:val="293A55"/>
          <w:sz w:val="18"/>
        </w:rPr>
        <w:t>Колективна скарга/звернення/претензія вважається такою, що не підлягає задоволенню, якщо показники якості електричної енергії відповідають вимогам пункту 11.4.6 глави 11.4 розд</w:t>
      </w:r>
      <w:r>
        <w:rPr>
          <w:rFonts w:ascii="Arial" w:hAnsi="Arial"/>
          <w:color w:val="293A55"/>
          <w:sz w:val="18"/>
        </w:rPr>
        <w:t>ілу XI цього Кодексу в кожній точці вимірювання.</w:t>
      </w:r>
    </w:p>
    <w:p w:rsidR="00C21EEC" w:rsidRDefault="006B5D98">
      <w:pPr>
        <w:spacing w:after="75"/>
        <w:ind w:firstLine="240"/>
        <w:jc w:val="both"/>
      </w:pPr>
      <w:bookmarkStart w:id="2849" w:name="3705"/>
      <w:bookmarkEnd w:id="2848"/>
      <w:r>
        <w:rPr>
          <w:rFonts w:ascii="Arial" w:hAnsi="Arial"/>
          <w:color w:val="293A55"/>
          <w:sz w:val="18"/>
        </w:rPr>
        <w:t>Якщо протягом строку розгляду скарги / звернення / претензії споживача щодо якості електричної енергії надходять повторні скарги / звернення / претензії від такого споживача, то такі скарги / звернення / пре</w:t>
      </w:r>
      <w:r>
        <w:rPr>
          <w:rFonts w:ascii="Arial" w:hAnsi="Arial"/>
          <w:color w:val="293A55"/>
          <w:sz w:val="18"/>
        </w:rPr>
        <w:t>тензії розглядаються разом.</w:t>
      </w:r>
    </w:p>
    <w:p w:rsidR="00C21EEC" w:rsidRDefault="006B5D98">
      <w:pPr>
        <w:spacing w:after="75"/>
        <w:ind w:firstLine="240"/>
        <w:jc w:val="right"/>
      </w:pPr>
      <w:bookmarkStart w:id="2850" w:name="3706"/>
      <w:bookmarkEnd w:id="2849"/>
      <w:r>
        <w:rPr>
          <w:rFonts w:ascii="Arial" w:hAnsi="Arial"/>
          <w:color w:val="293A55"/>
          <w:sz w:val="18"/>
        </w:rPr>
        <w:t>(пункт 13.2.1 доповнено абзацом сьомим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C21EEC" w:rsidRDefault="006B5D98">
      <w:pPr>
        <w:spacing w:after="75"/>
        <w:ind w:firstLine="240"/>
        <w:jc w:val="right"/>
      </w:pPr>
      <w:bookmarkStart w:id="2851" w:name="2619"/>
      <w:bookmarkEnd w:id="2850"/>
      <w:r>
        <w:rPr>
          <w:rFonts w:ascii="Arial" w:hAnsi="Arial"/>
          <w:color w:val="293A55"/>
          <w:sz w:val="18"/>
        </w:rPr>
        <w:t>(пункт 13.2.1 у редакції постанови Націонал</w:t>
      </w:r>
      <w:r>
        <w:rPr>
          <w:rFonts w:ascii="Arial" w:hAnsi="Arial"/>
          <w:color w:val="293A55"/>
          <w:sz w:val="18"/>
        </w:rPr>
        <w:t>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C21EEC" w:rsidRDefault="006B5D98">
      <w:pPr>
        <w:spacing w:after="75"/>
        <w:ind w:firstLine="240"/>
        <w:jc w:val="both"/>
      </w:pPr>
      <w:bookmarkStart w:id="2852" w:name="2610"/>
      <w:bookmarkEnd w:id="2851"/>
      <w:r>
        <w:rPr>
          <w:rFonts w:ascii="Arial" w:hAnsi="Arial"/>
          <w:color w:val="293A55"/>
          <w:sz w:val="18"/>
        </w:rPr>
        <w:t>13.2.2. За результатами розгляду скарги/звернення/претензії споживача щодо якості електричної енергії, у тому числі поданої через кол-цент</w:t>
      </w:r>
      <w:r>
        <w:rPr>
          <w:rFonts w:ascii="Arial" w:hAnsi="Arial"/>
          <w:color w:val="293A55"/>
          <w:sz w:val="18"/>
        </w:rPr>
        <w:t xml:space="preserve">р, ОСР надає відповідь споживачу в письмовій формі. Письмова відповідь може бути надана за допомогою електронних засобів зв'язку із забезпеченням передачі всіх підтвердних документів, зокрема через особистий кабінет споживача (у разі наявності реєстрації) </w:t>
      </w:r>
      <w:r>
        <w:rPr>
          <w:rFonts w:ascii="Arial" w:hAnsi="Arial"/>
          <w:color w:val="293A55"/>
          <w:sz w:val="18"/>
        </w:rPr>
        <w:t>та/або інші електронні платформи, зазначені в договорі споживача про надання послуг з розподілу електричної енергії, або іншим каналом зв'язку, який вказаний у скарзі/зверненні/претензії споживача. Відповідь повинна містити інформацію щодо:</w:t>
      </w:r>
    </w:p>
    <w:p w:rsidR="00C21EEC" w:rsidRDefault="006B5D98">
      <w:pPr>
        <w:spacing w:after="75"/>
        <w:ind w:firstLine="240"/>
        <w:jc w:val="right"/>
      </w:pPr>
      <w:bookmarkStart w:id="2853" w:name="7173"/>
      <w:bookmarkEnd w:id="2852"/>
      <w:r>
        <w:rPr>
          <w:rFonts w:ascii="Arial" w:hAnsi="Arial"/>
          <w:color w:val="293A55"/>
          <w:sz w:val="18"/>
        </w:rPr>
        <w:t>(абзац перший п</w:t>
      </w:r>
      <w:r>
        <w:rPr>
          <w:rFonts w:ascii="Arial" w:hAnsi="Arial"/>
          <w:color w:val="293A55"/>
          <w:sz w:val="18"/>
        </w:rPr>
        <w:t>ункту 13.2.2 у редакції постанови Національної</w:t>
      </w:r>
      <w:r>
        <w:br/>
      </w:r>
      <w:r>
        <w:rPr>
          <w:rFonts w:ascii="Arial" w:hAnsi="Arial"/>
          <w:color w:val="293A55"/>
          <w:sz w:val="18"/>
        </w:rPr>
        <w:t xml:space="preserve"> комісії, що здійснює державне регулювання у сферах енергетики</w:t>
      </w:r>
      <w:r>
        <w:br/>
      </w:r>
      <w:r>
        <w:rPr>
          <w:rFonts w:ascii="Arial" w:hAnsi="Arial"/>
          <w:color w:val="293A55"/>
          <w:sz w:val="18"/>
        </w:rPr>
        <w:t xml:space="preserve"> та комунальних послуг, від 05.08.2025 р. N 1193)</w:t>
      </w:r>
    </w:p>
    <w:p w:rsidR="00C21EEC" w:rsidRDefault="006B5D98">
      <w:pPr>
        <w:spacing w:after="75"/>
        <w:ind w:firstLine="240"/>
        <w:jc w:val="both"/>
      </w:pPr>
      <w:bookmarkStart w:id="2854" w:name="2611"/>
      <w:bookmarkEnd w:id="2853"/>
      <w:r>
        <w:rPr>
          <w:rFonts w:ascii="Arial" w:hAnsi="Arial"/>
          <w:color w:val="293A55"/>
          <w:sz w:val="18"/>
        </w:rPr>
        <w:t>1) у разі визнання скарги/звернення/претензії обґрунтованою:</w:t>
      </w:r>
    </w:p>
    <w:p w:rsidR="00C21EEC" w:rsidRDefault="006B5D98">
      <w:pPr>
        <w:spacing w:after="75"/>
        <w:ind w:firstLine="240"/>
        <w:jc w:val="both"/>
      </w:pPr>
      <w:bookmarkStart w:id="2855" w:name="2612"/>
      <w:bookmarkEnd w:id="2854"/>
      <w:r>
        <w:rPr>
          <w:rFonts w:ascii="Arial" w:hAnsi="Arial"/>
          <w:color w:val="293A55"/>
          <w:sz w:val="18"/>
        </w:rPr>
        <w:t>причин недотримання показників якос</w:t>
      </w:r>
      <w:r>
        <w:rPr>
          <w:rFonts w:ascii="Arial" w:hAnsi="Arial"/>
          <w:color w:val="293A55"/>
          <w:sz w:val="18"/>
        </w:rPr>
        <w:t>ті електричної енергії;</w:t>
      </w:r>
    </w:p>
    <w:p w:rsidR="00C21EEC" w:rsidRDefault="006B5D98">
      <w:pPr>
        <w:spacing w:after="75"/>
        <w:ind w:firstLine="240"/>
        <w:jc w:val="both"/>
      </w:pPr>
      <w:bookmarkStart w:id="2856" w:name="2613"/>
      <w:bookmarkEnd w:id="2855"/>
      <w:r>
        <w:rPr>
          <w:rFonts w:ascii="Arial" w:hAnsi="Arial"/>
          <w:color w:val="293A55"/>
          <w:sz w:val="18"/>
        </w:rPr>
        <w:t>заходів та строків стосовно усунення ОСР причин недотримання показників якості електричної енергії з урахуванням вимог пункту 13.2.11 цієї глави або проведених робіт, якщо причини недотримання показників якості електричної енергії б</w:t>
      </w:r>
      <w:r>
        <w:rPr>
          <w:rFonts w:ascii="Arial" w:hAnsi="Arial"/>
          <w:color w:val="293A55"/>
          <w:sz w:val="18"/>
        </w:rPr>
        <w:t>уло усунуто під час розгляду скарги;</w:t>
      </w:r>
    </w:p>
    <w:p w:rsidR="00C21EEC" w:rsidRDefault="006B5D98">
      <w:pPr>
        <w:spacing w:after="75"/>
        <w:ind w:firstLine="240"/>
        <w:jc w:val="both"/>
      </w:pPr>
      <w:bookmarkStart w:id="2857" w:name="2614"/>
      <w:bookmarkEnd w:id="2856"/>
      <w:r>
        <w:rPr>
          <w:rFonts w:ascii="Arial" w:hAnsi="Arial"/>
          <w:color w:val="293A55"/>
          <w:sz w:val="18"/>
        </w:rPr>
        <w:t>результатів вимірювання параметрів якості електричної енергії у разі його проведення;</w:t>
      </w:r>
    </w:p>
    <w:p w:rsidR="00C21EEC" w:rsidRDefault="006B5D98">
      <w:pPr>
        <w:spacing w:after="75"/>
        <w:ind w:firstLine="240"/>
        <w:jc w:val="both"/>
      </w:pPr>
      <w:bookmarkStart w:id="2858" w:name="2615"/>
      <w:bookmarkEnd w:id="2857"/>
      <w:r>
        <w:rPr>
          <w:rFonts w:ascii="Arial" w:hAnsi="Arial"/>
          <w:color w:val="293A55"/>
          <w:sz w:val="18"/>
        </w:rPr>
        <w:t>2) у разі визнання скарги/звернення/претензії такою, що не підлягає задоволенню:</w:t>
      </w:r>
    </w:p>
    <w:p w:rsidR="00C21EEC" w:rsidRDefault="006B5D98">
      <w:pPr>
        <w:spacing w:after="75"/>
        <w:ind w:firstLine="240"/>
        <w:jc w:val="both"/>
      </w:pPr>
      <w:bookmarkStart w:id="2859" w:name="2616"/>
      <w:bookmarkEnd w:id="2858"/>
      <w:r>
        <w:rPr>
          <w:rFonts w:ascii="Arial" w:hAnsi="Arial"/>
          <w:color w:val="293A55"/>
          <w:sz w:val="18"/>
        </w:rPr>
        <w:t>документів, що підтверджують порушення споживачем ви</w:t>
      </w:r>
      <w:r>
        <w:rPr>
          <w:rFonts w:ascii="Arial" w:hAnsi="Arial"/>
          <w:color w:val="293A55"/>
          <w:sz w:val="18"/>
        </w:rPr>
        <w:t xml:space="preserve">мог цього Кодексу, зокрема якщо установки чи прилади споживача не відповідають стандартам або технічним умовам приєднання, що їх встановили державні органи влади або ОСР, нормативно-технічним документам, унаслідок чого параметри якості електричної енергії </w:t>
      </w:r>
      <w:r>
        <w:rPr>
          <w:rFonts w:ascii="Arial" w:hAnsi="Arial"/>
          <w:color w:val="293A55"/>
          <w:sz w:val="18"/>
        </w:rPr>
        <w:t>в точці розподілу споживача не відповідають показникам, визначеним цим Кодексом;</w:t>
      </w:r>
    </w:p>
    <w:p w:rsidR="00C21EEC" w:rsidRDefault="006B5D98">
      <w:pPr>
        <w:spacing w:after="75"/>
        <w:ind w:firstLine="240"/>
        <w:jc w:val="both"/>
      </w:pPr>
      <w:bookmarkStart w:id="2860" w:name="2617"/>
      <w:bookmarkEnd w:id="2859"/>
      <w:r>
        <w:rPr>
          <w:rFonts w:ascii="Arial" w:hAnsi="Arial"/>
          <w:color w:val="293A55"/>
          <w:sz w:val="18"/>
        </w:rPr>
        <w:lastRenderedPageBreak/>
        <w:t>результатів вимірювання параметрів якості електричної енергії, що підтверджують дотримання ОСР нормативних показників якості електричної енергії та які проведені відповідно до</w:t>
      </w:r>
      <w:r>
        <w:rPr>
          <w:rFonts w:ascii="Arial" w:hAnsi="Arial"/>
          <w:color w:val="293A55"/>
          <w:sz w:val="18"/>
        </w:rPr>
        <w:t xml:space="preserve"> вимог пунктів 6.2.1 - 6.2.5 глави 6.2 розділу VI цього Кодексу та пункту 13.2.10 цієї</w:t>
      </w:r>
      <w:r>
        <w:rPr>
          <w:rFonts w:ascii="Arial" w:hAnsi="Arial"/>
          <w:color w:val="000000"/>
          <w:sz w:val="18"/>
        </w:rPr>
        <w:t xml:space="preserve"> </w:t>
      </w:r>
      <w:r>
        <w:rPr>
          <w:rFonts w:ascii="Arial" w:hAnsi="Arial"/>
          <w:color w:val="293A55"/>
          <w:sz w:val="18"/>
        </w:rPr>
        <w:t>глави Кодексу</w:t>
      </w:r>
      <w:r>
        <w:rPr>
          <w:rFonts w:ascii="Arial" w:hAnsi="Arial"/>
          <w:color w:val="000000"/>
          <w:sz w:val="18"/>
        </w:rPr>
        <w:t xml:space="preserve"> </w:t>
      </w:r>
      <w:r>
        <w:rPr>
          <w:rFonts w:ascii="Arial" w:hAnsi="Arial"/>
          <w:color w:val="293A55"/>
          <w:sz w:val="18"/>
        </w:rPr>
        <w:t>протягом не менше 7 календарних днів, за виключенням часу тривалості перерв в електропостачанні;</w:t>
      </w:r>
    </w:p>
    <w:p w:rsidR="00C21EEC" w:rsidRDefault="006B5D98">
      <w:pPr>
        <w:spacing w:after="75"/>
        <w:ind w:firstLine="240"/>
        <w:jc w:val="right"/>
      </w:pPr>
      <w:bookmarkStart w:id="2861" w:name="7174"/>
      <w:bookmarkEnd w:id="2860"/>
      <w:r>
        <w:rPr>
          <w:rFonts w:ascii="Arial" w:hAnsi="Arial"/>
          <w:color w:val="293A55"/>
          <w:sz w:val="18"/>
        </w:rPr>
        <w:t>(абзац третій підпункту 2 пункту 13.2.2 із змінами, внесен</w:t>
      </w:r>
      <w:r>
        <w:rPr>
          <w:rFonts w:ascii="Arial" w:hAnsi="Arial"/>
          <w:color w:val="293A55"/>
          <w:sz w:val="18"/>
        </w:rPr>
        <w:t>ими згідно з</w:t>
      </w:r>
      <w:r>
        <w:br/>
      </w:r>
      <w:r>
        <w:rPr>
          <w:rFonts w:ascii="Arial" w:hAnsi="Arial"/>
          <w:color w:val="293A55"/>
          <w:sz w:val="18"/>
        </w:rPr>
        <w:t xml:space="preserve"> постановою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05.08.2025 р. N 1193)</w:t>
      </w:r>
    </w:p>
    <w:p w:rsidR="00C21EEC" w:rsidRDefault="006B5D98">
      <w:pPr>
        <w:spacing w:after="75"/>
        <w:ind w:firstLine="240"/>
        <w:jc w:val="both"/>
      </w:pPr>
      <w:bookmarkStart w:id="2862" w:name="7175"/>
      <w:bookmarkEnd w:id="2861"/>
      <w:r>
        <w:rPr>
          <w:rFonts w:ascii="Arial" w:hAnsi="Arial"/>
          <w:color w:val="293A55"/>
          <w:sz w:val="18"/>
        </w:rPr>
        <w:t>документів, що підтверджують настання форс-мажорних обставин;</w:t>
      </w:r>
    </w:p>
    <w:p w:rsidR="00C21EEC" w:rsidRDefault="006B5D98">
      <w:pPr>
        <w:spacing w:after="75"/>
        <w:ind w:firstLine="240"/>
        <w:jc w:val="right"/>
      </w:pPr>
      <w:bookmarkStart w:id="2863" w:name="7193"/>
      <w:bookmarkEnd w:id="2862"/>
      <w:r>
        <w:rPr>
          <w:rFonts w:ascii="Arial" w:hAnsi="Arial"/>
          <w:color w:val="293A55"/>
          <w:sz w:val="18"/>
        </w:rPr>
        <w:t xml:space="preserve">(підпункт 2 пункту 13.2.2 доповнено абзацом </w:t>
      </w:r>
      <w:r>
        <w:rPr>
          <w:rFonts w:ascii="Arial" w:hAnsi="Arial"/>
          <w:color w:val="293A55"/>
          <w:sz w:val="18"/>
        </w:rPr>
        <w:t>четвертим 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05.08.2025 р. N 1193)</w:t>
      </w:r>
    </w:p>
    <w:p w:rsidR="00C21EEC" w:rsidRDefault="006B5D98">
      <w:pPr>
        <w:spacing w:after="75"/>
        <w:ind w:firstLine="240"/>
        <w:jc w:val="both"/>
      </w:pPr>
      <w:bookmarkStart w:id="2864" w:name="7177"/>
      <w:bookmarkEnd w:id="2863"/>
      <w:r>
        <w:rPr>
          <w:rFonts w:ascii="Arial" w:hAnsi="Arial"/>
          <w:color w:val="293A55"/>
          <w:sz w:val="18"/>
        </w:rPr>
        <w:t>інформації щодо застосування заходів регулювання споживання відповідно до вимог цього Кодексу та інс</w:t>
      </w:r>
      <w:r>
        <w:rPr>
          <w:rFonts w:ascii="Arial" w:hAnsi="Arial"/>
          <w:color w:val="293A55"/>
          <w:sz w:val="18"/>
        </w:rPr>
        <w:t>трукцій, затверджених центральним органом виконавчої влади, що забезпечує формування та реалізацію державної політики в електроенергетичному комплексі, інформування щодо яких здійснювалося на офіційному вебсайті ОСР;</w:t>
      </w:r>
    </w:p>
    <w:p w:rsidR="00C21EEC" w:rsidRDefault="006B5D98">
      <w:pPr>
        <w:spacing w:after="75"/>
        <w:ind w:firstLine="240"/>
        <w:jc w:val="right"/>
      </w:pPr>
      <w:bookmarkStart w:id="2865" w:name="7194"/>
      <w:bookmarkEnd w:id="2864"/>
      <w:r>
        <w:rPr>
          <w:rFonts w:ascii="Arial" w:hAnsi="Arial"/>
          <w:color w:val="293A55"/>
          <w:sz w:val="18"/>
        </w:rPr>
        <w:t>(підпункт 2 пункту 13.2.2 доповнено абз</w:t>
      </w:r>
      <w:r>
        <w:rPr>
          <w:rFonts w:ascii="Arial" w:hAnsi="Arial"/>
          <w:color w:val="293A55"/>
          <w:sz w:val="18"/>
        </w:rPr>
        <w:t>ацом п'ятим згідно з</w:t>
      </w:r>
      <w:r>
        <w:br/>
      </w:r>
      <w:r>
        <w:rPr>
          <w:rFonts w:ascii="Arial" w:hAnsi="Arial"/>
          <w:color w:val="293A55"/>
          <w:sz w:val="18"/>
        </w:rPr>
        <w:t xml:space="preserve"> постановою Національної комісії, що здійснює державне регулювання у</w:t>
      </w:r>
      <w:r>
        <w:br/>
      </w:r>
      <w:r>
        <w:rPr>
          <w:rFonts w:ascii="Arial" w:hAnsi="Arial"/>
          <w:color w:val="293A55"/>
          <w:sz w:val="18"/>
        </w:rPr>
        <w:t xml:space="preserve"> сферах енергетики та комунальних послуг, від 05.08.2025 р. N 1193)</w:t>
      </w:r>
    </w:p>
    <w:p w:rsidR="00C21EEC" w:rsidRDefault="006B5D98">
      <w:pPr>
        <w:spacing w:after="75"/>
        <w:ind w:firstLine="240"/>
        <w:jc w:val="both"/>
      </w:pPr>
      <w:bookmarkStart w:id="2866" w:name="2618"/>
      <w:bookmarkEnd w:id="2865"/>
      <w:r>
        <w:rPr>
          <w:rFonts w:ascii="Arial" w:hAnsi="Arial"/>
          <w:color w:val="293A55"/>
          <w:sz w:val="18"/>
        </w:rPr>
        <w:t xml:space="preserve">3) у разі відмови споживача від скарги/звернення/претензії щодо якості електричної енергії, що </w:t>
      </w:r>
      <w:r>
        <w:rPr>
          <w:rFonts w:ascii="Arial" w:hAnsi="Arial"/>
          <w:color w:val="293A55"/>
          <w:sz w:val="18"/>
        </w:rPr>
        <w:t>подається письмово в довільній формі, ОСР зобов'язаний до закінчення строку її розгляду надати письмову відповідь такому споживачу із зазначенням інформації про залишення її без розгляду.</w:t>
      </w:r>
    </w:p>
    <w:p w:rsidR="00C21EEC" w:rsidRDefault="006B5D98">
      <w:pPr>
        <w:spacing w:after="75"/>
        <w:ind w:firstLine="240"/>
        <w:jc w:val="right"/>
      </w:pPr>
      <w:bookmarkStart w:id="2867" w:name="2620"/>
      <w:bookmarkEnd w:id="2866"/>
      <w:r>
        <w:rPr>
          <w:rFonts w:ascii="Arial" w:hAnsi="Arial"/>
          <w:color w:val="293A55"/>
          <w:sz w:val="18"/>
        </w:rPr>
        <w:t>(пункт 13.2.2 у редакції постанови Національної</w:t>
      </w:r>
      <w:r>
        <w:br/>
      </w:r>
      <w:r>
        <w:rPr>
          <w:rFonts w:ascii="Arial" w:hAnsi="Arial"/>
          <w:color w:val="293A55"/>
          <w:sz w:val="18"/>
        </w:rPr>
        <w:t xml:space="preserve"> комісії, що здійсню</w:t>
      </w:r>
      <w:r>
        <w:rPr>
          <w:rFonts w:ascii="Arial" w:hAnsi="Arial"/>
          <w:color w:val="293A55"/>
          <w:sz w:val="18"/>
        </w:rPr>
        <w:t>є державне регулювання у сферах</w:t>
      </w:r>
      <w:r>
        <w:br/>
      </w:r>
      <w:r>
        <w:rPr>
          <w:rFonts w:ascii="Arial" w:hAnsi="Arial"/>
          <w:color w:val="293A55"/>
          <w:sz w:val="18"/>
        </w:rPr>
        <w:t xml:space="preserve"> енергетики та комунальних послуг, від 24.06.2020 р. N 1209)</w:t>
      </w:r>
    </w:p>
    <w:p w:rsidR="00C21EEC" w:rsidRDefault="006B5D98">
      <w:pPr>
        <w:spacing w:after="75"/>
        <w:ind w:firstLine="240"/>
        <w:jc w:val="both"/>
      </w:pPr>
      <w:bookmarkStart w:id="2868" w:name="4057"/>
      <w:bookmarkEnd w:id="2867"/>
      <w:r>
        <w:rPr>
          <w:rFonts w:ascii="Arial" w:hAnsi="Arial"/>
          <w:color w:val="293A55"/>
          <w:sz w:val="18"/>
        </w:rPr>
        <w:t xml:space="preserve">13.2.3. ОСР може направити свого представника в узгоджений зі споживачем час для аналізу можливих причин недотримання показників якості електричної енергії та/або </w:t>
      </w:r>
      <w:r>
        <w:rPr>
          <w:rFonts w:ascii="Arial" w:hAnsi="Arial"/>
          <w:color w:val="293A55"/>
          <w:sz w:val="18"/>
        </w:rPr>
        <w:t>проведення необхідного вимірювання й подальшого надання відповіді споживачу з урахуванням строків, зазначених у пункті 13.2.1 цієї глави.</w:t>
      </w:r>
    </w:p>
    <w:p w:rsidR="00C21EEC" w:rsidRDefault="006B5D98">
      <w:pPr>
        <w:spacing w:after="75"/>
        <w:ind w:firstLine="240"/>
        <w:jc w:val="both"/>
      </w:pPr>
      <w:bookmarkStart w:id="2869" w:name="4058"/>
      <w:bookmarkEnd w:id="2868"/>
      <w:r>
        <w:rPr>
          <w:rFonts w:ascii="Arial" w:hAnsi="Arial"/>
          <w:color w:val="293A55"/>
          <w:sz w:val="18"/>
        </w:rPr>
        <w:t>З метою з'ясування впливу підключеного споживачем (споживачами) устаткування, у тому числі генеруючих установок та/або</w:t>
      </w:r>
      <w:r>
        <w:rPr>
          <w:rFonts w:ascii="Arial" w:hAnsi="Arial"/>
          <w:color w:val="293A55"/>
          <w:sz w:val="18"/>
        </w:rPr>
        <w:t xml:space="preserve"> УЗЕ споживачів на показники якості, ОСР може:</w:t>
      </w:r>
    </w:p>
    <w:p w:rsidR="00C21EEC" w:rsidRDefault="006B5D98">
      <w:pPr>
        <w:spacing w:after="75"/>
        <w:ind w:firstLine="240"/>
        <w:jc w:val="both"/>
      </w:pPr>
      <w:bookmarkStart w:id="2870" w:name="4059"/>
      <w:bookmarkEnd w:id="2869"/>
      <w:r>
        <w:rPr>
          <w:rFonts w:ascii="Arial" w:hAnsi="Arial"/>
          <w:color w:val="293A55"/>
          <w:sz w:val="18"/>
        </w:rPr>
        <w:t>у разі наявності технічної можливості - виконувати вимірювання електронними лічильниками, встановленими у споживачів, що працюють у складі автоматизованої системи комерційного обліку електричної енергії (АСКОЕ</w:t>
      </w:r>
      <w:r>
        <w:rPr>
          <w:rFonts w:ascii="Arial" w:hAnsi="Arial"/>
          <w:color w:val="293A55"/>
          <w:sz w:val="18"/>
        </w:rPr>
        <w:t>) та придатні для вимірювання зустрічних перетікань спожитої та виробленої електроенергії, мають функцію фіксації усередненого значення рівня напруги та струму навантаження як споживання так і генерації на 10-хвилинному проміжку часу, що відповідає вимогам</w:t>
      </w:r>
      <w:r>
        <w:rPr>
          <w:rFonts w:ascii="Arial" w:hAnsi="Arial"/>
          <w:color w:val="293A55"/>
          <w:sz w:val="18"/>
        </w:rPr>
        <w:t xml:space="preserve"> пункту 6.2.5 глави 6.2 та вимогам глави 6.5 розділу VI цього Кодексу. Результати вимірювання зазначаються у протоколі вимірювання параметрів якості електричної енергії, форма якого наведена у додатку 10 до цього Кодексу;</w:t>
      </w:r>
    </w:p>
    <w:p w:rsidR="00C21EEC" w:rsidRDefault="006B5D98">
      <w:pPr>
        <w:spacing w:after="75"/>
        <w:ind w:firstLine="240"/>
        <w:jc w:val="both"/>
      </w:pPr>
      <w:bookmarkStart w:id="2871" w:name="4060"/>
      <w:bookmarkEnd w:id="2870"/>
      <w:r>
        <w:rPr>
          <w:rFonts w:ascii="Arial" w:hAnsi="Arial"/>
          <w:color w:val="293A55"/>
          <w:sz w:val="18"/>
        </w:rPr>
        <w:t>у разі відсутності технічної можли</w:t>
      </w:r>
      <w:r>
        <w:rPr>
          <w:rFonts w:ascii="Arial" w:hAnsi="Arial"/>
          <w:color w:val="293A55"/>
          <w:sz w:val="18"/>
        </w:rPr>
        <w:t>вості виконувати вимірювання електронними лічильниками споживачів - проводити вимірювання з поетапним відключенням устаткування споживачів.</w:t>
      </w:r>
    </w:p>
    <w:p w:rsidR="00C21EEC" w:rsidRDefault="006B5D98">
      <w:pPr>
        <w:spacing w:after="75"/>
        <w:ind w:firstLine="240"/>
        <w:jc w:val="both"/>
      </w:pPr>
      <w:bookmarkStart w:id="2872" w:name="4061"/>
      <w:bookmarkEnd w:id="2871"/>
      <w:r>
        <w:rPr>
          <w:rFonts w:ascii="Arial" w:hAnsi="Arial"/>
          <w:color w:val="293A55"/>
          <w:sz w:val="18"/>
        </w:rPr>
        <w:t>Споживач зобов'язаний виконати вимоги представника ОСР щодо тимчасового відключення чи підключення відповідного уста</w:t>
      </w:r>
      <w:r>
        <w:rPr>
          <w:rFonts w:ascii="Arial" w:hAnsi="Arial"/>
          <w:color w:val="293A55"/>
          <w:sz w:val="18"/>
        </w:rPr>
        <w:t>ткування на час вимірювань. Такі вимірювання можуть проводитися не частіше ніж 1 раз на календарний місяць, тривалість вимірювання не може перевищувати 3 годин з урахуванням наявного пікового навантаження.</w:t>
      </w:r>
    </w:p>
    <w:p w:rsidR="00C21EEC" w:rsidRDefault="006B5D98">
      <w:pPr>
        <w:spacing w:after="75"/>
        <w:ind w:firstLine="240"/>
        <w:jc w:val="both"/>
      </w:pPr>
      <w:bookmarkStart w:id="2873" w:name="4062"/>
      <w:bookmarkEnd w:id="2872"/>
      <w:r>
        <w:rPr>
          <w:rFonts w:ascii="Arial" w:hAnsi="Arial"/>
          <w:color w:val="293A55"/>
          <w:sz w:val="18"/>
        </w:rPr>
        <w:t xml:space="preserve">Якщо за результатами виконаних вимірювань </w:t>
      </w:r>
      <w:r>
        <w:rPr>
          <w:rFonts w:ascii="Arial" w:hAnsi="Arial"/>
          <w:color w:val="293A55"/>
          <w:sz w:val="18"/>
        </w:rPr>
        <w:t>підтверджується вплив підключеного споживачем (споживачами) устаткування, у тому числі генеруючих установок та/або УЗЕ споживачів на показники якості, скарга/звернення/претензія визнається такою, що не підлягає задоволенню.</w:t>
      </w:r>
    </w:p>
    <w:p w:rsidR="00C21EEC" w:rsidRDefault="006B5D98">
      <w:pPr>
        <w:spacing w:after="75"/>
        <w:ind w:firstLine="240"/>
        <w:jc w:val="right"/>
      </w:pPr>
      <w:bookmarkStart w:id="2874" w:name="4767"/>
      <w:bookmarkEnd w:id="2873"/>
      <w:r>
        <w:rPr>
          <w:rFonts w:ascii="Arial" w:hAnsi="Arial"/>
          <w:color w:val="293A55"/>
          <w:sz w:val="18"/>
        </w:rPr>
        <w:t>(пункт 13.2.3 у редакції постано</w:t>
      </w:r>
      <w:r>
        <w:rPr>
          <w:rFonts w:ascii="Arial" w:hAnsi="Arial"/>
          <w:color w:val="293A55"/>
          <w:sz w:val="18"/>
        </w:rPr>
        <w:t>ви Національної комісії, що 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від 01.11.2022 р. N 1369)</w:t>
      </w:r>
    </w:p>
    <w:p w:rsidR="00C21EEC" w:rsidRDefault="006B5D98">
      <w:pPr>
        <w:spacing w:after="75"/>
        <w:ind w:firstLine="240"/>
        <w:jc w:val="both"/>
      </w:pPr>
      <w:bookmarkStart w:id="2875" w:name="1642"/>
      <w:bookmarkEnd w:id="2874"/>
      <w:r>
        <w:rPr>
          <w:rFonts w:ascii="Arial" w:hAnsi="Arial"/>
          <w:color w:val="000000"/>
          <w:sz w:val="18"/>
        </w:rPr>
        <w:t>13.2.4. Представник ОСР у разі необхідності проводить вимірювання параметрів якості електричної енергії в точці розподілу відпові</w:t>
      </w:r>
      <w:r>
        <w:rPr>
          <w:rFonts w:ascii="Arial" w:hAnsi="Arial"/>
          <w:color w:val="000000"/>
          <w:sz w:val="18"/>
        </w:rPr>
        <w:t>дно до вимог пунктів 6.2.1 - 6.2.4 глави 6.2 розділу VI цього Кодексу протягом не менше 7 календарних днів за виключенням часу тривалості перерв в електропостачанні.</w:t>
      </w:r>
    </w:p>
    <w:p w:rsidR="00C21EEC" w:rsidRDefault="006B5D98">
      <w:pPr>
        <w:spacing w:after="75"/>
        <w:ind w:firstLine="240"/>
        <w:jc w:val="both"/>
      </w:pPr>
      <w:bookmarkStart w:id="2876" w:name="1643"/>
      <w:bookmarkEnd w:id="2875"/>
      <w:r>
        <w:rPr>
          <w:rFonts w:ascii="Arial" w:hAnsi="Arial"/>
          <w:color w:val="000000"/>
          <w:sz w:val="18"/>
        </w:rPr>
        <w:lastRenderedPageBreak/>
        <w:t>13.2.5. ОСР може зменшити тривалість вимірювання або не проводити вимірювання у разі визна</w:t>
      </w:r>
      <w:r>
        <w:rPr>
          <w:rFonts w:ascii="Arial" w:hAnsi="Arial"/>
          <w:color w:val="000000"/>
          <w:sz w:val="18"/>
        </w:rPr>
        <w:t>ння факту недотримання показників якості електричної енергії в точці розподілу електричної енергії споживача.</w:t>
      </w:r>
    </w:p>
    <w:p w:rsidR="00C21EEC" w:rsidRDefault="006B5D98">
      <w:pPr>
        <w:spacing w:after="75"/>
        <w:ind w:firstLine="240"/>
        <w:jc w:val="both"/>
      </w:pPr>
      <w:bookmarkStart w:id="2877" w:name="1644"/>
      <w:bookmarkEnd w:id="2876"/>
      <w:r>
        <w:rPr>
          <w:rFonts w:ascii="Arial" w:hAnsi="Arial"/>
          <w:color w:val="000000"/>
          <w:sz w:val="18"/>
        </w:rPr>
        <w:t>13.2.6. Перелік параметрів якості електричної енергії, що вимірюються за скаргою/зверненням/претензією споживача, визначає ОСР відповідно до зміст</w:t>
      </w:r>
      <w:r>
        <w:rPr>
          <w:rFonts w:ascii="Arial" w:hAnsi="Arial"/>
          <w:color w:val="000000"/>
          <w:sz w:val="18"/>
        </w:rPr>
        <w:t>у скарги/звернення/претензії.</w:t>
      </w:r>
    </w:p>
    <w:p w:rsidR="00C21EEC" w:rsidRDefault="006B5D98">
      <w:pPr>
        <w:spacing w:after="75"/>
        <w:ind w:firstLine="240"/>
        <w:jc w:val="both"/>
      </w:pPr>
      <w:bookmarkStart w:id="2878" w:name="2621"/>
      <w:bookmarkEnd w:id="2877"/>
      <w:r>
        <w:rPr>
          <w:rFonts w:ascii="Arial" w:hAnsi="Arial"/>
          <w:color w:val="293A55"/>
          <w:sz w:val="18"/>
        </w:rPr>
        <w:t>Результати вимірювання повинні містити таку інформацію:</w:t>
      </w:r>
    </w:p>
    <w:p w:rsidR="00C21EEC" w:rsidRDefault="006B5D98">
      <w:pPr>
        <w:spacing w:after="75"/>
        <w:ind w:firstLine="240"/>
        <w:jc w:val="right"/>
      </w:pPr>
      <w:bookmarkStart w:id="2879" w:name="2624"/>
      <w:bookmarkEnd w:id="2878"/>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w:t>
      </w:r>
      <w:r>
        <w:rPr>
          <w:rFonts w:ascii="Arial" w:hAnsi="Arial"/>
          <w:color w:val="293A55"/>
          <w:sz w:val="18"/>
        </w:rPr>
        <w:t>N 1209)</w:t>
      </w:r>
    </w:p>
    <w:p w:rsidR="00C21EEC" w:rsidRDefault="006B5D98">
      <w:pPr>
        <w:spacing w:after="75"/>
        <w:ind w:firstLine="240"/>
        <w:jc w:val="both"/>
      </w:pPr>
      <w:bookmarkStart w:id="2880" w:name="2622"/>
      <w:bookmarkEnd w:id="2879"/>
      <w:r>
        <w:rPr>
          <w:rFonts w:ascii="Arial" w:hAnsi="Arial"/>
          <w:color w:val="293A55"/>
          <w:sz w:val="18"/>
        </w:rPr>
        <w:t>дата та час встановлення та зняття вимірювального засобу, його тип;</w:t>
      </w:r>
    </w:p>
    <w:p w:rsidR="00C21EEC" w:rsidRDefault="006B5D98">
      <w:pPr>
        <w:spacing w:after="75"/>
        <w:ind w:firstLine="240"/>
        <w:jc w:val="right"/>
      </w:pPr>
      <w:bookmarkStart w:id="2881" w:name="2625"/>
      <w:bookmarkEnd w:id="2880"/>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24.06.2020 р. N 1209)</w:t>
      </w:r>
    </w:p>
    <w:p w:rsidR="00C21EEC" w:rsidRDefault="006B5D98">
      <w:pPr>
        <w:spacing w:after="75"/>
        <w:ind w:firstLine="240"/>
        <w:jc w:val="both"/>
      </w:pPr>
      <w:bookmarkStart w:id="2882" w:name="2623"/>
      <w:bookmarkEnd w:id="2881"/>
      <w:r>
        <w:rPr>
          <w:rFonts w:ascii="Arial" w:hAnsi="Arial"/>
          <w:color w:val="293A55"/>
          <w:sz w:val="18"/>
        </w:rPr>
        <w:t>ус</w:t>
      </w:r>
      <w:r>
        <w:rPr>
          <w:rFonts w:ascii="Arial" w:hAnsi="Arial"/>
          <w:color w:val="293A55"/>
          <w:sz w:val="18"/>
        </w:rPr>
        <w:t>ереднене значення відхилення напруги на кожному 10-хвилинному проміжку часу протягом терміну вимірювання.</w:t>
      </w:r>
    </w:p>
    <w:p w:rsidR="00C21EEC" w:rsidRDefault="006B5D98">
      <w:pPr>
        <w:spacing w:after="75"/>
        <w:ind w:firstLine="240"/>
        <w:jc w:val="right"/>
      </w:pPr>
      <w:bookmarkStart w:id="2883" w:name="2626"/>
      <w:bookmarkEnd w:id="2882"/>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w:t>
      </w:r>
      <w:r>
        <w:rPr>
          <w:rFonts w:ascii="Arial" w:hAnsi="Arial"/>
          <w:color w:val="293A55"/>
          <w:sz w:val="18"/>
        </w:rPr>
        <w:t>, від 24.06.2020 р. N 1209)</w:t>
      </w:r>
    </w:p>
    <w:p w:rsidR="00C21EEC" w:rsidRDefault="006B5D98">
      <w:pPr>
        <w:spacing w:after="75"/>
        <w:ind w:firstLine="240"/>
        <w:jc w:val="both"/>
      </w:pPr>
      <w:bookmarkStart w:id="2884" w:name="2966"/>
      <w:bookmarkEnd w:id="2883"/>
      <w:r>
        <w:rPr>
          <w:rFonts w:ascii="Arial" w:hAnsi="Arial"/>
          <w:color w:val="293A55"/>
          <w:sz w:val="18"/>
        </w:rPr>
        <w:t>Результати вимірювань зазначаються у протоколі вимірювання параметрів якості електричної енергії при розгляді скарги/звернення/претензії споживача (крім колективної скарги/звернення/претензії), що є додатком 10 до цього Кодексу.</w:t>
      </w:r>
    </w:p>
    <w:p w:rsidR="00C21EEC" w:rsidRDefault="006B5D98">
      <w:pPr>
        <w:spacing w:after="75"/>
        <w:ind w:firstLine="240"/>
        <w:jc w:val="right"/>
      </w:pPr>
      <w:bookmarkStart w:id="2885" w:name="3669"/>
      <w:bookmarkEnd w:id="2884"/>
      <w:r>
        <w:rPr>
          <w:rFonts w:ascii="Arial" w:hAnsi="Arial"/>
          <w:color w:val="293A55"/>
          <w:sz w:val="18"/>
        </w:rPr>
        <w:t>(пункт 13.2.6 доповнено абзацом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28.04.2021 р. N 717)</w:t>
      </w:r>
    </w:p>
    <w:p w:rsidR="00C21EEC" w:rsidRDefault="006B5D98">
      <w:pPr>
        <w:spacing w:after="75"/>
        <w:ind w:firstLine="240"/>
        <w:jc w:val="both"/>
      </w:pPr>
      <w:bookmarkStart w:id="2886" w:name="2627"/>
      <w:bookmarkEnd w:id="2885"/>
      <w:r>
        <w:rPr>
          <w:rFonts w:ascii="Arial" w:hAnsi="Arial"/>
          <w:color w:val="293A55"/>
          <w:sz w:val="18"/>
        </w:rPr>
        <w:t>13.2.7. У разі неможливості встановлення вимірювального засобу в точці розподі</w:t>
      </w:r>
      <w:r>
        <w:rPr>
          <w:rFonts w:ascii="Arial" w:hAnsi="Arial"/>
          <w:color w:val="293A55"/>
          <w:sz w:val="18"/>
        </w:rPr>
        <w:t xml:space="preserve">лу вимірювання проводиться якнайближче до точки розподілу (або в мережах споживача, або в мережах ОСР). У разі проведення вимірювання на території споживача він має забезпечити відповідні умови для місця встановлення вимірювального засобу, які забезпечать </w:t>
      </w:r>
      <w:r>
        <w:rPr>
          <w:rFonts w:ascii="Arial" w:hAnsi="Arial"/>
          <w:color w:val="293A55"/>
          <w:sz w:val="18"/>
        </w:rPr>
        <w:t>захист цього засобу вимірювання від несанкціонованого втручання в його роботу протягом проведення вимірювання параметрів якості електричної енергії, а ОСР встановлює засіб вимірювання параметрів якості електричної енергії після забезпечення відповідних умо</w:t>
      </w:r>
      <w:r>
        <w:rPr>
          <w:rFonts w:ascii="Arial" w:hAnsi="Arial"/>
          <w:color w:val="293A55"/>
          <w:sz w:val="18"/>
        </w:rPr>
        <w:t>в для встановлення такого засобу.</w:t>
      </w:r>
    </w:p>
    <w:p w:rsidR="00C21EEC" w:rsidRDefault="006B5D98">
      <w:pPr>
        <w:spacing w:after="75"/>
        <w:ind w:firstLine="240"/>
        <w:jc w:val="both"/>
      </w:pPr>
      <w:bookmarkStart w:id="2887" w:name="2628"/>
      <w:bookmarkEnd w:id="2886"/>
      <w:r>
        <w:rPr>
          <w:rFonts w:ascii="Arial" w:hAnsi="Arial"/>
          <w:color w:val="293A55"/>
          <w:sz w:val="18"/>
        </w:rPr>
        <w:t>У разі встановлення вимірювального засобу на території споживача, споживач зобов'язаний засвідчити своїм підписом достатність вжитих заходів із збереження приладу та захисту від несанкціонованого втручання в його роботу та</w:t>
      </w:r>
      <w:r>
        <w:rPr>
          <w:rFonts w:ascii="Arial" w:hAnsi="Arial"/>
          <w:color w:val="293A55"/>
          <w:sz w:val="18"/>
        </w:rPr>
        <w:t xml:space="preserve"> підписати акт збереження вимірювального приладу на весь період проведення таких вимірів.</w:t>
      </w:r>
    </w:p>
    <w:p w:rsidR="00C21EEC" w:rsidRDefault="006B5D98">
      <w:pPr>
        <w:spacing w:after="75"/>
        <w:ind w:firstLine="240"/>
        <w:jc w:val="right"/>
      </w:pPr>
      <w:bookmarkStart w:id="2888" w:name="2629"/>
      <w:bookmarkEnd w:id="2887"/>
      <w:r>
        <w:rPr>
          <w:rFonts w:ascii="Arial" w:hAnsi="Arial"/>
          <w:color w:val="293A55"/>
          <w:sz w:val="18"/>
        </w:rPr>
        <w:t>(пункт 13.2.7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C21EEC" w:rsidRDefault="006B5D98">
      <w:pPr>
        <w:spacing w:after="75"/>
        <w:ind w:firstLine="240"/>
        <w:jc w:val="both"/>
      </w:pPr>
      <w:bookmarkStart w:id="2889" w:name="1646"/>
      <w:bookmarkEnd w:id="2888"/>
      <w:r>
        <w:rPr>
          <w:rFonts w:ascii="Arial" w:hAnsi="Arial"/>
          <w:color w:val="000000"/>
          <w:sz w:val="18"/>
        </w:rPr>
        <w:t>13.2.</w:t>
      </w:r>
      <w:r>
        <w:rPr>
          <w:rFonts w:ascii="Arial" w:hAnsi="Arial"/>
          <w:color w:val="000000"/>
          <w:sz w:val="18"/>
        </w:rPr>
        <w:t>8. Усі витрати, пов'язані із вимірюванням параметрів якості електричної енергії, покриває ОСР.</w:t>
      </w:r>
    </w:p>
    <w:p w:rsidR="00C21EEC" w:rsidRDefault="006B5D98">
      <w:pPr>
        <w:spacing w:after="75"/>
        <w:ind w:firstLine="240"/>
        <w:jc w:val="both"/>
      </w:pPr>
      <w:bookmarkStart w:id="2890" w:name="2630"/>
      <w:bookmarkEnd w:id="2889"/>
      <w:r>
        <w:rPr>
          <w:rFonts w:ascii="Arial" w:hAnsi="Arial"/>
          <w:color w:val="293A55"/>
          <w:sz w:val="18"/>
        </w:rPr>
        <w:t>13.2.9. Споживач за письмовою згодою ОСР має право організувати проведення таких вимірювань. При цьому споживач має право залучати профільні організації, які маю</w:t>
      </w:r>
      <w:r>
        <w:rPr>
          <w:rFonts w:ascii="Arial" w:hAnsi="Arial"/>
          <w:color w:val="293A55"/>
          <w:sz w:val="18"/>
        </w:rPr>
        <w:t>ть необхідні засоби вимірювання параметрів якості електричної енергії, що відповідають вимогам цього Кодексу. Вимірювання проводяться відповідно до вимог пунктів 6.2.1 - 6.2.5 глави 6.2 розділу VI цього Кодексу та пункту 13.2.10 цієї глави протягом не менш</w:t>
      </w:r>
      <w:r>
        <w:rPr>
          <w:rFonts w:ascii="Arial" w:hAnsi="Arial"/>
          <w:color w:val="293A55"/>
          <w:sz w:val="18"/>
        </w:rPr>
        <w:t>е 7 календарних днів, за виключенням часу тривалості перерв в електропостачанні. Дані, отримані за допомогою таких засобів, є доказом при розгляді скарги/звернення/претензії щодо показників якості електричної енергії. ОСР повинен відшкодувати витрати спожи</w:t>
      </w:r>
      <w:r>
        <w:rPr>
          <w:rFonts w:ascii="Arial" w:hAnsi="Arial"/>
          <w:color w:val="293A55"/>
          <w:sz w:val="18"/>
        </w:rPr>
        <w:t>вача на організацію проведення вимірювань у разі підтвердження факту недотримання показників якості електричної енергії.</w:t>
      </w:r>
    </w:p>
    <w:p w:rsidR="00C21EEC" w:rsidRDefault="006B5D98">
      <w:pPr>
        <w:spacing w:after="75"/>
        <w:ind w:firstLine="240"/>
        <w:jc w:val="right"/>
      </w:pPr>
      <w:bookmarkStart w:id="2891" w:name="2631"/>
      <w:bookmarkEnd w:id="2890"/>
      <w:r>
        <w:rPr>
          <w:rFonts w:ascii="Arial" w:hAnsi="Arial"/>
          <w:color w:val="293A55"/>
          <w:sz w:val="18"/>
        </w:rPr>
        <w:t>(пункт 13.2.9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w:t>
      </w:r>
      <w:r>
        <w:rPr>
          <w:rFonts w:ascii="Arial" w:hAnsi="Arial"/>
          <w:color w:val="293A55"/>
          <w:sz w:val="18"/>
        </w:rPr>
        <w:t>від 24.06.2020 р. N 1209)</w:t>
      </w:r>
    </w:p>
    <w:p w:rsidR="00C21EEC" w:rsidRDefault="006B5D98">
      <w:pPr>
        <w:spacing w:after="75"/>
        <w:ind w:firstLine="240"/>
        <w:jc w:val="both"/>
      </w:pPr>
      <w:bookmarkStart w:id="2892" w:name="1648"/>
      <w:bookmarkEnd w:id="2891"/>
      <w:r>
        <w:rPr>
          <w:rFonts w:ascii="Arial" w:hAnsi="Arial"/>
          <w:color w:val="000000"/>
          <w:sz w:val="18"/>
        </w:rPr>
        <w:t xml:space="preserve">13.2.10. У разі встановлення споживачу електронного лічильника з функцією вимірювання параметрів відхилення напруги, що </w:t>
      </w:r>
      <w:r>
        <w:rPr>
          <w:rFonts w:ascii="Arial" w:hAnsi="Arial"/>
          <w:color w:val="293A55"/>
          <w:sz w:val="18"/>
        </w:rPr>
        <w:t>відповідає вимогам</w:t>
      </w:r>
      <w:r>
        <w:rPr>
          <w:rFonts w:ascii="Arial" w:hAnsi="Arial"/>
          <w:color w:val="000000"/>
          <w:sz w:val="18"/>
        </w:rPr>
        <w:t xml:space="preserve"> пункту 6.5.1 глави 6.5 розділу VI цього Кодексу, ОСР </w:t>
      </w:r>
      <w:r>
        <w:rPr>
          <w:rFonts w:ascii="Arial" w:hAnsi="Arial"/>
          <w:color w:val="293A55"/>
          <w:sz w:val="18"/>
        </w:rPr>
        <w:t xml:space="preserve">може </w:t>
      </w:r>
      <w:r>
        <w:rPr>
          <w:rFonts w:ascii="Arial" w:hAnsi="Arial"/>
          <w:color w:val="293A55"/>
          <w:sz w:val="18"/>
        </w:rPr>
        <w:lastRenderedPageBreak/>
        <w:t>використовувати результати</w:t>
      </w:r>
      <w:r>
        <w:rPr>
          <w:rFonts w:ascii="Arial" w:hAnsi="Arial"/>
          <w:color w:val="000000"/>
          <w:sz w:val="18"/>
        </w:rPr>
        <w:t xml:space="preserve"> таких вимірювань при розгляді скарги/звернення/претензії щодо показників якості електричної енергії. При цьому вимірювання параметрів якості електричної енергії іншими засобами відповідно до вимог пунктів 13.2.4 - 13.2.8 цієї глави не проводиться.</w:t>
      </w:r>
    </w:p>
    <w:p w:rsidR="00C21EEC" w:rsidRDefault="006B5D98">
      <w:pPr>
        <w:spacing w:after="75"/>
        <w:ind w:firstLine="240"/>
        <w:jc w:val="right"/>
      </w:pPr>
      <w:bookmarkStart w:id="2893" w:name="2632"/>
      <w:bookmarkEnd w:id="2892"/>
      <w:r>
        <w:rPr>
          <w:rFonts w:ascii="Arial" w:hAnsi="Arial"/>
          <w:color w:val="293A55"/>
          <w:sz w:val="18"/>
        </w:rPr>
        <w:t xml:space="preserve">(пункт </w:t>
      </w:r>
      <w:r>
        <w:rPr>
          <w:rFonts w:ascii="Arial" w:hAnsi="Arial"/>
          <w:color w:val="293A55"/>
          <w:sz w:val="18"/>
        </w:rPr>
        <w:t>13.2.10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24.06.2020 р. N 1209)</w:t>
      </w:r>
    </w:p>
    <w:p w:rsidR="00C21EEC" w:rsidRDefault="006B5D98">
      <w:pPr>
        <w:spacing w:after="75"/>
        <w:ind w:firstLine="240"/>
        <w:jc w:val="both"/>
      </w:pPr>
      <w:bookmarkStart w:id="2894" w:name="7190"/>
      <w:bookmarkEnd w:id="2893"/>
      <w:r>
        <w:rPr>
          <w:rFonts w:ascii="Arial" w:hAnsi="Arial"/>
          <w:color w:val="293A55"/>
          <w:sz w:val="18"/>
        </w:rPr>
        <w:t>13.2.11. ОСР зобов'язаний усунути причини недотримання показників якості електри</w:t>
      </w:r>
      <w:r>
        <w:rPr>
          <w:rFonts w:ascii="Arial" w:hAnsi="Arial"/>
          <w:color w:val="293A55"/>
          <w:sz w:val="18"/>
        </w:rPr>
        <w:t>чної енергії протягом 15 днів у разі необхідності проведення персоналом ОСР технічного обслуговування елементів мережі, 30 днів у разі необхідності проведення поточного ремонту, 90 днів у разі необхідності проведення капітального ремонту або 180 днів у раз</w:t>
      </w:r>
      <w:r>
        <w:rPr>
          <w:rFonts w:ascii="Arial" w:hAnsi="Arial"/>
          <w:color w:val="293A55"/>
          <w:sz w:val="18"/>
        </w:rPr>
        <w:t>і необхідності здійснення нового будівництва.</w:t>
      </w:r>
    </w:p>
    <w:p w:rsidR="00C21EEC" w:rsidRDefault="006B5D98">
      <w:pPr>
        <w:spacing w:after="75"/>
        <w:ind w:firstLine="240"/>
        <w:jc w:val="both"/>
      </w:pPr>
      <w:bookmarkStart w:id="2895" w:name="7179"/>
      <w:bookmarkEnd w:id="2894"/>
      <w:r>
        <w:rPr>
          <w:rFonts w:ascii="Arial" w:hAnsi="Arial"/>
          <w:color w:val="293A55"/>
          <w:sz w:val="18"/>
        </w:rPr>
        <w:t>Технічним обслуговуванням є роботи з: регулювання рівня напруги на трансформаторних підстанціях; проведення профілактичних робіт; ревізії контактних з'єднань проводів на вводах до будівель, комутаційних та захи</w:t>
      </w:r>
      <w:r>
        <w:rPr>
          <w:rFonts w:ascii="Arial" w:hAnsi="Arial"/>
          <w:color w:val="293A55"/>
          <w:sz w:val="18"/>
        </w:rPr>
        <w:t>сних апаратів у кінцевого споживача; розподілу пофазного струму навантаження; перевірки монтажу повторних заземлень ПЛ-0,4 кВ, заземлення ТП та нейтралі силового трансформатора відповідно до вимог ПУЕ тощо.</w:t>
      </w:r>
    </w:p>
    <w:p w:rsidR="00C21EEC" w:rsidRDefault="006B5D98">
      <w:pPr>
        <w:spacing w:after="75"/>
        <w:ind w:firstLine="240"/>
        <w:jc w:val="both"/>
      </w:pPr>
      <w:bookmarkStart w:id="2896" w:name="7180"/>
      <w:bookmarkEnd w:id="2895"/>
      <w:r>
        <w:rPr>
          <w:rFonts w:ascii="Arial" w:hAnsi="Arial"/>
          <w:color w:val="293A55"/>
          <w:sz w:val="18"/>
        </w:rPr>
        <w:t>Поточним ремонтом є роботи із: заміни комутаційни</w:t>
      </w:r>
      <w:r>
        <w:rPr>
          <w:rFonts w:ascii="Arial" w:hAnsi="Arial"/>
          <w:color w:val="293A55"/>
          <w:sz w:val="18"/>
        </w:rPr>
        <w:t>х та захисних апаратів на трансформаторних підстанціях; заміни проводу відгалуження від опори повітряної лінії електропередачі до вводу в будинок споживача та/або заміни проводу на ділянці повітряної лінії електропередачі у межах одного прогону; заміни від</w:t>
      </w:r>
      <w:r>
        <w:rPr>
          <w:rFonts w:ascii="Arial" w:hAnsi="Arial"/>
          <w:color w:val="293A55"/>
          <w:sz w:val="18"/>
        </w:rPr>
        <w:t>галуження та/або ділянок ПЛ, комутаційних та захисних апаратів у кінцевого споживача; ремонту кабельних і повітряних ліній без заміни існуючих елементів тощо.</w:t>
      </w:r>
    </w:p>
    <w:p w:rsidR="00C21EEC" w:rsidRDefault="006B5D98">
      <w:pPr>
        <w:spacing w:after="75"/>
        <w:ind w:firstLine="240"/>
        <w:jc w:val="both"/>
      </w:pPr>
      <w:bookmarkStart w:id="2897" w:name="7181"/>
      <w:bookmarkEnd w:id="2896"/>
      <w:r>
        <w:rPr>
          <w:rFonts w:ascii="Arial" w:hAnsi="Arial"/>
          <w:color w:val="293A55"/>
          <w:sz w:val="18"/>
        </w:rPr>
        <w:t xml:space="preserve">Капітальним ремонтом є роботи із: заміни силового трансформатора на трансформаторній підстанції; </w:t>
      </w:r>
      <w:r>
        <w:rPr>
          <w:rFonts w:ascii="Arial" w:hAnsi="Arial"/>
          <w:color w:val="293A55"/>
          <w:sz w:val="18"/>
        </w:rPr>
        <w:t>ремонту кабельних ліній із заміною існуючих елементів, ремонту повітряних ліній із заміною існуючих елементів, зокрема заміни (на наявних опорах) існуючого проводу на провід із більшою площею поперечного перерізу або на провід іншого типу, заміна дефектног</w:t>
      </w:r>
      <w:r>
        <w:rPr>
          <w:rFonts w:ascii="Arial" w:hAnsi="Arial"/>
          <w:color w:val="293A55"/>
          <w:sz w:val="18"/>
        </w:rPr>
        <w:t>о проводу, улаштування пристроїв заземлення на повітряній ліній тощо.</w:t>
      </w:r>
    </w:p>
    <w:p w:rsidR="00C21EEC" w:rsidRDefault="006B5D98">
      <w:pPr>
        <w:spacing w:after="75"/>
        <w:ind w:firstLine="240"/>
        <w:jc w:val="both"/>
      </w:pPr>
      <w:bookmarkStart w:id="2898" w:name="7182"/>
      <w:bookmarkEnd w:id="2897"/>
      <w:r>
        <w:rPr>
          <w:rFonts w:ascii="Arial" w:hAnsi="Arial"/>
          <w:color w:val="293A55"/>
          <w:sz w:val="18"/>
        </w:rPr>
        <w:t>Новим будівництвом є роботи з будівництва нових ліній електропередачі, ділянок ліній, трансформаторних підстанцій з наступним перепідключенням споживачів тощо.</w:t>
      </w:r>
    </w:p>
    <w:p w:rsidR="00C21EEC" w:rsidRDefault="006B5D98">
      <w:pPr>
        <w:spacing w:after="75"/>
        <w:ind w:firstLine="240"/>
        <w:jc w:val="both"/>
      </w:pPr>
      <w:bookmarkStart w:id="2899" w:name="7183"/>
      <w:bookmarkEnd w:id="2898"/>
      <w:r>
        <w:rPr>
          <w:rFonts w:ascii="Arial" w:hAnsi="Arial"/>
          <w:color w:val="293A55"/>
          <w:sz w:val="18"/>
        </w:rPr>
        <w:t>Перебіг строку усунення пр</w:t>
      </w:r>
      <w:r>
        <w:rPr>
          <w:rFonts w:ascii="Arial" w:hAnsi="Arial"/>
          <w:color w:val="293A55"/>
          <w:sz w:val="18"/>
        </w:rPr>
        <w:t xml:space="preserve">ичин недотримання показників якості електричної енергії розпочинається з дня, наступного за днем, коли ОСР став відомий факт недотримання показників якості електричної енергії за результатами проведення вимірювання, або з дня, наступного за днем отримання </w:t>
      </w:r>
      <w:r>
        <w:rPr>
          <w:rFonts w:ascii="Arial" w:hAnsi="Arial"/>
          <w:color w:val="293A55"/>
          <w:sz w:val="18"/>
        </w:rPr>
        <w:t>скарги/звернення/претензії споживача, якщо ОСР уже були відомі причини недотримання показників якості електричної енергії.</w:t>
      </w:r>
    </w:p>
    <w:p w:rsidR="00C21EEC" w:rsidRDefault="006B5D98">
      <w:pPr>
        <w:spacing w:after="75"/>
        <w:ind w:firstLine="240"/>
        <w:jc w:val="both"/>
      </w:pPr>
      <w:bookmarkStart w:id="2900" w:name="7184"/>
      <w:bookmarkEnd w:id="2899"/>
      <w:r>
        <w:rPr>
          <w:rFonts w:ascii="Arial" w:hAnsi="Arial"/>
          <w:color w:val="293A55"/>
          <w:sz w:val="18"/>
        </w:rPr>
        <w:t>Якщо протягом строку усунення причин недотримання показників якості електричної енергії надходять повторні скарги/звернення/претензії</w:t>
      </w:r>
      <w:r>
        <w:rPr>
          <w:rFonts w:ascii="Arial" w:hAnsi="Arial"/>
          <w:color w:val="293A55"/>
          <w:sz w:val="18"/>
        </w:rPr>
        <w:t xml:space="preserve"> від такого споживача, то споживачу надається відповідь, у якій зазначається інформація про стан виконання запланованих заходів щодо приведення показників якості електричної енергії у відповідність до вимог цього Кодексу та строки їх виконання, які не можу</w:t>
      </w:r>
      <w:r>
        <w:rPr>
          <w:rFonts w:ascii="Arial" w:hAnsi="Arial"/>
          <w:color w:val="293A55"/>
          <w:sz w:val="18"/>
        </w:rPr>
        <w:t>ть перевищувати строки, встановлені відповідно до цього пункту за результатами розгляду першої скарги/звернення/претензії.</w:t>
      </w:r>
    </w:p>
    <w:p w:rsidR="00C21EEC" w:rsidRDefault="006B5D98">
      <w:pPr>
        <w:spacing w:after="75"/>
        <w:ind w:firstLine="240"/>
        <w:jc w:val="right"/>
      </w:pPr>
      <w:bookmarkStart w:id="2901" w:name="7187"/>
      <w:bookmarkEnd w:id="2900"/>
      <w:r>
        <w:rPr>
          <w:rFonts w:ascii="Arial" w:hAnsi="Arial"/>
          <w:color w:val="293A55"/>
          <w:sz w:val="18"/>
        </w:rPr>
        <w:t>(пункт 13.2.11 із змінами, внесеним згідно з постановами Національної</w:t>
      </w:r>
      <w:r>
        <w:br/>
      </w:r>
      <w:r>
        <w:rPr>
          <w:rFonts w:ascii="Arial" w:hAnsi="Arial"/>
          <w:color w:val="293A55"/>
          <w:sz w:val="18"/>
        </w:rPr>
        <w:t xml:space="preserve"> комісії, що здійснює державне регулювання у сферах енергетики </w:t>
      </w:r>
      <w:r>
        <w:rPr>
          <w:rFonts w:ascii="Arial" w:hAnsi="Arial"/>
          <w:color w:val="293A55"/>
          <w:sz w:val="18"/>
        </w:rPr>
        <w:t>та комунальних</w:t>
      </w:r>
      <w:r>
        <w:br/>
      </w:r>
      <w:r>
        <w:rPr>
          <w:rFonts w:ascii="Arial" w:hAnsi="Arial"/>
          <w:color w:val="293A55"/>
          <w:sz w:val="18"/>
        </w:rPr>
        <w:t xml:space="preserve"> послуг, від 24.06.2020 р. N 1209,</w:t>
      </w:r>
      <w:r>
        <w:br/>
      </w:r>
      <w:r>
        <w:rPr>
          <w:rFonts w:ascii="Arial" w:hAnsi="Arial"/>
          <w:color w:val="293A55"/>
          <w:sz w:val="18"/>
        </w:rPr>
        <w:t>від 28.04.2021 р. N 717,</w:t>
      </w:r>
      <w:r>
        <w:br/>
      </w:r>
      <w:r>
        <w:rPr>
          <w:rFonts w:ascii="Arial" w:hAnsi="Arial"/>
          <w:color w:val="293A55"/>
          <w:sz w:val="18"/>
        </w:rPr>
        <w:t>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05.08.2025 р. N 1193)</w:t>
      </w:r>
    </w:p>
    <w:p w:rsidR="00C21EEC" w:rsidRDefault="006B5D98">
      <w:pPr>
        <w:spacing w:after="75"/>
        <w:ind w:firstLine="240"/>
        <w:jc w:val="both"/>
      </w:pPr>
      <w:bookmarkStart w:id="2902" w:name="7191"/>
      <w:bookmarkEnd w:id="2901"/>
      <w:r>
        <w:rPr>
          <w:rFonts w:ascii="Arial" w:hAnsi="Arial"/>
          <w:color w:val="293A55"/>
          <w:sz w:val="18"/>
        </w:rPr>
        <w:t>13.2.12. ОСР після усунення причин</w:t>
      </w:r>
      <w:r>
        <w:rPr>
          <w:rFonts w:ascii="Arial" w:hAnsi="Arial"/>
          <w:color w:val="293A55"/>
          <w:sz w:val="18"/>
        </w:rPr>
        <w:t>и недотримання показників якості електричної енергії письмово повідомляє споживача про проведені роботи разом інформацією щодо результатів вимірювання параметрів якості електричної енергії, проведеного відповідно до вимог пунктів 6.2.1 - 6.2.5 глави 6.2 ро</w:t>
      </w:r>
      <w:r>
        <w:rPr>
          <w:rFonts w:ascii="Arial" w:hAnsi="Arial"/>
          <w:color w:val="293A55"/>
          <w:sz w:val="18"/>
        </w:rPr>
        <w:t>зділу VI цього Кодексу та пункту 13.2.10 цієї глави Кодексу, протягом не менше 7 календарних днів, за виключенням часу тривалості перерв в електропостачанні, що підтверджують дотримання ОСР встановлених показників якості електричної енергії, або отримує за</w:t>
      </w:r>
      <w:r>
        <w:rPr>
          <w:rFonts w:ascii="Arial" w:hAnsi="Arial"/>
          <w:color w:val="293A55"/>
          <w:sz w:val="18"/>
        </w:rPr>
        <w:t>яву споживача в письмовій формі про вирішення питання щодо якості електричної енергії та відсутності претензії.</w:t>
      </w:r>
    </w:p>
    <w:p w:rsidR="00C21EEC" w:rsidRDefault="006B5D98">
      <w:pPr>
        <w:spacing w:after="75"/>
        <w:ind w:firstLine="240"/>
        <w:jc w:val="right"/>
      </w:pPr>
      <w:bookmarkStart w:id="2903" w:name="7195"/>
      <w:bookmarkEnd w:id="2902"/>
      <w:r>
        <w:rPr>
          <w:rFonts w:ascii="Arial" w:hAnsi="Arial"/>
          <w:color w:val="293A55"/>
          <w:sz w:val="18"/>
        </w:rPr>
        <w:t>(пункт 13.2.12 у редакції постанови Національної комісії, що здійснює</w:t>
      </w:r>
      <w:r>
        <w:br/>
      </w:r>
      <w:r>
        <w:rPr>
          <w:rFonts w:ascii="Arial" w:hAnsi="Arial"/>
          <w:color w:val="293A55"/>
          <w:sz w:val="18"/>
        </w:rPr>
        <w:t xml:space="preserve"> державне регулювання у сферах енергетики та комунальних послуг,</w:t>
      </w:r>
      <w:r>
        <w:br/>
      </w:r>
      <w:r>
        <w:rPr>
          <w:rFonts w:ascii="Arial" w:hAnsi="Arial"/>
          <w:color w:val="293A55"/>
          <w:sz w:val="18"/>
        </w:rPr>
        <w:t xml:space="preserve"> від 05.0</w:t>
      </w:r>
      <w:r>
        <w:rPr>
          <w:rFonts w:ascii="Arial" w:hAnsi="Arial"/>
          <w:color w:val="293A55"/>
          <w:sz w:val="18"/>
        </w:rPr>
        <w:t>8.2025 р. N 1193)</w:t>
      </w:r>
    </w:p>
    <w:p w:rsidR="00C21EEC" w:rsidRDefault="006B5D98">
      <w:pPr>
        <w:spacing w:after="75"/>
        <w:ind w:firstLine="240"/>
        <w:jc w:val="both"/>
      </w:pPr>
      <w:bookmarkStart w:id="2904" w:name="1652"/>
      <w:bookmarkEnd w:id="2903"/>
      <w:r>
        <w:rPr>
          <w:rFonts w:ascii="Arial" w:hAnsi="Arial"/>
          <w:color w:val="000000"/>
          <w:sz w:val="18"/>
        </w:rPr>
        <w:lastRenderedPageBreak/>
        <w:t>13.2.13. ОСР надає споживачу компенсацію за недотримання показників якості електричної енергії у розмірі та порядку, що встановлені Регулятором.</w:t>
      </w:r>
    </w:p>
    <w:p w:rsidR="00C21EEC" w:rsidRDefault="006B5D98">
      <w:pPr>
        <w:spacing w:after="75"/>
        <w:ind w:firstLine="240"/>
        <w:jc w:val="both"/>
      </w:pPr>
      <w:bookmarkStart w:id="2905" w:name="1653"/>
      <w:bookmarkEnd w:id="2904"/>
      <w:r>
        <w:rPr>
          <w:rFonts w:ascii="Arial" w:hAnsi="Arial"/>
          <w:color w:val="000000"/>
          <w:sz w:val="18"/>
        </w:rPr>
        <w:t>13.2.14. У разі незгоди з результатами розгляду скарги/звернення/претензії щодо показників як</w:t>
      </w:r>
      <w:r>
        <w:rPr>
          <w:rFonts w:ascii="Arial" w:hAnsi="Arial"/>
          <w:color w:val="000000"/>
          <w:sz w:val="18"/>
        </w:rPr>
        <w:t>ості електричної енергії споживач може звернутися до Регулятора або Енергетичного омбудсмена.</w:t>
      </w:r>
    </w:p>
    <w:p w:rsidR="00C21EEC" w:rsidRDefault="006B5D98">
      <w:pPr>
        <w:pStyle w:val="3"/>
        <w:spacing w:after="225"/>
        <w:jc w:val="center"/>
      </w:pPr>
      <w:bookmarkStart w:id="2906" w:name="1654"/>
      <w:bookmarkEnd w:id="2905"/>
      <w:r>
        <w:rPr>
          <w:rFonts w:ascii="Arial" w:hAnsi="Arial"/>
          <w:color w:val="000000"/>
          <w:sz w:val="26"/>
        </w:rPr>
        <w:t>13.3. Порядок розгляду звернень щодо відшкодування збитків внаслідок недотримання показників якості надання послуг з розподілу</w:t>
      </w:r>
    </w:p>
    <w:p w:rsidR="00C21EEC" w:rsidRDefault="006B5D98">
      <w:pPr>
        <w:spacing w:after="75"/>
        <w:ind w:firstLine="240"/>
        <w:jc w:val="both"/>
      </w:pPr>
      <w:bookmarkStart w:id="2907" w:name="1655"/>
      <w:bookmarkEnd w:id="2906"/>
      <w:r>
        <w:rPr>
          <w:rFonts w:ascii="Arial" w:hAnsi="Arial"/>
          <w:color w:val="293A55"/>
          <w:sz w:val="18"/>
        </w:rPr>
        <w:t>13.3.1. ОСР розглядає звернення спо</w:t>
      </w:r>
      <w:r>
        <w:rPr>
          <w:rFonts w:ascii="Arial" w:hAnsi="Arial"/>
          <w:color w:val="293A55"/>
          <w:sz w:val="18"/>
        </w:rPr>
        <w:t>живачів щодо відшкодування збитків, завданих внаслідок недотримання ОСР показників якості електропостачання, зокрема внаслідок недотримання показників якості електричної енергії та перерв в електропостачанні, протягом 30 днів з дня отримання звернення.</w:t>
      </w:r>
    </w:p>
    <w:p w:rsidR="00C21EEC" w:rsidRDefault="006B5D98">
      <w:pPr>
        <w:spacing w:after="75"/>
        <w:ind w:firstLine="240"/>
        <w:jc w:val="both"/>
      </w:pPr>
      <w:bookmarkStart w:id="2908" w:name="3707"/>
      <w:bookmarkEnd w:id="2907"/>
      <w:r>
        <w:rPr>
          <w:rFonts w:ascii="Arial" w:hAnsi="Arial"/>
          <w:color w:val="293A55"/>
          <w:sz w:val="18"/>
        </w:rPr>
        <w:t>У з</w:t>
      </w:r>
      <w:r>
        <w:rPr>
          <w:rFonts w:ascii="Arial" w:hAnsi="Arial"/>
          <w:color w:val="293A55"/>
          <w:sz w:val="18"/>
        </w:rPr>
        <w:t>верненні зазначаються перелік майна, яке пошкоджено або знищено внаслідок недотримання показників якості електропостачання, та сума відшкодування збитків.</w:t>
      </w:r>
    </w:p>
    <w:p w:rsidR="00C21EEC" w:rsidRDefault="006B5D98">
      <w:pPr>
        <w:spacing w:after="75"/>
        <w:ind w:firstLine="240"/>
        <w:jc w:val="both"/>
      </w:pPr>
      <w:bookmarkStart w:id="2909" w:name="3708"/>
      <w:bookmarkEnd w:id="2908"/>
      <w:r>
        <w:rPr>
          <w:rFonts w:ascii="Arial" w:hAnsi="Arial"/>
          <w:color w:val="293A55"/>
          <w:sz w:val="18"/>
        </w:rPr>
        <w:t>Додатково повинні надаватися (у разі наявності) підтвердні документи, які допоможуть з'ясувати розмір</w:t>
      </w:r>
      <w:r>
        <w:rPr>
          <w:rFonts w:ascii="Arial" w:hAnsi="Arial"/>
          <w:color w:val="293A55"/>
          <w:sz w:val="18"/>
        </w:rPr>
        <w:t xml:space="preserve"> завданих збитків.</w:t>
      </w:r>
    </w:p>
    <w:p w:rsidR="00C21EEC" w:rsidRDefault="006B5D98">
      <w:pPr>
        <w:spacing w:after="75"/>
        <w:ind w:firstLine="240"/>
        <w:jc w:val="right"/>
      </w:pPr>
      <w:bookmarkStart w:id="2910" w:name="3709"/>
      <w:bookmarkEnd w:id="2909"/>
      <w:r>
        <w:rPr>
          <w:rFonts w:ascii="Arial" w:hAnsi="Arial"/>
          <w:color w:val="293A55"/>
          <w:sz w:val="18"/>
        </w:rPr>
        <w:t>(пункт 13.3.1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C21EEC" w:rsidRDefault="006B5D98">
      <w:pPr>
        <w:spacing w:after="75"/>
        <w:ind w:firstLine="240"/>
        <w:jc w:val="both"/>
      </w:pPr>
      <w:bookmarkStart w:id="2911" w:name="1662"/>
      <w:bookmarkEnd w:id="2910"/>
      <w:r>
        <w:rPr>
          <w:rFonts w:ascii="Arial" w:hAnsi="Arial"/>
          <w:color w:val="293A55"/>
          <w:sz w:val="18"/>
        </w:rPr>
        <w:t>13.3.2. ОСР у разі необхідності та/або у разі відсутності даних щодо техноло</w:t>
      </w:r>
      <w:r>
        <w:rPr>
          <w:rFonts w:ascii="Arial" w:hAnsi="Arial"/>
          <w:color w:val="293A55"/>
          <w:sz w:val="18"/>
        </w:rPr>
        <w:t>гічних порушень у розподільних мережах у зазначений споживачем період може протягом строку розгляду звернення щодо відшкодування збитків уточнити у споживача інформацію, необхідну ОСР для розгляду звернення, зокрема щодо:</w:t>
      </w:r>
    </w:p>
    <w:p w:rsidR="00C21EEC" w:rsidRDefault="006B5D98">
      <w:pPr>
        <w:spacing w:after="75"/>
        <w:ind w:firstLine="240"/>
        <w:jc w:val="both"/>
      </w:pPr>
      <w:bookmarkStart w:id="2912" w:name="3710"/>
      <w:bookmarkEnd w:id="2911"/>
      <w:r>
        <w:rPr>
          <w:rFonts w:ascii="Arial" w:hAnsi="Arial"/>
          <w:color w:val="293A55"/>
          <w:sz w:val="18"/>
        </w:rPr>
        <w:t>точки розподілу, недотримання пока</w:t>
      </w:r>
      <w:r>
        <w:rPr>
          <w:rFonts w:ascii="Arial" w:hAnsi="Arial"/>
          <w:color w:val="293A55"/>
          <w:sz w:val="18"/>
        </w:rPr>
        <w:t>зників якості електропостачання в якій призвело до збитків споживача;</w:t>
      </w:r>
    </w:p>
    <w:p w:rsidR="00C21EEC" w:rsidRDefault="006B5D98">
      <w:pPr>
        <w:spacing w:after="75"/>
        <w:ind w:firstLine="240"/>
        <w:jc w:val="both"/>
      </w:pPr>
      <w:bookmarkStart w:id="2913" w:name="3711"/>
      <w:bookmarkEnd w:id="2912"/>
      <w:r>
        <w:rPr>
          <w:rFonts w:ascii="Arial" w:hAnsi="Arial"/>
          <w:color w:val="293A55"/>
          <w:sz w:val="18"/>
        </w:rPr>
        <w:t>орієнтовної дати та часу виникнення порушення, що призвело до збитків споживача;</w:t>
      </w:r>
    </w:p>
    <w:p w:rsidR="00C21EEC" w:rsidRDefault="006B5D98">
      <w:pPr>
        <w:spacing w:after="75"/>
        <w:ind w:firstLine="240"/>
        <w:jc w:val="both"/>
      </w:pPr>
      <w:bookmarkStart w:id="2914" w:name="3712"/>
      <w:bookmarkEnd w:id="2913"/>
      <w:r>
        <w:rPr>
          <w:rFonts w:ascii="Arial" w:hAnsi="Arial"/>
          <w:color w:val="293A55"/>
          <w:sz w:val="18"/>
        </w:rPr>
        <w:t>переліку майна споживача, яке було пошкоджене або знищене внаслідок недотримання показників якості електр</w:t>
      </w:r>
      <w:r>
        <w:rPr>
          <w:rFonts w:ascii="Arial" w:hAnsi="Arial"/>
          <w:color w:val="293A55"/>
          <w:sz w:val="18"/>
        </w:rPr>
        <w:t>опостачання;</w:t>
      </w:r>
    </w:p>
    <w:p w:rsidR="00C21EEC" w:rsidRDefault="006B5D98">
      <w:pPr>
        <w:spacing w:after="75"/>
        <w:ind w:firstLine="240"/>
        <w:jc w:val="both"/>
      </w:pPr>
      <w:bookmarkStart w:id="2915" w:name="3713"/>
      <w:bookmarkEnd w:id="2914"/>
      <w:r>
        <w:rPr>
          <w:rFonts w:ascii="Arial" w:hAnsi="Arial"/>
          <w:color w:val="293A55"/>
          <w:sz w:val="18"/>
        </w:rPr>
        <w:t>суми відшкодування збитків, що може визначатися відповідно до вартості заміни пошкодженого майна з урахуванням його зносу або вартості ремонту пошкодженого майна та інших витрат, понесених споживачем;</w:t>
      </w:r>
    </w:p>
    <w:p w:rsidR="00C21EEC" w:rsidRDefault="006B5D98">
      <w:pPr>
        <w:spacing w:after="75"/>
        <w:ind w:firstLine="240"/>
        <w:jc w:val="both"/>
      </w:pPr>
      <w:bookmarkStart w:id="2916" w:name="3714"/>
      <w:bookmarkEnd w:id="2915"/>
      <w:r>
        <w:rPr>
          <w:rFonts w:ascii="Arial" w:hAnsi="Arial"/>
          <w:color w:val="293A55"/>
          <w:sz w:val="18"/>
        </w:rPr>
        <w:t xml:space="preserve">підтвердження розміру збитків (квитанції, </w:t>
      </w:r>
      <w:r>
        <w:rPr>
          <w:rFonts w:ascii="Arial" w:hAnsi="Arial"/>
          <w:color w:val="293A55"/>
          <w:sz w:val="18"/>
        </w:rPr>
        <w:t>чеки тощо) та/або причини пошкодження майна (завдання збитків).</w:t>
      </w:r>
    </w:p>
    <w:p w:rsidR="00C21EEC" w:rsidRDefault="006B5D98">
      <w:pPr>
        <w:spacing w:after="75"/>
        <w:ind w:firstLine="240"/>
        <w:jc w:val="right"/>
      </w:pPr>
      <w:bookmarkStart w:id="2917" w:name="3715"/>
      <w:bookmarkEnd w:id="2916"/>
      <w:r>
        <w:rPr>
          <w:rFonts w:ascii="Arial" w:hAnsi="Arial"/>
          <w:color w:val="293A55"/>
          <w:sz w:val="18"/>
        </w:rPr>
        <w:t>(пункт 13.3.2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C21EEC" w:rsidRDefault="006B5D98">
      <w:pPr>
        <w:spacing w:after="75"/>
        <w:ind w:firstLine="240"/>
        <w:jc w:val="both"/>
      </w:pPr>
      <w:bookmarkStart w:id="2918" w:name="1663"/>
      <w:bookmarkEnd w:id="2917"/>
      <w:r>
        <w:rPr>
          <w:rFonts w:ascii="Arial" w:hAnsi="Arial"/>
          <w:color w:val="000000"/>
          <w:sz w:val="18"/>
        </w:rPr>
        <w:t>13.3.3. ОСР зобов'язаний здійсн</w:t>
      </w:r>
      <w:r>
        <w:rPr>
          <w:rFonts w:ascii="Arial" w:hAnsi="Arial"/>
          <w:color w:val="000000"/>
          <w:sz w:val="18"/>
        </w:rPr>
        <w:t>ювати відшкодування збитків споживачу, завданих внаслідок недотримання показників якості електропостачання.</w:t>
      </w:r>
    </w:p>
    <w:p w:rsidR="00C21EEC" w:rsidRDefault="006B5D98">
      <w:pPr>
        <w:spacing w:after="75"/>
        <w:ind w:firstLine="240"/>
        <w:jc w:val="both"/>
      </w:pPr>
      <w:bookmarkStart w:id="2919" w:name="1664"/>
      <w:bookmarkEnd w:id="2918"/>
      <w:r>
        <w:rPr>
          <w:rFonts w:ascii="Arial" w:hAnsi="Arial"/>
          <w:color w:val="000000"/>
          <w:sz w:val="18"/>
        </w:rPr>
        <w:t>13.3.4. Збитки, що виникли внаслідок недотримання показників якості електропостачання, не відшкодовуються, якщо ОСР доведе, що вони викликані форс-м</w:t>
      </w:r>
      <w:r>
        <w:rPr>
          <w:rFonts w:ascii="Arial" w:hAnsi="Arial"/>
          <w:color w:val="000000"/>
          <w:sz w:val="18"/>
        </w:rPr>
        <w:t>ажорними обставинами або виникли не з його вини, а з вини споживача, в електричних мережах споживача, через недотримання вимог експлуатації електроприладів, порушення споживачем вимог цього Кодексу.</w:t>
      </w:r>
    </w:p>
    <w:p w:rsidR="00C21EEC" w:rsidRDefault="006B5D98">
      <w:pPr>
        <w:spacing w:after="75"/>
        <w:ind w:firstLine="240"/>
        <w:jc w:val="both"/>
      </w:pPr>
      <w:bookmarkStart w:id="2920" w:name="3716"/>
      <w:bookmarkEnd w:id="2919"/>
      <w:r>
        <w:rPr>
          <w:rFonts w:ascii="Arial" w:hAnsi="Arial"/>
          <w:color w:val="293A55"/>
          <w:sz w:val="18"/>
        </w:rPr>
        <w:t xml:space="preserve">Якщо ОСР не відшкодовує споживачу збитки, завдані не з </w:t>
      </w:r>
      <w:r>
        <w:rPr>
          <w:rFonts w:ascii="Arial" w:hAnsi="Arial"/>
          <w:color w:val="293A55"/>
          <w:sz w:val="18"/>
        </w:rPr>
        <w:t>вини ОСР, у відповіді споживачу надаються всі підтвердні матеріали, які спростовують вину ОСР у завданні збитків, що виникли внаслідок недотримання показників якості електропостачання.</w:t>
      </w:r>
    </w:p>
    <w:p w:rsidR="00C21EEC" w:rsidRDefault="006B5D98">
      <w:pPr>
        <w:spacing w:after="75"/>
        <w:ind w:firstLine="240"/>
        <w:jc w:val="right"/>
      </w:pPr>
      <w:bookmarkStart w:id="2921" w:name="3717"/>
      <w:bookmarkEnd w:id="2920"/>
      <w:r>
        <w:rPr>
          <w:rFonts w:ascii="Arial" w:hAnsi="Arial"/>
          <w:color w:val="293A55"/>
          <w:sz w:val="18"/>
        </w:rPr>
        <w:t>(пункт 13.3.4 доповнено абзацом другим згідно з постановою</w:t>
      </w:r>
      <w:r>
        <w:br/>
      </w:r>
      <w:r>
        <w:rPr>
          <w:rFonts w:ascii="Arial" w:hAnsi="Arial"/>
          <w:color w:val="293A55"/>
          <w:sz w:val="18"/>
        </w:rPr>
        <w:t xml:space="preserve"> Національно</w:t>
      </w:r>
      <w:r>
        <w:rPr>
          <w:rFonts w:ascii="Arial" w:hAnsi="Arial"/>
          <w:color w:val="293A55"/>
          <w:sz w:val="18"/>
        </w:rPr>
        <w:t>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C21EEC" w:rsidRDefault="006B5D98">
      <w:pPr>
        <w:spacing w:after="75"/>
        <w:ind w:firstLine="240"/>
        <w:jc w:val="both"/>
      </w:pPr>
      <w:bookmarkStart w:id="2922" w:name="1665"/>
      <w:bookmarkEnd w:id="2921"/>
      <w:r>
        <w:rPr>
          <w:rFonts w:ascii="Arial" w:hAnsi="Arial"/>
          <w:color w:val="000000"/>
          <w:sz w:val="18"/>
        </w:rPr>
        <w:t>13.3.5. У разі незгоди з результатами розгляду звернення щодо відшкодування збитків споживач може оскаржити рішення в суді.</w:t>
      </w:r>
    </w:p>
    <w:p w:rsidR="00C21EEC" w:rsidRDefault="006B5D98">
      <w:pPr>
        <w:spacing w:after="75"/>
        <w:ind w:firstLine="240"/>
        <w:jc w:val="both"/>
      </w:pPr>
      <w:bookmarkStart w:id="2923" w:name="1666"/>
      <w:bookmarkEnd w:id="2922"/>
      <w:r>
        <w:rPr>
          <w:rFonts w:ascii="Arial" w:hAnsi="Arial"/>
          <w:color w:val="000000"/>
          <w:sz w:val="18"/>
        </w:rPr>
        <w:lastRenderedPageBreak/>
        <w:t>13.3.6. ОСР розроб</w:t>
      </w:r>
      <w:r>
        <w:rPr>
          <w:rFonts w:ascii="Arial" w:hAnsi="Arial"/>
          <w:color w:val="000000"/>
          <w:sz w:val="18"/>
        </w:rPr>
        <w:t xml:space="preserve">ляє з урахуванням вимог цього Кодексу форму звернення щодо відшкодування збитків внаслідок недотримання показників якості електропостачання та оприлюднює її на своєму офіційному </w:t>
      </w:r>
      <w:r>
        <w:rPr>
          <w:rFonts w:ascii="Arial" w:hAnsi="Arial"/>
          <w:color w:val="293A55"/>
          <w:sz w:val="18"/>
        </w:rPr>
        <w:t>вебсайті</w:t>
      </w:r>
      <w:r>
        <w:rPr>
          <w:rFonts w:ascii="Arial" w:hAnsi="Arial"/>
          <w:color w:val="000000"/>
          <w:sz w:val="18"/>
        </w:rPr>
        <w:t xml:space="preserve"> в мережі Інтернет.</w:t>
      </w:r>
    </w:p>
    <w:p w:rsidR="00C21EEC" w:rsidRDefault="006B5D98">
      <w:pPr>
        <w:spacing w:after="75"/>
        <w:ind w:firstLine="240"/>
        <w:jc w:val="both"/>
      </w:pPr>
      <w:bookmarkStart w:id="2924" w:name="3718"/>
      <w:bookmarkEnd w:id="2923"/>
      <w:r>
        <w:rPr>
          <w:rFonts w:ascii="Arial" w:hAnsi="Arial"/>
          <w:color w:val="293A55"/>
          <w:sz w:val="18"/>
        </w:rPr>
        <w:t>13.3.7. Під час розгляду звернення споживачів щодо</w:t>
      </w:r>
      <w:r>
        <w:rPr>
          <w:rFonts w:ascii="Arial" w:hAnsi="Arial"/>
          <w:color w:val="293A55"/>
          <w:sz w:val="18"/>
        </w:rPr>
        <w:t xml:space="preserve"> відшкодування збитків, завданих внаслідок недотримання ОСР показників якості електропостачання, для з'ясування причин завдання таких збитків можуть залучатися представники Регулятора та Державної інспекції енергетичного нагляду України.</w:t>
      </w:r>
    </w:p>
    <w:p w:rsidR="00C21EEC" w:rsidRDefault="006B5D98">
      <w:pPr>
        <w:spacing w:after="75"/>
        <w:ind w:firstLine="240"/>
        <w:jc w:val="right"/>
      </w:pPr>
      <w:bookmarkStart w:id="2925" w:name="3719"/>
      <w:bookmarkEnd w:id="2924"/>
      <w:r>
        <w:rPr>
          <w:rFonts w:ascii="Arial" w:hAnsi="Arial"/>
          <w:color w:val="293A55"/>
          <w:sz w:val="18"/>
        </w:rPr>
        <w:t>(главу 13.3 доповн</w:t>
      </w:r>
      <w:r>
        <w:rPr>
          <w:rFonts w:ascii="Arial" w:hAnsi="Arial"/>
          <w:color w:val="293A55"/>
          <w:sz w:val="18"/>
        </w:rPr>
        <w:t>ено пунктом 13.3.7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18.08.2021 р. N 1355)</w:t>
      </w:r>
    </w:p>
    <w:p w:rsidR="00C21EEC" w:rsidRDefault="006B5D98">
      <w:pPr>
        <w:pStyle w:val="3"/>
        <w:spacing w:after="225"/>
        <w:jc w:val="center"/>
      </w:pPr>
      <w:bookmarkStart w:id="2926" w:name="4063"/>
      <w:bookmarkEnd w:id="2925"/>
      <w:r>
        <w:rPr>
          <w:rFonts w:ascii="Arial" w:hAnsi="Arial"/>
          <w:color w:val="000000"/>
          <w:sz w:val="26"/>
        </w:rPr>
        <w:t xml:space="preserve">ХIV. Особливості реалізації права ОСР мати у власності, володіти, користуватися, </w:t>
      </w:r>
      <w:r>
        <w:rPr>
          <w:rFonts w:ascii="Arial" w:hAnsi="Arial"/>
          <w:color w:val="000000"/>
          <w:sz w:val="26"/>
        </w:rPr>
        <w:t>розробляти, управляти чи експлуатувати УЗЕ</w:t>
      </w:r>
    </w:p>
    <w:p w:rsidR="00C21EEC" w:rsidRDefault="006B5D98">
      <w:pPr>
        <w:spacing w:after="75"/>
        <w:ind w:firstLine="240"/>
        <w:jc w:val="both"/>
      </w:pPr>
      <w:bookmarkStart w:id="2927" w:name="4064"/>
      <w:bookmarkEnd w:id="2926"/>
      <w:r>
        <w:rPr>
          <w:rFonts w:ascii="Arial" w:hAnsi="Arial"/>
          <w:color w:val="293A55"/>
          <w:sz w:val="18"/>
        </w:rPr>
        <w:t>14.1. Подання запиту на отримання згоди Регулятора мати у власності, володіти, користуватися, розробляти, управляти чи експлуатувати УЗЕ, які є повністю інтегрованими елементами мережі.</w:t>
      </w:r>
    </w:p>
    <w:p w:rsidR="00C21EEC" w:rsidRDefault="006B5D98">
      <w:pPr>
        <w:spacing w:after="75"/>
        <w:ind w:firstLine="240"/>
        <w:jc w:val="both"/>
      </w:pPr>
      <w:bookmarkStart w:id="2928" w:name="4065"/>
      <w:bookmarkEnd w:id="2927"/>
      <w:r>
        <w:rPr>
          <w:rFonts w:ascii="Arial" w:hAnsi="Arial"/>
          <w:color w:val="293A55"/>
          <w:sz w:val="18"/>
        </w:rPr>
        <w:t>14.1.1. Вичерпні умови, у р</w:t>
      </w:r>
      <w:r>
        <w:rPr>
          <w:rFonts w:ascii="Arial" w:hAnsi="Arial"/>
          <w:color w:val="293A55"/>
          <w:sz w:val="18"/>
        </w:rPr>
        <w:t>азі дотримання яких ОСР мають право мати у власності, володіти, користуватися, розробляти, управляти чи експлуатувати УЗЕ, визначені</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w:t>
      </w:r>
    </w:p>
    <w:p w:rsidR="00C21EEC" w:rsidRDefault="006B5D98">
      <w:pPr>
        <w:spacing w:after="75"/>
        <w:ind w:firstLine="240"/>
        <w:jc w:val="both"/>
      </w:pPr>
      <w:bookmarkStart w:id="2929" w:name="4066"/>
      <w:bookmarkEnd w:id="2928"/>
      <w:r>
        <w:rPr>
          <w:rFonts w:ascii="Arial" w:hAnsi="Arial"/>
          <w:color w:val="293A55"/>
          <w:sz w:val="18"/>
        </w:rPr>
        <w:t>14.1.2. Попередня оцінка доцільності встановлення ОСР УЗЕ, які б</w:t>
      </w:r>
      <w:r>
        <w:rPr>
          <w:rFonts w:ascii="Arial" w:hAnsi="Arial"/>
          <w:color w:val="293A55"/>
          <w:sz w:val="18"/>
        </w:rPr>
        <w:t>удуть повністю інтегрованими елементами мережі, здійснюється в рамках досліджень, що виконуються при плануванні розвитку системи розподілу, та відображається у ПРСР.</w:t>
      </w:r>
    </w:p>
    <w:p w:rsidR="00C21EEC" w:rsidRDefault="006B5D98">
      <w:pPr>
        <w:spacing w:after="75"/>
        <w:ind w:firstLine="240"/>
        <w:jc w:val="both"/>
      </w:pPr>
      <w:bookmarkStart w:id="2930" w:name="4067"/>
      <w:bookmarkEnd w:id="2929"/>
      <w:r>
        <w:rPr>
          <w:rFonts w:ascii="Arial" w:hAnsi="Arial"/>
          <w:color w:val="293A55"/>
          <w:sz w:val="18"/>
        </w:rPr>
        <w:t>14.1.3. ОСР не мають права мати у власності, володіти, розвивати, керувати або експлуатува</w:t>
      </w:r>
      <w:r>
        <w:rPr>
          <w:rFonts w:ascii="Arial" w:hAnsi="Arial"/>
          <w:color w:val="293A55"/>
          <w:sz w:val="18"/>
        </w:rPr>
        <w:t>ти УЗЕ, якщо Регулятором не прийнято рішення про надання такого права згідно з</w:t>
      </w:r>
      <w:r>
        <w:rPr>
          <w:rFonts w:ascii="Arial" w:hAnsi="Arial"/>
          <w:color w:val="000000"/>
          <w:sz w:val="18"/>
        </w:rPr>
        <w:t xml:space="preserve"> </w:t>
      </w:r>
      <w:r>
        <w:rPr>
          <w:rFonts w:ascii="Arial" w:hAnsi="Arial"/>
          <w:color w:val="293A55"/>
          <w:sz w:val="18"/>
        </w:rPr>
        <w:t>статтею 46 Закону України "Про ринок електричної енергії"</w:t>
      </w:r>
      <w:r>
        <w:rPr>
          <w:rFonts w:ascii="Arial" w:hAnsi="Arial"/>
          <w:color w:val="000000"/>
          <w:sz w:val="18"/>
        </w:rPr>
        <w:t xml:space="preserve"> </w:t>
      </w:r>
      <w:r>
        <w:rPr>
          <w:rFonts w:ascii="Arial" w:hAnsi="Arial"/>
          <w:color w:val="293A55"/>
          <w:sz w:val="18"/>
        </w:rPr>
        <w:t>та цим розділом.</w:t>
      </w:r>
    </w:p>
    <w:p w:rsidR="00C21EEC" w:rsidRDefault="006B5D98">
      <w:pPr>
        <w:spacing w:after="75"/>
        <w:ind w:firstLine="240"/>
        <w:jc w:val="both"/>
      </w:pPr>
      <w:bookmarkStart w:id="2931" w:name="4068"/>
      <w:bookmarkEnd w:id="2930"/>
      <w:r>
        <w:rPr>
          <w:rFonts w:ascii="Arial" w:hAnsi="Arial"/>
          <w:color w:val="293A55"/>
          <w:sz w:val="18"/>
        </w:rPr>
        <w:t>14.1.4. Для отримання згоди Регулятора мати у власності, володіти, користуватися, розробляти, управлят</w:t>
      </w:r>
      <w:r>
        <w:rPr>
          <w:rFonts w:ascii="Arial" w:hAnsi="Arial"/>
          <w:color w:val="293A55"/>
          <w:sz w:val="18"/>
        </w:rPr>
        <w:t>и чи експлуатувати УЗЕ, які є повністю інтегрованими елементами мережі, ОСР надає до Регулятора запит, до якого додаються:</w:t>
      </w:r>
    </w:p>
    <w:p w:rsidR="00C21EEC" w:rsidRDefault="006B5D98">
      <w:pPr>
        <w:spacing w:after="75"/>
        <w:ind w:firstLine="240"/>
        <w:jc w:val="both"/>
      </w:pPr>
      <w:bookmarkStart w:id="2932" w:name="4069"/>
      <w:bookmarkEnd w:id="2931"/>
      <w:r>
        <w:rPr>
          <w:rFonts w:ascii="Arial" w:hAnsi="Arial"/>
          <w:color w:val="293A55"/>
          <w:sz w:val="18"/>
        </w:rPr>
        <w:t>1) пояснювальна записка із обґрунтуванням необхідності надання згоди набути у власність, володіти, користуватися, розробляти, управля</w:t>
      </w:r>
      <w:r>
        <w:rPr>
          <w:rFonts w:ascii="Arial" w:hAnsi="Arial"/>
          <w:color w:val="293A55"/>
          <w:sz w:val="18"/>
        </w:rPr>
        <w:t>ти чи експлуатувати УЗЕ, разом із матеріалами, що підтверджують відповідність УЗЕ повністю інтегрованим елементам мережі та необхідність УЗЕ для виконання ОСР своїх зобов'язань з метою забезпечення ефективної, надійної та безпечної роботи системи розподілу</w:t>
      </w:r>
      <w:r>
        <w:rPr>
          <w:rFonts w:ascii="Arial" w:hAnsi="Arial"/>
          <w:color w:val="293A55"/>
          <w:sz w:val="18"/>
        </w:rPr>
        <w:t xml:space="preserve"> електроенергії;</w:t>
      </w:r>
    </w:p>
    <w:p w:rsidR="00C21EEC" w:rsidRDefault="006B5D98">
      <w:pPr>
        <w:spacing w:after="75"/>
        <w:ind w:firstLine="240"/>
        <w:jc w:val="both"/>
      </w:pPr>
      <w:bookmarkStart w:id="2933" w:name="4070"/>
      <w:bookmarkEnd w:id="2932"/>
      <w:r>
        <w:rPr>
          <w:rFonts w:ascii="Arial" w:hAnsi="Arial"/>
          <w:color w:val="293A55"/>
          <w:sz w:val="18"/>
        </w:rPr>
        <w:t>2) техніко-економічне обґрунтування необхідності застосування УЗЕ;</w:t>
      </w:r>
    </w:p>
    <w:p w:rsidR="00C21EEC" w:rsidRDefault="006B5D98">
      <w:pPr>
        <w:spacing w:after="75"/>
        <w:ind w:firstLine="240"/>
        <w:jc w:val="both"/>
      </w:pPr>
      <w:bookmarkStart w:id="2934" w:name="4071"/>
      <w:bookmarkEnd w:id="2933"/>
      <w:r>
        <w:rPr>
          <w:rFonts w:ascii="Arial" w:hAnsi="Arial"/>
          <w:color w:val="293A55"/>
          <w:sz w:val="18"/>
        </w:rPr>
        <w:t>3) технічний проєкт УЗЕ, включаючи проєктне розташування УЗЕ та технологічні параметри місця (або точок) їх підключення до системи розподілу;</w:t>
      </w:r>
    </w:p>
    <w:p w:rsidR="00C21EEC" w:rsidRDefault="006B5D98">
      <w:pPr>
        <w:spacing w:after="75"/>
        <w:ind w:firstLine="240"/>
        <w:jc w:val="both"/>
      </w:pPr>
      <w:bookmarkStart w:id="2935" w:name="4072"/>
      <w:bookmarkEnd w:id="2934"/>
      <w:r>
        <w:rPr>
          <w:rFonts w:ascii="Arial" w:hAnsi="Arial"/>
          <w:color w:val="293A55"/>
          <w:sz w:val="18"/>
        </w:rPr>
        <w:t xml:space="preserve">4) перелік УЗЕ, які на момент </w:t>
      </w:r>
      <w:r>
        <w:rPr>
          <w:rFonts w:ascii="Arial" w:hAnsi="Arial"/>
          <w:color w:val="293A55"/>
          <w:sz w:val="18"/>
        </w:rPr>
        <w:t>подачі заяви вже є у власності, володінні, користуванні, розробленні, управлінні чи експлуатації ОСР (із зазначенням підстави їх використання) та відповідності вимогам щодо повністю інтегрованих елементів мережі;</w:t>
      </w:r>
    </w:p>
    <w:p w:rsidR="00C21EEC" w:rsidRDefault="006B5D98">
      <w:pPr>
        <w:spacing w:after="75"/>
        <w:ind w:firstLine="240"/>
        <w:jc w:val="both"/>
      </w:pPr>
      <w:bookmarkStart w:id="2936" w:name="4073"/>
      <w:bookmarkEnd w:id="2935"/>
      <w:r>
        <w:rPr>
          <w:rFonts w:ascii="Arial" w:hAnsi="Arial"/>
          <w:color w:val="293A55"/>
          <w:sz w:val="18"/>
        </w:rPr>
        <w:t>5) інформація щодо джерел фінансування.</w:t>
      </w:r>
    </w:p>
    <w:p w:rsidR="00C21EEC" w:rsidRDefault="006B5D98">
      <w:pPr>
        <w:spacing w:after="75"/>
        <w:ind w:firstLine="240"/>
        <w:jc w:val="both"/>
      </w:pPr>
      <w:bookmarkStart w:id="2937" w:name="4074"/>
      <w:bookmarkEnd w:id="2936"/>
      <w:r>
        <w:rPr>
          <w:rFonts w:ascii="Arial" w:hAnsi="Arial"/>
          <w:color w:val="293A55"/>
          <w:sz w:val="18"/>
        </w:rPr>
        <w:t>Зап</w:t>
      </w:r>
      <w:r>
        <w:rPr>
          <w:rFonts w:ascii="Arial" w:hAnsi="Arial"/>
          <w:color w:val="293A55"/>
          <w:sz w:val="18"/>
        </w:rPr>
        <w:t>ит та додані до нього матеріали і дані нумеруються, прошнуровуються, завіряються підписом керівника ліцензіата або уповноваженою ним особою.</w:t>
      </w:r>
    </w:p>
    <w:p w:rsidR="00C21EEC" w:rsidRDefault="006B5D98">
      <w:pPr>
        <w:spacing w:after="75"/>
        <w:ind w:firstLine="240"/>
        <w:jc w:val="both"/>
      </w:pPr>
      <w:bookmarkStart w:id="2938" w:name="4075"/>
      <w:bookmarkEnd w:id="2937"/>
      <w:r>
        <w:rPr>
          <w:rFonts w:ascii="Arial" w:hAnsi="Arial"/>
          <w:color w:val="293A55"/>
          <w:sz w:val="18"/>
        </w:rPr>
        <w:t>Регулятор має право звернутися до ОСР з метою отримання у визначений Регулятором строк додаткових письмових обґрунт</w:t>
      </w:r>
      <w:r>
        <w:rPr>
          <w:rFonts w:ascii="Arial" w:hAnsi="Arial"/>
          <w:color w:val="293A55"/>
          <w:sz w:val="18"/>
        </w:rPr>
        <w:t>увань та пояснень щодо наданих матеріалів і даних.</w:t>
      </w:r>
    </w:p>
    <w:p w:rsidR="00C21EEC" w:rsidRDefault="006B5D98">
      <w:pPr>
        <w:spacing w:after="75"/>
        <w:ind w:firstLine="240"/>
        <w:jc w:val="both"/>
      </w:pPr>
      <w:bookmarkStart w:id="2939" w:name="4076"/>
      <w:bookmarkEnd w:id="2938"/>
      <w:r>
        <w:rPr>
          <w:rFonts w:ascii="Arial" w:hAnsi="Arial"/>
          <w:color w:val="293A55"/>
          <w:sz w:val="18"/>
        </w:rPr>
        <w:t>14.1.5. Запит ОСР разом із доданими матеріалами і даними розглядається Регулятором на предмет дотримання всіх необхідних умов та вимог щодо можливості ОСР мати у власності, володіти, користуватися, розробл</w:t>
      </w:r>
      <w:r>
        <w:rPr>
          <w:rFonts w:ascii="Arial" w:hAnsi="Arial"/>
          <w:color w:val="293A55"/>
          <w:sz w:val="18"/>
        </w:rPr>
        <w:t>яти, управляти чи експлуатувати УЗЕ, які передбачені законом.</w:t>
      </w:r>
    </w:p>
    <w:p w:rsidR="00C21EEC" w:rsidRDefault="006B5D98">
      <w:pPr>
        <w:spacing w:after="75"/>
        <w:ind w:firstLine="240"/>
        <w:jc w:val="both"/>
      </w:pPr>
      <w:bookmarkStart w:id="2940" w:name="4077"/>
      <w:bookmarkEnd w:id="2939"/>
      <w:r>
        <w:rPr>
          <w:rFonts w:ascii="Arial" w:hAnsi="Arial"/>
          <w:color w:val="293A55"/>
          <w:sz w:val="18"/>
        </w:rPr>
        <w:t>14.1.6. У разі ненадання матеріалів чи даних, передбачених пунктом 14.1.4 цієї глави, або надання неналежним чином оформлених матеріалів Регулятор письмово повідомляє ОСР про необхідність усунен</w:t>
      </w:r>
      <w:r>
        <w:rPr>
          <w:rFonts w:ascii="Arial" w:hAnsi="Arial"/>
          <w:color w:val="293A55"/>
          <w:sz w:val="18"/>
        </w:rPr>
        <w:t>ня недоліків та повертає надані документи ОСР.</w:t>
      </w:r>
    </w:p>
    <w:p w:rsidR="00C21EEC" w:rsidRDefault="006B5D98">
      <w:pPr>
        <w:spacing w:after="75"/>
        <w:ind w:firstLine="240"/>
        <w:jc w:val="both"/>
      </w:pPr>
      <w:bookmarkStart w:id="2941" w:name="4078"/>
      <w:bookmarkEnd w:id="2940"/>
      <w:r>
        <w:rPr>
          <w:rFonts w:ascii="Arial" w:hAnsi="Arial"/>
          <w:color w:val="293A55"/>
          <w:sz w:val="18"/>
        </w:rPr>
        <w:t xml:space="preserve">14.1.7. Рішення про надання права ОСР мати у власності, володіти, користуватися, розробляти, управляти чи експлуатувати УЗЕ, які є повністю інтегрованими елементами мережі, приймається Регулятором протягом 45 </w:t>
      </w:r>
      <w:r>
        <w:rPr>
          <w:rFonts w:ascii="Arial" w:hAnsi="Arial"/>
          <w:color w:val="293A55"/>
          <w:sz w:val="18"/>
        </w:rPr>
        <w:t xml:space="preserve">робочих днів, з дня надання ОСР відповідних документів, на засіданні, що </w:t>
      </w:r>
      <w:r>
        <w:rPr>
          <w:rFonts w:ascii="Arial" w:hAnsi="Arial"/>
          <w:color w:val="293A55"/>
          <w:sz w:val="18"/>
        </w:rPr>
        <w:lastRenderedPageBreak/>
        <w:t>проводиться у формі відкритого слухання, після розгляду та опрацювання матеріалів і даних, наданих ОСР.</w:t>
      </w:r>
    </w:p>
    <w:p w:rsidR="00C21EEC" w:rsidRDefault="006B5D98">
      <w:pPr>
        <w:spacing w:after="75"/>
        <w:ind w:firstLine="240"/>
        <w:jc w:val="both"/>
      </w:pPr>
      <w:bookmarkStart w:id="2942" w:name="4079"/>
      <w:bookmarkEnd w:id="2941"/>
      <w:r>
        <w:rPr>
          <w:rFonts w:ascii="Arial" w:hAnsi="Arial"/>
          <w:color w:val="293A55"/>
          <w:sz w:val="18"/>
        </w:rPr>
        <w:t>14.1.8. Регулятор може відмовити ОСР у наданні згоди мати у власності володіти,</w:t>
      </w:r>
      <w:r>
        <w:rPr>
          <w:rFonts w:ascii="Arial" w:hAnsi="Arial"/>
          <w:color w:val="293A55"/>
          <w:sz w:val="18"/>
        </w:rPr>
        <w:t xml:space="preserve"> користуватися, розробляти, управляти чи експлуатувати УЗЕ, які є повністю інтегрованими елементами мережі, якщо не виконані всі умови та вимоги, які передбачені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та цим Кодексом, з наданням ОСР відповідного обґрунтування.</w:t>
      </w:r>
    </w:p>
    <w:p w:rsidR="00C21EEC" w:rsidRDefault="006B5D98">
      <w:pPr>
        <w:spacing w:after="75"/>
        <w:ind w:firstLine="240"/>
        <w:jc w:val="both"/>
      </w:pPr>
      <w:bookmarkStart w:id="2943" w:name="4080"/>
      <w:bookmarkEnd w:id="2942"/>
      <w:r>
        <w:rPr>
          <w:rFonts w:ascii="Arial" w:hAnsi="Arial"/>
          <w:color w:val="293A55"/>
          <w:sz w:val="18"/>
        </w:rPr>
        <w:t>14.1.9. У разі отримання О</w:t>
      </w:r>
      <w:r>
        <w:rPr>
          <w:rFonts w:ascii="Arial" w:hAnsi="Arial"/>
          <w:color w:val="293A55"/>
          <w:sz w:val="18"/>
        </w:rPr>
        <w:t>СР рішення Регулятора про надання згоди мати у власності, володіти, користуватися, розробляти, управляти чи експлуатувати УЗЕ, які є повністю інтегрованими елементами мережі, роботи зі встановлення УЗЕ мають бути враховані відповідним ОСР при формуванні ін</w:t>
      </w:r>
      <w:r>
        <w:rPr>
          <w:rFonts w:ascii="Arial" w:hAnsi="Arial"/>
          <w:color w:val="293A55"/>
          <w:sz w:val="18"/>
        </w:rPr>
        <w:t>вестиційної програми.</w:t>
      </w:r>
    </w:p>
    <w:p w:rsidR="00C21EEC" w:rsidRDefault="006B5D98">
      <w:pPr>
        <w:spacing w:after="75"/>
        <w:ind w:firstLine="240"/>
        <w:jc w:val="both"/>
      </w:pPr>
      <w:bookmarkStart w:id="2944" w:name="4081"/>
      <w:bookmarkEnd w:id="2943"/>
      <w:r>
        <w:rPr>
          <w:rFonts w:ascii="Arial" w:hAnsi="Arial"/>
          <w:color w:val="293A55"/>
          <w:sz w:val="18"/>
        </w:rPr>
        <w:t>14.1.10. У разі зміни технічних параметрів наявних УЗЕ, які є повністю інтегрованими елементами мережі, ОСР необхідно отримати погодження від Регулятора відповідно до вимог цієї глави.</w:t>
      </w:r>
    </w:p>
    <w:p w:rsidR="00C21EEC" w:rsidRDefault="006B5D98">
      <w:pPr>
        <w:spacing w:after="75"/>
        <w:ind w:firstLine="240"/>
        <w:jc w:val="both"/>
      </w:pPr>
      <w:bookmarkStart w:id="2945" w:name="4082"/>
      <w:bookmarkEnd w:id="2944"/>
      <w:r>
        <w:rPr>
          <w:rFonts w:ascii="Arial" w:hAnsi="Arial"/>
          <w:color w:val="293A55"/>
          <w:sz w:val="18"/>
        </w:rPr>
        <w:t>14.2. Подання запиту на право мати у власності, в</w:t>
      </w:r>
      <w:r>
        <w:rPr>
          <w:rFonts w:ascii="Arial" w:hAnsi="Arial"/>
          <w:color w:val="293A55"/>
          <w:sz w:val="18"/>
        </w:rPr>
        <w:t>олодіти, користуватися, розробляти, управляти чи експлуатувати УЗЕ, які не є повністю інтегрованими елементами мережі.</w:t>
      </w:r>
    </w:p>
    <w:p w:rsidR="00C21EEC" w:rsidRDefault="006B5D98">
      <w:pPr>
        <w:spacing w:after="75"/>
        <w:ind w:firstLine="240"/>
        <w:jc w:val="both"/>
      </w:pPr>
      <w:bookmarkStart w:id="2946" w:name="4083"/>
      <w:bookmarkEnd w:id="2945"/>
      <w:r>
        <w:rPr>
          <w:rFonts w:ascii="Arial" w:hAnsi="Arial"/>
          <w:color w:val="293A55"/>
          <w:sz w:val="18"/>
        </w:rPr>
        <w:t>14.2.1. ОСР подає до Регулятора запит на право мати у власності, володіти, користуватися, розробляти, управляти чи експлуатувати УЗЕ, які</w:t>
      </w:r>
      <w:r>
        <w:rPr>
          <w:rFonts w:ascii="Arial" w:hAnsi="Arial"/>
          <w:color w:val="293A55"/>
          <w:sz w:val="18"/>
        </w:rPr>
        <w:t xml:space="preserve"> не є повністю інтегрованими елементами мережі, у разі дотримання таких умов (сукупно):</w:t>
      </w:r>
    </w:p>
    <w:p w:rsidR="00C21EEC" w:rsidRDefault="006B5D98">
      <w:pPr>
        <w:spacing w:after="75"/>
        <w:ind w:firstLine="240"/>
        <w:jc w:val="both"/>
      </w:pPr>
      <w:bookmarkStart w:id="2947" w:name="4084"/>
      <w:bookmarkEnd w:id="2946"/>
      <w:r>
        <w:rPr>
          <w:rFonts w:ascii="Arial" w:hAnsi="Arial"/>
          <w:color w:val="293A55"/>
          <w:sz w:val="18"/>
        </w:rPr>
        <w:t>1)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w:t>
      </w:r>
      <w:r>
        <w:rPr>
          <w:rFonts w:ascii="Arial" w:hAnsi="Arial"/>
          <w:color w:val="293A55"/>
          <w:sz w:val="18"/>
        </w:rPr>
        <w:t>и права власності, володіння, користування, права розробляти, управляти або експлуатувати такі установки зберігання енергії чи є неспроможними надавати допоміжні послуги, не пов'язані з регулюванням частоти, за обґрунтованою вартістю та своєчасно;</w:t>
      </w:r>
    </w:p>
    <w:p w:rsidR="00C21EEC" w:rsidRDefault="006B5D98">
      <w:pPr>
        <w:spacing w:after="75"/>
        <w:ind w:firstLine="240"/>
        <w:jc w:val="both"/>
      </w:pPr>
      <w:bookmarkStart w:id="2948" w:name="4085"/>
      <w:bookmarkEnd w:id="2947"/>
      <w:r>
        <w:rPr>
          <w:rFonts w:ascii="Arial" w:hAnsi="Arial"/>
          <w:color w:val="293A55"/>
          <w:sz w:val="18"/>
        </w:rPr>
        <w:t xml:space="preserve">2) такі </w:t>
      </w:r>
      <w:r>
        <w:rPr>
          <w:rFonts w:ascii="Arial" w:hAnsi="Arial"/>
          <w:color w:val="293A55"/>
          <w:sz w:val="18"/>
        </w:rPr>
        <w:t>установки зберігання енергії необхідні оператору системи розподілу для виконання своїх зобов'язань щодо забезпечення ефективної, надійної та безпечної роботи системи розподілу, і вони не використовуються для купівлі та/або продажу електричної енергії на ри</w:t>
      </w:r>
      <w:r>
        <w:rPr>
          <w:rFonts w:ascii="Arial" w:hAnsi="Arial"/>
          <w:color w:val="293A55"/>
          <w:sz w:val="18"/>
        </w:rPr>
        <w:t>нку електричної енергії чи для надання послуг з балансування та/або допоміжних послуг.</w:t>
      </w:r>
    </w:p>
    <w:p w:rsidR="00C21EEC" w:rsidRDefault="006B5D98">
      <w:pPr>
        <w:spacing w:after="75"/>
        <w:ind w:firstLine="240"/>
        <w:jc w:val="both"/>
      </w:pPr>
      <w:bookmarkStart w:id="2949" w:name="4086"/>
      <w:bookmarkEnd w:id="2948"/>
      <w:r>
        <w:rPr>
          <w:rFonts w:ascii="Arial" w:hAnsi="Arial"/>
          <w:color w:val="293A55"/>
          <w:sz w:val="18"/>
        </w:rPr>
        <w:t>14.2.2. Для отримання права мати у власності, володіти, користуватися, розробляти, управляти чи експлуатувати УЗЕ ОСР надає до Регулятора запит, до якого додаються:</w:t>
      </w:r>
    </w:p>
    <w:p w:rsidR="00C21EEC" w:rsidRDefault="006B5D98">
      <w:pPr>
        <w:spacing w:after="75"/>
        <w:ind w:firstLine="240"/>
        <w:jc w:val="both"/>
      </w:pPr>
      <w:bookmarkStart w:id="2950" w:name="4087"/>
      <w:bookmarkEnd w:id="2949"/>
      <w:r>
        <w:rPr>
          <w:rFonts w:ascii="Arial" w:hAnsi="Arial"/>
          <w:color w:val="293A55"/>
          <w:sz w:val="18"/>
        </w:rPr>
        <w:t>1) п</w:t>
      </w:r>
      <w:r>
        <w:rPr>
          <w:rFonts w:ascii="Arial" w:hAnsi="Arial"/>
          <w:color w:val="293A55"/>
          <w:sz w:val="18"/>
        </w:rPr>
        <w:t>ояснювальна записка із обґрунтуванням необхідності надання права мати у власності, володіти, користуватися, розробляти, управляти чи експлуатувати УЗЕ, разом із матеріалами, що підтверджують дотримання умов, передбачених пунктом 14.2.1 цієї глави;</w:t>
      </w:r>
    </w:p>
    <w:p w:rsidR="00C21EEC" w:rsidRDefault="006B5D98">
      <w:pPr>
        <w:spacing w:after="75"/>
        <w:ind w:firstLine="240"/>
        <w:jc w:val="both"/>
      </w:pPr>
      <w:bookmarkStart w:id="2951" w:name="4088"/>
      <w:bookmarkEnd w:id="2950"/>
      <w:r>
        <w:rPr>
          <w:rFonts w:ascii="Arial" w:hAnsi="Arial"/>
          <w:color w:val="293A55"/>
          <w:sz w:val="18"/>
        </w:rPr>
        <w:t>2) техні</w:t>
      </w:r>
      <w:r>
        <w:rPr>
          <w:rFonts w:ascii="Arial" w:hAnsi="Arial"/>
          <w:color w:val="293A55"/>
          <w:sz w:val="18"/>
        </w:rPr>
        <w:t>ко-економічне обґрунтування необхідності застосування УЗЕ, у тому числі у порівнянні з іншими заходами забезпечення ефективної, надійної та безпечної роботи системи розподілу;</w:t>
      </w:r>
    </w:p>
    <w:p w:rsidR="00C21EEC" w:rsidRDefault="006B5D98">
      <w:pPr>
        <w:spacing w:after="75"/>
        <w:ind w:firstLine="240"/>
        <w:jc w:val="both"/>
      </w:pPr>
      <w:bookmarkStart w:id="2952" w:name="4089"/>
      <w:bookmarkEnd w:id="2951"/>
      <w:r>
        <w:rPr>
          <w:rFonts w:ascii="Arial" w:hAnsi="Arial"/>
          <w:color w:val="293A55"/>
          <w:sz w:val="18"/>
        </w:rPr>
        <w:t xml:space="preserve">3) технічний проєкт УЗЕ, включаючи схему приєднання УЗЕ до об'єктів </w:t>
      </w:r>
      <w:r>
        <w:rPr>
          <w:rFonts w:ascii="Arial" w:hAnsi="Arial"/>
          <w:color w:val="293A55"/>
          <w:sz w:val="18"/>
        </w:rPr>
        <w:t>електроенергетики ОСР із позначенням засобів обліку електричної енергії, що забезпечують фіксацію обсягів перетікання електричної енергії як до, так і з УЗЕ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C21EEC" w:rsidRDefault="006B5D98">
      <w:pPr>
        <w:spacing w:after="75"/>
        <w:ind w:firstLine="240"/>
        <w:jc w:val="both"/>
      </w:pPr>
      <w:bookmarkStart w:id="2953" w:name="4090"/>
      <w:bookmarkEnd w:id="2952"/>
      <w:r>
        <w:rPr>
          <w:rFonts w:ascii="Arial" w:hAnsi="Arial"/>
          <w:color w:val="293A55"/>
          <w:sz w:val="18"/>
        </w:rPr>
        <w:t xml:space="preserve">4) перелік УЗЕ, які на день подачі заяви вже є у </w:t>
      </w:r>
      <w:r>
        <w:rPr>
          <w:rFonts w:ascii="Arial" w:hAnsi="Arial"/>
          <w:color w:val="293A55"/>
          <w:sz w:val="18"/>
        </w:rPr>
        <w:t>власності, володінні, користуванні, розробленні, управлінні чи експлуатації ОСР (із зазначенням підстави їх використання);</w:t>
      </w:r>
    </w:p>
    <w:p w:rsidR="00C21EEC" w:rsidRDefault="006B5D98">
      <w:pPr>
        <w:spacing w:after="75"/>
        <w:ind w:firstLine="240"/>
        <w:jc w:val="both"/>
      </w:pPr>
      <w:bookmarkStart w:id="2954" w:name="4091"/>
      <w:bookmarkEnd w:id="2953"/>
      <w:r>
        <w:rPr>
          <w:rFonts w:ascii="Arial" w:hAnsi="Arial"/>
          <w:color w:val="293A55"/>
          <w:sz w:val="18"/>
        </w:rPr>
        <w:t>5) проєкт тендерної документації на закупівлю ОСР УЗЕ;</w:t>
      </w:r>
    </w:p>
    <w:p w:rsidR="00C21EEC" w:rsidRDefault="006B5D98">
      <w:pPr>
        <w:spacing w:after="75"/>
        <w:ind w:firstLine="240"/>
        <w:jc w:val="both"/>
      </w:pPr>
      <w:bookmarkStart w:id="2955" w:name="4092"/>
      <w:bookmarkEnd w:id="2954"/>
      <w:r>
        <w:rPr>
          <w:rFonts w:ascii="Arial" w:hAnsi="Arial"/>
          <w:color w:val="293A55"/>
          <w:sz w:val="18"/>
        </w:rPr>
        <w:t>6) інформація щодо орієнтовної вартості (капітальні та операційні витрати на У</w:t>
      </w:r>
      <w:r>
        <w:rPr>
          <w:rFonts w:ascii="Arial" w:hAnsi="Arial"/>
          <w:color w:val="293A55"/>
          <w:sz w:val="18"/>
        </w:rPr>
        <w:t>ЗЕ) та джерел фінансування.</w:t>
      </w:r>
    </w:p>
    <w:p w:rsidR="00C21EEC" w:rsidRDefault="006B5D98">
      <w:pPr>
        <w:spacing w:after="75"/>
        <w:ind w:firstLine="240"/>
        <w:jc w:val="both"/>
      </w:pPr>
      <w:bookmarkStart w:id="2956" w:name="4093"/>
      <w:bookmarkEnd w:id="2955"/>
      <w:r>
        <w:rPr>
          <w:rFonts w:ascii="Arial" w:hAnsi="Arial"/>
          <w:color w:val="293A55"/>
          <w:sz w:val="18"/>
        </w:rPr>
        <w:t>Запит та додані до нього матеріали і дані нумеруються, прошнуровуються, завіряються підписом керівника ліцензіата або уповноваженою ним особою.</w:t>
      </w:r>
    </w:p>
    <w:p w:rsidR="00C21EEC" w:rsidRDefault="006B5D98">
      <w:pPr>
        <w:spacing w:after="75"/>
        <w:ind w:firstLine="240"/>
        <w:jc w:val="both"/>
      </w:pPr>
      <w:bookmarkStart w:id="2957" w:name="4094"/>
      <w:bookmarkEnd w:id="2956"/>
      <w:r>
        <w:rPr>
          <w:rFonts w:ascii="Arial" w:hAnsi="Arial"/>
          <w:color w:val="293A55"/>
          <w:sz w:val="18"/>
        </w:rPr>
        <w:t>Регулятор має право звернутися до ОСР з метою отримання у визначений Регулятором стр</w:t>
      </w:r>
      <w:r>
        <w:rPr>
          <w:rFonts w:ascii="Arial" w:hAnsi="Arial"/>
          <w:color w:val="293A55"/>
          <w:sz w:val="18"/>
        </w:rPr>
        <w:t>ок додаткових письмових обґрунтувань та пояснень щодо наданих матеріалів і даних.</w:t>
      </w:r>
    </w:p>
    <w:p w:rsidR="00C21EEC" w:rsidRDefault="006B5D98">
      <w:pPr>
        <w:spacing w:after="75"/>
        <w:ind w:firstLine="240"/>
        <w:jc w:val="both"/>
      </w:pPr>
      <w:bookmarkStart w:id="2958" w:name="4095"/>
      <w:bookmarkEnd w:id="2957"/>
      <w:r>
        <w:rPr>
          <w:rFonts w:ascii="Arial" w:hAnsi="Arial"/>
          <w:color w:val="293A55"/>
          <w:sz w:val="18"/>
        </w:rPr>
        <w:t xml:space="preserve">14.2.3. Запит ОСР разом із доданими матеріалами і даними, розглядається Регулятором на предмет дотримання всіх необхідних умов та вимог щодо можливості ОСР мати у власності, </w:t>
      </w:r>
      <w:r>
        <w:rPr>
          <w:rFonts w:ascii="Arial" w:hAnsi="Arial"/>
          <w:color w:val="293A55"/>
          <w:sz w:val="18"/>
        </w:rPr>
        <w:t>володіти, користуватися, розробляти, управляти чи експлуатувати УЗЕ, які передбачені законом.</w:t>
      </w:r>
    </w:p>
    <w:p w:rsidR="00C21EEC" w:rsidRDefault="006B5D98">
      <w:pPr>
        <w:spacing w:after="75"/>
        <w:ind w:firstLine="240"/>
        <w:jc w:val="both"/>
      </w:pPr>
      <w:bookmarkStart w:id="2959" w:name="4096"/>
      <w:bookmarkEnd w:id="2958"/>
      <w:r>
        <w:rPr>
          <w:rFonts w:ascii="Arial" w:hAnsi="Arial"/>
          <w:color w:val="293A55"/>
          <w:sz w:val="18"/>
        </w:rPr>
        <w:t>14.2.4. У разі ненадання матеріалів чи даних, передбачених пунктом 14.2.2 цієї глави, або надання неналежним чином оформлених матеріалів Регулятор письмово повідо</w:t>
      </w:r>
      <w:r>
        <w:rPr>
          <w:rFonts w:ascii="Arial" w:hAnsi="Arial"/>
          <w:color w:val="293A55"/>
          <w:sz w:val="18"/>
        </w:rPr>
        <w:t>мляє ОСР про необхідність усунення недоліків та повертає надані документи ОСР.</w:t>
      </w:r>
    </w:p>
    <w:p w:rsidR="00C21EEC" w:rsidRDefault="006B5D98">
      <w:pPr>
        <w:spacing w:after="75"/>
        <w:ind w:firstLine="240"/>
        <w:jc w:val="both"/>
      </w:pPr>
      <w:bookmarkStart w:id="2960" w:name="4097"/>
      <w:bookmarkEnd w:id="2959"/>
      <w:r>
        <w:rPr>
          <w:rFonts w:ascii="Arial" w:hAnsi="Arial"/>
          <w:color w:val="293A55"/>
          <w:sz w:val="18"/>
        </w:rPr>
        <w:lastRenderedPageBreak/>
        <w:t>14.2.5. Регулятор на основі наданих ОСР матеріалів і даних здійснює оцінку необхідності надання ОСР права мати у власності, володіти, користуватися, розробляти, управляти чи екс</w:t>
      </w:r>
      <w:r>
        <w:rPr>
          <w:rFonts w:ascii="Arial" w:hAnsi="Arial"/>
          <w:color w:val="293A55"/>
          <w:sz w:val="18"/>
        </w:rPr>
        <w:t>плуатувати УЗЕ, які не є повністю інтегрованими елементами мережі, та перевіряє проєкт тендерної документації на відповідність керівним принципам закупівлі оператором системи розподілу установок зберігання енергії, затвердженим Регулятором.</w:t>
      </w:r>
    </w:p>
    <w:p w:rsidR="00C21EEC" w:rsidRDefault="006B5D98">
      <w:pPr>
        <w:spacing w:after="75"/>
        <w:ind w:firstLine="240"/>
        <w:jc w:val="both"/>
      </w:pPr>
      <w:bookmarkStart w:id="2961" w:name="4098"/>
      <w:bookmarkEnd w:id="2960"/>
      <w:r>
        <w:rPr>
          <w:rFonts w:ascii="Arial" w:hAnsi="Arial"/>
          <w:color w:val="293A55"/>
          <w:sz w:val="18"/>
        </w:rPr>
        <w:t>14.2.6. Рішення</w:t>
      </w:r>
      <w:r>
        <w:rPr>
          <w:rFonts w:ascii="Arial" w:hAnsi="Arial"/>
          <w:color w:val="293A55"/>
          <w:sz w:val="18"/>
        </w:rPr>
        <w:t xml:space="preserve"> про надання права ОСР мати у власності, володіти, користуватися, розробляти, управляти чи експлуатувати УЗЕ, які не є повністю інтегрованими елементами мережі, приймається Регулятором протягом 45 робочих днів, з дня надання ОСР відповідних документів, на </w:t>
      </w:r>
      <w:r>
        <w:rPr>
          <w:rFonts w:ascii="Arial" w:hAnsi="Arial"/>
          <w:color w:val="293A55"/>
          <w:sz w:val="18"/>
        </w:rPr>
        <w:t>засіданні, що проводиться у формі відкритого слухання, після проведення оцінки необхідності надання ОСР права мати у власності, володіти, користуватися, розробляти, управляти чи експлуатувати УЗЕ та перевірки проєкту тендерної документації.</w:t>
      </w:r>
    </w:p>
    <w:p w:rsidR="00C21EEC" w:rsidRDefault="006B5D98">
      <w:pPr>
        <w:spacing w:after="75"/>
        <w:ind w:firstLine="240"/>
        <w:jc w:val="both"/>
      </w:pPr>
      <w:bookmarkStart w:id="2962" w:name="4099"/>
      <w:bookmarkEnd w:id="2961"/>
      <w:r>
        <w:rPr>
          <w:rFonts w:ascii="Arial" w:hAnsi="Arial"/>
          <w:color w:val="293A55"/>
          <w:sz w:val="18"/>
        </w:rPr>
        <w:t>14.2.7. Регулят</w:t>
      </w:r>
      <w:r>
        <w:rPr>
          <w:rFonts w:ascii="Arial" w:hAnsi="Arial"/>
          <w:color w:val="293A55"/>
          <w:sz w:val="18"/>
        </w:rPr>
        <w:t>ор може відмовити ОСР у наданні права мати у власності володіти, користуватися, розробляти, управляти чи експлуатувати УЗЕ, які не є повністю інтегрованими елементами мережі, якщо не виконані всі умови та вимоги, які передбачені</w:t>
      </w:r>
      <w:r>
        <w:rPr>
          <w:rFonts w:ascii="Arial" w:hAnsi="Arial"/>
          <w:color w:val="000000"/>
          <w:sz w:val="18"/>
        </w:rPr>
        <w:t xml:space="preserve"> </w:t>
      </w:r>
      <w:r>
        <w:rPr>
          <w:rFonts w:ascii="Arial" w:hAnsi="Arial"/>
          <w:color w:val="293A55"/>
          <w:sz w:val="18"/>
        </w:rPr>
        <w:t>Законом, з наданням ОСР від</w:t>
      </w:r>
      <w:r>
        <w:rPr>
          <w:rFonts w:ascii="Arial" w:hAnsi="Arial"/>
          <w:color w:val="293A55"/>
          <w:sz w:val="18"/>
        </w:rPr>
        <w:t>повідного обґрунтування.</w:t>
      </w:r>
    </w:p>
    <w:p w:rsidR="00C21EEC" w:rsidRDefault="006B5D98">
      <w:pPr>
        <w:spacing w:after="75"/>
        <w:ind w:firstLine="240"/>
        <w:jc w:val="both"/>
      </w:pPr>
      <w:bookmarkStart w:id="2963" w:name="4100"/>
      <w:bookmarkEnd w:id="2962"/>
      <w:r>
        <w:rPr>
          <w:rFonts w:ascii="Arial" w:hAnsi="Arial"/>
          <w:color w:val="293A55"/>
          <w:sz w:val="18"/>
        </w:rPr>
        <w:t>14.2.8. У разі зміни технічних параметрів наявних УЗЕ, які не є повністю інтегрованими елементами мережі, ОСР необхідно отримати погодження від Регулятора відповідно до вимог цієї глави.</w:t>
      </w:r>
    </w:p>
    <w:p w:rsidR="00C21EEC" w:rsidRDefault="006B5D98">
      <w:pPr>
        <w:spacing w:after="75"/>
        <w:ind w:firstLine="240"/>
        <w:jc w:val="both"/>
      </w:pPr>
      <w:bookmarkStart w:id="2964" w:name="4101"/>
      <w:bookmarkEnd w:id="2963"/>
      <w:r>
        <w:rPr>
          <w:rFonts w:ascii="Arial" w:hAnsi="Arial"/>
          <w:color w:val="293A55"/>
          <w:sz w:val="18"/>
        </w:rPr>
        <w:t>14.3. Проведення публічних консультацій щодо</w:t>
      </w:r>
      <w:r>
        <w:rPr>
          <w:rFonts w:ascii="Arial" w:hAnsi="Arial"/>
          <w:color w:val="293A55"/>
          <w:sz w:val="18"/>
        </w:rPr>
        <w:t xml:space="preserve"> існуючих УЗЕ з метою оцінки потенційної наявності та заінтересованості інших сторін в інвестуванні в такі установки.</w:t>
      </w:r>
    </w:p>
    <w:p w:rsidR="00C21EEC" w:rsidRDefault="006B5D98">
      <w:pPr>
        <w:spacing w:after="75"/>
        <w:ind w:firstLine="240"/>
        <w:jc w:val="both"/>
      </w:pPr>
      <w:bookmarkStart w:id="2965" w:name="4102"/>
      <w:bookmarkEnd w:id="2964"/>
      <w:r>
        <w:rPr>
          <w:rFonts w:ascii="Arial" w:hAnsi="Arial"/>
          <w:color w:val="293A55"/>
          <w:sz w:val="18"/>
        </w:rPr>
        <w:t>14.3.1. У випадках коли Регулятор надає право ОСР мати у власності, володіти, користуватися, розробляти, управляти чи експлуатувати УЗЕ, я</w:t>
      </w:r>
      <w:r>
        <w:rPr>
          <w:rFonts w:ascii="Arial" w:hAnsi="Arial"/>
          <w:color w:val="293A55"/>
          <w:sz w:val="18"/>
        </w:rPr>
        <w:t>кі не є повністю інтегрованими елементами мережі, відповідно до порядку, визначеного цим розділом, Регулятор забезпечує не рідше ніж один раз на п'ять років проведення публічних консультацій щодо існуючих УЗЕ з метою оцінки потенційної наявності та зацікав</w:t>
      </w:r>
      <w:r>
        <w:rPr>
          <w:rFonts w:ascii="Arial" w:hAnsi="Arial"/>
          <w:color w:val="293A55"/>
          <w:sz w:val="18"/>
        </w:rPr>
        <w:t>леності інших сторін в інвестуванні в такі установки.</w:t>
      </w:r>
    </w:p>
    <w:p w:rsidR="00C21EEC" w:rsidRDefault="006B5D98">
      <w:pPr>
        <w:spacing w:after="75"/>
        <w:ind w:firstLine="240"/>
        <w:jc w:val="both"/>
      </w:pPr>
      <w:bookmarkStart w:id="2966" w:name="4103"/>
      <w:bookmarkEnd w:id="2965"/>
      <w:r>
        <w:rPr>
          <w:rFonts w:ascii="Arial" w:hAnsi="Arial"/>
          <w:color w:val="293A55"/>
          <w:sz w:val="18"/>
        </w:rPr>
        <w:t>14.3.2. Оголошення про проведення публічних консультацій здійснюється Регулятором шляхом оприлюднення на власному офіційному вебсайті у мережі Інтернет інформаційного повідомлення, у якому зазначаються:</w:t>
      </w:r>
    </w:p>
    <w:p w:rsidR="00C21EEC" w:rsidRDefault="006B5D98">
      <w:pPr>
        <w:spacing w:after="75"/>
        <w:ind w:firstLine="240"/>
        <w:jc w:val="both"/>
      </w:pPr>
      <w:bookmarkStart w:id="2967" w:name="4104"/>
      <w:bookmarkEnd w:id="2966"/>
      <w:r>
        <w:rPr>
          <w:rFonts w:ascii="Arial" w:hAnsi="Arial"/>
          <w:color w:val="293A55"/>
          <w:sz w:val="18"/>
        </w:rPr>
        <w:t>1) технічний опис існуючих УЗЕ, їхнє географічне розташування та підключення до електричної мережі;</w:t>
      </w:r>
    </w:p>
    <w:p w:rsidR="00C21EEC" w:rsidRDefault="006B5D98">
      <w:pPr>
        <w:spacing w:after="75"/>
        <w:ind w:firstLine="240"/>
        <w:jc w:val="both"/>
      </w:pPr>
      <w:bookmarkStart w:id="2968" w:name="4105"/>
      <w:bookmarkEnd w:id="2967"/>
      <w:r>
        <w:rPr>
          <w:rFonts w:ascii="Arial" w:hAnsi="Arial"/>
          <w:color w:val="293A55"/>
          <w:sz w:val="18"/>
        </w:rPr>
        <w:t>2) кваліфікаційні вимоги до заінтересованих третіх осіб, які мають право подавати свої листи про наміри щодо інвестування в УЗЕ, не повинні бути пристосова</w:t>
      </w:r>
      <w:r>
        <w:rPr>
          <w:rFonts w:ascii="Arial" w:hAnsi="Arial"/>
          <w:color w:val="293A55"/>
          <w:sz w:val="18"/>
        </w:rPr>
        <w:t>ними до окремих учасників, а повинні бути прозорими й недискримінаційними, пов'язаними з предметом та метою публічних консультацій, чітких і зрозумілих;</w:t>
      </w:r>
    </w:p>
    <w:p w:rsidR="00C21EEC" w:rsidRDefault="006B5D98">
      <w:pPr>
        <w:spacing w:after="75"/>
        <w:ind w:firstLine="240"/>
        <w:jc w:val="both"/>
      </w:pPr>
      <w:bookmarkStart w:id="2969" w:name="4106"/>
      <w:bookmarkEnd w:id="2968"/>
      <w:r>
        <w:rPr>
          <w:rFonts w:ascii="Arial" w:hAnsi="Arial"/>
          <w:color w:val="293A55"/>
          <w:sz w:val="18"/>
        </w:rPr>
        <w:t>3) умови подання листа про наміри, включаючи строк подання;</w:t>
      </w:r>
    </w:p>
    <w:p w:rsidR="00C21EEC" w:rsidRDefault="006B5D98">
      <w:pPr>
        <w:spacing w:after="75"/>
        <w:ind w:firstLine="240"/>
        <w:jc w:val="both"/>
      </w:pPr>
      <w:bookmarkStart w:id="2970" w:name="4107"/>
      <w:bookmarkEnd w:id="2969"/>
      <w:r>
        <w:rPr>
          <w:rFonts w:ascii="Arial" w:hAnsi="Arial"/>
          <w:color w:val="293A55"/>
          <w:sz w:val="18"/>
        </w:rPr>
        <w:t xml:space="preserve">4) шаблон листа про наміри, який, зокрема, </w:t>
      </w:r>
      <w:r>
        <w:rPr>
          <w:rFonts w:ascii="Arial" w:hAnsi="Arial"/>
          <w:color w:val="293A55"/>
          <w:sz w:val="18"/>
        </w:rPr>
        <w:t>містить вимогу щодо зазначення річних експлуатаційних витрат УЗЕ, у тому числі прогнозованих заінтересованою третьою стороною повернення інвестицій.</w:t>
      </w:r>
    </w:p>
    <w:p w:rsidR="00C21EEC" w:rsidRDefault="006B5D98">
      <w:pPr>
        <w:spacing w:after="75"/>
        <w:ind w:firstLine="240"/>
        <w:jc w:val="both"/>
      </w:pPr>
      <w:bookmarkStart w:id="2971" w:name="4108"/>
      <w:bookmarkEnd w:id="2970"/>
      <w:r>
        <w:rPr>
          <w:rFonts w:ascii="Arial" w:hAnsi="Arial"/>
          <w:color w:val="293A55"/>
          <w:sz w:val="18"/>
        </w:rPr>
        <w:t>14.3.3. Інформаційне повідомлення про проведення публічних консультацій оприлюднюється не пізніше 3 місяців</w:t>
      </w:r>
      <w:r>
        <w:rPr>
          <w:rFonts w:ascii="Arial" w:hAnsi="Arial"/>
          <w:color w:val="293A55"/>
          <w:sz w:val="18"/>
        </w:rPr>
        <w:t xml:space="preserve"> до дати їх проведення. Термін прийняття листів про наміри інвестування в УЗЕ складає 2 місяці від дати оприлюднення відповідного інформаційного повідомлення на офіційному вебсайті Регулятора.</w:t>
      </w:r>
    </w:p>
    <w:p w:rsidR="00C21EEC" w:rsidRDefault="006B5D98">
      <w:pPr>
        <w:spacing w:after="75"/>
        <w:ind w:firstLine="240"/>
        <w:jc w:val="both"/>
      </w:pPr>
      <w:bookmarkStart w:id="2972" w:name="4109"/>
      <w:bookmarkEnd w:id="2971"/>
      <w:r>
        <w:rPr>
          <w:rFonts w:ascii="Arial" w:hAnsi="Arial"/>
          <w:color w:val="293A55"/>
          <w:sz w:val="18"/>
        </w:rPr>
        <w:t>До участі в публічних консультаціях допускаються всі заінтересо</w:t>
      </w:r>
      <w:r>
        <w:rPr>
          <w:rFonts w:ascii="Arial" w:hAnsi="Arial"/>
          <w:color w:val="293A55"/>
          <w:sz w:val="18"/>
        </w:rPr>
        <w:t>вані сторони, включаючи існуючих та потенційних учасників ринку електричної енергії.</w:t>
      </w:r>
    </w:p>
    <w:p w:rsidR="00C21EEC" w:rsidRDefault="006B5D98">
      <w:pPr>
        <w:spacing w:after="75"/>
        <w:ind w:firstLine="240"/>
        <w:jc w:val="both"/>
      </w:pPr>
      <w:bookmarkStart w:id="2973" w:name="4110"/>
      <w:bookmarkEnd w:id="2972"/>
      <w:r>
        <w:rPr>
          <w:rFonts w:ascii="Arial" w:hAnsi="Arial"/>
          <w:color w:val="293A55"/>
          <w:sz w:val="18"/>
        </w:rPr>
        <w:t>14.3.4. Через 20 днів після проведення публічних консультацій Регулятор оцінює відповідність заінтересованих третіх сторін кваліфікаційним вимогам та оцінює подані ними ли</w:t>
      </w:r>
      <w:r>
        <w:rPr>
          <w:rFonts w:ascii="Arial" w:hAnsi="Arial"/>
          <w:color w:val="293A55"/>
          <w:sz w:val="18"/>
        </w:rPr>
        <w:t>сти про наміри. Листи про наміри, подані заінтересованими третіми особами, які не відповідають кваліфікаційним вимогам, підлягають відхиленню.</w:t>
      </w:r>
    </w:p>
    <w:p w:rsidR="00C21EEC" w:rsidRDefault="006B5D98">
      <w:pPr>
        <w:spacing w:after="75"/>
        <w:ind w:firstLine="240"/>
        <w:jc w:val="both"/>
      </w:pPr>
      <w:bookmarkStart w:id="2974" w:name="4111"/>
      <w:bookmarkEnd w:id="2973"/>
      <w:r>
        <w:rPr>
          <w:rFonts w:ascii="Arial" w:hAnsi="Arial"/>
          <w:color w:val="293A55"/>
          <w:sz w:val="18"/>
        </w:rPr>
        <w:t>14.3.5. Вважається, що треті сторони будуть технологічно та економічно спроможними володіти, розвивати, користува</w:t>
      </w:r>
      <w:r>
        <w:rPr>
          <w:rFonts w:ascii="Arial" w:hAnsi="Arial"/>
          <w:color w:val="293A55"/>
          <w:sz w:val="18"/>
        </w:rPr>
        <w:t>тися, розробляти, управляти чи експлуатувати УЗЕ, якщо оцінка листів про наміри, отримані Регулятором, покаже, що щонайменше у двох листах про наміри виражається заінтересованість третіх осіб у придбанні УЗЕ, які мають потужність, що дорівнює або перевищує</w:t>
      </w:r>
      <w:r>
        <w:rPr>
          <w:rFonts w:ascii="Arial" w:hAnsi="Arial"/>
          <w:color w:val="293A55"/>
          <w:sz w:val="18"/>
        </w:rPr>
        <w:t xml:space="preserve"> потужність УЗЕ, що належать, управляються чи експлуатуються ОСР.</w:t>
      </w:r>
    </w:p>
    <w:p w:rsidR="00C21EEC" w:rsidRDefault="006B5D98">
      <w:pPr>
        <w:spacing w:after="75"/>
        <w:ind w:firstLine="240"/>
        <w:jc w:val="both"/>
      </w:pPr>
      <w:bookmarkStart w:id="2975" w:name="4112"/>
      <w:bookmarkEnd w:id="2974"/>
      <w:r>
        <w:rPr>
          <w:rFonts w:ascii="Arial" w:hAnsi="Arial"/>
          <w:color w:val="293A55"/>
          <w:sz w:val="18"/>
        </w:rPr>
        <w:t>14.3.6. У випадках коли Регулятор встановлює, що треті сторони були б технологічно та економічно спроможними володіти, розвивати, управляти чи експлуатувати УЗЕ, Регулятор приймає рішення пр</w:t>
      </w:r>
      <w:r>
        <w:rPr>
          <w:rFonts w:ascii="Arial" w:hAnsi="Arial"/>
          <w:color w:val="293A55"/>
          <w:sz w:val="18"/>
        </w:rPr>
        <w:t>о обов'язок ОСР поступового припинення діяльності зі збереження енергії у порядку, передбаченому у цьому розділі.</w:t>
      </w:r>
    </w:p>
    <w:p w:rsidR="00C21EEC" w:rsidRDefault="006B5D98">
      <w:pPr>
        <w:spacing w:after="75"/>
        <w:ind w:firstLine="240"/>
        <w:jc w:val="both"/>
      </w:pPr>
      <w:bookmarkStart w:id="2976" w:name="4113"/>
      <w:bookmarkEnd w:id="2975"/>
      <w:r>
        <w:rPr>
          <w:rFonts w:ascii="Arial" w:hAnsi="Arial"/>
          <w:color w:val="293A55"/>
          <w:sz w:val="18"/>
        </w:rPr>
        <w:lastRenderedPageBreak/>
        <w:t>В інших випадках Регулятор підтверджує право, надане ОСР, мати у власності, володіти, користуватися, розробляти, управляти чи експлуатувати УЗ</w:t>
      </w:r>
      <w:r>
        <w:rPr>
          <w:rFonts w:ascii="Arial" w:hAnsi="Arial"/>
          <w:color w:val="293A55"/>
          <w:sz w:val="18"/>
        </w:rPr>
        <w:t>Е, які не є повністю інтегрованими елементами мережі, принаймні до проведення наступних публічних консультацій.</w:t>
      </w:r>
    </w:p>
    <w:p w:rsidR="00C21EEC" w:rsidRDefault="006B5D98">
      <w:pPr>
        <w:spacing w:after="75"/>
        <w:ind w:firstLine="240"/>
        <w:jc w:val="both"/>
      </w:pPr>
      <w:bookmarkStart w:id="2977" w:name="4114"/>
      <w:bookmarkEnd w:id="2976"/>
      <w:r>
        <w:rPr>
          <w:rFonts w:ascii="Arial" w:hAnsi="Arial"/>
          <w:color w:val="293A55"/>
          <w:sz w:val="18"/>
        </w:rPr>
        <w:t>14.3.8. Дія цієї глави не поширюється на випадки, коли УЗЕ є повністю інтегрованими елементами мережі ОСР та не використовуються для балансуванн</w:t>
      </w:r>
      <w:r>
        <w:rPr>
          <w:rFonts w:ascii="Arial" w:hAnsi="Arial"/>
          <w:color w:val="293A55"/>
          <w:sz w:val="18"/>
        </w:rPr>
        <w:t>я або управління перевантаженнями.</w:t>
      </w:r>
    </w:p>
    <w:p w:rsidR="00C21EEC" w:rsidRDefault="006B5D98">
      <w:pPr>
        <w:spacing w:after="75"/>
        <w:ind w:firstLine="240"/>
        <w:jc w:val="both"/>
      </w:pPr>
      <w:bookmarkStart w:id="2978" w:name="4115"/>
      <w:bookmarkEnd w:id="2977"/>
      <w:r>
        <w:rPr>
          <w:rFonts w:ascii="Arial" w:hAnsi="Arial"/>
          <w:color w:val="293A55"/>
          <w:sz w:val="18"/>
        </w:rPr>
        <w:t>14.4. Поступове припинення діяльності ОСР зі зберігання енергії.</w:t>
      </w:r>
    </w:p>
    <w:p w:rsidR="00C21EEC" w:rsidRDefault="006B5D98">
      <w:pPr>
        <w:spacing w:after="75"/>
        <w:ind w:firstLine="240"/>
        <w:jc w:val="both"/>
      </w:pPr>
      <w:bookmarkStart w:id="2979" w:name="4116"/>
      <w:bookmarkEnd w:id="2978"/>
      <w:r>
        <w:rPr>
          <w:rFonts w:ascii="Arial" w:hAnsi="Arial"/>
          <w:color w:val="293A55"/>
          <w:sz w:val="18"/>
        </w:rPr>
        <w:t>14.4.1. У випадках, зазначених у пункті 14.3.5 глави 14.3 цього розділу, Регулятор забезпечує поступове припинення діяльності ОСР зі зберігання енергії у те</w:t>
      </w:r>
      <w:r>
        <w:rPr>
          <w:rFonts w:ascii="Arial" w:hAnsi="Arial"/>
          <w:color w:val="293A55"/>
          <w:sz w:val="18"/>
        </w:rPr>
        <w:t>рмін, що не перевищує 18 місяців.</w:t>
      </w:r>
    </w:p>
    <w:p w:rsidR="00C21EEC" w:rsidRDefault="006B5D98">
      <w:pPr>
        <w:spacing w:after="75"/>
        <w:ind w:firstLine="240"/>
        <w:jc w:val="both"/>
      </w:pPr>
      <w:bookmarkStart w:id="2980" w:name="4117"/>
      <w:bookmarkEnd w:id="2979"/>
      <w:r>
        <w:rPr>
          <w:rFonts w:ascii="Arial" w:hAnsi="Arial"/>
          <w:color w:val="293A55"/>
          <w:sz w:val="18"/>
        </w:rPr>
        <w:t>14.4.2. З метою поступового припинення своєї діяльності зі зберігання енергії ОСР проводить відкритий, прозорий та недискримінаційний аукціон з продажу своїх УЗЕ.</w:t>
      </w:r>
    </w:p>
    <w:p w:rsidR="00C21EEC" w:rsidRDefault="006B5D98">
      <w:pPr>
        <w:spacing w:after="75"/>
        <w:ind w:firstLine="240"/>
        <w:jc w:val="both"/>
      </w:pPr>
      <w:bookmarkStart w:id="2981" w:name="4118"/>
      <w:bookmarkEnd w:id="2980"/>
      <w:r>
        <w:rPr>
          <w:rFonts w:ascii="Arial" w:hAnsi="Arial"/>
          <w:color w:val="293A55"/>
          <w:sz w:val="18"/>
        </w:rPr>
        <w:t xml:space="preserve">Регулятор може дозволити оператору системи розподілу </w:t>
      </w:r>
      <w:r>
        <w:rPr>
          <w:rFonts w:ascii="Arial" w:hAnsi="Arial"/>
          <w:color w:val="293A55"/>
          <w:sz w:val="18"/>
        </w:rPr>
        <w:t>отримати обґрунтовану компенсацію, зокрема, щоб відшкодувати залишкову вартість своїх інвестицій у набуття установок зберігання енергії.</w:t>
      </w:r>
    </w:p>
    <w:p w:rsidR="00C21EEC" w:rsidRDefault="006B5D98">
      <w:pPr>
        <w:spacing w:after="75"/>
        <w:ind w:firstLine="240"/>
        <w:jc w:val="both"/>
      </w:pPr>
      <w:bookmarkStart w:id="2982" w:name="4119"/>
      <w:bookmarkEnd w:id="2981"/>
      <w:r>
        <w:rPr>
          <w:rFonts w:ascii="Arial" w:hAnsi="Arial"/>
          <w:color w:val="293A55"/>
          <w:sz w:val="18"/>
        </w:rPr>
        <w:t>14.4.3. Аукціон проводиться на основі технічного завдання, яке розробляється ОСР для кожного окремого аукціону, та пого</w:t>
      </w:r>
      <w:r>
        <w:rPr>
          <w:rFonts w:ascii="Arial" w:hAnsi="Arial"/>
          <w:color w:val="293A55"/>
          <w:sz w:val="18"/>
        </w:rPr>
        <w:t>джується Регулятором до його відкриття.</w:t>
      </w:r>
    </w:p>
    <w:p w:rsidR="00C21EEC" w:rsidRDefault="006B5D98">
      <w:pPr>
        <w:spacing w:after="75"/>
        <w:ind w:firstLine="240"/>
        <w:jc w:val="both"/>
      </w:pPr>
      <w:bookmarkStart w:id="2983" w:name="4120"/>
      <w:bookmarkEnd w:id="2982"/>
      <w:r>
        <w:rPr>
          <w:rFonts w:ascii="Arial" w:hAnsi="Arial"/>
          <w:color w:val="293A55"/>
          <w:sz w:val="18"/>
        </w:rPr>
        <w:t>14.4.4. Процедура аукціону розпочинається публічним оголошенням на офіційних вебсайтах ОСР та системі онлайн аукціонів з продажу майна, до якого додається технічне завдання конкурсу та вказується відповідна контактна</w:t>
      </w:r>
      <w:r>
        <w:rPr>
          <w:rFonts w:ascii="Arial" w:hAnsi="Arial"/>
          <w:color w:val="293A55"/>
          <w:sz w:val="18"/>
        </w:rPr>
        <w:t xml:space="preserve"> особа (або особи) ОСР, відповідальна за проведення аукціону.</w:t>
      </w:r>
    </w:p>
    <w:p w:rsidR="00C21EEC" w:rsidRDefault="006B5D98">
      <w:pPr>
        <w:spacing w:after="75"/>
        <w:ind w:firstLine="240"/>
        <w:jc w:val="both"/>
      </w:pPr>
      <w:bookmarkStart w:id="2984" w:name="4121"/>
      <w:bookmarkEnd w:id="2983"/>
      <w:r>
        <w:rPr>
          <w:rFonts w:ascii="Arial" w:hAnsi="Arial"/>
          <w:color w:val="293A55"/>
          <w:sz w:val="18"/>
        </w:rPr>
        <w:t>14.4.5. Технічне завдання аукціону має включати:</w:t>
      </w:r>
    </w:p>
    <w:p w:rsidR="00C21EEC" w:rsidRDefault="006B5D98">
      <w:pPr>
        <w:spacing w:after="75"/>
        <w:ind w:firstLine="240"/>
        <w:jc w:val="both"/>
      </w:pPr>
      <w:bookmarkStart w:id="2985" w:name="4122"/>
      <w:bookmarkEnd w:id="2984"/>
      <w:r>
        <w:rPr>
          <w:rFonts w:ascii="Arial" w:hAnsi="Arial"/>
          <w:color w:val="293A55"/>
          <w:sz w:val="18"/>
        </w:rPr>
        <w:t>1) детальні технічні характеристики та іншу відповідну інформацію щодо УЗЕ, які продаються ОСР;</w:t>
      </w:r>
    </w:p>
    <w:p w:rsidR="00C21EEC" w:rsidRDefault="006B5D98">
      <w:pPr>
        <w:spacing w:after="75"/>
        <w:ind w:firstLine="240"/>
        <w:jc w:val="both"/>
      </w:pPr>
      <w:bookmarkStart w:id="2986" w:name="4123"/>
      <w:bookmarkEnd w:id="2985"/>
      <w:r>
        <w:rPr>
          <w:rFonts w:ascii="Arial" w:hAnsi="Arial"/>
          <w:color w:val="293A55"/>
          <w:sz w:val="18"/>
        </w:rPr>
        <w:t xml:space="preserve">2) фінансові деталі, включаючи умови розрахунків </w:t>
      </w:r>
      <w:r>
        <w:rPr>
          <w:rFonts w:ascii="Arial" w:hAnsi="Arial"/>
          <w:color w:val="293A55"/>
          <w:sz w:val="18"/>
        </w:rPr>
        <w:t>за придбані УЗЕ;</w:t>
      </w:r>
    </w:p>
    <w:p w:rsidR="00C21EEC" w:rsidRDefault="006B5D98">
      <w:pPr>
        <w:spacing w:after="75"/>
        <w:ind w:firstLine="240"/>
        <w:jc w:val="both"/>
      </w:pPr>
      <w:bookmarkStart w:id="2987" w:name="4124"/>
      <w:bookmarkEnd w:id="2986"/>
      <w:r>
        <w:rPr>
          <w:rFonts w:ascii="Arial" w:hAnsi="Arial"/>
          <w:color w:val="293A55"/>
          <w:sz w:val="18"/>
        </w:rPr>
        <w:t>3) початкову ціну на УЗЕ;</w:t>
      </w:r>
    </w:p>
    <w:p w:rsidR="00C21EEC" w:rsidRDefault="006B5D98">
      <w:pPr>
        <w:spacing w:after="75"/>
        <w:ind w:firstLine="240"/>
        <w:jc w:val="both"/>
      </w:pPr>
      <w:bookmarkStart w:id="2988" w:name="4125"/>
      <w:bookmarkEnd w:id="2987"/>
      <w:r>
        <w:rPr>
          <w:rFonts w:ascii="Arial" w:hAnsi="Arial"/>
          <w:color w:val="293A55"/>
          <w:sz w:val="18"/>
        </w:rPr>
        <w:t>4) мінімальні інтервали підвищення початкової ціни на УЗЕ;</w:t>
      </w:r>
    </w:p>
    <w:p w:rsidR="00C21EEC" w:rsidRDefault="006B5D98">
      <w:pPr>
        <w:spacing w:after="75"/>
        <w:ind w:firstLine="240"/>
        <w:jc w:val="both"/>
      </w:pPr>
      <w:bookmarkStart w:id="2989" w:name="4126"/>
      <w:bookmarkEnd w:id="2988"/>
      <w:r>
        <w:rPr>
          <w:rFonts w:ascii="Arial" w:hAnsi="Arial"/>
          <w:color w:val="293A55"/>
          <w:sz w:val="18"/>
        </w:rPr>
        <w:t>5) умови подання пропозицій про закупівлю включно з кінцевим терміном подання, який має бути не менше 2 місяців з дня оприлюднення відповідного публічного</w:t>
      </w:r>
      <w:r>
        <w:rPr>
          <w:rFonts w:ascii="Arial" w:hAnsi="Arial"/>
          <w:color w:val="293A55"/>
          <w:sz w:val="18"/>
        </w:rPr>
        <w:t xml:space="preserve"> оголошення;</w:t>
      </w:r>
    </w:p>
    <w:p w:rsidR="00C21EEC" w:rsidRDefault="006B5D98">
      <w:pPr>
        <w:spacing w:after="75"/>
        <w:ind w:firstLine="240"/>
        <w:jc w:val="both"/>
      </w:pPr>
      <w:bookmarkStart w:id="2990" w:name="4127"/>
      <w:bookmarkEnd w:id="2989"/>
      <w:r>
        <w:rPr>
          <w:rFonts w:ascii="Arial" w:hAnsi="Arial"/>
          <w:color w:val="293A55"/>
          <w:sz w:val="18"/>
        </w:rPr>
        <w:t>6) порядок та критерії відбору пропозиції переможця;</w:t>
      </w:r>
    </w:p>
    <w:p w:rsidR="00C21EEC" w:rsidRDefault="006B5D98">
      <w:pPr>
        <w:spacing w:after="75"/>
        <w:ind w:firstLine="240"/>
        <w:jc w:val="both"/>
      </w:pPr>
      <w:bookmarkStart w:id="2991" w:name="4128"/>
      <w:bookmarkEnd w:id="2990"/>
      <w:r>
        <w:rPr>
          <w:rFonts w:ascii="Arial" w:hAnsi="Arial"/>
          <w:color w:val="293A55"/>
          <w:sz w:val="18"/>
        </w:rPr>
        <w:t>7) дата запланованого публічного оголошення результатів аукціону;</w:t>
      </w:r>
    </w:p>
    <w:p w:rsidR="00C21EEC" w:rsidRDefault="006B5D98">
      <w:pPr>
        <w:spacing w:after="75"/>
        <w:ind w:firstLine="240"/>
        <w:jc w:val="both"/>
      </w:pPr>
      <w:bookmarkStart w:id="2992" w:name="4129"/>
      <w:bookmarkEnd w:id="2991"/>
      <w:r>
        <w:rPr>
          <w:rFonts w:ascii="Arial" w:hAnsi="Arial"/>
          <w:color w:val="293A55"/>
          <w:sz w:val="18"/>
        </w:rPr>
        <w:t>8) умови, за яких аукціон буде вважатися таким, що не відбувся;</w:t>
      </w:r>
    </w:p>
    <w:p w:rsidR="00C21EEC" w:rsidRDefault="006B5D98">
      <w:pPr>
        <w:spacing w:after="75"/>
        <w:ind w:firstLine="240"/>
        <w:jc w:val="both"/>
      </w:pPr>
      <w:bookmarkStart w:id="2993" w:name="4130"/>
      <w:bookmarkEnd w:id="2992"/>
      <w:r>
        <w:rPr>
          <w:rFonts w:ascii="Arial" w:hAnsi="Arial"/>
          <w:color w:val="293A55"/>
          <w:sz w:val="18"/>
        </w:rPr>
        <w:t>9) умови, за яких ОСР має право припинити аукціон без резуль</w:t>
      </w:r>
      <w:r>
        <w:rPr>
          <w:rFonts w:ascii="Arial" w:hAnsi="Arial"/>
          <w:color w:val="293A55"/>
          <w:sz w:val="18"/>
        </w:rPr>
        <w:t>тату;</w:t>
      </w:r>
    </w:p>
    <w:p w:rsidR="00C21EEC" w:rsidRDefault="006B5D98">
      <w:pPr>
        <w:spacing w:after="75"/>
        <w:ind w:firstLine="240"/>
        <w:jc w:val="both"/>
      </w:pPr>
      <w:bookmarkStart w:id="2994" w:name="4131"/>
      <w:bookmarkEnd w:id="2993"/>
      <w:r>
        <w:rPr>
          <w:rFonts w:ascii="Arial" w:hAnsi="Arial"/>
          <w:color w:val="293A55"/>
          <w:sz w:val="18"/>
        </w:rPr>
        <w:t>10) терміни та умови розгляду запитів учасників та розгляду їхніх претензій та/або скарг.</w:t>
      </w:r>
    </w:p>
    <w:p w:rsidR="00C21EEC" w:rsidRDefault="006B5D98">
      <w:pPr>
        <w:spacing w:after="75"/>
        <w:ind w:firstLine="240"/>
        <w:jc w:val="both"/>
      </w:pPr>
      <w:bookmarkStart w:id="2995" w:name="4132"/>
      <w:bookmarkEnd w:id="2994"/>
      <w:r>
        <w:rPr>
          <w:rFonts w:ascii="Arial" w:hAnsi="Arial"/>
          <w:color w:val="293A55"/>
          <w:sz w:val="18"/>
        </w:rPr>
        <w:t>14.4.6. Аукціон вважається таким, що не відбувся, якщо жоден учасник у ньому не запропонував ціну рівну або вищу за початкову ціну на УЗЕ.</w:t>
      </w:r>
    </w:p>
    <w:p w:rsidR="00C21EEC" w:rsidRDefault="006B5D98">
      <w:pPr>
        <w:spacing w:after="75"/>
        <w:ind w:firstLine="240"/>
        <w:jc w:val="both"/>
      </w:pPr>
      <w:bookmarkStart w:id="2996" w:name="4133"/>
      <w:bookmarkEnd w:id="2995"/>
      <w:r>
        <w:rPr>
          <w:rFonts w:ascii="Arial" w:hAnsi="Arial"/>
          <w:color w:val="293A55"/>
          <w:sz w:val="18"/>
        </w:rPr>
        <w:t xml:space="preserve">14.4.7. Початкова </w:t>
      </w:r>
      <w:r>
        <w:rPr>
          <w:rFonts w:ascii="Arial" w:hAnsi="Arial"/>
          <w:color w:val="293A55"/>
          <w:sz w:val="18"/>
        </w:rPr>
        <w:t>ціна УЗЕ, як правило, має дорівнювати залишковій вартості УЗЕ. У випадках, передбачених пунктом 14.4.6, початкова ціна УЗЕ у новому аукціоні може бути нижчою, але не більше ніж на 20 % від початкової ціни в попередньому аукціоні.</w:t>
      </w:r>
    </w:p>
    <w:p w:rsidR="00C21EEC" w:rsidRDefault="006B5D98">
      <w:pPr>
        <w:spacing w:after="75"/>
        <w:ind w:firstLine="240"/>
        <w:jc w:val="both"/>
      </w:pPr>
      <w:bookmarkStart w:id="2997" w:name="4134"/>
      <w:bookmarkEnd w:id="2996"/>
      <w:r>
        <w:rPr>
          <w:rFonts w:ascii="Arial" w:hAnsi="Arial"/>
          <w:color w:val="293A55"/>
          <w:sz w:val="18"/>
        </w:rPr>
        <w:t>14.4.8. Переможець оголошу</w:t>
      </w:r>
      <w:r>
        <w:rPr>
          <w:rFonts w:ascii="Arial" w:hAnsi="Arial"/>
          <w:color w:val="293A55"/>
          <w:sz w:val="18"/>
        </w:rPr>
        <w:t>ється ОСР не пізніше ніж через 10 днів після закінчення терміну подання пропозицій про закупівлю, зазначеного в технічному завданні аукціону, та повідомляється Регулятору разом із поданою пропозицією. ОСР має право приступити до продажу УЗЕ переможцеві, як</w:t>
      </w:r>
      <w:r>
        <w:rPr>
          <w:rFonts w:ascii="Arial" w:hAnsi="Arial"/>
          <w:color w:val="293A55"/>
          <w:sz w:val="18"/>
        </w:rPr>
        <w:t>що Регулятор не висуне жодної претензії про недійсність аукціону через 10 днів після отримання відповідного звіту від ОСР.</w:t>
      </w:r>
    </w:p>
    <w:p w:rsidR="00C21EEC" w:rsidRDefault="006B5D98">
      <w:pPr>
        <w:spacing w:after="75"/>
        <w:ind w:firstLine="240"/>
        <w:jc w:val="right"/>
      </w:pPr>
      <w:bookmarkStart w:id="2998" w:name="4768"/>
      <w:bookmarkEnd w:id="2997"/>
      <w:r>
        <w:rPr>
          <w:rFonts w:ascii="Arial" w:hAnsi="Arial"/>
          <w:color w:val="293A55"/>
          <w:sz w:val="18"/>
        </w:rPr>
        <w:t>(Кодекс доповнено розділом ХIV згідно з постановою Національної</w:t>
      </w:r>
      <w:r>
        <w:br/>
      </w:r>
      <w:r>
        <w:rPr>
          <w:rFonts w:ascii="Arial" w:hAnsi="Arial"/>
          <w:color w:val="293A55"/>
          <w:sz w:val="18"/>
        </w:rPr>
        <w:t>комісії, що здійснює державне регулювання у сферах енергетики та</w:t>
      </w:r>
      <w:r>
        <w:br/>
      </w:r>
      <w:r>
        <w:rPr>
          <w:rFonts w:ascii="Arial" w:hAnsi="Arial"/>
          <w:color w:val="293A55"/>
          <w:sz w:val="18"/>
        </w:rPr>
        <w:t xml:space="preserve">  ко</w:t>
      </w:r>
      <w:r>
        <w:rPr>
          <w:rFonts w:ascii="Arial" w:hAnsi="Arial"/>
          <w:color w:val="293A55"/>
          <w:sz w:val="18"/>
        </w:rPr>
        <w:t>мунальних послуг, від 01.11.2022 р. N 1369)</w:t>
      </w:r>
    </w:p>
    <w:p w:rsidR="00C21EEC" w:rsidRDefault="006B5D98">
      <w:pPr>
        <w:spacing w:after="75"/>
        <w:ind w:firstLine="240"/>
        <w:jc w:val="both"/>
      </w:pPr>
      <w:bookmarkStart w:id="2999" w:name="1667"/>
      <w:bookmarkEnd w:id="299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8"/>
        <w:gridCol w:w="4605"/>
      </w:tblGrid>
      <w:tr w:rsidR="00C21EEC">
        <w:trPr>
          <w:trHeight w:val="30"/>
          <w:tblCellSpacing w:w="0" w:type="auto"/>
        </w:trPr>
        <w:tc>
          <w:tcPr>
            <w:tcW w:w="4845" w:type="dxa"/>
            <w:vAlign w:val="center"/>
          </w:tcPr>
          <w:p w:rsidR="00C21EEC" w:rsidRDefault="006B5D98">
            <w:pPr>
              <w:spacing w:after="75"/>
              <w:jc w:val="center"/>
            </w:pPr>
            <w:bookmarkStart w:id="3000" w:name="1668"/>
            <w:bookmarkEnd w:id="2999"/>
            <w:r>
              <w:rPr>
                <w:rFonts w:ascii="Arial" w:hAnsi="Arial"/>
                <w:b/>
                <w:color w:val="000000"/>
                <w:sz w:val="15"/>
              </w:rPr>
              <w:t>Директор Департаменту із регулювання</w:t>
            </w:r>
            <w:r>
              <w:br/>
            </w:r>
            <w:r>
              <w:rPr>
                <w:rFonts w:ascii="Arial" w:hAnsi="Arial"/>
                <w:b/>
                <w:color w:val="000000"/>
                <w:sz w:val="15"/>
              </w:rPr>
              <w:t xml:space="preserve"> відносин у сфері енергетики</w:t>
            </w:r>
          </w:p>
        </w:tc>
        <w:tc>
          <w:tcPr>
            <w:tcW w:w="4845" w:type="dxa"/>
            <w:vAlign w:val="center"/>
          </w:tcPr>
          <w:p w:rsidR="00C21EEC" w:rsidRDefault="006B5D98">
            <w:pPr>
              <w:spacing w:after="75"/>
              <w:jc w:val="center"/>
            </w:pPr>
            <w:bookmarkStart w:id="3001" w:name="1669"/>
            <w:bookmarkEnd w:id="3000"/>
            <w:r>
              <w:rPr>
                <w:rFonts w:ascii="Arial" w:hAnsi="Arial"/>
                <w:b/>
                <w:color w:val="000000"/>
                <w:sz w:val="15"/>
              </w:rPr>
              <w:t>К. Сушко</w:t>
            </w:r>
          </w:p>
        </w:tc>
        <w:bookmarkEnd w:id="3001"/>
      </w:tr>
    </w:tbl>
    <w:p w:rsidR="00C21EEC" w:rsidRDefault="006B5D98">
      <w:pPr>
        <w:spacing w:after="75"/>
        <w:ind w:firstLine="240"/>
        <w:jc w:val="both"/>
      </w:pPr>
      <w:bookmarkStart w:id="3002" w:name="1670"/>
      <w:r>
        <w:rPr>
          <w:rFonts w:ascii="Arial" w:hAnsi="Arial"/>
          <w:color w:val="000000"/>
          <w:sz w:val="18"/>
        </w:rPr>
        <w:t xml:space="preserve"> </w:t>
      </w:r>
    </w:p>
    <w:p w:rsidR="00C21EEC" w:rsidRDefault="006B5D98">
      <w:pPr>
        <w:spacing w:after="75"/>
        <w:ind w:firstLine="240"/>
        <w:jc w:val="right"/>
      </w:pPr>
      <w:bookmarkStart w:id="3003" w:name="6322"/>
      <w:bookmarkEnd w:id="3002"/>
      <w:r>
        <w:rPr>
          <w:rFonts w:ascii="Arial" w:hAnsi="Arial"/>
          <w:color w:val="293A55"/>
          <w:sz w:val="18"/>
        </w:rPr>
        <w:t>Додаток 1</w:t>
      </w:r>
      <w:r>
        <w:br/>
      </w:r>
      <w:r>
        <w:rPr>
          <w:rFonts w:ascii="Arial" w:hAnsi="Arial"/>
          <w:color w:val="293A55"/>
          <w:sz w:val="18"/>
        </w:rPr>
        <w:t>до Кодексу систем розподілу</w:t>
      </w:r>
    </w:p>
    <w:p w:rsidR="00C21EEC" w:rsidRDefault="006B5D98">
      <w:pPr>
        <w:pStyle w:val="3"/>
        <w:spacing w:after="225"/>
        <w:jc w:val="center"/>
      </w:pPr>
      <w:bookmarkStart w:id="3004" w:name="6323"/>
      <w:bookmarkEnd w:id="3003"/>
      <w:r>
        <w:rPr>
          <w:rFonts w:ascii="Arial" w:hAnsi="Arial"/>
          <w:color w:val="000000"/>
          <w:sz w:val="26"/>
        </w:rPr>
        <w:lastRenderedPageBreak/>
        <w:t>Типовий договір</w:t>
      </w:r>
      <w:r>
        <w:br/>
      </w:r>
      <w:r>
        <w:rPr>
          <w:rFonts w:ascii="Arial" w:hAnsi="Arial"/>
          <w:color w:val="000000"/>
          <w:sz w:val="26"/>
        </w:rPr>
        <w:t>про стандартне приєднання до електричних мереж системи розподілу</w:t>
      </w:r>
    </w:p>
    <w:p w:rsidR="00C21EEC" w:rsidRDefault="006B5D98">
      <w:pPr>
        <w:spacing w:after="75"/>
        <w:jc w:val="center"/>
      </w:pPr>
      <w:bookmarkStart w:id="3005" w:name="6324"/>
      <w:bookmarkEnd w:id="3004"/>
      <w:r>
        <w:rPr>
          <w:rFonts w:ascii="Arial" w:hAnsi="Arial"/>
          <w:color w:val="293A55"/>
          <w:sz w:val="18"/>
        </w:rPr>
        <w:t>__________________________________</w:t>
      </w:r>
      <w:r>
        <w:br/>
      </w:r>
      <w:r>
        <w:rPr>
          <w:rFonts w:ascii="Arial" w:hAnsi="Arial"/>
          <w:color w:val="000000"/>
          <w:sz w:val="15"/>
        </w:rPr>
        <w:t>(найменування оператора системи розподілу), який діє на підставі ліцензії</w:t>
      </w:r>
      <w:r>
        <w:br/>
      </w:r>
      <w:r>
        <w:rPr>
          <w:rFonts w:ascii="Arial" w:hAnsi="Arial"/>
          <w:color w:val="293A55"/>
          <w:sz w:val="18"/>
        </w:rPr>
        <w:t>__________________________________ від ____________ N ____________</w:t>
      </w:r>
    </w:p>
    <w:p w:rsidR="00C21EEC" w:rsidRDefault="006B5D98">
      <w:pPr>
        <w:pStyle w:val="3"/>
        <w:spacing w:after="225"/>
        <w:jc w:val="center"/>
      </w:pPr>
      <w:bookmarkStart w:id="3006" w:name="6325"/>
      <w:bookmarkEnd w:id="3005"/>
      <w:r>
        <w:rPr>
          <w:rFonts w:ascii="Arial" w:hAnsi="Arial"/>
          <w:color w:val="000000"/>
          <w:sz w:val="26"/>
        </w:rPr>
        <w:t>1. Загальні положення</w:t>
      </w:r>
    </w:p>
    <w:p w:rsidR="00C21EEC" w:rsidRDefault="006B5D98">
      <w:pPr>
        <w:spacing w:after="75"/>
        <w:ind w:firstLine="240"/>
        <w:jc w:val="both"/>
      </w:pPr>
      <w:bookmarkStart w:id="3007" w:name="6326"/>
      <w:bookmarkEnd w:id="3006"/>
      <w:r>
        <w:rPr>
          <w:rFonts w:ascii="Arial" w:hAnsi="Arial"/>
          <w:color w:val="293A55"/>
          <w:sz w:val="18"/>
        </w:rPr>
        <w:t xml:space="preserve">1.1. Цей договір про стандартне приєднання до електричних </w:t>
      </w:r>
      <w:r>
        <w:rPr>
          <w:rFonts w:ascii="Arial" w:hAnsi="Arial"/>
          <w:color w:val="293A55"/>
          <w:sz w:val="18"/>
        </w:rPr>
        <w:t xml:space="preserve">мереж системи розподілу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w:t>
      </w:r>
      <w:r>
        <w:rPr>
          <w:rFonts w:ascii="Arial" w:hAnsi="Arial"/>
          <w:color w:val="293A55"/>
          <w:sz w:val="18"/>
        </w:rPr>
        <w:t>та замовником послуг з приєднання до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w:t>
      </w:r>
      <w:r>
        <w:rPr>
          <w:rFonts w:ascii="Arial" w:hAnsi="Arial"/>
          <w:color w:val="293A55"/>
          <w:sz w:val="18"/>
        </w:rPr>
        <w:t>рдженого</w:t>
      </w:r>
      <w:r>
        <w:rPr>
          <w:rFonts w:ascii="Arial" w:hAnsi="Arial"/>
          <w:color w:val="000000"/>
          <w:sz w:val="18"/>
        </w:rPr>
        <w:t xml:space="preserve"> </w:t>
      </w:r>
      <w:r>
        <w:rPr>
          <w:rFonts w:ascii="Arial" w:hAnsi="Arial"/>
          <w:color w:val="293A55"/>
          <w:sz w:val="18"/>
        </w:rPr>
        <w:t>постановою Національної комісії, що здійснює державне регулювання у сферах енергетики та комунальних послуг, від 14 березня 2018 року N 310</w:t>
      </w:r>
      <w:r>
        <w:rPr>
          <w:rFonts w:ascii="Arial" w:hAnsi="Arial"/>
          <w:color w:val="000000"/>
          <w:sz w:val="18"/>
        </w:rPr>
        <w:t xml:space="preserve"> </w:t>
      </w:r>
      <w:r>
        <w:rPr>
          <w:rFonts w:ascii="Arial" w:hAnsi="Arial"/>
          <w:color w:val="293A55"/>
          <w:sz w:val="18"/>
        </w:rPr>
        <w:t>(далі - Кодекс).</w:t>
      </w:r>
    </w:p>
    <w:p w:rsidR="00C21EEC" w:rsidRDefault="006B5D98">
      <w:pPr>
        <w:spacing w:after="75"/>
        <w:ind w:firstLine="240"/>
        <w:jc w:val="both"/>
      </w:pPr>
      <w:bookmarkStart w:id="3008" w:name="6327"/>
      <w:bookmarkEnd w:id="3007"/>
      <w:r>
        <w:rPr>
          <w:rFonts w:ascii="Arial" w:hAnsi="Arial"/>
          <w:color w:val="293A55"/>
          <w:sz w:val="18"/>
        </w:rPr>
        <w:t>Внесення сторонами змін до цього Договору, у тому числі щодо зміни форми та порядку розрах</w:t>
      </w:r>
      <w:r>
        <w:rPr>
          <w:rFonts w:ascii="Arial" w:hAnsi="Arial"/>
          <w:color w:val="293A55"/>
          <w:sz w:val="18"/>
        </w:rPr>
        <w:t>унків вартості послуг з приєднання, 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w:t>
      </w:r>
      <w:r>
        <w:rPr>
          <w:rFonts w:ascii="Arial" w:hAnsi="Arial"/>
          <w:color w:val="293A55"/>
          <w:sz w:val="18"/>
        </w:rPr>
        <w:t>ься.</w:t>
      </w:r>
    </w:p>
    <w:p w:rsidR="00C21EEC" w:rsidRDefault="006B5D98">
      <w:pPr>
        <w:pStyle w:val="3"/>
        <w:spacing w:after="225"/>
        <w:jc w:val="center"/>
      </w:pPr>
      <w:bookmarkStart w:id="3009" w:name="6328"/>
      <w:bookmarkEnd w:id="3008"/>
      <w:r>
        <w:rPr>
          <w:rFonts w:ascii="Arial" w:hAnsi="Arial"/>
          <w:color w:val="000000"/>
          <w:sz w:val="26"/>
        </w:rPr>
        <w:t>2. Предмет Договору</w:t>
      </w:r>
    </w:p>
    <w:p w:rsidR="00C21EEC" w:rsidRDefault="006B5D98">
      <w:pPr>
        <w:spacing w:after="75"/>
        <w:ind w:firstLine="240"/>
        <w:jc w:val="both"/>
      </w:pPr>
      <w:bookmarkStart w:id="3010" w:name="6329"/>
      <w:bookmarkEnd w:id="3009"/>
      <w:r>
        <w:rPr>
          <w:rFonts w:ascii="Arial" w:hAnsi="Arial"/>
          <w:color w:val="293A55"/>
          <w:sz w:val="18"/>
        </w:rPr>
        <w:t>2.1. 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w:t>
      </w:r>
      <w:r>
        <w:rPr>
          <w:rFonts w:ascii="Arial" w:hAnsi="Arial"/>
          <w:color w:val="293A55"/>
          <w:sz w:val="18"/>
        </w:rPr>
        <w:t>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w:t>
      </w:r>
      <w:r>
        <w:rPr>
          <w:rFonts w:ascii="Arial" w:hAnsi="Arial"/>
          <w:color w:val="293A55"/>
          <w:sz w:val="18"/>
        </w:rPr>
        <w:t>озподілу після завершення надання послуги з приєднання на умовах цього Договору.</w:t>
      </w:r>
    </w:p>
    <w:p w:rsidR="00C21EEC" w:rsidRDefault="006B5D98">
      <w:pPr>
        <w:spacing w:after="75"/>
        <w:ind w:firstLine="240"/>
        <w:jc w:val="both"/>
      </w:pPr>
      <w:bookmarkStart w:id="3011" w:name="6330"/>
      <w:bookmarkEnd w:id="3010"/>
      <w:r>
        <w:rPr>
          <w:rFonts w:ascii="Arial" w:hAnsi="Arial"/>
          <w:color w:val="293A55"/>
          <w:sz w:val="18"/>
        </w:rPr>
        <w:t>2.2. Замовник оплачує Виконавцю вартість приєднання до електричних мереж системи розподілу на умовах цього Договору.</w:t>
      </w:r>
    </w:p>
    <w:p w:rsidR="00C21EEC" w:rsidRDefault="006B5D98">
      <w:pPr>
        <w:pStyle w:val="3"/>
        <w:spacing w:after="225"/>
        <w:jc w:val="center"/>
      </w:pPr>
      <w:bookmarkStart w:id="3012" w:name="6331"/>
      <w:bookmarkEnd w:id="3011"/>
      <w:r>
        <w:rPr>
          <w:rFonts w:ascii="Arial" w:hAnsi="Arial"/>
          <w:color w:val="000000"/>
          <w:sz w:val="26"/>
        </w:rPr>
        <w:t>3. Права та обов'язки Сторін</w:t>
      </w:r>
    </w:p>
    <w:p w:rsidR="00C21EEC" w:rsidRDefault="006B5D98">
      <w:pPr>
        <w:spacing w:after="75"/>
        <w:ind w:firstLine="240"/>
        <w:jc w:val="both"/>
      </w:pPr>
      <w:bookmarkStart w:id="3013" w:name="6332"/>
      <w:bookmarkEnd w:id="3012"/>
      <w:r>
        <w:rPr>
          <w:rFonts w:ascii="Arial" w:hAnsi="Arial"/>
          <w:color w:val="293A55"/>
          <w:sz w:val="18"/>
        </w:rPr>
        <w:t>3.1. Виконавець послуг зобов'</w:t>
      </w:r>
      <w:r>
        <w:rPr>
          <w:rFonts w:ascii="Arial" w:hAnsi="Arial"/>
          <w:color w:val="293A55"/>
          <w:sz w:val="18"/>
        </w:rPr>
        <w:t>язаний:</w:t>
      </w:r>
    </w:p>
    <w:p w:rsidR="00C21EEC" w:rsidRDefault="006B5D98">
      <w:pPr>
        <w:spacing w:after="75"/>
        <w:ind w:firstLine="240"/>
        <w:jc w:val="both"/>
      </w:pPr>
      <w:bookmarkStart w:id="3014" w:name="6333"/>
      <w:bookmarkEnd w:id="3013"/>
      <w:r>
        <w:rPr>
          <w:rFonts w:ascii="Arial" w:hAnsi="Arial"/>
          <w:color w:val="293A55"/>
          <w:sz w:val="18"/>
        </w:rPr>
        <w:t>3.1.1. Надати Замовнику технічні умови стандартного приєднання разом із розрахунком вартості плати за приєднання до електричних мереж, рахунком на сплату вартості послуги з приєднання та рахунком на сплату вартості послуги з комерційного обліку еле</w:t>
      </w:r>
      <w:r>
        <w:rPr>
          <w:rFonts w:ascii="Arial" w:hAnsi="Arial"/>
          <w:color w:val="293A55"/>
          <w:sz w:val="18"/>
        </w:rPr>
        <w:t>ктричної енергії (якщо замовником у заяві про приєднання обрано ОСР, який надає послугу з приєднання такому замовнику, постачальником послуг комерційного обліку) протягом 10 робочих днів з наступного робочого дня від дати реєстрації заяви та повного пакета</w:t>
      </w:r>
      <w:r>
        <w:rPr>
          <w:rFonts w:ascii="Arial" w:hAnsi="Arial"/>
          <w:color w:val="293A55"/>
          <w:sz w:val="18"/>
        </w:rPr>
        <w:t xml:space="preserve"> документів, передбачених цим Кодексом, через особистий кабінет замовника, на електронну адресу та у разі наявності в заяві про приєднання відповідної відмітки - на поштову адресу.</w:t>
      </w:r>
    </w:p>
    <w:p w:rsidR="00C21EEC" w:rsidRDefault="006B5D98">
      <w:pPr>
        <w:spacing w:after="75"/>
        <w:ind w:firstLine="240"/>
        <w:jc w:val="both"/>
      </w:pPr>
      <w:bookmarkStart w:id="3015" w:name="6334"/>
      <w:bookmarkEnd w:id="3014"/>
      <w:r>
        <w:rPr>
          <w:rFonts w:ascii="Arial" w:hAnsi="Arial"/>
          <w:color w:val="293A55"/>
          <w:sz w:val="18"/>
        </w:rPr>
        <w:t>3.1.2. Під час видачі замовнику технічних умов повідомити замовнику логін т</w:t>
      </w:r>
      <w:r>
        <w:rPr>
          <w:rFonts w:ascii="Arial" w:hAnsi="Arial"/>
          <w:color w:val="293A55"/>
          <w:sz w:val="18"/>
        </w:rPr>
        <w:t>а пароль від особистого кабінету замовника.</w:t>
      </w:r>
    </w:p>
    <w:p w:rsidR="00C21EEC" w:rsidRDefault="006B5D98">
      <w:pPr>
        <w:spacing w:after="75"/>
        <w:ind w:firstLine="240"/>
        <w:jc w:val="both"/>
      </w:pPr>
      <w:bookmarkStart w:id="3016" w:name="6335"/>
      <w:bookmarkEnd w:id="3015"/>
      <w:r>
        <w:rPr>
          <w:rFonts w:ascii="Arial" w:hAnsi="Arial"/>
          <w:color w:val="293A55"/>
          <w:sz w:val="18"/>
        </w:rPr>
        <w:t>3.1.3.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умов цього Договору.</w:t>
      </w:r>
    </w:p>
    <w:p w:rsidR="00C21EEC" w:rsidRDefault="006B5D98">
      <w:pPr>
        <w:spacing w:after="75"/>
        <w:ind w:firstLine="240"/>
        <w:jc w:val="both"/>
      </w:pPr>
      <w:bookmarkStart w:id="3017" w:name="6336"/>
      <w:bookmarkEnd w:id="3016"/>
      <w:r>
        <w:rPr>
          <w:rFonts w:ascii="Arial" w:hAnsi="Arial"/>
          <w:color w:val="293A55"/>
          <w:sz w:val="18"/>
        </w:rPr>
        <w:t xml:space="preserve">3.1.4. Забезпечити в </w:t>
      </w:r>
      <w:r>
        <w:rPr>
          <w:rFonts w:ascii="Arial" w:hAnsi="Arial"/>
          <w:color w:val="293A55"/>
          <w:sz w:val="18"/>
        </w:rPr>
        <w:t>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w:t>
      </w:r>
      <w:r>
        <w:rPr>
          <w:rFonts w:ascii="Arial" w:hAnsi="Arial"/>
          <w:color w:val="293A55"/>
          <w:sz w:val="18"/>
        </w:rPr>
        <w:t>стеми розподілу у строки, встановлені Кодексом.</w:t>
      </w:r>
    </w:p>
    <w:p w:rsidR="00C21EEC" w:rsidRDefault="006B5D98">
      <w:pPr>
        <w:spacing w:after="75"/>
        <w:ind w:firstLine="240"/>
        <w:jc w:val="both"/>
      </w:pPr>
      <w:bookmarkStart w:id="3018" w:name="6337"/>
      <w:bookmarkEnd w:id="3017"/>
      <w:r>
        <w:rPr>
          <w:rFonts w:ascii="Arial" w:hAnsi="Arial"/>
          <w:color w:val="293A55"/>
          <w:sz w:val="18"/>
        </w:rPr>
        <w:lastRenderedPageBreak/>
        <w:t>3.1.5.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 xml:space="preserve">постановою НКРЕКП від 14 березня </w:t>
      </w:r>
      <w:r>
        <w:rPr>
          <w:rFonts w:ascii="Arial" w:hAnsi="Arial"/>
          <w:color w:val="293A55"/>
          <w:sz w:val="18"/>
        </w:rPr>
        <w:t>2018 року N 311, безоплатно підключити до електричних мереж електроустановку замовника.</w:t>
      </w:r>
    </w:p>
    <w:p w:rsidR="00C21EEC" w:rsidRDefault="006B5D98">
      <w:pPr>
        <w:spacing w:after="75"/>
        <w:ind w:firstLine="240"/>
        <w:jc w:val="both"/>
      </w:pPr>
      <w:bookmarkStart w:id="3019" w:name="6338"/>
      <w:bookmarkEnd w:id="3018"/>
      <w:r>
        <w:rPr>
          <w:rFonts w:ascii="Arial" w:hAnsi="Arial"/>
          <w:color w:val="293A55"/>
          <w:sz w:val="18"/>
        </w:rPr>
        <w:t>3.1.6. Здійснити безоплатно первинне підключення електроустановок Замовника з метою проведення випробувань електрообладнання схеми зовнішнього електрозабезпечення елект</w:t>
      </w:r>
      <w:r>
        <w:rPr>
          <w:rFonts w:ascii="Arial" w:hAnsi="Arial"/>
          <w:color w:val="293A55"/>
          <w:sz w:val="18"/>
        </w:rPr>
        <w:t>роустановок Замовника та безоплатно підключити електроустановки Замовника до електричних мереж системи розподілу після надання послуги з приєднання впродовж 5 робочих днів після отримання заяви Замовника або впродовж 10 робочих днів, якщо підключення потре</w:t>
      </w:r>
      <w:r>
        <w:rPr>
          <w:rFonts w:ascii="Arial" w:hAnsi="Arial"/>
          <w:color w:val="293A55"/>
          <w:sz w:val="18"/>
        </w:rPr>
        <w:t>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C21EEC" w:rsidRDefault="006B5D98">
      <w:pPr>
        <w:spacing w:after="75"/>
        <w:ind w:firstLine="240"/>
        <w:jc w:val="both"/>
      </w:pPr>
      <w:bookmarkStart w:id="3020" w:name="6339"/>
      <w:bookmarkEnd w:id="3019"/>
      <w:r>
        <w:rPr>
          <w:rFonts w:ascii="Arial" w:hAnsi="Arial"/>
          <w:color w:val="293A55"/>
          <w:sz w:val="18"/>
        </w:rPr>
        <w:t>3.1.7. Надати послугу зі стандартного приєд</w:t>
      </w:r>
      <w:r>
        <w:rPr>
          <w:rFonts w:ascii="Arial" w:hAnsi="Arial"/>
          <w:color w:val="293A55"/>
          <w:sz w:val="18"/>
        </w:rPr>
        <w:t>нання протягом максимального (граничного) строку надання послуги, визначеного Кодексом, залежно від ступеня стандартного приєднання.</w:t>
      </w:r>
    </w:p>
    <w:p w:rsidR="00C21EEC" w:rsidRDefault="006B5D98">
      <w:pPr>
        <w:spacing w:after="75"/>
        <w:ind w:firstLine="240"/>
        <w:jc w:val="both"/>
      </w:pPr>
      <w:bookmarkStart w:id="3021" w:name="6340"/>
      <w:bookmarkEnd w:id="3020"/>
      <w:r>
        <w:rPr>
          <w:rFonts w:ascii="Arial" w:hAnsi="Arial"/>
          <w:color w:val="293A55"/>
          <w:sz w:val="18"/>
        </w:rPr>
        <w:t xml:space="preserve">Загальна сумарна кількість днів, на яку може бути збільшено строк надання послуги зі стандартного приєднання, у зв'язку із </w:t>
      </w:r>
      <w:r>
        <w:rPr>
          <w:rFonts w:ascii="Arial" w:hAnsi="Arial"/>
          <w:color w:val="293A55"/>
          <w:sz w:val="18"/>
        </w:rPr>
        <w:t>здійсненням заходів із землевідведення у порядку, визначеному Кодексом систем розподілу, не може перевищувати 240 календарних днів.</w:t>
      </w:r>
    </w:p>
    <w:p w:rsidR="00C21EEC" w:rsidRDefault="006B5D98">
      <w:pPr>
        <w:spacing w:after="75"/>
        <w:ind w:firstLine="240"/>
        <w:jc w:val="both"/>
      </w:pPr>
      <w:bookmarkStart w:id="3022" w:name="6341"/>
      <w:bookmarkEnd w:id="3021"/>
      <w:r>
        <w:rPr>
          <w:rFonts w:ascii="Arial" w:hAnsi="Arial"/>
          <w:color w:val="293A55"/>
          <w:sz w:val="18"/>
        </w:rPr>
        <w:t>У разі порушення Виконавцем вимог Кодексу щодо порядку збільшення строку надання послуги зі стандартного приєднання у зв'язк</w:t>
      </w:r>
      <w:r>
        <w:rPr>
          <w:rFonts w:ascii="Arial" w:hAnsi="Arial"/>
          <w:color w:val="293A55"/>
          <w:sz w:val="18"/>
        </w:rPr>
        <w:t>у із здійсненням заходів із землевідведення такий строк вважається не збільшеним та послуга з приєднання має бути надана Виконавцем у строки, визначені Кодексом.</w:t>
      </w:r>
    </w:p>
    <w:p w:rsidR="00C21EEC" w:rsidRDefault="006B5D98">
      <w:pPr>
        <w:spacing w:after="75"/>
        <w:ind w:firstLine="240"/>
        <w:jc w:val="both"/>
      </w:pPr>
      <w:bookmarkStart w:id="3023" w:name="6342"/>
      <w:bookmarkEnd w:id="3022"/>
      <w:r>
        <w:rPr>
          <w:rFonts w:ascii="Arial" w:hAnsi="Arial"/>
          <w:color w:val="293A55"/>
          <w:sz w:val="18"/>
        </w:rPr>
        <w:t>Строк надання послуги зі стандартного приєднання може бути збільшений ОСР у разі надання послу</w:t>
      </w:r>
      <w:r>
        <w:rPr>
          <w:rFonts w:ascii="Arial" w:hAnsi="Arial"/>
          <w:color w:val="293A55"/>
          <w:sz w:val="18"/>
        </w:rPr>
        <w:t xml:space="preserve">ги зі стандартного приєднання, для реалізації якого ОСР здійснює будівництво нових електричних мереж від точки забезпечення потужності до точки приєднання (будівництво ділянки КЛ, ПЛ (із встановленням нових опор), ТП, РП). У такому разі ОСР не пізніше ніж </w:t>
      </w:r>
      <w:r>
        <w:rPr>
          <w:rFonts w:ascii="Arial" w:hAnsi="Arial"/>
          <w:color w:val="293A55"/>
          <w:sz w:val="18"/>
        </w:rPr>
        <w:t>за 10 календарних днів до закінчення строку надання послуги зі стандартного приєднання письмово через особистий кабінет замовника, на електронну адресу та у разі наявності в заяві про приєднання відповідної відмітки - на поштову адресу, повідомляє замовник</w:t>
      </w:r>
      <w:r>
        <w:rPr>
          <w:rFonts w:ascii="Arial" w:hAnsi="Arial"/>
          <w:color w:val="293A55"/>
          <w:sz w:val="18"/>
        </w:rPr>
        <w:t>а про збільшення строку надання послуги зі стандартного приєднання не більше ніж на 30 календарних днів. Порушення ОСР порядку повідомлення замовника про збільшення строку надання послуги зі стандартного приєднання, визначеного у цьому абзаці, не дає ОСР п</w:t>
      </w:r>
      <w:r>
        <w:rPr>
          <w:rFonts w:ascii="Arial" w:hAnsi="Arial"/>
          <w:color w:val="293A55"/>
          <w:sz w:val="18"/>
        </w:rPr>
        <w:t xml:space="preserve">рава збільшити строк надання послуги за таким приєднанням. Строк надання послуги зі стандартного приєднання може бути збільшений згідно з вимогами цього абзацу у разі, якщо за таким стандартним приєднанням строк не збільшувався з інших підстав, визначених </w:t>
      </w:r>
      <w:r>
        <w:rPr>
          <w:rFonts w:ascii="Arial" w:hAnsi="Arial"/>
          <w:color w:val="293A55"/>
          <w:sz w:val="18"/>
        </w:rPr>
        <w:t>цим пунктом. Загальна сумарна кількість днів, на яку може бути збільшено строк надання послуги зі стандартного приєднання з підстав, визначених у цьому абзаці, не може перевищувати 60 календарних днів.</w:t>
      </w:r>
    </w:p>
    <w:p w:rsidR="00C21EEC" w:rsidRDefault="006B5D98">
      <w:pPr>
        <w:spacing w:after="75"/>
        <w:ind w:firstLine="240"/>
        <w:jc w:val="both"/>
      </w:pPr>
      <w:bookmarkStart w:id="3024" w:name="6343"/>
      <w:bookmarkEnd w:id="3023"/>
      <w:r>
        <w:rPr>
          <w:rFonts w:ascii="Arial" w:hAnsi="Arial"/>
          <w:color w:val="293A55"/>
          <w:sz w:val="18"/>
        </w:rPr>
        <w:t>3.2. Замовник послуг зобов'язаний оплатити на умовах ц</w:t>
      </w:r>
      <w:r>
        <w:rPr>
          <w:rFonts w:ascii="Arial" w:hAnsi="Arial"/>
          <w:color w:val="293A55"/>
          <w:sz w:val="18"/>
        </w:rPr>
        <w:t>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rsidR="00C21EEC" w:rsidRDefault="006B5D98">
      <w:pPr>
        <w:spacing w:after="75"/>
        <w:ind w:firstLine="240"/>
        <w:jc w:val="both"/>
      </w:pPr>
      <w:bookmarkStart w:id="3025" w:name="6344"/>
      <w:bookmarkEnd w:id="3024"/>
      <w:r>
        <w:rPr>
          <w:rFonts w:ascii="Arial" w:hAnsi="Arial"/>
          <w:color w:val="293A55"/>
          <w:sz w:val="18"/>
        </w:rPr>
        <w:t>3.3. Виконавець має право:</w:t>
      </w:r>
    </w:p>
    <w:p w:rsidR="00C21EEC" w:rsidRDefault="006B5D98">
      <w:pPr>
        <w:spacing w:after="75"/>
        <w:ind w:firstLine="240"/>
        <w:jc w:val="both"/>
      </w:pPr>
      <w:bookmarkStart w:id="3026" w:name="6345"/>
      <w:bookmarkEnd w:id="3025"/>
      <w:r>
        <w:rPr>
          <w:rFonts w:ascii="Arial" w:hAnsi="Arial"/>
          <w:color w:val="293A55"/>
          <w:sz w:val="18"/>
        </w:rPr>
        <w:t>3.3.1. Надавати послуги з приєднання до електричних мереж системи розподілу або с</w:t>
      </w:r>
      <w:r>
        <w:rPr>
          <w:rFonts w:ascii="Arial" w:hAnsi="Arial"/>
          <w:color w:val="293A55"/>
          <w:sz w:val="18"/>
        </w:rPr>
        <w:t>амостійно, або із залученням підрядних організацій.</w:t>
      </w:r>
    </w:p>
    <w:p w:rsidR="00C21EEC" w:rsidRDefault="006B5D98">
      <w:pPr>
        <w:spacing w:after="75"/>
        <w:ind w:firstLine="240"/>
        <w:jc w:val="both"/>
      </w:pPr>
      <w:bookmarkStart w:id="3027" w:name="6346"/>
      <w:bookmarkEnd w:id="3026"/>
      <w:r>
        <w:rPr>
          <w:rFonts w:ascii="Arial" w:hAnsi="Arial"/>
          <w:color w:val="293A55"/>
          <w:sz w:val="18"/>
        </w:rPr>
        <w:t>3.4. Замовник має право:</w:t>
      </w:r>
    </w:p>
    <w:p w:rsidR="00C21EEC" w:rsidRDefault="006B5D98">
      <w:pPr>
        <w:spacing w:after="75"/>
        <w:ind w:firstLine="240"/>
        <w:jc w:val="both"/>
      </w:pPr>
      <w:bookmarkStart w:id="3028" w:name="6347"/>
      <w:bookmarkEnd w:id="3027"/>
      <w:r>
        <w:rPr>
          <w:rFonts w:ascii="Arial" w:hAnsi="Arial"/>
          <w:color w:val="293A55"/>
          <w:sz w:val="18"/>
        </w:rPr>
        <w:t>3.4.1. Контролювати, 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w:t>
      </w:r>
      <w:r>
        <w:rPr>
          <w:rFonts w:ascii="Arial" w:hAnsi="Arial"/>
          <w:color w:val="293A55"/>
          <w:sz w:val="18"/>
        </w:rPr>
        <w:t>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rsidR="00C21EEC" w:rsidRDefault="006B5D98">
      <w:pPr>
        <w:spacing w:after="75"/>
        <w:ind w:firstLine="240"/>
        <w:jc w:val="both"/>
      </w:pPr>
      <w:bookmarkStart w:id="3029" w:name="6348"/>
      <w:bookmarkEnd w:id="3028"/>
      <w:r>
        <w:rPr>
          <w:rFonts w:ascii="Arial" w:hAnsi="Arial"/>
          <w:color w:val="293A55"/>
          <w:sz w:val="18"/>
        </w:rPr>
        <w:t>3.4.2. Подавати Виконавцю звернення, скарги, претензії, заяву про відшкодування к</w:t>
      </w:r>
      <w:r>
        <w:rPr>
          <w:rFonts w:ascii="Arial" w:hAnsi="Arial"/>
          <w:color w:val="293A55"/>
          <w:sz w:val="18"/>
        </w:rPr>
        <w:t>оштів та сплату пені за порушення строків надання послуги з приєднання та отримувати в установленому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w:t>
      </w:r>
      <w:r>
        <w:rPr>
          <w:rFonts w:ascii="Arial" w:hAnsi="Arial"/>
          <w:color w:val="293A55"/>
          <w:sz w:val="18"/>
        </w:rPr>
        <w:t>ходи щодо усунення Виконавцем причин скарги.</w:t>
      </w:r>
    </w:p>
    <w:p w:rsidR="00C21EEC" w:rsidRDefault="006B5D98">
      <w:pPr>
        <w:spacing w:after="75"/>
        <w:ind w:firstLine="240"/>
        <w:jc w:val="both"/>
      </w:pPr>
      <w:bookmarkStart w:id="3030" w:name="6349"/>
      <w:bookmarkEnd w:id="3029"/>
      <w:r>
        <w:rPr>
          <w:rFonts w:ascii="Arial" w:hAnsi="Arial"/>
          <w:color w:val="293A55"/>
          <w:sz w:val="18"/>
        </w:rPr>
        <w:t>3.4.3.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w:t>
      </w:r>
      <w:r>
        <w:rPr>
          <w:rFonts w:ascii="Arial" w:hAnsi="Arial"/>
          <w:color w:val="293A55"/>
          <w:sz w:val="18"/>
        </w:rPr>
        <w:t>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p>
    <w:p w:rsidR="00C21EEC" w:rsidRDefault="006B5D98">
      <w:pPr>
        <w:spacing w:after="75"/>
        <w:ind w:firstLine="240"/>
        <w:jc w:val="both"/>
      </w:pPr>
      <w:bookmarkStart w:id="3031" w:name="6350"/>
      <w:bookmarkEnd w:id="3030"/>
      <w:r>
        <w:rPr>
          <w:rFonts w:ascii="Arial" w:hAnsi="Arial"/>
          <w:color w:val="293A55"/>
          <w:sz w:val="18"/>
        </w:rPr>
        <w:t>3.5. Після введення в експлуатацію електричних мереж зовнішнього електрозабезпечення об'єкта Замовника Виконавець на</w:t>
      </w:r>
      <w:r>
        <w:rPr>
          <w:rFonts w:ascii="Arial" w:hAnsi="Arial"/>
          <w:color w:val="293A55"/>
          <w:sz w:val="18"/>
        </w:rPr>
        <w:t>буває права власності на збудовані електричні мережі зовнішнього електрозабезпечення (від точки забезпечення потужності до точки приєднання).</w:t>
      </w:r>
    </w:p>
    <w:p w:rsidR="00C21EEC" w:rsidRDefault="006B5D98">
      <w:pPr>
        <w:pStyle w:val="3"/>
        <w:spacing w:after="225"/>
        <w:jc w:val="center"/>
      </w:pPr>
      <w:bookmarkStart w:id="3032" w:name="6351"/>
      <w:bookmarkEnd w:id="3031"/>
      <w:r>
        <w:rPr>
          <w:rFonts w:ascii="Arial" w:hAnsi="Arial"/>
          <w:color w:val="000000"/>
          <w:sz w:val="26"/>
        </w:rPr>
        <w:lastRenderedPageBreak/>
        <w:t>4. Плата за приєднання та порядок розрахунків</w:t>
      </w:r>
    </w:p>
    <w:p w:rsidR="00C21EEC" w:rsidRDefault="006B5D98">
      <w:pPr>
        <w:spacing w:after="75"/>
        <w:ind w:firstLine="240"/>
        <w:jc w:val="both"/>
      </w:pPr>
      <w:bookmarkStart w:id="3033" w:name="6352"/>
      <w:bookmarkEnd w:id="3032"/>
      <w:r>
        <w:rPr>
          <w:rFonts w:ascii="Arial" w:hAnsi="Arial"/>
          <w:color w:val="293A55"/>
          <w:sz w:val="18"/>
        </w:rPr>
        <w:t>4.1. Виконавець надає Замовнику рахунок на сплату плати за приєднанн</w:t>
      </w:r>
      <w:r>
        <w:rPr>
          <w:rFonts w:ascii="Arial" w:hAnsi="Arial"/>
          <w:color w:val="293A55"/>
          <w:sz w:val="18"/>
        </w:rPr>
        <w:t>я у розмірі 100 відсотків плати, визначеної у розрахунку вартості плати за приєднання до електричних мереж у випадку відсутності необхідності відведення земельних ділянок під будівництво об'єктів електроенергетики для приєднання його електроустановок. Замо</w:t>
      </w:r>
      <w:r>
        <w:rPr>
          <w:rFonts w:ascii="Arial" w:hAnsi="Arial"/>
          <w:color w:val="293A55"/>
          <w:sz w:val="18"/>
        </w:rPr>
        <w:t>вник оплачує на поточний рахунок ОСР цей рахунок упродовж 20 робочих днів з дня, наступного від дати отримання технічних умов, розрахунку вартості плати за приєднання до електричних мереж та рахунка на сплату плати за приєднання.</w:t>
      </w:r>
    </w:p>
    <w:p w:rsidR="00C21EEC" w:rsidRDefault="006B5D98">
      <w:pPr>
        <w:spacing w:after="75"/>
        <w:ind w:firstLine="240"/>
        <w:jc w:val="both"/>
      </w:pPr>
      <w:bookmarkStart w:id="3034" w:name="6353"/>
      <w:bookmarkEnd w:id="3033"/>
      <w:r>
        <w:rPr>
          <w:rFonts w:ascii="Arial" w:hAnsi="Arial"/>
          <w:color w:val="293A55"/>
          <w:sz w:val="18"/>
        </w:rPr>
        <w:t>У випадку необхідності від</w:t>
      </w:r>
      <w:r>
        <w:rPr>
          <w:rFonts w:ascii="Arial" w:hAnsi="Arial"/>
          <w:color w:val="293A55"/>
          <w:sz w:val="18"/>
        </w:rPr>
        <w:t>ведення земельних ділянок під будівництво об'єктів електроенергетики для приєднання електроустановок ОСР надає замовнику рахунки на сплату плати за приєднання в такому порядку:</w:t>
      </w:r>
    </w:p>
    <w:p w:rsidR="00C21EEC" w:rsidRDefault="006B5D98">
      <w:pPr>
        <w:spacing w:after="75"/>
        <w:ind w:firstLine="240"/>
        <w:jc w:val="both"/>
      </w:pPr>
      <w:bookmarkStart w:id="3035" w:name="6354"/>
      <w:bookmarkEnd w:id="3034"/>
      <w:r>
        <w:rPr>
          <w:rFonts w:ascii="Arial" w:hAnsi="Arial"/>
          <w:color w:val="293A55"/>
          <w:sz w:val="18"/>
        </w:rPr>
        <w:t>рахунок у розмірі 20 відсотків плати, визначеної у розрахунку вартості плати за</w:t>
      </w:r>
      <w:r>
        <w:rPr>
          <w:rFonts w:ascii="Arial" w:hAnsi="Arial"/>
          <w:color w:val="293A55"/>
          <w:sz w:val="18"/>
        </w:rPr>
        <w:t xml:space="preserve"> приєднання до електричних мереж. Замовник оплачує на поточний рахунок ОСР цей рахунок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w:t>
      </w:r>
      <w:r>
        <w:rPr>
          <w:rFonts w:ascii="Arial" w:hAnsi="Arial"/>
          <w:color w:val="293A55"/>
          <w:sz w:val="18"/>
        </w:rPr>
        <w:t>риєднання;</w:t>
      </w:r>
    </w:p>
    <w:p w:rsidR="00C21EEC" w:rsidRDefault="006B5D98">
      <w:pPr>
        <w:spacing w:after="75"/>
        <w:ind w:firstLine="240"/>
        <w:jc w:val="both"/>
      </w:pPr>
      <w:bookmarkStart w:id="3036" w:name="6355"/>
      <w:bookmarkEnd w:id="3035"/>
      <w:r>
        <w:rPr>
          <w:rFonts w:ascii="Arial" w:hAnsi="Arial"/>
          <w:color w:val="293A55"/>
          <w:sz w:val="18"/>
        </w:rPr>
        <w:t>рахунок у розмірі 80 відсотків плати, визначеної у розрахунку вартості плати за приєднання до електричних мереж. Замовник сплачує на поточний рахунок ОСР цей рахунок упродовж 5 робочих днів з дня, наступного за днем узгодження з усіма заінтересо</w:t>
      </w:r>
      <w:r>
        <w:rPr>
          <w:rFonts w:ascii="Arial" w:hAnsi="Arial"/>
          <w:color w:val="293A55"/>
          <w:sz w:val="18"/>
        </w:rPr>
        <w:t>ваними сторонами розробленої ОСР проєктної документації щодо електричних мереж зовнішнього електрозабезпечення об'єкта замовника.</w:t>
      </w:r>
    </w:p>
    <w:p w:rsidR="00C21EEC" w:rsidRDefault="006B5D98">
      <w:pPr>
        <w:spacing w:after="75"/>
        <w:ind w:firstLine="240"/>
        <w:jc w:val="both"/>
      </w:pPr>
      <w:bookmarkStart w:id="3037" w:name="6356"/>
      <w:bookmarkEnd w:id="3036"/>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w:t>
      </w:r>
      <w:r>
        <w:rPr>
          <w:rFonts w:ascii="Arial" w:hAnsi="Arial"/>
          <w:color w:val="293A55"/>
          <w:sz w:val="18"/>
        </w:rPr>
        <w:t xml:space="preserve">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 щодо визначення іншого порядку сплати вартості над</w:t>
      </w:r>
      <w:r>
        <w:rPr>
          <w:rFonts w:ascii="Arial" w:hAnsi="Arial"/>
          <w:color w:val="293A55"/>
          <w:sz w:val="18"/>
        </w:rPr>
        <w:t>ання послуги з 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C21EEC" w:rsidRDefault="006B5D98">
      <w:pPr>
        <w:spacing w:after="75"/>
        <w:ind w:firstLine="240"/>
        <w:jc w:val="both"/>
      </w:pPr>
      <w:bookmarkStart w:id="3038" w:name="6357"/>
      <w:bookmarkEnd w:id="3037"/>
      <w:r>
        <w:rPr>
          <w:rFonts w:ascii="Arial" w:hAnsi="Arial"/>
          <w:color w:val="293A55"/>
          <w:sz w:val="18"/>
        </w:rPr>
        <w:t>У разі надходження від замовника послуги з приєднання, що підпадає під дію</w:t>
      </w:r>
      <w:r>
        <w:rPr>
          <w:rFonts w:ascii="Arial" w:hAnsi="Arial"/>
          <w:color w:val="000000"/>
          <w:sz w:val="18"/>
        </w:rPr>
        <w:t xml:space="preserve"> </w:t>
      </w:r>
      <w:r>
        <w:rPr>
          <w:rFonts w:ascii="Arial" w:hAnsi="Arial"/>
          <w:color w:val="293A55"/>
          <w:sz w:val="18"/>
        </w:rPr>
        <w:t>постано</w:t>
      </w:r>
      <w:r>
        <w:rPr>
          <w:rFonts w:ascii="Arial" w:hAnsi="Arial"/>
          <w:color w:val="293A55"/>
          <w:sz w:val="18"/>
        </w:rPr>
        <w:t>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має право укла</w:t>
      </w:r>
      <w:r>
        <w:rPr>
          <w:rFonts w:ascii="Arial" w:hAnsi="Arial"/>
          <w:color w:val="293A55"/>
          <w:sz w:val="18"/>
        </w:rPr>
        <w:t>сти додаткову угоду до договору про приєднання щодо визначення іншого графіка оплати.</w:t>
      </w:r>
    </w:p>
    <w:p w:rsidR="00C21EEC" w:rsidRDefault="006B5D98">
      <w:pPr>
        <w:spacing w:after="75"/>
        <w:ind w:firstLine="240"/>
        <w:jc w:val="both"/>
      </w:pPr>
      <w:bookmarkStart w:id="3039" w:name="6358"/>
      <w:bookmarkEnd w:id="3038"/>
      <w:r>
        <w:rPr>
          <w:rFonts w:ascii="Arial" w:hAnsi="Arial"/>
          <w:color w:val="293A55"/>
          <w:sz w:val="18"/>
        </w:rPr>
        <w:t>4.2. Зміна порядку та форми оплати вартості послуги з приєднання з підстав, не визначених у цьому Договорі, не допускається.</w:t>
      </w:r>
    </w:p>
    <w:p w:rsidR="00C21EEC" w:rsidRDefault="006B5D98">
      <w:pPr>
        <w:pStyle w:val="3"/>
        <w:spacing w:after="225"/>
        <w:jc w:val="center"/>
      </w:pPr>
      <w:bookmarkStart w:id="3040" w:name="6359"/>
      <w:bookmarkEnd w:id="3039"/>
      <w:r>
        <w:rPr>
          <w:rFonts w:ascii="Arial" w:hAnsi="Arial"/>
          <w:color w:val="000000"/>
          <w:sz w:val="26"/>
        </w:rPr>
        <w:t>5. Відповідальність Сторін</w:t>
      </w:r>
    </w:p>
    <w:p w:rsidR="00C21EEC" w:rsidRDefault="006B5D98">
      <w:pPr>
        <w:spacing w:after="75"/>
        <w:ind w:firstLine="240"/>
        <w:jc w:val="both"/>
      </w:pPr>
      <w:bookmarkStart w:id="3041" w:name="6360"/>
      <w:bookmarkEnd w:id="3040"/>
      <w:r>
        <w:rPr>
          <w:rFonts w:ascii="Arial" w:hAnsi="Arial"/>
          <w:color w:val="293A55"/>
          <w:sz w:val="18"/>
        </w:rPr>
        <w:t>5.1. У випадку нен</w:t>
      </w:r>
      <w:r>
        <w:rPr>
          <w:rFonts w:ascii="Arial" w:hAnsi="Arial"/>
          <w:color w:val="293A55"/>
          <w:sz w:val="18"/>
        </w:rPr>
        <w:t>алежного виконання або невиконання умов цього Договору Сторони несуть відповідальність, визначену цим Договором та чинним законодавством.</w:t>
      </w:r>
    </w:p>
    <w:p w:rsidR="00C21EEC" w:rsidRDefault="006B5D98">
      <w:pPr>
        <w:spacing w:after="75"/>
        <w:ind w:firstLine="240"/>
        <w:jc w:val="both"/>
      </w:pPr>
      <w:bookmarkStart w:id="3042" w:name="6361"/>
      <w:bookmarkEnd w:id="3041"/>
      <w:r>
        <w:rPr>
          <w:rFonts w:ascii="Arial" w:hAnsi="Arial"/>
          <w:color w:val="293A55"/>
          <w:sz w:val="18"/>
        </w:rPr>
        <w:t>5.2. Виконавець несе відповідальність за недотримання змісту, необґрунтованість виданих технічних умов та неправильніс</w:t>
      </w:r>
      <w:r>
        <w:rPr>
          <w:rFonts w:ascii="Arial" w:hAnsi="Arial"/>
          <w:color w:val="293A55"/>
          <w:sz w:val="18"/>
        </w:rPr>
        <w:t>ть розрахунку плати за приєднання до електричних мереж системи розподілу.</w:t>
      </w:r>
    </w:p>
    <w:p w:rsidR="00C21EEC" w:rsidRDefault="006B5D98">
      <w:pPr>
        <w:spacing w:after="75"/>
        <w:ind w:firstLine="240"/>
        <w:jc w:val="both"/>
      </w:pPr>
      <w:bookmarkStart w:id="3043" w:name="6362"/>
      <w:bookmarkEnd w:id="3042"/>
      <w:r>
        <w:rPr>
          <w:rFonts w:ascii="Arial" w:hAnsi="Arial"/>
          <w:color w:val="293A55"/>
          <w:sz w:val="18"/>
        </w:rPr>
        <w:t>5.3. 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w:t>
      </w:r>
      <w:r>
        <w:rPr>
          <w:rFonts w:ascii="Arial" w:hAnsi="Arial"/>
          <w:color w:val="293A55"/>
          <w:sz w:val="18"/>
        </w:rPr>
        <w:t>ення.</w:t>
      </w:r>
    </w:p>
    <w:p w:rsidR="00C21EEC" w:rsidRDefault="006B5D98">
      <w:pPr>
        <w:spacing w:after="75"/>
        <w:ind w:firstLine="240"/>
        <w:jc w:val="both"/>
      </w:pPr>
      <w:bookmarkStart w:id="3044" w:name="6363"/>
      <w:bookmarkEnd w:id="3043"/>
      <w:r>
        <w:rPr>
          <w:rFonts w:ascii="Arial" w:hAnsi="Arial"/>
          <w:color w:val="293A55"/>
          <w:sz w:val="18"/>
        </w:rPr>
        <w:t>У разі порушення Виконавцем послуг умов зобов'язання щодо строків надання послуги з приєднання:</w:t>
      </w:r>
    </w:p>
    <w:p w:rsidR="00C21EEC" w:rsidRDefault="006B5D98">
      <w:pPr>
        <w:spacing w:after="75"/>
        <w:ind w:firstLine="240"/>
        <w:jc w:val="both"/>
      </w:pPr>
      <w:bookmarkStart w:id="3045" w:name="6364"/>
      <w:bookmarkEnd w:id="3044"/>
      <w:r>
        <w:rPr>
          <w:rFonts w:ascii="Arial" w:hAnsi="Arial"/>
          <w:color w:val="293A55"/>
          <w:sz w:val="18"/>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пунктом </w:t>
      </w:r>
      <w:r>
        <w:rPr>
          <w:rFonts w:ascii="Arial" w:hAnsi="Arial"/>
          <w:color w:val="293A55"/>
          <w:sz w:val="18"/>
        </w:rPr>
        <w:t>4.1 глави 4 цього Договору, зменшується на 10 відсотків (крім випадків, визначених Кодексом);</w:t>
      </w:r>
    </w:p>
    <w:p w:rsidR="00C21EEC" w:rsidRDefault="006B5D98">
      <w:pPr>
        <w:spacing w:after="75"/>
        <w:ind w:firstLine="240"/>
        <w:jc w:val="both"/>
      </w:pPr>
      <w:bookmarkStart w:id="3046" w:name="6365"/>
      <w:bookmarkEnd w:id="3045"/>
      <w:r>
        <w:rPr>
          <w:rFonts w:ascii="Arial" w:hAnsi="Arial"/>
          <w:color w:val="293A55"/>
          <w:sz w:val="18"/>
        </w:rPr>
        <w:t>у разі перевищення строку надання послуги з приєднання, встановленого цим Договором, від 20 до 120 календарних днів плата за приєднання, визначена пунктом 4.1 гла</w:t>
      </w:r>
      <w:r>
        <w:rPr>
          <w:rFonts w:ascii="Arial" w:hAnsi="Arial"/>
          <w:color w:val="293A55"/>
          <w:sz w:val="18"/>
        </w:rPr>
        <w:t>ви 4 цього Договору, зменшується на 20 відсотків (крім випадків, визначених Кодексом);</w:t>
      </w:r>
    </w:p>
    <w:p w:rsidR="00C21EEC" w:rsidRDefault="006B5D98">
      <w:pPr>
        <w:spacing w:after="75"/>
        <w:ind w:firstLine="240"/>
        <w:jc w:val="both"/>
      </w:pPr>
      <w:bookmarkStart w:id="3047" w:name="6366"/>
      <w:bookmarkEnd w:id="3046"/>
      <w:r>
        <w:rPr>
          <w:rFonts w:ascii="Arial" w:hAnsi="Arial"/>
          <w:color w:val="293A55"/>
          <w:sz w:val="18"/>
        </w:rPr>
        <w:t>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w:t>
      </w:r>
      <w:r>
        <w:rPr>
          <w:rFonts w:ascii="Arial" w:hAnsi="Arial"/>
          <w:color w:val="293A55"/>
          <w:sz w:val="18"/>
        </w:rPr>
        <w:t>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C21EEC" w:rsidRDefault="006B5D98">
      <w:pPr>
        <w:spacing w:after="75"/>
        <w:ind w:firstLine="240"/>
        <w:jc w:val="both"/>
      </w:pPr>
      <w:bookmarkStart w:id="3048" w:name="6367"/>
      <w:bookmarkEnd w:id="3047"/>
      <w:r>
        <w:rPr>
          <w:rFonts w:ascii="Arial" w:hAnsi="Arial"/>
          <w:color w:val="293A55"/>
          <w:sz w:val="18"/>
        </w:rPr>
        <w:t>5.4. Сторони не несуть відповідальності за невиконання умов цього Договору, якщо це спричинено дією о</w:t>
      </w:r>
      <w:r>
        <w:rPr>
          <w:rFonts w:ascii="Arial" w:hAnsi="Arial"/>
          <w:color w:val="293A55"/>
          <w:sz w:val="18"/>
        </w:rPr>
        <w:t xml:space="preserve">бставин непереборної сили. Сторона, для якої виконання зобов'язань стало неможливим унаслідок дії </w:t>
      </w:r>
      <w:r>
        <w:rPr>
          <w:rFonts w:ascii="Arial" w:hAnsi="Arial"/>
          <w:color w:val="293A55"/>
          <w:sz w:val="18"/>
        </w:rPr>
        <w:lastRenderedPageBreak/>
        <w:t>обставин непереборної сили, має не пізніше ніж через 10 днів письмово повідомити іншу Сторону про початок, тривалість та вірогідну дату припинення дії обстави</w:t>
      </w:r>
      <w:r>
        <w:rPr>
          <w:rFonts w:ascii="Arial" w:hAnsi="Arial"/>
          <w:color w:val="293A55"/>
          <w:sz w:val="18"/>
        </w:rPr>
        <w:t>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w:t>
      </w:r>
      <w:r>
        <w:rPr>
          <w:rFonts w:ascii="Arial" w:hAnsi="Arial"/>
          <w:color w:val="293A55"/>
          <w:sz w:val="18"/>
        </w:rPr>
        <w:t>ї обставин непереборної сили.</w:t>
      </w:r>
    </w:p>
    <w:p w:rsidR="00C21EEC" w:rsidRDefault="006B5D98">
      <w:pPr>
        <w:pStyle w:val="3"/>
        <w:spacing w:after="225"/>
        <w:jc w:val="center"/>
      </w:pPr>
      <w:bookmarkStart w:id="3049" w:name="6368"/>
      <w:bookmarkEnd w:id="3048"/>
      <w:r>
        <w:rPr>
          <w:rFonts w:ascii="Arial" w:hAnsi="Arial"/>
          <w:color w:val="000000"/>
          <w:sz w:val="26"/>
        </w:rPr>
        <w:t>6. Надання послуги з приєднання до електричних мереж ОСР</w:t>
      </w:r>
    </w:p>
    <w:p w:rsidR="00C21EEC" w:rsidRDefault="006B5D98">
      <w:pPr>
        <w:spacing w:after="75"/>
        <w:ind w:firstLine="240"/>
        <w:jc w:val="both"/>
      </w:pPr>
      <w:bookmarkStart w:id="3050" w:name="6369"/>
      <w:bookmarkEnd w:id="3049"/>
      <w:r>
        <w:rPr>
          <w:rFonts w:ascii="Arial" w:hAnsi="Arial"/>
          <w:color w:val="293A55"/>
          <w:sz w:val="18"/>
        </w:rPr>
        <w:t xml:space="preserve">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послуги з </w:t>
      </w:r>
      <w:r>
        <w:rPr>
          <w:rFonts w:ascii="Arial" w:hAnsi="Arial"/>
          <w:color w:val="293A55"/>
          <w:sz w:val="18"/>
        </w:rPr>
        <w:t>приєднання.</w:t>
      </w:r>
    </w:p>
    <w:p w:rsidR="00C21EEC" w:rsidRDefault="006B5D98">
      <w:pPr>
        <w:spacing w:after="75"/>
        <w:ind w:firstLine="240"/>
        <w:jc w:val="both"/>
      </w:pPr>
      <w:bookmarkStart w:id="3051" w:name="6370"/>
      <w:bookmarkEnd w:id="3050"/>
      <w:r>
        <w:rPr>
          <w:rFonts w:ascii="Arial" w:hAnsi="Arial"/>
          <w:color w:val="293A55"/>
          <w:sz w:val="18"/>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w:t>
      </w:r>
      <w:r>
        <w:rPr>
          <w:rFonts w:ascii="Arial" w:hAnsi="Arial"/>
          <w:color w:val="293A55"/>
          <w:sz w:val="18"/>
        </w:rPr>
        <w:t>аднання зовнішнього електрозабезпечення Замовника.</w:t>
      </w:r>
    </w:p>
    <w:p w:rsidR="00C21EEC" w:rsidRDefault="006B5D98">
      <w:pPr>
        <w:pStyle w:val="3"/>
        <w:spacing w:after="225"/>
        <w:jc w:val="center"/>
      </w:pPr>
      <w:bookmarkStart w:id="3052" w:name="6371"/>
      <w:bookmarkEnd w:id="3051"/>
      <w:r>
        <w:rPr>
          <w:rFonts w:ascii="Arial" w:hAnsi="Arial"/>
          <w:color w:val="000000"/>
          <w:sz w:val="26"/>
        </w:rPr>
        <w:t>7. Порядок вирішення спорів</w:t>
      </w:r>
    </w:p>
    <w:p w:rsidR="00C21EEC" w:rsidRDefault="006B5D98">
      <w:pPr>
        <w:spacing w:after="75"/>
        <w:ind w:firstLine="240"/>
        <w:jc w:val="both"/>
      </w:pPr>
      <w:bookmarkStart w:id="3053" w:name="6372"/>
      <w:bookmarkEnd w:id="3052"/>
      <w:r>
        <w:rPr>
          <w:rFonts w:ascii="Arial" w:hAnsi="Arial"/>
          <w:color w:val="293A55"/>
          <w:sz w:val="18"/>
        </w:rPr>
        <w:t>7.1. Усі спірні питання, пов'язані з виконанням цього Договору, вирішуються шляхом переговорів між Сторонами.</w:t>
      </w:r>
    </w:p>
    <w:p w:rsidR="00C21EEC" w:rsidRDefault="006B5D98">
      <w:pPr>
        <w:spacing w:after="75"/>
        <w:ind w:firstLine="240"/>
        <w:jc w:val="both"/>
      </w:pPr>
      <w:bookmarkStart w:id="3054" w:name="6373"/>
      <w:bookmarkEnd w:id="3053"/>
      <w:r>
        <w:rPr>
          <w:rFonts w:ascii="Arial" w:hAnsi="Arial"/>
          <w:color w:val="293A55"/>
          <w:sz w:val="18"/>
        </w:rPr>
        <w:t xml:space="preserve">7.2. У разі недосягнення згоди спір вирішується в судовому порядку </w:t>
      </w:r>
      <w:r>
        <w:rPr>
          <w:rFonts w:ascii="Arial" w:hAnsi="Arial"/>
          <w:color w:val="293A55"/>
          <w:sz w:val="18"/>
        </w:rPr>
        <w:t>відповідно до законодавства України.</w:t>
      </w:r>
    </w:p>
    <w:p w:rsidR="00C21EEC" w:rsidRDefault="006B5D98">
      <w:pPr>
        <w:pStyle w:val="3"/>
        <w:spacing w:after="225"/>
        <w:jc w:val="center"/>
      </w:pPr>
      <w:bookmarkStart w:id="3055" w:name="6374"/>
      <w:bookmarkEnd w:id="3054"/>
      <w:r>
        <w:rPr>
          <w:rFonts w:ascii="Arial" w:hAnsi="Arial"/>
          <w:color w:val="000000"/>
          <w:sz w:val="26"/>
        </w:rPr>
        <w:t>8. Строк Договору</w:t>
      </w:r>
    </w:p>
    <w:p w:rsidR="00C21EEC" w:rsidRDefault="006B5D98">
      <w:pPr>
        <w:spacing w:after="75"/>
        <w:ind w:firstLine="240"/>
        <w:jc w:val="both"/>
      </w:pPr>
      <w:bookmarkStart w:id="3056" w:name="6375"/>
      <w:bookmarkEnd w:id="3055"/>
      <w:r>
        <w:rPr>
          <w:rFonts w:ascii="Arial" w:hAnsi="Arial"/>
          <w:color w:val="293A55"/>
          <w:sz w:val="18"/>
        </w:rPr>
        <w:t>8.1. Цей Договір набирає чинності з дати подання належним чином оформленої заяви про приєднання та повного пакета документів, що додаються до неї, і діє до закінчення строку надання послуги з приєднанн</w:t>
      </w:r>
      <w:r>
        <w:rPr>
          <w:rFonts w:ascii="Arial" w:hAnsi="Arial"/>
          <w:color w:val="293A55"/>
          <w:sz w:val="18"/>
        </w:rPr>
        <w:t>я, визначеного Кодексом, але не довше строку терміну дії технічних умов.</w:t>
      </w:r>
    </w:p>
    <w:p w:rsidR="00C21EEC" w:rsidRDefault="006B5D98">
      <w:pPr>
        <w:spacing w:after="75"/>
        <w:ind w:firstLine="240"/>
        <w:jc w:val="both"/>
      </w:pPr>
      <w:bookmarkStart w:id="3057" w:name="6376"/>
      <w:bookmarkEnd w:id="3056"/>
      <w:r>
        <w:rPr>
          <w:rFonts w:ascii="Arial" w:hAnsi="Arial"/>
          <w:color w:val="293A55"/>
          <w:sz w:val="18"/>
        </w:rPr>
        <w:t>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приєднання (незаповне</w:t>
      </w:r>
      <w:r>
        <w:rPr>
          <w:rFonts w:ascii="Arial" w:hAnsi="Arial"/>
          <w:color w:val="293A55"/>
          <w:sz w:val="18"/>
        </w:rPr>
        <w:t>ння рядка(ків) заяви або неправильне наповнення рядка) договір про приєднання вважається не укладеним (таким, що не набрав чинності).</w:t>
      </w:r>
    </w:p>
    <w:p w:rsidR="00C21EEC" w:rsidRDefault="006B5D98">
      <w:pPr>
        <w:spacing w:after="75"/>
        <w:ind w:firstLine="240"/>
        <w:jc w:val="both"/>
      </w:pPr>
      <w:bookmarkStart w:id="3058" w:name="6377"/>
      <w:bookmarkEnd w:id="3057"/>
      <w:r>
        <w:rPr>
          <w:rFonts w:ascii="Arial" w:hAnsi="Arial"/>
          <w:color w:val="293A55"/>
          <w:sz w:val="18"/>
        </w:rPr>
        <w:t>8.2. Цей Договір, якщо він укладений з дотриманням порядку, визначеного Кодексом та іншим законодавством, може бути змінен</w:t>
      </w:r>
      <w:r>
        <w:rPr>
          <w:rFonts w:ascii="Arial" w:hAnsi="Arial"/>
          <w:color w:val="293A55"/>
          <w:sz w:val="18"/>
        </w:rPr>
        <w:t>о або розірвано за ініціативою будь-якої Сторони у порядку, встановленому чинним законодавством. Договір, укладений з порушенням порядку укладення, вважається нікчемним.</w:t>
      </w:r>
    </w:p>
    <w:p w:rsidR="00C21EEC" w:rsidRDefault="006B5D98">
      <w:pPr>
        <w:spacing w:after="75"/>
        <w:ind w:firstLine="240"/>
        <w:jc w:val="both"/>
      </w:pPr>
      <w:bookmarkStart w:id="3059" w:name="6378"/>
      <w:bookmarkEnd w:id="3058"/>
      <w:r>
        <w:rPr>
          <w:rFonts w:ascii="Arial" w:hAnsi="Arial"/>
          <w:color w:val="293A55"/>
          <w:sz w:val="18"/>
        </w:rPr>
        <w:t>8.3. Внесення сторонами змін до цього Договору не допускається, крім випадків:</w:t>
      </w:r>
    </w:p>
    <w:p w:rsidR="00C21EEC" w:rsidRDefault="006B5D98">
      <w:pPr>
        <w:spacing w:after="75"/>
        <w:ind w:firstLine="240"/>
        <w:jc w:val="both"/>
      </w:pPr>
      <w:bookmarkStart w:id="3060" w:name="6379"/>
      <w:bookmarkEnd w:id="3059"/>
      <w:r>
        <w:rPr>
          <w:rFonts w:ascii="Arial" w:hAnsi="Arial"/>
          <w:color w:val="293A55"/>
          <w:sz w:val="18"/>
        </w:rPr>
        <w:t>збільше</w:t>
      </w:r>
      <w:r>
        <w:rPr>
          <w:rFonts w:ascii="Arial" w:hAnsi="Arial"/>
          <w:color w:val="293A55"/>
          <w:sz w:val="18"/>
        </w:rPr>
        <w:t>ння строків надання послуг з приєднань з підстав, визначених у пункті 4.2.4 глави 4.2 Кодексу систем розподілу;</w:t>
      </w:r>
    </w:p>
    <w:p w:rsidR="00C21EEC" w:rsidRDefault="006B5D98">
      <w:pPr>
        <w:spacing w:after="75"/>
        <w:ind w:firstLine="240"/>
        <w:jc w:val="both"/>
      </w:pPr>
      <w:bookmarkStart w:id="3061" w:name="6380"/>
      <w:bookmarkEnd w:id="3060"/>
      <w:r>
        <w:rPr>
          <w:rFonts w:ascii="Arial" w:hAnsi="Arial"/>
          <w:color w:val="293A55"/>
          <w:sz w:val="18"/>
        </w:rPr>
        <w:t>збільшення строків надання послуг зі стандартних приєднань не більше ніж до 60 календарних днів, для реалізації яких ОСР здійснює будівництво но</w:t>
      </w:r>
      <w:r>
        <w:rPr>
          <w:rFonts w:ascii="Arial" w:hAnsi="Arial"/>
          <w:color w:val="293A55"/>
          <w:sz w:val="18"/>
        </w:rPr>
        <w:t xml:space="preserve">вих електричних мереж від точки забезпечення потужності до точки приєднання електроустановок замовника у порядку, визначеному у пункті 4.2.4 глави 4.2 розділу IV Кодексу систем розподілу, за умови, що строк надання послуг з таких приєднань не збільшувався </w:t>
      </w:r>
      <w:r>
        <w:rPr>
          <w:rFonts w:ascii="Arial" w:hAnsi="Arial"/>
          <w:color w:val="293A55"/>
          <w:sz w:val="18"/>
        </w:rPr>
        <w:t>з інших підстав, визначених цим пунктом;</w:t>
      </w:r>
    </w:p>
    <w:p w:rsidR="00C21EEC" w:rsidRDefault="006B5D98">
      <w:pPr>
        <w:spacing w:after="75"/>
        <w:ind w:firstLine="240"/>
        <w:jc w:val="both"/>
      </w:pPr>
      <w:bookmarkStart w:id="3062" w:name="6381"/>
      <w:bookmarkEnd w:id="3061"/>
      <w:r>
        <w:rPr>
          <w:rFonts w:ascii="Arial" w:hAnsi="Arial"/>
          <w:color w:val="293A55"/>
          <w:sz w:val="18"/>
        </w:rPr>
        <w:t>з підстав, визначених у пункті 4.1.24 глави 4.1 розділу IV Кодексу систем розподілу;</w:t>
      </w:r>
    </w:p>
    <w:p w:rsidR="00C21EEC" w:rsidRDefault="006B5D98">
      <w:pPr>
        <w:spacing w:after="75"/>
        <w:ind w:firstLine="240"/>
        <w:jc w:val="both"/>
      </w:pPr>
      <w:bookmarkStart w:id="3063" w:name="6382"/>
      <w:bookmarkEnd w:id="3062"/>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w:t>
      </w:r>
      <w:r>
        <w:rPr>
          <w:rFonts w:ascii="Arial" w:hAnsi="Arial"/>
          <w:color w:val="293A55"/>
          <w:sz w:val="18"/>
        </w:rPr>
        <w:t>падках, визначених</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C21EEC" w:rsidRDefault="006B5D98">
      <w:pPr>
        <w:spacing w:after="75"/>
        <w:ind w:firstLine="240"/>
        <w:jc w:val="both"/>
      </w:pPr>
      <w:bookmarkStart w:id="3064" w:name="6383"/>
      <w:bookmarkEnd w:id="3063"/>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w:t>
      </w:r>
      <w:r>
        <w:rPr>
          <w:rFonts w:ascii="Arial" w:hAnsi="Arial"/>
          <w:color w:val="293A55"/>
          <w:sz w:val="18"/>
        </w:rPr>
        <w:t xml:space="preserve">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p>
    <w:p w:rsidR="00C21EEC" w:rsidRDefault="006B5D98">
      <w:pPr>
        <w:spacing w:after="75"/>
        <w:ind w:firstLine="240"/>
        <w:jc w:val="both"/>
      </w:pPr>
      <w:bookmarkStart w:id="3065" w:name="6384"/>
      <w:bookmarkEnd w:id="3064"/>
      <w:r>
        <w:rPr>
          <w:rFonts w:ascii="Arial" w:hAnsi="Arial"/>
          <w:color w:val="293A55"/>
          <w:sz w:val="18"/>
        </w:rPr>
        <w:t>збільшення строку надання послуги з приєднання за ініціативою замовника в межах строку чи</w:t>
      </w:r>
      <w:r>
        <w:rPr>
          <w:rFonts w:ascii="Arial" w:hAnsi="Arial"/>
          <w:color w:val="293A55"/>
          <w:sz w:val="18"/>
        </w:rPr>
        <w:t>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C21EEC" w:rsidRDefault="006B5D98">
      <w:pPr>
        <w:spacing w:after="75"/>
        <w:ind w:firstLine="240"/>
        <w:jc w:val="both"/>
      </w:pPr>
      <w:bookmarkStart w:id="3066" w:name="6385"/>
      <w:bookmarkEnd w:id="3065"/>
      <w:r>
        <w:rPr>
          <w:rFonts w:ascii="Arial" w:hAnsi="Arial"/>
          <w:color w:val="293A55"/>
          <w:sz w:val="18"/>
        </w:rPr>
        <w:lastRenderedPageBreak/>
        <w:t>Загальний строк чинності технічних умов та договору про приєднання не може перевищувати шість років з дня укладення договору про п</w:t>
      </w:r>
      <w:r>
        <w:rPr>
          <w:rFonts w:ascii="Arial" w:hAnsi="Arial"/>
          <w:color w:val="293A55"/>
          <w:sz w:val="18"/>
        </w:rPr>
        <w:t>риєднання.</w:t>
      </w:r>
    </w:p>
    <w:p w:rsidR="00C21EEC" w:rsidRDefault="006B5D98">
      <w:pPr>
        <w:spacing w:after="75"/>
        <w:ind w:firstLine="240"/>
        <w:jc w:val="both"/>
      </w:pPr>
      <w:bookmarkStart w:id="3067" w:name="6386"/>
      <w:bookmarkEnd w:id="3066"/>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C21EEC" w:rsidRDefault="006B5D98">
      <w:pPr>
        <w:spacing w:after="75"/>
        <w:ind w:firstLine="240"/>
        <w:jc w:val="both"/>
      </w:pPr>
      <w:bookmarkStart w:id="3068" w:name="6387"/>
      <w:bookmarkEnd w:id="3067"/>
      <w:r>
        <w:rPr>
          <w:rFonts w:ascii="Arial" w:hAnsi="Arial"/>
          <w:color w:val="293A55"/>
          <w:sz w:val="18"/>
        </w:rPr>
        <w:t>8.5. Цей Договір вважається розірваним, якщо Замовник не оплатив послугу зі стандартного приєднання протягом 20 робочих днів</w:t>
      </w:r>
      <w:r>
        <w:rPr>
          <w:rFonts w:ascii="Arial" w:hAnsi="Arial"/>
          <w:color w:val="293A55"/>
          <w:sz w:val="18"/>
        </w:rPr>
        <w:t xml:space="preserve"> з дня отримання рахунка, а технічні умови такими, що не набрали чинності.</w:t>
      </w:r>
    </w:p>
    <w:p w:rsidR="00C21EEC" w:rsidRDefault="006B5D98">
      <w:pPr>
        <w:spacing w:after="75"/>
        <w:ind w:firstLine="240"/>
        <w:jc w:val="both"/>
      </w:pPr>
      <w:bookmarkStart w:id="3069" w:name="6388"/>
      <w:bookmarkEnd w:id="3068"/>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w:t>
      </w:r>
      <w:r>
        <w:rPr>
          <w:rFonts w:ascii="Arial" w:hAnsi="Arial"/>
          <w:color w:val="293A55"/>
          <w:sz w:val="18"/>
        </w:rPr>
        <w:t xml:space="preserve">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w:t>
      </w:r>
      <w:r>
        <w:rPr>
          <w:rFonts w:ascii="Arial" w:hAnsi="Arial"/>
          <w:color w:val="293A55"/>
          <w:sz w:val="18"/>
        </w:rPr>
        <w:t>підписану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w:t>
      </w:r>
      <w:r>
        <w:rPr>
          <w:rFonts w:ascii="Arial" w:hAnsi="Arial"/>
          <w:color w:val="293A55"/>
          <w:sz w:val="18"/>
        </w:rPr>
        <w:t>ви на приєднання такими, що втратили чинність.</w:t>
      </w:r>
    </w:p>
    <w:p w:rsidR="00C21EEC" w:rsidRDefault="006B5D98">
      <w:pPr>
        <w:pStyle w:val="3"/>
        <w:spacing w:after="225"/>
        <w:jc w:val="center"/>
      </w:pPr>
      <w:bookmarkStart w:id="3070" w:name="6389"/>
      <w:bookmarkEnd w:id="3069"/>
      <w:r>
        <w:rPr>
          <w:rFonts w:ascii="Arial" w:hAnsi="Arial"/>
          <w:color w:val="000000"/>
          <w:sz w:val="26"/>
        </w:rPr>
        <w:t>9. Інші умови Договору</w:t>
      </w:r>
    </w:p>
    <w:p w:rsidR="00C21EEC" w:rsidRDefault="006B5D98">
      <w:pPr>
        <w:spacing w:after="75"/>
        <w:ind w:firstLine="240"/>
        <w:jc w:val="both"/>
      </w:pPr>
      <w:bookmarkStart w:id="3071" w:name="6390"/>
      <w:bookmarkEnd w:id="3070"/>
      <w:r>
        <w:rPr>
          <w:rFonts w:ascii="Arial" w:hAnsi="Arial"/>
          <w:color w:val="293A55"/>
          <w:sz w:val="18"/>
        </w:rPr>
        <w:t>9.1. 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змінені чи доповнені з підст</w:t>
      </w:r>
      <w:r>
        <w:rPr>
          <w:rFonts w:ascii="Arial" w:hAnsi="Arial"/>
          <w:color w:val="293A55"/>
          <w:sz w:val="18"/>
        </w:rPr>
        <w:t>ав та у порядку, не визначеному умовами цього Договору та Кодексу.</w:t>
      </w:r>
    </w:p>
    <w:p w:rsidR="00C21EEC" w:rsidRDefault="006B5D98">
      <w:pPr>
        <w:spacing w:after="75"/>
        <w:ind w:firstLine="240"/>
        <w:jc w:val="both"/>
      </w:pPr>
      <w:bookmarkStart w:id="3072" w:name="6391"/>
      <w:bookmarkEnd w:id="3071"/>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C21EEC" w:rsidRDefault="006B5D98">
      <w:pPr>
        <w:spacing w:after="75"/>
        <w:ind w:firstLine="240"/>
        <w:jc w:val="both"/>
      </w:pPr>
      <w:bookmarkStart w:id="3073" w:name="6392"/>
      <w:bookmarkEnd w:id="3072"/>
      <w:r>
        <w:rPr>
          <w:rFonts w:ascii="Arial" w:hAnsi="Arial"/>
          <w:color w:val="293A55"/>
          <w:sz w:val="18"/>
        </w:rPr>
        <w:t xml:space="preserve">Цей Договір може бути змінений у разі </w:t>
      </w:r>
      <w:r>
        <w:rPr>
          <w:rFonts w:ascii="Arial" w:hAnsi="Arial"/>
          <w:color w:val="293A55"/>
          <w:sz w:val="18"/>
        </w:rPr>
        <w:t>внесення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w:t>
      </w:r>
      <w:r>
        <w:rPr>
          <w:rFonts w:ascii="Arial" w:hAnsi="Arial"/>
          <w:color w:val="293A55"/>
          <w:sz w:val="18"/>
        </w:rPr>
        <w:t xml:space="preserve">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C21EEC" w:rsidRDefault="006B5D98">
      <w:pPr>
        <w:spacing w:after="75"/>
        <w:ind w:firstLine="240"/>
        <w:jc w:val="both"/>
      </w:pPr>
      <w:bookmarkStart w:id="3074" w:name="6393"/>
      <w:bookmarkEnd w:id="3073"/>
      <w:r>
        <w:rPr>
          <w:rFonts w:ascii="Arial" w:hAnsi="Arial"/>
          <w:color w:val="293A55"/>
          <w:sz w:val="18"/>
        </w:rPr>
        <w:t>9.3. Врегулювання питань обґрунтованості вимог технічних умов на при</w:t>
      </w:r>
      <w:r>
        <w:rPr>
          <w:rFonts w:ascii="Arial" w:hAnsi="Arial"/>
          <w:color w:val="293A55"/>
          <w:sz w:val="18"/>
        </w:rPr>
        <w:t>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w:t>
      </w:r>
      <w:r>
        <w:rPr>
          <w:rFonts w:ascii="Arial" w:hAnsi="Arial"/>
          <w:color w:val="293A55"/>
          <w:sz w:val="18"/>
        </w:rPr>
        <w:t>ї вимогами пункту 4.5.10 Кодексу.</w:t>
      </w:r>
    </w:p>
    <w:p w:rsidR="00C21EEC" w:rsidRDefault="006B5D98">
      <w:pPr>
        <w:spacing w:after="75"/>
        <w:ind w:firstLine="240"/>
        <w:jc w:val="both"/>
      </w:pPr>
      <w:bookmarkStart w:id="3075" w:name="6394"/>
      <w:bookmarkEnd w:id="3074"/>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C21EEC" w:rsidRDefault="006B5D98">
      <w:pPr>
        <w:pStyle w:val="3"/>
        <w:spacing w:after="225"/>
        <w:jc w:val="center"/>
      </w:pPr>
      <w:bookmarkStart w:id="3076" w:name="6395"/>
      <w:bookmarkEnd w:id="3075"/>
      <w:r>
        <w:rPr>
          <w:rFonts w:ascii="Arial" w:hAnsi="Arial"/>
          <w:color w:val="000000"/>
          <w:sz w:val="26"/>
        </w:rPr>
        <w:t>10. Реквізити</w:t>
      </w:r>
      <w:r>
        <w:rPr>
          <w:rFonts w:ascii="Arial" w:hAnsi="Arial"/>
          <w:color w:val="000000"/>
          <w:sz w:val="26"/>
        </w:rPr>
        <w:t xml:space="preserve"> оператора системи розподілу</w:t>
      </w:r>
    </w:p>
    <w:p w:rsidR="00C21EEC" w:rsidRDefault="006B5D98">
      <w:pPr>
        <w:spacing w:after="75"/>
        <w:jc w:val="center"/>
      </w:pPr>
      <w:bookmarkStart w:id="3077" w:name="6396"/>
      <w:bookmarkEnd w:id="3076"/>
      <w:r>
        <w:rPr>
          <w:rFonts w:ascii="Arial" w:hAnsi="Arial"/>
          <w:color w:val="293A55"/>
          <w:sz w:val="18"/>
        </w:rPr>
        <w:t>__________________________________</w:t>
      </w:r>
      <w:r>
        <w:br/>
      </w:r>
      <w:r>
        <w:rPr>
          <w:rFonts w:ascii="Arial" w:hAnsi="Arial"/>
          <w:color w:val="000000"/>
          <w:sz w:val="15"/>
        </w:rPr>
        <w:t>(найменування)</w:t>
      </w:r>
    </w:p>
    <w:p w:rsidR="00C21EEC" w:rsidRDefault="006B5D98">
      <w:pPr>
        <w:spacing w:after="75"/>
        <w:ind w:firstLine="240"/>
        <w:jc w:val="both"/>
      </w:pPr>
      <w:bookmarkStart w:id="3078" w:name="6397"/>
      <w:bookmarkEnd w:id="3077"/>
      <w:r>
        <w:rPr>
          <w:rFonts w:ascii="Arial" w:hAnsi="Arial"/>
          <w:color w:val="293A55"/>
          <w:sz w:val="18"/>
        </w:rPr>
        <w:t>Адреса: __________________________________</w:t>
      </w:r>
    </w:p>
    <w:p w:rsidR="00C21EEC" w:rsidRDefault="006B5D98">
      <w:pPr>
        <w:spacing w:after="75"/>
        <w:ind w:firstLine="240"/>
        <w:jc w:val="both"/>
      </w:pPr>
      <w:bookmarkStart w:id="3079" w:name="6398"/>
      <w:bookmarkEnd w:id="3078"/>
      <w:r>
        <w:rPr>
          <w:rFonts w:ascii="Arial" w:hAnsi="Arial"/>
          <w:color w:val="293A55"/>
          <w:sz w:val="18"/>
        </w:rPr>
        <w:t>Код ЄДРПОУ: ____________</w:t>
      </w:r>
    </w:p>
    <w:p w:rsidR="00C21EEC" w:rsidRDefault="006B5D98">
      <w:pPr>
        <w:spacing w:after="75"/>
        <w:ind w:firstLine="240"/>
        <w:jc w:val="both"/>
      </w:pPr>
      <w:bookmarkStart w:id="3080" w:name="6399"/>
      <w:bookmarkEnd w:id="3079"/>
      <w:r>
        <w:rPr>
          <w:rFonts w:ascii="Arial" w:hAnsi="Arial"/>
          <w:color w:val="293A55"/>
          <w:sz w:val="18"/>
        </w:rPr>
        <w:t>Телефон: __________________</w:t>
      </w:r>
    </w:p>
    <w:p w:rsidR="00C21EEC" w:rsidRDefault="006B5D98">
      <w:pPr>
        <w:spacing w:after="75"/>
        <w:ind w:firstLine="240"/>
        <w:jc w:val="both"/>
      </w:pPr>
      <w:bookmarkStart w:id="3081" w:name="6400"/>
      <w:bookmarkEnd w:id="3080"/>
      <w:r>
        <w:rPr>
          <w:rFonts w:ascii="Arial" w:hAnsi="Arial"/>
          <w:color w:val="293A55"/>
          <w:sz w:val="18"/>
        </w:rPr>
        <w:t>Електронна адреса та офіційний вебсайт:_______________________</w:t>
      </w:r>
    </w:p>
    <w:p w:rsidR="00C21EEC" w:rsidRDefault="006B5D98">
      <w:pPr>
        <w:spacing w:after="75"/>
        <w:ind w:firstLine="240"/>
        <w:jc w:val="both"/>
      </w:pPr>
      <w:bookmarkStart w:id="3082" w:name="6401"/>
      <w:bookmarkEnd w:id="3081"/>
      <w:r>
        <w:rPr>
          <w:rFonts w:ascii="Arial" w:hAnsi="Arial"/>
          <w:color w:val="293A55"/>
          <w:sz w:val="18"/>
        </w:rPr>
        <w:t>Номер поточного ра</w:t>
      </w:r>
      <w:r>
        <w:rPr>
          <w:rFonts w:ascii="Arial" w:hAnsi="Arial"/>
          <w:color w:val="293A55"/>
          <w:sz w:val="18"/>
        </w:rPr>
        <w:t>хунку: _______________________</w:t>
      </w:r>
    </w:p>
    <w:p w:rsidR="00C21EEC" w:rsidRDefault="006B5D98">
      <w:pPr>
        <w:spacing w:after="75"/>
        <w:ind w:firstLine="240"/>
        <w:jc w:val="both"/>
      </w:pPr>
      <w:bookmarkStart w:id="3083" w:name="6402"/>
      <w:bookmarkEnd w:id="3082"/>
      <w:r>
        <w:rPr>
          <w:rFonts w:ascii="Arial" w:hAnsi="Arial"/>
          <w:color w:val="293A55"/>
          <w:sz w:val="18"/>
        </w:rPr>
        <w:t>МФО: ________________</w:t>
      </w:r>
    </w:p>
    <w:p w:rsidR="00C21EEC" w:rsidRDefault="006B5D98">
      <w:pPr>
        <w:spacing w:after="75"/>
        <w:ind w:firstLine="240"/>
        <w:jc w:val="both"/>
      </w:pPr>
      <w:bookmarkStart w:id="3084" w:name="6403"/>
      <w:bookmarkEnd w:id="3083"/>
      <w:r>
        <w:rPr>
          <w:rFonts w:ascii="Arial" w:hAnsi="Arial"/>
          <w:color w:val="293A55"/>
          <w:sz w:val="18"/>
        </w:rPr>
        <w:t>Фінансова установа:__________________________</w:t>
      </w:r>
    </w:p>
    <w:p w:rsidR="00C21EEC" w:rsidRDefault="006B5D98">
      <w:pPr>
        <w:spacing w:after="75"/>
        <w:ind w:firstLine="240"/>
        <w:jc w:val="right"/>
      </w:pPr>
      <w:bookmarkStart w:id="3085" w:name="6682"/>
      <w:bookmarkEnd w:id="3084"/>
      <w:r>
        <w:rPr>
          <w:rFonts w:ascii="Arial" w:hAnsi="Arial"/>
          <w:color w:val="293A55"/>
          <w:sz w:val="18"/>
        </w:rPr>
        <w:t>(додаток 1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C21EEC" w:rsidRDefault="006B5D98">
      <w:pPr>
        <w:spacing w:after="75"/>
        <w:ind w:firstLine="240"/>
        <w:jc w:val="both"/>
      </w:pPr>
      <w:bookmarkStart w:id="3086" w:name="1749"/>
      <w:bookmarkEnd w:id="3085"/>
      <w:r>
        <w:rPr>
          <w:rFonts w:ascii="Arial" w:hAnsi="Arial"/>
          <w:color w:val="000000"/>
          <w:sz w:val="18"/>
        </w:rPr>
        <w:t xml:space="preserve"> </w:t>
      </w:r>
    </w:p>
    <w:p w:rsidR="00C21EEC" w:rsidRDefault="006B5D98">
      <w:pPr>
        <w:spacing w:after="75"/>
        <w:ind w:firstLine="240"/>
        <w:jc w:val="right"/>
      </w:pPr>
      <w:bookmarkStart w:id="3087" w:name="6404"/>
      <w:bookmarkEnd w:id="3086"/>
      <w:r>
        <w:rPr>
          <w:rFonts w:ascii="Arial" w:hAnsi="Arial"/>
          <w:color w:val="293A55"/>
          <w:sz w:val="18"/>
        </w:rPr>
        <w:t>Додаток 2</w:t>
      </w:r>
      <w:r>
        <w:br/>
      </w:r>
      <w:r>
        <w:rPr>
          <w:rFonts w:ascii="Arial" w:hAnsi="Arial"/>
          <w:color w:val="293A55"/>
          <w:sz w:val="18"/>
        </w:rPr>
        <w:t>до Кодексу систем розподілу</w:t>
      </w:r>
    </w:p>
    <w:p w:rsidR="00C21EEC" w:rsidRDefault="006B5D98">
      <w:pPr>
        <w:pStyle w:val="3"/>
        <w:spacing w:after="225"/>
        <w:jc w:val="center"/>
      </w:pPr>
      <w:bookmarkStart w:id="3088" w:name="6405"/>
      <w:bookmarkEnd w:id="3087"/>
      <w:r>
        <w:rPr>
          <w:rFonts w:ascii="Arial" w:hAnsi="Arial"/>
          <w:color w:val="000000"/>
          <w:sz w:val="26"/>
        </w:rPr>
        <w:lastRenderedPageBreak/>
        <w:t>Типовий договір</w:t>
      </w:r>
      <w:r>
        <w:br/>
      </w:r>
      <w:r>
        <w:rPr>
          <w:rFonts w:ascii="Arial" w:hAnsi="Arial"/>
          <w:color w:val="000000"/>
          <w:sz w:val="26"/>
        </w:rPr>
        <w:t>про нестандартне приєднання до електричних мереж системи розподілу з проєктуванням лінійної частини приєднання замовником</w:t>
      </w:r>
    </w:p>
    <w:p w:rsidR="00C21EEC" w:rsidRDefault="006B5D98">
      <w:pPr>
        <w:spacing w:after="75"/>
        <w:jc w:val="center"/>
      </w:pPr>
      <w:bookmarkStart w:id="3089" w:name="6406"/>
      <w:bookmarkEnd w:id="3088"/>
      <w:r>
        <w:rPr>
          <w:rFonts w:ascii="Arial" w:hAnsi="Arial"/>
          <w:color w:val="293A55"/>
          <w:sz w:val="18"/>
        </w:rPr>
        <w:t>__________________________________</w:t>
      </w:r>
      <w:r>
        <w:br/>
      </w:r>
      <w:r>
        <w:rPr>
          <w:rFonts w:ascii="Arial" w:hAnsi="Arial"/>
          <w:color w:val="000000"/>
          <w:sz w:val="15"/>
        </w:rPr>
        <w:t>(найменування оператора системи розподілу),</w:t>
      </w:r>
      <w:r>
        <w:rPr>
          <w:rFonts w:ascii="Arial" w:hAnsi="Arial"/>
          <w:color w:val="000000"/>
          <w:sz w:val="15"/>
        </w:rPr>
        <w:t xml:space="preserve"> який діє на підставі ліцензії</w:t>
      </w:r>
      <w:r>
        <w:br/>
      </w:r>
      <w:r>
        <w:rPr>
          <w:rFonts w:ascii="Arial" w:hAnsi="Arial"/>
          <w:color w:val="293A55"/>
          <w:sz w:val="18"/>
        </w:rPr>
        <w:t>__________________________________ від ____________ N ____________</w:t>
      </w:r>
    </w:p>
    <w:p w:rsidR="00C21EEC" w:rsidRDefault="006B5D98">
      <w:pPr>
        <w:pStyle w:val="3"/>
        <w:spacing w:after="225"/>
        <w:jc w:val="center"/>
      </w:pPr>
      <w:bookmarkStart w:id="3090" w:name="6407"/>
      <w:bookmarkEnd w:id="3089"/>
      <w:r>
        <w:rPr>
          <w:rFonts w:ascii="Arial" w:hAnsi="Arial"/>
          <w:color w:val="000000"/>
          <w:sz w:val="26"/>
        </w:rPr>
        <w:t>1. Загальні положення</w:t>
      </w:r>
    </w:p>
    <w:p w:rsidR="00C21EEC" w:rsidRDefault="006B5D98">
      <w:pPr>
        <w:spacing w:after="75"/>
        <w:ind w:firstLine="240"/>
        <w:jc w:val="both"/>
      </w:pPr>
      <w:bookmarkStart w:id="3091" w:name="6408"/>
      <w:bookmarkEnd w:id="3090"/>
      <w:r>
        <w:rPr>
          <w:rFonts w:ascii="Arial" w:hAnsi="Arial"/>
          <w:color w:val="293A55"/>
          <w:sz w:val="18"/>
        </w:rPr>
        <w:t>1.1. Цей договір про нестандартне приєднання до електричних мереж системи розподілу з проєктуванням лінійної частини приєднання замовник</w:t>
      </w:r>
      <w:r>
        <w:rPr>
          <w:rFonts w:ascii="Arial" w:hAnsi="Arial"/>
          <w:color w:val="293A55"/>
          <w:sz w:val="18"/>
        </w:rPr>
        <w:t xml:space="preserve">ом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w:t>
      </w:r>
      <w:r>
        <w:rPr>
          <w:rFonts w:ascii="Arial" w:hAnsi="Arial"/>
          <w:color w:val="293A55"/>
          <w:sz w:val="18"/>
        </w:rPr>
        <w:t>з приєднання до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затвердженого постановою Н</w:t>
      </w:r>
      <w:r>
        <w:rPr>
          <w:rFonts w:ascii="Arial" w:hAnsi="Arial"/>
          <w:color w:val="293A55"/>
          <w:sz w:val="18"/>
        </w:rPr>
        <w:t>аціональної комісії, що здійснює державне регулювання у сферах енергетики та комунальних послуг, від 14 березня 2018 року N 310 (далі - Кодекс).</w:t>
      </w:r>
    </w:p>
    <w:p w:rsidR="00C21EEC" w:rsidRDefault="006B5D98">
      <w:pPr>
        <w:spacing w:after="75"/>
        <w:ind w:firstLine="240"/>
        <w:jc w:val="both"/>
      </w:pPr>
      <w:bookmarkStart w:id="3092" w:name="6409"/>
      <w:bookmarkEnd w:id="3091"/>
      <w:r>
        <w:rPr>
          <w:rFonts w:ascii="Arial" w:hAnsi="Arial"/>
          <w:color w:val="293A55"/>
          <w:sz w:val="18"/>
        </w:rPr>
        <w:t>Внесення сторонами змін до цього Договору, у тому числі щодо зміни форми та порядку розрахунків вартості послуг</w:t>
      </w:r>
      <w:r>
        <w:rPr>
          <w:rFonts w:ascii="Arial" w:hAnsi="Arial"/>
          <w:color w:val="293A55"/>
          <w:sz w:val="18"/>
        </w:rPr>
        <w:t xml:space="preserve"> з приєднання, 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допускається.</w:t>
      </w:r>
    </w:p>
    <w:p w:rsidR="00C21EEC" w:rsidRDefault="006B5D98">
      <w:pPr>
        <w:spacing w:after="75"/>
        <w:ind w:firstLine="240"/>
        <w:jc w:val="both"/>
      </w:pPr>
      <w:bookmarkStart w:id="3093" w:name="6410"/>
      <w:bookmarkEnd w:id="3092"/>
      <w:r>
        <w:rPr>
          <w:rFonts w:ascii="Arial" w:hAnsi="Arial"/>
          <w:color w:val="293A55"/>
          <w:sz w:val="18"/>
        </w:rPr>
        <w:t>1.2. До умов цьо</w:t>
      </w:r>
      <w:r>
        <w:rPr>
          <w:rFonts w:ascii="Arial" w:hAnsi="Arial"/>
          <w:color w:val="293A55"/>
          <w:sz w:val="18"/>
        </w:rPr>
        <w:t>го договору має право приєднатися Замовник, що має намір приєднати до електричних мереж Виконавця електроустановки:</w:t>
      </w:r>
    </w:p>
    <w:p w:rsidR="00C21EEC" w:rsidRDefault="006B5D98">
      <w:pPr>
        <w:spacing w:after="75"/>
        <w:ind w:firstLine="240"/>
        <w:jc w:val="both"/>
      </w:pPr>
      <w:bookmarkStart w:id="3094" w:name="6411"/>
      <w:bookmarkEnd w:id="3093"/>
      <w:r>
        <w:rPr>
          <w:rFonts w:ascii="Arial" w:hAnsi="Arial"/>
          <w:color w:val="293A55"/>
          <w:sz w:val="18"/>
        </w:rPr>
        <w:t>з величиною замовленої до приєднання потужності 400 кВт і більше,</w:t>
      </w:r>
    </w:p>
    <w:p w:rsidR="00C21EEC" w:rsidRDefault="006B5D98">
      <w:pPr>
        <w:spacing w:after="75"/>
        <w:ind w:firstLine="240"/>
        <w:jc w:val="both"/>
      </w:pPr>
      <w:bookmarkStart w:id="3095" w:name="6412"/>
      <w:bookmarkEnd w:id="3094"/>
      <w:r>
        <w:rPr>
          <w:rFonts w:ascii="Arial" w:hAnsi="Arial"/>
          <w:color w:val="293A55"/>
          <w:sz w:val="18"/>
        </w:rPr>
        <w:t xml:space="preserve">згідно з вимогами пунктів 4.1.7.2, 4.1.11, 4.1.29, 4.1.39 та 4.1.40 глави </w:t>
      </w:r>
      <w:r>
        <w:rPr>
          <w:rFonts w:ascii="Arial" w:hAnsi="Arial"/>
          <w:color w:val="293A55"/>
          <w:sz w:val="18"/>
        </w:rPr>
        <w:t>4.1 розділу IV Кодексу.</w:t>
      </w:r>
    </w:p>
    <w:p w:rsidR="00C21EEC" w:rsidRDefault="006B5D98">
      <w:pPr>
        <w:pStyle w:val="3"/>
        <w:spacing w:after="225"/>
        <w:jc w:val="center"/>
      </w:pPr>
      <w:bookmarkStart w:id="3096" w:name="6413"/>
      <w:bookmarkEnd w:id="3095"/>
      <w:r>
        <w:rPr>
          <w:rFonts w:ascii="Arial" w:hAnsi="Arial"/>
          <w:color w:val="000000"/>
          <w:sz w:val="26"/>
        </w:rPr>
        <w:t>2. Предмет Договору</w:t>
      </w:r>
    </w:p>
    <w:p w:rsidR="00C21EEC" w:rsidRDefault="006B5D98">
      <w:pPr>
        <w:spacing w:after="75"/>
        <w:ind w:firstLine="240"/>
        <w:jc w:val="both"/>
      </w:pPr>
      <w:bookmarkStart w:id="3097" w:name="6414"/>
      <w:bookmarkEnd w:id="3096"/>
      <w:r>
        <w:rPr>
          <w:rFonts w:ascii="Arial" w:hAnsi="Arial"/>
          <w:color w:val="293A55"/>
          <w:sz w:val="18"/>
        </w:rPr>
        <w:t xml:space="preserve">2.1. 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w:t>
      </w:r>
      <w:r>
        <w:rPr>
          <w:rFonts w:ascii="Arial" w:hAnsi="Arial"/>
          <w:color w:val="293A55"/>
          <w:sz w:val="18"/>
        </w:rPr>
        <w:t>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w:t>
      </w:r>
      <w:r>
        <w:rPr>
          <w:rFonts w:ascii="Arial" w:hAnsi="Arial"/>
          <w:color w:val="293A55"/>
          <w:sz w:val="18"/>
        </w:rPr>
        <w:t>лектричних мереж системи розподілу після завершення надання послуги з приєднання на умовах цього Договору.</w:t>
      </w:r>
    </w:p>
    <w:p w:rsidR="00C21EEC" w:rsidRDefault="006B5D98">
      <w:pPr>
        <w:spacing w:after="75"/>
        <w:ind w:firstLine="240"/>
        <w:jc w:val="both"/>
      </w:pPr>
      <w:bookmarkStart w:id="3098" w:name="6415"/>
      <w:bookmarkEnd w:id="3097"/>
      <w:r>
        <w:rPr>
          <w:rFonts w:ascii="Arial" w:hAnsi="Arial"/>
          <w:color w:val="293A55"/>
          <w:sz w:val="18"/>
        </w:rPr>
        <w:t>2.2. Замовник оплачує Виконавцю вартість приєднання до електричних мереж системи розподілу на умовах цього Договору.</w:t>
      </w:r>
    </w:p>
    <w:p w:rsidR="00C21EEC" w:rsidRDefault="006B5D98">
      <w:pPr>
        <w:pStyle w:val="3"/>
        <w:spacing w:after="225"/>
        <w:jc w:val="center"/>
      </w:pPr>
      <w:bookmarkStart w:id="3099" w:name="6416"/>
      <w:bookmarkEnd w:id="3098"/>
      <w:r>
        <w:rPr>
          <w:rFonts w:ascii="Arial" w:hAnsi="Arial"/>
          <w:color w:val="000000"/>
          <w:sz w:val="26"/>
        </w:rPr>
        <w:t>3. Права та обов'язки Сторін</w:t>
      </w:r>
    </w:p>
    <w:p w:rsidR="00C21EEC" w:rsidRDefault="006B5D98">
      <w:pPr>
        <w:spacing w:after="75"/>
        <w:ind w:firstLine="240"/>
        <w:jc w:val="both"/>
      </w:pPr>
      <w:bookmarkStart w:id="3100" w:name="6417"/>
      <w:bookmarkEnd w:id="3099"/>
      <w:r>
        <w:rPr>
          <w:rFonts w:ascii="Arial" w:hAnsi="Arial"/>
          <w:color w:val="293A55"/>
          <w:sz w:val="18"/>
        </w:rPr>
        <w:t>3.1</w:t>
      </w:r>
      <w:r>
        <w:rPr>
          <w:rFonts w:ascii="Arial" w:hAnsi="Arial"/>
          <w:color w:val="293A55"/>
          <w:sz w:val="18"/>
        </w:rPr>
        <w:t>. Виконавець послуг зобов'язаний:</w:t>
      </w:r>
    </w:p>
    <w:p w:rsidR="00C21EEC" w:rsidRDefault="006B5D98">
      <w:pPr>
        <w:spacing w:after="75"/>
        <w:ind w:firstLine="240"/>
        <w:jc w:val="both"/>
      </w:pPr>
      <w:bookmarkStart w:id="3101" w:name="6418"/>
      <w:bookmarkEnd w:id="3100"/>
      <w:r>
        <w:rPr>
          <w:rFonts w:ascii="Arial" w:hAnsi="Arial"/>
          <w:color w:val="293A55"/>
          <w:sz w:val="18"/>
        </w:rPr>
        <w:t>3.1.1. Надати Замовнику технічні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w:t>
      </w:r>
      <w:r>
        <w:rPr>
          <w:rFonts w:ascii="Arial" w:hAnsi="Arial"/>
          <w:color w:val="293A55"/>
          <w:sz w:val="18"/>
        </w:rPr>
        <w:t>аючи з наступного робочого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w:t>
      </w:r>
      <w:r>
        <w:rPr>
          <w:rFonts w:ascii="Arial" w:hAnsi="Arial"/>
          <w:color w:val="293A55"/>
          <w:sz w:val="18"/>
        </w:rPr>
        <w:t>абінет замовника, на електронну адресу та у разі наявності в заяві про приєднання відповідної відмітки - на поштову адресу.</w:t>
      </w:r>
    </w:p>
    <w:p w:rsidR="00C21EEC" w:rsidRDefault="006B5D98">
      <w:pPr>
        <w:spacing w:after="75"/>
        <w:ind w:firstLine="240"/>
        <w:jc w:val="both"/>
      </w:pPr>
      <w:bookmarkStart w:id="3102" w:name="6419"/>
      <w:bookmarkEnd w:id="3101"/>
      <w:r>
        <w:rPr>
          <w:rFonts w:ascii="Arial" w:hAnsi="Arial"/>
          <w:color w:val="293A55"/>
          <w:sz w:val="18"/>
        </w:rPr>
        <w:t>3.1.2. Під час видачі замовнику технічних умов повідомити замовнику логін та пароль від особистого кабінету замовника.</w:t>
      </w:r>
    </w:p>
    <w:p w:rsidR="00C21EEC" w:rsidRDefault="006B5D98">
      <w:pPr>
        <w:spacing w:after="75"/>
        <w:ind w:firstLine="240"/>
        <w:jc w:val="both"/>
      </w:pPr>
      <w:bookmarkStart w:id="3103" w:name="6420"/>
      <w:bookmarkEnd w:id="3102"/>
      <w:r>
        <w:rPr>
          <w:rFonts w:ascii="Arial" w:hAnsi="Arial"/>
          <w:color w:val="293A55"/>
          <w:sz w:val="18"/>
        </w:rPr>
        <w:t>3.1.3. Надати</w:t>
      </w:r>
      <w:r>
        <w:rPr>
          <w:rFonts w:ascii="Arial" w:hAnsi="Arial"/>
          <w:color w:val="293A55"/>
          <w:sz w:val="18"/>
        </w:rPr>
        <w:t xml:space="preserve"> Замовнику необхідні вихідні дані для проєктування та визначити найближчу точку відповідного ступеня напруги в існуючих (діючих) електричних мережах (повітряна лінія, трансформаторна </w:t>
      </w:r>
      <w:r>
        <w:rPr>
          <w:rFonts w:ascii="Arial" w:hAnsi="Arial"/>
          <w:color w:val="293A55"/>
          <w:sz w:val="18"/>
        </w:rPr>
        <w:lastRenderedPageBreak/>
        <w:t xml:space="preserve">підстанція або розподільний пункт) Виконавця, від якої має проєктуватися </w:t>
      </w:r>
      <w:r>
        <w:rPr>
          <w:rFonts w:ascii="Arial" w:hAnsi="Arial"/>
          <w:color w:val="293A55"/>
          <w:sz w:val="18"/>
        </w:rPr>
        <w:t>лінійна частина приєднання до точки приєднання електроустановок Замовника.</w:t>
      </w:r>
    </w:p>
    <w:p w:rsidR="00C21EEC" w:rsidRDefault="006B5D98">
      <w:pPr>
        <w:spacing w:after="75"/>
        <w:ind w:firstLine="240"/>
        <w:jc w:val="both"/>
      </w:pPr>
      <w:bookmarkStart w:id="3104" w:name="6421"/>
      <w:bookmarkEnd w:id="3103"/>
      <w:r>
        <w:rPr>
          <w:rFonts w:ascii="Arial" w:hAnsi="Arial"/>
          <w:color w:val="293A55"/>
          <w:sz w:val="18"/>
        </w:rPr>
        <w:t>3.1.4.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цього Договору.</w:t>
      </w:r>
    </w:p>
    <w:p w:rsidR="00C21EEC" w:rsidRDefault="006B5D98">
      <w:pPr>
        <w:spacing w:after="75"/>
        <w:ind w:firstLine="240"/>
        <w:jc w:val="both"/>
      </w:pPr>
      <w:bookmarkStart w:id="3105" w:name="6422"/>
      <w:bookmarkEnd w:id="3104"/>
      <w:r>
        <w:rPr>
          <w:rFonts w:ascii="Arial" w:hAnsi="Arial"/>
          <w:color w:val="293A55"/>
          <w:sz w:val="18"/>
        </w:rPr>
        <w:t>3.</w:t>
      </w:r>
      <w:r>
        <w:rPr>
          <w:rFonts w:ascii="Arial" w:hAnsi="Arial"/>
          <w:color w:val="293A55"/>
          <w:sz w:val="18"/>
        </w:rPr>
        <w:t>1.4.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w:t>
      </w:r>
      <w:r>
        <w:rPr>
          <w:rFonts w:ascii="Arial" w:hAnsi="Arial"/>
          <w:color w:val="293A55"/>
          <w:sz w:val="18"/>
        </w:rPr>
        <w:t>лектричних мереж системи розподілу у строки, встановлені Кодексом.</w:t>
      </w:r>
    </w:p>
    <w:p w:rsidR="00C21EEC" w:rsidRDefault="006B5D98">
      <w:pPr>
        <w:spacing w:after="75"/>
        <w:ind w:firstLine="240"/>
        <w:jc w:val="both"/>
      </w:pPr>
      <w:bookmarkStart w:id="3106" w:name="6423"/>
      <w:bookmarkEnd w:id="3105"/>
      <w:r>
        <w:rPr>
          <w:rFonts w:ascii="Arial" w:hAnsi="Arial"/>
          <w:color w:val="293A55"/>
          <w:sz w:val="18"/>
        </w:rPr>
        <w:t>3.1.5.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постановою НКРЕКП</w:t>
      </w:r>
      <w:r>
        <w:rPr>
          <w:rFonts w:ascii="Arial" w:hAnsi="Arial"/>
          <w:color w:val="293A55"/>
          <w:sz w:val="18"/>
        </w:rPr>
        <w:t xml:space="preserve"> від 14 березня 2018 року N 311, безоплатно підключити до електричних мереж електроустановку замовника.</w:t>
      </w:r>
    </w:p>
    <w:p w:rsidR="00C21EEC" w:rsidRDefault="006B5D98">
      <w:pPr>
        <w:spacing w:after="75"/>
        <w:ind w:firstLine="240"/>
        <w:jc w:val="both"/>
      </w:pPr>
      <w:bookmarkStart w:id="3107" w:name="6424"/>
      <w:bookmarkEnd w:id="3106"/>
      <w:r>
        <w:rPr>
          <w:rFonts w:ascii="Arial" w:hAnsi="Arial"/>
          <w:color w:val="293A55"/>
          <w:sz w:val="18"/>
        </w:rPr>
        <w:t>3.1.6. Здійснити безоплатно первинне підключення електроустановок Замовника з метою проведення випробувань електрообладнання схеми зовнішнього електроза</w:t>
      </w:r>
      <w:r>
        <w:rPr>
          <w:rFonts w:ascii="Arial" w:hAnsi="Arial"/>
          <w:color w:val="293A55"/>
          <w:sz w:val="18"/>
        </w:rPr>
        <w:t xml:space="preserve">безпечення електроустановок Замовника та підключити електроустановки Замовника до електричних мереж системи розподілу після повної (стовідсоткової) оплати послуги з приєднання впродовж 5 робочих днів після отримання заяви Замовника або впродовж 10 робочих </w:t>
      </w:r>
      <w:r>
        <w:rPr>
          <w:rFonts w:ascii="Arial" w:hAnsi="Arial"/>
          <w:color w:val="293A55"/>
          <w:sz w:val="18"/>
        </w:rPr>
        <w:t>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C21EEC" w:rsidRDefault="006B5D98">
      <w:pPr>
        <w:spacing w:after="75"/>
        <w:ind w:firstLine="240"/>
        <w:jc w:val="both"/>
      </w:pPr>
      <w:bookmarkStart w:id="3108" w:name="6425"/>
      <w:bookmarkEnd w:id="3107"/>
      <w:r>
        <w:rPr>
          <w:rFonts w:ascii="Arial" w:hAnsi="Arial"/>
          <w:color w:val="293A55"/>
          <w:sz w:val="18"/>
        </w:rPr>
        <w:t>3.1.7. Надати п</w:t>
      </w:r>
      <w:r>
        <w:rPr>
          <w:rFonts w:ascii="Arial" w:hAnsi="Arial"/>
          <w:color w:val="293A55"/>
          <w:sz w:val="18"/>
        </w:rPr>
        <w:t>ослугу з нестандартного приєднання протягом максимального (граничного) строку надання послуги, визначеного Кодексом, залежно від величини потужності, замовленої до приєднання.</w:t>
      </w:r>
    </w:p>
    <w:p w:rsidR="00C21EEC" w:rsidRDefault="006B5D98">
      <w:pPr>
        <w:spacing w:after="75"/>
        <w:ind w:firstLine="240"/>
        <w:jc w:val="both"/>
      </w:pPr>
      <w:bookmarkStart w:id="3109" w:name="6426"/>
      <w:bookmarkEnd w:id="3108"/>
      <w:r>
        <w:rPr>
          <w:rFonts w:ascii="Arial" w:hAnsi="Arial"/>
          <w:color w:val="293A55"/>
          <w:sz w:val="18"/>
        </w:rPr>
        <w:t>Загальна сумарна кількість днів, на яку може бути збільшено строк надання послуг</w:t>
      </w:r>
      <w:r>
        <w:rPr>
          <w:rFonts w:ascii="Arial" w:hAnsi="Arial"/>
          <w:color w:val="293A55"/>
          <w:sz w:val="18"/>
        </w:rPr>
        <w:t>и з нестандартного приєднання, у зв'язку із здійсненням заходів із землевідведення у порядку, визначеному Кодексом систем розподілу, не може перевищувати 240 календарних днів.</w:t>
      </w:r>
    </w:p>
    <w:p w:rsidR="00C21EEC" w:rsidRDefault="006B5D98">
      <w:pPr>
        <w:spacing w:after="75"/>
        <w:ind w:firstLine="240"/>
        <w:jc w:val="both"/>
      </w:pPr>
      <w:bookmarkStart w:id="3110" w:name="6427"/>
      <w:bookmarkEnd w:id="3109"/>
      <w:r>
        <w:rPr>
          <w:rFonts w:ascii="Arial" w:hAnsi="Arial"/>
          <w:color w:val="293A55"/>
          <w:sz w:val="18"/>
        </w:rPr>
        <w:t>У разі порушення Виконавцем вимог Кодексу щодо порядку збільшення строку надання</w:t>
      </w:r>
      <w:r>
        <w:rPr>
          <w:rFonts w:ascii="Arial" w:hAnsi="Arial"/>
          <w:color w:val="293A55"/>
          <w:sz w:val="18"/>
        </w:rPr>
        <w:t xml:space="preserve"> послуги з нестандартного приєднання у зв'язку із здійсненням заходів із землевідведення такий строк вважається не збільшеним та послуга з приєднання має бути надана Виконавцем у строки, визначені Кодексом.</w:t>
      </w:r>
    </w:p>
    <w:p w:rsidR="00C21EEC" w:rsidRDefault="006B5D98">
      <w:pPr>
        <w:spacing w:after="75"/>
        <w:ind w:firstLine="240"/>
        <w:jc w:val="both"/>
      </w:pPr>
      <w:bookmarkStart w:id="3111" w:name="6428"/>
      <w:bookmarkEnd w:id="3110"/>
      <w:r>
        <w:rPr>
          <w:rFonts w:ascii="Arial" w:hAnsi="Arial"/>
          <w:color w:val="293A55"/>
          <w:sz w:val="18"/>
        </w:rPr>
        <w:t>3.2. Замовник зобов'язаний:</w:t>
      </w:r>
    </w:p>
    <w:p w:rsidR="00C21EEC" w:rsidRDefault="006B5D98">
      <w:pPr>
        <w:spacing w:after="75"/>
        <w:ind w:firstLine="240"/>
        <w:jc w:val="both"/>
      </w:pPr>
      <w:bookmarkStart w:id="3112" w:name="6429"/>
      <w:bookmarkEnd w:id="3111"/>
      <w:r>
        <w:rPr>
          <w:rFonts w:ascii="Arial" w:hAnsi="Arial"/>
          <w:color w:val="293A55"/>
          <w:sz w:val="18"/>
        </w:rPr>
        <w:t>3.2.1. Оплатити на ум</w:t>
      </w:r>
      <w:r>
        <w:rPr>
          <w:rFonts w:ascii="Arial" w:hAnsi="Arial"/>
          <w:color w:val="293A55"/>
          <w:sz w:val="18"/>
        </w:rPr>
        <w:t>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rsidR="00C21EEC" w:rsidRDefault="006B5D98">
      <w:pPr>
        <w:spacing w:after="75"/>
        <w:ind w:firstLine="240"/>
        <w:jc w:val="both"/>
      </w:pPr>
      <w:bookmarkStart w:id="3113" w:name="6430"/>
      <w:bookmarkEnd w:id="3112"/>
      <w:r>
        <w:rPr>
          <w:rFonts w:ascii="Arial" w:hAnsi="Arial"/>
          <w:color w:val="293A55"/>
          <w:sz w:val="18"/>
        </w:rPr>
        <w:t>3.2.2. Погодити з Виконавцем послуг на відповідність вимогам технічних умов проєктну документацію щодо</w:t>
      </w:r>
      <w:r>
        <w:rPr>
          <w:rFonts w:ascii="Arial" w:hAnsi="Arial"/>
          <w:color w:val="293A55"/>
          <w:sz w:val="18"/>
        </w:rPr>
        <w:t xml:space="preserve"> будівництва (реконструкції, технічного переоснащення) електричних мереж внутрішнього електрозабезпечення електроустановок Замовника для об'єктів напругою в точці приєднання вище 27,5 кВ.</w:t>
      </w:r>
    </w:p>
    <w:p w:rsidR="00C21EEC" w:rsidRDefault="006B5D98">
      <w:pPr>
        <w:spacing w:after="75"/>
        <w:ind w:firstLine="240"/>
        <w:jc w:val="both"/>
      </w:pPr>
      <w:bookmarkStart w:id="3114" w:name="6431"/>
      <w:bookmarkEnd w:id="3113"/>
      <w:r>
        <w:rPr>
          <w:rFonts w:ascii="Arial" w:hAnsi="Arial"/>
          <w:color w:val="293A55"/>
          <w:sz w:val="18"/>
        </w:rPr>
        <w:t xml:space="preserve">3.2.3. Передати Виконавцю послуг погоджену проєктну документацію на </w:t>
      </w:r>
      <w:r>
        <w:rPr>
          <w:rFonts w:ascii="Arial" w:hAnsi="Arial"/>
          <w:color w:val="293A55"/>
          <w:sz w:val="18"/>
        </w:rPr>
        <w:t>лінійну частину приєднання у 4 примірниках для виконання ним зобов'язань за Договором.</w:t>
      </w:r>
    </w:p>
    <w:p w:rsidR="00C21EEC" w:rsidRDefault="006B5D98">
      <w:pPr>
        <w:spacing w:after="75"/>
        <w:ind w:firstLine="240"/>
        <w:jc w:val="both"/>
      </w:pPr>
      <w:bookmarkStart w:id="3115" w:name="6432"/>
      <w:bookmarkEnd w:id="3114"/>
      <w:r>
        <w:rPr>
          <w:rFonts w:ascii="Arial" w:hAnsi="Arial"/>
          <w:color w:val="293A55"/>
          <w:sz w:val="18"/>
        </w:rPr>
        <w:t>3.3. Виконавець послуг має право:</w:t>
      </w:r>
    </w:p>
    <w:p w:rsidR="00C21EEC" w:rsidRDefault="006B5D98">
      <w:pPr>
        <w:spacing w:after="75"/>
        <w:ind w:firstLine="240"/>
        <w:jc w:val="both"/>
      </w:pPr>
      <w:bookmarkStart w:id="3116" w:name="6433"/>
      <w:bookmarkEnd w:id="3115"/>
      <w:r>
        <w:rPr>
          <w:rFonts w:ascii="Arial" w:hAnsi="Arial"/>
          <w:color w:val="293A55"/>
          <w:sz w:val="18"/>
        </w:rPr>
        <w:t>3.3.1. Надавати послуги з приєднання до електричних мереж системи розподілу або самостійно, або із залученням підрядних організацій.</w:t>
      </w:r>
    </w:p>
    <w:p w:rsidR="00C21EEC" w:rsidRDefault="006B5D98">
      <w:pPr>
        <w:spacing w:after="75"/>
        <w:ind w:firstLine="240"/>
        <w:jc w:val="both"/>
      </w:pPr>
      <w:bookmarkStart w:id="3117" w:name="6434"/>
      <w:bookmarkEnd w:id="3116"/>
      <w:r>
        <w:rPr>
          <w:rFonts w:ascii="Arial" w:hAnsi="Arial"/>
          <w:color w:val="293A55"/>
          <w:sz w:val="18"/>
        </w:rPr>
        <w:t>3.</w:t>
      </w:r>
      <w:r>
        <w:rPr>
          <w:rFonts w:ascii="Arial" w:hAnsi="Arial"/>
          <w:color w:val="293A55"/>
          <w:sz w:val="18"/>
        </w:rPr>
        <w:t>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w:t>
      </w:r>
    </w:p>
    <w:p w:rsidR="00C21EEC" w:rsidRDefault="006B5D98">
      <w:pPr>
        <w:spacing w:after="75"/>
        <w:ind w:firstLine="240"/>
        <w:jc w:val="both"/>
      </w:pPr>
      <w:bookmarkStart w:id="3118" w:name="6435"/>
      <w:bookmarkEnd w:id="3117"/>
      <w:r>
        <w:rPr>
          <w:rFonts w:ascii="Arial" w:hAnsi="Arial"/>
          <w:color w:val="293A55"/>
          <w:sz w:val="18"/>
        </w:rPr>
        <w:t>3.4. Замовник має право контролювати, у тому числі через особистий кабіне</w:t>
      </w:r>
      <w:r>
        <w:rPr>
          <w:rFonts w:ascii="Arial" w:hAnsi="Arial"/>
          <w:color w:val="293A55"/>
          <w:sz w:val="18"/>
        </w:rPr>
        <w:t xml:space="preserve">т Замовника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приєднання, хід виконання </w:t>
      </w:r>
      <w:r>
        <w:rPr>
          <w:rFonts w:ascii="Arial" w:hAnsi="Arial"/>
          <w:color w:val="293A55"/>
          <w:sz w:val="18"/>
        </w:rPr>
        <w:t>робіт, пов'язаних із наданням послуги з приєднання.</w:t>
      </w:r>
    </w:p>
    <w:p w:rsidR="00C21EEC" w:rsidRDefault="006B5D98">
      <w:pPr>
        <w:spacing w:after="75"/>
        <w:ind w:firstLine="240"/>
        <w:jc w:val="both"/>
      </w:pPr>
      <w:bookmarkStart w:id="3119" w:name="6436"/>
      <w:bookmarkEnd w:id="3118"/>
      <w:r>
        <w:rPr>
          <w:rFonts w:ascii="Arial" w:hAnsi="Arial"/>
          <w:color w:val="293A55"/>
          <w:sz w:val="18"/>
        </w:rPr>
        <w:t>3.5.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w:t>
      </w:r>
      <w:r>
        <w:rPr>
          <w:rFonts w:ascii="Arial" w:hAnsi="Arial"/>
          <w:color w:val="293A55"/>
          <w:sz w:val="18"/>
        </w:rPr>
        <w:t>ру щодо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p>
    <w:p w:rsidR="00C21EEC" w:rsidRDefault="006B5D98">
      <w:pPr>
        <w:spacing w:after="75"/>
        <w:ind w:firstLine="240"/>
        <w:jc w:val="both"/>
      </w:pPr>
      <w:bookmarkStart w:id="3120" w:name="6437"/>
      <w:bookmarkEnd w:id="3119"/>
      <w:r>
        <w:rPr>
          <w:rFonts w:ascii="Arial" w:hAnsi="Arial"/>
          <w:color w:val="293A55"/>
          <w:sz w:val="18"/>
        </w:rPr>
        <w:t>3.6. Після введення в експлуатацію електричних мереж зовнішнього електрозабезпечення об'єкта Замовника Виконаве</w:t>
      </w:r>
      <w:r>
        <w:rPr>
          <w:rFonts w:ascii="Arial" w:hAnsi="Arial"/>
          <w:color w:val="293A55"/>
          <w:sz w:val="18"/>
        </w:rPr>
        <w:t>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p w:rsidR="00C21EEC" w:rsidRDefault="006B5D98">
      <w:pPr>
        <w:spacing w:after="75"/>
        <w:ind w:firstLine="240"/>
        <w:jc w:val="both"/>
      </w:pPr>
      <w:bookmarkStart w:id="3121" w:name="6438"/>
      <w:bookmarkEnd w:id="3120"/>
      <w:r>
        <w:rPr>
          <w:rFonts w:ascii="Arial" w:hAnsi="Arial"/>
          <w:color w:val="293A55"/>
          <w:sz w:val="18"/>
        </w:rPr>
        <w:t>3.7. Замовник має право подавати Виконавцю звернення, скарги, претензії, заяву про відшкодування коштів та сп</w:t>
      </w:r>
      <w:r>
        <w:rPr>
          <w:rFonts w:ascii="Arial" w:hAnsi="Arial"/>
          <w:color w:val="293A55"/>
          <w:sz w:val="18"/>
        </w:rPr>
        <w:t xml:space="preserve">лату пені за порушення строків надання послуги з приєднання та отримувати в установленому </w:t>
      </w:r>
      <w:r>
        <w:rPr>
          <w:rFonts w:ascii="Arial" w:hAnsi="Arial"/>
          <w:color w:val="293A55"/>
          <w:sz w:val="18"/>
        </w:rPr>
        <w:lastRenderedPageBreak/>
        <w:t>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w:t>
      </w:r>
      <w:r>
        <w:rPr>
          <w:rFonts w:ascii="Arial" w:hAnsi="Arial"/>
          <w:color w:val="293A55"/>
          <w:sz w:val="18"/>
        </w:rPr>
        <w:t>сунення Виконавцем причин скарги.</w:t>
      </w:r>
    </w:p>
    <w:p w:rsidR="00C21EEC" w:rsidRDefault="006B5D98">
      <w:pPr>
        <w:spacing w:after="75"/>
        <w:ind w:firstLine="240"/>
        <w:jc w:val="both"/>
      </w:pPr>
      <w:bookmarkStart w:id="3122" w:name="6439"/>
      <w:bookmarkEnd w:id="3121"/>
      <w:r>
        <w:rPr>
          <w:rFonts w:ascii="Arial" w:hAnsi="Arial"/>
          <w:color w:val="293A55"/>
          <w:sz w:val="18"/>
        </w:rPr>
        <w:t>3.8. Замовник із величиною замовленої до приєднання потужністю більше 1 МВт має право бути замовником робіт з проєктування обладнання електричних мереж, будівельно-монтажних, пусконалагоджувальних робіт лінійної частини пр</w:t>
      </w:r>
      <w:r>
        <w:rPr>
          <w:rFonts w:ascii="Arial" w:hAnsi="Arial"/>
          <w:color w:val="293A55"/>
          <w:sz w:val="18"/>
        </w:rPr>
        <w:t>иєднання та/або робіт із створення потужності.</w:t>
      </w:r>
    </w:p>
    <w:p w:rsidR="00C21EEC" w:rsidRDefault="006B5D98">
      <w:pPr>
        <w:spacing w:after="75"/>
        <w:ind w:firstLine="240"/>
        <w:jc w:val="both"/>
      </w:pPr>
      <w:bookmarkStart w:id="3123" w:name="6440"/>
      <w:bookmarkEnd w:id="3122"/>
      <w:r>
        <w:rPr>
          <w:rFonts w:ascii="Arial" w:hAnsi="Arial"/>
          <w:color w:val="293A55"/>
          <w:sz w:val="18"/>
        </w:rPr>
        <w:t xml:space="preserve">Такий Замовник на підставі отриманих технічних умов зобов'язаний розробити та узгодити з Виконавцем проєктну документацію на будівництво електричних мереж лінійної частини приєднання та/або робіт із створення </w:t>
      </w:r>
      <w:r>
        <w:rPr>
          <w:rFonts w:ascii="Arial" w:hAnsi="Arial"/>
          <w:color w:val="293A55"/>
          <w:sz w:val="18"/>
        </w:rPr>
        <w:t>потужності, а також виконання будівельно-монтажних та пусконалагоджувальних робіт щодо будівництва електричних мереж лінійної частини приєднання, та/або робіт із створення потужності.</w:t>
      </w:r>
    </w:p>
    <w:p w:rsidR="00C21EEC" w:rsidRDefault="006B5D98">
      <w:pPr>
        <w:spacing w:after="75"/>
        <w:ind w:firstLine="240"/>
        <w:jc w:val="both"/>
      </w:pPr>
      <w:bookmarkStart w:id="3124" w:name="6441"/>
      <w:bookmarkEnd w:id="3123"/>
      <w:r>
        <w:rPr>
          <w:rFonts w:ascii="Arial" w:hAnsi="Arial"/>
          <w:color w:val="293A55"/>
          <w:sz w:val="18"/>
        </w:rPr>
        <w:t xml:space="preserve">При цьому сума витрат Замовника, пов'язаних з виконанням проєктування </w:t>
      </w:r>
      <w:r>
        <w:rPr>
          <w:rFonts w:ascii="Arial" w:hAnsi="Arial"/>
          <w:color w:val="293A55"/>
          <w:sz w:val="18"/>
        </w:rPr>
        <w:t>електричних мереж, будівельно-монтажних, пусконалагоджувальних робіт лінійної частини приєднання та/або робіт із створення потужності, яка враховується у загальному розмірі плати за нестандартне приєднання, не може перевищувати відповідну плату за нестанда</w:t>
      </w:r>
      <w:r>
        <w:rPr>
          <w:rFonts w:ascii="Arial" w:hAnsi="Arial"/>
          <w:color w:val="293A55"/>
          <w:sz w:val="18"/>
        </w:rPr>
        <w:t>ртне приєднання.</w:t>
      </w:r>
    </w:p>
    <w:p w:rsidR="00C21EEC" w:rsidRDefault="006B5D98">
      <w:pPr>
        <w:pStyle w:val="3"/>
        <w:spacing w:after="225"/>
        <w:jc w:val="center"/>
      </w:pPr>
      <w:bookmarkStart w:id="3125" w:name="6442"/>
      <w:bookmarkEnd w:id="3124"/>
      <w:r>
        <w:rPr>
          <w:rFonts w:ascii="Arial" w:hAnsi="Arial"/>
          <w:color w:val="000000"/>
          <w:sz w:val="26"/>
        </w:rPr>
        <w:t>5. Плата за приєднання та порядок розрахунків</w:t>
      </w:r>
    </w:p>
    <w:p w:rsidR="00C21EEC" w:rsidRDefault="006B5D98">
      <w:pPr>
        <w:spacing w:after="75"/>
        <w:ind w:firstLine="240"/>
        <w:jc w:val="both"/>
      </w:pPr>
      <w:bookmarkStart w:id="3126" w:name="6443"/>
      <w:bookmarkEnd w:id="3125"/>
      <w:r>
        <w:rPr>
          <w:rFonts w:ascii="Arial" w:hAnsi="Arial"/>
          <w:color w:val="293A55"/>
          <w:sz w:val="18"/>
        </w:rPr>
        <w:t>4.1. Замовник сплачує попередню оплату за приєднання на поточний рахунок Виконавця в такому порядку:</w:t>
      </w:r>
    </w:p>
    <w:p w:rsidR="00C21EEC" w:rsidRDefault="006B5D98">
      <w:pPr>
        <w:spacing w:after="75"/>
        <w:ind w:firstLine="240"/>
        <w:jc w:val="both"/>
      </w:pPr>
      <w:bookmarkStart w:id="3127" w:name="6444"/>
      <w:bookmarkEnd w:id="3126"/>
      <w:r>
        <w:rPr>
          <w:rFonts w:ascii="Arial" w:hAnsi="Arial"/>
          <w:color w:val="293A55"/>
          <w:sz w:val="18"/>
        </w:rPr>
        <w:t>оплата в розмірі 30 відсотків складової плати за приєднання потужності, визначеної у розраху</w:t>
      </w:r>
      <w:r>
        <w:rPr>
          <w:rFonts w:ascii="Arial" w:hAnsi="Arial"/>
          <w:color w:val="293A55"/>
          <w:sz w:val="18"/>
        </w:rPr>
        <w:t>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приєднання;</w:t>
      </w:r>
    </w:p>
    <w:p w:rsidR="00C21EEC" w:rsidRDefault="006B5D98">
      <w:pPr>
        <w:spacing w:after="75"/>
        <w:ind w:firstLine="240"/>
        <w:jc w:val="both"/>
      </w:pPr>
      <w:bookmarkStart w:id="3128" w:name="6445"/>
      <w:bookmarkEnd w:id="3127"/>
      <w:r>
        <w:rPr>
          <w:rFonts w:ascii="Arial" w:hAnsi="Arial"/>
          <w:color w:val="293A55"/>
          <w:sz w:val="18"/>
        </w:rPr>
        <w:t>оплата в розмірі 50 в</w:t>
      </w:r>
      <w:r>
        <w:rPr>
          <w:rFonts w:ascii="Arial" w:hAnsi="Arial"/>
          <w:color w:val="293A55"/>
          <w:sz w:val="18"/>
        </w:rPr>
        <w:t xml:space="preserve">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У цьому випадку ОСР також актуалізує розрахунок вартості складової плати </w:t>
      </w:r>
      <w:r>
        <w:rPr>
          <w:rFonts w:ascii="Arial" w:hAnsi="Arial"/>
          <w:color w:val="293A55"/>
          <w:sz w:val="18"/>
        </w:rPr>
        <w:t xml:space="preserve">за приєднання потужності до електричних мереж за ставками, що чинні на дату актуалізації та видачі рахунка, зазначеного в цьому абзаці, та видає відповідний актуалізований рахунок на сплату плати за приєднання. Замовник оплачує на поточний рахунок ОСР цей </w:t>
      </w:r>
      <w:r>
        <w:rPr>
          <w:rFonts w:ascii="Arial" w:hAnsi="Arial"/>
          <w:color w:val="293A55"/>
          <w:sz w:val="18"/>
        </w:rPr>
        <w:t>рахунок упродовж 20 робочих днів з дня, наступного за днем отримання рахунка,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 У випадку неоплати аб</w:t>
      </w:r>
      <w:r>
        <w:rPr>
          <w:rFonts w:ascii="Arial" w:hAnsi="Arial"/>
          <w:color w:val="293A55"/>
          <w:sz w:val="18"/>
        </w:rPr>
        <w:t xml:space="preserve">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календарних днів, починаючи з </w:t>
      </w:r>
      <w:r>
        <w:rPr>
          <w:rFonts w:ascii="Arial" w:hAnsi="Arial"/>
          <w:color w:val="293A55"/>
          <w:sz w:val="18"/>
        </w:rPr>
        <w:t>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rsidR="00C21EEC" w:rsidRDefault="006B5D98">
      <w:pPr>
        <w:spacing w:after="75"/>
        <w:ind w:firstLine="240"/>
        <w:jc w:val="both"/>
      </w:pPr>
      <w:bookmarkStart w:id="3129" w:name="6446"/>
      <w:bookmarkEnd w:id="3128"/>
      <w:r>
        <w:rPr>
          <w:rFonts w:ascii="Arial" w:hAnsi="Arial"/>
          <w:color w:val="293A55"/>
          <w:sz w:val="18"/>
        </w:rPr>
        <w:t>остаточний розрахунок плати за приєднання потужності та лінійної ча</w:t>
      </w:r>
      <w:r>
        <w:rPr>
          <w:rFonts w:ascii="Arial" w:hAnsi="Arial"/>
          <w:color w:val="293A55"/>
          <w:sz w:val="18"/>
        </w:rPr>
        <w:t>стини приєднання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rsidR="00C21EEC" w:rsidRDefault="006B5D98">
      <w:pPr>
        <w:spacing w:after="75"/>
        <w:ind w:firstLine="240"/>
        <w:jc w:val="both"/>
      </w:pPr>
      <w:bookmarkStart w:id="3130" w:name="6447"/>
      <w:bookmarkEnd w:id="3129"/>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w:t>
      </w:r>
      <w:r>
        <w:rPr>
          <w:rFonts w:ascii="Arial" w:hAnsi="Arial"/>
          <w:color w:val="293A55"/>
          <w:sz w:val="18"/>
        </w:rPr>
        <w:t>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w:t>
      </w:r>
      <w:r>
        <w:rPr>
          <w:rFonts w:ascii="Arial" w:hAnsi="Arial"/>
          <w:color w:val="293A55"/>
          <w:sz w:val="18"/>
        </w:rPr>
        <w:t xml:space="preserve"> щодо визначення іншого порядку сплати вартості надання послуги з 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C21EEC" w:rsidRDefault="006B5D98">
      <w:pPr>
        <w:spacing w:after="75"/>
        <w:ind w:firstLine="240"/>
        <w:jc w:val="both"/>
      </w:pPr>
      <w:bookmarkStart w:id="3131" w:name="6448"/>
      <w:bookmarkEnd w:id="3130"/>
      <w:r>
        <w:rPr>
          <w:rFonts w:ascii="Arial" w:hAnsi="Arial"/>
          <w:color w:val="293A55"/>
          <w:sz w:val="18"/>
        </w:rPr>
        <w:t>У разі надходження від замовник</w:t>
      </w:r>
      <w:r>
        <w:rPr>
          <w:rFonts w:ascii="Arial" w:hAnsi="Arial"/>
          <w:color w:val="293A55"/>
          <w:sz w:val="18"/>
        </w:rPr>
        <w:t>а послуги з приєднання, що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w:t>
      </w:r>
      <w:r>
        <w:rPr>
          <w:rFonts w:ascii="Arial" w:hAnsi="Arial"/>
          <w:color w:val="293A55"/>
          <w:sz w:val="18"/>
        </w:rPr>
        <w:t>і кошти", відповідного звернення ОСР має право укласти відповідну додаткову угоду до договору про приєднання щодо визначення іншого графіка оплати.</w:t>
      </w:r>
    </w:p>
    <w:p w:rsidR="00C21EEC" w:rsidRDefault="006B5D98">
      <w:pPr>
        <w:spacing w:after="75"/>
        <w:ind w:firstLine="240"/>
        <w:jc w:val="both"/>
      </w:pPr>
      <w:bookmarkStart w:id="3132" w:name="6449"/>
      <w:bookmarkEnd w:id="3131"/>
      <w:r>
        <w:rPr>
          <w:rFonts w:ascii="Arial" w:hAnsi="Arial"/>
          <w:color w:val="293A55"/>
          <w:sz w:val="18"/>
        </w:rPr>
        <w:t>4.2. Плата за нестандартне приєднання у разі надання Замовником до заяви про приєднання інформаційної довідк</w:t>
      </w:r>
      <w:r>
        <w:rPr>
          <w:rFonts w:ascii="Arial" w:hAnsi="Arial"/>
          <w:color w:val="293A55"/>
          <w:sz w:val="18"/>
        </w:rPr>
        <w:t xml:space="preserve">и-повідомлення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w:t>
      </w:r>
      <w:r>
        <w:rPr>
          <w:rFonts w:ascii="Arial" w:hAnsi="Arial"/>
          <w:color w:val="293A55"/>
          <w:sz w:val="18"/>
        </w:rPr>
        <w:t xml:space="preserve">результатами аукціону </w:t>
      </w:r>
      <w:r>
        <w:rPr>
          <w:rFonts w:ascii="Arial" w:hAnsi="Arial"/>
          <w:color w:val="293A55"/>
          <w:sz w:val="18"/>
        </w:rPr>
        <w:lastRenderedPageBreak/>
        <w:t>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rsidR="00C21EEC" w:rsidRDefault="006B5D98">
      <w:pPr>
        <w:spacing w:after="75"/>
        <w:ind w:firstLine="240"/>
        <w:jc w:val="both"/>
      </w:pPr>
      <w:bookmarkStart w:id="3133" w:name="6450"/>
      <w:bookmarkEnd w:id="3132"/>
      <w:r>
        <w:rPr>
          <w:rFonts w:ascii="Arial" w:hAnsi="Arial"/>
          <w:color w:val="293A55"/>
          <w:sz w:val="18"/>
        </w:rPr>
        <w:t>4.3. Зміна порядку та форми опл</w:t>
      </w:r>
      <w:r>
        <w:rPr>
          <w:rFonts w:ascii="Arial" w:hAnsi="Arial"/>
          <w:color w:val="293A55"/>
          <w:sz w:val="18"/>
        </w:rPr>
        <w:t>ати вартості послуги з приєднання не допускається.</w:t>
      </w:r>
    </w:p>
    <w:p w:rsidR="00C21EEC" w:rsidRDefault="006B5D98">
      <w:pPr>
        <w:pStyle w:val="3"/>
        <w:spacing w:after="225"/>
        <w:jc w:val="center"/>
      </w:pPr>
      <w:bookmarkStart w:id="3134" w:name="6451"/>
      <w:bookmarkEnd w:id="3133"/>
      <w:r>
        <w:rPr>
          <w:rFonts w:ascii="Arial" w:hAnsi="Arial"/>
          <w:color w:val="000000"/>
          <w:sz w:val="26"/>
        </w:rPr>
        <w:t>5. Відповідальність Сторін</w:t>
      </w:r>
    </w:p>
    <w:p w:rsidR="00C21EEC" w:rsidRDefault="006B5D98">
      <w:pPr>
        <w:spacing w:after="75"/>
        <w:ind w:firstLine="240"/>
        <w:jc w:val="both"/>
      </w:pPr>
      <w:bookmarkStart w:id="3135" w:name="6452"/>
      <w:bookmarkEnd w:id="3134"/>
      <w:r>
        <w:rPr>
          <w:rFonts w:ascii="Arial" w:hAnsi="Arial"/>
          <w:color w:val="293A55"/>
          <w:sz w:val="18"/>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rsidR="00C21EEC" w:rsidRDefault="006B5D98">
      <w:pPr>
        <w:spacing w:after="75"/>
        <w:ind w:firstLine="240"/>
        <w:jc w:val="both"/>
      </w:pPr>
      <w:bookmarkStart w:id="3136" w:name="6453"/>
      <w:bookmarkEnd w:id="3135"/>
      <w:r>
        <w:rPr>
          <w:rFonts w:ascii="Arial" w:hAnsi="Arial"/>
          <w:color w:val="293A55"/>
          <w:sz w:val="18"/>
        </w:rPr>
        <w:t>5.2. Виконавець несе відпові</w:t>
      </w:r>
      <w:r>
        <w:rPr>
          <w:rFonts w:ascii="Arial" w:hAnsi="Arial"/>
          <w:color w:val="293A55"/>
          <w:sz w:val="18"/>
        </w:rPr>
        <w:t>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rsidR="00C21EEC" w:rsidRDefault="006B5D98">
      <w:pPr>
        <w:spacing w:after="75"/>
        <w:ind w:firstLine="240"/>
        <w:jc w:val="both"/>
      </w:pPr>
      <w:bookmarkStart w:id="3137" w:name="6454"/>
      <w:bookmarkEnd w:id="3136"/>
      <w:r>
        <w:rPr>
          <w:rFonts w:ascii="Arial" w:hAnsi="Arial"/>
          <w:color w:val="293A55"/>
          <w:sz w:val="18"/>
        </w:rPr>
        <w:t>5.3. За порушення строків виконання зобов'язань за цим Договором винна Сторона сплачує іншій</w:t>
      </w:r>
      <w:r>
        <w:rPr>
          <w:rFonts w:ascii="Arial" w:hAnsi="Arial"/>
          <w:color w:val="293A55"/>
          <w:sz w:val="18"/>
        </w:rPr>
        <w:t xml:space="preserve"> Стороні пеню в розмірі 0,1 відсотка вартості послуги з приєднання за кожний день прострочення.</w:t>
      </w:r>
    </w:p>
    <w:p w:rsidR="00C21EEC" w:rsidRDefault="006B5D98">
      <w:pPr>
        <w:spacing w:after="75"/>
        <w:ind w:firstLine="240"/>
        <w:jc w:val="both"/>
      </w:pPr>
      <w:bookmarkStart w:id="3138" w:name="6455"/>
      <w:bookmarkEnd w:id="3137"/>
      <w:r>
        <w:rPr>
          <w:rFonts w:ascii="Arial" w:hAnsi="Arial"/>
          <w:color w:val="293A55"/>
          <w:sz w:val="18"/>
        </w:rPr>
        <w:t>У разі порушення Виконавцем послуг умов зобов'язання щодо строків надання послуги з приєднання:</w:t>
      </w:r>
    </w:p>
    <w:p w:rsidR="00C21EEC" w:rsidRDefault="006B5D98">
      <w:pPr>
        <w:spacing w:after="75"/>
        <w:ind w:firstLine="240"/>
        <w:jc w:val="both"/>
      </w:pPr>
      <w:bookmarkStart w:id="3139" w:name="6456"/>
      <w:bookmarkEnd w:id="3138"/>
      <w:r>
        <w:rPr>
          <w:rFonts w:ascii="Arial" w:hAnsi="Arial"/>
          <w:color w:val="293A55"/>
          <w:sz w:val="18"/>
        </w:rPr>
        <w:t>у разі перевищення строку надання послуги з приєднання, встановл</w:t>
      </w:r>
      <w:r>
        <w:rPr>
          <w:rFonts w:ascii="Arial" w:hAnsi="Arial"/>
          <w:color w:val="293A55"/>
          <w:sz w:val="18"/>
        </w:rPr>
        <w:t>еного цим Договором, від 10 до 20 календарних днів плата за приєднання, визначена пунктом 4.1 глави 4 цього Договору, зменшується на 10 відсотків (крім випадків, визначених Кодексом);</w:t>
      </w:r>
    </w:p>
    <w:p w:rsidR="00C21EEC" w:rsidRDefault="006B5D98">
      <w:pPr>
        <w:spacing w:after="75"/>
        <w:ind w:firstLine="240"/>
        <w:jc w:val="both"/>
      </w:pPr>
      <w:bookmarkStart w:id="3140" w:name="6457"/>
      <w:bookmarkEnd w:id="3139"/>
      <w:r>
        <w:rPr>
          <w:rFonts w:ascii="Arial" w:hAnsi="Arial"/>
          <w:color w:val="293A55"/>
          <w:sz w:val="18"/>
        </w:rPr>
        <w:t>у разі перевищення строку надання послуги з приєднання, встановленого ци</w:t>
      </w:r>
      <w:r>
        <w:rPr>
          <w:rFonts w:ascii="Arial" w:hAnsi="Arial"/>
          <w:color w:val="293A55"/>
          <w:sz w:val="18"/>
        </w:rPr>
        <w:t>м Договором, від 20 до 120 календарних днів плата за приєднання, визначена пунктом 4.1 глави 4 цього Договору, зменшується на 20 відсотків (крім випадків, визначених Кодексом);</w:t>
      </w:r>
    </w:p>
    <w:p w:rsidR="00C21EEC" w:rsidRDefault="006B5D98">
      <w:pPr>
        <w:spacing w:after="75"/>
        <w:ind w:firstLine="240"/>
        <w:jc w:val="both"/>
      </w:pPr>
      <w:bookmarkStart w:id="3141" w:name="6458"/>
      <w:bookmarkEnd w:id="3140"/>
      <w:r>
        <w:rPr>
          <w:rFonts w:ascii="Arial" w:hAnsi="Arial"/>
          <w:color w:val="293A55"/>
          <w:sz w:val="18"/>
        </w:rPr>
        <w:t>у разі перевищення строку надання послуги з приєднання, встановленого цим Догов</w:t>
      </w:r>
      <w:r>
        <w:rPr>
          <w:rFonts w:ascii="Arial" w:hAnsi="Arial"/>
          <w:color w:val="293A55"/>
          <w:sz w:val="18"/>
        </w:rPr>
        <w:t>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C21EEC" w:rsidRDefault="006B5D98">
      <w:pPr>
        <w:spacing w:after="75"/>
        <w:ind w:firstLine="240"/>
        <w:jc w:val="both"/>
      </w:pPr>
      <w:bookmarkStart w:id="3142" w:name="6459"/>
      <w:bookmarkEnd w:id="3141"/>
      <w:r>
        <w:rPr>
          <w:rFonts w:ascii="Arial" w:hAnsi="Arial"/>
          <w:color w:val="293A55"/>
          <w:sz w:val="18"/>
        </w:rPr>
        <w:t>5.4. Сторон</w:t>
      </w:r>
      <w:r>
        <w:rPr>
          <w:rFonts w:ascii="Arial" w:hAnsi="Arial"/>
          <w:color w:val="293A55"/>
          <w:sz w:val="18"/>
        </w:rPr>
        <w:t>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w:t>
      </w:r>
      <w:r>
        <w:rPr>
          <w:rFonts w:ascii="Arial" w:hAnsi="Arial"/>
          <w:color w:val="293A55"/>
          <w:sz w:val="18"/>
        </w:rPr>
        <w:t>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w:t>
      </w:r>
      <w:r>
        <w:rPr>
          <w:rFonts w:ascii="Arial" w:hAnsi="Arial"/>
          <w:color w:val="293A55"/>
          <w:sz w:val="18"/>
        </w:rPr>
        <w:t>твом. Строк виконання зобов'язань за цим Договором у такому разі продовжується на строк дії обставин непереборної сили.</w:t>
      </w:r>
    </w:p>
    <w:p w:rsidR="00C21EEC" w:rsidRDefault="006B5D98">
      <w:pPr>
        <w:pStyle w:val="3"/>
        <w:spacing w:after="225"/>
        <w:jc w:val="center"/>
      </w:pPr>
      <w:bookmarkStart w:id="3143" w:name="6460"/>
      <w:bookmarkEnd w:id="3142"/>
      <w:r>
        <w:rPr>
          <w:rFonts w:ascii="Arial" w:hAnsi="Arial"/>
          <w:color w:val="000000"/>
          <w:sz w:val="26"/>
        </w:rPr>
        <w:t>6. Надання послуги з приєднання до електричних мереж ОСР</w:t>
      </w:r>
    </w:p>
    <w:p w:rsidR="00C21EEC" w:rsidRDefault="006B5D98">
      <w:pPr>
        <w:spacing w:after="75"/>
        <w:ind w:firstLine="240"/>
        <w:jc w:val="both"/>
      </w:pPr>
      <w:bookmarkStart w:id="3144" w:name="6461"/>
      <w:bookmarkEnd w:id="3143"/>
      <w:r>
        <w:rPr>
          <w:rFonts w:ascii="Arial" w:hAnsi="Arial"/>
          <w:color w:val="293A55"/>
          <w:sz w:val="18"/>
        </w:rPr>
        <w:t>6.1. Факт надання послуги з приєднання підтверджується наданим ОСР Замовнику ві</w:t>
      </w:r>
      <w:r>
        <w:rPr>
          <w:rFonts w:ascii="Arial" w:hAnsi="Arial"/>
          <w:color w:val="293A55"/>
          <w:sz w:val="18"/>
        </w:rPr>
        <w:t>дповідно до пункту 4.8.2 глави 4.8 розділу IV Кодексу повідомленням про надання послуг з приєднання.</w:t>
      </w:r>
    </w:p>
    <w:p w:rsidR="00C21EEC" w:rsidRDefault="006B5D98">
      <w:pPr>
        <w:spacing w:after="75"/>
        <w:ind w:firstLine="240"/>
        <w:jc w:val="both"/>
      </w:pPr>
      <w:bookmarkStart w:id="3145" w:name="6462"/>
      <w:bookmarkEnd w:id="3144"/>
      <w:r>
        <w:rPr>
          <w:rFonts w:ascii="Arial" w:hAnsi="Arial"/>
          <w:color w:val="293A55"/>
          <w:sz w:val="18"/>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w:t>
      </w:r>
      <w:r>
        <w:rPr>
          <w:rFonts w:ascii="Arial" w:hAnsi="Arial"/>
          <w:color w:val="293A55"/>
          <w:sz w:val="18"/>
        </w:rPr>
        <w:t>або подання робочої напруги та проведення випробувань електрообладнання Замовника або обладнання зовнішнього електрозабезпечення Замовника.</w:t>
      </w:r>
    </w:p>
    <w:p w:rsidR="00C21EEC" w:rsidRDefault="006B5D98">
      <w:pPr>
        <w:pStyle w:val="3"/>
        <w:spacing w:after="225"/>
        <w:jc w:val="center"/>
      </w:pPr>
      <w:bookmarkStart w:id="3146" w:name="6463"/>
      <w:bookmarkEnd w:id="3145"/>
      <w:r>
        <w:rPr>
          <w:rFonts w:ascii="Arial" w:hAnsi="Arial"/>
          <w:color w:val="000000"/>
          <w:sz w:val="26"/>
        </w:rPr>
        <w:t>7. Порядок вирішення спорів</w:t>
      </w:r>
    </w:p>
    <w:p w:rsidR="00C21EEC" w:rsidRDefault="006B5D98">
      <w:pPr>
        <w:spacing w:after="75"/>
        <w:ind w:firstLine="240"/>
        <w:jc w:val="both"/>
      </w:pPr>
      <w:bookmarkStart w:id="3147" w:name="6464"/>
      <w:bookmarkEnd w:id="3146"/>
      <w:r>
        <w:rPr>
          <w:rFonts w:ascii="Arial" w:hAnsi="Arial"/>
          <w:color w:val="293A55"/>
          <w:sz w:val="18"/>
        </w:rPr>
        <w:t>7.1. Усі спірні питання, пов'язані з виконанням цього Договору, вирішуються шляхом перег</w:t>
      </w:r>
      <w:r>
        <w:rPr>
          <w:rFonts w:ascii="Arial" w:hAnsi="Arial"/>
          <w:color w:val="293A55"/>
          <w:sz w:val="18"/>
        </w:rPr>
        <w:t>оворів між Сторонами.</w:t>
      </w:r>
    </w:p>
    <w:p w:rsidR="00C21EEC" w:rsidRDefault="006B5D98">
      <w:pPr>
        <w:spacing w:after="75"/>
        <w:ind w:firstLine="240"/>
        <w:jc w:val="both"/>
      </w:pPr>
      <w:bookmarkStart w:id="3148" w:name="6465"/>
      <w:bookmarkEnd w:id="3147"/>
      <w:r>
        <w:rPr>
          <w:rFonts w:ascii="Arial" w:hAnsi="Arial"/>
          <w:color w:val="293A55"/>
          <w:sz w:val="18"/>
        </w:rPr>
        <w:t>7.2. У разі недосягнення згоди спір вирішується в судовому порядку відповідно до законодавства України.</w:t>
      </w:r>
    </w:p>
    <w:p w:rsidR="00C21EEC" w:rsidRDefault="006B5D98">
      <w:pPr>
        <w:pStyle w:val="3"/>
        <w:spacing w:after="225"/>
        <w:jc w:val="center"/>
      </w:pPr>
      <w:bookmarkStart w:id="3149" w:name="6466"/>
      <w:bookmarkEnd w:id="3148"/>
      <w:r>
        <w:rPr>
          <w:rFonts w:ascii="Arial" w:hAnsi="Arial"/>
          <w:color w:val="000000"/>
          <w:sz w:val="26"/>
        </w:rPr>
        <w:t>8. Строк Договору</w:t>
      </w:r>
    </w:p>
    <w:p w:rsidR="00C21EEC" w:rsidRDefault="006B5D98">
      <w:pPr>
        <w:spacing w:after="75"/>
        <w:ind w:firstLine="240"/>
        <w:jc w:val="both"/>
      </w:pPr>
      <w:bookmarkStart w:id="3150" w:name="6467"/>
      <w:bookmarkEnd w:id="3149"/>
      <w:r>
        <w:rPr>
          <w:rFonts w:ascii="Arial" w:hAnsi="Arial"/>
          <w:color w:val="293A55"/>
          <w:sz w:val="18"/>
        </w:rPr>
        <w:t>8.1. Цей Договір набирає чинності з дати подання належним чином оформленої заяви про приєднання та повного пакет</w:t>
      </w:r>
      <w:r>
        <w:rPr>
          <w:rFonts w:ascii="Arial" w:hAnsi="Arial"/>
          <w:color w:val="293A55"/>
          <w:sz w:val="18"/>
        </w:rPr>
        <w:t>а документів, що додаються до неї, і діє до закінчення чинності технічних умов, але не довше ніж три роки з дати укладання даного договору.</w:t>
      </w:r>
    </w:p>
    <w:p w:rsidR="00C21EEC" w:rsidRDefault="006B5D98">
      <w:pPr>
        <w:spacing w:after="75"/>
        <w:ind w:firstLine="240"/>
        <w:jc w:val="both"/>
      </w:pPr>
      <w:bookmarkStart w:id="3151" w:name="6468"/>
      <w:bookmarkEnd w:id="3150"/>
      <w:r>
        <w:rPr>
          <w:rFonts w:ascii="Arial" w:hAnsi="Arial"/>
          <w:color w:val="293A55"/>
          <w:sz w:val="18"/>
        </w:rPr>
        <w:t xml:space="preserve">Строк чинності технічних умов може бути продовжений на строк, необхідний для завершення будівництва відповідного </w:t>
      </w:r>
      <w:r>
        <w:rPr>
          <w:rFonts w:ascii="Arial" w:hAnsi="Arial"/>
          <w:color w:val="293A55"/>
          <w:sz w:val="18"/>
        </w:rPr>
        <w:t xml:space="preserve">об'єкта, що визначається на основі проєктної документації, з урахуванням </w:t>
      </w:r>
      <w:r>
        <w:rPr>
          <w:rFonts w:ascii="Arial" w:hAnsi="Arial"/>
          <w:color w:val="293A55"/>
          <w:sz w:val="18"/>
        </w:rPr>
        <w:lastRenderedPageBreak/>
        <w:t>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w:t>
      </w:r>
      <w:r>
        <w:rPr>
          <w:rFonts w:ascii="Arial" w:hAnsi="Arial"/>
          <w:color w:val="293A55"/>
          <w:sz w:val="18"/>
        </w:rPr>
        <w:t>ня.</w:t>
      </w:r>
    </w:p>
    <w:p w:rsidR="00C21EEC" w:rsidRDefault="006B5D98">
      <w:pPr>
        <w:spacing w:after="75"/>
        <w:ind w:firstLine="240"/>
        <w:jc w:val="both"/>
      </w:pPr>
      <w:bookmarkStart w:id="3152" w:name="6469"/>
      <w:bookmarkEnd w:id="3151"/>
      <w:r>
        <w:rPr>
          <w:rFonts w:ascii="Arial" w:hAnsi="Arial"/>
          <w:color w:val="293A55"/>
          <w:sz w:val="18"/>
        </w:rPr>
        <w:t>Продовження строку чинності технічних умов здійснюється з підстав та у порядку, визначеному</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Кодексом систем розподілу.</w:t>
      </w:r>
    </w:p>
    <w:p w:rsidR="00C21EEC" w:rsidRDefault="006B5D98">
      <w:pPr>
        <w:spacing w:after="75"/>
        <w:ind w:firstLine="240"/>
        <w:jc w:val="both"/>
      </w:pPr>
      <w:bookmarkStart w:id="3153" w:name="6470"/>
      <w:bookmarkEnd w:id="3152"/>
      <w:r>
        <w:rPr>
          <w:rFonts w:ascii="Arial" w:hAnsi="Arial"/>
          <w:color w:val="293A55"/>
          <w:sz w:val="18"/>
        </w:rPr>
        <w:t>Продовження строку дії договору про приєднання здійснюється шляхом укладення між с</w:t>
      </w:r>
      <w:r>
        <w:rPr>
          <w:rFonts w:ascii="Arial" w:hAnsi="Arial"/>
          <w:color w:val="293A55"/>
          <w:sz w:val="18"/>
        </w:rPr>
        <w:t>торонами додаткової угоди.</w:t>
      </w:r>
    </w:p>
    <w:p w:rsidR="00C21EEC" w:rsidRDefault="006B5D98">
      <w:pPr>
        <w:spacing w:after="75"/>
        <w:ind w:firstLine="240"/>
        <w:jc w:val="both"/>
      </w:pPr>
      <w:bookmarkStart w:id="3154" w:name="6471"/>
      <w:bookmarkEnd w:id="3153"/>
      <w:r>
        <w:rPr>
          <w:rFonts w:ascii="Arial" w:hAnsi="Arial"/>
          <w:color w:val="293A55"/>
          <w:sz w:val="18"/>
        </w:rPr>
        <w:t>Продовження строку дії договору про приєднання з підстав та на період, що не передбачені вимогами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C21EEC" w:rsidRDefault="006B5D98">
      <w:pPr>
        <w:spacing w:after="75"/>
        <w:ind w:firstLine="240"/>
        <w:jc w:val="both"/>
      </w:pPr>
      <w:bookmarkStart w:id="3155" w:name="6472"/>
      <w:bookmarkEnd w:id="3154"/>
      <w:r>
        <w:rPr>
          <w:rFonts w:ascii="Arial" w:hAnsi="Arial"/>
          <w:color w:val="293A55"/>
          <w:sz w:val="18"/>
        </w:rPr>
        <w:t>У разі відсутності повного комплекту документів та/або не</w:t>
      </w:r>
      <w:r>
        <w:rPr>
          <w:rFonts w:ascii="Arial" w:hAnsi="Arial"/>
          <w:color w:val="293A55"/>
          <w:sz w:val="18"/>
        </w:rPr>
        <w:t>належного 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w:t>
      </w:r>
      <w:r>
        <w:rPr>
          <w:rFonts w:ascii="Arial" w:hAnsi="Arial"/>
          <w:color w:val="293A55"/>
          <w:sz w:val="18"/>
        </w:rPr>
        <w:t>і).</w:t>
      </w:r>
    </w:p>
    <w:p w:rsidR="00C21EEC" w:rsidRDefault="006B5D98">
      <w:pPr>
        <w:spacing w:after="75"/>
        <w:ind w:firstLine="240"/>
        <w:jc w:val="both"/>
      </w:pPr>
      <w:bookmarkStart w:id="3156" w:name="6473"/>
      <w:bookmarkEnd w:id="3155"/>
      <w:r>
        <w:rPr>
          <w:rFonts w:ascii="Arial" w:hAnsi="Arial"/>
          <w:color w:val="293A55"/>
          <w:sz w:val="18"/>
        </w:rPr>
        <w:t>8.2. 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w:t>
      </w:r>
      <w:r>
        <w:rPr>
          <w:rFonts w:ascii="Arial" w:hAnsi="Arial"/>
          <w:color w:val="293A55"/>
          <w:sz w:val="18"/>
        </w:rPr>
        <w:t>орядку укладення, вважається нікчемним.</w:t>
      </w:r>
    </w:p>
    <w:p w:rsidR="00C21EEC" w:rsidRDefault="006B5D98">
      <w:pPr>
        <w:spacing w:after="75"/>
        <w:ind w:firstLine="240"/>
        <w:jc w:val="both"/>
      </w:pPr>
      <w:bookmarkStart w:id="3157" w:name="6474"/>
      <w:bookmarkEnd w:id="3156"/>
      <w:r>
        <w:rPr>
          <w:rFonts w:ascii="Arial" w:hAnsi="Arial"/>
          <w:color w:val="293A55"/>
          <w:sz w:val="18"/>
        </w:rPr>
        <w:t>8.3. Внесення сторонами змін до цього Договору не допускається, крім випадків:</w:t>
      </w:r>
    </w:p>
    <w:p w:rsidR="00C21EEC" w:rsidRDefault="006B5D98">
      <w:pPr>
        <w:spacing w:after="75"/>
        <w:ind w:firstLine="240"/>
        <w:jc w:val="both"/>
      </w:pPr>
      <w:bookmarkStart w:id="3158" w:name="6475"/>
      <w:bookmarkEnd w:id="3157"/>
      <w:r>
        <w:rPr>
          <w:rFonts w:ascii="Arial" w:hAnsi="Arial"/>
          <w:color w:val="293A55"/>
          <w:sz w:val="18"/>
        </w:rPr>
        <w:t>збільшення строків надання послуг з приєднань з підстав, визначених у пункті 4.3.4 глави 4.3 розділу IV Кодексу систем розподілу;</w:t>
      </w:r>
    </w:p>
    <w:p w:rsidR="00C21EEC" w:rsidRDefault="006B5D98">
      <w:pPr>
        <w:spacing w:after="75"/>
        <w:ind w:firstLine="240"/>
        <w:jc w:val="both"/>
      </w:pPr>
      <w:bookmarkStart w:id="3159" w:name="6476"/>
      <w:bookmarkEnd w:id="3158"/>
      <w:r>
        <w:rPr>
          <w:rFonts w:ascii="Arial" w:hAnsi="Arial"/>
          <w:color w:val="293A55"/>
          <w:sz w:val="18"/>
        </w:rPr>
        <w:t>з підст</w:t>
      </w:r>
      <w:r>
        <w:rPr>
          <w:rFonts w:ascii="Arial" w:hAnsi="Arial"/>
          <w:color w:val="293A55"/>
          <w:sz w:val="18"/>
        </w:rPr>
        <w:t>ав, визначених у пункті 4.1.24 глави 4.1 розділу IV Кодексу систем розподілу;</w:t>
      </w:r>
    </w:p>
    <w:p w:rsidR="00C21EEC" w:rsidRDefault="006B5D98">
      <w:pPr>
        <w:spacing w:after="75"/>
        <w:ind w:firstLine="240"/>
        <w:jc w:val="both"/>
      </w:pPr>
      <w:bookmarkStart w:id="3160" w:name="6477"/>
      <w:bookmarkEnd w:id="3159"/>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випадках, визначених</w:t>
      </w:r>
      <w:r>
        <w:rPr>
          <w:rFonts w:ascii="Arial" w:hAnsi="Arial"/>
          <w:color w:val="000000"/>
          <w:sz w:val="18"/>
        </w:rPr>
        <w:t xml:space="preserve"> </w:t>
      </w:r>
      <w:r>
        <w:rPr>
          <w:rFonts w:ascii="Arial" w:hAnsi="Arial"/>
          <w:color w:val="293A55"/>
          <w:sz w:val="18"/>
        </w:rPr>
        <w:t>Законом України "Про ринок ел</w:t>
      </w:r>
      <w:r>
        <w:rPr>
          <w:rFonts w:ascii="Arial" w:hAnsi="Arial"/>
          <w:color w:val="293A55"/>
          <w:sz w:val="18"/>
        </w:rPr>
        <w:t>ектричної енергії";</w:t>
      </w:r>
    </w:p>
    <w:p w:rsidR="00C21EEC" w:rsidRDefault="006B5D98">
      <w:pPr>
        <w:spacing w:after="75"/>
        <w:ind w:firstLine="240"/>
        <w:jc w:val="both"/>
      </w:pPr>
      <w:bookmarkStart w:id="3161" w:name="6478"/>
      <w:bookmarkEnd w:id="3160"/>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w:t>
      </w:r>
      <w:r>
        <w:rPr>
          <w:rFonts w:ascii="Arial" w:hAnsi="Arial"/>
          <w:color w:val="293A55"/>
          <w:sz w:val="18"/>
        </w:rPr>
        <w:t>иками (одержувачами) бюджетних коштів попередньої оплати товарів, робіт і послуг, що закуповуються за бюджетні кошти";</w:t>
      </w:r>
    </w:p>
    <w:p w:rsidR="00C21EEC" w:rsidRDefault="006B5D98">
      <w:pPr>
        <w:spacing w:after="75"/>
        <w:ind w:firstLine="240"/>
        <w:jc w:val="both"/>
      </w:pPr>
      <w:bookmarkStart w:id="3162" w:name="6479"/>
      <w:bookmarkEnd w:id="3161"/>
      <w:r>
        <w:rPr>
          <w:rFonts w:ascii="Arial" w:hAnsi="Arial"/>
          <w:color w:val="293A55"/>
          <w:sz w:val="18"/>
        </w:rPr>
        <w:t>права замовника бути замовником робіт з проєктування обладнання електричних мереж, будівельно-монтажних, пусконалагоджувальних робіт ліні</w:t>
      </w:r>
      <w:r>
        <w:rPr>
          <w:rFonts w:ascii="Arial" w:hAnsi="Arial"/>
          <w:color w:val="293A55"/>
          <w:sz w:val="18"/>
        </w:rPr>
        <w:t>йної частини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rsidR="00C21EEC" w:rsidRDefault="006B5D98">
      <w:pPr>
        <w:spacing w:after="75"/>
        <w:ind w:firstLine="240"/>
        <w:jc w:val="both"/>
      </w:pPr>
      <w:bookmarkStart w:id="3163" w:name="6480"/>
      <w:bookmarkEnd w:id="3162"/>
      <w:r>
        <w:rPr>
          <w:rFonts w:ascii="Arial" w:hAnsi="Arial"/>
          <w:color w:val="293A55"/>
          <w:sz w:val="18"/>
        </w:rPr>
        <w:t xml:space="preserve">збільшення строку надання послуги з приєднання за ініціативою замовника в межах </w:t>
      </w:r>
      <w:r>
        <w:rPr>
          <w:rFonts w:ascii="Arial" w:hAnsi="Arial"/>
          <w:color w:val="293A55"/>
          <w:sz w:val="18"/>
        </w:rPr>
        <w:t>строку чинності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C21EEC" w:rsidRDefault="006B5D98">
      <w:pPr>
        <w:spacing w:after="75"/>
        <w:ind w:firstLine="240"/>
        <w:jc w:val="both"/>
      </w:pPr>
      <w:bookmarkStart w:id="3164" w:name="6481"/>
      <w:bookmarkEnd w:id="3163"/>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w:t>
      </w:r>
      <w:r>
        <w:rPr>
          <w:rFonts w:ascii="Arial" w:hAnsi="Arial"/>
          <w:color w:val="293A55"/>
          <w:sz w:val="18"/>
        </w:rPr>
        <w:t>ору про приєднання.</w:t>
      </w:r>
    </w:p>
    <w:p w:rsidR="00C21EEC" w:rsidRDefault="006B5D98">
      <w:pPr>
        <w:spacing w:after="75"/>
        <w:ind w:firstLine="240"/>
        <w:jc w:val="both"/>
      </w:pPr>
      <w:bookmarkStart w:id="3165" w:name="6482"/>
      <w:bookmarkEnd w:id="3164"/>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C21EEC" w:rsidRDefault="006B5D98">
      <w:pPr>
        <w:spacing w:after="75"/>
        <w:ind w:firstLine="240"/>
        <w:jc w:val="both"/>
      </w:pPr>
      <w:bookmarkStart w:id="3166" w:name="6483"/>
      <w:bookmarkEnd w:id="3165"/>
      <w:r>
        <w:rPr>
          <w:rFonts w:ascii="Arial" w:hAnsi="Arial"/>
          <w:color w:val="293A55"/>
          <w:sz w:val="18"/>
        </w:rPr>
        <w:t>8.5. Цей Договір вважається розірваним, якщо Замовник не оплатив послугу з приєднання протягом 20 робочих днів з дн</w:t>
      </w:r>
      <w:r>
        <w:rPr>
          <w:rFonts w:ascii="Arial" w:hAnsi="Arial"/>
          <w:color w:val="293A55"/>
          <w:sz w:val="18"/>
        </w:rPr>
        <w:t>я отримання рахунка, а технічні умови такими, що не набрали чинності.</w:t>
      </w:r>
    </w:p>
    <w:p w:rsidR="00C21EEC" w:rsidRDefault="006B5D98">
      <w:pPr>
        <w:spacing w:after="75"/>
        <w:ind w:firstLine="240"/>
        <w:jc w:val="both"/>
      </w:pPr>
      <w:bookmarkStart w:id="3167" w:name="6484"/>
      <w:bookmarkEnd w:id="3166"/>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w:t>
      </w:r>
      <w:r>
        <w:rPr>
          <w:rFonts w:ascii="Arial" w:hAnsi="Arial"/>
          <w:color w:val="293A55"/>
          <w:sz w:val="18"/>
        </w:rPr>
        <w:t>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підпи</w:t>
      </w:r>
      <w:r>
        <w:rPr>
          <w:rFonts w:ascii="Arial" w:hAnsi="Arial"/>
          <w:color w:val="293A55"/>
          <w:sz w:val="18"/>
        </w:rPr>
        <w:t>сану додаткову угоду не пізніше 20 робочих днів з дати її отримання. У разі якщо замовник не підписав та не повернув ОСР протягом 20 робочих днів з дати отримання відповідну додаткову угоду, договір про приєднання вважається розірваним, а технічні умови на</w:t>
      </w:r>
      <w:r>
        <w:rPr>
          <w:rFonts w:ascii="Arial" w:hAnsi="Arial"/>
          <w:color w:val="293A55"/>
          <w:sz w:val="18"/>
        </w:rPr>
        <w:t xml:space="preserve"> приєднання такими, що втратили чинність.</w:t>
      </w:r>
    </w:p>
    <w:p w:rsidR="00C21EEC" w:rsidRDefault="006B5D98">
      <w:pPr>
        <w:pStyle w:val="3"/>
        <w:spacing w:after="225"/>
        <w:jc w:val="center"/>
      </w:pPr>
      <w:bookmarkStart w:id="3168" w:name="6485"/>
      <w:bookmarkEnd w:id="3167"/>
      <w:r>
        <w:rPr>
          <w:rFonts w:ascii="Arial" w:hAnsi="Arial"/>
          <w:color w:val="000000"/>
          <w:sz w:val="26"/>
        </w:rPr>
        <w:t>9. Інші умови Договору</w:t>
      </w:r>
    </w:p>
    <w:p w:rsidR="00C21EEC" w:rsidRDefault="006B5D98">
      <w:pPr>
        <w:spacing w:after="75"/>
        <w:ind w:firstLine="240"/>
        <w:jc w:val="both"/>
      </w:pPr>
      <w:bookmarkStart w:id="3169" w:name="6486"/>
      <w:bookmarkEnd w:id="3168"/>
      <w:r>
        <w:rPr>
          <w:rFonts w:ascii="Arial" w:hAnsi="Arial"/>
          <w:color w:val="293A55"/>
          <w:sz w:val="18"/>
        </w:rPr>
        <w:t>9.1. Порядок та умови надання Виконавцем послуги з нестандартного приєднання регулюються вимогами цього Договору та Кодексу систем розподілу та не можуть бути змінені чи доповнені з підстав т</w:t>
      </w:r>
      <w:r>
        <w:rPr>
          <w:rFonts w:ascii="Arial" w:hAnsi="Arial"/>
          <w:color w:val="293A55"/>
          <w:sz w:val="18"/>
        </w:rPr>
        <w:t>а у порядку, не визначеному умовами цього Договору та Кодексу.</w:t>
      </w:r>
    </w:p>
    <w:p w:rsidR="00C21EEC" w:rsidRDefault="006B5D98">
      <w:pPr>
        <w:spacing w:after="75"/>
        <w:ind w:firstLine="240"/>
        <w:jc w:val="both"/>
      </w:pPr>
      <w:bookmarkStart w:id="3170" w:name="6487"/>
      <w:bookmarkEnd w:id="3169"/>
      <w:r>
        <w:rPr>
          <w:rFonts w:ascii="Arial" w:hAnsi="Arial"/>
          <w:color w:val="293A55"/>
          <w:sz w:val="18"/>
        </w:rPr>
        <w:lastRenderedPageBreak/>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C21EEC" w:rsidRDefault="006B5D98">
      <w:pPr>
        <w:spacing w:after="75"/>
        <w:ind w:firstLine="240"/>
        <w:jc w:val="both"/>
      </w:pPr>
      <w:bookmarkStart w:id="3171" w:name="6488"/>
      <w:bookmarkEnd w:id="3170"/>
      <w:r>
        <w:rPr>
          <w:rFonts w:ascii="Arial" w:hAnsi="Arial"/>
          <w:color w:val="293A55"/>
          <w:sz w:val="18"/>
        </w:rPr>
        <w:t>Цей Договір може бути змінений у разі внесен</w:t>
      </w:r>
      <w:r>
        <w:rPr>
          <w:rFonts w:ascii="Arial" w:hAnsi="Arial"/>
          <w:color w:val="293A55"/>
          <w:sz w:val="18"/>
        </w:rPr>
        <w:t>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розір</w:t>
      </w:r>
      <w:r>
        <w:rPr>
          <w:rFonts w:ascii="Arial" w:hAnsi="Arial"/>
          <w:color w:val="293A55"/>
          <w:sz w:val="18"/>
        </w:rPr>
        <w:t>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C21EEC" w:rsidRDefault="006B5D98">
      <w:pPr>
        <w:spacing w:after="75"/>
        <w:ind w:firstLine="240"/>
        <w:jc w:val="both"/>
      </w:pPr>
      <w:bookmarkStart w:id="3172" w:name="6489"/>
      <w:bookmarkEnd w:id="3171"/>
      <w:r>
        <w:rPr>
          <w:rFonts w:ascii="Arial" w:hAnsi="Arial"/>
          <w:color w:val="293A55"/>
          <w:sz w:val="18"/>
        </w:rPr>
        <w:t>9.3. Врегулювання питань обґрунтованості вимог технічних умов на приєднанн</w:t>
      </w:r>
      <w:r>
        <w:rPr>
          <w:rFonts w:ascii="Arial" w:hAnsi="Arial"/>
          <w:color w:val="293A55"/>
          <w:sz w:val="18"/>
        </w:rPr>
        <w:t>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визначеної вимо</w:t>
      </w:r>
      <w:r>
        <w:rPr>
          <w:rFonts w:ascii="Arial" w:hAnsi="Arial"/>
          <w:color w:val="293A55"/>
          <w:sz w:val="18"/>
        </w:rPr>
        <w:t>гами пункту 4.5.10 Кодексу систем розподілу.</w:t>
      </w:r>
    </w:p>
    <w:p w:rsidR="00C21EEC" w:rsidRDefault="006B5D98">
      <w:pPr>
        <w:spacing w:after="75"/>
        <w:ind w:firstLine="240"/>
        <w:jc w:val="both"/>
      </w:pPr>
      <w:bookmarkStart w:id="3173" w:name="6490"/>
      <w:bookmarkEnd w:id="3172"/>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C21EEC" w:rsidRDefault="006B5D98">
      <w:pPr>
        <w:pStyle w:val="3"/>
        <w:spacing w:after="225"/>
        <w:jc w:val="center"/>
      </w:pPr>
      <w:bookmarkStart w:id="3174" w:name="6491"/>
      <w:bookmarkEnd w:id="3173"/>
      <w:r>
        <w:rPr>
          <w:rFonts w:ascii="Arial" w:hAnsi="Arial"/>
          <w:color w:val="000000"/>
          <w:sz w:val="26"/>
        </w:rPr>
        <w:t>10</w:t>
      </w:r>
      <w:r>
        <w:rPr>
          <w:rFonts w:ascii="Arial" w:hAnsi="Arial"/>
          <w:color w:val="000000"/>
          <w:sz w:val="26"/>
        </w:rPr>
        <w:t>. Реквізити оператора системи розподілу</w:t>
      </w:r>
    </w:p>
    <w:p w:rsidR="00C21EEC" w:rsidRDefault="006B5D98">
      <w:pPr>
        <w:spacing w:after="75"/>
        <w:jc w:val="center"/>
      </w:pPr>
      <w:bookmarkStart w:id="3175" w:name="6492"/>
      <w:bookmarkEnd w:id="3174"/>
      <w:r>
        <w:rPr>
          <w:rFonts w:ascii="Arial" w:hAnsi="Arial"/>
          <w:color w:val="293A55"/>
          <w:sz w:val="18"/>
        </w:rPr>
        <w:t>__________________________________</w:t>
      </w:r>
      <w:r>
        <w:br/>
      </w:r>
      <w:r>
        <w:rPr>
          <w:rFonts w:ascii="Arial" w:hAnsi="Arial"/>
          <w:color w:val="000000"/>
          <w:sz w:val="15"/>
        </w:rPr>
        <w:t>(найменування)</w:t>
      </w:r>
    </w:p>
    <w:p w:rsidR="00C21EEC" w:rsidRDefault="006B5D98">
      <w:pPr>
        <w:spacing w:after="75"/>
        <w:ind w:firstLine="240"/>
        <w:jc w:val="both"/>
      </w:pPr>
      <w:bookmarkStart w:id="3176" w:name="6493"/>
      <w:bookmarkEnd w:id="3175"/>
      <w:r>
        <w:rPr>
          <w:rFonts w:ascii="Arial" w:hAnsi="Arial"/>
          <w:color w:val="293A55"/>
          <w:sz w:val="18"/>
        </w:rPr>
        <w:t>Адреса: __________________________________</w:t>
      </w:r>
    </w:p>
    <w:p w:rsidR="00C21EEC" w:rsidRDefault="006B5D98">
      <w:pPr>
        <w:spacing w:after="75"/>
        <w:ind w:firstLine="240"/>
        <w:jc w:val="both"/>
      </w:pPr>
      <w:bookmarkStart w:id="3177" w:name="6494"/>
      <w:bookmarkEnd w:id="3176"/>
      <w:r>
        <w:rPr>
          <w:rFonts w:ascii="Arial" w:hAnsi="Arial"/>
          <w:color w:val="293A55"/>
          <w:sz w:val="18"/>
        </w:rPr>
        <w:t>Код ЄДРПОУ:_____________</w:t>
      </w:r>
    </w:p>
    <w:p w:rsidR="00C21EEC" w:rsidRDefault="006B5D98">
      <w:pPr>
        <w:spacing w:after="75"/>
        <w:ind w:firstLine="240"/>
        <w:jc w:val="both"/>
      </w:pPr>
      <w:bookmarkStart w:id="3178" w:name="6495"/>
      <w:bookmarkEnd w:id="3177"/>
      <w:r>
        <w:rPr>
          <w:rFonts w:ascii="Arial" w:hAnsi="Arial"/>
          <w:color w:val="293A55"/>
          <w:sz w:val="18"/>
        </w:rPr>
        <w:t>Телефон: __________________</w:t>
      </w:r>
    </w:p>
    <w:p w:rsidR="00C21EEC" w:rsidRDefault="006B5D98">
      <w:pPr>
        <w:spacing w:after="75"/>
        <w:ind w:firstLine="240"/>
        <w:jc w:val="both"/>
      </w:pPr>
      <w:bookmarkStart w:id="3179" w:name="6496"/>
      <w:bookmarkEnd w:id="3178"/>
      <w:r>
        <w:rPr>
          <w:rFonts w:ascii="Arial" w:hAnsi="Arial"/>
          <w:color w:val="293A55"/>
          <w:sz w:val="18"/>
        </w:rPr>
        <w:t>Електронна адреса та офіційний вебсайт:_______________________</w:t>
      </w:r>
    </w:p>
    <w:p w:rsidR="00C21EEC" w:rsidRDefault="006B5D98">
      <w:pPr>
        <w:spacing w:after="75"/>
        <w:ind w:firstLine="240"/>
        <w:jc w:val="both"/>
      </w:pPr>
      <w:bookmarkStart w:id="3180" w:name="6497"/>
      <w:bookmarkEnd w:id="3179"/>
      <w:r>
        <w:rPr>
          <w:rFonts w:ascii="Arial" w:hAnsi="Arial"/>
          <w:color w:val="293A55"/>
          <w:sz w:val="18"/>
        </w:rPr>
        <w:t xml:space="preserve">Номер </w:t>
      </w:r>
      <w:r>
        <w:rPr>
          <w:rFonts w:ascii="Arial" w:hAnsi="Arial"/>
          <w:color w:val="293A55"/>
          <w:sz w:val="18"/>
        </w:rPr>
        <w:t>поточного рахунку: _______________________</w:t>
      </w:r>
    </w:p>
    <w:p w:rsidR="00C21EEC" w:rsidRDefault="006B5D98">
      <w:pPr>
        <w:spacing w:after="75"/>
        <w:ind w:firstLine="240"/>
        <w:jc w:val="both"/>
      </w:pPr>
      <w:bookmarkStart w:id="3181" w:name="6498"/>
      <w:bookmarkEnd w:id="3180"/>
      <w:r>
        <w:rPr>
          <w:rFonts w:ascii="Arial" w:hAnsi="Arial"/>
          <w:color w:val="293A55"/>
          <w:sz w:val="18"/>
        </w:rPr>
        <w:t>МФО: ________________</w:t>
      </w:r>
    </w:p>
    <w:p w:rsidR="00C21EEC" w:rsidRDefault="006B5D98">
      <w:pPr>
        <w:spacing w:after="75"/>
        <w:ind w:firstLine="240"/>
        <w:jc w:val="both"/>
      </w:pPr>
      <w:bookmarkStart w:id="3182" w:name="6499"/>
      <w:bookmarkEnd w:id="3181"/>
      <w:r>
        <w:rPr>
          <w:rFonts w:ascii="Arial" w:hAnsi="Arial"/>
          <w:color w:val="293A55"/>
          <w:sz w:val="18"/>
        </w:rPr>
        <w:t>Фінансова установа:__________________________</w:t>
      </w:r>
    </w:p>
    <w:p w:rsidR="00C21EEC" w:rsidRDefault="006B5D98">
      <w:pPr>
        <w:spacing w:after="75"/>
        <w:ind w:firstLine="240"/>
        <w:jc w:val="both"/>
      </w:pPr>
      <w:bookmarkStart w:id="3183" w:name="6500"/>
      <w:bookmarkEnd w:id="3182"/>
      <w:r>
        <w:rPr>
          <w:rFonts w:ascii="Arial" w:hAnsi="Arial"/>
          <w:color w:val="293A55"/>
          <w:sz w:val="18"/>
        </w:rPr>
        <w:t xml:space="preserve"> </w:t>
      </w:r>
    </w:p>
    <w:p w:rsidR="00C21EEC" w:rsidRDefault="006B5D98">
      <w:pPr>
        <w:pStyle w:val="3"/>
        <w:spacing w:after="225"/>
        <w:jc w:val="center"/>
      </w:pPr>
      <w:bookmarkStart w:id="3184" w:name="6501"/>
      <w:bookmarkEnd w:id="3183"/>
      <w:r>
        <w:rPr>
          <w:rFonts w:ascii="Arial" w:hAnsi="Arial"/>
          <w:color w:val="000000"/>
          <w:sz w:val="26"/>
        </w:rPr>
        <w:t>Типовий договір</w:t>
      </w:r>
      <w:r>
        <w:br/>
      </w:r>
      <w:r>
        <w:rPr>
          <w:rFonts w:ascii="Arial" w:hAnsi="Arial"/>
          <w:color w:val="000000"/>
          <w:sz w:val="26"/>
        </w:rPr>
        <w:t>про нестандартне приєднання до електричних мереж системи розподілу "під ключ"</w:t>
      </w:r>
    </w:p>
    <w:p w:rsidR="00C21EEC" w:rsidRDefault="006B5D98">
      <w:pPr>
        <w:spacing w:after="75"/>
        <w:jc w:val="center"/>
      </w:pPr>
      <w:bookmarkStart w:id="3185" w:name="6502"/>
      <w:bookmarkEnd w:id="3184"/>
      <w:r>
        <w:rPr>
          <w:rFonts w:ascii="Arial" w:hAnsi="Arial"/>
          <w:color w:val="293A55"/>
          <w:sz w:val="18"/>
        </w:rPr>
        <w:t>__________________________________</w:t>
      </w:r>
      <w:r>
        <w:br/>
      </w:r>
      <w:r>
        <w:rPr>
          <w:rFonts w:ascii="Arial" w:hAnsi="Arial"/>
          <w:color w:val="000000"/>
          <w:sz w:val="15"/>
        </w:rPr>
        <w:t xml:space="preserve">(найменування </w:t>
      </w:r>
      <w:r>
        <w:rPr>
          <w:rFonts w:ascii="Arial" w:hAnsi="Arial"/>
          <w:color w:val="000000"/>
          <w:sz w:val="15"/>
        </w:rPr>
        <w:t>оператора системи розподілу), який діє на підставі ліцензії</w:t>
      </w:r>
      <w:r>
        <w:br/>
      </w:r>
      <w:r>
        <w:rPr>
          <w:rFonts w:ascii="Arial" w:hAnsi="Arial"/>
          <w:color w:val="293A55"/>
          <w:sz w:val="18"/>
        </w:rPr>
        <w:t>__________________________________ від ____________ N ____________</w:t>
      </w:r>
    </w:p>
    <w:p w:rsidR="00C21EEC" w:rsidRDefault="006B5D98">
      <w:pPr>
        <w:pStyle w:val="3"/>
        <w:spacing w:after="225"/>
        <w:jc w:val="center"/>
      </w:pPr>
      <w:bookmarkStart w:id="3186" w:name="6503"/>
      <w:bookmarkEnd w:id="3185"/>
      <w:r>
        <w:rPr>
          <w:rFonts w:ascii="Arial" w:hAnsi="Arial"/>
          <w:color w:val="000000"/>
          <w:sz w:val="26"/>
        </w:rPr>
        <w:t>1. Загальні положення</w:t>
      </w:r>
    </w:p>
    <w:p w:rsidR="00C21EEC" w:rsidRDefault="006B5D98">
      <w:pPr>
        <w:spacing w:after="75"/>
        <w:ind w:firstLine="240"/>
        <w:jc w:val="both"/>
      </w:pPr>
      <w:bookmarkStart w:id="3187" w:name="6504"/>
      <w:bookmarkEnd w:id="3186"/>
      <w:r>
        <w:rPr>
          <w:rFonts w:ascii="Arial" w:hAnsi="Arial"/>
          <w:color w:val="293A55"/>
          <w:sz w:val="18"/>
        </w:rPr>
        <w:t>1.1. Цей договір про нестандартне приєднання до електричних мереж системи розподілу "під ключ" (далі - Дого</w:t>
      </w:r>
      <w:r>
        <w:rPr>
          <w:rFonts w:ascii="Arial" w:hAnsi="Arial"/>
          <w:color w:val="293A55"/>
          <w:sz w:val="18"/>
        </w:rPr>
        <w:t>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w:t>
      </w:r>
      <w:r>
        <w:rPr>
          <w:rFonts w:ascii="Arial" w:hAnsi="Arial"/>
          <w:color w:val="293A55"/>
          <w:sz w:val="18"/>
        </w:rPr>
        <w:t xml:space="preserve"> електричних мереж (далі - Замовник) з урахуванням</w:t>
      </w:r>
      <w:r>
        <w:rPr>
          <w:rFonts w:ascii="Arial" w:hAnsi="Arial"/>
          <w:color w:val="000000"/>
          <w:sz w:val="18"/>
        </w:rPr>
        <w:t xml:space="preserve"> </w:t>
      </w:r>
      <w:r>
        <w:rPr>
          <w:rFonts w:ascii="Arial" w:hAnsi="Arial"/>
          <w:color w:val="293A55"/>
          <w:sz w:val="18"/>
        </w:rPr>
        <w:t>статей 630,</w:t>
      </w:r>
      <w:r>
        <w:rPr>
          <w:rFonts w:ascii="Arial" w:hAnsi="Arial"/>
          <w:color w:val="000000"/>
          <w:sz w:val="18"/>
        </w:rPr>
        <w:t xml:space="preserve"> </w:t>
      </w:r>
      <w:r>
        <w:rPr>
          <w:rFonts w:ascii="Arial" w:hAnsi="Arial"/>
          <w:color w:val="293A55"/>
          <w:sz w:val="18"/>
        </w:rPr>
        <w:t>633,</w:t>
      </w:r>
      <w:r>
        <w:rPr>
          <w:rFonts w:ascii="Arial" w:hAnsi="Arial"/>
          <w:color w:val="000000"/>
          <w:sz w:val="18"/>
        </w:rPr>
        <w:t xml:space="preserve"> </w:t>
      </w:r>
      <w:r>
        <w:rPr>
          <w:rFonts w:ascii="Arial" w:hAnsi="Arial"/>
          <w:color w:val="293A55"/>
          <w:sz w:val="18"/>
        </w:rPr>
        <w:t>634 Цивільного кодексу України</w:t>
      </w:r>
      <w:r>
        <w:rPr>
          <w:rFonts w:ascii="Arial" w:hAnsi="Arial"/>
          <w:color w:val="000000"/>
          <w:sz w:val="18"/>
        </w:rPr>
        <w:t xml:space="preserve"> </w:t>
      </w:r>
      <w:r>
        <w:rPr>
          <w:rFonts w:ascii="Arial" w:hAnsi="Arial"/>
          <w:color w:val="293A55"/>
          <w:sz w:val="18"/>
        </w:rPr>
        <w:t>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w:t>
      </w:r>
      <w:r>
        <w:rPr>
          <w:rFonts w:ascii="Arial" w:hAnsi="Arial"/>
          <w:color w:val="293A55"/>
          <w:sz w:val="18"/>
        </w:rPr>
        <w:t>ісії, що здійснює державне регулювання у сферах енергетики та комунальних послуг, від 14 березня 2018 року N 310 (далі - Кодекс).</w:t>
      </w:r>
    </w:p>
    <w:p w:rsidR="00C21EEC" w:rsidRDefault="006B5D98">
      <w:pPr>
        <w:spacing w:after="75"/>
        <w:ind w:firstLine="240"/>
        <w:jc w:val="both"/>
      </w:pPr>
      <w:bookmarkStart w:id="3188" w:name="6505"/>
      <w:bookmarkEnd w:id="3187"/>
      <w:r>
        <w:rPr>
          <w:rFonts w:ascii="Arial" w:hAnsi="Arial"/>
          <w:color w:val="293A55"/>
          <w:sz w:val="18"/>
        </w:rPr>
        <w:t xml:space="preserve">Внесення сторонами змін до цього Договору, у тому числі щодо зміни форми та порядку розрахунків вартості послуг з приєднання, </w:t>
      </w:r>
      <w:r>
        <w:rPr>
          <w:rFonts w:ascii="Arial" w:hAnsi="Arial"/>
          <w:color w:val="293A55"/>
          <w:sz w:val="18"/>
        </w:rPr>
        <w:t>строку надання послуги з приєднання, строку дії договору про приєднання тощо, на умовах та у порядку, що не передбачені вимогами</w:t>
      </w:r>
      <w:r>
        <w:rPr>
          <w:rFonts w:ascii="Arial" w:hAnsi="Arial"/>
          <w:color w:val="000000"/>
          <w:sz w:val="18"/>
        </w:rPr>
        <w:t xml:space="preserve"> </w:t>
      </w:r>
      <w:r>
        <w:rPr>
          <w:rFonts w:ascii="Arial" w:hAnsi="Arial"/>
          <w:color w:val="293A55"/>
          <w:sz w:val="18"/>
        </w:rPr>
        <w:t>Закону України "Про ринок електричної енергії", Кодексу та/або цього Договору, не допускається.</w:t>
      </w:r>
    </w:p>
    <w:p w:rsidR="00C21EEC" w:rsidRDefault="006B5D98">
      <w:pPr>
        <w:pStyle w:val="3"/>
        <w:spacing w:after="225"/>
        <w:jc w:val="center"/>
      </w:pPr>
      <w:bookmarkStart w:id="3189" w:name="6506"/>
      <w:bookmarkEnd w:id="3188"/>
      <w:r>
        <w:rPr>
          <w:rFonts w:ascii="Arial" w:hAnsi="Arial"/>
          <w:color w:val="000000"/>
          <w:sz w:val="26"/>
        </w:rPr>
        <w:lastRenderedPageBreak/>
        <w:t>2. Предмет Договору</w:t>
      </w:r>
    </w:p>
    <w:p w:rsidR="00C21EEC" w:rsidRDefault="006B5D98">
      <w:pPr>
        <w:spacing w:after="75"/>
        <w:ind w:firstLine="240"/>
        <w:jc w:val="both"/>
      </w:pPr>
      <w:bookmarkStart w:id="3190" w:name="6507"/>
      <w:bookmarkEnd w:id="3189"/>
      <w:r>
        <w:rPr>
          <w:rFonts w:ascii="Arial" w:hAnsi="Arial"/>
          <w:color w:val="293A55"/>
          <w:sz w:val="18"/>
        </w:rPr>
        <w:t>2.1. За цим</w:t>
      </w:r>
      <w:r>
        <w:rPr>
          <w:rFonts w:ascii="Arial" w:hAnsi="Arial"/>
          <w:color w:val="293A55"/>
          <w:sz w:val="18"/>
        </w:rPr>
        <w:t xml:space="preserve">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w:t>
      </w:r>
      <w:r>
        <w:rPr>
          <w:rFonts w:ascii="Arial" w:hAnsi="Arial"/>
          <w:color w:val="293A55"/>
          <w:sz w:val="18"/>
        </w:rPr>
        <w:t>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w:t>
      </w:r>
      <w:r>
        <w:rPr>
          <w:rFonts w:ascii="Arial" w:hAnsi="Arial"/>
          <w:color w:val="293A55"/>
          <w:sz w:val="18"/>
        </w:rPr>
        <w:t>слуги з приєднання на умовах цього Договору.</w:t>
      </w:r>
    </w:p>
    <w:p w:rsidR="00C21EEC" w:rsidRDefault="006B5D98">
      <w:pPr>
        <w:spacing w:after="75"/>
        <w:ind w:firstLine="240"/>
        <w:jc w:val="both"/>
      </w:pPr>
      <w:bookmarkStart w:id="3191" w:name="6508"/>
      <w:bookmarkEnd w:id="3190"/>
      <w:r>
        <w:rPr>
          <w:rFonts w:ascii="Arial" w:hAnsi="Arial"/>
          <w:color w:val="293A55"/>
          <w:sz w:val="18"/>
        </w:rPr>
        <w:t>2.1. Замовник оплачує Виконавцю вартість приєднання до електричних мереж системи розподілу на умовах цього Договору.</w:t>
      </w:r>
    </w:p>
    <w:p w:rsidR="00C21EEC" w:rsidRDefault="006B5D98">
      <w:pPr>
        <w:pStyle w:val="3"/>
        <w:spacing w:after="225"/>
        <w:jc w:val="center"/>
      </w:pPr>
      <w:bookmarkStart w:id="3192" w:name="6509"/>
      <w:bookmarkEnd w:id="3191"/>
      <w:r>
        <w:rPr>
          <w:rFonts w:ascii="Arial" w:hAnsi="Arial"/>
          <w:color w:val="000000"/>
          <w:sz w:val="26"/>
        </w:rPr>
        <w:t>3. Права та обов'язки Сторін</w:t>
      </w:r>
    </w:p>
    <w:p w:rsidR="00C21EEC" w:rsidRDefault="006B5D98">
      <w:pPr>
        <w:spacing w:after="75"/>
        <w:ind w:firstLine="240"/>
        <w:jc w:val="both"/>
      </w:pPr>
      <w:bookmarkStart w:id="3193" w:name="6510"/>
      <w:bookmarkEnd w:id="3192"/>
      <w:r>
        <w:rPr>
          <w:rFonts w:ascii="Arial" w:hAnsi="Arial"/>
          <w:color w:val="293A55"/>
          <w:sz w:val="18"/>
        </w:rPr>
        <w:t>3.1. Виконавець послуг зобов'язаний:</w:t>
      </w:r>
    </w:p>
    <w:p w:rsidR="00C21EEC" w:rsidRDefault="006B5D98">
      <w:pPr>
        <w:spacing w:after="75"/>
        <w:ind w:firstLine="240"/>
        <w:jc w:val="both"/>
      </w:pPr>
      <w:bookmarkStart w:id="3194" w:name="6511"/>
      <w:bookmarkEnd w:id="3193"/>
      <w:r>
        <w:rPr>
          <w:rFonts w:ascii="Arial" w:hAnsi="Arial"/>
          <w:color w:val="293A55"/>
          <w:sz w:val="18"/>
        </w:rPr>
        <w:t>3.1.1. Надати Замовнику техн</w:t>
      </w:r>
      <w:r>
        <w:rPr>
          <w:rFonts w:ascii="Arial" w:hAnsi="Arial"/>
          <w:color w:val="293A55"/>
          <w:sz w:val="18"/>
        </w:rPr>
        <w:t>ічні умови на нестандартне приєднання разом із розрахунком вартості плати за приєднання до електричних мереж та рахунком на сплату вартості послуги з приєднання не пізніше 10 робочих днів, починаючи з наступного робочого дня від дати реєстрації заяви про п</w:t>
      </w:r>
      <w:r>
        <w:rPr>
          <w:rFonts w:ascii="Arial" w:hAnsi="Arial"/>
          <w:color w:val="293A55"/>
          <w:sz w:val="18"/>
        </w:rPr>
        <w:t>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кабінет замовника, на електронну адресу та у разі наявності в з</w:t>
      </w:r>
      <w:r>
        <w:rPr>
          <w:rFonts w:ascii="Arial" w:hAnsi="Arial"/>
          <w:color w:val="293A55"/>
          <w:sz w:val="18"/>
        </w:rPr>
        <w:t>аяві про приєднання відповідної відмітки - на поштову адресу.</w:t>
      </w:r>
    </w:p>
    <w:p w:rsidR="00C21EEC" w:rsidRDefault="006B5D98">
      <w:pPr>
        <w:spacing w:after="75"/>
        <w:ind w:firstLine="240"/>
        <w:jc w:val="both"/>
      </w:pPr>
      <w:bookmarkStart w:id="3195" w:name="6512"/>
      <w:bookmarkEnd w:id="3194"/>
      <w:r>
        <w:rPr>
          <w:rFonts w:ascii="Arial" w:hAnsi="Arial"/>
          <w:color w:val="293A55"/>
          <w:sz w:val="18"/>
        </w:rPr>
        <w:t>3.1.2. Під час видачі замовнику технічних умов повідомити замовнику логін та пароль від особистого кабінету замовника.</w:t>
      </w:r>
    </w:p>
    <w:p w:rsidR="00C21EEC" w:rsidRDefault="006B5D98">
      <w:pPr>
        <w:spacing w:after="75"/>
        <w:ind w:firstLine="240"/>
        <w:jc w:val="both"/>
      </w:pPr>
      <w:bookmarkStart w:id="3196" w:name="6513"/>
      <w:bookmarkEnd w:id="3195"/>
      <w:r>
        <w:rPr>
          <w:rFonts w:ascii="Arial" w:hAnsi="Arial"/>
          <w:color w:val="293A55"/>
          <w:sz w:val="18"/>
        </w:rPr>
        <w:t>3.1.3. Розпочати приєднання об'єкта (електроустановок) Замовника до електри</w:t>
      </w:r>
      <w:r>
        <w:rPr>
          <w:rFonts w:ascii="Arial" w:hAnsi="Arial"/>
          <w:color w:val="293A55"/>
          <w:sz w:val="18"/>
        </w:rPr>
        <w:t>чних мереж системи розподілу після оплати Замовником послуги з приєднання відповідно до вимог цього Договору.</w:t>
      </w:r>
    </w:p>
    <w:p w:rsidR="00C21EEC" w:rsidRDefault="006B5D98">
      <w:pPr>
        <w:spacing w:after="75"/>
        <w:ind w:firstLine="240"/>
        <w:jc w:val="both"/>
      </w:pPr>
      <w:bookmarkStart w:id="3197" w:name="6514"/>
      <w:bookmarkEnd w:id="3196"/>
      <w:r>
        <w:rPr>
          <w:rFonts w:ascii="Arial" w:hAnsi="Arial"/>
          <w:color w:val="293A55"/>
          <w:sz w:val="18"/>
        </w:rPr>
        <w:t>3.1.4. Забезпечити розроблення та узгодження з усіма заінтересованими сторонами проєктно-кошторисної документації у строки, визначені Кодексом.</w:t>
      </w:r>
    </w:p>
    <w:p w:rsidR="00C21EEC" w:rsidRDefault="006B5D98">
      <w:pPr>
        <w:spacing w:after="75"/>
        <w:ind w:firstLine="240"/>
        <w:jc w:val="both"/>
      </w:pPr>
      <w:bookmarkStart w:id="3198" w:name="6515"/>
      <w:bookmarkEnd w:id="3197"/>
      <w:r>
        <w:rPr>
          <w:rFonts w:ascii="Arial" w:hAnsi="Arial"/>
          <w:color w:val="293A55"/>
          <w:sz w:val="18"/>
        </w:rPr>
        <w:t>3.</w:t>
      </w:r>
      <w:r>
        <w:rPr>
          <w:rFonts w:ascii="Arial" w:hAnsi="Arial"/>
          <w:color w:val="293A55"/>
          <w:sz w:val="18"/>
        </w:rPr>
        <w:t>1.5. Повідомити замовника про розроблення та погодження проєктно-кошторисної документації та виставити наступний рахунок на сплату авансового платежу згідно з порядком, передбаченим цим Договором.</w:t>
      </w:r>
    </w:p>
    <w:p w:rsidR="00C21EEC" w:rsidRDefault="006B5D98">
      <w:pPr>
        <w:spacing w:after="75"/>
        <w:ind w:firstLine="240"/>
        <w:jc w:val="both"/>
      </w:pPr>
      <w:bookmarkStart w:id="3199" w:name="6516"/>
      <w:bookmarkEnd w:id="3198"/>
      <w:r>
        <w:rPr>
          <w:rFonts w:ascii="Arial" w:hAnsi="Arial"/>
          <w:color w:val="293A55"/>
          <w:sz w:val="18"/>
        </w:rPr>
        <w:t>3.1.6. Забезпечити в установленому порядку приєднання (буді</w:t>
      </w:r>
      <w:r>
        <w:rPr>
          <w:rFonts w:ascii="Arial" w:hAnsi="Arial"/>
          <w:color w:val="293A55"/>
          <w:sz w:val="18"/>
        </w:rPr>
        <w:t xml:space="preserve">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w:t>
      </w:r>
      <w:r>
        <w:rPr>
          <w:rFonts w:ascii="Arial" w:hAnsi="Arial"/>
          <w:color w:val="293A55"/>
          <w:sz w:val="18"/>
        </w:rPr>
        <w:t>Кодексом.</w:t>
      </w:r>
    </w:p>
    <w:p w:rsidR="00C21EEC" w:rsidRDefault="006B5D98">
      <w:pPr>
        <w:spacing w:after="75"/>
        <w:ind w:firstLine="240"/>
        <w:jc w:val="both"/>
      </w:pPr>
      <w:bookmarkStart w:id="3200" w:name="6517"/>
      <w:bookmarkEnd w:id="3199"/>
      <w:r>
        <w:rPr>
          <w:rFonts w:ascii="Arial" w:hAnsi="Arial"/>
          <w:color w:val="293A55"/>
          <w:sz w:val="18"/>
        </w:rPr>
        <w:t>3.1.7. 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w:t>
      </w:r>
      <w:r>
        <w:rPr>
          <w:rFonts w:ascii="Arial" w:hAnsi="Arial"/>
          <w:color w:val="000000"/>
          <w:sz w:val="18"/>
        </w:rPr>
        <w:t xml:space="preserve"> </w:t>
      </w:r>
      <w:r>
        <w:rPr>
          <w:rFonts w:ascii="Arial" w:hAnsi="Arial"/>
          <w:color w:val="293A55"/>
          <w:sz w:val="18"/>
        </w:rPr>
        <w:t>постановою НКРЕКП від 14 березня 2018 року N 311, безоплатно підключити до</w:t>
      </w:r>
      <w:r>
        <w:rPr>
          <w:rFonts w:ascii="Arial" w:hAnsi="Arial"/>
          <w:color w:val="293A55"/>
          <w:sz w:val="18"/>
        </w:rPr>
        <w:t xml:space="preserve"> електричних мереж електроустановку замовника.</w:t>
      </w:r>
    </w:p>
    <w:p w:rsidR="00C21EEC" w:rsidRDefault="006B5D98">
      <w:pPr>
        <w:spacing w:after="75"/>
        <w:ind w:firstLine="240"/>
        <w:jc w:val="both"/>
      </w:pPr>
      <w:bookmarkStart w:id="3201" w:name="6518"/>
      <w:bookmarkEnd w:id="3200"/>
      <w:r>
        <w:rPr>
          <w:rFonts w:ascii="Arial" w:hAnsi="Arial"/>
          <w:color w:val="293A55"/>
          <w:sz w:val="18"/>
        </w:rPr>
        <w:t>3.1.8. Здійснити безоплатно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безоплатно підключити еле</w:t>
      </w:r>
      <w:r>
        <w:rPr>
          <w:rFonts w:ascii="Arial" w:hAnsi="Arial"/>
          <w:color w:val="293A55"/>
          <w:sz w:val="18"/>
        </w:rPr>
        <w:t>ктроустановки Замовника до електричних мереж системи розподілу після надання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w:t>
      </w:r>
      <w:r>
        <w:rPr>
          <w:rFonts w:ascii="Arial" w:hAnsi="Arial"/>
          <w:color w:val="293A55"/>
          <w:sz w:val="18"/>
        </w:rPr>
        <w:t>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p>
    <w:p w:rsidR="00C21EEC" w:rsidRDefault="006B5D98">
      <w:pPr>
        <w:spacing w:after="75"/>
        <w:ind w:firstLine="240"/>
        <w:jc w:val="both"/>
      </w:pPr>
      <w:bookmarkStart w:id="3202" w:name="6519"/>
      <w:bookmarkEnd w:id="3201"/>
      <w:r>
        <w:rPr>
          <w:rFonts w:ascii="Arial" w:hAnsi="Arial"/>
          <w:color w:val="293A55"/>
          <w:sz w:val="18"/>
        </w:rPr>
        <w:t xml:space="preserve">3.1.9. Надати послугу з нестандартного приєднання протягом максимального (граничного) строку </w:t>
      </w:r>
      <w:r>
        <w:rPr>
          <w:rFonts w:ascii="Arial" w:hAnsi="Arial"/>
          <w:color w:val="293A55"/>
          <w:sz w:val="18"/>
        </w:rPr>
        <w:t>надання послуги, визначеного Кодексом, залежно від величини потужності, замовленої до приєднання.</w:t>
      </w:r>
    </w:p>
    <w:p w:rsidR="00C21EEC" w:rsidRDefault="006B5D98">
      <w:pPr>
        <w:spacing w:after="75"/>
        <w:ind w:firstLine="240"/>
        <w:jc w:val="both"/>
      </w:pPr>
      <w:bookmarkStart w:id="3203" w:name="6520"/>
      <w:bookmarkEnd w:id="3202"/>
      <w:r>
        <w:rPr>
          <w:rFonts w:ascii="Arial" w:hAnsi="Arial"/>
          <w:color w:val="293A55"/>
          <w:sz w:val="18"/>
        </w:rPr>
        <w:t xml:space="preserve">Загальна сумарна кількість днів, на яку може бути збільшено строк надання послуги з нестандартного приєднання, у зв'язку із здійсненням заходів із </w:t>
      </w:r>
      <w:r>
        <w:rPr>
          <w:rFonts w:ascii="Arial" w:hAnsi="Arial"/>
          <w:color w:val="293A55"/>
          <w:sz w:val="18"/>
        </w:rPr>
        <w:t>землевідведення у порядку, визначеному Кодексом систем розподілу, не може перевищувати 240 календарних днів.</w:t>
      </w:r>
    </w:p>
    <w:p w:rsidR="00C21EEC" w:rsidRDefault="006B5D98">
      <w:pPr>
        <w:spacing w:after="75"/>
        <w:ind w:firstLine="240"/>
        <w:jc w:val="both"/>
      </w:pPr>
      <w:bookmarkStart w:id="3204" w:name="6521"/>
      <w:bookmarkEnd w:id="3203"/>
      <w:r>
        <w:rPr>
          <w:rFonts w:ascii="Arial" w:hAnsi="Arial"/>
          <w:color w:val="293A55"/>
          <w:sz w:val="18"/>
        </w:rPr>
        <w:t>У разі порушення Виконавцем вимог Кодексу щодо порядку збільшення строку надання послуги з нестандартного приєднання у зв'язку із здійсненням заход</w:t>
      </w:r>
      <w:r>
        <w:rPr>
          <w:rFonts w:ascii="Arial" w:hAnsi="Arial"/>
          <w:color w:val="293A55"/>
          <w:sz w:val="18"/>
        </w:rPr>
        <w:t>ів із землевідведення такий строк вважається не збільшеним та послуга з приєднання має бути надана Виконавцем у строки, визначені Кодексом.</w:t>
      </w:r>
    </w:p>
    <w:p w:rsidR="00C21EEC" w:rsidRDefault="006B5D98">
      <w:pPr>
        <w:spacing w:after="75"/>
        <w:ind w:firstLine="240"/>
        <w:jc w:val="both"/>
      </w:pPr>
      <w:bookmarkStart w:id="3205" w:name="6522"/>
      <w:bookmarkEnd w:id="3204"/>
      <w:r>
        <w:rPr>
          <w:rFonts w:ascii="Arial" w:hAnsi="Arial"/>
          <w:color w:val="293A55"/>
          <w:sz w:val="18"/>
        </w:rPr>
        <w:t>3.2. Замовник зобов'язаний:</w:t>
      </w:r>
    </w:p>
    <w:p w:rsidR="00C21EEC" w:rsidRDefault="006B5D98">
      <w:pPr>
        <w:spacing w:after="75"/>
        <w:ind w:firstLine="240"/>
        <w:jc w:val="both"/>
      </w:pPr>
      <w:bookmarkStart w:id="3206" w:name="6523"/>
      <w:bookmarkEnd w:id="3205"/>
      <w:r>
        <w:rPr>
          <w:rFonts w:ascii="Arial" w:hAnsi="Arial"/>
          <w:color w:val="293A55"/>
          <w:sz w:val="18"/>
        </w:rPr>
        <w:lastRenderedPageBreak/>
        <w:t>3.2.1. Оплатити на умовах цього Договору вартість наданих Виконавцем послуг з приєднання</w:t>
      </w:r>
      <w:r>
        <w:rPr>
          <w:rFonts w:ascii="Arial" w:hAnsi="Arial"/>
          <w:color w:val="293A55"/>
          <w:sz w:val="18"/>
        </w:rPr>
        <w:t xml:space="preserve"> електроустановок Замовника до електричних мереж системи розподілу в точці приєднання.</w:t>
      </w:r>
    </w:p>
    <w:p w:rsidR="00C21EEC" w:rsidRDefault="006B5D98">
      <w:pPr>
        <w:spacing w:after="75"/>
        <w:ind w:firstLine="240"/>
        <w:jc w:val="both"/>
      </w:pPr>
      <w:bookmarkStart w:id="3207" w:name="6524"/>
      <w:bookmarkEnd w:id="3206"/>
      <w:r>
        <w:rPr>
          <w:rFonts w:ascii="Arial" w:hAnsi="Arial"/>
          <w:color w:val="293A55"/>
          <w:sz w:val="18"/>
        </w:rPr>
        <w:t xml:space="preserve">3.2.2. Погодити з Виконавцем послуг на відповідність вимогам технічних умов проєктну документацію щодо будівництва (реконструкції, технічного переоснащення) електричних </w:t>
      </w:r>
      <w:r>
        <w:rPr>
          <w:rFonts w:ascii="Arial" w:hAnsi="Arial"/>
          <w:color w:val="293A55"/>
          <w:sz w:val="18"/>
        </w:rPr>
        <w:t>мереж внутрішнього електрозабезпечення електроустановок Замовника для об'єктів напругою в точці приєднання вище 27,5 кВ.</w:t>
      </w:r>
    </w:p>
    <w:p w:rsidR="00C21EEC" w:rsidRDefault="006B5D98">
      <w:pPr>
        <w:spacing w:after="75"/>
        <w:ind w:firstLine="240"/>
        <w:jc w:val="both"/>
      </w:pPr>
      <w:bookmarkStart w:id="3208" w:name="6525"/>
      <w:bookmarkEnd w:id="3207"/>
      <w:r>
        <w:rPr>
          <w:rFonts w:ascii="Arial" w:hAnsi="Arial"/>
          <w:color w:val="293A55"/>
          <w:sz w:val="18"/>
        </w:rPr>
        <w:t>3.3. Виконавець має право:</w:t>
      </w:r>
    </w:p>
    <w:p w:rsidR="00C21EEC" w:rsidRDefault="006B5D98">
      <w:pPr>
        <w:spacing w:after="75"/>
        <w:ind w:firstLine="240"/>
        <w:jc w:val="both"/>
      </w:pPr>
      <w:bookmarkStart w:id="3209" w:name="6526"/>
      <w:bookmarkEnd w:id="3208"/>
      <w:r>
        <w:rPr>
          <w:rFonts w:ascii="Arial" w:hAnsi="Arial"/>
          <w:color w:val="293A55"/>
          <w:sz w:val="18"/>
        </w:rPr>
        <w:t>3.3.1. Надавати послуги з приєднання до електричних мереж системи розподілу або самостійно, або із залучення</w:t>
      </w:r>
      <w:r>
        <w:rPr>
          <w:rFonts w:ascii="Arial" w:hAnsi="Arial"/>
          <w:color w:val="293A55"/>
          <w:sz w:val="18"/>
        </w:rPr>
        <w:t>м підрядних організацій.</w:t>
      </w:r>
    </w:p>
    <w:p w:rsidR="00C21EEC" w:rsidRDefault="006B5D98">
      <w:pPr>
        <w:spacing w:after="75"/>
        <w:ind w:firstLine="240"/>
        <w:jc w:val="both"/>
      </w:pPr>
      <w:bookmarkStart w:id="3210" w:name="6527"/>
      <w:bookmarkEnd w:id="3209"/>
      <w:r>
        <w:rPr>
          <w:rFonts w:ascii="Arial" w:hAnsi="Arial"/>
          <w:color w:val="293A55"/>
          <w:sz w:val="18"/>
        </w:rPr>
        <w:t>3.3.2.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w:t>
      </w:r>
    </w:p>
    <w:p w:rsidR="00C21EEC" w:rsidRDefault="006B5D98">
      <w:pPr>
        <w:spacing w:after="75"/>
        <w:ind w:firstLine="240"/>
        <w:jc w:val="both"/>
      </w:pPr>
      <w:bookmarkStart w:id="3211" w:name="6528"/>
      <w:bookmarkEnd w:id="3210"/>
      <w:r>
        <w:rPr>
          <w:rFonts w:ascii="Arial" w:hAnsi="Arial"/>
          <w:color w:val="293A55"/>
          <w:sz w:val="18"/>
        </w:rPr>
        <w:t>3.4. Замовник має право:</w:t>
      </w:r>
    </w:p>
    <w:p w:rsidR="00C21EEC" w:rsidRDefault="006B5D98">
      <w:pPr>
        <w:spacing w:after="75"/>
        <w:ind w:firstLine="240"/>
        <w:jc w:val="both"/>
      </w:pPr>
      <w:bookmarkStart w:id="3212" w:name="6529"/>
      <w:bookmarkEnd w:id="3211"/>
      <w:r>
        <w:rPr>
          <w:rFonts w:ascii="Arial" w:hAnsi="Arial"/>
          <w:color w:val="293A55"/>
          <w:sz w:val="18"/>
        </w:rPr>
        <w:t xml:space="preserve">3.4.1. Контролювати, </w:t>
      </w:r>
      <w:r>
        <w:rPr>
          <w:rFonts w:ascii="Arial" w:hAnsi="Arial"/>
          <w:color w:val="293A55"/>
          <w:sz w:val="18"/>
        </w:rPr>
        <w:t>у тому числі через особистий кабінет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w:t>
      </w:r>
      <w:r>
        <w:rPr>
          <w:rFonts w:ascii="Arial" w:hAnsi="Arial"/>
          <w:color w:val="293A55"/>
          <w:sz w:val="18"/>
        </w:rPr>
        <w:t>риєднання, хід виконання робіт, пов'язаних із наданням послуги з приєднання.</w:t>
      </w:r>
    </w:p>
    <w:p w:rsidR="00C21EEC" w:rsidRDefault="006B5D98">
      <w:pPr>
        <w:spacing w:after="75"/>
        <w:ind w:firstLine="240"/>
        <w:jc w:val="both"/>
      </w:pPr>
      <w:bookmarkStart w:id="3213" w:name="6530"/>
      <w:bookmarkEnd w:id="3212"/>
      <w:r>
        <w:rPr>
          <w:rFonts w:ascii="Arial" w:hAnsi="Arial"/>
          <w:color w:val="293A55"/>
          <w:sz w:val="18"/>
        </w:rPr>
        <w:t>3.4.2. Подавати Виконавцю звернення, скарги, претензії, заяву про відшкодування коштів та сплату пені за порушення строків надання послуги з приєднання та отримувати в установлено</w:t>
      </w:r>
      <w:r>
        <w:rPr>
          <w:rFonts w:ascii="Arial" w:hAnsi="Arial"/>
          <w:color w:val="293A55"/>
          <w:sz w:val="18"/>
        </w:rPr>
        <w:t>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усунення Виконавцем причин скарги.</w:t>
      </w:r>
    </w:p>
    <w:p w:rsidR="00C21EEC" w:rsidRDefault="006B5D98">
      <w:pPr>
        <w:spacing w:after="75"/>
        <w:ind w:firstLine="240"/>
        <w:jc w:val="both"/>
      </w:pPr>
      <w:bookmarkStart w:id="3214" w:name="6531"/>
      <w:bookmarkEnd w:id="3213"/>
      <w:r>
        <w:rPr>
          <w:rFonts w:ascii="Arial" w:hAnsi="Arial"/>
          <w:color w:val="293A55"/>
          <w:sz w:val="18"/>
        </w:rPr>
        <w:t>3.4.3. У разі виникнення потреби у перенесенні існуюч</w:t>
      </w:r>
      <w:r>
        <w:rPr>
          <w:rFonts w:ascii="Arial" w:hAnsi="Arial"/>
          <w:color w:val="293A55"/>
          <w:sz w:val="18"/>
        </w:rPr>
        <w:t>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w:t>
      </w:r>
      <w:r>
        <w:rPr>
          <w:rFonts w:ascii="Arial" w:hAnsi="Arial"/>
          <w:color w:val="000000"/>
          <w:sz w:val="18"/>
        </w:rPr>
        <w:t xml:space="preserve"> </w:t>
      </w:r>
      <w:r>
        <w:rPr>
          <w:rFonts w:ascii="Arial" w:hAnsi="Arial"/>
          <w:color w:val="293A55"/>
          <w:sz w:val="18"/>
        </w:rPr>
        <w:t>статтею 21 Закону</w:t>
      </w:r>
      <w:r>
        <w:rPr>
          <w:rFonts w:ascii="Arial" w:hAnsi="Arial"/>
          <w:color w:val="293A55"/>
          <w:sz w:val="18"/>
        </w:rPr>
        <w:t xml:space="preserve"> України "Про ринок електричної енергії".</w:t>
      </w:r>
    </w:p>
    <w:p w:rsidR="00C21EEC" w:rsidRDefault="006B5D98">
      <w:pPr>
        <w:spacing w:after="75"/>
        <w:ind w:firstLine="240"/>
        <w:jc w:val="both"/>
      </w:pPr>
      <w:bookmarkStart w:id="3215" w:name="6532"/>
      <w:bookmarkEnd w:id="3214"/>
      <w:r>
        <w:rPr>
          <w:rFonts w:ascii="Arial" w:hAnsi="Arial"/>
          <w:color w:val="293A55"/>
          <w:sz w:val="18"/>
        </w:rPr>
        <w:t>3.5.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w:t>
      </w:r>
      <w:r>
        <w:rPr>
          <w:rFonts w:ascii="Arial" w:hAnsi="Arial"/>
          <w:color w:val="293A55"/>
          <w:sz w:val="18"/>
        </w:rPr>
        <w:t>безпечення потужності до точки приєднання).</w:t>
      </w:r>
    </w:p>
    <w:p w:rsidR="00C21EEC" w:rsidRDefault="006B5D98">
      <w:pPr>
        <w:pStyle w:val="3"/>
        <w:spacing w:after="225"/>
        <w:jc w:val="center"/>
      </w:pPr>
      <w:bookmarkStart w:id="3216" w:name="6533"/>
      <w:bookmarkEnd w:id="3215"/>
      <w:r>
        <w:rPr>
          <w:rFonts w:ascii="Arial" w:hAnsi="Arial"/>
          <w:color w:val="000000"/>
          <w:sz w:val="26"/>
        </w:rPr>
        <w:t>4. Плата за приєднання та порядок розрахунків</w:t>
      </w:r>
    </w:p>
    <w:p w:rsidR="00C21EEC" w:rsidRDefault="006B5D98">
      <w:pPr>
        <w:spacing w:after="75"/>
        <w:ind w:firstLine="240"/>
        <w:jc w:val="both"/>
      </w:pPr>
      <w:bookmarkStart w:id="3217" w:name="6534"/>
      <w:bookmarkEnd w:id="3216"/>
      <w:r>
        <w:rPr>
          <w:rFonts w:ascii="Arial" w:hAnsi="Arial"/>
          <w:color w:val="293A55"/>
          <w:sz w:val="18"/>
        </w:rPr>
        <w:t>4.1. Замовник сплачує попередню оплату за приєднання на поточний рахунок Виконавця в такому порядку:</w:t>
      </w:r>
    </w:p>
    <w:p w:rsidR="00C21EEC" w:rsidRDefault="006B5D98">
      <w:pPr>
        <w:spacing w:after="75"/>
        <w:ind w:firstLine="240"/>
        <w:jc w:val="both"/>
      </w:pPr>
      <w:bookmarkStart w:id="3218" w:name="6535"/>
      <w:bookmarkEnd w:id="3217"/>
      <w:r>
        <w:rPr>
          <w:rFonts w:ascii="Arial" w:hAnsi="Arial"/>
          <w:color w:val="293A55"/>
          <w:sz w:val="18"/>
        </w:rPr>
        <w:t>оплата в розмірі 50 відсотків складової плати за приєднання потуж</w:t>
      </w:r>
      <w:r>
        <w:rPr>
          <w:rFonts w:ascii="Arial" w:hAnsi="Arial"/>
          <w:color w:val="293A55"/>
          <w:sz w:val="18"/>
        </w:rPr>
        <w:t>ності, визначеної у розрахунку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рахунка на сплату плати за приєдн</w:t>
      </w:r>
      <w:r>
        <w:rPr>
          <w:rFonts w:ascii="Arial" w:hAnsi="Arial"/>
          <w:color w:val="293A55"/>
          <w:sz w:val="18"/>
        </w:rPr>
        <w:t>ання;</w:t>
      </w:r>
    </w:p>
    <w:p w:rsidR="00C21EEC" w:rsidRDefault="006B5D98">
      <w:pPr>
        <w:spacing w:after="75"/>
        <w:ind w:firstLine="240"/>
        <w:jc w:val="both"/>
      </w:pPr>
      <w:bookmarkStart w:id="3219" w:name="6536"/>
      <w:bookmarkEnd w:id="3218"/>
      <w:r>
        <w:rPr>
          <w:rFonts w:ascii="Arial" w:hAnsi="Arial"/>
          <w:color w:val="293A55"/>
          <w:sz w:val="18"/>
        </w:rPr>
        <w:t>оплата в розмірі 40 відсотків від складової плати за приєднання потужності та 90 відсотків вартості лінійної частини приєднання, визначених у розрахунку вартості плати за приєднання до електричних мереж. Замовник оплачує на поточний рахунок ОСР цей р</w:t>
      </w:r>
      <w:r>
        <w:rPr>
          <w:rFonts w:ascii="Arial" w:hAnsi="Arial"/>
          <w:color w:val="293A55"/>
          <w:sz w:val="18"/>
        </w:rPr>
        <w:t>ахунок упродовж 20 робочих днів з дня, наступного за днем отримання рахунка,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w:t>
      </w:r>
    </w:p>
    <w:p w:rsidR="00C21EEC" w:rsidRDefault="006B5D98">
      <w:pPr>
        <w:spacing w:after="75"/>
        <w:ind w:firstLine="240"/>
        <w:jc w:val="both"/>
      </w:pPr>
      <w:bookmarkStart w:id="3220" w:name="6537"/>
      <w:bookmarkEnd w:id="3219"/>
      <w:r>
        <w:rPr>
          <w:rFonts w:ascii="Arial" w:hAnsi="Arial"/>
          <w:color w:val="293A55"/>
          <w:sz w:val="18"/>
        </w:rPr>
        <w:t xml:space="preserve">остаточний розрахунок </w:t>
      </w:r>
      <w:r>
        <w:rPr>
          <w:rFonts w:ascii="Arial" w:hAnsi="Arial"/>
          <w:color w:val="293A55"/>
          <w:sz w:val="18"/>
        </w:rPr>
        <w:t>плати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rsidR="00C21EEC" w:rsidRDefault="006B5D98">
      <w:pPr>
        <w:spacing w:after="75"/>
        <w:ind w:firstLine="240"/>
        <w:jc w:val="both"/>
      </w:pPr>
      <w:bookmarkStart w:id="3221" w:name="6538"/>
      <w:bookmarkEnd w:id="3220"/>
      <w:r>
        <w:rPr>
          <w:rFonts w:ascii="Arial" w:hAnsi="Arial"/>
          <w:color w:val="293A55"/>
          <w:sz w:val="18"/>
        </w:rPr>
        <w:t>У разі якщо замовник послуги з приєднання підпадає під дію</w:t>
      </w:r>
      <w:r>
        <w:rPr>
          <w:rFonts w:ascii="Arial" w:hAnsi="Arial"/>
          <w:color w:val="000000"/>
          <w:sz w:val="18"/>
        </w:rPr>
        <w:t xml:space="preserve"> </w:t>
      </w:r>
      <w:r>
        <w:rPr>
          <w:rFonts w:ascii="Arial" w:hAnsi="Arial"/>
          <w:color w:val="293A55"/>
          <w:sz w:val="18"/>
        </w:rPr>
        <w:t>постанови Кабінету Міністрі</w:t>
      </w:r>
      <w:r>
        <w:rPr>
          <w:rFonts w:ascii="Arial" w:hAnsi="Arial"/>
          <w:color w:val="293A55"/>
          <w:sz w:val="18"/>
        </w:rPr>
        <w:t>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Pr>
          <w:rFonts w:ascii="Arial" w:hAnsi="Arial"/>
          <w:color w:val="000000"/>
          <w:sz w:val="18"/>
        </w:rPr>
        <w:t xml:space="preserve"> </w:t>
      </w:r>
      <w:r>
        <w:rPr>
          <w:rFonts w:ascii="Arial" w:hAnsi="Arial"/>
          <w:color w:val="293A55"/>
          <w:sz w:val="18"/>
        </w:rPr>
        <w:t>та звернувся до Виконавця із заявою довільної форми щодо визна</w:t>
      </w:r>
      <w:r>
        <w:rPr>
          <w:rFonts w:ascii="Arial" w:hAnsi="Arial"/>
          <w:color w:val="293A55"/>
          <w:sz w:val="18"/>
        </w:rPr>
        <w:t>чення іншого порядку сплати вартості надання послуги з приєднання, порядок оплати вартості послуги з приєднання за цим договором здійснюється протягом 10 робочих днів після завершення надання послуги з приєднання.</w:t>
      </w:r>
    </w:p>
    <w:p w:rsidR="00C21EEC" w:rsidRDefault="006B5D98">
      <w:pPr>
        <w:spacing w:after="75"/>
        <w:ind w:firstLine="240"/>
        <w:jc w:val="both"/>
      </w:pPr>
      <w:bookmarkStart w:id="3222" w:name="6539"/>
      <w:bookmarkEnd w:id="3221"/>
      <w:r>
        <w:rPr>
          <w:rFonts w:ascii="Arial" w:hAnsi="Arial"/>
          <w:color w:val="293A55"/>
          <w:sz w:val="18"/>
        </w:rPr>
        <w:t>У разі надходження від замовника послуги з</w:t>
      </w:r>
      <w:r>
        <w:rPr>
          <w:rFonts w:ascii="Arial" w:hAnsi="Arial"/>
          <w:color w:val="293A55"/>
          <w:sz w:val="18"/>
        </w:rPr>
        <w:t xml:space="preserve"> приєднання, що підпадає під дію</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w:t>
      </w:r>
      <w:r>
        <w:rPr>
          <w:rFonts w:ascii="Arial" w:hAnsi="Arial"/>
          <w:color w:val="293A55"/>
          <w:sz w:val="18"/>
        </w:rPr>
        <w:t>ідповідного звернення ОСР має право укласти відповідну додаткову угоду до договору про приєднання щодо визначення іншого графіка оплати.</w:t>
      </w:r>
    </w:p>
    <w:p w:rsidR="00C21EEC" w:rsidRDefault="006B5D98">
      <w:pPr>
        <w:spacing w:after="75"/>
        <w:ind w:firstLine="240"/>
        <w:jc w:val="both"/>
      </w:pPr>
      <w:bookmarkStart w:id="3223" w:name="6540"/>
      <w:bookmarkEnd w:id="3222"/>
      <w:r>
        <w:rPr>
          <w:rFonts w:ascii="Arial" w:hAnsi="Arial"/>
          <w:color w:val="293A55"/>
          <w:sz w:val="18"/>
        </w:rPr>
        <w:lastRenderedPageBreak/>
        <w:t>4.2. Плата за нестандартне приєднання у разі надання Замовником до заяви про приєднання інформаційної довідки-повідомле</w:t>
      </w:r>
      <w:r>
        <w:rPr>
          <w:rFonts w:ascii="Arial" w:hAnsi="Arial"/>
          <w:color w:val="293A55"/>
          <w:sz w:val="18"/>
        </w:rPr>
        <w:t>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результатам</w:t>
      </w:r>
      <w:r>
        <w:rPr>
          <w:rFonts w:ascii="Arial" w:hAnsi="Arial"/>
          <w:color w:val="293A55"/>
          <w:sz w:val="18"/>
        </w:rPr>
        <w:t>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rsidR="00C21EEC" w:rsidRDefault="006B5D98">
      <w:pPr>
        <w:spacing w:after="75"/>
        <w:ind w:firstLine="240"/>
        <w:jc w:val="both"/>
      </w:pPr>
      <w:bookmarkStart w:id="3224" w:name="6541"/>
      <w:bookmarkEnd w:id="3223"/>
      <w:r>
        <w:rPr>
          <w:rFonts w:ascii="Arial" w:hAnsi="Arial"/>
          <w:color w:val="293A55"/>
          <w:sz w:val="18"/>
        </w:rPr>
        <w:t>4.3. Зміна порядку та форми оплати вартост</w:t>
      </w:r>
      <w:r>
        <w:rPr>
          <w:rFonts w:ascii="Arial" w:hAnsi="Arial"/>
          <w:color w:val="293A55"/>
          <w:sz w:val="18"/>
        </w:rPr>
        <w:t>і послуги з приєднання не допускається.</w:t>
      </w:r>
    </w:p>
    <w:p w:rsidR="00C21EEC" w:rsidRDefault="006B5D98">
      <w:pPr>
        <w:pStyle w:val="3"/>
        <w:spacing w:after="225"/>
        <w:jc w:val="center"/>
      </w:pPr>
      <w:bookmarkStart w:id="3225" w:name="6542"/>
      <w:bookmarkEnd w:id="3224"/>
      <w:r>
        <w:rPr>
          <w:rFonts w:ascii="Arial" w:hAnsi="Arial"/>
          <w:color w:val="000000"/>
          <w:sz w:val="26"/>
        </w:rPr>
        <w:t>5. Відповідальність Сторін</w:t>
      </w:r>
    </w:p>
    <w:p w:rsidR="00C21EEC" w:rsidRDefault="006B5D98">
      <w:pPr>
        <w:spacing w:after="75"/>
        <w:ind w:firstLine="240"/>
        <w:jc w:val="both"/>
      </w:pPr>
      <w:bookmarkStart w:id="3226" w:name="6543"/>
      <w:bookmarkEnd w:id="3225"/>
      <w:r>
        <w:rPr>
          <w:rFonts w:ascii="Arial" w:hAnsi="Arial"/>
          <w:color w:val="293A55"/>
          <w:sz w:val="18"/>
        </w:rPr>
        <w:t>5.1. 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rsidR="00C21EEC" w:rsidRDefault="006B5D98">
      <w:pPr>
        <w:spacing w:after="75"/>
        <w:ind w:firstLine="240"/>
        <w:jc w:val="both"/>
      </w:pPr>
      <w:bookmarkStart w:id="3227" w:name="6544"/>
      <w:bookmarkEnd w:id="3226"/>
      <w:r>
        <w:rPr>
          <w:rFonts w:ascii="Arial" w:hAnsi="Arial"/>
          <w:color w:val="293A55"/>
          <w:sz w:val="18"/>
        </w:rPr>
        <w:t>5.2. Виконавець несе відповідальність з</w:t>
      </w:r>
      <w:r>
        <w:rPr>
          <w:rFonts w:ascii="Arial" w:hAnsi="Arial"/>
          <w:color w:val="293A55"/>
          <w:sz w:val="18"/>
        </w:rPr>
        <w:t>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rsidR="00C21EEC" w:rsidRDefault="006B5D98">
      <w:pPr>
        <w:spacing w:after="75"/>
        <w:ind w:firstLine="240"/>
        <w:jc w:val="both"/>
      </w:pPr>
      <w:bookmarkStart w:id="3228" w:name="6545"/>
      <w:bookmarkEnd w:id="3227"/>
      <w:r>
        <w:rPr>
          <w:rFonts w:ascii="Arial" w:hAnsi="Arial"/>
          <w:color w:val="293A55"/>
          <w:sz w:val="18"/>
        </w:rPr>
        <w:t>5.3. За порушення строків виконання зобов'язань за цим Договором винна Сторона сплачує іншій Стороні пе</w:t>
      </w:r>
      <w:r>
        <w:rPr>
          <w:rFonts w:ascii="Arial" w:hAnsi="Arial"/>
          <w:color w:val="293A55"/>
          <w:sz w:val="18"/>
        </w:rPr>
        <w:t>ню в розмірі 0,1 відсотка вартості послуги з приєднання за кожний день прострочення.</w:t>
      </w:r>
    </w:p>
    <w:p w:rsidR="00C21EEC" w:rsidRDefault="006B5D98">
      <w:pPr>
        <w:spacing w:after="75"/>
        <w:ind w:firstLine="240"/>
        <w:jc w:val="both"/>
      </w:pPr>
      <w:bookmarkStart w:id="3229" w:name="6546"/>
      <w:bookmarkEnd w:id="3228"/>
      <w:r>
        <w:rPr>
          <w:rFonts w:ascii="Arial" w:hAnsi="Arial"/>
          <w:color w:val="293A55"/>
          <w:sz w:val="18"/>
        </w:rPr>
        <w:t>У разі порушення Виконавцем послуг умов зобов'язання щодо строків надання послуги з приєднання:</w:t>
      </w:r>
    </w:p>
    <w:p w:rsidR="00C21EEC" w:rsidRDefault="006B5D98">
      <w:pPr>
        <w:spacing w:after="75"/>
        <w:ind w:firstLine="240"/>
        <w:jc w:val="both"/>
      </w:pPr>
      <w:bookmarkStart w:id="3230" w:name="6547"/>
      <w:bookmarkEnd w:id="3229"/>
      <w:r>
        <w:rPr>
          <w:rFonts w:ascii="Arial" w:hAnsi="Arial"/>
          <w:color w:val="293A55"/>
          <w:sz w:val="18"/>
        </w:rPr>
        <w:t xml:space="preserve">у разі перевищення строку надання послуги з приєднання, встановленого цим </w:t>
      </w:r>
      <w:r>
        <w:rPr>
          <w:rFonts w:ascii="Arial" w:hAnsi="Arial"/>
          <w:color w:val="293A55"/>
          <w:sz w:val="18"/>
        </w:rPr>
        <w:t>Договором, від 10 до 20 календарних днів плата за приєднання, визначена пунктом 4.1 глави 4 цього Договору, зменшується на 10 відсотків (крім випадків, визначених Кодексом);</w:t>
      </w:r>
    </w:p>
    <w:p w:rsidR="00C21EEC" w:rsidRDefault="006B5D98">
      <w:pPr>
        <w:spacing w:after="75"/>
        <w:ind w:firstLine="240"/>
        <w:jc w:val="both"/>
      </w:pPr>
      <w:bookmarkStart w:id="3231" w:name="6548"/>
      <w:bookmarkEnd w:id="3230"/>
      <w:r>
        <w:rPr>
          <w:rFonts w:ascii="Arial" w:hAnsi="Arial"/>
          <w:color w:val="293A55"/>
          <w:sz w:val="18"/>
        </w:rPr>
        <w:t>у разі перевищення строку надання послуги з приєднання, встановленого цим Договоро</w:t>
      </w:r>
      <w:r>
        <w:rPr>
          <w:rFonts w:ascii="Arial" w:hAnsi="Arial"/>
          <w:color w:val="293A55"/>
          <w:sz w:val="18"/>
        </w:rPr>
        <w:t>м, від 20 до 120 календарних днів плата за приєднання, визначена пунктом 4.1 глави 4 цього Договору, зменшується на 20 відсотків (крім випадків, визначених Кодексом);</w:t>
      </w:r>
    </w:p>
    <w:p w:rsidR="00C21EEC" w:rsidRDefault="006B5D98">
      <w:pPr>
        <w:spacing w:after="75"/>
        <w:ind w:firstLine="240"/>
        <w:jc w:val="both"/>
      </w:pPr>
      <w:bookmarkStart w:id="3232" w:name="6549"/>
      <w:bookmarkEnd w:id="3231"/>
      <w:r>
        <w:rPr>
          <w:rFonts w:ascii="Arial" w:hAnsi="Arial"/>
          <w:color w:val="293A55"/>
          <w:sz w:val="18"/>
        </w:rPr>
        <w:t>у разі перевищення строку надання послуги з приєднання, встановленого цим Договором, біль</w:t>
      </w:r>
      <w:r>
        <w:rPr>
          <w:rFonts w:ascii="Arial" w:hAnsi="Arial"/>
          <w:color w:val="293A55"/>
          <w:sz w:val="18"/>
        </w:rPr>
        <w:t>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глави 4 цього Договору) (крім випадків, визначених Кодексом).</w:t>
      </w:r>
    </w:p>
    <w:p w:rsidR="00C21EEC" w:rsidRDefault="006B5D98">
      <w:pPr>
        <w:spacing w:after="75"/>
        <w:ind w:firstLine="240"/>
        <w:jc w:val="both"/>
      </w:pPr>
      <w:bookmarkStart w:id="3233" w:name="6550"/>
      <w:bookmarkEnd w:id="3232"/>
      <w:r>
        <w:rPr>
          <w:rFonts w:ascii="Arial" w:hAnsi="Arial"/>
          <w:color w:val="293A55"/>
          <w:sz w:val="18"/>
        </w:rPr>
        <w:t>5.4. Сторони не несут</w:t>
      </w:r>
      <w:r>
        <w:rPr>
          <w:rFonts w:ascii="Arial" w:hAnsi="Arial"/>
          <w:color w:val="293A55"/>
          <w:sz w:val="18"/>
        </w:rPr>
        <w:t>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10 днів письмово повідоми</w:t>
      </w:r>
      <w:r>
        <w:rPr>
          <w:rFonts w:ascii="Arial" w:hAnsi="Arial"/>
          <w:color w:val="293A55"/>
          <w:sz w:val="18"/>
        </w:rPr>
        <w:t>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w:t>
      </w:r>
      <w:r>
        <w:rPr>
          <w:rFonts w:ascii="Arial" w:hAnsi="Arial"/>
          <w:color w:val="293A55"/>
          <w:sz w:val="18"/>
        </w:rPr>
        <w:t>к виконання зобов'язань за цим Договором у такому разі продовжується на строк дії обставин непереборної сили.</w:t>
      </w:r>
    </w:p>
    <w:p w:rsidR="00C21EEC" w:rsidRDefault="006B5D98">
      <w:pPr>
        <w:pStyle w:val="3"/>
        <w:spacing w:after="225"/>
        <w:jc w:val="center"/>
      </w:pPr>
      <w:bookmarkStart w:id="3234" w:name="6551"/>
      <w:bookmarkEnd w:id="3233"/>
      <w:r>
        <w:rPr>
          <w:rFonts w:ascii="Arial" w:hAnsi="Arial"/>
          <w:color w:val="000000"/>
          <w:sz w:val="26"/>
        </w:rPr>
        <w:t>6. Надання послуги з приєднання до електричних мереж ОСР</w:t>
      </w:r>
    </w:p>
    <w:p w:rsidR="00C21EEC" w:rsidRDefault="006B5D98">
      <w:pPr>
        <w:spacing w:after="75"/>
        <w:ind w:firstLine="240"/>
        <w:jc w:val="both"/>
      </w:pPr>
      <w:bookmarkStart w:id="3235" w:name="6552"/>
      <w:bookmarkEnd w:id="3234"/>
      <w:r>
        <w:rPr>
          <w:rFonts w:ascii="Arial" w:hAnsi="Arial"/>
          <w:color w:val="293A55"/>
          <w:sz w:val="18"/>
        </w:rPr>
        <w:t>6.1. Факт надання послуги з приєднання підтверджується наданим ОСР Замовнику відповідно д</w:t>
      </w:r>
      <w:r>
        <w:rPr>
          <w:rFonts w:ascii="Arial" w:hAnsi="Arial"/>
          <w:color w:val="293A55"/>
          <w:sz w:val="18"/>
        </w:rPr>
        <w:t>о пункту 4.8.2 глави 4.8 розділу IV Кодексу повідомленням про надання послуг з приєднання.</w:t>
      </w:r>
    </w:p>
    <w:p w:rsidR="00C21EEC" w:rsidRDefault="006B5D98">
      <w:pPr>
        <w:spacing w:after="75"/>
        <w:ind w:firstLine="240"/>
        <w:jc w:val="both"/>
      </w:pPr>
      <w:bookmarkStart w:id="3236" w:name="6553"/>
      <w:bookmarkEnd w:id="3235"/>
      <w:r>
        <w:rPr>
          <w:rFonts w:ascii="Arial" w:hAnsi="Arial"/>
          <w:color w:val="293A55"/>
          <w:sz w:val="18"/>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w:t>
      </w:r>
      <w:r>
        <w:rPr>
          <w:rFonts w:ascii="Arial" w:hAnsi="Arial"/>
          <w:color w:val="293A55"/>
          <w:sz w:val="18"/>
        </w:rPr>
        <w:t>я робочої напруги та проведення випробувань електрообладнання Замовника або обладнання зовнішнього електрозабезпечення Замовника.</w:t>
      </w:r>
    </w:p>
    <w:p w:rsidR="00C21EEC" w:rsidRDefault="006B5D98">
      <w:pPr>
        <w:pStyle w:val="3"/>
        <w:spacing w:after="225"/>
        <w:jc w:val="center"/>
      </w:pPr>
      <w:bookmarkStart w:id="3237" w:name="6554"/>
      <w:bookmarkEnd w:id="3236"/>
      <w:r>
        <w:rPr>
          <w:rFonts w:ascii="Arial" w:hAnsi="Arial"/>
          <w:color w:val="000000"/>
          <w:sz w:val="26"/>
        </w:rPr>
        <w:t>7. Порядок вирішення спорів</w:t>
      </w:r>
    </w:p>
    <w:p w:rsidR="00C21EEC" w:rsidRDefault="006B5D98">
      <w:pPr>
        <w:spacing w:after="75"/>
        <w:ind w:firstLine="240"/>
        <w:jc w:val="both"/>
      </w:pPr>
      <w:bookmarkStart w:id="3238" w:name="6555"/>
      <w:bookmarkEnd w:id="3237"/>
      <w:r>
        <w:rPr>
          <w:rFonts w:ascii="Arial" w:hAnsi="Arial"/>
          <w:color w:val="293A55"/>
          <w:sz w:val="18"/>
        </w:rPr>
        <w:t>7.1. Усі спірні питання, пов'язані з виконанням цього Договору, вирішуються шляхом переговорів між</w:t>
      </w:r>
      <w:r>
        <w:rPr>
          <w:rFonts w:ascii="Arial" w:hAnsi="Arial"/>
          <w:color w:val="293A55"/>
          <w:sz w:val="18"/>
        </w:rPr>
        <w:t xml:space="preserve"> Сторонами.</w:t>
      </w:r>
    </w:p>
    <w:p w:rsidR="00C21EEC" w:rsidRDefault="006B5D98">
      <w:pPr>
        <w:spacing w:after="75"/>
        <w:ind w:firstLine="240"/>
        <w:jc w:val="both"/>
      </w:pPr>
      <w:bookmarkStart w:id="3239" w:name="6556"/>
      <w:bookmarkEnd w:id="3238"/>
      <w:r>
        <w:rPr>
          <w:rFonts w:ascii="Arial" w:hAnsi="Arial"/>
          <w:color w:val="293A55"/>
          <w:sz w:val="18"/>
        </w:rPr>
        <w:t>7.2. У разі недосягнення згоди спір вирішується в судовому порядку відповідно до законодавства України.</w:t>
      </w:r>
    </w:p>
    <w:p w:rsidR="00C21EEC" w:rsidRDefault="006B5D98">
      <w:pPr>
        <w:pStyle w:val="3"/>
        <w:spacing w:after="225"/>
        <w:jc w:val="center"/>
      </w:pPr>
      <w:bookmarkStart w:id="3240" w:name="6557"/>
      <w:bookmarkEnd w:id="3239"/>
      <w:r>
        <w:rPr>
          <w:rFonts w:ascii="Arial" w:hAnsi="Arial"/>
          <w:color w:val="000000"/>
          <w:sz w:val="26"/>
        </w:rPr>
        <w:lastRenderedPageBreak/>
        <w:t>8. Строк Договору</w:t>
      </w:r>
    </w:p>
    <w:p w:rsidR="00C21EEC" w:rsidRDefault="006B5D98">
      <w:pPr>
        <w:spacing w:after="75"/>
        <w:ind w:firstLine="240"/>
        <w:jc w:val="both"/>
      </w:pPr>
      <w:bookmarkStart w:id="3241" w:name="6558"/>
      <w:bookmarkEnd w:id="3240"/>
      <w:r>
        <w:rPr>
          <w:rFonts w:ascii="Arial" w:hAnsi="Arial"/>
          <w:color w:val="293A55"/>
          <w:sz w:val="18"/>
        </w:rPr>
        <w:t>8.1. Цей Договір набирає чинності з дати подання належним чином оформленої заяви про приєднання та повного пакета документ</w:t>
      </w:r>
      <w:r>
        <w:rPr>
          <w:rFonts w:ascii="Arial" w:hAnsi="Arial"/>
          <w:color w:val="293A55"/>
          <w:sz w:val="18"/>
        </w:rPr>
        <w:t>ів, що додаються до неї, і діє до закінчення чинності технічних умов, але не довше ніж три роки з дати укладання даного договору.</w:t>
      </w:r>
    </w:p>
    <w:p w:rsidR="00C21EEC" w:rsidRDefault="006B5D98">
      <w:pPr>
        <w:spacing w:after="75"/>
        <w:ind w:firstLine="240"/>
        <w:jc w:val="both"/>
      </w:pPr>
      <w:bookmarkStart w:id="3242" w:name="6559"/>
      <w:bookmarkEnd w:id="3241"/>
      <w:r>
        <w:rPr>
          <w:rFonts w:ascii="Arial" w:hAnsi="Arial"/>
          <w:color w:val="293A55"/>
          <w:sz w:val="18"/>
        </w:rPr>
        <w:t>Строк чинності технічних умов може бути продовжений на строк, необхідний для завершення будівництва відповідного об'єкта, що в</w:t>
      </w:r>
      <w:r>
        <w:rPr>
          <w:rFonts w:ascii="Arial" w:hAnsi="Arial"/>
          <w:color w:val="293A55"/>
          <w:sz w:val="18"/>
        </w:rPr>
        <w:t>изначається на основі проєктної документації, з 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w:t>
      </w:r>
    </w:p>
    <w:p w:rsidR="00C21EEC" w:rsidRDefault="006B5D98">
      <w:pPr>
        <w:spacing w:after="75"/>
        <w:ind w:firstLine="240"/>
        <w:jc w:val="both"/>
      </w:pPr>
      <w:bookmarkStart w:id="3243" w:name="6560"/>
      <w:bookmarkEnd w:id="3242"/>
      <w:r>
        <w:rPr>
          <w:rFonts w:ascii="Arial" w:hAnsi="Arial"/>
          <w:color w:val="293A55"/>
          <w:sz w:val="18"/>
        </w:rPr>
        <w:t>Продовжен</w:t>
      </w:r>
      <w:r>
        <w:rPr>
          <w:rFonts w:ascii="Arial" w:hAnsi="Arial"/>
          <w:color w:val="293A55"/>
          <w:sz w:val="18"/>
        </w:rPr>
        <w:t>ня строку чинності технічних умов здійснюється з підстав та у порядку, визначеному</w:t>
      </w:r>
      <w:r>
        <w:rPr>
          <w:rFonts w:ascii="Arial" w:hAnsi="Arial"/>
          <w:color w:val="000000"/>
          <w:sz w:val="18"/>
        </w:rPr>
        <w:t xml:space="preserve"> </w:t>
      </w:r>
      <w:r>
        <w:rPr>
          <w:rFonts w:ascii="Arial" w:hAnsi="Arial"/>
          <w:color w:val="293A55"/>
          <w:sz w:val="18"/>
        </w:rPr>
        <w:t>Законом України "Про ринок електричної енергії"</w:t>
      </w:r>
      <w:r>
        <w:rPr>
          <w:rFonts w:ascii="Arial" w:hAnsi="Arial"/>
          <w:color w:val="000000"/>
          <w:sz w:val="18"/>
        </w:rPr>
        <w:t xml:space="preserve"> </w:t>
      </w:r>
      <w:r>
        <w:rPr>
          <w:rFonts w:ascii="Arial" w:hAnsi="Arial"/>
          <w:color w:val="293A55"/>
          <w:sz w:val="18"/>
        </w:rPr>
        <w:t>та Кодексом систем розподілу.</w:t>
      </w:r>
    </w:p>
    <w:p w:rsidR="00C21EEC" w:rsidRDefault="006B5D98">
      <w:pPr>
        <w:spacing w:after="75"/>
        <w:ind w:firstLine="240"/>
        <w:jc w:val="both"/>
      </w:pPr>
      <w:bookmarkStart w:id="3244" w:name="6561"/>
      <w:bookmarkEnd w:id="3243"/>
      <w:r>
        <w:rPr>
          <w:rFonts w:ascii="Arial" w:hAnsi="Arial"/>
          <w:color w:val="293A55"/>
          <w:sz w:val="18"/>
        </w:rPr>
        <w:t>Продовження строку дії договору про приєднання здійснюється шляхом укладення між сторонами дода</w:t>
      </w:r>
      <w:r>
        <w:rPr>
          <w:rFonts w:ascii="Arial" w:hAnsi="Arial"/>
          <w:color w:val="293A55"/>
          <w:sz w:val="18"/>
        </w:rPr>
        <w:t>ткової угоди.</w:t>
      </w:r>
    </w:p>
    <w:p w:rsidR="00C21EEC" w:rsidRDefault="006B5D98">
      <w:pPr>
        <w:spacing w:after="75"/>
        <w:ind w:firstLine="240"/>
        <w:jc w:val="both"/>
      </w:pPr>
      <w:bookmarkStart w:id="3245" w:name="6562"/>
      <w:bookmarkEnd w:id="3244"/>
      <w:r>
        <w:rPr>
          <w:rFonts w:ascii="Arial" w:hAnsi="Arial"/>
          <w:color w:val="293A55"/>
          <w:sz w:val="18"/>
        </w:rPr>
        <w:t>Продовження строку дії договору про приєднання з підстав та на період, що не передбачені вимогами Кодексу та</w:t>
      </w:r>
      <w:r>
        <w:rPr>
          <w:rFonts w:ascii="Arial" w:hAnsi="Arial"/>
          <w:color w:val="000000"/>
          <w:sz w:val="18"/>
        </w:rPr>
        <w:t xml:space="preserve"> </w:t>
      </w:r>
      <w:r>
        <w:rPr>
          <w:rFonts w:ascii="Arial" w:hAnsi="Arial"/>
          <w:color w:val="293A55"/>
          <w:sz w:val="18"/>
        </w:rPr>
        <w:t>Закону України "Про ринок електричної енергії", забороняється.</w:t>
      </w:r>
    </w:p>
    <w:p w:rsidR="00C21EEC" w:rsidRDefault="006B5D98">
      <w:pPr>
        <w:spacing w:after="75"/>
        <w:ind w:firstLine="240"/>
        <w:jc w:val="both"/>
      </w:pPr>
      <w:bookmarkStart w:id="3246" w:name="6563"/>
      <w:bookmarkEnd w:id="3245"/>
      <w:r>
        <w:rPr>
          <w:rFonts w:ascii="Arial" w:hAnsi="Arial"/>
          <w:color w:val="293A55"/>
          <w:sz w:val="18"/>
        </w:rPr>
        <w:t xml:space="preserve">У разі відсутності повного комплекту документів та/або неналежного </w:t>
      </w:r>
      <w:r>
        <w:rPr>
          <w:rFonts w:ascii="Arial" w:hAnsi="Arial"/>
          <w:color w:val="293A55"/>
          <w:sz w:val="18"/>
        </w:rPr>
        <w:t>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чинності).</w:t>
      </w:r>
    </w:p>
    <w:p w:rsidR="00C21EEC" w:rsidRDefault="006B5D98">
      <w:pPr>
        <w:spacing w:after="75"/>
        <w:ind w:firstLine="240"/>
        <w:jc w:val="both"/>
      </w:pPr>
      <w:bookmarkStart w:id="3247" w:name="6564"/>
      <w:bookmarkEnd w:id="3246"/>
      <w:r>
        <w:rPr>
          <w:rFonts w:ascii="Arial" w:hAnsi="Arial"/>
          <w:color w:val="293A55"/>
          <w:sz w:val="18"/>
        </w:rPr>
        <w:t>8.2. Ц</w:t>
      </w:r>
      <w:r>
        <w:rPr>
          <w:rFonts w:ascii="Arial" w:hAnsi="Arial"/>
          <w:color w:val="293A55"/>
          <w:sz w:val="18"/>
        </w:rPr>
        <w:t>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w:t>
      </w:r>
      <w:r>
        <w:rPr>
          <w:rFonts w:ascii="Arial" w:hAnsi="Arial"/>
          <w:color w:val="293A55"/>
          <w:sz w:val="18"/>
        </w:rPr>
        <w:t>адення, вважається нікчемним.</w:t>
      </w:r>
    </w:p>
    <w:p w:rsidR="00C21EEC" w:rsidRDefault="006B5D98">
      <w:pPr>
        <w:spacing w:after="75"/>
        <w:ind w:firstLine="240"/>
        <w:jc w:val="both"/>
      </w:pPr>
      <w:bookmarkStart w:id="3248" w:name="6565"/>
      <w:bookmarkEnd w:id="3247"/>
      <w:r>
        <w:rPr>
          <w:rFonts w:ascii="Arial" w:hAnsi="Arial"/>
          <w:color w:val="293A55"/>
          <w:sz w:val="18"/>
        </w:rPr>
        <w:t>8.3. Внесення сторонами змін до цього Договору не допускається, крім випадків:</w:t>
      </w:r>
    </w:p>
    <w:p w:rsidR="00C21EEC" w:rsidRDefault="006B5D98">
      <w:pPr>
        <w:spacing w:after="75"/>
        <w:ind w:firstLine="240"/>
        <w:jc w:val="both"/>
      </w:pPr>
      <w:bookmarkStart w:id="3249" w:name="6566"/>
      <w:bookmarkEnd w:id="3248"/>
      <w:r>
        <w:rPr>
          <w:rFonts w:ascii="Arial" w:hAnsi="Arial"/>
          <w:color w:val="293A55"/>
          <w:sz w:val="18"/>
        </w:rPr>
        <w:t>збільшення строків надання послуг з приєднань з підстав, визначених у пункті 4.3.4 глави 4.3 розділу IV Кодексу систем розподілу;</w:t>
      </w:r>
    </w:p>
    <w:p w:rsidR="00C21EEC" w:rsidRDefault="006B5D98">
      <w:pPr>
        <w:spacing w:after="75"/>
        <w:ind w:firstLine="240"/>
        <w:jc w:val="both"/>
      </w:pPr>
      <w:bookmarkStart w:id="3250" w:name="6567"/>
      <w:bookmarkEnd w:id="3249"/>
      <w:r>
        <w:rPr>
          <w:rFonts w:ascii="Arial" w:hAnsi="Arial"/>
          <w:color w:val="293A55"/>
          <w:sz w:val="18"/>
        </w:rPr>
        <w:t>з підстав, визнач</w:t>
      </w:r>
      <w:r>
        <w:rPr>
          <w:rFonts w:ascii="Arial" w:hAnsi="Arial"/>
          <w:color w:val="293A55"/>
          <w:sz w:val="18"/>
        </w:rPr>
        <w:t>ених у пункті 4.1.24 глави 4.1 розділу IV Кодексу систем розподілу;</w:t>
      </w:r>
    </w:p>
    <w:p w:rsidR="00C21EEC" w:rsidRDefault="006B5D98">
      <w:pPr>
        <w:spacing w:after="75"/>
        <w:ind w:firstLine="240"/>
        <w:jc w:val="both"/>
      </w:pPr>
      <w:bookmarkStart w:id="3251" w:name="6568"/>
      <w:bookmarkEnd w:id="3250"/>
      <w:r>
        <w:rPr>
          <w:rFonts w:ascii="Arial" w:hAnsi="Arial"/>
          <w:color w:val="293A55"/>
          <w:sz w:val="18"/>
        </w:rPr>
        <w:t>збільшення строку дії договору про приєднання та технічних умов про приєднання, що є додатком до цього договору, у порядку та у випадках, визначених</w:t>
      </w:r>
      <w:r>
        <w:rPr>
          <w:rFonts w:ascii="Arial" w:hAnsi="Arial"/>
          <w:color w:val="000000"/>
          <w:sz w:val="18"/>
        </w:rPr>
        <w:t xml:space="preserve"> </w:t>
      </w:r>
      <w:r>
        <w:rPr>
          <w:rFonts w:ascii="Arial" w:hAnsi="Arial"/>
          <w:color w:val="293A55"/>
          <w:sz w:val="18"/>
        </w:rPr>
        <w:t xml:space="preserve">Законом України "Про ринок електричної </w:t>
      </w:r>
      <w:r>
        <w:rPr>
          <w:rFonts w:ascii="Arial" w:hAnsi="Arial"/>
          <w:color w:val="293A55"/>
          <w:sz w:val="18"/>
        </w:rPr>
        <w:t>енергії";</w:t>
      </w:r>
    </w:p>
    <w:p w:rsidR="00C21EEC" w:rsidRDefault="006B5D98">
      <w:pPr>
        <w:spacing w:after="75"/>
        <w:ind w:firstLine="240"/>
        <w:jc w:val="both"/>
      </w:pPr>
      <w:bookmarkStart w:id="3252" w:name="6569"/>
      <w:bookmarkEnd w:id="3251"/>
      <w:r>
        <w:rPr>
          <w:rFonts w:ascii="Arial" w:hAnsi="Arial"/>
          <w:color w:val="293A55"/>
          <w:sz w:val="18"/>
        </w:rPr>
        <w:t>права ОСР визначити інший порядок оплати вартості послуги з приєднання, якщо замовник послуги з приєднання підпадає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 розпорядниками (оде</w:t>
      </w:r>
      <w:r>
        <w:rPr>
          <w:rFonts w:ascii="Arial" w:hAnsi="Arial"/>
          <w:color w:val="293A55"/>
          <w:sz w:val="18"/>
        </w:rPr>
        <w:t>ржувачами) бюджетних коштів попередньої оплати товарів, робіт і послуг, що закуповуються за бюджетні кошти";</w:t>
      </w:r>
    </w:p>
    <w:p w:rsidR="00C21EEC" w:rsidRDefault="006B5D98">
      <w:pPr>
        <w:spacing w:after="75"/>
        <w:ind w:firstLine="240"/>
        <w:jc w:val="both"/>
      </w:pPr>
      <w:bookmarkStart w:id="3253" w:name="6570"/>
      <w:bookmarkEnd w:id="3252"/>
      <w:r>
        <w:rPr>
          <w:rFonts w:ascii="Arial" w:hAnsi="Arial"/>
          <w:color w:val="293A55"/>
          <w:sz w:val="18"/>
        </w:rPr>
        <w:t>права замовника бути замовником робіт з проєктування обладнання електричних мереж, будівельно-монтажних, пусконалагоджувальних робіт лінійної части</w:t>
      </w:r>
      <w:r>
        <w:rPr>
          <w:rFonts w:ascii="Arial" w:hAnsi="Arial"/>
          <w:color w:val="293A55"/>
          <w:sz w:val="18"/>
        </w:rPr>
        <w:t>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rsidR="00C21EEC" w:rsidRDefault="006B5D98">
      <w:pPr>
        <w:spacing w:after="75"/>
        <w:ind w:firstLine="240"/>
        <w:jc w:val="both"/>
      </w:pPr>
      <w:bookmarkStart w:id="3254" w:name="6571"/>
      <w:bookmarkEnd w:id="3253"/>
      <w:r>
        <w:rPr>
          <w:rFonts w:ascii="Arial" w:hAnsi="Arial"/>
          <w:color w:val="293A55"/>
          <w:sz w:val="18"/>
        </w:rPr>
        <w:t>збільшення строку надання послуги з приєднання за ініціативою замовника в межах строку чин</w:t>
      </w:r>
      <w:r>
        <w:rPr>
          <w:rFonts w:ascii="Arial" w:hAnsi="Arial"/>
          <w:color w:val="293A55"/>
          <w:sz w:val="18"/>
        </w:rPr>
        <w:t>ності технічних умов та договору про приєднання, визначених цим Кодексом та</w:t>
      </w:r>
      <w:r>
        <w:rPr>
          <w:rFonts w:ascii="Arial" w:hAnsi="Arial"/>
          <w:color w:val="000000"/>
          <w:sz w:val="18"/>
        </w:rPr>
        <w:t xml:space="preserve"> </w:t>
      </w:r>
      <w:r>
        <w:rPr>
          <w:rFonts w:ascii="Arial" w:hAnsi="Arial"/>
          <w:color w:val="293A55"/>
          <w:sz w:val="18"/>
        </w:rPr>
        <w:t>Законом України "Про ринок електричної енергії".</w:t>
      </w:r>
    </w:p>
    <w:p w:rsidR="00C21EEC" w:rsidRDefault="006B5D98">
      <w:pPr>
        <w:spacing w:after="75"/>
        <w:ind w:firstLine="240"/>
        <w:jc w:val="both"/>
      </w:pPr>
      <w:bookmarkStart w:id="3255" w:name="6572"/>
      <w:bookmarkEnd w:id="3254"/>
      <w:r>
        <w:rPr>
          <w:rFonts w:ascii="Arial" w:hAnsi="Arial"/>
          <w:color w:val="293A55"/>
          <w:sz w:val="18"/>
        </w:rPr>
        <w:t>Загальний строк чинності технічних умов та договору про приєднання не може перевищувати шість років з дня укладення договору про пр</w:t>
      </w:r>
      <w:r>
        <w:rPr>
          <w:rFonts w:ascii="Arial" w:hAnsi="Arial"/>
          <w:color w:val="293A55"/>
          <w:sz w:val="18"/>
        </w:rPr>
        <w:t>иєднання.</w:t>
      </w:r>
    </w:p>
    <w:p w:rsidR="00C21EEC" w:rsidRDefault="006B5D98">
      <w:pPr>
        <w:spacing w:after="75"/>
        <w:ind w:firstLine="240"/>
        <w:jc w:val="both"/>
      </w:pPr>
      <w:bookmarkStart w:id="3256" w:name="6573"/>
      <w:bookmarkEnd w:id="3255"/>
      <w:r>
        <w:rPr>
          <w:rFonts w:ascii="Arial" w:hAnsi="Arial"/>
          <w:color w:val="293A55"/>
          <w:sz w:val="18"/>
        </w:rPr>
        <w:t>8.4. Цей Договір може бути розірвано у порядку, встановленому чинним законодавством, у разі згоди сторін цього Договору.</w:t>
      </w:r>
    </w:p>
    <w:p w:rsidR="00C21EEC" w:rsidRDefault="006B5D98">
      <w:pPr>
        <w:spacing w:after="75"/>
        <w:ind w:firstLine="240"/>
        <w:jc w:val="both"/>
      </w:pPr>
      <w:bookmarkStart w:id="3257" w:name="6574"/>
      <w:bookmarkEnd w:id="3256"/>
      <w:r>
        <w:rPr>
          <w:rFonts w:ascii="Arial" w:hAnsi="Arial"/>
          <w:color w:val="293A55"/>
          <w:sz w:val="18"/>
        </w:rPr>
        <w:t xml:space="preserve">8.5. Цей Договір вважається розірваним, якщо Замовник не оплатив послугу зі стандартного приєднання протягом 20 робочих днів </w:t>
      </w:r>
      <w:r>
        <w:rPr>
          <w:rFonts w:ascii="Arial" w:hAnsi="Arial"/>
          <w:color w:val="293A55"/>
          <w:sz w:val="18"/>
        </w:rPr>
        <w:t>з дня отримання рахунка, а технічні умови такими, що не набрали чинності.</w:t>
      </w:r>
    </w:p>
    <w:p w:rsidR="00C21EEC" w:rsidRDefault="006B5D98">
      <w:pPr>
        <w:spacing w:after="75"/>
        <w:ind w:firstLine="240"/>
        <w:jc w:val="both"/>
      </w:pPr>
      <w:bookmarkStart w:id="3258" w:name="6575"/>
      <w:bookmarkEnd w:id="3257"/>
      <w:r>
        <w:rPr>
          <w:rFonts w:ascii="Arial" w:hAnsi="Arial"/>
          <w:color w:val="293A55"/>
          <w:sz w:val="18"/>
        </w:rPr>
        <w:t>Технічні умови на приєднання електроустановок замовників, що підпадають під дію положень</w:t>
      </w:r>
      <w:r>
        <w:rPr>
          <w:rFonts w:ascii="Arial" w:hAnsi="Arial"/>
          <w:color w:val="000000"/>
          <w:sz w:val="18"/>
        </w:rPr>
        <w:t xml:space="preserve"> </w:t>
      </w:r>
      <w:r>
        <w:rPr>
          <w:rFonts w:ascii="Arial" w:hAnsi="Arial"/>
          <w:color w:val="293A55"/>
          <w:sz w:val="18"/>
        </w:rPr>
        <w:t>постанови Кабінету Міністрів України від 04 грудня 2019 року N 1070 "Деякі питання здійснення</w:t>
      </w:r>
      <w:r>
        <w:rPr>
          <w:rFonts w:ascii="Arial" w:hAnsi="Arial"/>
          <w:color w:val="293A55"/>
          <w:sz w:val="18"/>
        </w:rPr>
        <w:t xml:space="preserve">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w:t>
      </w:r>
      <w:r>
        <w:rPr>
          <w:rFonts w:ascii="Arial" w:hAnsi="Arial"/>
          <w:color w:val="293A55"/>
          <w:sz w:val="18"/>
        </w:rPr>
        <w:t xml:space="preserve">ідписану додаткову угоду не пізніше 20 робочих днів з дати її отримання. У разі якщо замовник не підписав та не повернув ОСР </w:t>
      </w:r>
      <w:r>
        <w:rPr>
          <w:rFonts w:ascii="Arial" w:hAnsi="Arial"/>
          <w:color w:val="293A55"/>
          <w:sz w:val="18"/>
        </w:rPr>
        <w:lastRenderedPageBreak/>
        <w:t>протягом 20 робочих днів з дати отримання відповідну додаткову угоду, договір про приєднання вважається розірваним, а технічні умов</w:t>
      </w:r>
      <w:r>
        <w:rPr>
          <w:rFonts w:ascii="Arial" w:hAnsi="Arial"/>
          <w:color w:val="293A55"/>
          <w:sz w:val="18"/>
        </w:rPr>
        <w:t>и на приєднання такими, що втратили чинність.</w:t>
      </w:r>
    </w:p>
    <w:p w:rsidR="00C21EEC" w:rsidRDefault="006B5D98">
      <w:pPr>
        <w:pStyle w:val="3"/>
        <w:spacing w:after="225"/>
        <w:jc w:val="center"/>
      </w:pPr>
      <w:bookmarkStart w:id="3259" w:name="6576"/>
      <w:bookmarkEnd w:id="3258"/>
      <w:r>
        <w:rPr>
          <w:rFonts w:ascii="Arial" w:hAnsi="Arial"/>
          <w:color w:val="000000"/>
          <w:sz w:val="26"/>
        </w:rPr>
        <w:t>9. Інші умови Договору</w:t>
      </w:r>
    </w:p>
    <w:p w:rsidR="00C21EEC" w:rsidRDefault="006B5D98">
      <w:pPr>
        <w:spacing w:after="75"/>
        <w:ind w:firstLine="240"/>
        <w:jc w:val="both"/>
      </w:pPr>
      <w:bookmarkStart w:id="3260" w:name="6577"/>
      <w:bookmarkEnd w:id="3259"/>
      <w:r>
        <w:rPr>
          <w:rFonts w:ascii="Arial" w:hAnsi="Arial"/>
          <w:color w:val="293A55"/>
          <w:sz w:val="18"/>
        </w:rPr>
        <w:t>9.1. Порядок та умови надання Виконавцем послуги зі стандартного приєднання регулюються вимогами цього Договору та Кодексу систем розподілу та не можуть бути змінені чи доповнені з підста</w:t>
      </w:r>
      <w:r>
        <w:rPr>
          <w:rFonts w:ascii="Arial" w:hAnsi="Arial"/>
          <w:color w:val="293A55"/>
          <w:sz w:val="18"/>
        </w:rPr>
        <w:t>в та у порядку, не визначеному умовами цього Договору та Кодексу.</w:t>
      </w:r>
    </w:p>
    <w:p w:rsidR="00C21EEC" w:rsidRDefault="006B5D98">
      <w:pPr>
        <w:spacing w:after="75"/>
        <w:ind w:firstLine="240"/>
        <w:jc w:val="both"/>
      </w:pPr>
      <w:bookmarkStart w:id="3261" w:name="6578"/>
      <w:bookmarkEnd w:id="3260"/>
      <w:r>
        <w:rPr>
          <w:rFonts w:ascii="Arial" w:hAnsi="Arial"/>
          <w:color w:val="293A55"/>
          <w:sz w:val="18"/>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rsidR="00C21EEC" w:rsidRDefault="006B5D98">
      <w:pPr>
        <w:spacing w:after="75"/>
        <w:ind w:firstLine="240"/>
        <w:jc w:val="both"/>
      </w:pPr>
      <w:bookmarkStart w:id="3262" w:name="6579"/>
      <w:bookmarkEnd w:id="3261"/>
      <w:r>
        <w:rPr>
          <w:rFonts w:ascii="Arial" w:hAnsi="Arial"/>
          <w:color w:val="293A55"/>
          <w:sz w:val="18"/>
        </w:rPr>
        <w:t>Цей Договір може бути змінений у разі вне</w:t>
      </w:r>
      <w:r>
        <w:rPr>
          <w:rFonts w:ascii="Arial" w:hAnsi="Arial"/>
          <w:color w:val="293A55"/>
          <w:sz w:val="18"/>
        </w:rPr>
        <w:t>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w:t>
      </w:r>
      <w:r>
        <w:rPr>
          <w:rFonts w:ascii="Arial" w:hAnsi="Arial"/>
          <w:color w:val="293A55"/>
          <w:sz w:val="18"/>
        </w:rPr>
        <w:t>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rsidR="00C21EEC" w:rsidRDefault="006B5D98">
      <w:pPr>
        <w:spacing w:after="75"/>
        <w:ind w:firstLine="240"/>
        <w:jc w:val="both"/>
      </w:pPr>
      <w:bookmarkStart w:id="3263" w:name="6580"/>
      <w:bookmarkEnd w:id="3262"/>
      <w:r>
        <w:rPr>
          <w:rFonts w:ascii="Arial" w:hAnsi="Arial"/>
          <w:color w:val="293A55"/>
          <w:sz w:val="18"/>
        </w:rPr>
        <w:t>9.3. Врегулювання питань обґрунтованості вимог технічних умов на приєдн</w:t>
      </w:r>
      <w:r>
        <w:rPr>
          <w:rFonts w:ascii="Arial" w:hAnsi="Arial"/>
          <w:color w:val="293A55"/>
          <w:sz w:val="18"/>
        </w:rPr>
        <w:t>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w:t>
      </w:r>
      <w:r>
        <w:rPr>
          <w:rFonts w:ascii="Arial" w:hAnsi="Arial"/>
          <w:color w:val="000000"/>
          <w:sz w:val="18"/>
        </w:rPr>
        <w:t xml:space="preserve"> </w:t>
      </w:r>
      <w:r>
        <w:rPr>
          <w:rFonts w:ascii="Arial" w:hAnsi="Arial"/>
          <w:color w:val="293A55"/>
          <w:sz w:val="18"/>
        </w:rPr>
        <w:t>статтею 21 Закону України "Про ринок електричної енергії"</w:t>
      </w:r>
      <w:r>
        <w:rPr>
          <w:rFonts w:ascii="Arial" w:hAnsi="Arial"/>
          <w:color w:val="000000"/>
          <w:sz w:val="18"/>
        </w:rPr>
        <w:t xml:space="preserve"> </w:t>
      </w:r>
      <w:r>
        <w:rPr>
          <w:rFonts w:ascii="Arial" w:hAnsi="Arial"/>
          <w:color w:val="293A55"/>
          <w:sz w:val="18"/>
        </w:rPr>
        <w:t>та з дотриманням процедури, визначеної в</w:t>
      </w:r>
      <w:r>
        <w:rPr>
          <w:rFonts w:ascii="Arial" w:hAnsi="Arial"/>
          <w:color w:val="293A55"/>
          <w:sz w:val="18"/>
        </w:rPr>
        <w:t>имогами пункту 4.5.10 Кодексу систем розподілу.</w:t>
      </w:r>
    </w:p>
    <w:p w:rsidR="00C21EEC" w:rsidRDefault="006B5D98">
      <w:pPr>
        <w:spacing w:after="75"/>
        <w:ind w:firstLine="240"/>
        <w:jc w:val="both"/>
      </w:pPr>
      <w:bookmarkStart w:id="3264" w:name="6581"/>
      <w:bookmarkEnd w:id="3263"/>
      <w:r>
        <w:rPr>
          <w:rFonts w:ascii="Arial" w:hAnsi="Arial"/>
          <w:color w:val="293A55"/>
          <w:sz w:val="18"/>
        </w:rPr>
        <w:t>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rsidR="00C21EEC" w:rsidRDefault="006B5D98">
      <w:pPr>
        <w:pStyle w:val="3"/>
        <w:spacing w:after="225"/>
        <w:jc w:val="center"/>
      </w:pPr>
      <w:bookmarkStart w:id="3265" w:name="6582"/>
      <w:bookmarkEnd w:id="3264"/>
      <w:r>
        <w:rPr>
          <w:rFonts w:ascii="Arial" w:hAnsi="Arial"/>
          <w:color w:val="000000"/>
          <w:sz w:val="26"/>
        </w:rPr>
        <w:t>10. Реквізити оператора системи розподілу</w:t>
      </w:r>
    </w:p>
    <w:p w:rsidR="00C21EEC" w:rsidRDefault="006B5D98">
      <w:pPr>
        <w:spacing w:after="75"/>
        <w:jc w:val="center"/>
      </w:pPr>
      <w:bookmarkStart w:id="3266" w:name="6583"/>
      <w:bookmarkEnd w:id="3265"/>
      <w:r>
        <w:rPr>
          <w:rFonts w:ascii="Arial" w:hAnsi="Arial"/>
          <w:color w:val="293A55"/>
          <w:sz w:val="18"/>
        </w:rPr>
        <w:t>__________________________________</w:t>
      </w:r>
      <w:r>
        <w:br/>
      </w:r>
      <w:r>
        <w:rPr>
          <w:rFonts w:ascii="Arial" w:hAnsi="Arial"/>
          <w:color w:val="000000"/>
          <w:sz w:val="15"/>
        </w:rPr>
        <w:t>(найменування)</w:t>
      </w:r>
    </w:p>
    <w:p w:rsidR="00C21EEC" w:rsidRDefault="006B5D98">
      <w:pPr>
        <w:spacing w:after="75"/>
        <w:ind w:firstLine="240"/>
        <w:jc w:val="both"/>
      </w:pPr>
      <w:bookmarkStart w:id="3267" w:name="6584"/>
      <w:bookmarkEnd w:id="3266"/>
      <w:r>
        <w:rPr>
          <w:rFonts w:ascii="Arial" w:hAnsi="Arial"/>
          <w:color w:val="293A55"/>
          <w:sz w:val="18"/>
        </w:rPr>
        <w:t>Адреса: ___ __________________________________</w:t>
      </w:r>
    </w:p>
    <w:p w:rsidR="00C21EEC" w:rsidRDefault="006B5D98">
      <w:pPr>
        <w:spacing w:after="75"/>
        <w:ind w:firstLine="240"/>
        <w:jc w:val="both"/>
      </w:pPr>
      <w:bookmarkStart w:id="3268" w:name="6585"/>
      <w:bookmarkEnd w:id="3267"/>
      <w:r>
        <w:rPr>
          <w:rFonts w:ascii="Arial" w:hAnsi="Arial"/>
          <w:color w:val="293A55"/>
          <w:sz w:val="18"/>
        </w:rPr>
        <w:t>Код ЄДРПОУ:_____________</w:t>
      </w:r>
    </w:p>
    <w:p w:rsidR="00C21EEC" w:rsidRDefault="006B5D98">
      <w:pPr>
        <w:spacing w:after="75"/>
        <w:ind w:firstLine="240"/>
        <w:jc w:val="both"/>
      </w:pPr>
      <w:bookmarkStart w:id="3269" w:name="6586"/>
      <w:bookmarkEnd w:id="3268"/>
      <w:r>
        <w:rPr>
          <w:rFonts w:ascii="Arial" w:hAnsi="Arial"/>
          <w:color w:val="293A55"/>
          <w:sz w:val="18"/>
        </w:rPr>
        <w:t>Телефон: __________________</w:t>
      </w:r>
    </w:p>
    <w:p w:rsidR="00C21EEC" w:rsidRDefault="006B5D98">
      <w:pPr>
        <w:spacing w:after="75"/>
        <w:ind w:firstLine="240"/>
        <w:jc w:val="both"/>
      </w:pPr>
      <w:bookmarkStart w:id="3270" w:name="6587"/>
      <w:bookmarkEnd w:id="3269"/>
      <w:r>
        <w:rPr>
          <w:rFonts w:ascii="Arial" w:hAnsi="Arial"/>
          <w:color w:val="293A55"/>
          <w:sz w:val="18"/>
        </w:rPr>
        <w:t>Електронна адреса та офіційний вебсайт:_______________________</w:t>
      </w:r>
    </w:p>
    <w:p w:rsidR="00C21EEC" w:rsidRDefault="006B5D98">
      <w:pPr>
        <w:spacing w:after="75"/>
        <w:ind w:firstLine="240"/>
        <w:jc w:val="both"/>
      </w:pPr>
      <w:bookmarkStart w:id="3271" w:name="6588"/>
      <w:bookmarkEnd w:id="3270"/>
      <w:r>
        <w:rPr>
          <w:rFonts w:ascii="Arial" w:hAnsi="Arial"/>
          <w:color w:val="293A55"/>
          <w:sz w:val="18"/>
        </w:rPr>
        <w:t>Номер поточного рахунку: _______________________</w:t>
      </w:r>
    </w:p>
    <w:p w:rsidR="00C21EEC" w:rsidRDefault="006B5D98">
      <w:pPr>
        <w:spacing w:after="75"/>
        <w:ind w:firstLine="240"/>
        <w:jc w:val="both"/>
      </w:pPr>
      <w:bookmarkStart w:id="3272" w:name="6589"/>
      <w:bookmarkEnd w:id="3271"/>
      <w:r>
        <w:rPr>
          <w:rFonts w:ascii="Arial" w:hAnsi="Arial"/>
          <w:color w:val="293A55"/>
          <w:sz w:val="18"/>
        </w:rPr>
        <w:t>МФО: ________________</w:t>
      </w:r>
    </w:p>
    <w:p w:rsidR="00C21EEC" w:rsidRDefault="006B5D98">
      <w:pPr>
        <w:spacing w:after="75"/>
        <w:ind w:firstLine="240"/>
        <w:jc w:val="both"/>
      </w:pPr>
      <w:bookmarkStart w:id="3273" w:name="6590"/>
      <w:bookmarkEnd w:id="3272"/>
      <w:r>
        <w:rPr>
          <w:rFonts w:ascii="Arial" w:hAnsi="Arial"/>
          <w:color w:val="293A55"/>
          <w:sz w:val="18"/>
        </w:rPr>
        <w:t>Фінансова установа:__________________________</w:t>
      </w:r>
    </w:p>
    <w:p w:rsidR="00C21EEC" w:rsidRDefault="006B5D98">
      <w:pPr>
        <w:spacing w:after="75"/>
        <w:ind w:firstLine="240"/>
        <w:jc w:val="right"/>
      </w:pPr>
      <w:bookmarkStart w:id="3274" w:name="5910"/>
      <w:bookmarkEnd w:id="3273"/>
      <w:r>
        <w:rPr>
          <w:rFonts w:ascii="Arial" w:hAnsi="Arial"/>
          <w:color w:val="293A55"/>
          <w:sz w:val="18"/>
        </w:rPr>
        <w:t>(додаток 2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w:t>
      </w:r>
      <w:r>
        <w:rPr>
          <w:rFonts w:ascii="Arial" w:hAnsi="Arial"/>
          <w:color w:val="293A55"/>
          <w:sz w:val="18"/>
        </w:rPr>
        <w:t>льних послуг, від 09.10.2024 р. N 1713,</w:t>
      </w:r>
      <w:r>
        <w:br/>
      </w:r>
      <w:r>
        <w:rPr>
          <w:rFonts w:ascii="Arial" w:hAnsi="Arial"/>
          <w:color w:val="293A55"/>
          <w:sz w:val="18"/>
        </w:rPr>
        <w:t>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29.07.2025 р. N 1145)</w:t>
      </w:r>
    </w:p>
    <w:p w:rsidR="00C21EEC" w:rsidRDefault="006B5D98">
      <w:pPr>
        <w:spacing w:after="75"/>
        <w:ind w:firstLine="240"/>
        <w:jc w:val="both"/>
      </w:pPr>
      <w:bookmarkStart w:id="3275" w:name="1826"/>
      <w:bookmarkEnd w:id="3274"/>
      <w:r>
        <w:rPr>
          <w:rFonts w:ascii="Arial" w:hAnsi="Arial"/>
          <w:color w:val="000000"/>
          <w:sz w:val="18"/>
        </w:rPr>
        <w:t xml:space="preserve"> </w:t>
      </w:r>
    </w:p>
    <w:p w:rsidR="00C21EEC" w:rsidRDefault="006B5D98">
      <w:pPr>
        <w:spacing w:after="75"/>
        <w:ind w:firstLine="240"/>
        <w:jc w:val="right"/>
      </w:pPr>
      <w:bookmarkStart w:id="3276" w:name="6686"/>
      <w:bookmarkEnd w:id="3275"/>
      <w:r>
        <w:rPr>
          <w:rFonts w:ascii="Arial" w:hAnsi="Arial"/>
          <w:color w:val="293A55"/>
          <w:sz w:val="18"/>
        </w:rPr>
        <w:t>Додаток 3</w:t>
      </w:r>
      <w:r>
        <w:br/>
      </w:r>
      <w:r>
        <w:rPr>
          <w:rFonts w:ascii="Arial" w:hAnsi="Arial"/>
          <w:color w:val="293A55"/>
          <w:sz w:val="18"/>
        </w:rPr>
        <w:t>до Кодексу систем розподілу</w:t>
      </w:r>
    </w:p>
    <w:p w:rsidR="00C21EEC" w:rsidRDefault="006B5D98">
      <w:pPr>
        <w:pStyle w:val="3"/>
        <w:spacing w:after="225"/>
        <w:jc w:val="center"/>
      </w:pPr>
      <w:bookmarkStart w:id="3277" w:name="6687"/>
      <w:bookmarkEnd w:id="3276"/>
      <w:r>
        <w:rPr>
          <w:rFonts w:ascii="Arial" w:hAnsi="Arial"/>
          <w:color w:val="000000"/>
          <w:sz w:val="26"/>
        </w:rPr>
        <w:t>ЗАЯВА</w:t>
      </w:r>
      <w:r>
        <w:br/>
      </w:r>
      <w:r>
        <w:rPr>
          <w:rFonts w:ascii="Arial" w:hAnsi="Arial"/>
          <w:color w:val="000000"/>
          <w:sz w:val="26"/>
        </w:rPr>
        <w:t xml:space="preserve">про приєднання </w:t>
      </w:r>
      <w:r>
        <w:rPr>
          <w:rFonts w:ascii="Arial" w:hAnsi="Arial"/>
          <w:color w:val="000000"/>
          <w:sz w:val="26"/>
        </w:rPr>
        <w:t>електроустановки певної потужності, призначеної для споживання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5"/>
        <w:gridCol w:w="1001"/>
        <w:gridCol w:w="1439"/>
        <w:gridCol w:w="1630"/>
        <w:gridCol w:w="894"/>
        <w:gridCol w:w="679"/>
        <w:gridCol w:w="501"/>
        <w:gridCol w:w="370"/>
        <w:gridCol w:w="356"/>
        <w:gridCol w:w="345"/>
        <w:gridCol w:w="1528"/>
      </w:tblGrid>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78" w:name="6688"/>
            <w:bookmarkEnd w:id="3277"/>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79" w:name="6689"/>
            <w:bookmarkEnd w:id="3278"/>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0" w:name="6690"/>
            <w:bookmarkEnd w:id="3279"/>
            <w:r>
              <w:rPr>
                <w:rFonts w:ascii="Arial" w:hAnsi="Arial"/>
                <w:color w:val="293A55"/>
                <w:sz w:val="15"/>
              </w:rPr>
              <w:t>Дата реєстрації</w:t>
            </w:r>
            <w:r>
              <w:br/>
            </w:r>
            <w:r>
              <w:rPr>
                <w:rFonts w:ascii="Arial" w:hAnsi="Arial"/>
                <w:i/>
                <w:color w:val="000000"/>
                <w:sz w:val="15"/>
              </w:rPr>
              <w:t>(заповнюється ОСР під час подання заяви замовником)</w:t>
            </w:r>
          </w:p>
        </w:tc>
        <w:bookmarkEnd w:id="328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1" w:name="6691"/>
            <w:r>
              <w:rPr>
                <w:rFonts w:ascii="Arial" w:hAnsi="Arial"/>
                <w:color w:val="293A55"/>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282" w:name="6692"/>
            <w:bookmarkEnd w:id="3281"/>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3" w:name="6693"/>
            <w:bookmarkEnd w:id="3282"/>
            <w:r>
              <w:rPr>
                <w:rFonts w:ascii="Arial" w:hAnsi="Arial"/>
                <w:color w:val="293A55"/>
                <w:sz w:val="15"/>
              </w:rPr>
              <w:t xml:space="preserve"> </w:t>
            </w:r>
          </w:p>
        </w:tc>
        <w:bookmarkEnd w:id="328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4" w:name="6694"/>
            <w:r>
              <w:rPr>
                <w:rFonts w:ascii="Arial" w:hAnsi="Arial"/>
                <w:color w:val="293A55"/>
                <w:sz w:val="15"/>
              </w:rPr>
              <w:lastRenderedPageBreak/>
              <w:t>3</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285" w:name="6695"/>
            <w:bookmarkEnd w:id="3284"/>
            <w:r>
              <w:rPr>
                <w:rFonts w:ascii="Arial" w:hAnsi="Arial"/>
                <w:b/>
                <w:color w:val="000000"/>
                <w:sz w:val="15"/>
              </w:rPr>
              <w:t>Кому:</w:t>
            </w:r>
          </w:p>
        </w:tc>
        <w:bookmarkEnd w:id="328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6" w:name="6696"/>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7" w:name="6697"/>
            <w:bookmarkEnd w:id="3286"/>
            <w:r>
              <w:rPr>
                <w:rFonts w:ascii="Arial" w:hAnsi="Arial"/>
                <w:color w:val="293A55"/>
                <w:sz w:val="15"/>
              </w:rPr>
              <w:t xml:space="preserve">Оператор системи </w:t>
            </w:r>
            <w:r>
              <w:rPr>
                <w:rFonts w:ascii="Arial" w:hAnsi="Arial"/>
                <w:color w:val="293A55"/>
                <w:sz w:val="15"/>
              </w:rPr>
              <w:t>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8" w:name="6698"/>
            <w:bookmarkEnd w:id="3287"/>
            <w:r>
              <w:rPr>
                <w:rFonts w:ascii="Arial" w:hAnsi="Arial"/>
                <w:color w:val="293A55"/>
                <w:sz w:val="15"/>
              </w:rPr>
              <w:t>Керівнику Оператора системи розподілу</w:t>
            </w:r>
            <w:r>
              <w:br/>
            </w:r>
            <w:r>
              <w:rPr>
                <w:rFonts w:ascii="Arial" w:hAnsi="Arial"/>
                <w:color w:val="293A55"/>
                <w:sz w:val="15"/>
              </w:rPr>
              <w:t>(структурного підрозділу за місцем розташування електроустановок замовника)</w:t>
            </w:r>
          </w:p>
        </w:tc>
        <w:bookmarkEnd w:id="328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89" w:name="6699"/>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90" w:name="6700"/>
            <w:bookmarkEnd w:id="3289"/>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91" w:name="6701"/>
            <w:bookmarkEnd w:id="3290"/>
            <w:r>
              <w:rPr>
                <w:rFonts w:ascii="Arial" w:hAnsi="Arial"/>
                <w:color w:val="293A55"/>
                <w:sz w:val="15"/>
              </w:rPr>
              <w:t xml:space="preserve"> </w:t>
            </w:r>
          </w:p>
        </w:tc>
        <w:bookmarkEnd w:id="329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92" w:name="6702"/>
            <w:r>
              <w:rPr>
                <w:rFonts w:ascii="Arial" w:hAnsi="Arial"/>
                <w:color w:val="293A55"/>
                <w:sz w:val="15"/>
              </w:rPr>
              <w:t>6</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293" w:name="6703"/>
            <w:bookmarkEnd w:id="3292"/>
            <w:r>
              <w:rPr>
                <w:rFonts w:ascii="Arial" w:hAnsi="Arial"/>
                <w:b/>
                <w:color w:val="000000"/>
                <w:sz w:val="15"/>
              </w:rPr>
              <w:t>Від кого:</w:t>
            </w:r>
          </w:p>
        </w:tc>
        <w:bookmarkEnd w:id="329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94" w:name="6704"/>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295" w:name="6705"/>
            <w:bookmarkEnd w:id="3294"/>
            <w:r>
              <w:rPr>
                <w:rFonts w:ascii="Arial" w:hAnsi="Arial"/>
                <w:color w:val="293A55"/>
                <w:sz w:val="15"/>
              </w:rPr>
              <w:t>Найменування юридичної особи або П.</w:t>
            </w:r>
            <w:r>
              <w:rPr>
                <w:rFonts w:ascii="Arial" w:hAnsi="Arial"/>
                <w:color w:val="293A55"/>
                <w:sz w:val="15"/>
              </w:rPr>
              <w:t xml:space="preserve"> І. Б. фізичної особи-замовника послуги з приєднання до електричних мереж</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296" w:name="6706"/>
            <w:bookmarkEnd w:id="3295"/>
            <w:r>
              <w:rPr>
                <w:rFonts w:ascii="Arial" w:hAnsi="Arial"/>
                <w:color w:val="293A55"/>
                <w:sz w:val="15"/>
              </w:rPr>
              <w:t xml:space="preserve"> </w:t>
            </w:r>
          </w:p>
        </w:tc>
        <w:bookmarkEnd w:id="329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297" w:name="6707"/>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298" w:name="6708"/>
            <w:bookmarkEnd w:id="3297"/>
            <w:r>
              <w:rPr>
                <w:rFonts w:ascii="Arial" w:hAnsi="Arial"/>
                <w:color w:val="293A55"/>
                <w:sz w:val="15"/>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299" w:name="6709"/>
            <w:bookmarkEnd w:id="3298"/>
            <w:r>
              <w:rPr>
                <w:rFonts w:ascii="Arial" w:hAnsi="Arial"/>
                <w:color w:val="293A55"/>
                <w:sz w:val="15"/>
              </w:rPr>
              <w:t xml:space="preserve"> </w:t>
            </w:r>
          </w:p>
        </w:tc>
        <w:bookmarkEnd w:id="329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00" w:name="6710"/>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01" w:name="6711"/>
            <w:bookmarkEnd w:id="3300"/>
            <w:r>
              <w:rPr>
                <w:rFonts w:ascii="Arial" w:hAnsi="Arial"/>
                <w:color w:val="293A55"/>
                <w:sz w:val="15"/>
              </w:rPr>
              <w:t xml:space="preserve">Унікальний номер запису в Єдиному </w:t>
            </w:r>
            <w:r>
              <w:rPr>
                <w:rFonts w:ascii="Arial" w:hAnsi="Arial"/>
                <w:color w:val="293A55"/>
                <w:sz w:val="15"/>
              </w:rPr>
              <w:t>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02" w:name="6712"/>
            <w:bookmarkEnd w:id="3301"/>
            <w:r>
              <w:rPr>
                <w:rFonts w:ascii="Arial" w:hAnsi="Arial"/>
                <w:color w:val="293A55"/>
                <w:sz w:val="15"/>
              </w:rPr>
              <w:t xml:space="preserve"> </w:t>
            </w:r>
          </w:p>
        </w:tc>
        <w:bookmarkEnd w:id="330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03" w:name="6713"/>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04" w:name="6714"/>
            <w:bookmarkEnd w:id="3303"/>
            <w:r>
              <w:rPr>
                <w:rFonts w:ascii="Arial" w:hAnsi="Arial"/>
                <w:color w:val="293A55"/>
                <w:sz w:val="15"/>
              </w:rPr>
              <w:t>Наявність/відсутність статусу платника єдиного податку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05" w:name="6715"/>
            <w:bookmarkEnd w:id="3304"/>
            <w:r>
              <w:rPr>
                <w:rFonts w:ascii="Arial" w:hAnsi="Arial"/>
                <w:color w:val="293A55"/>
                <w:sz w:val="15"/>
              </w:rPr>
              <w:t xml:space="preserve"> </w:t>
            </w:r>
          </w:p>
        </w:tc>
        <w:bookmarkEnd w:id="330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06" w:name="6716"/>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07" w:name="6717"/>
            <w:bookmarkEnd w:id="330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w:t>
            </w:r>
            <w:r>
              <w:rPr>
                <w:rFonts w:ascii="Arial" w:hAnsi="Arial"/>
                <w:b/>
                <w:color w:val="000000"/>
                <w:sz w:val="15"/>
              </w:rPr>
              <w:t>за наявності</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08" w:name="6718"/>
            <w:bookmarkEnd w:id="3307"/>
            <w:r>
              <w:rPr>
                <w:rFonts w:ascii="Arial" w:hAnsi="Arial"/>
                <w:color w:val="293A55"/>
                <w:sz w:val="15"/>
              </w:rPr>
              <w:t>__________________________________</w:t>
            </w:r>
            <w:r>
              <w:br/>
            </w:r>
            <w:r>
              <w:rPr>
                <w:rFonts w:ascii="Arial" w:hAnsi="Arial"/>
                <w:color w:val="000000"/>
                <w:sz w:val="15"/>
              </w:rPr>
              <w:t xml:space="preserve">(для фізичних осіб, які через свої </w:t>
            </w:r>
            <w:r>
              <w:rPr>
                <w:rFonts w:ascii="Arial" w:hAnsi="Arial"/>
                <w:color w:val="000000"/>
                <w:sz w:val="15"/>
              </w:rPr>
              <w:t xml:space="preserve">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w:t>
            </w:r>
            <w:r>
              <w:rPr>
                <w:rFonts w:ascii="Arial" w:hAnsi="Arial"/>
                <w:color w:val="000000"/>
                <w:sz w:val="15"/>
              </w:rPr>
              <w:t>номер паспорта)</w:t>
            </w:r>
          </w:p>
        </w:tc>
        <w:bookmarkEnd w:id="330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09" w:name="6719"/>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10" w:name="6720"/>
            <w:bookmarkEnd w:id="3309"/>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11" w:name="6721"/>
            <w:bookmarkEnd w:id="3310"/>
            <w:r>
              <w:rPr>
                <w:rFonts w:ascii="Arial" w:hAnsi="Arial"/>
                <w:color w:val="293A55"/>
                <w:sz w:val="15"/>
              </w:rPr>
              <w:t xml:space="preserve"> </w:t>
            </w:r>
          </w:p>
        </w:tc>
        <w:bookmarkEnd w:id="331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12" w:name="6722"/>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13" w:name="6723"/>
            <w:bookmarkEnd w:id="3312"/>
            <w:r>
              <w:rPr>
                <w:rFonts w:ascii="Arial" w:hAnsi="Arial"/>
                <w:color w:val="293A55"/>
                <w:sz w:val="15"/>
              </w:rPr>
              <w:t>Банківські реквізити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14" w:name="6724"/>
            <w:bookmarkEnd w:id="3313"/>
            <w:r>
              <w:rPr>
                <w:rFonts w:ascii="Arial" w:hAnsi="Arial"/>
                <w:color w:val="293A55"/>
                <w:sz w:val="15"/>
              </w:rPr>
              <w:t xml:space="preserve"> </w:t>
            </w:r>
          </w:p>
        </w:tc>
        <w:bookmarkEnd w:id="331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15" w:name="6725"/>
            <w:r>
              <w:rPr>
                <w:rFonts w:ascii="Arial" w:hAnsi="Arial"/>
                <w:color w:val="293A55"/>
                <w:sz w:val="15"/>
              </w:rPr>
              <w:t>14</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16" w:name="6726"/>
            <w:bookmarkEnd w:id="3315"/>
            <w:r>
              <w:rPr>
                <w:rFonts w:ascii="Arial" w:hAnsi="Arial"/>
                <w:b/>
                <w:color w:val="000000"/>
                <w:sz w:val="15"/>
              </w:rPr>
              <w:t>Характеристика об'єкта замовника:</w:t>
            </w:r>
          </w:p>
        </w:tc>
        <w:bookmarkEnd w:id="331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17" w:name="6727"/>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18" w:name="6728"/>
            <w:bookmarkEnd w:id="3317"/>
            <w:r>
              <w:rPr>
                <w:rFonts w:ascii="Arial" w:hAnsi="Arial"/>
                <w:color w:val="293A55"/>
                <w:sz w:val="15"/>
              </w:rPr>
              <w:t>Адреса розташування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19" w:name="6729"/>
            <w:bookmarkEnd w:id="3318"/>
            <w:r>
              <w:rPr>
                <w:rFonts w:ascii="Arial" w:hAnsi="Arial"/>
                <w:color w:val="293A55"/>
                <w:sz w:val="15"/>
              </w:rPr>
              <w:t xml:space="preserve"> </w:t>
            </w:r>
          </w:p>
        </w:tc>
        <w:bookmarkEnd w:id="331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20" w:name="6730"/>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21" w:name="6731"/>
            <w:bookmarkEnd w:id="3320"/>
            <w:r>
              <w:rPr>
                <w:rFonts w:ascii="Arial" w:hAnsi="Arial"/>
                <w:color w:val="293A55"/>
                <w:sz w:val="15"/>
              </w:rPr>
              <w:t>Назва об'єкта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22" w:name="6732"/>
            <w:bookmarkEnd w:id="3321"/>
            <w:r>
              <w:rPr>
                <w:rFonts w:ascii="Arial" w:hAnsi="Arial"/>
                <w:color w:val="293A55"/>
                <w:sz w:val="15"/>
              </w:rPr>
              <w:t xml:space="preserve"> </w:t>
            </w:r>
          </w:p>
        </w:tc>
        <w:bookmarkEnd w:id="332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23" w:name="6733"/>
            <w:r>
              <w:rPr>
                <w:rFonts w:ascii="Arial" w:hAnsi="Arial"/>
                <w:color w:val="293A55"/>
                <w:sz w:val="15"/>
              </w:rPr>
              <w:t>17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24" w:name="6734"/>
            <w:bookmarkEnd w:id="3323"/>
            <w:r>
              <w:rPr>
                <w:rFonts w:ascii="Arial" w:hAnsi="Arial"/>
                <w:color w:val="293A55"/>
                <w:sz w:val="15"/>
              </w:rPr>
              <w:t>Функціональне призначення об'єкта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25" w:name="6735"/>
            <w:bookmarkEnd w:id="3324"/>
            <w:r>
              <w:rPr>
                <w:rFonts w:ascii="Arial" w:hAnsi="Arial"/>
                <w:color w:val="293A55"/>
                <w:sz w:val="15"/>
              </w:rPr>
              <w:t xml:space="preserve"> </w:t>
            </w:r>
          </w:p>
        </w:tc>
        <w:bookmarkEnd w:id="332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26" w:name="6736"/>
            <w:r>
              <w:rPr>
                <w:rFonts w:ascii="Arial" w:hAnsi="Arial"/>
                <w:color w:val="293A55"/>
                <w:sz w:val="15"/>
              </w:rPr>
              <w:t>18</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27" w:name="6737"/>
            <w:bookmarkEnd w:id="3326"/>
            <w:r>
              <w:rPr>
                <w:rFonts w:ascii="Arial" w:hAnsi="Arial"/>
                <w:b/>
                <w:color w:val="000000"/>
                <w:sz w:val="15"/>
              </w:rPr>
              <w:t xml:space="preserve">Загальні вихідні дані щодо </w:t>
            </w:r>
            <w:r>
              <w:rPr>
                <w:rFonts w:ascii="Arial" w:hAnsi="Arial"/>
                <w:b/>
                <w:color w:val="000000"/>
                <w:sz w:val="15"/>
              </w:rPr>
              <w:t>параметрів електроустановок замовника:</w:t>
            </w:r>
          </w:p>
        </w:tc>
        <w:bookmarkEnd w:id="332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28" w:name="6738"/>
            <w:r>
              <w:rPr>
                <w:rFonts w:ascii="Arial" w:hAnsi="Arial"/>
                <w:color w:val="293A55"/>
                <w:sz w:val="15"/>
              </w:rPr>
              <w:t>19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29" w:name="6739"/>
            <w:bookmarkEnd w:id="3328"/>
            <w:r>
              <w:rPr>
                <w:rFonts w:ascii="Arial" w:hAnsi="Arial"/>
                <w:color w:val="293A55"/>
                <w:sz w:val="15"/>
              </w:rPr>
              <w:t>Мета приєднання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30" w:name="6740"/>
            <w:bookmarkEnd w:id="3329"/>
            <w:r>
              <w:rPr>
                <w:rFonts w:ascii="Arial" w:hAnsi="Arial"/>
                <w:color w:val="293A55"/>
                <w:sz w:val="15"/>
              </w:rPr>
              <w:t>__________________________________</w:t>
            </w:r>
            <w:r>
              <w:br/>
            </w:r>
            <w:r>
              <w:rPr>
                <w:rFonts w:ascii="Arial" w:hAnsi="Arial"/>
                <w:color w:val="000000"/>
                <w:sz w:val="15"/>
              </w:rPr>
              <w:t>(нове приєднання / зміна технічних параметрів)</w:t>
            </w:r>
          </w:p>
        </w:tc>
        <w:bookmarkEnd w:id="3330"/>
      </w:tr>
      <w:tr w:rsidR="00C21EE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31" w:name="6741"/>
            <w:r>
              <w:rPr>
                <w:rFonts w:ascii="Arial" w:hAnsi="Arial"/>
                <w:color w:val="293A55"/>
                <w:sz w:val="15"/>
              </w:rPr>
              <w:t>20</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32" w:name="6742"/>
            <w:bookmarkEnd w:id="3331"/>
            <w:r>
              <w:rPr>
                <w:rFonts w:ascii="Arial" w:hAnsi="Arial"/>
                <w:color w:val="293A55"/>
                <w:sz w:val="15"/>
              </w:rPr>
              <w:t>Дозволена потужність відповідно до умов договору про надання послуг з розподілу електричної енергії (</w:t>
            </w:r>
            <w:r>
              <w:rPr>
                <w:rFonts w:ascii="Arial" w:hAnsi="Arial"/>
                <w:b/>
                <w:color w:val="000000"/>
                <w:sz w:val="15"/>
              </w:rPr>
              <w:t xml:space="preserve">у разі </w:t>
            </w:r>
            <w:r>
              <w:rPr>
                <w:rFonts w:ascii="Arial" w:hAnsi="Arial"/>
                <w:b/>
                <w:color w:val="000000"/>
                <w:sz w:val="15"/>
              </w:rPr>
              <w:t>наявності</w:t>
            </w:r>
            <w:r>
              <w:rPr>
                <w:rFonts w:ascii="Arial" w:hAnsi="Arial"/>
                <w:color w:val="293A55"/>
                <w:sz w:val="15"/>
              </w:rPr>
              <w:t>)</w:t>
            </w:r>
          </w:p>
        </w:tc>
        <w:tc>
          <w:tcPr>
            <w:tcW w:w="0" w:type="auto"/>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33" w:name="6743"/>
            <w:bookmarkEnd w:id="3332"/>
            <w:r>
              <w:rPr>
                <w:rFonts w:ascii="Arial" w:hAnsi="Arial"/>
                <w:color w:val="293A55"/>
                <w:sz w:val="15"/>
              </w:rPr>
              <w:t>Потужність, кВт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34" w:name="6744"/>
            <w:bookmarkEnd w:id="3333"/>
            <w:r>
              <w:rPr>
                <w:rFonts w:ascii="Arial" w:hAnsi="Arial"/>
                <w:color w:val="293A55"/>
                <w:sz w:val="15"/>
              </w:rPr>
              <w:t>Ступінь напруги в точці приєднання, кВ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35" w:name="6745"/>
            <w:bookmarkEnd w:id="3334"/>
            <w:r>
              <w:rPr>
                <w:rFonts w:ascii="Arial" w:hAnsi="Arial"/>
                <w:color w:val="293A55"/>
                <w:sz w:val="15"/>
              </w:rPr>
              <w:t>Номер договору на розподіл</w:t>
            </w:r>
          </w:p>
        </w:tc>
        <w:tc>
          <w:tcPr>
            <w:tcW w:w="0" w:type="auto"/>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36" w:name="6746"/>
            <w:bookmarkEnd w:id="3335"/>
            <w:r>
              <w:rPr>
                <w:rFonts w:ascii="Arial" w:hAnsi="Arial"/>
                <w:color w:val="293A55"/>
                <w:sz w:val="15"/>
              </w:rPr>
              <w:t>Дата договору на розподіл</w:t>
            </w:r>
          </w:p>
        </w:tc>
        <w:bookmarkEnd w:id="3336"/>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c>
          <w:tcPr>
            <w:tcW w:w="0" w:type="auto"/>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37" w:name="6747"/>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38" w:name="6748"/>
            <w:bookmarkEnd w:id="3337"/>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39" w:name="6749"/>
            <w:bookmarkEnd w:id="3338"/>
            <w:r>
              <w:rPr>
                <w:rFonts w:ascii="Arial" w:hAnsi="Arial"/>
                <w:color w:val="293A55"/>
                <w:sz w:val="15"/>
              </w:rPr>
              <w:t xml:space="preserve"> </w:t>
            </w:r>
          </w:p>
        </w:tc>
        <w:tc>
          <w:tcPr>
            <w:tcW w:w="0" w:type="auto"/>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40" w:name="6750"/>
            <w:bookmarkEnd w:id="3339"/>
            <w:r>
              <w:rPr>
                <w:rFonts w:ascii="Arial" w:hAnsi="Arial"/>
                <w:color w:val="000000"/>
                <w:sz w:val="21"/>
              </w:rPr>
              <w:t xml:space="preserve"> </w:t>
            </w:r>
          </w:p>
        </w:tc>
        <w:bookmarkEnd w:id="334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41" w:name="6751"/>
            <w:r>
              <w:rPr>
                <w:rFonts w:ascii="Arial" w:hAnsi="Arial"/>
                <w:color w:val="293A55"/>
                <w:sz w:val="15"/>
              </w:rPr>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42" w:name="6752"/>
            <w:bookmarkEnd w:id="3341"/>
            <w:r>
              <w:rPr>
                <w:rFonts w:ascii="Arial" w:hAnsi="Arial"/>
                <w:color w:val="293A55"/>
                <w:sz w:val="15"/>
              </w:rPr>
              <w:t>Замовлена до приєднання потужність,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43" w:name="6753"/>
            <w:bookmarkEnd w:id="3342"/>
            <w:r>
              <w:rPr>
                <w:rFonts w:ascii="Arial" w:hAnsi="Arial"/>
                <w:color w:val="000000"/>
                <w:sz w:val="21"/>
              </w:rPr>
              <w:t xml:space="preserve"> </w:t>
            </w:r>
          </w:p>
        </w:tc>
        <w:bookmarkEnd w:id="334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44" w:name="6754"/>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45" w:name="6755"/>
            <w:bookmarkEnd w:id="3344"/>
            <w:r>
              <w:rPr>
                <w:rFonts w:ascii="Arial" w:hAnsi="Arial"/>
                <w:color w:val="293A55"/>
                <w:sz w:val="15"/>
              </w:rPr>
              <w:t xml:space="preserve">Величина максимального розрахункового (прогнозованого) навантаження з </w:t>
            </w:r>
            <w:r>
              <w:rPr>
                <w:rFonts w:ascii="Arial" w:hAnsi="Arial"/>
                <w:color w:val="293A55"/>
                <w:sz w:val="15"/>
              </w:rPr>
              <w:t>урахуванням існуючої дозволеної потужності,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46" w:name="6756"/>
            <w:bookmarkEnd w:id="3345"/>
            <w:r>
              <w:rPr>
                <w:rFonts w:ascii="Arial" w:hAnsi="Arial"/>
                <w:color w:val="000000"/>
                <w:sz w:val="21"/>
              </w:rPr>
              <w:t xml:space="preserve"> </w:t>
            </w:r>
          </w:p>
        </w:tc>
        <w:bookmarkEnd w:id="334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47" w:name="6757"/>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48" w:name="6758"/>
            <w:bookmarkEnd w:id="3347"/>
            <w:r>
              <w:rPr>
                <w:rFonts w:ascii="Arial" w:hAnsi="Arial"/>
                <w:color w:val="293A55"/>
                <w:sz w:val="15"/>
              </w:rPr>
              <w:t>Рівень напруги в точці приєднання, кВ</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49" w:name="6759"/>
            <w:bookmarkEnd w:id="3348"/>
            <w:r>
              <w:rPr>
                <w:rFonts w:ascii="Arial" w:hAnsi="Arial"/>
                <w:color w:val="000000"/>
                <w:sz w:val="21"/>
              </w:rPr>
              <w:t xml:space="preserve"> </w:t>
            </w:r>
          </w:p>
        </w:tc>
        <w:bookmarkEnd w:id="3349"/>
      </w:tr>
      <w:tr w:rsidR="00C21EE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0" w:name="6760"/>
            <w:r>
              <w:rPr>
                <w:rFonts w:ascii="Arial" w:hAnsi="Arial"/>
                <w:color w:val="293A55"/>
                <w:sz w:val="15"/>
              </w:rPr>
              <w:t>24</w:t>
            </w:r>
          </w:p>
        </w:tc>
        <w:tc>
          <w:tcPr>
            <w:tcW w:w="1488"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1" w:name="6761"/>
            <w:bookmarkEnd w:id="3350"/>
            <w:r>
              <w:rPr>
                <w:rFonts w:ascii="Arial" w:hAnsi="Arial"/>
                <w:color w:val="293A55"/>
                <w:sz w:val="15"/>
              </w:rPr>
              <w:t xml:space="preserve">Рік введення </w:t>
            </w:r>
            <w:r>
              <w:rPr>
                <w:rFonts w:ascii="Arial" w:hAnsi="Arial"/>
                <w:color w:val="293A55"/>
                <w:sz w:val="15"/>
              </w:rPr>
              <w:lastRenderedPageBreak/>
              <w:t>потужності</w:t>
            </w:r>
          </w:p>
        </w:tc>
        <w:tc>
          <w:tcPr>
            <w:tcW w:w="159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2" w:name="6762"/>
            <w:bookmarkEnd w:id="3351"/>
            <w:r>
              <w:rPr>
                <w:rFonts w:ascii="Arial" w:hAnsi="Arial"/>
                <w:color w:val="293A55"/>
                <w:sz w:val="15"/>
              </w:rPr>
              <w:lastRenderedPageBreak/>
              <w:t xml:space="preserve">Величина максимального </w:t>
            </w:r>
            <w:r>
              <w:rPr>
                <w:rFonts w:ascii="Arial" w:hAnsi="Arial"/>
                <w:color w:val="293A55"/>
                <w:sz w:val="15"/>
              </w:rPr>
              <w:lastRenderedPageBreak/>
              <w:t>розрахункового (прогнозованого) навантаження з урахуванням існуючої дозволеної (договірної) потужності, кВт</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3" w:name="6763"/>
            <w:bookmarkEnd w:id="3352"/>
            <w:r>
              <w:rPr>
                <w:rFonts w:ascii="Arial" w:hAnsi="Arial"/>
                <w:color w:val="293A55"/>
                <w:sz w:val="15"/>
              </w:rPr>
              <w:lastRenderedPageBreak/>
              <w:t>Кат</w:t>
            </w:r>
            <w:r>
              <w:rPr>
                <w:rFonts w:ascii="Arial" w:hAnsi="Arial"/>
                <w:color w:val="293A55"/>
                <w:sz w:val="15"/>
              </w:rPr>
              <w:t>егорія надійності електропостачання</w:t>
            </w:r>
          </w:p>
        </w:tc>
        <w:tc>
          <w:tcPr>
            <w:tcW w:w="1628"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4" w:name="6764"/>
            <w:bookmarkEnd w:id="3353"/>
            <w:r>
              <w:rPr>
                <w:rFonts w:ascii="Arial" w:hAnsi="Arial"/>
                <w:color w:val="293A55"/>
                <w:sz w:val="15"/>
              </w:rPr>
              <w:t xml:space="preserve">Прогнозована дата введення </w:t>
            </w:r>
            <w:r>
              <w:rPr>
                <w:rFonts w:ascii="Arial" w:hAnsi="Arial"/>
                <w:color w:val="293A55"/>
                <w:sz w:val="15"/>
              </w:rPr>
              <w:lastRenderedPageBreak/>
              <w:t>об'єкта/ електроустановки замовника в експлуатацію</w:t>
            </w:r>
          </w:p>
        </w:tc>
        <w:bookmarkEnd w:id="3354"/>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143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5" w:name="6765"/>
            <w:r>
              <w:rPr>
                <w:rFonts w:ascii="Arial" w:hAnsi="Arial"/>
                <w:color w:val="293A55"/>
                <w:sz w:val="15"/>
              </w:rPr>
              <w:t>I категорія</w:t>
            </w:r>
            <w:r>
              <w:br/>
            </w:r>
            <w:r>
              <w:rPr>
                <w:rFonts w:ascii="Arial" w:hAnsi="Arial"/>
                <w:color w:val="293A55"/>
                <w:sz w:val="15"/>
              </w:rPr>
              <w:lastRenderedPageBreak/>
              <w:t>надійності електропостачання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6" w:name="6766"/>
            <w:bookmarkEnd w:id="3355"/>
            <w:r>
              <w:rPr>
                <w:rFonts w:ascii="Arial" w:hAnsi="Arial"/>
                <w:color w:val="293A55"/>
                <w:sz w:val="15"/>
              </w:rPr>
              <w:lastRenderedPageBreak/>
              <w:t>II категорія</w:t>
            </w:r>
            <w:r>
              <w:br/>
            </w:r>
            <w:r>
              <w:rPr>
                <w:rFonts w:ascii="Arial" w:hAnsi="Arial"/>
                <w:color w:val="293A55"/>
                <w:sz w:val="15"/>
              </w:rPr>
              <w:lastRenderedPageBreak/>
              <w:t>надійності електропостачання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7" w:name="6767"/>
            <w:bookmarkEnd w:id="3356"/>
            <w:r>
              <w:rPr>
                <w:rFonts w:ascii="Arial" w:hAnsi="Arial"/>
                <w:color w:val="293A55"/>
                <w:sz w:val="15"/>
              </w:rPr>
              <w:lastRenderedPageBreak/>
              <w:t>III категорія</w:t>
            </w:r>
            <w:r>
              <w:br/>
            </w:r>
            <w:r>
              <w:rPr>
                <w:rFonts w:ascii="Arial" w:hAnsi="Arial"/>
                <w:color w:val="293A55"/>
                <w:sz w:val="15"/>
              </w:rPr>
              <w:lastRenderedPageBreak/>
              <w:t>надійності електропостачання</w:t>
            </w:r>
          </w:p>
        </w:tc>
        <w:bookmarkEnd w:id="3357"/>
        <w:tc>
          <w:tcPr>
            <w:tcW w:w="0" w:type="auto"/>
            <w:vMerge/>
            <w:tcBorders>
              <w:top w:val="nil"/>
              <w:left w:val="outset" w:sz="8" w:space="0" w:color="000000"/>
              <w:bottom w:val="outset" w:sz="8" w:space="0" w:color="000000"/>
              <w:right w:val="outset" w:sz="8" w:space="0" w:color="000000"/>
            </w:tcBorders>
          </w:tcPr>
          <w:p w:rsidR="00C21EEC" w:rsidRDefault="00C21EEC"/>
        </w:tc>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143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8" w:name="6768"/>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59" w:name="6769"/>
            <w:bookmarkEnd w:id="3358"/>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60" w:name="6770"/>
            <w:bookmarkEnd w:id="3359"/>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1" w:name="6771"/>
            <w:bookmarkEnd w:id="3360"/>
            <w:r>
              <w:rPr>
                <w:rFonts w:ascii="Arial" w:hAnsi="Arial"/>
                <w:color w:val="293A55"/>
                <w:sz w:val="15"/>
              </w:rPr>
              <w:t xml:space="preserve"> </w:t>
            </w:r>
          </w:p>
        </w:tc>
        <w:bookmarkEnd w:id="3361"/>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48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2" w:name="6772"/>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3" w:name="6773"/>
            <w:bookmarkEnd w:id="3362"/>
            <w:r>
              <w:rPr>
                <w:rFonts w:ascii="Arial" w:hAnsi="Arial"/>
                <w:color w:val="293A55"/>
                <w:sz w:val="15"/>
              </w:rPr>
              <w:t xml:space="preserve"> </w:t>
            </w:r>
          </w:p>
        </w:tc>
        <w:tc>
          <w:tcPr>
            <w:tcW w:w="143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4" w:name="6774"/>
            <w:bookmarkEnd w:id="3363"/>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5" w:name="6775"/>
            <w:bookmarkEnd w:id="3364"/>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6" w:name="6776"/>
            <w:bookmarkEnd w:id="3365"/>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7" w:name="6777"/>
            <w:bookmarkEnd w:id="3366"/>
            <w:r>
              <w:rPr>
                <w:rFonts w:ascii="Arial" w:hAnsi="Arial"/>
                <w:color w:val="293A55"/>
                <w:sz w:val="15"/>
              </w:rPr>
              <w:t xml:space="preserve"> </w:t>
            </w:r>
          </w:p>
        </w:tc>
        <w:bookmarkEnd w:id="3367"/>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48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8" w:name="6778"/>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69" w:name="6779"/>
            <w:bookmarkEnd w:id="3368"/>
            <w:r>
              <w:rPr>
                <w:rFonts w:ascii="Arial" w:hAnsi="Arial"/>
                <w:color w:val="293A55"/>
                <w:sz w:val="15"/>
              </w:rPr>
              <w:t xml:space="preserve"> </w:t>
            </w:r>
          </w:p>
        </w:tc>
        <w:tc>
          <w:tcPr>
            <w:tcW w:w="143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0" w:name="6780"/>
            <w:bookmarkEnd w:id="3369"/>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1" w:name="6781"/>
            <w:bookmarkEnd w:id="3370"/>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2" w:name="6782"/>
            <w:bookmarkEnd w:id="3371"/>
            <w:r>
              <w:rPr>
                <w:rFonts w:ascii="Arial" w:hAnsi="Arial"/>
                <w:color w:val="293A55"/>
                <w:sz w:val="15"/>
              </w:rPr>
              <w:t xml:space="preserve"> </w:t>
            </w:r>
          </w:p>
        </w:tc>
        <w:tc>
          <w:tcPr>
            <w:tcW w:w="162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3" w:name="6783"/>
            <w:bookmarkEnd w:id="3372"/>
            <w:r>
              <w:rPr>
                <w:rFonts w:ascii="Arial" w:hAnsi="Arial"/>
                <w:color w:val="293A55"/>
                <w:sz w:val="15"/>
              </w:rPr>
              <w:t xml:space="preserve"> </w:t>
            </w:r>
          </w:p>
        </w:tc>
        <w:bookmarkEnd w:id="3373"/>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48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4" w:name="6784"/>
            <w:r>
              <w:rPr>
                <w:rFonts w:ascii="Arial" w:hAnsi="Arial"/>
                <w:color w:val="293A55"/>
                <w:sz w:val="15"/>
              </w:rPr>
              <w:t xml:space="preserve"> </w:t>
            </w:r>
          </w:p>
        </w:tc>
        <w:tc>
          <w:tcPr>
            <w:tcW w:w="159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5" w:name="6785"/>
            <w:bookmarkEnd w:id="3374"/>
            <w:r>
              <w:rPr>
                <w:rFonts w:ascii="Arial" w:hAnsi="Arial"/>
                <w:color w:val="293A55"/>
                <w:sz w:val="15"/>
              </w:rPr>
              <w:t xml:space="preserve"> </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6" w:name="6786"/>
            <w:bookmarkEnd w:id="3375"/>
            <w:r>
              <w:rPr>
                <w:rFonts w:ascii="Arial" w:hAnsi="Arial"/>
                <w:color w:val="293A55"/>
                <w:sz w:val="15"/>
              </w:rPr>
              <w:t xml:space="preserve"> </w:t>
            </w:r>
            <w:r>
              <w:rPr>
                <w:rFonts w:ascii="Arial" w:hAnsi="Arial"/>
                <w:color w:val="000000"/>
                <w:sz w:val="15"/>
              </w:rPr>
              <w:t xml:space="preserve"> </w:t>
            </w:r>
          </w:p>
        </w:tc>
        <w:bookmarkEnd w:id="3376"/>
      </w:tr>
      <w:tr w:rsidR="00C21EE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77" w:name="6787"/>
            <w:r>
              <w:rPr>
                <w:rFonts w:ascii="Arial" w:hAnsi="Arial"/>
                <w:color w:val="293A55"/>
                <w:sz w:val="15"/>
              </w:rPr>
              <w:t>25</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78" w:name="6788"/>
            <w:bookmarkEnd w:id="3377"/>
            <w:r>
              <w:rPr>
                <w:rFonts w:ascii="Arial" w:hAnsi="Arial"/>
                <w:color w:val="293A55"/>
                <w:sz w:val="15"/>
              </w:rPr>
              <w:t>Категорія надійності, кВт</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79" w:name="6789"/>
            <w:bookmarkEnd w:id="3378"/>
            <w:r>
              <w:rPr>
                <w:rFonts w:ascii="Arial" w:hAnsi="Arial"/>
                <w:color w:val="293A55"/>
                <w:sz w:val="15"/>
              </w:rPr>
              <w:t>I категорія</w:t>
            </w:r>
            <w:r>
              <w:br/>
            </w:r>
            <w:r>
              <w:rPr>
                <w:rFonts w:ascii="Arial" w:hAnsi="Arial"/>
                <w:color w:val="293A55"/>
                <w:sz w:val="15"/>
              </w:rPr>
              <w:t>надійності електропостачання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80" w:name="6790"/>
            <w:bookmarkEnd w:id="3379"/>
            <w:r>
              <w:rPr>
                <w:rFonts w:ascii="Arial" w:hAnsi="Arial"/>
                <w:color w:val="293A55"/>
                <w:sz w:val="15"/>
              </w:rPr>
              <w:t>II категорія</w:t>
            </w:r>
            <w:r>
              <w:br/>
            </w:r>
            <w:r>
              <w:rPr>
                <w:rFonts w:ascii="Arial" w:hAnsi="Arial"/>
                <w:color w:val="293A55"/>
                <w:sz w:val="15"/>
              </w:rPr>
              <w:t>надійності електропостачання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81" w:name="6791"/>
            <w:bookmarkEnd w:id="3380"/>
            <w:r>
              <w:rPr>
                <w:rFonts w:ascii="Arial" w:hAnsi="Arial"/>
                <w:color w:val="293A55"/>
                <w:sz w:val="15"/>
              </w:rPr>
              <w:t>III категорія</w:t>
            </w:r>
            <w:r>
              <w:br/>
            </w:r>
            <w:r>
              <w:rPr>
                <w:rFonts w:ascii="Arial" w:hAnsi="Arial"/>
                <w:color w:val="293A55"/>
                <w:sz w:val="15"/>
              </w:rPr>
              <w:t>надійності електропостачання</w:t>
            </w:r>
          </w:p>
        </w:tc>
        <w:bookmarkEnd w:id="3381"/>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82" w:name="679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83" w:name="6793"/>
            <w:bookmarkEnd w:id="3382"/>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84" w:name="6794"/>
            <w:bookmarkEnd w:id="3383"/>
            <w:r>
              <w:rPr>
                <w:rFonts w:ascii="Arial" w:hAnsi="Arial"/>
                <w:color w:val="000000"/>
                <w:sz w:val="15"/>
              </w:rPr>
              <w:t xml:space="preserve"> </w:t>
            </w:r>
          </w:p>
        </w:tc>
        <w:bookmarkEnd w:id="338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85" w:name="6795"/>
            <w:r>
              <w:rPr>
                <w:rFonts w:ascii="Arial" w:hAnsi="Arial"/>
                <w:color w:val="293A55"/>
                <w:sz w:val="15"/>
              </w:rPr>
              <w:t>26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86" w:name="6796"/>
            <w:bookmarkEnd w:id="3385"/>
            <w:r>
              <w:rPr>
                <w:rFonts w:ascii="Arial" w:hAnsi="Arial"/>
                <w:color w:val="293A55"/>
                <w:sz w:val="15"/>
              </w:rPr>
              <w:t xml:space="preserve">Відомості щодо встановлення точки приєднання </w:t>
            </w:r>
            <w:r>
              <w:rPr>
                <w:rFonts w:ascii="Arial" w:hAnsi="Arial"/>
                <w:color w:val="293A55"/>
                <w:sz w:val="15"/>
              </w:rPr>
              <w:t>(межі балансової належності електроустановок замовника та ОСР) на території земельної ділянки замовника</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87" w:name="6797"/>
            <w:bookmarkEnd w:id="3386"/>
            <w:r>
              <w:rPr>
                <w:rFonts w:ascii="Arial" w:hAnsi="Arial"/>
                <w:color w:val="293A55"/>
                <w:sz w:val="15"/>
              </w:rPr>
              <w:t>__________________________________</w:t>
            </w:r>
            <w:r>
              <w:br/>
            </w:r>
            <w:r>
              <w:rPr>
                <w:rFonts w:ascii="Arial" w:hAnsi="Arial"/>
                <w:color w:val="000000"/>
                <w:sz w:val="15"/>
              </w:rPr>
              <w:t>(ЗАПЕРЕЧУЮ / НЕ ЗАПЕРЕЧУЮ)</w:t>
            </w:r>
          </w:p>
        </w:tc>
        <w:bookmarkEnd w:id="338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88" w:name="6798"/>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89" w:name="6799"/>
            <w:bookmarkEnd w:id="3388"/>
            <w:r>
              <w:rPr>
                <w:rFonts w:ascii="Arial" w:hAnsi="Arial"/>
                <w:color w:val="293A55"/>
                <w:sz w:val="15"/>
              </w:rPr>
              <w:t xml:space="preserve">Інформація про бажання замовника здійснювати проєктування та/або будівництво лінійної </w:t>
            </w:r>
            <w:r>
              <w:rPr>
                <w:rFonts w:ascii="Arial" w:hAnsi="Arial"/>
                <w:color w:val="293A55"/>
                <w:sz w:val="15"/>
              </w:rPr>
              <w:t>частини приєднання та/або заходів зі створення потужності</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90" w:name="6800"/>
            <w:bookmarkEnd w:id="3389"/>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лінійну частину приєднання / самостійно проєктувати та будувати лінійну частину приєдна</w:t>
            </w:r>
            <w:r>
              <w:rPr>
                <w:rFonts w:ascii="Arial" w:hAnsi="Arial"/>
                <w:color w:val="000000"/>
                <w:sz w:val="15"/>
              </w:rPr>
              <w:t>ння / самостійно проєктувати та будувати лінійну частину приєднання та заходів зі створення потужності)</w:t>
            </w:r>
          </w:p>
        </w:tc>
        <w:bookmarkEnd w:id="339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91" w:name="6801"/>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92" w:name="6802"/>
            <w:bookmarkEnd w:id="3391"/>
            <w:r>
              <w:rPr>
                <w:rFonts w:ascii="Arial" w:hAnsi="Arial"/>
                <w:color w:val="293A55"/>
                <w:sz w:val="15"/>
              </w:rPr>
              <w:t>Необхідність приєднання будівельних струмоприймачів,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393" w:name="6803"/>
            <w:bookmarkEnd w:id="3392"/>
            <w:r>
              <w:rPr>
                <w:rFonts w:ascii="Arial" w:hAnsi="Arial"/>
                <w:color w:val="000000"/>
                <w:sz w:val="21"/>
              </w:rPr>
              <w:t xml:space="preserve"> </w:t>
            </w:r>
          </w:p>
        </w:tc>
        <w:bookmarkEnd w:id="339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94" w:name="6804"/>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95" w:name="6805"/>
            <w:bookmarkEnd w:id="3394"/>
            <w:r>
              <w:rPr>
                <w:rFonts w:ascii="Arial" w:hAnsi="Arial"/>
                <w:color w:val="293A55"/>
                <w:sz w:val="15"/>
              </w:rPr>
              <w:t>Живлення будівельних струмоприймачів передбачити від електроустановок зовнішнього еле</w:t>
            </w:r>
            <w:r>
              <w:rPr>
                <w:rFonts w:ascii="Arial" w:hAnsi="Arial"/>
                <w:color w:val="293A55"/>
                <w:sz w:val="15"/>
              </w:rPr>
              <w:t>ктрозабезпечення об'єкта забудови після реалізації проєкту зовнішнього електропостачання об'єкта забудови</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96" w:name="6806"/>
            <w:bookmarkEnd w:id="3395"/>
            <w:r>
              <w:rPr>
                <w:rFonts w:ascii="Arial" w:hAnsi="Arial"/>
                <w:color w:val="293A55"/>
                <w:sz w:val="15"/>
              </w:rPr>
              <w:t>______________________</w:t>
            </w:r>
            <w:r>
              <w:br/>
            </w:r>
            <w:r>
              <w:rPr>
                <w:rFonts w:ascii="Arial" w:hAnsi="Arial"/>
                <w:color w:val="000000"/>
                <w:sz w:val="15"/>
              </w:rPr>
              <w:t>(ТАК/НІ)</w:t>
            </w:r>
          </w:p>
        </w:tc>
        <w:bookmarkEnd w:id="339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97" w:name="6807"/>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398" w:name="6808"/>
            <w:bookmarkEnd w:id="3397"/>
            <w:r>
              <w:rPr>
                <w:rFonts w:ascii="Arial" w:hAnsi="Arial"/>
                <w:color w:val="293A55"/>
                <w:sz w:val="15"/>
              </w:rPr>
              <w:t>Приєднання електроустановок замовника до електричних мереж суб'єкта господарювання, який не є ОСР (</w:t>
            </w:r>
            <w:r>
              <w:rPr>
                <w:rFonts w:ascii="Arial" w:hAnsi="Arial"/>
                <w:b/>
                <w:color w:val="000000"/>
                <w:sz w:val="15"/>
              </w:rPr>
              <w:t xml:space="preserve">згідно з </w:t>
            </w:r>
            <w:r>
              <w:rPr>
                <w:rFonts w:ascii="Arial" w:hAnsi="Arial"/>
                <w:b/>
                <w:color w:val="000000"/>
                <w:sz w:val="15"/>
              </w:rPr>
              <w:t>пунктом 4.1.11 Кодексу</w:t>
            </w:r>
            <w:r>
              <w:rPr>
                <w:rFonts w:ascii="Arial" w:hAnsi="Arial"/>
                <w:color w:val="293A55"/>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399" w:name="6809"/>
            <w:bookmarkEnd w:id="3398"/>
            <w:r>
              <w:rPr>
                <w:rFonts w:ascii="Arial" w:hAnsi="Arial"/>
                <w:color w:val="293A55"/>
                <w:sz w:val="15"/>
              </w:rPr>
              <w:t>______________________</w:t>
            </w:r>
            <w:r>
              <w:br/>
            </w:r>
            <w:r>
              <w:rPr>
                <w:rFonts w:ascii="Arial" w:hAnsi="Arial"/>
                <w:color w:val="000000"/>
                <w:sz w:val="15"/>
              </w:rPr>
              <w:t>(ТАК/НІ)</w:t>
            </w:r>
          </w:p>
        </w:tc>
        <w:bookmarkEnd w:id="339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00" w:name="6810"/>
            <w:r>
              <w:rPr>
                <w:rFonts w:ascii="Arial" w:hAnsi="Arial"/>
                <w:color w:val="293A55"/>
                <w:sz w:val="15"/>
              </w:rPr>
              <w:t>31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01" w:name="6811"/>
            <w:bookmarkEnd w:id="3400"/>
            <w:r>
              <w:rPr>
                <w:rFonts w:ascii="Arial" w:hAnsi="Arial"/>
                <w:b/>
                <w:color w:val="000000"/>
                <w:sz w:val="15"/>
              </w:rPr>
              <w:t>Обраний Замовником постачальник послуги комерційного обліку (вказати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w:t>
            </w:r>
            <w:r>
              <w:rPr>
                <w:rFonts w:ascii="Arial" w:hAnsi="Arial"/>
                <w:i/>
                <w:color w:val="000000"/>
                <w:sz w:val="15"/>
              </w:rPr>
              <w:t>//ua.energy/uchasnikam_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r>
              <w:rPr>
                <w:rFonts w:ascii="Arial" w:hAnsi="Arial"/>
                <w:color w:val="000000"/>
                <w:sz w:val="15"/>
              </w:rPr>
              <w:t>)</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02" w:name="6812"/>
            <w:bookmarkEnd w:id="3401"/>
            <w:r>
              <w:rPr>
                <w:rFonts w:ascii="Arial" w:hAnsi="Arial"/>
                <w:b/>
                <w:color w:val="000000"/>
                <w:sz w:val="15"/>
              </w:rPr>
              <w:t>______________________________</w:t>
            </w:r>
            <w:r>
              <w:br/>
            </w:r>
            <w:r>
              <w:rPr>
                <w:rFonts w:ascii="Arial" w:hAnsi="Arial"/>
                <w:color w:val="000000"/>
                <w:sz w:val="15"/>
              </w:rPr>
              <w:t>(зазначити ППКО*)</w:t>
            </w:r>
            <w:r>
              <w:br/>
            </w:r>
            <w:r>
              <w:rPr>
                <w:rFonts w:ascii="Arial" w:hAnsi="Arial"/>
                <w:color w:val="000000"/>
                <w:sz w:val="15"/>
              </w:rPr>
              <w:t xml:space="preserve"> </w:t>
            </w:r>
            <w:r>
              <w:br/>
            </w:r>
            <w:r>
              <w:rPr>
                <w:rFonts w:ascii="Arial" w:hAnsi="Arial"/>
                <w:b/>
                <w:color w:val="000000"/>
                <w:sz w:val="15"/>
              </w:rPr>
              <w:t>У разі якщо замовник не обрав ППКО із реєстру*,</w:t>
            </w:r>
            <w:r>
              <w:br/>
            </w:r>
            <w:r>
              <w:rPr>
                <w:rFonts w:ascii="Arial" w:hAnsi="Arial"/>
                <w:b/>
                <w:color w:val="000000"/>
                <w:sz w:val="15"/>
              </w:rPr>
              <w:t>обраним  ППКО вважається ОСР</w:t>
            </w:r>
          </w:p>
        </w:tc>
        <w:bookmarkEnd w:id="340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03" w:name="6813"/>
            <w:r>
              <w:rPr>
                <w:rFonts w:ascii="Arial" w:hAnsi="Arial"/>
                <w:color w:val="293A55"/>
                <w:sz w:val="15"/>
              </w:rPr>
              <w:t>32</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04" w:name="6814"/>
            <w:bookmarkEnd w:id="3403"/>
            <w:r>
              <w:rPr>
                <w:rFonts w:ascii="Arial" w:hAnsi="Arial"/>
                <w:b/>
                <w:color w:val="000000"/>
                <w:sz w:val="15"/>
              </w:rPr>
              <w:t xml:space="preserve">Детальні </w:t>
            </w:r>
            <w:r>
              <w:rPr>
                <w:rFonts w:ascii="Arial" w:hAnsi="Arial"/>
                <w:b/>
                <w:color w:val="000000"/>
                <w:sz w:val="15"/>
              </w:rPr>
              <w:t>вихідні дані щодо параметрів електроустановок замовника:</w:t>
            </w:r>
          </w:p>
        </w:tc>
        <w:bookmarkEnd w:id="340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05" w:name="6815"/>
            <w:r>
              <w:rPr>
                <w:rFonts w:ascii="Arial" w:hAnsi="Arial"/>
                <w:color w:val="293A55"/>
                <w:sz w:val="15"/>
              </w:rPr>
              <w:lastRenderedPageBreak/>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06" w:name="6816"/>
            <w:bookmarkEnd w:id="3405"/>
            <w:r>
              <w:rPr>
                <w:rFonts w:ascii="Arial" w:hAnsi="Arial"/>
                <w:color w:val="293A55"/>
                <w:sz w:val="15"/>
              </w:rPr>
              <w:t>Кількість точок приєднання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07" w:name="6817"/>
            <w:bookmarkEnd w:id="3406"/>
            <w:r>
              <w:rPr>
                <w:rFonts w:ascii="Arial" w:hAnsi="Arial"/>
                <w:color w:val="293A55"/>
                <w:sz w:val="15"/>
              </w:rPr>
              <w:t>__________________________________</w:t>
            </w:r>
            <w:r>
              <w:br/>
            </w:r>
            <w:r>
              <w:rPr>
                <w:rFonts w:ascii="Arial" w:hAnsi="Arial"/>
                <w:color w:val="000000"/>
                <w:sz w:val="15"/>
              </w:rPr>
              <w:t>(зазначається для багатоквартирних житлових будинків та/або</w:t>
            </w:r>
            <w:r>
              <w:br/>
            </w:r>
            <w:r>
              <w:rPr>
                <w:rFonts w:ascii="Arial" w:hAnsi="Arial"/>
                <w:color w:val="000000"/>
                <w:sz w:val="15"/>
              </w:rPr>
              <w:t>житлових комплексів)</w:t>
            </w:r>
          </w:p>
        </w:tc>
        <w:bookmarkEnd w:id="340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08" w:name="6818"/>
            <w:r>
              <w:rPr>
                <w:rFonts w:ascii="Arial" w:hAnsi="Arial"/>
                <w:color w:val="293A55"/>
                <w:sz w:val="15"/>
              </w:rPr>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09" w:name="6819"/>
            <w:bookmarkEnd w:id="3408"/>
            <w:r>
              <w:rPr>
                <w:rFonts w:ascii="Arial" w:hAnsi="Arial"/>
                <w:color w:val="293A55"/>
                <w:sz w:val="15"/>
              </w:rPr>
              <w:t xml:space="preserve">Відомості щодо встановленої потужності </w:t>
            </w:r>
            <w:r>
              <w:rPr>
                <w:rFonts w:ascii="Arial" w:hAnsi="Arial"/>
                <w:color w:val="293A55"/>
                <w:sz w:val="15"/>
              </w:rPr>
              <w:t>генеруючих установок (існуючих або таких, що будуть встановлені)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10" w:name="6820"/>
            <w:bookmarkEnd w:id="3409"/>
            <w:r>
              <w:rPr>
                <w:rFonts w:ascii="Arial" w:hAnsi="Arial"/>
                <w:color w:val="293A55"/>
                <w:sz w:val="15"/>
              </w:rPr>
              <w:t>Тип</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11" w:name="6821"/>
            <w:bookmarkEnd w:id="3410"/>
            <w:r>
              <w:rPr>
                <w:rFonts w:ascii="Arial" w:hAnsi="Arial"/>
                <w:color w:val="293A55"/>
                <w:sz w:val="15"/>
              </w:rPr>
              <w:t>Потужність, кВт</w:t>
            </w:r>
          </w:p>
        </w:tc>
        <w:bookmarkEnd w:id="341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12" w:name="6822"/>
            <w:r>
              <w:rPr>
                <w:rFonts w:ascii="Arial" w:hAnsi="Arial"/>
                <w:color w:val="293A55"/>
                <w:sz w:val="15"/>
              </w:rPr>
              <w:t>35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13" w:name="6823"/>
            <w:bookmarkEnd w:id="3412"/>
            <w:r>
              <w:rPr>
                <w:rFonts w:ascii="Arial" w:hAnsi="Arial"/>
                <w:b/>
                <w:color w:val="000000"/>
                <w:sz w:val="15"/>
              </w:rPr>
              <w:t>Відомості щодо встановленої потужності установок зберігання енергії (існуючих або таких, що будуть встановлені)</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14" w:name="6824"/>
            <w:bookmarkEnd w:id="3413"/>
            <w:r>
              <w:rPr>
                <w:rFonts w:ascii="Arial" w:hAnsi="Arial"/>
                <w:b/>
                <w:color w:val="000000"/>
                <w:sz w:val="15"/>
              </w:rPr>
              <w:t>Тип</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15" w:name="6825"/>
            <w:bookmarkEnd w:id="3414"/>
            <w:r>
              <w:rPr>
                <w:rFonts w:ascii="Arial" w:hAnsi="Arial"/>
                <w:b/>
                <w:color w:val="000000"/>
                <w:sz w:val="15"/>
              </w:rPr>
              <w:t>Потужність, кВт</w:t>
            </w:r>
          </w:p>
        </w:tc>
        <w:bookmarkEnd w:id="341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16" w:name="6826"/>
            <w:r>
              <w:rPr>
                <w:rFonts w:ascii="Arial" w:hAnsi="Arial"/>
                <w:color w:val="293A55"/>
                <w:sz w:val="15"/>
              </w:rPr>
              <w:t>36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17" w:name="6827"/>
            <w:bookmarkEnd w:id="3416"/>
            <w:r>
              <w:rPr>
                <w:rFonts w:ascii="Arial" w:hAnsi="Arial"/>
                <w:b/>
                <w:color w:val="000000"/>
                <w:sz w:val="15"/>
              </w:rPr>
              <w:t>Існуюча дозволена до відпуску в</w:t>
            </w:r>
            <w:r>
              <w:rPr>
                <w:rFonts w:ascii="Arial" w:hAnsi="Arial"/>
                <w:b/>
                <w:color w:val="000000"/>
                <w:sz w:val="15"/>
              </w:rPr>
              <w:t xml:space="preserve"> мережу електрична потужність активного споживача,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18" w:name="6828"/>
            <w:bookmarkEnd w:id="3417"/>
            <w:r>
              <w:rPr>
                <w:rFonts w:ascii="Arial" w:hAnsi="Arial"/>
                <w:color w:val="293A55"/>
                <w:sz w:val="15"/>
              </w:rPr>
              <w:t xml:space="preserve"> </w:t>
            </w:r>
          </w:p>
        </w:tc>
        <w:bookmarkEnd w:id="341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19" w:name="6829"/>
            <w:r>
              <w:rPr>
                <w:rFonts w:ascii="Arial" w:hAnsi="Arial"/>
                <w:color w:val="293A55"/>
                <w:sz w:val="15"/>
              </w:rPr>
              <w:t>37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20" w:name="6830"/>
            <w:bookmarkEnd w:id="3419"/>
            <w:r>
              <w:rPr>
                <w:rFonts w:ascii="Arial" w:hAnsi="Arial"/>
                <w:b/>
                <w:color w:val="000000"/>
                <w:sz w:val="15"/>
              </w:rPr>
              <w:t>Замовлена до відпуску в мережу електрична потужність від генеруючих установок (існуючих або таких, що будуть встановлені), кВт</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21" w:name="6831"/>
            <w:bookmarkEnd w:id="3420"/>
            <w:r>
              <w:rPr>
                <w:rFonts w:ascii="Arial" w:hAnsi="Arial"/>
                <w:color w:val="293A55"/>
                <w:sz w:val="15"/>
              </w:rPr>
              <w:t xml:space="preserve"> </w:t>
            </w:r>
          </w:p>
        </w:tc>
        <w:bookmarkEnd w:id="342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22" w:name="6832"/>
            <w:r>
              <w:rPr>
                <w:rFonts w:ascii="Arial" w:hAnsi="Arial"/>
                <w:color w:val="293A55"/>
                <w:sz w:val="15"/>
              </w:rPr>
              <w:t>38</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23" w:name="6833"/>
            <w:bookmarkEnd w:id="3422"/>
            <w:r>
              <w:rPr>
                <w:rFonts w:ascii="Arial" w:hAnsi="Arial"/>
                <w:b/>
                <w:color w:val="000000"/>
                <w:sz w:val="15"/>
              </w:rPr>
              <w:t>Контактні дані:</w:t>
            </w:r>
          </w:p>
        </w:tc>
        <w:bookmarkEnd w:id="342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24" w:name="6834"/>
            <w:r>
              <w:rPr>
                <w:rFonts w:ascii="Arial" w:hAnsi="Arial"/>
                <w:color w:val="293A55"/>
                <w:sz w:val="15"/>
              </w:rPr>
              <w:t>39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25" w:name="6835"/>
            <w:bookmarkEnd w:id="3424"/>
            <w:r>
              <w:rPr>
                <w:rFonts w:ascii="Arial" w:hAnsi="Arial"/>
                <w:b/>
                <w:color w:val="000000"/>
                <w:sz w:val="15"/>
              </w:rPr>
              <w:t>Електронна адреса для листування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26" w:name="6836"/>
            <w:bookmarkEnd w:id="3425"/>
            <w:r>
              <w:rPr>
                <w:rFonts w:ascii="Arial" w:hAnsi="Arial"/>
                <w:color w:val="293A55"/>
                <w:sz w:val="15"/>
              </w:rPr>
              <w:t xml:space="preserve"> </w:t>
            </w:r>
          </w:p>
        </w:tc>
        <w:bookmarkEnd w:id="342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27" w:name="6837"/>
            <w:r>
              <w:rPr>
                <w:rFonts w:ascii="Arial" w:hAnsi="Arial"/>
                <w:color w:val="293A55"/>
                <w:sz w:val="15"/>
              </w:rPr>
              <w:t>40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28" w:name="6838"/>
            <w:bookmarkEnd w:id="3427"/>
            <w:r>
              <w:rPr>
                <w:rFonts w:ascii="Arial" w:hAnsi="Arial"/>
                <w:b/>
                <w:color w:val="000000"/>
                <w:sz w:val="15"/>
              </w:rPr>
              <w:t>Номер телефону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29" w:name="6839"/>
            <w:bookmarkEnd w:id="3428"/>
            <w:r>
              <w:rPr>
                <w:rFonts w:ascii="Arial" w:hAnsi="Arial"/>
                <w:color w:val="293A55"/>
                <w:sz w:val="15"/>
              </w:rPr>
              <w:t xml:space="preserve"> </w:t>
            </w:r>
          </w:p>
        </w:tc>
        <w:bookmarkEnd w:id="342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30" w:name="6840"/>
            <w:r>
              <w:rPr>
                <w:rFonts w:ascii="Arial" w:hAnsi="Arial"/>
                <w:color w:val="293A55"/>
                <w:sz w:val="15"/>
              </w:rPr>
              <w:t>41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31" w:name="6841"/>
            <w:bookmarkEnd w:id="3430"/>
            <w:r>
              <w:rPr>
                <w:rFonts w:ascii="Arial" w:hAnsi="Arial"/>
                <w:b/>
                <w:color w:val="000000"/>
                <w:sz w:val="15"/>
              </w:rPr>
              <w:t>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32" w:name="6842"/>
            <w:bookmarkEnd w:id="3431"/>
            <w:r>
              <w:rPr>
                <w:rFonts w:ascii="Arial" w:hAnsi="Arial"/>
                <w:color w:val="293A55"/>
                <w:sz w:val="15"/>
              </w:rPr>
              <w:t xml:space="preserve"> </w:t>
            </w:r>
          </w:p>
        </w:tc>
        <w:bookmarkEnd w:id="343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33" w:name="6843"/>
            <w:r>
              <w:rPr>
                <w:rFonts w:ascii="Arial" w:hAnsi="Arial"/>
                <w:color w:val="293A55"/>
                <w:sz w:val="15"/>
              </w:rPr>
              <w:t>42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34" w:name="6844"/>
            <w:bookmarkEnd w:id="3433"/>
            <w:r>
              <w:rPr>
                <w:rFonts w:ascii="Arial" w:hAnsi="Arial"/>
                <w:b/>
                <w:color w:val="000000"/>
                <w:sz w:val="15"/>
              </w:rPr>
              <w:t>Інше</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35" w:name="6845"/>
            <w:bookmarkEnd w:id="3434"/>
            <w:r>
              <w:rPr>
                <w:rFonts w:ascii="Arial" w:hAnsi="Arial"/>
                <w:color w:val="293A55"/>
                <w:sz w:val="15"/>
              </w:rPr>
              <w:t xml:space="preserve"> </w:t>
            </w:r>
          </w:p>
        </w:tc>
        <w:bookmarkEnd w:id="343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36" w:name="6846"/>
            <w:r>
              <w:rPr>
                <w:rFonts w:ascii="Arial" w:hAnsi="Arial"/>
                <w:color w:val="293A55"/>
                <w:sz w:val="15"/>
              </w:rPr>
              <w:t xml:space="preserve"> </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37" w:name="6847"/>
            <w:bookmarkEnd w:id="3436"/>
            <w:r>
              <w:rPr>
                <w:rFonts w:ascii="Arial" w:hAnsi="Arial"/>
                <w:b/>
                <w:color w:val="000000"/>
                <w:sz w:val="15"/>
              </w:rPr>
              <w:t xml:space="preserve">Прошу надати послугу з приєднання електроустановок, </w:t>
            </w:r>
            <w:r>
              <w:rPr>
                <w:rFonts w:ascii="Arial" w:hAnsi="Arial"/>
                <w:b/>
                <w:color w:val="000000"/>
                <w:sz w:val="15"/>
              </w:rPr>
              <w:t>призначених для споживання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Оплату отриманих послуг гарантую.</w:t>
            </w:r>
          </w:p>
          <w:p w:rsidR="00C21EEC" w:rsidRDefault="006B5D98">
            <w:pPr>
              <w:spacing w:after="75"/>
              <w:jc w:val="both"/>
            </w:pPr>
            <w:bookmarkStart w:id="3438" w:name="6848"/>
            <w:bookmarkEnd w:id="3437"/>
            <w:r>
              <w:rPr>
                <w:rFonts w:ascii="Arial" w:hAnsi="Arial"/>
                <w:b/>
                <w:color w:val="293A55"/>
                <w:sz w:val="15"/>
              </w:rPr>
              <w:t>До заяви про приєднання додаються документи</w:t>
            </w:r>
            <w:r>
              <w:rPr>
                <w:rFonts w:ascii="Arial" w:hAnsi="Arial"/>
                <w:b/>
                <w:color w:val="293A55"/>
                <w:sz w:val="15"/>
              </w:rPr>
              <w:t>, передбачені вимогами пункту 4.4.2 глави 4.4 розділу IV Кодексу.</w:t>
            </w:r>
          </w:p>
          <w:p w:rsidR="00C21EEC" w:rsidRDefault="006B5D98">
            <w:pPr>
              <w:spacing w:after="75"/>
              <w:jc w:val="both"/>
            </w:pPr>
            <w:bookmarkStart w:id="3439" w:name="6849"/>
            <w:bookmarkEnd w:id="3438"/>
            <w:r>
              <w:rPr>
                <w:rFonts w:ascii="Arial" w:hAnsi="Arial"/>
                <w:color w:val="293A55"/>
                <w:sz w:val="15"/>
              </w:rPr>
              <w:t>Відповідальність за достовірність даних, наданих у заяві, несе заявник.</w:t>
            </w:r>
          </w:p>
          <w:p w:rsidR="00C21EEC" w:rsidRDefault="006B5D98">
            <w:pPr>
              <w:spacing w:after="75"/>
              <w:jc w:val="both"/>
            </w:pPr>
            <w:bookmarkStart w:id="3440" w:name="6850"/>
            <w:bookmarkEnd w:id="3439"/>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43"/>
              <w:gridCol w:w="2592"/>
              <w:gridCol w:w="2592"/>
            </w:tblGrid>
            <w:tr w:rsidR="00C21EEC">
              <w:trPr>
                <w:tblCellSpacing w:w="0" w:type="auto"/>
              </w:trPr>
              <w:tc>
                <w:tcPr>
                  <w:tcW w:w="3619" w:type="dxa"/>
                  <w:vAlign w:val="center"/>
                </w:tcPr>
                <w:p w:rsidR="00C21EEC" w:rsidRDefault="006B5D98">
                  <w:pPr>
                    <w:spacing w:after="75"/>
                    <w:jc w:val="center"/>
                  </w:pPr>
                  <w:bookmarkStart w:id="3441" w:name="6851"/>
                  <w:bookmarkEnd w:id="3440"/>
                  <w:r>
                    <w:rPr>
                      <w:rFonts w:ascii="Arial" w:hAnsi="Arial"/>
                      <w:color w:val="293A55"/>
                      <w:sz w:val="15"/>
                    </w:rPr>
                    <w:t xml:space="preserve"> </w:t>
                  </w:r>
                </w:p>
              </w:tc>
              <w:tc>
                <w:tcPr>
                  <w:tcW w:w="2714" w:type="dxa"/>
                  <w:vAlign w:val="center"/>
                </w:tcPr>
                <w:p w:rsidR="00C21EEC" w:rsidRDefault="006B5D98">
                  <w:pPr>
                    <w:spacing w:after="75"/>
                    <w:jc w:val="center"/>
                  </w:pPr>
                  <w:bookmarkStart w:id="3442" w:name="6852"/>
                  <w:bookmarkEnd w:id="3441"/>
                  <w:r>
                    <w:rPr>
                      <w:rFonts w:ascii="Arial" w:hAnsi="Arial"/>
                      <w:color w:val="293A55"/>
                      <w:sz w:val="15"/>
                    </w:rPr>
                    <w:t>____________</w:t>
                  </w:r>
                  <w:r>
                    <w:br/>
                  </w:r>
                  <w:r>
                    <w:rPr>
                      <w:rFonts w:ascii="Arial" w:hAnsi="Arial"/>
                      <w:color w:val="000000"/>
                      <w:sz w:val="15"/>
                    </w:rPr>
                    <w:t>(дата)</w:t>
                  </w:r>
                  <w:r>
                    <w:rPr>
                      <w:rFonts w:ascii="Arial" w:hAnsi="Arial"/>
                      <w:color w:val="293A55"/>
                      <w:sz w:val="15"/>
                    </w:rPr>
                    <w:t xml:space="preserve"> </w:t>
                  </w:r>
                </w:p>
              </w:tc>
              <w:tc>
                <w:tcPr>
                  <w:tcW w:w="2714" w:type="dxa"/>
                  <w:vAlign w:val="center"/>
                </w:tcPr>
                <w:p w:rsidR="00C21EEC" w:rsidRDefault="006B5D98">
                  <w:pPr>
                    <w:spacing w:after="75"/>
                    <w:jc w:val="center"/>
                  </w:pPr>
                  <w:bookmarkStart w:id="3443" w:name="6853"/>
                  <w:bookmarkEnd w:id="3442"/>
                  <w:r>
                    <w:rPr>
                      <w:rFonts w:ascii="Arial" w:hAnsi="Arial"/>
                      <w:color w:val="293A55"/>
                      <w:sz w:val="15"/>
                    </w:rPr>
                    <w:t>____________</w:t>
                  </w:r>
                  <w:r>
                    <w:br/>
                  </w:r>
                  <w:r>
                    <w:rPr>
                      <w:rFonts w:ascii="Arial" w:hAnsi="Arial"/>
                      <w:color w:val="000000"/>
                      <w:sz w:val="15"/>
                    </w:rPr>
                    <w:t xml:space="preserve">(підпис) </w:t>
                  </w:r>
                </w:p>
              </w:tc>
              <w:bookmarkEnd w:id="3443"/>
            </w:tr>
          </w:tbl>
          <w:p w:rsidR="00C21EEC" w:rsidRDefault="006B5D98">
            <w:r>
              <w:br/>
            </w:r>
          </w:p>
          <w:p w:rsidR="00C21EEC" w:rsidRDefault="006B5D98">
            <w:pPr>
              <w:spacing w:after="75"/>
              <w:jc w:val="both"/>
            </w:pPr>
            <w:bookmarkStart w:id="3444" w:name="6854"/>
            <w:r>
              <w:rPr>
                <w:rFonts w:ascii="Arial" w:hAnsi="Arial"/>
                <w:i/>
                <w:color w:val="000000"/>
                <w:sz w:val="15"/>
              </w:rPr>
              <w:t>Підтверджує згоду на автомати</w:t>
            </w:r>
            <w:r>
              <w:rPr>
                <w:rFonts w:ascii="Arial" w:hAnsi="Arial"/>
                <w:i/>
                <w:color w:val="000000"/>
                <w:sz w:val="15"/>
              </w:rPr>
              <w:t>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w:t>
            </w:r>
            <w:r>
              <w:rPr>
                <w:rFonts w:ascii="Arial" w:hAnsi="Arial"/>
                <w:i/>
                <w:color w:val="000000"/>
                <w:sz w:val="15"/>
              </w:rPr>
              <w:t>ослуг.</w:t>
            </w:r>
          </w:p>
          <w:tbl>
            <w:tblPr>
              <w:tblW w:w="0" w:type="auto"/>
              <w:tblCellSpacing w:w="0" w:type="auto"/>
              <w:tblBorders>
                <w:top w:val="single" w:sz="8" w:space="0" w:color="E5E2FF"/>
              </w:tblBorders>
              <w:tblLook w:val="04A0" w:firstRow="1" w:lastRow="0" w:firstColumn="1" w:lastColumn="0" w:noHBand="0" w:noVBand="1"/>
            </w:tblPr>
            <w:tblGrid>
              <w:gridCol w:w="3379"/>
              <w:gridCol w:w="2539"/>
              <w:gridCol w:w="2609"/>
            </w:tblGrid>
            <w:tr w:rsidR="00C21EEC">
              <w:trPr>
                <w:tblCellSpacing w:w="0" w:type="auto"/>
              </w:trPr>
              <w:tc>
                <w:tcPr>
                  <w:tcW w:w="3619" w:type="dxa"/>
                  <w:vAlign w:val="center"/>
                </w:tcPr>
                <w:p w:rsidR="00C21EEC" w:rsidRDefault="006B5D98">
                  <w:pPr>
                    <w:spacing w:after="75"/>
                    <w:jc w:val="center"/>
                  </w:pPr>
                  <w:bookmarkStart w:id="3445" w:name="6855"/>
                  <w:bookmarkEnd w:id="3444"/>
                  <w:r>
                    <w:rPr>
                      <w:rFonts w:ascii="Arial" w:hAnsi="Arial"/>
                      <w:color w:val="293A55"/>
                      <w:sz w:val="15"/>
                    </w:rPr>
                    <w:t xml:space="preserve">  </w:t>
                  </w:r>
                </w:p>
              </w:tc>
              <w:tc>
                <w:tcPr>
                  <w:tcW w:w="2714" w:type="dxa"/>
                  <w:vAlign w:val="center"/>
                </w:tcPr>
                <w:p w:rsidR="00C21EEC" w:rsidRDefault="006B5D98">
                  <w:pPr>
                    <w:spacing w:after="75"/>
                    <w:jc w:val="center"/>
                  </w:pPr>
                  <w:bookmarkStart w:id="3446" w:name="6856"/>
                  <w:bookmarkEnd w:id="3445"/>
                  <w:r>
                    <w:rPr>
                      <w:rFonts w:ascii="Arial" w:hAnsi="Arial"/>
                      <w:color w:val="293A55"/>
                      <w:sz w:val="15"/>
                    </w:rPr>
                    <w:t xml:space="preserve">  </w:t>
                  </w:r>
                </w:p>
              </w:tc>
              <w:tc>
                <w:tcPr>
                  <w:tcW w:w="2714" w:type="dxa"/>
                  <w:vAlign w:val="center"/>
                </w:tcPr>
                <w:p w:rsidR="00C21EEC" w:rsidRDefault="006B5D98">
                  <w:pPr>
                    <w:spacing w:after="75"/>
                    <w:jc w:val="center"/>
                  </w:pPr>
                  <w:bookmarkStart w:id="3447" w:name="6857"/>
                  <w:bookmarkEnd w:id="3446"/>
                  <w:r>
                    <w:rPr>
                      <w:rFonts w:ascii="Arial" w:hAnsi="Arial"/>
                      <w:color w:val="293A55"/>
                      <w:sz w:val="15"/>
                    </w:rPr>
                    <w:t>____________</w:t>
                  </w:r>
                  <w:r>
                    <w:br/>
                  </w:r>
                  <w:r>
                    <w:rPr>
                      <w:rFonts w:ascii="Arial" w:hAnsi="Arial"/>
                      <w:color w:val="000000"/>
                      <w:sz w:val="15"/>
                    </w:rPr>
                    <w:t xml:space="preserve">(підпис) </w:t>
                  </w:r>
                </w:p>
              </w:tc>
              <w:bookmarkEnd w:id="3447"/>
            </w:tr>
          </w:tbl>
          <w:p w:rsidR="00C21EEC" w:rsidRDefault="006B5D98">
            <w:r>
              <w:br/>
            </w:r>
          </w:p>
        </w:tc>
      </w:tr>
    </w:tbl>
    <w:p w:rsidR="00C21EEC" w:rsidRDefault="006B5D98">
      <w:pPr>
        <w:spacing w:after="75"/>
        <w:ind w:firstLine="240"/>
        <w:jc w:val="both"/>
      </w:pPr>
      <w:bookmarkStart w:id="3448" w:name="6858"/>
      <w:r>
        <w:rPr>
          <w:rFonts w:ascii="Arial" w:hAnsi="Arial"/>
          <w:color w:val="293A55"/>
          <w:sz w:val="18"/>
        </w:rPr>
        <w:t xml:space="preserve"> </w:t>
      </w:r>
    </w:p>
    <w:p w:rsidR="00C21EEC" w:rsidRDefault="006B5D98">
      <w:pPr>
        <w:pStyle w:val="3"/>
        <w:spacing w:after="225"/>
        <w:jc w:val="center"/>
      </w:pPr>
      <w:bookmarkStart w:id="3449" w:name="6859"/>
      <w:bookmarkEnd w:id="3448"/>
      <w:r>
        <w:rPr>
          <w:rFonts w:ascii="Arial" w:hAnsi="Arial"/>
          <w:color w:val="000000"/>
          <w:sz w:val="26"/>
        </w:rPr>
        <w:lastRenderedPageBreak/>
        <w:t>ЗАЯВА</w:t>
      </w:r>
      <w:r>
        <w:br/>
      </w:r>
      <w:r>
        <w:rPr>
          <w:rFonts w:ascii="Arial" w:hAnsi="Arial"/>
          <w:color w:val="000000"/>
          <w:sz w:val="26"/>
        </w:rPr>
        <w:t>про приєднання електроустановки певної потужності, призначеної для виробництва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1"/>
        <w:gridCol w:w="1449"/>
        <w:gridCol w:w="1887"/>
        <w:gridCol w:w="1427"/>
        <w:gridCol w:w="1475"/>
        <w:gridCol w:w="1259"/>
        <w:gridCol w:w="1230"/>
      </w:tblGrid>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0" w:name="6860"/>
            <w:bookmarkEnd w:id="3449"/>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1" w:name="6861"/>
            <w:bookmarkEnd w:id="3450"/>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2" w:name="6862"/>
            <w:bookmarkEnd w:id="3451"/>
            <w:r>
              <w:rPr>
                <w:rFonts w:ascii="Arial" w:hAnsi="Arial"/>
                <w:color w:val="293A55"/>
                <w:sz w:val="15"/>
              </w:rPr>
              <w:t>Дата реєстрації</w:t>
            </w:r>
            <w:r>
              <w:br/>
            </w:r>
            <w:r>
              <w:rPr>
                <w:rFonts w:ascii="Arial" w:hAnsi="Arial"/>
                <w:i/>
                <w:color w:val="000000"/>
                <w:sz w:val="15"/>
              </w:rPr>
              <w:t>(заповнюється ОСР під час</w:t>
            </w:r>
            <w:r>
              <w:rPr>
                <w:rFonts w:ascii="Arial" w:hAnsi="Arial"/>
                <w:i/>
                <w:color w:val="000000"/>
                <w:sz w:val="15"/>
              </w:rPr>
              <w:t xml:space="preserve"> подання заяви замовником)</w:t>
            </w:r>
          </w:p>
        </w:tc>
        <w:bookmarkEnd w:id="345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3" w:name="6863"/>
            <w:r>
              <w:rPr>
                <w:rFonts w:ascii="Arial" w:hAnsi="Arial"/>
                <w:color w:val="293A55"/>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54" w:name="6864"/>
            <w:bookmarkEnd w:id="3453"/>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5" w:name="6865"/>
            <w:bookmarkEnd w:id="3454"/>
            <w:r>
              <w:rPr>
                <w:rFonts w:ascii="Arial" w:hAnsi="Arial"/>
                <w:color w:val="293A55"/>
                <w:sz w:val="15"/>
              </w:rPr>
              <w:t xml:space="preserve"> </w:t>
            </w:r>
          </w:p>
        </w:tc>
        <w:bookmarkEnd w:id="345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6" w:name="6866"/>
            <w:r>
              <w:rPr>
                <w:rFonts w:ascii="Arial" w:hAnsi="Arial"/>
                <w:color w:val="293A55"/>
                <w:sz w:val="15"/>
              </w:rPr>
              <w:t>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57" w:name="6867"/>
            <w:bookmarkEnd w:id="3456"/>
            <w:r>
              <w:rPr>
                <w:rFonts w:ascii="Arial" w:hAnsi="Arial"/>
                <w:b/>
                <w:color w:val="000000"/>
                <w:sz w:val="15"/>
              </w:rPr>
              <w:t>Кому:</w:t>
            </w:r>
          </w:p>
        </w:tc>
        <w:bookmarkEnd w:id="345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8" w:name="6868"/>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59" w:name="6869"/>
            <w:bookmarkEnd w:id="3458"/>
            <w:r>
              <w:rPr>
                <w:rFonts w:ascii="Arial" w:hAnsi="Arial"/>
                <w:color w:val="293A55"/>
                <w:sz w:val="15"/>
              </w:rPr>
              <w:t>Оператор системи 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60" w:name="6870"/>
            <w:bookmarkEnd w:id="3459"/>
            <w:r>
              <w:rPr>
                <w:rFonts w:ascii="Arial" w:hAnsi="Arial"/>
                <w:color w:val="293A55"/>
                <w:sz w:val="15"/>
              </w:rPr>
              <w:t>Керівнику Оператора системи розподілу</w:t>
            </w:r>
            <w:r>
              <w:br/>
            </w:r>
            <w:r>
              <w:rPr>
                <w:rFonts w:ascii="Arial" w:hAnsi="Arial"/>
                <w:color w:val="293A55"/>
                <w:sz w:val="15"/>
              </w:rPr>
              <w:t xml:space="preserve">(структурного підрозділу за місцем розташування електроустановок </w:t>
            </w:r>
            <w:r>
              <w:rPr>
                <w:rFonts w:ascii="Arial" w:hAnsi="Arial"/>
                <w:color w:val="293A55"/>
                <w:sz w:val="15"/>
              </w:rPr>
              <w:t>замовника)</w:t>
            </w:r>
          </w:p>
        </w:tc>
        <w:bookmarkEnd w:id="346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61" w:name="6871"/>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62" w:name="6872"/>
            <w:bookmarkEnd w:id="3461"/>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63" w:name="6873"/>
            <w:bookmarkEnd w:id="3462"/>
            <w:r>
              <w:rPr>
                <w:rFonts w:ascii="Arial" w:hAnsi="Arial"/>
                <w:color w:val="293A55"/>
                <w:sz w:val="15"/>
              </w:rPr>
              <w:t xml:space="preserve"> </w:t>
            </w:r>
          </w:p>
        </w:tc>
        <w:bookmarkEnd w:id="346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64" w:name="6874"/>
            <w:r>
              <w:rPr>
                <w:rFonts w:ascii="Arial" w:hAnsi="Arial"/>
                <w:color w:val="293A55"/>
                <w:sz w:val="15"/>
              </w:rPr>
              <w:t>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65" w:name="6875"/>
            <w:bookmarkEnd w:id="3464"/>
            <w:r>
              <w:rPr>
                <w:rFonts w:ascii="Arial" w:hAnsi="Arial"/>
                <w:b/>
                <w:color w:val="000000"/>
                <w:sz w:val="15"/>
              </w:rPr>
              <w:t>Від кого:</w:t>
            </w:r>
          </w:p>
        </w:tc>
        <w:bookmarkEnd w:id="346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66" w:name="6876"/>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67" w:name="6877"/>
            <w:bookmarkEnd w:id="3466"/>
            <w:r>
              <w:rPr>
                <w:rFonts w:ascii="Arial" w:hAnsi="Arial"/>
                <w:color w:val="293A55"/>
                <w:sz w:val="15"/>
              </w:rPr>
              <w:t>Найменування юридичної особи або П. І. Б. фізичної особи - замовника послуги з приєднання до електричних мереж</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68" w:name="6878"/>
            <w:bookmarkEnd w:id="3467"/>
            <w:r>
              <w:rPr>
                <w:rFonts w:ascii="Arial" w:hAnsi="Arial"/>
                <w:color w:val="293A55"/>
                <w:sz w:val="15"/>
              </w:rPr>
              <w:t xml:space="preserve"> </w:t>
            </w:r>
          </w:p>
        </w:tc>
        <w:bookmarkEnd w:id="346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69" w:name="6879"/>
            <w:r>
              <w:rPr>
                <w:rFonts w:ascii="Arial" w:hAnsi="Arial"/>
                <w:color w:val="293A55"/>
                <w:sz w:val="15"/>
              </w:rPr>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70" w:name="6880"/>
            <w:bookmarkEnd w:id="3469"/>
            <w:r>
              <w:rPr>
                <w:rFonts w:ascii="Arial" w:hAnsi="Arial"/>
                <w:color w:val="293A55"/>
                <w:sz w:val="15"/>
              </w:rPr>
              <w:t xml:space="preserve">Номер запису про право власності та реєстраційний номер об'єкта нерухомого майна в Державному реєстрі </w:t>
            </w:r>
            <w:r>
              <w:rPr>
                <w:rFonts w:ascii="Arial" w:hAnsi="Arial"/>
                <w:color w:val="293A55"/>
                <w:sz w:val="15"/>
              </w:rPr>
              <w:t>речових прав на нерухоме майно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71" w:name="6881"/>
            <w:bookmarkEnd w:id="3470"/>
            <w:r>
              <w:rPr>
                <w:rFonts w:ascii="Arial" w:hAnsi="Arial"/>
                <w:color w:val="293A55"/>
                <w:sz w:val="15"/>
              </w:rPr>
              <w:t xml:space="preserve"> </w:t>
            </w:r>
          </w:p>
        </w:tc>
        <w:bookmarkEnd w:id="347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72" w:name="6882"/>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73" w:name="6883"/>
            <w:bookmarkEnd w:id="3472"/>
            <w:r>
              <w:rPr>
                <w:rFonts w:ascii="Arial" w:hAnsi="Arial"/>
                <w:color w:val="293A55"/>
                <w:sz w:val="15"/>
              </w:rPr>
              <w:t>Унікальний номер запису в Єдиному 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74" w:name="6884"/>
            <w:bookmarkEnd w:id="3473"/>
            <w:r>
              <w:rPr>
                <w:rFonts w:ascii="Arial" w:hAnsi="Arial"/>
                <w:color w:val="293A55"/>
                <w:sz w:val="15"/>
              </w:rPr>
              <w:t xml:space="preserve"> </w:t>
            </w:r>
          </w:p>
        </w:tc>
        <w:bookmarkEnd w:id="347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75" w:name="6885"/>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76" w:name="6886"/>
            <w:bookmarkEnd w:id="3475"/>
            <w:r>
              <w:rPr>
                <w:rFonts w:ascii="Arial" w:hAnsi="Arial"/>
                <w:color w:val="293A55"/>
                <w:sz w:val="15"/>
              </w:rPr>
              <w:t>Наявність/відсутність статусу платника єдиного податку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77" w:name="6887"/>
            <w:bookmarkEnd w:id="3476"/>
            <w:r>
              <w:rPr>
                <w:rFonts w:ascii="Arial" w:hAnsi="Arial"/>
                <w:color w:val="293A55"/>
                <w:sz w:val="15"/>
              </w:rPr>
              <w:t xml:space="preserve"> </w:t>
            </w:r>
          </w:p>
        </w:tc>
        <w:bookmarkEnd w:id="347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78" w:name="6888"/>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479" w:name="6889"/>
            <w:bookmarkEnd w:id="3478"/>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80" w:name="6890"/>
            <w:bookmarkEnd w:id="3479"/>
            <w:r>
              <w:rPr>
                <w:rFonts w:ascii="Arial" w:hAnsi="Arial"/>
                <w:color w:val="293A55"/>
                <w:sz w:val="15"/>
              </w:rPr>
              <w:t>__________________________________</w:t>
            </w:r>
            <w:r>
              <w:br/>
            </w:r>
            <w:r>
              <w:rPr>
                <w:rFonts w:ascii="Arial" w:hAnsi="Arial"/>
                <w:color w:val="000000"/>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w:t>
            </w:r>
            <w:r>
              <w:rPr>
                <w:rFonts w:ascii="Arial" w:hAnsi="Arial"/>
                <w:color w:val="000000"/>
                <w:sz w:val="15"/>
              </w:rPr>
              <w:t>відмова" у разі, якщо паспорт виготовлений у формі картки) - серія та номер паспорта)</w:t>
            </w:r>
          </w:p>
        </w:tc>
        <w:bookmarkEnd w:id="348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81" w:name="6891"/>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82" w:name="6892"/>
            <w:bookmarkEnd w:id="3481"/>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83" w:name="6893"/>
            <w:bookmarkEnd w:id="3482"/>
            <w:r>
              <w:rPr>
                <w:rFonts w:ascii="Arial" w:hAnsi="Arial"/>
                <w:color w:val="293A55"/>
                <w:sz w:val="15"/>
              </w:rPr>
              <w:t xml:space="preserve"> </w:t>
            </w:r>
          </w:p>
        </w:tc>
        <w:bookmarkEnd w:id="348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84" w:name="6894"/>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85" w:name="6895"/>
            <w:bookmarkEnd w:id="3484"/>
            <w:r>
              <w:rPr>
                <w:rFonts w:ascii="Arial" w:hAnsi="Arial"/>
                <w:color w:val="293A55"/>
                <w:sz w:val="15"/>
              </w:rPr>
              <w:t>Банківські реквізити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86" w:name="6896"/>
            <w:bookmarkEnd w:id="3485"/>
            <w:r>
              <w:rPr>
                <w:rFonts w:ascii="Arial" w:hAnsi="Arial"/>
                <w:color w:val="293A55"/>
                <w:sz w:val="15"/>
              </w:rPr>
              <w:t xml:space="preserve"> </w:t>
            </w:r>
          </w:p>
        </w:tc>
        <w:bookmarkEnd w:id="348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87" w:name="6897"/>
            <w:r>
              <w:rPr>
                <w:rFonts w:ascii="Arial" w:hAnsi="Arial"/>
                <w:color w:val="293A55"/>
                <w:sz w:val="15"/>
              </w:rPr>
              <w:t>14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88" w:name="6898"/>
            <w:bookmarkEnd w:id="3487"/>
            <w:r>
              <w:rPr>
                <w:rFonts w:ascii="Arial" w:hAnsi="Arial"/>
                <w:b/>
                <w:color w:val="000000"/>
                <w:sz w:val="15"/>
              </w:rPr>
              <w:t>Характеристика об'єкта замовника:</w:t>
            </w:r>
          </w:p>
        </w:tc>
        <w:bookmarkEnd w:id="348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89" w:name="6899"/>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90" w:name="6900"/>
            <w:bookmarkEnd w:id="3489"/>
            <w:r>
              <w:rPr>
                <w:rFonts w:ascii="Arial" w:hAnsi="Arial"/>
                <w:color w:val="293A55"/>
                <w:sz w:val="15"/>
              </w:rPr>
              <w:t>Адреса розташування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91" w:name="6901"/>
            <w:bookmarkEnd w:id="3490"/>
            <w:r>
              <w:rPr>
                <w:rFonts w:ascii="Arial" w:hAnsi="Arial"/>
                <w:color w:val="293A55"/>
                <w:sz w:val="15"/>
              </w:rPr>
              <w:t xml:space="preserve"> </w:t>
            </w:r>
          </w:p>
        </w:tc>
        <w:bookmarkEnd w:id="349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92" w:name="6902"/>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93" w:name="6903"/>
            <w:bookmarkEnd w:id="3492"/>
            <w:r>
              <w:rPr>
                <w:rFonts w:ascii="Arial" w:hAnsi="Arial"/>
                <w:color w:val="293A55"/>
                <w:sz w:val="15"/>
              </w:rPr>
              <w:t>Назва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94" w:name="6904"/>
            <w:bookmarkEnd w:id="3493"/>
            <w:r>
              <w:rPr>
                <w:rFonts w:ascii="Arial" w:hAnsi="Arial"/>
                <w:color w:val="293A55"/>
                <w:sz w:val="15"/>
              </w:rPr>
              <w:t xml:space="preserve"> </w:t>
            </w:r>
          </w:p>
        </w:tc>
        <w:bookmarkEnd w:id="349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95" w:name="6905"/>
            <w:r>
              <w:rPr>
                <w:rFonts w:ascii="Arial" w:hAnsi="Arial"/>
                <w:color w:val="293A55"/>
                <w:sz w:val="15"/>
              </w:rPr>
              <w:t>17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96" w:name="6906"/>
            <w:bookmarkEnd w:id="3495"/>
            <w:r>
              <w:rPr>
                <w:rFonts w:ascii="Arial" w:hAnsi="Arial"/>
                <w:color w:val="293A55"/>
                <w:sz w:val="15"/>
              </w:rPr>
              <w:t>Функціональне призначення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97" w:name="6907"/>
            <w:bookmarkEnd w:id="3496"/>
            <w:r>
              <w:rPr>
                <w:rFonts w:ascii="Arial" w:hAnsi="Arial"/>
                <w:color w:val="293A55"/>
                <w:sz w:val="15"/>
              </w:rPr>
              <w:t xml:space="preserve"> </w:t>
            </w:r>
          </w:p>
        </w:tc>
        <w:bookmarkEnd w:id="349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498" w:name="6908"/>
            <w:r>
              <w:rPr>
                <w:rFonts w:ascii="Arial" w:hAnsi="Arial"/>
                <w:color w:val="293A55"/>
                <w:sz w:val="15"/>
              </w:rPr>
              <w:t>18</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499" w:name="6909"/>
            <w:bookmarkEnd w:id="3498"/>
            <w:r>
              <w:rPr>
                <w:rFonts w:ascii="Arial" w:hAnsi="Arial"/>
                <w:b/>
                <w:color w:val="000000"/>
                <w:sz w:val="15"/>
              </w:rPr>
              <w:t>Загальні вихідні дані щодо параметрів електроустановок замовника:</w:t>
            </w:r>
          </w:p>
        </w:tc>
        <w:bookmarkEnd w:id="349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00" w:name="6910"/>
            <w:r>
              <w:rPr>
                <w:rFonts w:ascii="Arial" w:hAnsi="Arial"/>
                <w:color w:val="293A55"/>
                <w:sz w:val="15"/>
              </w:rPr>
              <w:t>19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01" w:name="6911"/>
            <w:bookmarkEnd w:id="3500"/>
            <w:r>
              <w:rPr>
                <w:rFonts w:ascii="Arial" w:hAnsi="Arial"/>
                <w:color w:val="293A55"/>
                <w:sz w:val="15"/>
              </w:rPr>
              <w:t>Мета приєднання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02" w:name="6912"/>
            <w:bookmarkEnd w:id="3501"/>
            <w:r>
              <w:rPr>
                <w:rFonts w:ascii="Arial" w:hAnsi="Arial"/>
                <w:color w:val="293A55"/>
                <w:sz w:val="15"/>
              </w:rPr>
              <w:t>__________________________________</w:t>
            </w:r>
            <w:r>
              <w:br/>
            </w:r>
            <w:r>
              <w:rPr>
                <w:rFonts w:ascii="Arial" w:hAnsi="Arial"/>
                <w:color w:val="000000"/>
                <w:sz w:val="15"/>
              </w:rPr>
              <w:t>(нове приєднання/зміна технічних параметрів)</w:t>
            </w:r>
          </w:p>
        </w:tc>
        <w:bookmarkEnd w:id="3502"/>
      </w:tr>
      <w:tr w:rsidR="00C21EE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03" w:name="6913"/>
            <w:r>
              <w:rPr>
                <w:rFonts w:ascii="Arial" w:hAnsi="Arial"/>
                <w:color w:val="293A55"/>
                <w:sz w:val="15"/>
              </w:rPr>
              <w:t>20</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04" w:name="6914"/>
            <w:bookmarkEnd w:id="3503"/>
            <w:r>
              <w:rPr>
                <w:rFonts w:ascii="Arial" w:hAnsi="Arial"/>
                <w:color w:val="293A55"/>
                <w:sz w:val="15"/>
              </w:rPr>
              <w:t>Дозволена до відпуску потужність відповідно до</w:t>
            </w:r>
            <w:r>
              <w:rPr>
                <w:rFonts w:ascii="Arial" w:hAnsi="Arial"/>
                <w:color w:val="293A55"/>
                <w:sz w:val="15"/>
              </w:rPr>
              <w:t xml:space="preserve"> умов договору про надання послуг з розподілу електричної енергії (</w:t>
            </w:r>
            <w:r>
              <w:rPr>
                <w:rFonts w:ascii="Arial" w:hAnsi="Arial"/>
                <w:b/>
                <w:color w:val="000000"/>
                <w:sz w:val="15"/>
              </w:rPr>
              <w:t>у разі наявності</w:t>
            </w:r>
            <w:r>
              <w:rPr>
                <w:rFonts w:ascii="Arial" w:hAnsi="Arial"/>
                <w:color w:val="293A55"/>
                <w:sz w:val="15"/>
              </w:rPr>
              <w:t>)</w:t>
            </w:r>
          </w:p>
        </w:tc>
        <w:tc>
          <w:tcPr>
            <w:tcW w:w="152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05" w:name="6915"/>
            <w:bookmarkEnd w:id="3504"/>
            <w:r>
              <w:rPr>
                <w:rFonts w:ascii="Arial" w:hAnsi="Arial"/>
                <w:color w:val="293A55"/>
                <w:sz w:val="15"/>
              </w:rPr>
              <w:t>Потужність, кВт</w:t>
            </w:r>
          </w:p>
        </w:tc>
        <w:tc>
          <w:tcPr>
            <w:tcW w:w="1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06" w:name="6916"/>
            <w:bookmarkEnd w:id="3505"/>
            <w:r>
              <w:rPr>
                <w:rFonts w:ascii="Arial" w:hAnsi="Arial"/>
                <w:color w:val="293A55"/>
                <w:sz w:val="15"/>
              </w:rPr>
              <w:t>Ступінь напруги в точці приєднання, кВ</w:t>
            </w:r>
          </w:p>
        </w:tc>
        <w:tc>
          <w:tcPr>
            <w:tcW w:w="1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07" w:name="6917"/>
            <w:bookmarkEnd w:id="3506"/>
            <w:r>
              <w:rPr>
                <w:rFonts w:ascii="Arial" w:hAnsi="Arial"/>
                <w:color w:val="293A55"/>
                <w:sz w:val="15"/>
              </w:rPr>
              <w:t>Номер договору на розподіл</w:t>
            </w:r>
          </w:p>
        </w:tc>
        <w:tc>
          <w:tcPr>
            <w:tcW w:w="143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08" w:name="6918"/>
            <w:bookmarkEnd w:id="3507"/>
            <w:r>
              <w:rPr>
                <w:rFonts w:ascii="Arial" w:hAnsi="Arial"/>
                <w:color w:val="293A55"/>
                <w:sz w:val="15"/>
              </w:rPr>
              <w:t>Дата договору на розподіл</w:t>
            </w:r>
          </w:p>
        </w:tc>
        <w:bookmarkEnd w:id="3508"/>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c>
          <w:tcPr>
            <w:tcW w:w="152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09" w:name="6919"/>
            <w:r>
              <w:rPr>
                <w:rFonts w:ascii="Arial" w:hAnsi="Arial"/>
                <w:color w:val="293A55"/>
                <w:sz w:val="15"/>
              </w:rPr>
              <w:t xml:space="preserve"> </w:t>
            </w:r>
          </w:p>
        </w:tc>
        <w:tc>
          <w:tcPr>
            <w:tcW w:w="1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10" w:name="6920"/>
            <w:bookmarkEnd w:id="3509"/>
            <w:r>
              <w:rPr>
                <w:rFonts w:ascii="Arial" w:hAnsi="Arial"/>
                <w:color w:val="293A55"/>
                <w:sz w:val="15"/>
              </w:rPr>
              <w:t xml:space="preserve"> </w:t>
            </w:r>
          </w:p>
        </w:tc>
        <w:tc>
          <w:tcPr>
            <w:tcW w:w="15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11" w:name="6921"/>
            <w:bookmarkEnd w:id="3510"/>
            <w:r>
              <w:rPr>
                <w:rFonts w:ascii="Arial" w:hAnsi="Arial"/>
                <w:color w:val="293A55"/>
                <w:sz w:val="15"/>
              </w:rPr>
              <w:t xml:space="preserve"> </w:t>
            </w:r>
          </w:p>
        </w:tc>
        <w:tc>
          <w:tcPr>
            <w:tcW w:w="143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12" w:name="6922"/>
            <w:bookmarkEnd w:id="3511"/>
            <w:r>
              <w:rPr>
                <w:rFonts w:ascii="Arial" w:hAnsi="Arial"/>
                <w:color w:val="293A55"/>
                <w:sz w:val="15"/>
              </w:rPr>
              <w:t xml:space="preserve"> </w:t>
            </w:r>
          </w:p>
        </w:tc>
        <w:bookmarkEnd w:id="351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13" w:name="6923"/>
            <w:r>
              <w:rPr>
                <w:rFonts w:ascii="Arial" w:hAnsi="Arial"/>
                <w:color w:val="293A55"/>
                <w:sz w:val="15"/>
              </w:rPr>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14" w:name="6924"/>
            <w:bookmarkEnd w:id="3513"/>
            <w:r>
              <w:rPr>
                <w:rFonts w:ascii="Arial" w:hAnsi="Arial"/>
                <w:color w:val="293A55"/>
                <w:sz w:val="15"/>
              </w:rPr>
              <w:t xml:space="preserve">Замовлена до приєднання потужність відпуску </w:t>
            </w:r>
            <w:r>
              <w:rPr>
                <w:rFonts w:ascii="Arial" w:hAnsi="Arial"/>
                <w:color w:val="293A55"/>
                <w:sz w:val="15"/>
              </w:rPr>
              <w:t>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15" w:name="6925"/>
            <w:bookmarkEnd w:id="3514"/>
            <w:r>
              <w:rPr>
                <w:rFonts w:ascii="Arial" w:hAnsi="Arial"/>
                <w:color w:val="293A55"/>
                <w:sz w:val="15"/>
              </w:rPr>
              <w:t xml:space="preserve"> </w:t>
            </w:r>
          </w:p>
        </w:tc>
        <w:bookmarkEnd w:id="351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16" w:name="6926"/>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17" w:name="6927"/>
            <w:bookmarkEnd w:id="3516"/>
            <w:r>
              <w:rPr>
                <w:rFonts w:ascii="Arial" w:hAnsi="Arial"/>
                <w:color w:val="293A55"/>
                <w:sz w:val="15"/>
              </w:rPr>
              <w:t>Величина максимальної розрахункової (прогнозованої) потужності відпуску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18" w:name="6928"/>
            <w:bookmarkEnd w:id="3517"/>
            <w:r>
              <w:rPr>
                <w:rFonts w:ascii="Arial" w:hAnsi="Arial"/>
                <w:color w:val="293A55"/>
                <w:sz w:val="15"/>
              </w:rPr>
              <w:t xml:space="preserve"> </w:t>
            </w:r>
          </w:p>
        </w:tc>
        <w:bookmarkEnd w:id="351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19" w:name="6929"/>
            <w:r>
              <w:rPr>
                <w:rFonts w:ascii="Arial" w:hAnsi="Arial"/>
                <w:color w:val="293A55"/>
                <w:sz w:val="15"/>
              </w:rPr>
              <w:lastRenderedPageBreak/>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20" w:name="6930"/>
            <w:bookmarkEnd w:id="3519"/>
            <w:r>
              <w:rPr>
                <w:rFonts w:ascii="Arial" w:hAnsi="Arial"/>
                <w:color w:val="293A55"/>
                <w:sz w:val="15"/>
              </w:rPr>
              <w:t xml:space="preserve">Замовлена до приєднання потужність споживання на власні потреби </w:t>
            </w:r>
            <w:r>
              <w:rPr>
                <w:rFonts w:ascii="Arial" w:hAnsi="Arial"/>
                <w:color w:val="293A55"/>
                <w:sz w:val="15"/>
              </w:rPr>
              <w:t>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21" w:name="6931"/>
            <w:bookmarkEnd w:id="3520"/>
            <w:r>
              <w:rPr>
                <w:rFonts w:ascii="Arial" w:hAnsi="Arial"/>
                <w:color w:val="293A55"/>
                <w:sz w:val="15"/>
              </w:rPr>
              <w:t xml:space="preserve"> </w:t>
            </w:r>
          </w:p>
        </w:tc>
        <w:bookmarkEnd w:id="352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22" w:name="6932"/>
            <w:r>
              <w:rPr>
                <w:rFonts w:ascii="Arial" w:hAnsi="Arial"/>
                <w:color w:val="293A55"/>
                <w:sz w:val="15"/>
              </w:rPr>
              <w:t>24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23" w:name="6933"/>
            <w:bookmarkEnd w:id="3522"/>
            <w:r>
              <w:rPr>
                <w:rFonts w:ascii="Arial" w:hAnsi="Arial"/>
                <w:color w:val="293A55"/>
                <w:sz w:val="15"/>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24" w:name="6934"/>
            <w:bookmarkEnd w:id="3523"/>
            <w:r>
              <w:rPr>
                <w:rFonts w:ascii="Arial" w:hAnsi="Arial"/>
                <w:color w:val="293A55"/>
                <w:sz w:val="15"/>
              </w:rPr>
              <w:t xml:space="preserve"> </w:t>
            </w:r>
          </w:p>
        </w:tc>
        <w:bookmarkEnd w:id="352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25" w:name="6935"/>
            <w:r>
              <w:rPr>
                <w:rFonts w:ascii="Arial" w:hAnsi="Arial"/>
                <w:color w:val="293A55"/>
                <w:sz w:val="15"/>
              </w:rPr>
              <w:t>25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26" w:name="6936"/>
            <w:bookmarkEnd w:id="3525"/>
            <w:r>
              <w:rPr>
                <w:rFonts w:ascii="Arial" w:hAnsi="Arial"/>
                <w:color w:val="293A55"/>
                <w:sz w:val="15"/>
              </w:rPr>
              <w:t>Рівень напруги в точці приєднання, кВ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27" w:name="6937"/>
            <w:bookmarkEnd w:id="3526"/>
            <w:r>
              <w:rPr>
                <w:rFonts w:ascii="Arial" w:hAnsi="Arial"/>
                <w:color w:val="293A55"/>
                <w:sz w:val="15"/>
              </w:rPr>
              <w:t xml:space="preserve"> </w:t>
            </w:r>
          </w:p>
        </w:tc>
        <w:bookmarkEnd w:id="3527"/>
      </w:tr>
      <w:tr w:rsidR="00C21EE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28" w:name="6938"/>
            <w:r>
              <w:rPr>
                <w:rFonts w:ascii="Arial" w:hAnsi="Arial"/>
                <w:color w:val="293A55"/>
                <w:sz w:val="15"/>
              </w:rPr>
              <w:t>26</w:t>
            </w:r>
          </w:p>
        </w:tc>
        <w:tc>
          <w:tcPr>
            <w:tcW w:w="14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29" w:name="6939"/>
            <w:bookmarkEnd w:id="3528"/>
            <w:r>
              <w:rPr>
                <w:rFonts w:ascii="Arial" w:hAnsi="Arial"/>
                <w:color w:val="293A55"/>
                <w:sz w:val="15"/>
              </w:rPr>
              <w:t>Рік введення потужності</w:t>
            </w:r>
          </w:p>
        </w:tc>
        <w:tc>
          <w:tcPr>
            <w:tcW w:w="15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30" w:name="6940"/>
            <w:bookmarkEnd w:id="3529"/>
            <w:r>
              <w:rPr>
                <w:rFonts w:ascii="Arial" w:hAnsi="Arial"/>
                <w:color w:val="293A55"/>
                <w:sz w:val="15"/>
              </w:rPr>
              <w:t>Величина максимального розрахункового (прогнозованого) навантаження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31" w:name="6941"/>
            <w:bookmarkEnd w:id="3530"/>
            <w:r>
              <w:rPr>
                <w:rFonts w:ascii="Arial" w:hAnsi="Arial"/>
                <w:color w:val="293A55"/>
                <w:sz w:val="15"/>
              </w:rPr>
              <w:t>Прогнозована дата введення об'єкта замовника в експлуатацію</w:t>
            </w:r>
          </w:p>
        </w:tc>
        <w:bookmarkEnd w:id="3531"/>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4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2" w:name="6942"/>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3" w:name="6943"/>
            <w:bookmarkEnd w:id="353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4" w:name="6944"/>
            <w:bookmarkEnd w:id="3533"/>
            <w:r>
              <w:rPr>
                <w:rFonts w:ascii="Arial" w:hAnsi="Arial"/>
                <w:color w:val="293A55"/>
                <w:sz w:val="15"/>
              </w:rPr>
              <w:t xml:space="preserve"> </w:t>
            </w:r>
          </w:p>
        </w:tc>
        <w:bookmarkEnd w:id="3534"/>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4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5" w:name="6945"/>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6" w:name="6946"/>
            <w:bookmarkEnd w:id="3535"/>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7" w:name="6947"/>
            <w:bookmarkEnd w:id="3536"/>
            <w:r>
              <w:rPr>
                <w:rFonts w:ascii="Arial" w:hAnsi="Arial"/>
                <w:color w:val="293A55"/>
                <w:sz w:val="15"/>
              </w:rPr>
              <w:t xml:space="preserve"> </w:t>
            </w:r>
          </w:p>
        </w:tc>
        <w:bookmarkEnd w:id="3537"/>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4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8" w:name="6948"/>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39" w:name="6949"/>
            <w:bookmarkEnd w:id="3538"/>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40" w:name="6950"/>
            <w:bookmarkEnd w:id="3539"/>
            <w:r>
              <w:rPr>
                <w:rFonts w:ascii="Arial" w:hAnsi="Arial"/>
                <w:color w:val="293A55"/>
                <w:sz w:val="15"/>
              </w:rPr>
              <w:t xml:space="preserve"> </w:t>
            </w:r>
          </w:p>
        </w:tc>
        <w:bookmarkEnd w:id="3540"/>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4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41" w:name="6951"/>
            <w:r>
              <w:rPr>
                <w:rFonts w:ascii="Arial" w:hAnsi="Arial"/>
                <w:color w:val="293A55"/>
                <w:sz w:val="15"/>
              </w:rPr>
              <w:t xml:space="preserve"> </w:t>
            </w:r>
          </w:p>
        </w:tc>
        <w:tc>
          <w:tcPr>
            <w:tcW w:w="159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42" w:name="6952"/>
            <w:bookmarkEnd w:id="3541"/>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43" w:name="6953"/>
            <w:bookmarkEnd w:id="3542"/>
            <w:r>
              <w:rPr>
                <w:rFonts w:ascii="Arial" w:hAnsi="Arial"/>
                <w:color w:val="293A55"/>
                <w:sz w:val="15"/>
              </w:rPr>
              <w:t xml:space="preserve"> </w:t>
            </w:r>
          </w:p>
        </w:tc>
        <w:bookmarkEnd w:id="354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44" w:name="6954"/>
            <w:r>
              <w:rPr>
                <w:rFonts w:ascii="Arial" w:hAnsi="Arial"/>
                <w:color w:val="293A55"/>
                <w:sz w:val="15"/>
              </w:rPr>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45" w:name="6955"/>
            <w:bookmarkEnd w:id="3544"/>
            <w:r>
              <w:rPr>
                <w:rFonts w:ascii="Arial" w:hAnsi="Arial"/>
                <w:color w:val="293A55"/>
                <w:sz w:val="15"/>
              </w:rPr>
              <w:t>Необхідність дотримання критерію "N-1"</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46" w:name="6956"/>
            <w:bookmarkEnd w:id="3545"/>
            <w:r>
              <w:rPr>
                <w:rFonts w:ascii="Arial" w:hAnsi="Arial"/>
                <w:color w:val="293A55"/>
                <w:sz w:val="15"/>
              </w:rPr>
              <w:t>__________________</w:t>
            </w:r>
            <w:r>
              <w:br/>
            </w:r>
            <w:r>
              <w:rPr>
                <w:rFonts w:ascii="Arial" w:hAnsi="Arial"/>
                <w:color w:val="000000"/>
                <w:sz w:val="15"/>
              </w:rPr>
              <w:t>(ТАК/НІ)*</w:t>
            </w:r>
            <w:r>
              <w:br/>
            </w:r>
            <w:r>
              <w:rPr>
                <w:rFonts w:ascii="Arial" w:hAnsi="Arial"/>
                <w:color w:val="293A55"/>
                <w:sz w:val="15"/>
              </w:rPr>
              <w:t xml:space="preserve">* </w:t>
            </w:r>
            <w:r>
              <w:rPr>
                <w:rFonts w:ascii="Arial" w:hAnsi="Arial"/>
                <w:color w:val="000000"/>
                <w:sz w:val="15"/>
              </w:rPr>
              <w:t>для приєднань з рівнем напруги в точці приєднання до</w:t>
            </w:r>
            <w:r>
              <w:br/>
            </w:r>
            <w:r>
              <w:rPr>
                <w:rFonts w:ascii="Arial" w:hAnsi="Arial"/>
                <w:color w:val="000000"/>
                <w:sz w:val="15"/>
              </w:rPr>
              <w:t>35 кВ.</w:t>
            </w:r>
            <w:r>
              <w:rPr>
                <w:rFonts w:ascii="Arial" w:hAnsi="Arial"/>
                <w:color w:val="293A55"/>
                <w:sz w:val="15"/>
              </w:rPr>
              <w:t xml:space="preserve"> </w:t>
            </w:r>
            <w:r>
              <w:rPr>
                <w:rFonts w:ascii="Arial" w:hAnsi="Arial"/>
                <w:b/>
                <w:color w:val="000000"/>
                <w:sz w:val="15"/>
              </w:rPr>
              <w:t xml:space="preserve">Для приєднань на напрузі в точці приєднання 35 кВ і вище за замовчуванням - ТАК. ОСР технічні умови видає від двох найближчих </w:t>
            </w:r>
            <w:r>
              <w:rPr>
                <w:rFonts w:ascii="Arial" w:hAnsi="Arial"/>
                <w:b/>
                <w:color w:val="000000"/>
                <w:sz w:val="15"/>
              </w:rPr>
              <w:t>точок з дотриманням критерію</w:t>
            </w:r>
            <w:r>
              <w:br/>
            </w:r>
            <w:r>
              <w:rPr>
                <w:rFonts w:ascii="Arial" w:hAnsi="Arial"/>
                <w:b/>
                <w:color w:val="000000"/>
                <w:sz w:val="15"/>
              </w:rPr>
              <w:t>"N-1"</w:t>
            </w:r>
          </w:p>
        </w:tc>
        <w:bookmarkEnd w:id="354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47" w:name="6957"/>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48" w:name="6958"/>
            <w:bookmarkEnd w:id="3547"/>
            <w:r>
              <w:rPr>
                <w:rFonts w:ascii="Arial" w:hAnsi="Arial"/>
                <w:color w:val="293A55"/>
                <w:sz w:val="15"/>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49" w:name="6959"/>
            <w:bookmarkEnd w:id="3548"/>
            <w:r>
              <w:rPr>
                <w:rFonts w:ascii="Arial" w:hAnsi="Arial"/>
                <w:color w:val="293A55"/>
                <w:sz w:val="15"/>
              </w:rPr>
              <w:t>__________________________________</w:t>
            </w:r>
            <w:r>
              <w:br/>
            </w:r>
            <w:r>
              <w:rPr>
                <w:rFonts w:ascii="Arial" w:hAnsi="Arial"/>
                <w:color w:val="000000"/>
                <w:sz w:val="15"/>
              </w:rPr>
              <w:t>(ЗАПЕРЕЧУЮ / НЕ ЗАПЕРЕЧУЮ)</w:t>
            </w:r>
          </w:p>
        </w:tc>
        <w:bookmarkEnd w:id="354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50" w:name="6960"/>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51" w:name="6961"/>
            <w:bookmarkEnd w:id="3550"/>
            <w:r>
              <w:rPr>
                <w:rFonts w:ascii="Arial" w:hAnsi="Arial"/>
                <w:color w:val="293A55"/>
                <w:sz w:val="15"/>
              </w:rPr>
              <w:t>Інформація про бажання замовника здійснювати проєктування та/або будівництво лінійної частини приєднання та/або заходів зі створення потужності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52" w:name="6962"/>
            <w:bookmarkEnd w:id="3551"/>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w:t>
            </w:r>
            <w:r>
              <w:rPr>
                <w:rFonts w:ascii="Arial" w:hAnsi="Arial"/>
                <w:color w:val="000000"/>
                <w:sz w:val="15"/>
              </w:rPr>
              <w:t>інійну частину приєднання / самостійно проєктувати та будувати лінійну частину приєднання / самостійно проєктувати та будувати лінійну частину приєднання та заходів зі створення потужності)</w:t>
            </w:r>
          </w:p>
        </w:tc>
        <w:bookmarkEnd w:id="355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53" w:name="6963"/>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54" w:name="6964"/>
            <w:bookmarkEnd w:id="3553"/>
            <w:r>
              <w:rPr>
                <w:rFonts w:ascii="Arial" w:hAnsi="Arial"/>
                <w:b/>
                <w:color w:val="000000"/>
                <w:sz w:val="15"/>
              </w:rPr>
              <w:t>Встановлена потужність генеруючої установки,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55" w:name="6965"/>
            <w:bookmarkEnd w:id="3554"/>
            <w:r>
              <w:rPr>
                <w:rFonts w:ascii="Arial" w:hAnsi="Arial"/>
                <w:color w:val="293A55"/>
                <w:sz w:val="15"/>
              </w:rPr>
              <w:t xml:space="preserve"> </w:t>
            </w:r>
          </w:p>
        </w:tc>
        <w:bookmarkEnd w:id="355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56" w:name="6966"/>
            <w:r>
              <w:rPr>
                <w:rFonts w:ascii="Arial" w:hAnsi="Arial"/>
                <w:color w:val="293A55"/>
                <w:sz w:val="15"/>
              </w:rPr>
              <w:t>31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57" w:name="6967"/>
            <w:bookmarkEnd w:id="3556"/>
            <w:r>
              <w:rPr>
                <w:rFonts w:ascii="Arial" w:hAnsi="Arial"/>
                <w:b/>
                <w:color w:val="000000"/>
                <w:sz w:val="15"/>
              </w:rPr>
              <w:t xml:space="preserve">Вид </w:t>
            </w:r>
            <w:r>
              <w:rPr>
                <w:rFonts w:ascii="Arial" w:hAnsi="Arial"/>
                <w:b/>
                <w:color w:val="000000"/>
                <w:sz w:val="15"/>
              </w:rPr>
              <w:t>палива/енергії</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58" w:name="6968"/>
            <w:bookmarkEnd w:id="3557"/>
            <w:r>
              <w:rPr>
                <w:rFonts w:ascii="Arial" w:hAnsi="Arial"/>
                <w:color w:val="293A55"/>
                <w:sz w:val="15"/>
              </w:rPr>
              <w:t xml:space="preserve"> </w:t>
            </w:r>
          </w:p>
        </w:tc>
        <w:bookmarkEnd w:id="355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59" w:name="6969"/>
            <w:r>
              <w:rPr>
                <w:rFonts w:ascii="Arial" w:hAnsi="Arial"/>
                <w:color w:val="293A55"/>
                <w:sz w:val="15"/>
              </w:rPr>
              <w:t>32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60" w:name="6970"/>
            <w:bookmarkEnd w:id="3559"/>
            <w:r>
              <w:rPr>
                <w:rFonts w:ascii="Arial" w:hAnsi="Arial"/>
                <w:b/>
                <w:color w:val="000000"/>
                <w:sz w:val="15"/>
              </w:rPr>
              <w:t>Відомості щодо встановленої потужності установок зберігання енергії (існуючих або таких, що будуть встановлені)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61" w:name="6971"/>
            <w:bookmarkEnd w:id="3560"/>
            <w:r>
              <w:rPr>
                <w:rFonts w:ascii="Arial" w:hAnsi="Arial"/>
                <w:b/>
                <w:color w:val="000000"/>
                <w:sz w:val="15"/>
              </w:rPr>
              <w:t>Тип</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62" w:name="6972"/>
            <w:bookmarkEnd w:id="3561"/>
            <w:r>
              <w:rPr>
                <w:rFonts w:ascii="Arial" w:hAnsi="Arial"/>
                <w:b/>
                <w:color w:val="000000"/>
                <w:sz w:val="15"/>
              </w:rPr>
              <w:t>Потужність, кВт</w:t>
            </w:r>
          </w:p>
        </w:tc>
        <w:bookmarkEnd w:id="356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63" w:name="6973"/>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64" w:name="6974"/>
            <w:bookmarkEnd w:id="3563"/>
            <w:r>
              <w:rPr>
                <w:rFonts w:ascii="Arial" w:hAnsi="Arial"/>
                <w:color w:val="293A55"/>
                <w:sz w:val="15"/>
              </w:rPr>
              <w:t xml:space="preserve">Приєднання електроустановок замовника до електричних мереж суб'єкта господарювання, який не є ОСР, </w:t>
            </w:r>
            <w:r>
              <w:rPr>
                <w:rFonts w:ascii="Arial" w:hAnsi="Arial"/>
                <w:color w:val="293A55"/>
                <w:sz w:val="15"/>
              </w:rPr>
              <w:t>виробника електричної енергії (</w:t>
            </w:r>
            <w:r>
              <w:rPr>
                <w:rFonts w:ascii="Arial" w:hAnsi="Arial"/>
                <w:b/>
                <w:color w:val="000000"/>
                <w:sz w:val="15"/>
              </w:rPr>
              <w:t>згідно з пунктом 4.1.7 або 4.1.11 Кодексу</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65" w:name="6975"/>
            <w:bookmarkEnd w:id="3564"/>
            <w:r>
              <w:rPr>
                <w:rFonts w:ascii="Arial" w:hAnsi="Arial"/>
                <w:color w:val="293A55"/>
                <w:sz w:val="15"/>
              </w:rPr>
              <w:t>______________________</w:t>
            </w:r>
            <w:r>
              <w:br/>
            </w:r>
            <w:r>
              <w:rPr>
                <w:rFonts w:ascii="Arial" w:hAnsi="Arial"/>
                <w:color w:val="000000"/>
                <w:sz w:val="15"/>
              </w:rPr>
              <w:t>(ТАК -</w:t>
            </w:r>
            <w:r>
              <w:rPr>
                <w:rFonts w:ascii="Arial" w:hAnsi="Arial"/>
                <w:color w:val="293A55"/>
                <w:sz w:val="15"/>
              </w:rPr>
              <w:t xml:space="preserve"> </w:t>
            </w:r>
            <w:r>
              <w:rPr>
                <w:rFonts w:ascii="Arial" w:hAnsi="Arial"/>
                <w:b/>
                <w:color w:val="000000"/>
                <w:sz w:val="15"/>
              </w:rPr>
              <w:t>згідно з пунктом 4.1.7 або 4.1.11 Кодексу</w:t>
            </w:r>
            <w:r>
              <w:rPr>
                <w:rFonts w:ascii="Arial" w:hAnsi="Arial"/>
                <w:color w:val="293A55"/>
                <w:sz w:val="15"/>
              </w:rPr>
              <w:t xml:space="preserve"> </w:t>
            </w:r>
            <w:r>
              <w:rPr>
                <w:rFonts w:ascii="Arial" w:hAnsi="Arial"/>
                <w:color w:val="000000"/>
                <w:sz w:val="15"/>
              </w:rPr>
              <w:t>/ НІ - приєднання до електричних мереж ОСР)</w:t>
            </w:r>
          </w:p>
        </w:tc>
        <w:bookmarkEnd w:id="356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66" w:name="6976"/>
            <w:r>
              <w:rPr>
                <w:rFonts w:ascii="Arial" w:hAnsi="Arial"/>
                <w:color w:val="293A55"/>
                <w:sz w:val="15"/>
              </w:rPr>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67" w:name="6977"/>
            <w:bookmarkEnd w:id="3566"/>
            <w:r>
              <w:rPr>
                <w:rFonts w:ascii="Arial" w:hAnsi="Arial"/>
                <w:b/>
                <w:color w:val="000000"/>
                <w:sz w:val="15"/>
              </w:rPr>
              <w:t xml:space="preserve">Обраний Замовником постачальник послуги комерційного обліку </w:t>
            </w:r>
            <w:r>
              <w:rPr>
                <w:rFonts w:ascii="Arial" w:hAnsi="Arial"/>
                <w:b/>
                <w:color w:val="000000"/>
                <w:sz w:val="15"/>
              </w:rPr>
              <w:t>(вказати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lastRenderedPageBreak/>
              <w:t>protsedura-yih-reyestratsiyi/)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68" w:name="6978"/>
            <w:bookmarkEnd w:id="3567"/>
            <w:r>
              <w:rPr>
                <w:rFonts w:ascii="Arial" w:hAnsi="Arial"/>
                <w:b/>
                <w:color w:val="000000"/>
                <w:sz w:val="15"/>
              </w:rPr>
              <w:lastRenderedPageBreak/>
              <w:t>______</w:t>
            </w:r>
            <w:r>
              <w:rPr>
                <w:rFonts w:ascii="Arial" w:hAnsi="Arial"/>
                <w:b/>
                <w:color w:val="000000"/>
                <w:sz w:val="15"/>
              </w:rPr>
              <w:t>________________________</w:t>
            </w:r>
            <w:r>
              <w:br/>
            </w:r>
            <w:r>
              <w:rPr>
                <w:rFonts w:ascii="Arial" w:hAnsi="Arial"/>
                <w:color w:val="000000"/>
                <w:sz w:val="15"/>
              </w:rPr>
              <w:t>(зазначити ППКО*)</w:t>
            </w:r>
            <w:r>
              <w:br/>
            </w:r>
            <w:r>
              <w:rPr>
                <w:rFonts w:ascii="Arial" w:hAnsi="Arial"/>
                <w:b/>
                <w:color w:val="000000"/>
                <w:sz w:val="15"/>
              </w:rPr>
              <w:t xml:space="preserve"> </w:t>
            </w:r>
            <w:r>
              <w:br/>
            </w:r>
            <w:r>
              <w:rPr>
                <w:rFonts w:ascii="Arial" w:hAnsi="Arial"/>
                <w:b/>
                <w:color w:val="000000"/>
                <w:sz w:val="15"/>
              </w:rPr>
              <w:t>У разі якщо замовник не обрав ППКО із реєстру*, обраним ППКО вважається ОСР</w:t>
            </w:r>
          </w:p>
        </w:tc>
        <w:bookmarkEnd w:id="356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69" w:name="6979"/>
            <w:r>
              <w:rPr>
                <w:rFonts w:ascii="Arial" w:hAnsi="Arial"/>
                <w:color w:val="293A55"/>
                <w:sz w:val="15"/>
              </w:rPr>
              <w:lastRenderedPageBreak/>
              <w:t>35</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70" w:name="6980"/>
            <w:bookmarkEnd w:id="3569"/>
            <w:r>
              <w:rPr>
                <w:rFonts w:ascii="Arial" w:hAnsi="Arial"/>
                <w:b/>
                <w:color w:val="000000"/>
                <w:sz w:val="15"/>
              </w:rPr>
              <w:t>Детальні вихідні дані щодо параметрів електроустановок замовника:</w:t>
            </w:r>
          </w:p>
        </w:tc>
        <w:bookmarkEnd w:id="357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71" w:name="6981"/>
            <w:r>
              <w:rPr>
                <w:rFonts w:ascii="Arial" w:hAnsi="Arial"/>
                <w:color w:val="293A55"/>
                <w:sz w:val="15"/>
              </w:rPr>
              <w:t>36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72" w:name="6982"/>
            <w:bookmarkEnd w:id="3571"/>
            <w:r>
              <w:rPr>
                <w:rFonts w:ascii="Arial" w:hAnsi="Arial"/>
                <w:b/>
                <w:color w:val="000000"/>
                <w:sz w:val="15"/>
              </w:rPr>
              <w:t>Контактні дані:</w:t>
            </w:r>
          </w:p>
        </w:tc>
        <w:bookmarkEnd w:id="357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73" w:name="6983"/>
            <w:r>
              <w:rPr>
                <w:rFonts w:ascii="Arial" w:hAnsi="Arial"/>
                <w:color w:val="293A55"/>
                <w:sz w:val="15"/>
              </w:rPr>
              <w:t>37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74" w:name="6984"/>
            <w:bookmarkEnd w:id="3573"/>
            <w:r>
              <w:rPr>
                <w:rFonts w:ascii="Arial" w:hAnsi="Arial"/>
                <w:b/>
                <w:color w:val="000000"/>
                <w:sz w:val="15"/>
              </w:rPr>
              <w:t>Електронна адреса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75" w:name="6985"/>
            <w:bookmarkEnd w:id="3574"/>
            <w:r>
              <w:rPr>
                <w:rFonts w:ascii="Arial" w:hAnsi="Arial"/>
                <w:color w:val="293A55"/>
                <w:sz w:val="15"/>
              </w:rPr>
              <w:t xml:space="preserve"> </w:t>
            </w:r>
          </w:p>
        </w:tc>
        <w:bookmarkEnd w:id="357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76" w:name="6986"/>
            <w:r>
              <w:rPr>
                <w:rFonts w:ascii="Arial" w:hAnsi="Arial"/>
                <w:color w:val="293A55"/>
                <w:sz w:val="15"/>
              </w:rPr>
              <w:t>38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77" w:name="6987"/>
            <w:bookmarkEnd w:id="3576"/>
            <w:r>
              <w:rPr>
                <w:rFonts w:ascii="Arial" w:hAnsi="Arial"/>
                <w:b/>
                <w:color w:val="000000"/>
                <w:sz w:val="15"/>
              </w:rPr>
              <w:t>Номер телефону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78" w:name="6988"/>
            <w:bookmarkEnd w:id="3577"/>
            <w:r>
              <w:rPr>
                <w:rFonts w:ascii="Arial" w:hAnsi="Arial"/>
                <w:color w:val="293A55"/>
                <w:sz w:val="15"/>
              </w:rPr>
              <w:t xml:space="preserve"> </w:t>
            </w:r>
          </w:p>
        </w:tc>
        <w:bookmarkEnd w:id="357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79" w:name="6989"/>
            <w:r>
              <w:rPr>
                <w:rFonts w:ascii="Arial" w:hAnsi="Arial"/>
                <w:color w:val="293A55"/>
                <w:sz w:val="15"/>
              </w:rPr>
              <w:t>39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80" w:name="6990"/>
            <w:bookmarkEnd w:id="3579"/>
            <w:r>
              <w:rPr>
                <w:rFonts w:ascii="Arial" w:hAnsi="Arial"/>
                <w:b/>
                <w:color w:val="000000"/>
                <w:sz w:val="15"/>
              </w:rPr>
              <w:t>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81" w:name="6991"/>
            <w:bookmarkEnd w:id="3580"/>
            <w:r>
              <w:rPr>
                <w:rFonts w:ascii="Arial" w:hAnsi="Arial"/>
                <w:color w:val="293A55"/>
                <w:sz w:val="15"/>
              </w:rPr>
              <w:t xml:space="preserve"> </w:t>
            </w:r>
          </w:p>
        </w:tc>
        <w:bookmarkEnd w:id="358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82" w:name="6992"/>
            <w:r>
              <w:rPr>
                <w:rFonts w:ascii="Arial" w:hAnsi="Arial"/>
                <w:color w:val="293A55"/>
                <w:sz w:val="15"/>
              </w:rPr>
              <w:t>40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83" w:name="6993"/>
            <w:bookmarkEnd w:id="3582"/>
            <w:r>
              <w:rPr>
                <w:rFonts w:ascii="Arial" w:hAnsi="Arial"/>
                <w:b/>
                <w:color w:val="000000"/>
                <w:sz w:val="15"/>
              </w:rPr>
              <w:t>Інше</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584" w:name="6994"/>
            <w:bookmarkEnd w:id="3583"/>
            <w:r>
              <w:rPr>
                <w:rFonts w:ascii="Arial" w:hAnsi="Arial"/>
                <w:color w:val="293A55"/>
                <w:sz w:val="15"/>
              </w:rPr>
              <w:t xml:space="preserve"> </w:t>
            </w:r>
          </w:p>
        </w:tc>
        <w:bookmarkEnd w:id="358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85" w:name="6995"/>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586" w:name="6996"/>
            <w:bookmarkEnd w:id="3585"/>
            <w:r>
              <w:rPr>
                <w:rFonts w:ascii="Arial" w:hAnsi="Arial"/>
                <w:b/>
                <w:color w:val="000000"/>
                <w:sz w:val="15"/>
              </w:rPr>
              <w:t xml:space="preserve">Прошу надати послугу з приєднання електроустановок, </w:t>
            </w:r>
            <w:r>
              <w:rPr>
                <w:rFonts w:ascii="Arial" w:hAnsi="Arial"/>
                <w:b/>
                <w:color w:val="000000"/>
                <w:sz w:val="15"/>
              </w:rPr>
              <w:t>призначених для виробництва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після завершення послуги з приєднання. Оплату отриманих послуг гарантую.</w:t>
            </w:r>
          </w:p>
          <w:p w:rsidR="00C21EEC" w:rsidRDefault="006B5D98">
            <w:pPr>
              <w:spacing w:after="75"/>
              <w:jc w:val="both"/>
            </w:pPr>
            <w:bookmarkStart w:id="3587" w:name="6997"/>
            <w:bookmarkEnd w:id="3586"/>
            <w:r>
              <w:rPr>
                <w:rFonts w:ascii="Arial" w:hAnsi="Arial"/>
                <w:b/>
                <w:color w:val="293A55"/>
                <w:sz w:val="15"/>
              </w:rPr>
              <w:t>До з</w:t>
            </w:r>
            <w:r>
              <w:rPr>
                <w:rFonts w:ascii="Arial" w:hAnsi="Arial"/>
                <w:b/>
                <w:color w:val="293A55"/>
                <w:sz w:val="15"/>
              </w:rPr>
              <w:t>аяви про приєднання додаються документи, передбачені вимогами пункту 4.4.2 глави 4.4 розділу IV Кодексу.</w:t>
            </w:r>
          </w:p>
          <w:p w:rsidR="00C21EEC" w:rsidRDefault="006B5D98">
            <w:pPr>
              <w:spacing w:after="75"/>
              <w:jc w:val="both"/>
            </w:pPr>
            <w:bookmarkStart w:id="3588" w:name="6998"/>
            <w:bookmarkEnd w:id="3587"/>
            <w:r>
              <w:rPr>
                <w:rFonts w:ascii="Arial" w:hAnsi="Arial"/>
                <w:color w:val="293A55"/>
                <w:sz w:val="15"/>
              </w:rPr>
              <w:t>Відповідальність за достовірність даних, наданих у заяві, несе заявник.</w:t>
            </w:r>
          </w:p>
          <w:p w:rsidR="00C21EEC" w:rsidRDefault="006B5D98">
            <w:pPr>
              <w:spacing w:after="75"/>
              <w:jc w:val="both"/>
            </w:pPr>
            <w:bookmarkStart w:id="3589" w:name="6999"/>
            <w:bookmarkEnd w:id="3588"/>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35"/>
              <w:gridCol w:w="2588"/>
              <w:gridCol w:w="2588"/>
            </w:tblGrid>
            <w:tr w:rsidR="00C21EEC">
              <w:trPr>
                <w:tblCellSpacing w:w="0" w:type="auto"/>
              </w:trPr>
              <w:tc>
                <w:tcPr>
                  <w:tcW w:w="3619" w:type="dxa"/>
                  <w:vAlign w:val="center"/>
                </w:tcPr>
                <w:p w:rsidR="00C21EEC" w:rsidRDefault="006B5D98">
                  <w:pPr>
                    <w:spacing w:after="75"/>
                    <w:jc w:val="center"/>
                  </w:pPr>
                  <w:bookmarkStart w:id="3590" w:name="7000"/>
                  <w:bookmarkEnd w:id="3589"/>
                  <w:r>
                    <w:rPr>
                      <w:rFonts w:ascii="Arial" w:hAnsi="Arial"/>
                      <w:color w:val="293A55"/>
                      <w:sz w:val="15"/>
                    </w:rPr>
                    <w:t xml:space="preserve"> </w:t>
                  </w:r>
                </w:p>
              </w:tc>
              <w:tc>
                <w:tcPr>
                  <w:tcW w:w="2714" w:type="dxa"/>
                  <w:vAlign w:val="center"/>
                </w:tcPr>
                <w:p w:rsidR="00C21EEC" w:rsidRDefault="006B5D98">
                  <w:pPr>
                    <w:spacing w:after="75"/>
                    <w:jc w:val="center"/>
                  </w:pPr>
                  <w:bookmarkStart w:id="3591" w:name="7001"/>
                  <w:bookmarkEnd w:id="3590"/>
                  <w:r>
                    <w:rPr>
                      <w:rFonts w:ascii="Arial" w:hAnsi="Arial"/>
                      <w:color w:val="293A55"/>
                      <w:sz w:val="15"/>
                    </w:rPr>
                    <w:t>____________</w:t>
                  </w:r>
                  <w:r>
                    <w:br/>
                  </w:r>
                  <w:r>
                    <w:rPr>
                      <w:rFonts w:ascii="Arial" w:hAnsi="Arial"/>
                      <w:color w:val="000000"/>
                      <w:sz w:val="15"/>
                    </w:rPr>
                    <w:t>(дата)</w:t>
                  </w:r>
                  <w:r>
                    <w:rPr>
                      <w:rFonts w:ascii="Arial" w:hAnsi="Arial"/>
                      <w:color w:val="293A55"/>
                      <w:sz w:val="15"/>
                    </w:rPr>
                    <w:t xml:space="preserve"> </w:t>
                  </w:r>
                </w:p>
              </w:tc>
              <w:tc>
                <w:tcPr>
                  <w:tcW w:w="2714" w:type="dxa"/>
                  <w:vAlign w:val="center"/>
                </w:tcPr>
                <w:p w:rsidR="00C21EEC" w:rsidRDefault="006B5D98">
                  <w:pPr>
                    <w:spacing w:after="75"/>
                    <w:jc w:val="center"/>
                  </w:pPr>
                  <w:bookmarkStart w:id="3592" w:name="7002"/>
                  <w:bookmarkEnd w:id="3591"/>
                  <w:r>
                    <w:rPr>
                      <w:rFonts w:ascii="Arial" w:hAnsi="Arial"/>
                      <w:color w:val="293A55"/>
                      <w:sz w:val="15"/>
                    </w:rPr>
                    <w:t>____________</w:t>
                  </w:r>
                  <w:r>
                    <w:br/>
                  </w:r>
                  <w:r>
                    <w:rPr>
                      <w:rFonts w:ascii="Arial" w:hAnsi="Arial"/>
                      <w:color w:val="000000"/>
                      <w:sz w:val="15"/>
                    </w:rPr>
                    <w:t>(пі</w:t>
                  </w:r>
                  <w:r>
                    <w:rPr>
                      <w:rFonts w:ascii="Arial" w:hAnsi="Arial"/>
                      <w:color w:val="000000"/>
                      <w:sz w:val="15"/>
                    </w:rPr>
                    <w:t>дпис)</w:t>
                  </w:r>
                  <w:r>
                    <w:rPr>
                      <w:rFonts w:ascii="Arial" w:hAnsi="Arial"/>
                      <w:color w:val="293A55"/>
                      <w:sz w:val="15"/>
                    </w:rPr>
                    <w:t xml:space="preserve"> </w:t>
                  </w:r>
                </w:p>
              </w:tc>
              <w:bookmarkEnd w:id="3592"/>
            </w:tr>
          </w:tbl>
          <w:p w:rsidR="00C21EEC" w:rsidRDefault="006B5D98">
            <w:r>
              <w:br/>
            </w:r>
          </w:p>
          <w:p w:rsidR="00C21EEC" w:rsidRDefault="006B5D98">
            <w:pPr>
              <w:spacing w:after="75"/>
              <w:jc w:val="both"/>
            </w:pPr>
            <w:bookmarkStart w:id="3593" w:name="7003"/>
            <w:r>
              <w:rPr>
                <w:rFonts w:ascii="Arial" w:hAnsi="Arial"/>
                <w:i/>
                <w:color w:val="000000"/>
                <w:sz w:val="15"/>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w:t>
            </w:r>
            <w:r>
              <w:rPr>
                <w:rFonts w:ascii="Arial" w:hAnsi="Arial"/>
                <w:i/>
                <w:color w:val="000000"/>
                <w:sz w:val="15"/>
              </w:rPr>
              <w:t>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3373"/>
              <w:gridCol w:w="2533"/>
              <w:gridCol w:w="2605"/>
            </w:tblGrid>
            <w:tr w:rsidR="00C21EEC">
              <w:trPr>
                <w:tblCellSpacing w:w="0" w:type="auto"/>
              </w:trPr>
              <w:tc>
                <w:tcPr>
                  <w:tcW w:w="3619" w:type="dxa"/>
                  <w:vAlign w:val="center"/>
                </w:tcPr>
                <w:p w:rsidR="00C21EEC" w:rsidRDefault="006B5D98">
                  <w:pPr>
                    <w:spacing w:after="75"/>
                    <w:jc w:val="center"/>
                  </w:pPr>
                  <w:bookmarkStart w:id="3594" w:name="7004"/>
                  <w:bookmarkEnd w:id="3593"/>
                  <w:r>
                    <w:rPr>
                      <w:rFonts w:ascii="Arial" w:hAnsi="Arial"/>
                      <w:color w:val="293A55"/>
                      <w:sz w:val="15"/>
                    </w:rPr>
                    <w:t xml:space="preserve">   </w:t>
                  </w:r>
                </w:p>
              </w:tc>
              <w:tc>
                <w:tcPr>
                  <w:tcW w:w="2714" w:type="dxa"/>
                  <w:vAlign w:val="center"/>
                </w:tcPr>
                <w:p w:rsidR="00C21EEC" w:rsidRDefault="006B5D98">
                  <w:pPr>
                    <w:spacing w:after="75"/>
                    <w:jc w:val="center"/>
                  </w:pPr>
                  <w:bookmarkStart w:id="3595" w:name="7005"/>
                  <w:bookmarkEnd w:id="3594"/>
                  <w:r>
                    <w:rPr>
                      <w:rFonts w:ascii="Arial" w:hAnsi="Arial"/>
                      <w:color w:val="293A55"/>
                      <w:sz w:val="15"/>
                    </w:rPr>
                    <w:t xml:space="preserve">  </w:t>
                  </w:r>
                </w:p>
              </w:tc>
              <w:tc>
                <w:tcPr>
                  <w:tcW w:w="2714" w:type="dxa"/>
                  <w:vAlign w:val="center"/>
                </w:tcPr>
                <w:p w:rsidR="00C21EEC" w:rsidRDefault="006B5D98">
                  <w:pPr>
                    <w:spacing w:after="75"/>
                    <w:jc w:val="center"/>
                  </w:pPr>
                  <w:bookmarkStart w:id="3596" w:name="7006"/>
                  <w:bookmarkEnd w:id="3595"/>
                  <w:r>
                    <w:rPr>
                      <w:rFonts w:ascii="Arial" w:hAnsi="Arial"/>
                      <w:color w:val="293A55"/>
                      <w:sz w:val="15"/>
                    </w:rPr>
                    <w:t>____________</w:t>
                  </w:r>
                  <w:r>
                    <w:br/>
                  </w:r>
                  <w:r>
                    <w:rPr>
                      <w:rFonts w:ascii="Arial" w:hAnsi="Arial"/>
                      <w:color w:val="000000"/>
                      <w:sz w:val="15"/>
                    </w:rPr>
                    <w:t>(підпис)</w:t>
                  </w:r>
                  <w:r>
                    <w:rPr>
                      <w:rFonts w:ascii="Arial" w:hAnsi="Arial"/>
                      <w:color w:val="293A55"/>
                      <w:sz w:val="15"/>
                    </w:rPr>
                    <w:t xml:space="preserve"> </w:t>
                  </w:r>
                </w:p>
              </w:tc>
              <w:bookmarkEnd w:id="3596"/>
            </w:tr>
          </w:tbl>
          <w:p w:rsidR="00C21EEC" w:rsidRDefault="006B5D98">
            <w:r>
              <w:br/>
            </w:r>
          </w:p>
        </w:tc>
      </w:tr>
    </w:tbl>
    <w:p w:rsidR="00C21EEC" w:rsidRDefault="006B5D98">
      <w:pPr>
        <w:spacing w:after="75"/>
        <w:ind w:firstLine="240"/>
        <w:jc w:val="both"/>
      </w:pPr>
      <w:bookmarkStart w:id="3597" w:name="7007"/>
      <w:r>
        <w:rPr>
          <w:rFonts w:ascii="Arial" w:hAnsi="Arial"/>
          <w:color w:val="293A55"/>
          <w:sz w:val="18"/>
        </w:rPr>
        <w:t xml:space="preserve"> </w:t>
      </w:r>
    </w:p>
    <w:p w:rsidR="00C21EEC" w:rsidRDefault="006B5D98">
      <w:pPr>
        <w:pStyle w:val="3"/>
        <w:spacing w:after="225"/>
        <w:jc w:val="center"/>
      </w:pPr>
      <w:bookmarkStart w:id="3598" w:name="7008"/>
      <w:bookmarkEnd w:id="3597"/>
      <w:r>
        <w:rPr>
          <w:rFonts w:ascii="Arial" w:hAnsi="Arial"/>
          <w:color w:val="000000"/>
          <w:sz w:val="26"/>
        </w:rPr>
        <w:t>ЗАЯВА</w:t>
      </w:r>
      <w:r>
        <w:br/>
      </w:r>
      <w:r>
        <w:rPr>
          <w:rFonts w:ascii="Arial" w:hAnsi="Arial"/>
          <w:color w:val="000000"/>
          <w:sz w:val="26"/>
        </w:rPr>
        <w:t>про приєднання електроустановки певної потужності, призначеної для зберігання електричної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0"/>
        <w:gridCol w:w="1468"/>
        <w:gridCol w:w="1867"/>
        <w:gridCol w:w="1464"/>
        <w:gridCol w:w="1483"/>
        <w:gridCol w:w="1237"/>
        <w:gridCol w:w="1209"/>
      </w:tblGrid>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599" w:name="7009"/>
            <w:bookmarkEnd w:id="3598"/>
            <w:r>
              <w:rPr>
                <w:rFonts w:ascii="Arial" w:hAnsi="Arial"/>
                <w:color w:val="293A55"/>
                <w:sz w:val="15"/>
              </w:rPr>
              <w:t>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0" w:name="7010"/>
            <w:bookmarkEnd w:id="3599"/>
            <w:r>
              <w:rPr>
                <w:rFonts w:ascii="Arial" w:hAnsi="Arial"/>
                <w:color w:val="293A55"/>
                <w:sz w:val="15"/>
              </w:rPr>
              <w:t>Вхідний номер</w:t>
            </w:r>
            <w:r>
              <w:br/>
            </w:r>
            <w:r>
              <w:rPr>
                <w:rFonts w:ascii="Arial" w:hAnsi="Arial"/>
                <w:i/>
                <w:color w:val="000000"/>
                <w:sz w:val="15"/>
              </w:rPr>
              <w:t>(заповнюється ОСР під час подання заяви замовником)</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1" w:name="7011"/>
            <w:bookmarkEnd w:id="3600"/>
            <w:r>
              <w:rPr>
                <w:rFonts w:ascii="Arial" w:hAnsi="Arial"/>
                <w:color w:val="293A55"/>
                <w:sz w:val="15"/>
              </w:rPr>
              <w:t>Дата реєстрації</w:t>
            </w:r>
            <w:r>
              <w:br/>
            </w:r>
            <w:r>
              <w:rPr>
                <w:rFonts w:ascii="Arial" w:hAnsi="Arial"/>
                <w:i/>
                <w:color w:val="000000"/>
                <w:sz w:val="15"/>
              </w:rPr>
              <w:t>(заповнюється ОСР під час подання заяви замовником)</w:t>
            </w:r>
          </w:p>
        </w:tc>
        <w:bookmarkEnd w:id="360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2" w:name="7012"/>
            <w:r>
              <w:rPr>
                <w:rFonts w:ascii="Arial" w:hAnsi="Arial"/>
                <w:color w:val="293A55"/>
                <w:sz w:val="15"/>
              </w:rPr>
              <w:t>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03" w:name="7013"/>
            <w:bookmarkEnd w:id="3602"/>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4" w:name="7014"/>
            <w:bookmarkEnd w:id="3603"/>
            <w:r>
              <w:rPr>
                <w:rFonts w:ascii="Arial" w:hAnsi="Arial"/>
                <w:color w:val="293A55"/>
                <w:sz w:val="15"/>
              </w:rPr>
              <w:t xml:space="preserve"> </w:t>
            </w:r>
          </w:p>
        </w:tc>
        <w:bookmarkEnd w:id="360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5" w:name="7015"/>
            <w:r>
              <w:rPr>
                <w:rFonts w:ascii="Arial" w:hAnsi="Arial"/>
                <w:color w:val="293A55"/>
                <w:sz w:val="15"/>
              </w:rPr>
              <w:t>3</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06" w:name="7016"/>
            <w:bookmarkEnd w:id="3605"/>
            <w:r>
              <w:rPr>
                <w:rFonts w:ascii="Arial" w:hAnsi="Arial"/>
                <w:b/>
                <w:color w:val="000000"/>
                <w:sz w:val="15"/>
              </w:rPr>
              <w:t>Кому:</w:t>
            </w:r>
          </w:p>
        </w:tc>
        <w:bookmarkEnd w:id="360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7" w:name="7017"/>
            <w:r>
              <w:rPr>
                <w:rFonts w:ascii="Arial" w:hAnsi="Arial"/>
                <w:color w:val="293A55"/>
                <w:sz w:val="15"/>
              </w:rPr>
              <w:t>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8" w:name="7018"/>
            <w:bookmarkEnd w:id="3607"/>
            <w:r>
              <w:rPr>
                <w:rFonts w:ascii="Arial" w:hAnsi="Arial"/>
                <w:color w:val="293A55"/>
                <w:sz w:val="15"/>
              </w:rPr>
              <w:t>Оператор системи розподілу</w:t>
            </w:r>
            <w:r>
              <w:br/>
            </w:r>
            <w:r>
              <w:rPr>
                <w:rFonts w:ascii="Arial" w:hAnsi="Arial"/>
                <w:color w:val="293A55"/>
                <w:sz w:val="15"/>
              </w:rPr>
              <w:t>(структурний підрозділ за місцем розташування електроустановок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09" w:name="7019"/>
            <w:bookmarkEnd w:id="3608"/>
            <w:r>
              <w:rPr>
                <w:rFonts w:ascii="Arial" w:hAnsi="Arial"/>
                <w:color w:val="293A55"/>
                <w:sz w:val="15"/>
              </w:rPr>
              <w:t>Керівнику Оператора системи розподілу</w:t>
            </w:r>
            <w:r>
              <w:br/>
            </w:r>
            <w:r>
              <w:rPr>
                <w:rFonts w:ascii="Arial" w:hAnsi="Arial"/>
                <w:color w:val="293A55"/>
                <w:sz w:val="15"/>
              </w:rPr>
              <w:t xml:space="preserve">(структурного підрозділу за </w:t>
            </w:r>
            <w:r>
              <w:rPr>
                <w:rFonts w:ascii="Arial" w:hAnsi="Arial"/>
                <w:color w:val="293A55"/>
                <w:sz w:val="15"/>
              </w:rPr>
              <w:t>місцем розташування електроустановок замовника)</w:t>
            </w:r>
          </w:p>
        </w:tc>
        <w:bookmarkEnd w:id="360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10" w:name="7020"/>
            <w:r>
              <w:rPr>
                <w:rFonts w:ascii="Arial" w:hAnsi="Arial"/>
                <w:color w:val="293A55"/>
                <w:sz w:val="15"/>
              </w:rPr>
              <w:t>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11" w:name="7021"/>
            <w:bookmarkEnd w:id="3610"/>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12" w:name="7022"/>
            <w:bookmarkEnd w:id="3611"/>
            <w:r>
              <w:rPr>
                <w:rFonts w:ascii="Arial" w:hAnsi="Arial"/>
                <w:color w:val="293A55"/>
                <w:sz w:val="15"/>
              </w:rPr>
              <w:t xml:space="preserve"> </w:t>
            </w:r>
          </w:p>
        </w:tc>
        <w:bookmarkEnd w:id="361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13" w:name="7023"/>
            <w:r>
              <w:rPr>
                <w:rFonts w:ascii="Arial" w:hAnsi="Arial"/>
                <w:color w:val="293A55"/>
                <w:sz w:val="15"/>
              </w:rPr>
              <w:t>6</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14" w:name="7024"/>
            <w:bookmarkEnd w:id="3613"/>
            <w:r>
              <w:rPr>
                <w:rFonts w:ascii="Arial" w:hAnsi="Arial"/>
                <w:b/>
                <w:color w:val="000000"/>
                <w:sz w:val="15"/>
              </w:rPr>
              <w:t>Від кого:</w:t>
            </w:r>
          </w:p>
        </w:tc>
        <w:bookmarkEnd w:id="361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15" w:name="7025"/>
            <w:r>
              <w:rPr>
                <w:rFonts w:ascii="Arial" w:hAnsi="Arial"/>
                <w:color w:val="293A55"/>
                <w:sz w:val="15"/>
              </w:rPr>
              <w:t>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16" w:name="7026"/>
            <w:bookmarkEnd w:id="3615"/>
            <w:r>
              <w:rPr>
                <w:rFonts w:ascii="Arial" w:hAnsi="Arial"/>
                <w:color w:val="293A55"/>
                <w:sz w:val="15"/>
              </w:rPr>
              <w:t>Найменування юридичної особи або П. І. Б. фізичної особи - замовника послуги з приєднання до електричних мереж</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17" w:name="7027"/>
            <w:bookmarkEnd w:id="3616"/>
            <w:r>
              <w:rPr>
                <w:rFonts w:ascii="Arial" w:hAnsi="Arial"/>
                <w:color w:val="293A55"/>
                <w:sz w:val="15"/>
              </w:rPr>
              <w:t xml:space="preserve"> </w:t>
            </w:r>
          </w:p>
        </w:tc>
        <w:bookmarkEnd w:id="361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18" w:name="7028"/>
            <w:r>
              <w:rPr>
                <w:rFonts w:ascii="Arial" w:hAnsi="Arial"/>
                <w:color w:val="293A55"/>
                <w:sz w:val="15"/>
              </w:rPr>
              <w:lastRenderedPageBreak/>
              <w:t>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19" w:name="7029"/>
            <w:bookmarkEnd w:id="3618"/>
            <w:r>
              <w:rPr>
                <w:rFonts w:ascii="Arial" w:hAnsi="Arial"/>
                <w:color w:val="293A55"/>
                <w:sz w:val="15"/>
              </w:rPr>
              <w:t xml:space="preserve">Номер запису про право власності та реєстраційний номер об'єкта </w:t>
            </w:r>
            <w:r>
              <w:rPr>
                <w:rFonts w:ascii="Arial" w:hAnsi="Arial"/>
                <w:color w:val="293A55"/>
                <w:sz w:val="15"/>
              </w:rPr>
              <w:t>нерухомого майна в Державному реєстрі речових прав на нерухоме майно</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20" w:name="7030"/>
            <w:bookmarkEnd w:id="3619"/>
            <w:r>
              <w:rPr>
                <w:rFonts w:ascii="Arial" w:hAnsi="Arial"/>
                <w:color w:val="293A55"/>
                <w:sz w:val="15"/>
              </w:rPr>
              <w:t xml:space="preserve"> </w:t>
            </w:r>
          </w:p>
        </w:tc>
        <w:bookmarkEnd w:id="362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21" w:name="7031"/>
            <w:r>
              <w:rPr>
                <w:rFonts w:ascii="Arial" w:hAnsi="Arial"/>
                <w:color w:val="293A55"/>
                <w:sz w:val="15"/>
              </w:rPr>
              <w:t>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22" w:name="7032"/>
            <w:bookmarkEnd w:id="3621"/>
            <w:r>
              <w:rPr>
                <w:rFonts w:ascii="Arial" w:hAnsi="Arial"/>
                <w:color w:val="293A55"/>
                <w:sz w:val="15"/>
              </w:rPr>
              <w:t>Унікальний номер запису в Єдиному державному демографічному реєстрі (</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23" w:name="7033"/>
            <w:bookmarkEnd w:id="3622"/>
            <w:r>
              <w:rPr>
                <w:rFonts w:ascii="Arial" w:hAnsi="Arial"/>
                <w:color w:val="293A55"/>
                <w:sz w:val="15"/>
              </w:rPr>
              <w:t xml:space="preserve"> </w:t>
            </w:r>
          </w:p>
        </w:tc>
        <w:bookmarkEnd w:id="362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24" w:name="7034"/>
            <w:r>
              <w:rPr>
                <w:rFonts w:ascii="Arial" w:hAnsi="Arial"/>
                <w:color w:val="293A55"/>
                <w:sz w:val="15"/>
              </w:rPr>
              <w:t>10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25" w:name="7035"/>
            <w:bookmarkEnd w:id="3624"/>
            <w:r>
              <w:rPr>
                <w:rFonts w:ascii="Arial" w:hAnsi="Arial"/>
                <w:color w:val="293A55"/>
                <w:sz w:val="15"/>
              </w:rPr>
              <w:t>Наявність/відсутність статусу платника єдиного податку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26" w:name="7036"/>
            <w:bookmarkEnd w:id="3625"/>
            <w:r>
              <w:rPr>
                <w:rFonts w:ascii="Arial" w:hAnsi="Arial"/>
                <w:color w:val="293A55"/>
                <w:sz w:val="15"/>
              </w:rPr>
              <w:t xml:space="preserve"> </w:t>
            </w:r>
          </w:p>
        </w:tc>
        <w:bookmarkEnd w:id="362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27" w:name="7037"/>
            <w:r>
              <w:rPr>
                <w:rFonts w:ascii="Arial" w:hAnsi="Arial"/>
                <w:color w:val="293A55"/>
                <w:sz w:val="15"/>
              </w:rPr>
              <w:t>11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28" w:name="7038"/>
            <w:bookmarkEnd w:id="362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w:t>
            </w:r>
            <w:r>
              <w:rPr>
                <w:rFonts w:ascii="Arial" w:hAnsi="Arial"/>
                <w:color w:val="293A55"/>
                <w:sz w:val="15"/>
              </w:rPr>
              <w:t>картки платника податків</w:t>
            </w:r>
            <w:r>
              <w:rPr>
                <w:rFonts w:ascii="Arial" w:hAnsi="Arial"/>
                <w:color w:val="000000"/>
                <w:sz w:val="15"/>
              </w:rPr>
              <w:t xml:space="preserve"> </w:t>
            </w:r>
            <w:r>
              <w:rPr>
                <w:rFonts w:ascii="Arial" w:hAnsi="Arial"/>
                <w:color w:val="293A55"/>
                <w:sz w:val="15"/>
              </w:rPr>
              <w:t>(</w:t>
            </w:r>
            <w:r>
              <w:rPr>
                <w:rFonts w:ascii="Arial" w:hAnsi="Arial"/>
                <w:b/>
                <w:color w:val="000000"/>
                <w:sz w:val="15"/>
              </w:rPr>
              <w:t>за наявності</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29" w:name="7039"/>
            <w:bookmarkEnd w:id="3628"/>
            <w:r>
              <w:rPr>
                <w:rFonts w:ascii="Arial" w:hAnsi="Arial"/>
                <w:color w:val="293A55"/>
                <w:sz w:val="15"/>
              </w:rPr>
              <w:t>__________________________________</w:t>
            </w:r>
            <w:r>
              <w:br/>
            </w:r>
            <w:r>
              <w:rPr>
                <w:rFonts w:ascii="Arial" w:hAnsi="Arial"/>
                <w:color w:val="000000"/>
                <w:sz w:val="15"/>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w:t>
            </w:r>
            <w:r>
              <w:rPr>
                <w:rFonts w:ascii="Arial" w:hAnsi="Arial"/>
                <w:color w:val="000000"/>
                <w:sz w:val="15"/>
              </w:rPr>
              <w:t>і мають відмітку в паспорті  (або слово "відмова" у разі, якщо паспорт виготовлений у формі картки) - серія та номер паспорта)</w:t>
            </w:r>
          </w:p>
        </w:tc>
        <w:bookmarkEnd w:id="362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30" w:name="7040"/>
            <w:r>
              <w:rPr>
                <w:rFonts w:ascii="Arial" w:hAnsi="Arial"/>
                <w:color w:val="293A55"/>
                <w:sz w:val="15"/>
              </w:rPr>
              <w:t>12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31" w:name="7041"/>
            <w:bookmarkEnd w:id="3630"/>
            <w:r>
              <w:rPr>
                <w:rFonts w:ascii="Arial" w:hAnsi="Arial"/>
                <w:color w:val="293A55"/>
                <w:sz w:val="15"/>
              </w:rPr>
              <w:t>Код ЄДРПОУ (</w:t>
            </w:r>
            <w:r>
              <w:rPr>
                <w:rFonts w:ascii="Arial" w:hAnsi="Arial"/>
                <w:b/>
                <w:color w:val="000000"/>
                <w:sz w:val="15"/>
              </w:rPr>
              <w:t>для юридичної особи</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32" w:name="7042"/>
            <w:bookmarkEnd w:id="3631"/>
            <w:r>
              <w:rPr>
                <w:rFonts w:ascii="Arial" w:hAnsi="Arial"/>
                <w:color w:val="293A55"/>
                <w:sz w:val="15"/>
              </w:rPr>
              <w:t xml:space="preserve"> </w:t>
            </w:r>
          </w:p>
        </w:tc>
        <w:bookmarkEnd w:id="3632"/>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33" w:name="7043"/>
            <w:r>
              <w:rPr>
                <w:rFonts w:ascii="Arial" w:hAnsi="Arial"/>
                <w:color w:val="293A55"/>
                <w:sz w:val="15"/>
              </w:rPr>
              <w:t>13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34" w:name="7044"/>
            <w:bookmarkEnd w:id="3633"/>
            <w:r>
              <w:rPr>
                <w:rFonts w:ascii="Arial" w:hAnsi="Arial"/>
                <w:color w:val="293A55"/>
                <w:sz w:val="15"/>
              </w:rPr>
              <w:t>Банківські реквізити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35" w:name="7045"/>
            <w:bookmarkEnd w:id="3634"/>
            <w:r>
              <w:rPr>
                <w:rFonts w:ascii="Arial" w:hAnsi="Arial"/>
                <w:color w:val="293A55"/>
                <w:sz w:val="15"/>
              </w:rPr>
              <w:t xml:space="preserve"> </w:t>
            </w:r>
          </w:p>
        </w:tc>
        <w:bookmarkEnd w:id="363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36" w:name="7046"/>
            <w:r>
              <w:rPr>
                <w:rFonts w:ascii="Arial" w:hAnsi="Arial"/>
                <w:color w:val="293A55"/>
                <w:sz w:val="15"/>
              </w:rPr>
              <w:t>14</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37" w:name="7047"/>
            <w:bookmarkEnd w:id="3636"/>
            <w:r>
              <w:rPr>
                <w:rFonts w:ascii="Arial" w:hAnsi="Arial"/>
                <w:b/>
                <w:color w:val="000000"/>
                <w:sz w:val="15"/>
              </w:rPr>
              <w:t>Характеристика об'єкта замовника:</w:t>
            </w:r>
          </w:p>
        </w:tc>
        <w:bookmarkEnd w:id="363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38" w:name="7048"/>
            <w:r>
              <w:rPr>
                <w:rFonts w:ascii="Arial" w:hAnsi="Arial"/>
                <w:color w:val="293A55"/>
                <w:sz w:val="15"/>
              </w:rPr>
              <w:t>15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39" w:name="7049"/>
            <w:bookmarkEnd w:id="3638"/>
            <w:r>
              <w:rPr>
                <w:rFonts w:ascii="Arial" w:hAnsi="Arial"/>
                <w:color w:val="293A55"/>
                <w:sz w:val="15"/>
              </w:rPr>
              <w:t xml:space="preserve">Адреса </w:t>
            </w:r>
            <w:r>
              <w:rPr>
                <w:rFonts w:ascii="Arial" w:hAnsi="Arial"/>
                <w:color w:val="293A55"/>
                <w:sz w:val="15"/>
              </w:rPr>
              <w:t>розташування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40" w:name="7050"/>
            <w:bookmarkEnd w:id="3639"/>
            <w:r>
              <w:rPr>
                <w:rFonts w:ascii="Arial" w:hAnsi="Arial"/>
                <w:color w:val="293A55"/>
                <w:sz w:val="15"/>
              </w:rPr>
              <w:t xml:space="preserve"> </w:t>
            </w:r>
          </w:p>
        </w:tc>
        <w:bookmarkEnd w:id="364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41" w:name="7051"/>
            <w:r>
              <w:rPr>
                <w:rFonts w:ascii="Arial" w:hAnsi="Arial"/>
                <w:color w:val="293A55"/>
                <w:sz w:val="15"/>
              </w:rPr>
              <w:t>16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42" w:name="7052"/>
            <w:bookmarkEnd w:id="3641"/>
            <w:r>
              <w:rPr>
                <w:rFonts w:ascii="Arial" w:hAnsi="Arial"/>
                <w:color w:val="293A55"/>
                <w:sz w:val="15"/>
              </w:rPr>
              <w:t>Функціональне призначення об'єкта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43" w:name="7053"/>
            <w:bookmarkEnd w:id="3642"/>
            <w:r>
              <w:rPr>
                <w:rFonts w:ascii="Arial" w:hAnsi="Arial"/>
                <w:color w:val="293A55"/>
                <w:sz w:val="15"/>
              </w:rPr>
              <w:t xml:space="preserve"> </w:t>
            </w:r>
          </w:p>
        </w:tc>
        <w:bookmarkEnd w:id="364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44" w:name="7054"/>
            <w:r>
              <w:rPr>
                <w:rFonts w:ascii="Arial" w:hAnsi="Arial"/>
                <w:color w:val="293A55"/>
                <w:sz w:val="15"/>
              </w:rPr>
              <w:t>17</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45" w:name="7055"/>
            <w:bookmarkEnd w:id="3644"/>
            <w:r>
              <w:rPr>
                <w:rFonts w:ascii="Arial" w:hAnsi="Arial"/>
                <w:b/>
                <w:color w:val="000000"/>
                <w:sz w:val="15"/>
              </w:rPr>
              <w:t>Загальні вихідні дані щодо параметрів електроустановок замовника:</w:t>
            </w:r>
          </w:p>
        </w:tc>
        <w:bookmarkEnd w:id="364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46" w:name="7056"/>
            <w:r>
              <w:rPr>
                <w:rFonts w:ascii="Arial" w:hAnsi="Arial"/>
                <w:color w:val="293A55"/>
                <w:sz w:val="15"/>
              </w:rPr>
              <w:t>18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47" w:name="7057"/>
            <w:bookmarkEnd w:id="3646"/>
            <w:r>
              <w:rPr>
                <w:rFonts w:ascii="Arial" w:hAnsi="Arial"/>
                <w:color w:val="293A55"/>
                <w:sz w:val="15"/>
              </w:rPr>
              <w:t>Мета приєднання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48" w:name="7058"/>
            <w:bookmarkEnd w:id="3647"/>
            <w:r>
              <w:rPr>
                <w:rFonts w:ascii="Arial" w:hAnsi="Arial"/>
                <w:color w:val="293A55"/>
                <w:sz w:val="15"/>
              </w:rPr>
              <w:t>__________________________________</w:t>
            </w:r>
            <w:r>
              <w:br/>
            </w:r>
            <w:r>
              <w:rPr>
                <w:rFonts w:ascii="Arial" w:hAnsi="Arial"/>
                <w:color w:val="000000"/>
                <w:sz w:val="15"/>
              </w:rPr>
              <w:t>(нове приєднання/зміна технічних параметрів)</w:t>
            </w:r>
          </w:p>
        </w:tc>
        <w:bookmarkEnd w:id="3648"/>
      </w:tr>
      <w:tr w:rsidR="00C21EE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49" w:name="7059"/>
            <w:r>
              <w:rPr>
                <w:rFonts w:ascii="Arial" w:hAnsi="Arial"/>
                <w:color w:val="293A55"/>
                <w:sz w:val="15"/>
              </w:rPr>
              <w:t>19</w:t>
            </w:r>
          </w:p>
        </w:tc>
        <w:tc>
          <w:tcPr>
            <w:tcW w:w="0" w:type="auto"/>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50" w:name="7060"/>
            <w:bookmarkEnd w:id="3649"/>
            <w:r>
              <w:rPr>
                <w:rFonts w:ascii="Arial" w:hAnsi="Arial"/>
                <w:color w:val="293A55"/>
                <w:sz w:val="15"/>
              </w:rPr>
              <w:t xml:space="preserve">Дозволена до відпуску </w:t>
            </w:r>
            <w:r>
              <w:rPr>
                <w:rFonts w:ascii="Arial" w:hAnsi="Arial"/>
                <w:color w:val="293A55"/>
                <w:sz w:val="15"/>
              </w:rPr>
              <w:t>потужність УЗЕ відповідно до умов договору про надання послуг з розподілу електричної енергії (</w:t>
            </w:r>
            <w:r>
              <w:rPr>
                <w:rFonts w:ascii="Arial" w:hAnsi="Arial"/>
                <w:b/>
                <w:color w:val="000000"/>
                <w:sz w:val="15"/>
              </w:rPr>
              <w:t>у разі наявності</w:t>
            </w:r>
            <w:r>
              <w:rPr>
                <w:rFonts w:ascii="Arial" w:hAnsi="Arial"/>
                <w:color w:val="293A55"/>
                <w:sz w:val="15"/>
              </w:rPr>
              <w:t>)</w:t>
            </w:r>
          </w:p>
        </w:tc>
        <w:tc>
          <w:tcPr>
            <w:tcW w:w="164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51" w:name="7061"/>
            <w:bookmarkEnd w:id="3650"/>
            <w:r>
              <w:rPr>
                <w:rFonts w:ascii="Arial" w:hAnsi="Arial"/>
                <w:color w:val="293A55"/>
                <w:sz w:val="15"/>
              </w:rPr>
              <w:t>Потужність, кВт</w:t>
            </w:r>
          </w:p>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52" w:name="7062"/>
            <w:bookmarkEnd w:id="3651"/>
            <w:r>
              <w:rPr>
                <w:rFonts w:ascii="Arial" w:hAnsi="Arial"/>
                <w:color w:val="293A55"/>
                <w:sz w:val="15"/>
              </w:rPr>
              <w:t>Ступінь напруги в точці приєднання, кВ</w:t>
            </w:r>
          </w:p>
        </w:tc>
        <w:tc>
          <w:tcPr>
            <w:tcW w:w="1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53" w:name="7063"/>
            <w:bookmarkEnd w:id="3652"/>
            <w:r>
              <w:rPr>
                <w:rFonts w:ascii="Arial" w:hAnsi="Arial"/>
                <w:color w:val="293A55"/>
                <w:sz w:val="15"/>
              </w:rPr>
              <w:t>Номер договору на розподіл</w:t>
            </w:r>
          </w:p>
        </w:tc>
        <w:tc>
          <w:tcPr>
            <w:tcW w:w="1366"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54" w:name="7064"/>
            <w:bookmarkEnd w:id="3653"/>
            <w:r>
              <w:rPr>
                <w:rFonts w:ascii="Arial" w:hAnsi="Arial"/>
                <w:color w:val="293A55"/>
                <w:sz w:val="15"/>
              </w:rPr>
              <w:t>Дата договору на розподіл</w:t>
            </w:r>
          </w:p>
        </w:tc>
        <w:bookmarkEnd w:id="3654"/>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c>
          <w:tcPr>
            <w:tcW w:w="164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55" w:name="7065"/>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56" w:name="7066"/>
            <w:bookmarkEnd w:id="3655"/>
            <w:r>
              <w:rPr>
                <w:rFonts w:ascii="Arial" w:hAnsi="Arial"/>
                <w:color w:val="293A55"/>
                <w:sz w:val="15"/>
              </w:rPr>
              <w:t xml:space="preserve">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57" w:name="7067"/>
            <w:bookmarkEnd w:id="3656"/>
            <w:r>
              <w:rPr>
                <w:rFonts w:ascii="Arial" w:hAnsi="Arial"/>
                <w:color w:val="293A55"/>
                <w:sz w:val="15"/>
              </w:rPr>
              <w:t xml:space="preserve"> </w:t>
            </w:r>
          </w:p>
        </w:tc>
        <w:bookmarkEnd w:id="365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58" w:name="7068"/>
            <w:r>
              <w:rPr>
                <w:rFonts w:ascii="Arial" w:hAnsi="Arial"/>
                <w:color w:val="293A55"/>
                <w:sz w:val="15"/>
              </w:rPr>
              <w:t>20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59" w:name="7069"/>
            <w:bookmarkEnd w:id="3658"/>
            <w:r>
              <w:rPr>
                <w:rFonts w:ascii="Arial" w:hAnsi="Arial"/>
                <w:color w:val="293A55"/>
                <w:sz w:val="15"/>
              </w:rPr>
              <w:t xml:space="preserve">Замовлена до </w:t>
            </w:r>
            <w:r>
              <w:rPr>
                <w:rFonts w:ascii="Arial" w:hAnsi="Arial"/>
                <w:color w:val="293A55"/>
                <w:sz w:val="15"/>
              </w:rPr>
              <w:t>приєднання потужність УЗЕ,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60" w:name="7070"/>
            <w:bookmarkEnd w:id="3659"/>
            <w:r>
              <w:rPr>
                <w:rFonts w:ascii="Arial" w:hAnsi="Arial"/>
                <w:color w:val="293A55"/>
                <w:sz w:val="15"/>
              </w:rPr>
              <w:t xml:space="preserve"> </w:t>
            </w:r>
          </w:p>
        </w:tc>
        <w:bookmarkEnd w:id="3660"/>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61" w:name="7071"/>
            <w:r>
              <w:rPr>
                <w:rFonts w:ascii="Arial" w:hAnsi="Arial"/>
                <w:color w:val="293A55"/>
                <w:sz w:val="15"/>
              </w:rPr>
              <w:t>21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62" w:name="7072"/>
            <w:bookmarkEnd w:id="3661"/>
            <w:r>
              <w:rPr>
                <w:rFonts w:ascii="Arial" w:hAnsi="Arial"/>
                <w:color w:val="293A55"/>
                <w:sz w:val="15"/>
              </w:rPr>
              <w:t>Величина максимальної розрахункової (прогнозованої) потужності відпуску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63" w:name="7073"/>
            <w:bookmarkEnd w:id="3662"/>
            <w:r>
              <w:rPr>
                <w:rFonts w:ascii="Arial" w:hAnsi="Arial"/>
                <w:color w:val="293A55"/>
                <w:sz w:val="15"/>
              </w:rPr>
              <w:t xml:space="preserve"> </w:t>
            </w:r>
          </w:p>
        </w:tc>
        <w:bookmarkEnd w:id="366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64" w:name="7074"/>
            <w:r>
              <w:rPr>
                <w:rFonts w:ascii="Arial" w:hAnsi="Arial"/>
                <w:color w:val="293A55"/>
                <w:sz w:val="15"/>
              </w:rPr>
              <w:t>22</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65" w:name="7075"/>
            <w:bookmarkEnd w:id="3664"/>
            <w:r>
              <w:rPr>
                <w:rFonts w:ascii="Arial" w:hAnsi="Arial"/>
                <w:color w:val="293A55"/>
                <w:sz w:val="15"/>
              </w:rPr>
              <w:t xml:space="preserve">Замовлена до приєднання потужність споживання на власні </w:t>
            </w:r>
            <w:r>
              <w:rPr>
                <w:rFonts w:ascii="Arial" w:hAnsi="Arial"/>
                <w:color w:val="293A55"/>
                <w:sz w:val="15"/>
              </w:rPr>
              <w:t>потреби електричної енергії,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66" w:name="7076"/>
            <w:bookmarkEnd w:id="3665"/>
            <w:r>
              <w:rPr>
                <w:rFonts w:ascii="Arial" w:hAnsi="Arial"/>
                <w:color w:val="293A55"/>
                <w:sz w:val="15"/>
              </w:rPr>
              <w:t xml:space="preserve"> </w:t>
            </w:r>
          </w:p>
        </w:tc>
        <w:bookmarkEnd w:id="3666"/>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67" w:name="7077"/>
            <w:r>
              <w:rPr>
                <w:rFonts w:ascii="Arial" w:hAnsi="Arial"/>
                <w:color w:val="293A55"/>
                <w:sz w:val="15"/>
              </w:rPr>
              <w:t>23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68" w:name="7078"/>
            <w:bookmarkEnd w:id="3667"/>
            <w:r>
              <w:rPr>
                <w:rFonts w:ascii="Arial" w:hAnsi="Arial"/>
                <w:color w:val="293A55"/>
                <w:sz w:val="15"/>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69" w:name="7079"/>
            <w:bookmarkEnd w:id="3668"/>
            <w:r>
              <w:rPr>
                <w:rFonts w:ascii="Arial" w:hAnsi="Arial"/>
                <w:color w:val="293A55"/>
                <w:sz w:val="15"/>
              </w:rPr>
              <w:t xml:space="preserve"> </w:t>
            </w:r>
          </w:p>
        </w:tc>
        <w:bookmarkEnd w:id="3669"/>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0" w:name="7080"/>
            <w:r>
              <w:rPr>
                <w:rFonts w:ascii="Arial" w:hAnsi="Arial"/>
                <w:color w:val="293A55"/>
                <w:sz w:val="15"/>
              </w:rPr>
              <w:t>24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71" w:name="7081"/>
            <w:bookmarkEnd w:id="3670"/>
            <w:r>
              <w:rPr>
                <w:rFonts w:ascii="Arial" w:hAnsi="Arial"/>
                <w:color w:val="293A55"/>
                <w:sz w:val="15"/>
              </w:rPr>
              <w:t xml:space="preserve">Рівень напруги в точці приєднання, </w:t>
            </w:r>
            <w:r>
              <w:rPr>
                <w:rFonts w:ascii="Arial" w:hAnsi="Arial"/>
                <w:color w:val="293A55"/>
                <w:sz w:val="15"/>
              </w:rPr>
              <w:t>кВ</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672" w:name="7082"/>
            <w:bookmarkEnd w:id="3671"/>
            <w:r>
              <w:rPr>
                <w:rFonts w:ascii="Arial" w:hAnsi="Arial"/>
                <w:color w:val="293A55"/>
                <w:sz w:val="15"/>
              </w:rPr>
              <w:t xml:space="preserve"> </w:t>
            </w:r>
          </w:p>
        </w:tc>
        <w:bookmarkEnd w:id="3672"/>
      </w:tr>
      <w:tr w:rsidR="00C21EEC">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3" w:name="7083"/>
            <w:r>
              <w:rPr>
                <w:rFonts w:ascii="Arial" w:hAnsi="Arial"/>
                <w:color w:val="293A55"/>
                <w:sz w:val="15"/>
              </w:rPr>
              <w:t>25</w:t>
            </w:r>
          </w:p>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4" w:name="7084"/>
            <w:bookmarkEnd w:id="3673"/>
            <w:r>
              <w:rPr>
                <w:rFonts w:ascii="Arial" w:hAnsi="Arial"/>
                <w:color w:val="293A55"/>
                <w:sz w:val="15"/>
              </w:rPr>
              <w:t>Рік введення потужності</w:t>
            </w:r>
          </w:p>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5" w:name="7085"/>
            <w:bookmarkEnd w:id="3674"/>
            <w:r>
              <w:rPr>
                <w:rFonts w:ascii="Arial" w:hAnsi="Arial"/>
                <w:color w:val="293A55"/>
                <w:sz w:val="15"/>
              </w:rPr>
              <w:t>Величина максимального розрахункового (прогнозованого) навантаження з урахуванням існуючої дозволеної (договірної) потужності, кВт</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6" w:name="7086"/>
            <w:bookmarkEnd w:id="3675"/>
            <w:r>
              <w:rPr>
                <w:rFonts w:ascii="Arial" w:hAnsi="Arial"/>
                <w:color w:val="293A55"/>
                <w:sz w:val="15"/>
              </w:rPr>
              <w:t>Прогнозована дата введення об'єкта замовника в експлуатацію</w:t>
            </w:r>
          </w:p>
        </w:tc>
        <w:bookmarkEnd w:id="3676"/>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7" w:name="7087"/>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8" w:name="7088"/>
            <w:bookmarkEnd w:id="3677"/>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79" w:name="7089"/>
            <w:bookmarkEnd w:id="3678"/>
            <w:r>
              <w:rPr>
                <w:rFonts w:ascii="Arial" w:hAnsi="Arial"/>
                <w:color w:val="293A55"/>
                <w:sz w:val="15"/>
              </w:rPr>
              <w:t xml:space="preserve"> </w:t>
            </w:r>
          </w:p>
        </w:tc>
        <w:bookmarkEnd w:id="3679"/>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0" w:name="7090"/>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1" w:name="7091"/>
            <w:bookmarkEnd w:id="3680"/>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2" w:name="7092"/>
            <w:bookmarkEnd w:id="3681"/>
            <w:r>
              <w:rPr>
                <w:rFonts w:ascii="Arial" w:hAnsi="Arial"/>
                <w:color w:val="293A55"/>
                <w:sz w:val="15"/>
              </w:rPr>
              <w:t xml:space="preserve"> </w:t>
            </w:r>
          </w:p>
        </w:tc>
        <w:bookmarkEnd w:id="3682"/>
      </w:tr>
      <w:tr w:rsidR="00C21EEC">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3" w:name="7093"/>
            <w:r>
              <w:rPr>
                <w:rFonts w:ascii="Arial" w:hAnsi="Arial"/>
                <w:color w:val="293A55"/>
                <w:sz w:val="15"/>
              </w:rPr>
              <w:t xml:space="preserve"> </w:t>
            </w:r>
          </w:p>
        </w:tc>
        <w:tc>
          <w:tcPr>
            <w:tcW w:w="15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4" w:name="7094"/>
            <w:bookmarkEnd w:id="3683"/>
            <w:r>
              <w:rPr>
                <w:rFonts w:ascii="Arial" w:hAnsi="Arial"/>
                <w:color w:val="293A55"/>
                <w:sz w:val="15"/>
              </w:rPr>
              <w:t xml:space="preserve">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5" w:name="7095"/>
            <w:bookmarkEnd w:id="3684"/>
            <w:r>
              <w:rPr>
                <w:rFonts w:ascii="Arial" w:hAnsi="Arial"/>
                <w:color w:val="293A55"/>
                <w:sz w:val="15"/>
              </w:rPr>
              <w:t xml:space="preserve"> </w:t>
            </w:r>
          </w:p>
        </w:tc>
        <w:bookmarkEnd w:id="368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6" w:name="7096"/>
            <w:r>
              <w:rPr>
                <w:rFonts w:ascii="Arial" w:hAnsi="Arial"/>
                <w:color w:val="293A55"/>
                <w:sz w:val="15"/>
              </w:rPr>
              <w:t>26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87" w:name="7097"/>
            <w:bookmarkEnd w:id="3686"/>
            <w:r>
              <w:rPr>
                <w:rFonts w:ascii="Arial" w:hAnsi="Arial"/>
                <w:color w:val="293A55"/>
                <w:sz w:val="15"/>
              </w:rPr>
              <w:t xml:space="preserve">Відомості щодо встановлення точки </w:t>
            </w:r>
            <w:r>
              <w:rPr>
                <w:rFonts w:ascii="Arial" w:hAnsi="Arial"/>
                <w:color w:val="293A55"/>
                <w:sz w:val="15"/>
              </w:rPr>
              <w:lastRenderedPageBreak/>
              <w:t>приєднання (межі балансової належності електроустановок замовника та ОСР) на території земельної ділянки замовника</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8" w:name="7098"/>
            <w:bookmarkEnd w:id="3687"/>
            <w:r>
              <w:rPr>
                <w:rFonts w:ascii="Arial" w:hAnsi="Arial"/>
                <w:color w:val="293A55"/>
                <w:sz w:val="15"/>
              </w:rPr>
              <w:lastRenderedPageBreak/>
              <w:t>__________________________________</w:t>
            </w:r>
            <w:r>
              <w:br/>
            </w:r>
            <w:r>
              <w:rPr>
                <w:rFonts w:ascii="Arial" w:hAnsi="Arial"/>
                <w:color w:val="000000"/>
                <w:sz w:val="15"/>
              </w:rPr>
              <w:lastRenderedPageBreak/>
              <w:t>(ЗАПЕРЕЧУЮ/НЕ ЗАПЕРЕЧУЮ)</w:t>
            </w:r>
          </w:p>
        </w:tc>
        <w:bookmarkEnd w:id="368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89" w:name="7099"/>
            <w:r>
              <w:rPr>
                <w:rFonts w:ascii="Arial" w:hAnsi="Arial"/>
                <w:color w:val="293A55"/>
                <w:sz w:val="15"/>
              </w:rPr>
              <w:lastRenderedPageBreak/>
              <w:t>27</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90" w:name="7100"/>
            <w:bookmarkEnd w:id="3689"/>
            <w:r>
              <w:rPr>
                <w:rFonts w:ascii="Arial" w:hAnsi="Arial"/>
                <w:color w:val="293A55"/>
                <w:sz w:val="15"/>
              </w:rPr>
              <w:t>Інформація про бажання замовника здійснюват</w:t>
            </w:r>
            <w:r>
              <w:rPr>
                <w:rFonts w:ascii="Arial" w:hAnsi="Arial"/>
                <w:color w:val="293A55"/>
                <w:sz w:val="15"/>
              </w:rPr>
              <w:t>и проєктування та/або будівництво лінійної частини приєднання та/або заходів зі створення потужності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91" w:name="7101"/>
            <w:bookmarkEnd w:id="3690"/>
            <w:r>
              <w:rPr>
                <w:rFonts w:ascii="Arial" w:hAnsi="Arial"/>
                <w:color w:val="293A55"/>
                <w:sz w:val="15"/>
              </w:rPr>
              <w:t>__________________________________</w:t>
            </w:r>
            <w:r>
              <w:br/>
            </w:r>
            <w:r>
              <w:rPr>
                <w:rFonts w:ascii="Arial" w:hAnsi="Arial"/>
                <w:color w:val="000000"/>
                <w:sz w:val="15"/>
              </w:rPr>
              <w:t>(оператором системи розподілу (послуга "під ключ") / самостійно проєктувати лінійну частину приєднання / самостійно проє</w:t>
            </w:r>
            <w:r>
              <w:rPr>
                <w:rFonts w:ascii="Arial" w:hAnsi="Arial"/>
                <w:color w:val="000000"/>
                <w:sz w:val="15"/>
              </w:rPr>
              <w:t>ктувати та будувати лінійну частину приєднання / самостійно проєктувати та будувати лінійну частину приєднання та заходів зі створення потужності)</w:t>
            </w:r>
          </w:p>
        </w:tc>
        <w:bookmarkEnd w:id="369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92" w:name="7102"/>
            <w:r>
              <w:rPr>
                <w:rFonts w:ascii="Arial" w:hAnsi="Arial"/>
                <w:color w:val="293A55"/>
                <w:sz w:val="15"/>
              </w:rPr>
              <w:t>28</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93" w:name="7103"/>
            <w:bookmarkEnd w:id="3692"/>
            <w:r>
              <w:rPr>
                <w:rFonts w:ascii="Arial" w:hAnsi="Arial"/>
                <w:b/>
                <w:color w:val="000000"/>
                <w:sz w:val="15"/>
              </w:rPr>
              <w:t>Параметри УЗЕ</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94" w:name="7104"/>
            <w:bookmarkEnd w:id="3693"/>
            <w:r>
              <w:rPr>
                <w:rFonts w:ascii="Arial" w:hAnsi="Arial"/>
                <w:b/>
                <w:color w:val="000000"/>
                <w:sz w:val="15"/>
              </w:rPr>
              <w:t>Максимальна потужність відбору, кВт</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95" w:name="7105"/>
            <w:bookmarkEnd w:id="3694"/>
            <w:r>
              <w:rPr>
                <w:rFonts w:ascii="Arial" w:hAnsi="Arial"/>
                <w:b/>
                <w:color w:val="000000"/>
                <w:sz w:val="15"/>
              </w:rPr>
              <w:t>Максимальна потужність відпуску, кВт</w:t>
            </w:r>
          </w:p>
        </w:tc>
        <w:bookmarkEnd w:id="369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96" w:name="7106"/>
            <w:r>
              <w:rPr>
                <w:rFonts w:ascii="Arial" w:hAnsi="Arial"/>
                <w:color w:val="293A55"/>
                <w:sz w:val="15"/>
              </w:rPr>
              <w:t>29</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697" w:name="7107"/>
            <w:bookmarkEnd w:id="3696"/>
            <w:r>
              <w:rPr>
                <w:rFonts w:ascii="Arial" w:hAnsi="Arial"/>
                <w:color w:val="293A55"/>
                <w:sz w:val="15"/>
              </w:rPr>
              <w:t xml:space="preserve">Приєднання </w:t>
            </w:r>
            <w:r>
              <w:rPr>
                <w:rFonts w:ascii="Arial" w:hAnsi="Arial"/>
                <w:color w:val="293A55"/>
                <w:sz w:val="15"/>
              </w:rPr>
              <w:t>електроустановок замовника до електричних мереж суб'єкта господарювання, який не є ОСР, виробника електричної енергії (</w:t>
            </w:r>
            <w:r>
              <w:rPr>
                <w:rFonts w:ascii="Arial" w:hAnsi="Arial"/>
                <w:b/>
                <w:color w:val="000000"/>
                <w:sz w:val="15"/>
              </w:rPr>
              <w:t>згідно з пунктом 4.1.11 Кодексу</w:t>
            </w:r>
            <w:r>
              <w:rPr>
                <w:rFonts w:ascii="Arial" w:hAnsi="Arial"/>
                <w:color w:val="293A55"/>
                <w:sz w:val="15"/>
              </w:rPr>
              <w:t>)</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98" w:name="7108"/>
            <w:bookmarkEnd w:id="3697"/>
            <w:r>
              <w:rPr>
                <w:rFonts w:ascii="Arial" w:hAnsi="Arial"/>
                <w:color w:val="293A55"/>
                <w:sz w:val="15"/>
              </w:rPr>
              <w:t>______________________</w:t>
            </w:r>
            <w:r>
              <w:br/>
            </w:r>
            <w:r>
              <w:rPr>
                <w:rFonts w:ascii="Arial" w:hAnsi="Arial"/>
                <w:color w:val="000000"/>
                <w:sz w:val="15"/>
              </w:rPr>
              <w:t>(ТАК -</w:t>
            </w:r>
            <w:r>
              <w:rPr>
                <w:rFonts w:ascii="Arial" w:hAnsi="Arial"/>
                <w:color w:val="293A55"/>
                <w:sz w:val="15"/>
              </w:rPr>
              <w:t xml:space="preserve"> </w:t>
            </w:r>
            <w:r>
              <w:rPr>
                <w:rFonts w:ascii="Arial" w:hAnsi="Arial"/>
                <w:b/>
                <w:color w:val="000000"/>
                <w:sz w:val="15"/>
              </w:rPr>
              <w:t>згідно з пунктом 4.1.11 Кодексу</w:t>
            </w:r>
            <w:r>
              <w:rPr>
                <w:rFonts w:ascii="Arial" w:hAnsi="Arial"/>
                <w:color w:val="293A55"/>
                <w:sz w:val="15"/>
              </w:rPr>
              <w:t xml:space="preserve"> </w:t>
            </w:r>
            <w:r>
              <w:rPr>
                <w:rFonts w:ascii="Arial" w:hAnsi="Arial"/>
                <w:color w:val="000000"/>
                <w:sz w:val="15"/>
              </w:rPr>
              <w:t>/ НІ - приєднання до електричних мереж ОСР</w:t>
            </w:r>
            <w:r>
              <w:rPr>
                <w:rFonts w:ascii="Arial" w:hAnsi="Arial"/>
                <w:color w:val="000000"/>
                <w:sz w:val="15"/>
              </w:rPr>
              <w:t>)</w:t>
            </w:r>
          </w:p>
        </w:tc>
        <w:bookmarkEnd w:id="369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699" w:name="7109"/>
            <w:r>
              <w:rPr>
                <w:rFonts w:ascii="Arial" w:hAnsi="Arial"/>
                <w:color w:val="293A55"/>
                <w:sz w:val="15"/>
              </w:rPr>
              <w:t>30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700" w:name="7110"/>
            <w:bookmarkEnd w:id="3699"/>
            <w:r>
              <w:rPr>
                <w:rFonts w:ascii="Arial" w:hAnsi="Arial"/>
                <w:b/>
                <w:color w:val="000000"/>
                <w:sz w:val="15"/>
              </w:rPr>
              <w:t>Обраний Замовником постачальник послуги комерційного обліку (вказати необхідне)</w:t>
            </w:r>
            <w:r>
              <w:br/>
            </w:r>
            <w:r>
              <w:rPr>
                <w:rFonts w:ascii="Arial" w:hAnsi="Arial"/>
                <w:b/>
                <w:color w:val="000000"/>
                <w:sz w:val="15"/>
              </w:rPr>
              <w:t xml:space="preserve"> </w:t>
            </w:r>
            <w:r>
              <w:br/>
            </w:r>
            <w:r>
              <w:rPr>
                <w:rFonts w:ascii="Arial" w:hAnsi="Arial"/>
                <w:i/>
                <w:color w:val="000000"/>
                <w:sz w:val="15"/>
              </w:rPr>
              <w:t>* Інформація про обраного ППКО вказується з реєстру ППКО (з реєстром ППКО можна ознайомитися за посиланням: https://ua.energy/uchasnikam_</w:t>
            </w:r>
            <w:r>
              <w:br/>
            </w:r>
            <w:r>
              <w:rPr>
                <w:rFonts w:ascii="Arial" w:hAnsi="Arial"/>
                <w:i/>
                <w:color w:val="000000"/>
                <w:sz w:val="15"/>
              </w:rPr>
              <w:t>rinku/administrator-komertsijnogo-</w:t>
            </w:r>
            <w:r>
              <w:br/>
            </w:r>
            <w:r>
              <w:rPr>
                <w:rFonts w:ascii="Arial" w:hAnsi="Arial"/>
                <w:i/>
                <w:color w:val="000000"/>
                <w:sz w:val="15"/>
              </w:rPr>
              <w:t>obliku/reyestr-ppko-ta-</w:t>
            </w:r>
            <w:r>
              <w:br/>
            </w:r>
            <w:r>
              <w:rPr>
                <w:rFonts w:ascii="Arial" w:hAnsi="Arial"/>
                <w:i/>
                <w:color w:val="000000"/>
                <w:sz w:val="15"/>
              </w:rPr>
              <w:t>protsedura-yih-reyestratsiyi/)</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01" w:name="7111"/>
            <w:bookmarkEnd w:id="3700"/>
            <w:r>
              <w:rPr>
                <w:rFonts w:ascii="Arial" w:hAnsi="Arial"/>
                <w:b/>
                <w:color w:val="000000"/>
                <w:sz w:val="15"/>
              </w:rPr>
              <w:t>______________________________</w:t>
            </w:r>
            <w:r>
              <w:br/>
            </w:r>
            <w:r>
              <w:rPr>
                <w:rFonts w:ascii="Arial" w:hAnsi="Arial"/>
                <w:color w:val="000000"/>
                <w:sz w:val="15"/>
              </w:rPr>
              <w:t>(зазначити ППКО*)</w:t>
            </w:r>
            <w:r>
              <w:br/>
            </w:r>
            <w:r>
              <w:rPr>
                <w:rFonts w:ascii="Arial" w:hAnsi="Arial"/>
                <w:color w:val="000000"/>
                <w:sz w:val="15"/>
              </w:rPr>
              <w:t xml:space="preserve"> </w:t>
            </w:r>
            <w:r>
              <w:br/>
            </w:r>
            <w:r>
              <w:rPr>
                <w:rFonts w:ascii="Arial" w:hAnsi="Arial"/>
                <w:b/>
                <w:color w:val="000000"/>
                <w:sz w:val="15"/>
              </w:rPr>
              <w:t>У разі якщо замовник не обрав ППКО із реєстру*, обраним ППКО вважається ОСР</w:t>
            </w:r>
          </w:p>
        </w:tc>
        <w:bookmarkEnd w:id="370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02" w:name="7112"/>
            <w:r>
              <w:rPr>
                <w:rFonts w:ascii="Arial" w:hAnsi="Arial"/>
                <w:color w:val="293A55"/>
                <w:sz w:val="15"/>
              </w:rPr>
              <w:t>31</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703" w:name="7113"/>
            <w:bookmarkEnd w:id="3702"/>
            <w:r>
              <w:rPr>
                <w:rFonts w:ascii="Arial" w:hAnsi="Arial"/>
                <w:b/>
                <w:color w:val="000000"/>
                <w:sz w:val="15"/>
              </w:rPr>
              <w:t xml:space="preserve">Детальні вихідні дані щодо </w:t>
            </w:r>
            <w:r>
              <w:rPr>
                <w:rFonts w:ascii="Arial" w:hAnsi="Arial"/>
                <w:b/>
                <w:color w:val="000000"/>
                <w:sz w:val="15"/>
              </w:rPr>
              <w:t>параметрів електроустановок замовника:</w:t>
            </w:r>
          </w:p>
        </w:tc>
        <w:bookmarkEnd w:id="3703"/>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04" w:name="7114"/>
            <w:r>
              <w:rPr>
                <w:rFonts w:ascii="Arial" w:hAnsi="Arial"/>
                <w:color w:val="293A55"/>
                <w:sz w:val="15"/>
              </w:rPr>
              <w:t>32</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705" w:name="7115"/>
            <w:bookmarkEnd w:id="3704"/>
            <w:r>
              <w:rPr>
                <w:rFonts w:ascii="Arial" w:hAnsi="Arial"/>
                <w:b/>
                <w:color w:val="000000"/>
                <w:sz w:val="15"/>
              </w:rPr>
              <w:t>Контактні дані:</w:t>
            </w:r>
          </w:p>
        </w:tc>
        <w:bookmarkEnd w:id="3705"/>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06" w:name="7116"/>
            <w:r>
              <w:rPr>
                <w:rFonts w:ascii="Arial" w:hAnsi="Arial"/>
                <w:color w:val="293A55"/>
                <w:sz w:val="15"/>
              </w:rPr>
              <w:t>33</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707" w:name="7117"/>
            <w:bookmarkEnd w:id="3706"/>
            <w:r>
              <w:rPr>
                <w:rFonts w:ascii="Arial" w:hAnsi="Arial"/>
                <w:b/>
                <w:color w:val="000000"/>
                <w:sz w:val="15"/>
              </w:rPr>
              <w:t>Електронна адреса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708" w:name="7118"/>
            <w:bookmarkEnd w:id="3707"/>
            <w:r>
              <w:rPr>
                <w:rFonts w:ascii="Arial" w:hAnsi="Arial"/>
                <w:color w:val="293A55"/>
                <w:sz w:val="15"/>
              </w:rPr>
              <w:t xml:space="preserve"> </w:t>
            </w:r>
          </w:p>
        </w:tc>
        <w:bookmarkEnd w:id="3708"/>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09" w:name="7119"/>
            <w:r>
              <w:rPr>
                <w:rFonts w:ascii="Arial" w:hAnsi="Arial"/>
                <w:color w:val="293A55"/>
                <w:sz w:val="15"/>
              </w:rPr>
              <w:t>34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710" w:name="7120"/>
            <w:bookmarkEnd w:id="3709"/>
            <w:r>
              <w:rPr>
                <w:rFonts w:ascii="Arial" w:hAnsi="Arial"/>
                <w:b/>
                <w:color w:val="000000"/>
                <w:sz w:val="15"/>
              </w:rPr>
              <w:t>Номер телефону</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711" w:name="7121"/>
            <w:bookmarkEnd w:id="3710"/>
            <w:r>
              <w:rPr>
                <w:rFonts w:ascii="Arial" w:hAnsi="Arial"/>
                <w:color w:val="293A55"/>
                <w:sz w:val="15"/>
              </w:rPr>
              <w:t xml:space="preserve"> </w:t>
            </w:r>
          </w:p>
        </w:tc>
        <w:bookmarkEnd w:id="3711"/>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12" w:name="7122"/>
            <w:r>
              <w:rPr>
                <w:rFonts w:ascii="Arial" w:hAnsi="Arial"/>
                <w:color w:val="293A55"/>
                <w:sz w:val="15"/>
              </w:rPr>
              <w:t>35</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713" w:name="7123"/>
            <w:bookmarkEnd w:id="3712"/>
            <w:r>
              <w:rPr>
                <w:rFonts w:ascii="Arial" w:hAnsi="Arial"/>
                <w:b/>
                <w:color w:val="000000"/>
                <w:sz w:val="15"/>
              </w:rPr>
              <w:t xml:space="preserve">Необхідність направлення документів за результатом розгляду цієї заяви та за результатами надання послуги з приєднання поштою </w:t>
            </w:r>
            <w:r>
              <w:rPr>
                <w:rFonts w:ascii="Arial" w:hAnsi="Arial"/>
                <w:b/>
                <w:color w:val="000000"/>
                <w:sz w:val="15"/>
              </w:rPr>
              <w:t>(вказати поштову адресу для листування)</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714" w:name="7124"/>
            <w:bookmarkEnd w:id="3713"/>
            <w:r>
              <w:rPr>
                <w:rFonts w:ascii="Arial" w:hAnsi="Arial"/>
                <w:color w:val="293A55"/>
                <w:sz w:val="15"/>
              </w:rPr>
              <w:t xml:space="preserve"> </w:t>
            </w:r>
          </w:p>
        </w:tc>
        <w:bookmarkEnd w:id="3714"/>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15" w:name="7125"/>
            <w:r>
              <w:rPr>
                <w:rFonts w:ascii="Arial" w:hAnsi="Arial"/>
                <w:color w:val="293A55"/>
                <w:sz w:val="15"/>
              </w:rPr>
              <w:t>36</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716" w:name="7126"/>
            <w:bookmarkEnd w:id="3715"/>
            <w:r>
              <w:rPr>
                <w:rFonts w:ascii="Arial" w:hAnsi="Arial"/>
                <w:b/>
                <w:color w:val="000000"/>
                <w:sz w:val="15"/>
              </w:rPr>
              <w:t>Інше</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717" w:name="7127"/>
            <w:bookmarkEnd w:id="3716"/>
            <w:r>
              <w:rPr>
                <w:rFonts w:ascii="Arial" w:hAnsi="Arial"/>
                <w:color w:val="293A55"/>
                <w:sz w:val="15"/>
              </w:rPr>
              <w:t xml:space="preserve"> </w:t>
            </w:r>
          </w:p>
        </w:tc>
        <w:bookmarkEnd w:id="3717"/>
      </w:tr>
      <w:tr w:rsidR="00C21EEC">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18" w:name="7128"/>
            <w:r>
              <w:rPr>
                <w:rFonts w:ascii="Arial" w:hAnsi="Arial"/>
                <w:color w:val="293A55"/>
                <w:sz w:val="15"/>
              </w:rPr>
              <w:t xml:space="preserve"> </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3719" w:name="7129"/>
            <w:bookmarkEnd w:id="3718"/>
            <w:r>
              <w:rPr>
                <w:rFonts w:ascii="Arial" w:hAnsi="Arial"/>
                <w:b/>
                <w:color w:val="000000"/>
                <w:sz w:val="15"/>
              </w:rPr>
              <w:t xml:space="preserve">Прошу надати послугу з приєднання електроустановок, призначених для зберігання електричної енергії, до електричних мереж та здійснити комплекс заходів з приєднання та безоплатного підключення </w:t>
            </w:r>
            <w:r>
              <w:rPr>
                <w:rFonts w:ascii="Arial" w:hAnsi="Arial"/>
                <w:b/>
                <w:color w:val="000000"/>
                <w:sz w:val="15"/>
              </w:rPr>
              <w:t>електроустановок до електричних мереж після завершення послуги з приєднання. Оплату отриманих послуг гарантую.</w:t>
            </w:r>
          </w:p>
          <w:p w:rsidR="00C21EEC" w:rsidRDefault="006B5D98">
            <w:pPr>
              <w:spacing w:after="75"/>
              <w:jc w:val="both"/>
            </w:pPr>
            <w:bookmarkStart w:id="3720" w:name="7130"/>
            <w:bookmarkEnd w:id="3719"/>
            <w:r>
              <w:rPr>
                <w:rFonts w:ascii="Arial" w:hAnsi="Arial"/>
                <w:b/>
                <w:color w:val="293A55"/>
                <w:sz w:val="15"/>
              </w:rPr>
              <w:t>До заяви про приєднання додаються документи, передбачені вимогами пункту 4.4.2 глави 4.4 розділу IV Кодексу.</w:t>
            </w:r>
          </w:p>
          <w:p w:rsidR="00C21EEC" w:rsidRDefault="006B5D98">
            <w:pPr>
              <w:spacing w:after="75"/>
              <w:jc w:val="both"/>
            </w:pPr>
            <w:bookmarkStart w:id="3721" w:name="7131"/>
            <w:bookmarkEnd w:id="3720"/>
            <w:r>
              <w:rPr>
                <w:rFonts w:ascii="Arial" w:hAnsi="Arial"/>
                <w:color w:val="293A55"/>
                <w:sz w:val="15"/>
              </w:rPr>
              <w:t>Відповідальність за достовірність да</w:t>
            </w:r>
            <w:r>
              <w:rPr>
                <w:rFonts w:ascii="Arial" w:hAnsi="Arial"/>
                <w:color w:val="293A55"/>
                <w:sz w:val="15"/>
              </w:rPr>
              <w:t>них, наданих у заяві, несе заявник.</w:t>
            </w:r>
          </w:p>
          <w:p w:rsidR="00C21EEC" w:rsidRDefault="006B5D98">
            <w:pPr>
              <w:spacing w:after="75"/>
              <w:jc w:val="both"/>
            </w:pPr>
            <w:bookmarkStart w:id="3722" w:name="7132"/>
            <w:bookmarkEnd w:id="3721"/>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3334"/>
              <w:gridCol w:w="2589"/>
              <w:gridCol w:w="2589"/>
            </w:tblGrid>
            <w:tr w:rsidR="00C21EEC">
              <w:trPr>
                <w:tblCellSpacing w:w="0" w:type="auto"/>
              </w:trPr>
              <w:tc>
                <w:tcPr>
                  <w:tcW w:w="3619" w:type="dxa"/>
                  <w:vAlign w:val="center"/>
                </w:tcPr>
                <w:p w:rsidR="00C21EEC" w:rsidRDefault="006B5D98">
                  <w:pPr>
                    <w:spacing w:after="75"/>
                    <w:jc w:val="center"/>
                  </w:pPr>
                  <w:bookmarkStart w:id="3723" w:name="7133"/>
                  <w:bookmarkEnd w:id="3722"/>
                  <w:r>
                    <w:rPr>
                      <w:rFonts w:ascii="Arial" w:hAnsi="Arial"/>
                      <w:color w:val="293A55"/>
                      <w:sz w:val="15"/>
                    </w:rPr>
                    <w:t xml:space="preserve">  </w:t>
                  </w:r>
                </w:p>
              </w:tc>
              <w:tc>
                <w:tcPr>
                  <w:tcW w:w="2714" w:type="dxa"/>
                  <w:vAlign w:val="center"/>
                </w:tcPr>
                <w:p w:rsidR="00C21EEC" w:rsidRDefault="006B5D98">
                  <w:pPr>
                    <w:spacing w:after="75"/>
                    <w:jc w:val="center"/>
                  </w:pPr>
                  <w:bookmarkStart w:id="3724" w:name="7134"/>
                  <w:bookmarkEnd w:id="3723"/>
                  <w:r>
                    <w:rPr>
                      <w:rFonts w:ascii="Arial" w:hAnsi="Arial"/>
                      <w:color w:val="293A55"/>
                      <w:sz w:val="15"/>
                    </w:rPr>
                    <w:t>____________</w:t>
                  </w:r>
                  <w:r>
                    <w:br/>
                  </w:r>
                  <w:r>
                    <w:rPr>
                      <w:rFonts w:ascii="Arial" w:hAnsi="Arial"/>
                      <w:color w:val="000000"/>
                      <w:sz w:val="15"/>
                    </w:rPr>
                    <w:t>(дата)</w:t>
                  </w:r>
                </w:p>
              </w:tc>
              <w:tc>
                <w:tcPr>
                  <w:tcW w:w="2714" w:type="dxa"/>
                  <w:vAlign w:val="center"/>
                </w:tcPr>
                <w:p w:rsidR="00C21EEC" w:rsidRDefault="006B5D98">
                  <w:pPr>
                    <w:spacing w:after="75"/>
                    <w:jc w:val="center"/>
                  </w:pPr>
                  <w:bookmarkStart w:id="3725" w:name="7135"/>
                  <w:bookmarkEnd w:id="3724"/>
                  <w:r>
                    <w:rPr>
                      <w:rFonts w:ascii="Arial" w:hAnsi="Arial"/>
                      <w:color w:val="293A55"/>
                      <w:sz w:val="15"/>
                    </w:rPr>
                    <w:t>____________</w:t>
                  </w:r>
                  <w:r>
                    <w:br/>
                  </w:r>
                  <w:r>
                    <w:rPr>
                      <w:rFonts w:ascii="Arial" w:hAnsi="Arial"/>
                      <w:color w:val="000000"/>
                      <w:sz w:val="15"/>
                    </w:rPr>
                    <w:t xml:space="preserve">(підпис) </w:t>
                  </w:r>
                </w:p>
              </w:tc>
              <w:bookmarkEnd w:id="3725"/>
            </w:tr>
          </w:tbl>
          <w:p w:rsidR="00C21EEC" w:rsidRDefault="006B5D98">
            <w:r>
              <w:br/>
            </w:r>
          </w:p>
          <w:p w:rsidR="00C21EEC" w:rsidRDefault="006B5D98">
            <w:pPr>
              <w:spacing w:after="75"/>
              <w:jc w:val="both"/>
            </w:pPr>
            <w:bookmarkStart w:id="3726" w:name="7136"/>
            <w:r>
              <w:rPr>
                <w:rFonts w:ascii="Arial" w:hAnsi="Arial"/>
                <w:i/>
                <w:color w:val="000000"/>
                <w:sz w:val="15"/>
              </w:rPr>
              <w:t>Підтверджує згоду на автоматизовану обробку його персональних даних згідно з чинним законодавством та можливу їх передачу третім ос</w:t>
            </w:r>
            <w:r>
              <w:rPr>
                <w:rFonts w:ascii="Arial" w:hAnsi="Arial"/>
                <w:i/>
                <w:color w:val="000000"/>
                <w:sz w:val="15"/>
              </w:rPr>
              <w:t>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3373"/>
              <w:gridCol w:w="2533"/>
              <w:gridCol w:w="2606"/>
            </w:tblGrid>
            <w:tr w:rsidR="00C21EEC">
              <w:trPr>
                <w:tblCellSpacing w:w="0" w:type="auto"/>
              </w:trPr>
              <w:tc>
                <w:tcPr>
                  <w:tcW w:w="3619" w:type="dxa"/>
                  <w:vAlign w:val="center"/>
                </w:tcPr>
                <w:p w:rsidR="00C21EEC" w:rsidRDefault="006B5D98">
                  <w:pPr>
                    <w:spacing w:after="75"/>
                    <w:jc w:val="center"/>
                  </w:pPr>
                  <w:bookmarkStart w:id="3727" w:name="7137"/>
                  <w:bookmarkEnd w:id="3726"/>
                  <w:r>
                    <w:rPr>
                      <w:rFonts w:ascii="Arial" w:hAnsi="Arial"/>
                      <w:color w:val="293A55"/>
                      <w:sz w:val="15"/>
                    </w:rPr>
                    <w:t xml:space="preserve">  </w:t>
                  </w:r>
                </w:p>
              </w:tc>
              <w:tc>
                <w:tcPr>
                  <w:tcW w:w="2714" w:type="dxa"/>
                  <w:vAlign w:val="center"/>
                </w:tcPr>
                <w:p w:rsidR="00C21EEC" w:rsidRDefault="006B5D98">
                  <w:pPr>
                    <w:spacing w:after="75"/>
                    <w:jc w:val="center"/>
                  </w:pPr>
                  <w:bookmarkStart w:id="3728" w:name="7138"/>
                  <w:bookmarkEnd w:id="3727"/>
                  <w:r>
                    <w:rPr>
                      <w:rFonts w:ascii="Arial" w:hAnsi="Arial"/>
                      <w:color w:val="293A55"/>
                      <w:sz w:val="15"/>
                    </w:rPr>
                    <w:t xml:space="preserve">  </w:t>
                  </w:r>
                </w:p>
              </w:tc>
              <w:tc>
                <w:tcPr>
                  <w:tcW w:w="2714" w:type="dxa"/>
                  <w:vAlign w:val="center"/>
                </w:tcPr>
                <w:p w:rsidR="00C21EEC" w:rsidRDefault="006B5D98">
                  <w:pPr>
                    <w:spacing w:after="75"/>
                    <w:jc w:val="center"/>
                  </w:pPr>
                  <w:bookmarkStart w:id="3729" w:name="7139"/>
                  <w:bookmarkEnd w:id="3728"/>
                  <w:r>
                    <w:rPr>
                      <w:rFonts w:ascii="Arial" w:hAnsi="Arial"/>
                      <w:color w:val="293A55"/>
                      <w:sz w:val="15"/>
                    </w:rPr>
                    <w:t>____________</w:t>
                  </w:r>
                  <w:r>
                    <w:br/>
                  </w:r>
                  <w:r>
                    <w:rPr>
                      <w:rFonts w:ascii="Arial" w:hAnsi="Arial"/>
                      <w:color w:val="000000"/>
                      <w:sz w:val="15"/>
                    </w:rPr>
                    <w:t xml:space="preserve">(підпис) </w:t>
                  </w:r>
                </w:p>
              </w:tc>
              <w:bookmarkEnd w:id="3729"/>
            </w:tr>
          </w:tbl>
          <w:p w:rsidR="00C21EEC" w:rsidRDefault="006B5D98">
            <w:r>
              <w:br/>
            </w:r>
          </w:p>
        </w:tc>
      </w:tr>
    </w:tbl>
    <w:p w:rsidR="00C21EEC" w:rsidRDefault="006B5D98">
      <w:pPr>
        <w:spacing w:after="75"/>
        <w:ind w:firstLine="240"/>
        <w:jc w:val="right"/>
      </w:pPr>
      <w:bookmarkStart w:id="3730" w:name="4769"/>
      <w:r>
        <w:rPr>
          <w:rFonts w:ascii="Arial" w:hAnsi="Arial"/>
          <w:color w:val="293A55"/>
          <w:sz w:val="18"/>
        </w:rPr>
        <w:lastRenderedPageBreak/>
        <w:t>(додаток 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 xml:space="preserve">Національної комісії, що </w:t>
      </w:r>
      <w:r>
        <w:rPr>
          <w:rFonts w:ascii="Arial" w:hAnsi="Arial"/>
          <w:color w:val="293A55"/>
          <w:sz w:val="18"/>
        </w:rPr>
        <w:t>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 xml:space="preserve"> від 01.11.2022 р. N 1369,</w:t>
      </w:r>
      <w:r>
        <w:br/>
      </w:r>
      <w:r>
        <w:rPr>
          <w:rFonts w:ascii="Arial" w:hAnsi="Arial"/>
          <w:color w:val="293A55"/>
          <w:sz w:val="18"/>
        </w:rPr>
        <w:t>від 15.08.2023 р. N 1494,</w:t>
      </w:r>
      <w:r>
        <w:br/>
      </w:r>
      <w:r>
        <w:rPr>
          <w:rFonts w:ascii="Arial" w:hAnsi="Arial"/>
          <w:color w:val="293A55"/>
          <w:sz w:val="18"/>
        </w:rPr>
        <w:t>від 10.01.2024 р. N 2,</w:t>
      </w:r>
      <w:r>
        <w:br/>
      </w:r>
      <w:r>
        <w:rPr>
          <w:rFonts w:ascii="Arial" w:hAnsi="Arial"/>
          <w:color w:val="293A55"/>
          <w:sz w:val="18"/>
        </w:rPr>
        <w:t>від 29.07.2025 р. N 1145)</w:t>
      </w:r>
    </w:p>
    <w:p w:rsidR="00C21EEC" w:rsidRDefault="006B5D98">
      <w:pPr>
        <w:spacing w:after="75"/>
        <w:ind w:firstLine="240"/>
        <w:jc w:val="both"/>
      </w:pPr>
      <w:bookmarkStart w:id="3731" w:name="2424"/>
      <w:bookmarkEnd w:id="3730"/>
      <w:r>
        <w:rPr>
          <w:rFonts w:ascii="Arial" w:hAnsi="Arial"/>
          <w:color w:val="293A55"/>
          <w:sz w:val="18"/>
        </w:rPr>
        <w:t xml:space="preserve"> </w:t>
      </w:r>
    </w:p>
    <w:p w:rsidR="00C21EEC" w:rsidRDefault="006B5D98">
      <w:pPr>
        <w:spacing w:after="75"/>
        <w:ind w:firstLine="240"/>
        <w:jc w:val="right"/>
      </w:pPr>
      <w:bookmarkStart w:id="3732" w:name="3328"/>
      <w:bookmarkEnd w:id="3731"/>
      <w:r>
        <w:rPr>
          <w:rFonts w:ascii="Arial" w:hAnsi="Arial"/>
          <w:color w:val="293A55"/>
          <w:sz w:val="18"/>
        </w:rPr>
        <w:t>Додаток 4</w:t>
      </w:r>
      <w:r>
        <w:br/>
      </w:r>
      <w:r>
        <w:rPr>
          <w:rFonts w:ascii="Arial" w:hAnsi="Arial"/>
          <w:color w:val="293A55"/>
          <w:sz w:val="18"/>
        </w:rPr>
        <w:t>до Кодексу систем розподілу</w:t>
      </w:r>
    </w:p>
    <w:p w:rsidR="00C21EEC" w:rsidRDefault="006B5D98">
      <w:pPr>
        <w:pStyle w:val="3"/>
        <w:spacing w:after="225"/>
        <w:jc w:val="center"/>
      </w:pPr>
      <w:bookmarkStart w:id="3733" w:name="3329"/>
      <w:bookmarkEnd w:id="3732"/>
      <w:r>
        <w:rPr>
          <w:rFonts w:ascii="Arial" w:hAnsi="Arial"/>
          <w:color w:val="000000"/>
          <w:sz w:val="26"/>
        </w:rPr>
        <w:t>ТЕХНІЧНІ УМОВИ СТАНДАРТНОГО ПРИЄДНАННЯ</w:t>
      </w:r>
      <w:r>
        <w:br/>
      </w:r>
      <w:r>
        <w:rPr>
          <w:rFonts w:ascii="Arial" w:hAnsi="Arial"/>
          <w:color w:val="000000"/>
          <w:sz w:val="26"/>
        </w:rPr>
        <w:t>до</w:t>
      </w:r>
      <w:r>
        <w:rPr>
          <w:rFonts w:ascii="Arial" w:hAnsi="Arial"/>
          <w:color w:val="000000"/>
          <w:sz w:val="26"/>
        </w:rPr>
        <w:t xml:space="preserve"> електричних мереж електроустановок</w:t>
      </w:r>
    </w:p>
    <w:tbl>
      <w:tblPr>
        <w:tblW w:w="0" w:type="auto"/>
        <w:tblCellSpacing w:w="0" w:type="auto"/>
        <w:tblBorders>
          <w:top w:val="single" w:sz="8" w:space="0" w:color="E5E2FF"/>
        </w:tblBorders>
        <w:tblLook w:val="04A0" w:firstRow="1" w:lastRow="0" w:firstColumn="1" w:lastColumn="0" w:noHBand="0" w:noVBand="1"/>
      </w:tblPr>
      <w:tblGrid>
        <w:gridCol w:w="4594"/>
        <w:gridCol w:w="4649"/>
      </w:tblGrid>
      <w:tr w:rsidR="00C21EEC">
        <w:trPr>
          <w:trHeight w:val="120"/>
          <w:tblCellSpacing w:w="0" w:type="auto"/>
        </w:trPr>
        <w:tc>
          <w:tcPr>
            <w:tcW w:w="0" w:type="auto"/>
            <w:gridSpan w:val="2"/>
            <w:vAlign w:val="center"/>
          </w:tcPr>
          <w:p w:rsidR="00C21EEC" w:rsidRDefault="006B5D98">
            <w:pPr>
              <w:spacing w:after="75"/>
            </w:pPr>
            <w:bookmarkStart w:id="3734" w:name="3330"/>
            <w:bookmarkEnd w:id="3733"/>
            <w:r>
              <w:rPr>
                <w:rFonts w:ascii="Arial" w:hAnsi="Arial"/>
                <w:color w:val="293A55"/>
                <w:sz w:val="15"/>
              </w:rPr>
              <w:t>Дата видачі "___" ____________ 20__ року</w:t>
            </w:r>
          </w:p>
          <w:p w:rsidR="00C21EEC" w:rsidRDefault="006B5D98">
            <w:pPr>
              <w:spacing w:after="75"/>
            </w:pPr>
            <w:bookmarkStart w:id="3735" w:name="3331"/>
            <w:bookmarkEnd w:id="3734"/>
            <w:r>
              <w:rPr>
                <w:rFonts w:ascii="Arial" w:hAnsi="Arial"/>
                <w:color w:val="293A55"/>
                <w:sz w:val="15"/>
              </w:rPr>
              <w:t>N (ідентифікатор) ___________________</w:t>
            </w:r>
          </w:p>
          <w:p w:rsidR="00C21EEC" w:rsidRDefault="006B5D98">
            <w:pPr>
              <w:spacing w:after="75"/>
              <w:jc w:val="center"/>
            </w:pPr>
            <w:bookmarkStart w:id="3736" w:name="3332"/>
            <w:bookmarkEnd w:id="3735"/>
            <w:r>
              <w:rPr>
                <w:rFonts w:ascii="Arial" w:hAnsi="Arial"/>
                <w:color w:val="293A55"/>
                <w:sz w:val="15"/>
              </w:rPr>
              <w:t>__________________________________</w:t>
            </w:r>
            <w:r>
              <w:br/>
            </w:r>
            <w:r>
              <w:rPr>
                <w:rFonts w:ascii="Arial" w:hAnsi="Arial"/>
                <w:color w:val="000000"/>
                <w:sz w:val="15"/>
              </w:rPr>
              <w:t>(назва об'єкта та повне найменування / прізвище, ім'я, по батькові Замовника)</w:t>
            </w:r>
          </w:p>
          <w:p w:rsidR="00C21EEC" w:rsidRDefault="006B5D98">
            <w:pPr>
              <w:spacing w:after="75"/>
              <w:jc w:val="both"/>
            </w:pPr>
            <w:bookmarkStart w:id="3737" w:name="3333"/>
            <w:bookmarkEnd w:id="3736"/>
            <w:r>
              <w:rPr>
                <w:rFonts w:ascii="Arial" w:hAnsi="Arial"/>
                <w:color w:val="293A55"/>
                <w:sz w:val="15"/>
              </w:rPr>
              <w:t>1. Місце розташування об'єкт</w:t>
            </w:r>
            <w:r>
              <w:rPr>
                <w:rFonts w:ascii="Arial" w:hAnsi="Arial"/>
                <w:color w:val="293A55"/>
                <w:sz w:val="15"/>
              </w:rPr>
              <w:t>а Замовника __________________________________.</w:t>
            </w:r>
          </w:p>
          <w:p w:rsidR="00C21EEC" w:rsidRDefault="006B5D98">
            <w:pPr>
              <w:spacing w:after="75"/>
              <w:jc w:val="both"/>
            </w:pPr>
            <w:bookmarkStart w:id="3738" w:name="3334"/>
            <w:bookmarkEnd w:id="3737"/>
            <w:r>
              <w:rPr>
                <w:rFonts w:ascii="Arial" w:hAnsi="Arial"/>
                <w:color w:val="293A55"/>
                <w:sz w:val="15"/>
              </w:rPr>
              <w:t>Функціональне призначення об'єкта __________________________________.</w:t>
            </w:r>
          </w:p>
          <w:p w:rsidR="00C21EEC" w:rsidRDefault="006B5D98">
            <w:pPr>
              <w:spacing w:after="75"/>
              <w:jc w:val="both"/>
            </w:pPr>
            <w:bookmarkStart w:id="3739" w:name="3335"/>
            <w:bookmarkEnd w:id="3738"/>
            <w:r>
              <w:rPr>
                <w:rFonts w:ascii="Arial" w:hAnsi="Arial"/>
                <w:color w:val="293A55"/>
                <w:sz w:val="15"/>
              </w:rPr>
              <w:t>Прогнозний рік уведення об'єкта в експлуатацію __________________________________.</w:t>
            </w:r>
          </w:p>
          <w:p w:rsidR="00C21EEC" w:rsidRDefault="006B5D98">
            <w:pPr>
              <w:spacing w:after="75"/>
            </w:pPr>
            <w:bookmarkStart w:id="3740" w:name="3336"/>
            <w:bookmarkEnd w:id="3739"/>
            <w:r>
              <w:rPr>
                <w:rFonts w:ascii="Arial" w:hAnsi="Arial"/>
                <w:color w:val="293A55"/>
                <w:sz w:val="15"/>
              </w:rPr>
              <w:t xml:space="preserve">2. Існуюча дозволена (приєднана) потужність згідно з </w:t>
            </w:r>
            <w:r>
              <w:rPr>
                <w:rFonts w:ascii="Arial" w:hAnsi="Arial"/>
                <w:color w:val="293A55"/>
                <w:sz w:val="15"/>
              </w:rPr>
              <w:t>договором про розподіл електричної енергії ________ кВт:</w:t>
            </w:r>
          </w:p>
        </w:tc>
        <w:bookmarkEnd w:id="3740"/>
      </w:tr>
      <w:tr w:rsidR="00C21EEC">
        <w:trPr>
          <w:trHeight w:val="120"/>
          <w:tblCellSpacing w:w="0" w:type="auto"/>
        </w:trPr>
        <w:tc>
          <w:tcPr>
            <w:tcW w:w="4652" w:type="dxa"/>
            <w:vAlign w:val="center"/>
          </w:tcPr>
          <w:p w:rsidR="00C21EEC" w:rsidRDefault="006B5D98">
            <w:pPr>
              <w:spacing w:after="75"/>
              <w:jc w:val="center"/>
            </w:pPr>
            <w:bookmarkStart w:id="3741" w:name="3337"/>
            <w:r>
              <w:rPr>
                <w:rFonts w:ascii="Arial" w:hAnsi="Arial"/>
                <w:color w:val="293A55"/>
                <w:sz w:val="15"/>
              </w:rPr>
              <w:t>I категорія</w:t>
            </w:r>
          </w:p>
        </w:tc>
        <w:tc>
          <w:tcPr>
            <w:tcW w:w="5038" w:type="dxa"/>
            <w:vAlign w:val="center"/>
          </w:tcPr>
          <w:p w:rsidR="00C21EEC" w:rsidRDefault="006B5D98">
            <w:pPr>
              <w:spacing w:after="75"/>
              <w:jc w:val="center"/>
            </w:pPr>
            <w:bookmarkStart w:id="3742" w:name="3338"/>
            <w:bookmarkEnd w:id="3741"/>
            <w:r>
              <w:rPr>
                <w:rFonts w:ascii="Arial" w:hAnsi="Arial"/>
                <w:color w:val="293A55"/>
                <w:sz w:val="15"/>
              </w:rPr>
              <w:t>______ кВт;</w:t>
            </w:r>
          </w:p>
        </w:tc>
        <w:bookmarkEnd w:id="3742"/>
      </w:tr>
      <w:tr w:rsidR="00C21EEC">
        <w:trPr>
          <w:trHeight w:val="120"/>
          <w:tblCellSpacing w:w="0" w:type="auto"/>
        </w:trPr>
        <w:tc>
          <w:tcPr>
            <w:tcW w:w="4652" w:type="dxa"/>
            <w:vAlign w:val="center"/>
          </w:tcPr>
          <w:p w:rsidR="00C21EEC" w:rsidRDefault="006B5D98">
            <w:pPr>
              <w:spacing w:after="75"/>
              <w:jc w:val="center"/>
            </w:pPr>
            <w:bookmarkStart w:id="3743" w:name="3339"/>
            <w:r>
              <w:rPr>
                <w:rFonts w:ascii="Arial" w:hAnsi="Arial"/>
                <w:color w:val="293A55"/>
                <w:sz w:val="15"/>
              </w:rPr>
              <w:t>II категорія</w:t>
            </w:r>
          </w:p>
        </w:tc>
        <w:tc>
          <w:tcPr>
            <w:tcW w:w="5038" w:type="dxa"/>
            <w:vAlign w:val="center"/>
          </w:tcPr>
          <w:p w:rsidR="00C21EEC" w:rsidRDefault="006B5D98">
            <w:pPr>
              <w:spacing w:after="75"/>
              <w:jc w:val="center"/>
            </w:pPr>
            <w:bookmarkStart w:id="3744" w:name="3340"/>
            <w:bookmarkEnd w:id="3743"/>
            <w:r>
              <w:rPr>
                <w:rFonts w:ascii="Arial" w:hAnsi="Arial"/>
                <w:color w:val="293A55"/>
                <w:sz w:val="15"/>
              </w:rPr>
              <w:t>______ кВт;</w:t>
            </w:r>
          </w:p>
        </w:tc>
        <w:bookmarkEnd w:id="3744"/>
      </w:tr>
      <w:tr w:rsidR="00C21EEC">
        <w:trPr>
          <w:trHeight w:val="120"/>
          <w:tblCellSpacing w:w="0" w:type="auto"/>
        </w:trPr>
        <w:tc>
          <w:tcPr>
            <w:tcW w:w="4652" w:type="dxa"/>
            <w:vAlign w:val="center"/>
          </w:tcPr>
          <w:p w:rsidR="00C21EEC" w:rsidRDefault="006B5D98">
            <w:pPr>
              <w:spacing w:after="75"/>
              <w:jc w:val="center"/>
            </w:pPr>
            <w:bookmarkStart w:id="3745" w:name="3341"/>
            <w:r>
              <w:rPr>
                <w:rFonts w:ascii="Arial" w:hAnsi="Arial"/>
                <w:color w:val="293A55"/>
                <w:sz w:val="15"/>
              </w:rPr>
              <w:t>III категорія</w:t>
            </w:r>
          </w:p>
        </w:tc>
        <w:tc>
          <w:tcPr>
            <w:tcW w:w="5038" w:type="dxa"/>
            <w:vAlign w:val="center"/>
          </w:tcPr>
          <w:p w:rsidR="00C21EEC" w:rsidRDefault="006B5D98">
            <w:pPr>
              <w:spacing w:after="75"/>
              <w:jc w:val="center"/>
            </w:pPr>
            <w:bookmarkStart w:id="3746" w:name="3342"/>
            <w:bookmarkEnd w:id="3745"/>
            <w:r>
              <w:rPr>
                <w:rFonts w:ascii="Arial" w:hAnsi="Arial"/>
                <w:color w:val="293A55"/>
                <w:sz w:val="15"/>
              </w:rPr>
              <w:t>______ кВт.</w:t>
            </w:r>
          </w:p>
        </w:tc>
        <w:bookmarkEnd w:id="3746"/>
      </w:tr>
      <w:tr w:rsidR="00C21EEC">
        <w:trPr>
          <w:trHeight w:val="120"/>
          <w:tblCellSpacing w:w="0" w:type="auto"/>
        </w:trPr>
        <w:tc>
          <w:tcPr>
            <w:tcW w:w="0" w:type="auto"/>
            <w:gridSpan w:val="2"/>
            <w:vAlign w:val="center"/>
          </w:tcPr>
          <w:p w:rsidR="00C21EEC" w:rsidRDefault="006B5D98">
            <w:pPr>
              <w:spacing w:after="75"/>
            </w:pPr>
            <w:bookmarkStart w:id="3747" w:name="3343"/>
            <w:r>
              <w:rPr>
                <w:rFonts w:ascii="Arial" w:hAnsi="Arial"/>
                <w:color w:val="293A55"/>
                <w:sz w:val="15"/>
              </w:rPr>
              <w:t xml:space="preserve">3. Величина максимального розрахункового (прогнозного) навантаження з урахуванням існуючої дозволеної (приєднаної) </w:t>
            </w:r>
            <w:r>
              <w:rPr>
                <w:rFonts w:ascii="Arial" w:hAnsi="Arial"/>
                <w:color w:val="293A55"/>
                <w:sz w:val="15"/>
              </w:rPr>
              <w:t>потужності ________ кВт:</w:t>
            </w:r>
          </w:p>
        </w:tc>
        <w:bookmarkEnd w:id="3747"/>
      </w:tr>
      <w:tr w:rsidR="00C21EEC">
        <w:trPr>
          <w:trHeight w:val="120"/>
          <w:tblCellSpacing w:w="0" w:type="auto"/>
        </w:trPr>
        <w:tc>
          <w:tcPr>
            <w:tcW w:w="4652" w:type="dxa"/>
            <w:vAlign w:val="center"/>
          </w:tcPr>
          <w:p w:rsidR="00C21EEC" w:rsidRDefault="006B5D98">
            <w:pPr>
              <w:spacing w:after="75"/>
              <w:jc w:val="center"/>
            </w:pPr>
            <w:bookmarkStart w:id="3748" w:name="3344"/>
            <w:r>
              <w:rPr>
                <w:rFonts w:ascii="Arial" w:hAnsi="Arial"/>
                <w:color w:val="293A55"/>
                <w:sz w:val="15"/>
              </w:rPr>
              <w:t>I категорія</w:t>
            </w:r>
          </w:p>
        </w:tc>
        <w:tc>
          <w:tcPr>
            <w:tcW w:w="5038" w:type="dxa"/>
            <w:vAlign w:val="center"/>
          </w:tcPr>
          <w:p w:rsidR="00C21EEC" w:rsidRDefault="006B5D98">
            <w:pPr>
              <w:spacing w:after="75"/>
              <w:jc w:val="center"/>
            </w:pPr>
            <w:bookmarkStart w:id="3749" w:name="3345"/>
            <w:bookmarkEnd w:id="3748"/>
            <w:r>
              <w:rPr>
                <w:rFonts w:ascii="Arial" w:hAnsi="Arial"/>
                <w:color w:val="293A55"/>
                <w:sz w:val="15"/>
              </w:rPr>
              <w:t>______ кВт;</w:t>
            </w:r>
          </w:p>
        </w:tc>
        <w:bookmarkEnd w:id="3749"/>
      </w:tr>
      <w:tr w:rsidR="00C21EEC">
        <w:trPr>
          <w:trHeight w:val="120"/>
          <w:tblCellSpacing w:w="0" w:type="auto"/>
        </w:trPr>
        <w:tc>
          <w:tcPr>
            <w:tcW w:w="4652" w:type="dxa"/>
            <w:vAlign w:val="center"/>
          </w:tcPr>
          <w:p w:rsidR="00C21EEC" w:rsidRDefault="006B5D98">
            <w:pPr>
              <w:spacing w:after="75"/>
              <w:jc w:val="center"/>
            </w:pPr>
            <w:bookmarkStart w:id="3750" w:name="3346"/>
            <w:r>
              <w:rPr>
                <w:rFonts w:ascii="Arial" w:hAnsi="Arial"/>
                <w:color w:val="293A55"/>
                <w:sz w:val="15"/>
              </w:rPr>
              <w:t>II категорія</w:t>
            </w:r>
          </w:p>
        </w:tc>
        <w:tc>
          <w:tcPr>
            <w:tcW w:w="5038" w:type="dxa"/>
            <w:vAlign w:val="center"/>
          </w:tcPr>
          <w:p w:rsidR="00C21EEC" w:rsidRDefault="006B5D98">
            <w:pPr>
              <w:spacing w:after="75"/>
              <w:jc w:val="center"/>
            </w:pPr>
            <w:bookmarkStart w:id="3751" w:name="3347"/>
            <w:bookmarkEnd w:id="3750"/>
            <w:r>
              <w:rPr>
                <w:rFonts w:ascii="Arial" w:hAnsi="Arial"/>
                <w:color w:val="293A55"/>
                <w:sz w:val="15"/>
              </w:rPr>
              <w:t>______ кВт;</w:t>
            </w:r>
          </w:p>
        </w:tc>
        <w:bookmarkEnd w:id="3751"/>
      </w:tr>
      <w:tr w:rsidR="00C21EEC">
        <w:trPr>
          <w:trHeight w:val="120"/>
          <w:tblCellSpacing w:w="0" w:type="auto"/>
        </w:trPr>
        <w:tc>
          <w:tcPr>
            <w:tcW w:w="4652" w:type="dxa"/>
            <w:vAlign w:val="center"/>
          </w:tcPr>
          <w:p w:rsidR="00C21EEC" w:rsidRDefault="006B5D98">
            <w:pPr>
              <w:spacing w:after="75"/>
              <w:jc w:val="center"/>
            </w:pPr>
            <w:bookmarkStart w:id="3752" w:name="3348"/>
            <w:r>
              <w:rPr>
                <w:rFonts w:ascii="Arial" w:hAnsi="Arial"/>
                <w:color w:val="293A55"/>
                <w:sz w:val="15"/>
              </w:rPr>
              <w:t>III категорія</w:t>
            </w:r>
          </w:p>
        </w:tc>
        <w:tc>
          <w:tcPr>
            <w:tcW w:w="5038" w:type="dxa"/>
            <w:vAlign w:val="center"/>
          </w:tcPr>
          <w:p w:rsidR="00C21EEC" w:rsidRDefault="006B5D98">
            <w:pPr>
              <w:spacing w:after="75"/>
              <w:jc w:val="center"/>
            </w:pPr>
            <w:bookmarkStart w:id="3753" w:name="3349"/>
            <w:bookmarkEnd w:id="3752"/>
            <w:r>
              <w:rPr>
                <w:rFonts w:ascii="Arial" w:hAnsi="Arial"/>
                <w:color w:val="293A55"/>
                <w:sz w:val="15"/>
              </w:rPr>
              <w:t>______ кВт.</w:t>
            </w:r>
          </w:p>
        </w:tc>
        <w:bookmarkEnd w:id="3753"/>
      </w:tr>
      <w:tr w:rsidR="00C21EEC">
        <w:trPr>
          <w:trHeight w:val="120"/>
          <w:tblCellSpacing w:w="0" w:type="auto"/>
        </w:trPr>
        <w:tc>
          <w:tcPr>
            <w:tcW w:w="4652" w:type="dxa"/>
            <w:vAlign w:val="center"/>
          </w:tcPr>
          <w:p w:rsidR="00C21EEC" w:rsidRDefault="006B5D98">
            <w:pPr>
              <w:spacing w:after="75"/>
              <w:jc w:val="center"/>
            </w:pPr>
            <w:bookmarkStart w:id="3754" w:name="3350"/>
            <w:r>
              <w:rPr>
                <w:rFonts w:ascii="Arial" w:hAnsi="Arial"/>
                <w:color w:val="293A55"/>
                <w:sz w:val="15"/>
              </w:rPr>
              <w:t>Встановлена потужність електронагрівальних установок:</w:t>
            </w:r>
          </w:p>
        </w:tc>
        <w:tc>
          <w:tcPr>
            <w:tcW w:w="5038" w:type="dxa"/>
            <w:vAlign w:val="center"/>
          </w:tcPr>
          <w:p w:rsidR="00C21EEC" w:rsidRDefault="006B5D98">
            <w:pPr>
              <w:spacing w:after="75"/>
              <w:jc w:val="center"/>
            </w:pPr>
            <w:bookmarkStart w:id="3755" w:name="3351"/>
            <w:bookmarkEnd w:id="3754"/>
            <w:r>
              <w:rPr>
                <w:rFonts w:ascii="Arial" w:hAnsi="Arial"/>
                <w:color w:val="293A55"/>
                <w:sz w:val="15"/>
              </w:rPr>
              <w:t xml:space="preserve"> </w:t>
            </w:r>
          </w:p>
        </w:tc>
        <w:bookmarkEnd w:id="3755"/>
      </w:tr>
      <w:tr w:rsidR="00C21EEC">
        <w:trPr>
          <w:trHeight w:val="120"/>
          <w:tblCellSpacing w:w="0" w:type="auto"/>
        </w:trPr>
        <w:tc>
          <w:tcPr>
            <w:tcW w:w="4652" w:type="dxa"/>
            <w:vAlign w:val="center"/>
          </w:tcPr>
          <w:p w:rsidR="00C21EEC" w:rsidRDefault="006B5D98">
            <w:pPr>
              <w:spacing w:after="75"/>
              <w:jc w:val="center"/>
            </w:pPr>
            <w:bookmarkStart w:id="3756" w:name="3352"/>
            <w:r>
              <w:rPr>
                <w:rFonts w:ascii="Arial" w:hAnsi="Arial"/>
                <w:color w:val="293A55"/>
                <w:sz w:val="15"/>
              </w:rPr>
              <w:t>електроопалення</w:t>
            </w:r>
          </w:p>
        </w:tc>
        <w:tc>
          <w:tcPr>
            <w:tcW w:w="5038" w:type="dxa"/>
            <w:vAlign w:val="center"/>
          </w:tcPr>
          <w:p w:rsidR="00C21EEC" w:rsidRDefault="006B5D98">
            <w:pPr>
              <w:spacing w:after="75"/>
              <w:jc w:val="center"/>
            </w:pPr>
            <w:bookmarkStart w:id="3757" w:name="3353"/>
            <w:bookmarkEnd w:id="3756"/>
            <w:r>
              <w:rPr>
                <w:rFonts w:ascii="Arial" w:hAnsi="Arial"/>
                <w:color w:val="293A55"/>
                <w:sz w:val="15"/>
              </w:rPr>
              <w:t>______ кВт;</w:t>
            </w:r>
          </w:p>
        </w:tc>
        <w:bookmarkEnd w:id="3757"/>
      </w:tr>
      <w:tr w:rsidR="00C21EEC">
        <w:trPr>
          <w:trHeight w:val="120"/>
          <w:tblCellSpacing w:w="0" w:type="auto"/>
        </w:trPr>
        <w:tc>
          <w:tcPr>
            <w:tcW w:w="4652" w:type="dxa"/>
            <w:vAlign w:val="center"/>
          </w:tcPr>
          <w:p w:rsidR="00C21EEC" w:rsidRDefault="006B5D98">
            <w:pPr>
              <w:spacing w:after="75"/>
              <w:jc w:val="center"/>
            </w:pPr>
            <w:bookmarkStart w:id="3758" w:name="3354"/>
            <w:r>
              <w:rPr>
                <w:rFonts w:ascii="Arial" w:hAnsi="Arial"/>
                <w:color w:val="293A55"/>
                <w:sz w:val="15"/>
              </w:rPr>
              <w:t>електроплити</w:t>
            </w:r>
          </w:p>
        </w:tc>
        <w:tc>
          <w:tcPr>
            <w:tcW w:w="5038" w:type="dxa"/>
            <w:vAlign w:val="center"/>
          </w:tcPr>
          <w:p w:rsidR="00C21EEC" w:rsidRDefault="006B5D98">
            <w:pPr>
              <w:spacing w:after="75"/>
              <w:jc w:val="center"/>
            </w:pPr>
            <w:bookmarkStart w:id="3759" w:name="3355"/>
            <w:bookmarkEnd w:id="3758"/>
            <w:r>
              <w:rPr>
                <w:rFonts w:ascii="Arial" w:hAnsi="Arial"/>
                <w:color w:val="293A55"/>
                <w:sz w:val="15"/>
              </w:rPr>
              <w:t>______ кВт;</w:t>
            </w:r>
          </w:p>
        </w:tc>
        <w:bookmarkEnd w:id="3759"/>
      </w:tr>
      <w:tr w:rsidR="00C21EEC">
        <w:trPr>
          <w:trHeight w:val="120"/>
          <w:tblCellSpacing w:w="0" w:type="auto"/>
        </w:trPr>
        <w:tc>
          <w:tcPr>
            <w:tcW w:w="4652" w:type="dxa"/>
            <w:vAlign w:val="center"/>
          </w:tcPr>
          <w:p w:rsidR="00C21EEC" w:rsidRDefault="006B5D98">
            <w:pPr>
              <w:spacing w:after="75"/>
              <w:jc w:val="center"/>
            </w:pPr>
            <w:bookmarkStart w:id="3760" w:name="3356"/>
            <w:r>
              <w:rPr>
                <w:rFonts w:ascii="Arial" w:hAnsi="Arial"/>
                <w:color w:val="293A55"/>
                <w:sz w:val="15"/>
              </w:rPr>
              <w:t>гаряче водопостачання</w:t>
            </w:r>
          </w:p>
        </w:tc>
        <w:tc>
          <w:tcPr>
            <w:tcW w:w="5038" w:type="dxa"/>
            <w:vAlign w:val="center"/>
          </w:tcPr>
          <w:p w:rsidR="00C21EEC" w:rsidRDefault="006B5D98">
            <w:pPr>
              <w:spacing w:after="75"/>
              <w:jc w:val="center"/>
            </w:pPr>
            <w:bookmarkStart w:id="3761" w:name="3357"/>
            <w:bookmarkEnd w:id="3760"/>
            <w:r>
              <w:rPr>
                <w:rFonts w:ascii="Arial" w:hAnsi="Arial"/>
                <w:color w:val="293A55"/>
                <w:sz w:val="15"/>
              </w:rPr>
              <w:t>______ кВт.</w:t>
            </w:r>
          </w:p>
        </w:tc>
        <w:bookmarkEnd w:id="3761"/>
      </w:tr>
      <w:tr w:rsidR="00C21EEC">
        <w:trPr>
          <w:trHeight w:val="120"/>
          <w:tblCellSpacing w:w="0" w:type="auto"/>
        </w:trPr>
        <w:tc>
          <w:tcPr>
            <w:tcW w:w="0" w:type="auto"/>
            <w:gridSpan w:val="2"/>
            <w:vAlign w:val="center"/>
          </w:tcPr>
          <w:p w:rsidR="00C21EEC" w:rsidRDefault="006B5D98">
            <w:pPr>
              <w:spacing w:after="75"/>
            </w:pPr>
            <w:bookmarkStart w:id="3762" w:name="3358"/>
            <w:r>
              <w:rPr>
                <w:rFonts w:ascii="Arial" w:hAnsi="Arial"/>
                <w:color w:val="293A55"/>
                <w:sz w:val="15"/>
              </w:rPr>
              <w:t xml:space="preserve">4. </w:t>
            </w:r>
            <w:r>
              <w:rPr>
                <w:rFonts w:ascii="Arial" w:hAnsi="Arial"/>
                <w:color w:val="293A55"/>
                <w:sz w:val="15"/>
              </w:rPr>
              <w:t>Джерело електропостачання __________________________________,</w:t>
            </w:r>
            <w:r>
              <w:br/>
            </w:r>
            <w:r>
              <w:rPr>
                <w:rFonts w:ascii="Arial" w:hAnsi="Arial"/>
                <w:color w:val="000000"/>
                <w:sz w:val="15"/>
              </w:rPr>
              <w:t xml:space="preserve">                                                                                      (диспетчерська назва лінії електропередачі, підстанції)</w:t>
            </w:r>
          </w:p>
          <w:p w:rsidR="00C21EEC" w:rsidRDefault="006B5D98">
            <w:pPr>
              <w:spacing w:after="75"/>
            </w:pPr>
            <w:bookmarkStart w:id="3763" w:name="3359"/>
            <w:bookmarkEnd w:id="3762"/>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комірки)</w:t>
            </w:r>
          </w:p>
          <w:p w:rsidR="00C21EEC" w:rsidRDefault="006B5D98">
            <w:pPr>
              <w:spacing w:after="75"/>
            </w:pPr>
            <w:bookmarkStart w:id="3764" w:name="3360"/>
            <w:bookmarkEnd w:id="3763"/>
            <w:r>
              <w:rPr>
                <w:rFonts w:ascii="Arial" w:hAnsi="Arial"/>
                <w:color w:val="293A55"/>
                <w:sz w:val="15"/>
              </w:rPr>
              <w:t>5. Точка(и) забезпечення потужності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w:t>
            </w:r>
          </w:p>
          <w:p w:rsidR="00C21EEC" w:rsidRDefault="006B5D98">
            <w:pPr>
              <w:spacing w:after="75"/>
            </w:pPr>
            <w:bookmarkStart w:id="3765" w:name="3361"/>
            <w:bookmarkEnd w:id="3764"/>
            <w:r>
              <w:rPr>
                <w:rFonts w:ascii="Arial" w:hAnsi="Arial"/>
                <w:color w:val="293A55"/>
                <w:sz w:val="15"/>
              </w:rPr>
              <w:t>номер __________________________________.</w:t>
            </w:r>
            <w:r>
              <w:br/>
            </w:r>
            <w:r>
              <w:rPr>
                <w:rFonts w:ascii="Arial" w:hAnsi="Arial"/>
                <w:color w:val="000000"/>
                <w:sz w:val="15"/>
              </w:rPr>
              <w:t xml:space="preserve">                                                                                              (опори або обладнання)</w:t>
            </w:r>
          </w:p>
          <w:p w:rsidR="00C21EEC" w:rsidRDefault="006B5D98">
            <w:pPr>
              <w:spacing w:after="75"/>
              <w:jc w:val="center"/>
            </w:pPr>
            <w:bookmarkStart w:id="3766" w:name="3362"/>
            <w:bookmarkEnd w:id="3765"/>
            <w:r>
              <w:rPr>
                <w:rFonts w:ascii="Arial" w:hAnsi="Arial"/>
                <w:color w:val="293A55"/>
                <w:sz w:val="15"/>
              </w:rPr>
              <w:t xml:space="preserve">6. Точка </w:t>
            </w:r>
            <w:r>
              <w:rPr>
                <w:rFonts w:ascii="Arial" w:hAnsi="Arial"/>
                <w:color w:val="293A55"/>
                <w:sz w:val="15"/>
              </w:rPr>
              <w:t>приєднання __________________________________,</w:t>
            </w:r>
            <w:r>
              <w:br/>
            </w:r>
            <w:r>
              <w:rPr>
                <w:rFonts w:ascii="Arial" w:hAnsi="Arial"/>
                <w:color w:val="000000"/>
                <w:sz w:val="15"/>
              </w:rPr>
              <w:t xml:space="preserve">                            (диспетчерська назва лінії електропередачі, підстанції)</w:t>
            </w:r>
          </w:p>
          <w:p w:rsidR="00C21EEC" w:rsidRDefault="006B5D98">
            <w:pPr>
              <w:spacing w:after="75"/>
              <w:jc w:val="center"/>
            </w:pPr>
            <w:bookmarkStart w:id="3767" w:name="3363"/>
            <w:bookmarkEnd w:id="3766"/>
            <w:r>
              <w:rPr>
                <w:rFonts w:ascii="Arial" w:hAnsi="Arial"/>
                <w:color w:val="293A55"/>
                <w:sz w:val="15"/>
              </w:rPr>
              <w:t>__________________________________.</w:t>
            </w:r>
            <w:r>
              <w:br/>
            </w:r>
            <w:r>
              <w:rPr>
                <w:rFonts w:ascii="Arial" w:hAnsi="Arial"/>
                <w:color w:val="000000"/>
                <w:sz w:val="15"/>
              </w:rPr>
              <w:t>(опори, комірки)</w:t>
            </w:r>
          </w:p>
          <w:p w:rsidR="00C21EEC" w:rsidRDefault="006B5D98">
            <w:pPr>
              <w:spacing w:after="75"/>
              <w:jc w:val="both"/>
            </w:pPr>
            <w:bookmarkStart w:id="3768" w:name="3364"/>
            <w:bookmarkEnd w:id="3767"/>
            <w:r>
              <w:rPr>
                <w:rFonts w:ascii="Arial" w:hAnsi="Arial"/>
                <w:color w:val="293A55"/>
                <w:sz w:val="15"/>
              </w:rPr>
              <w:t>7. Прогнозні межі балансової належності та експлуатаційної відповідально</w:t>
            </w:r>
            <w:r>
              <w:rPr>
                <w:rFonts w:ascii="Arial" w:hAnsi="Arial"/>
                <w:color w:val="293A55"/>
                <w:sz w:val="15"/>
              </w:rPr>
              <w:t>сті встановлюються в точці приєднання електроустановки.</w:t>
            </w:r>
          </w:p>
          <w:p w:rsidR="00C21EEC" w:rsidRDefault="006B5D98">
            <w:pPr>
              <w:spacing w:after="75"/>
              <w:jc w:val="both"/>
            </w:pPr>
            <w:bookmarkStart w:id="3769" w:name="5699"/>
            <w:bookmarkEnd w:id="3768"/>
            <w:r>
              <w:rPr>
                <w:rFonts w:ascii="Arial" w:hAnsi="Arial"/>
                <w:color w:val="293A55"/>
                <w:sz w:val="15"/>
              </w:rPr>
              <w:t>8. EIC-код площадки комерційного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4"/>
              <w:gridCol w:w="534"/>
              <w:gridCol w:w="534"/>
              <w:gridCol w:w="619"/>
              <w:gridCol w:w="535"/>
              <w:gridCol w:w="535"/>
              <w:gridCol w:w="535"/>
              <w:gridCol w:w="620"/>
              <w:gridCol w:w="535"/>
              <w:gridCol w:w="535"/>
              <w:gridCol w:w="534"/>
              <w:gridCol w:w="620"/>
              <w:gridCol w:w="534"/>
              <w:gridCol w:w="534"/>
              <w:gridCol w:w="534"/>
              <w:gridCol w:w="620"/>
            </w:tblGrid>
            <w:tr w:rsidR="00C21EEC">
              <w:trPr>
                <w:trHeight w:val="45"/>
                <w:tblCellSpacing w:w="0" w:type="auto"/>
              </w:trPr>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0" w:name="5701"/>
                  <w:bookmarkEnd w:id="3769"/>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1" w:name="5702"/>
                  <w:bookmarkEnd w:id="3770"/>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2" w:name="5703"/>
                  <w:bookmarkEnd w:id="3771"/>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3" w:name="5704"/>
                  <w:bookmarkEnd w:id="3772"/>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4" w:name="5705"/>
                  <w:bookmarkEnd w:id="3773"/>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5" w:name="5706"/>
                  <w:bookmarkEnd w:id="3774"/>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6" w:name="5707"/>
                  <w:bookmarkEnd w:id="3775"/>
                  <w:r>
                    <w:rPr>
                      <w:rFonts w:ascii="Arial" w:hAnsi="Arial"/>
                      <w:color w:val="293A55"/>
                      <w:sz w:val="15"/>
                    </w:rPr>
                    <w:t xml:space="preserve"> </w:t>
                  </w:r>
                </w:p>
              </w:tc>
              <w:tc>
                <w:tcPr>
                  <w:tcW w:w="66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7" w:name="5708"/>
                  <w:bookmarkEnd w:id="3776"/>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8" w:name="5709"/>
                  <w:bookmarkEnd w:id="3777"/>
                  <w:r>
                    <w:rPr>
                      <w:rFonts w:ascii="Arial" w:hAnsi="Arial"/>
                      <w:color w:val="293A55"/>
                      <w:sz w:val="15"/>
                    </w:rPr>
                    <w:t xml:space="preserve"> </w:t>
                  </w:r>
                </w:p>
              </w:tc>
              <w:tc>
                <w:tcPr>
                  <w:tcW w:w="57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79" w:name="5710"/>
                  <w:bookmarkEnd w:id="3778"/>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80" w:name="5711"/>
                  <w:bookmarkEnd w:id="3779"/>
                  <w:r>
                    <w:rPr>
                      <w:rFonts w:ascii="Arial" w:hAnsi="Arial"/>
                      <w:color w:val="293A55"/>
                      <w:sz w:val="15"/>
                    </w:rPr>
                    <w:t xml:space="preserve"> </w:t>
                  </w:r>
                </w:p>
              </w:tc>
              <w:tc>
                <w:tcPr>
                  <w:tcW w:w="66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81" w:name="5712"/>
                  <w:bookmarkEnd w:id="3780"/>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82" w:name="5713"/>
                  <w:bookmarkEnd w:id="3781"/>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83" w:name="5714"/>
                  <w:bookmarkEnd w:id="3782"/>
                  <w:r>
                    <w:rPr>
                      <w:rFonts w:ascii="Arial" w:hAnsi="Arial"/>
                      <w:color w:val="293A55"/>
                      <w:sz w:val="15"/>
                    </w:rPr>
                    <w:t xml:space="preserve"> </w:t>
                  </w:r>
                </w:p>
              </w:tc>
              <w:tc>
                <w:tcPr>
                  <w:tcW w:w="57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84" w:name="5715"/>
                  <w:bookmarkEnd w:id="3783"/>
                  <w:r>
                    <w:rPr>
                      <w:rFonts w:ascii="Arial" w:hAnsi="Arial"/>
                      <w:color w:val="293A55"/>
                      <w:sz w:val="15"/>
                    </w:rPr>
                    <w:t xml:space="preserve"> </w:t>
                  </w:r>
                </w:p>
              </w:tc>
              <w:tc>
                <w:tcPr>
                  <w:tcW w:w="66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785" w:name="5716"/>
                  <w:bookmarkEnd w:id="3784"/>
                  <w:r>
                    <w:rPr>
                      <w:rFonts w:ascii="Arial" w:hAnsi="Arial"/>
                      <w:color w:val="293A55"/>
                      <w:sz w:val="15"/>
                    </w:rPr>
                    <w:t xml:space="preserve"> </w:t>
                  </w:r>
                </w:p>
              </w:tc>
              <w:bookmarkEnd w:id="3785"/>
            </w:tr>
          </w:tbl>
          <w:p w:rsidR="00C21EEC" w:rsidRDefault="006B5D98">
            <w:r>
              <w:br/>
            </w:r>
          </w:p>
        </w:tc>
      </w:tr>
    </w:tbl>
    <w:p w:rsidR="00C21EEC" w:rsidRDefault="006B5D98">
      <w:pPr>
        <w:pStyle w:val="3"/>
        <w:spacing w:after="225"/>
        <w:jc w:val="center"/>
      </w:pPr>
      <w:bookmarkStart w:id="3786" w:name="3365"/>
      <w:r>
        <w:rPr>
          <w:rFonts w:ascii="Arial" w:hAnsi="Arial"/>
          <w:color w:val="000000"/>
          <w:sz w:val="26"/>
        </w:rPr>
        <w:lastRenderedPageBreak/>
        <w:t>I. Вимоги до електроустановок Замовника</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jc w:val="both"/>
            </w:pPr>
            <w:bookmarkStart w:id="3787" w:name="3366"/>
            <w:bookmarkEnd w:id="3786"/>
            <w:r>
              <w:rPr>
                <w:rFonts w:ascii="Arial" w:hAnsi="Arial"/>
                <w:color w:val="293A55"/>
                <w:sz w:val="15"/>
              </w:rPr>
              <w:t>1. Для одержання потужності Замовнику необхідно виконати:</w:t>
            </w:r>
          </w:p>
          <w:p w:rsidR="00C21EEC" w:rsidRDefault="006B5D98">
            <w:pPr>
              <w:spacing w:after="75"/>
              <w:jc w:val="both"/>
            </w:pPr>
            <w:bookmarkStart w:id="3788" w:name="3367"/>
            <w:bookmarkEnd w:id="3787"/>
            <w:r>
              <w:rPr>
                <w:rFonts w:ascii="Arial" w:hAnsi="Arial"/>
                <w:color w:val="293A55"/>
                <w:sz w:val="15"/>
              </w:rPr>
              <w:t xml:space="preserve">1.1. Вимоги до </w:t>
            </w:r>
            <w:r>
              <w:rPr>
                <w:rFonts w:ascii="Arial" w:hAnsi="Arial"/>
                <w:color w:val="293A55"/>
                <w:sz w:val="15"/>
              </w:rPr>
              <w:t xml:space="preserve">проєктування та будівництва, реконструкції та/або технічного переоснащення електричних мереж внутрішнього електрозабезпечення електроустановок Замовника (у межах земельної ділянки Замовника) та технічного узгодження електроустановок Замовника та оператора </w:t>
            </w:r>
            <w:r>
              <w:rPr>
                <w:rFonts w:ascii="Arial" w:hAnsi="Arial"/>
                <w:color w:val="293A55"/>
                <w:sz w:val="15"/>
              </w:rPr>
              <w:t>системи розподілу: __________________________________.</w:t>
            </w:r>
          </w:p>
          <w:p w:rsidR="00C21EEC" w:rsidRDefault="006B5D98">
            <w:pPr>
              <w:spacing w:after="75"/>
              <w:jc w:val="both"/>
            </w:pPr>
            <w:bookmarkStart w:id="3789" w:name="3368"/>
            <w:bookmarkEnd w:id="3788"/>
            <w:r>
              <w:rPr>
                <w:rFonts w:ascii="Arial" w:hAnsi="Arial"/>
                <w:color w:val="293A55"/>
                <w:sz w:val="15"/>
              </w:rPr>
              <w:t>1.2. Вимоги до ізоляції, пристроїв захисного відключення, засобів стабілізації, захисту від перенапруги: __________________________________.</w:t>
            </w:r>
          </w:p>
          <w:p w:rsidR="00C21EEC" w:rsidRDefault="006B5D98">
            <w:pPr>
              <w:spacing w:after="75"/>
            </w:pPr>
            <w:bookmarkStart w:id="3790" w:name="3369"/>
            <w:bookmarkEnd w:id="3789"/>
            <w:r>
              <w:rPr>
                <w:rFonts w:ascii="Arial" w:hAnsi="Arial"/>
                <w:color w:val="293A55"/>
                <w:sz w:val="15"/>
              </w:rPr>
              <w:t xml:space="preserve">1.3. Вимоги до електропостачання приладів та пристроїв, які </w:t>
            </w:r>
            <w:r>
              <w:rPr>
                <w:rFonts w:ascii="Arial" w:hAnsi="Arial"/>
                <w:color w:val="293A55"/>
                <w:sz w:val="15"/>
              </w:rPr>
              <w:t>використовуються для будівництва та реконструкції об'єктів електромереж:</w:t>
            </w:r>
            <w:r>
              <w:br/>
            </w:r>
            <w:r>
              <w:rPr>
                <w:rFonts w:ascii="Arial" w:hAnsi="Arial"/>
                <w:color w:val="293A55"/>
                <w:sz w:val="15"/>
              </w:rPr>
              <w:t>__________________________________.</w:t>
            </w:r>
          </w:p>
          <w:p w:rsidR="00C21EEC" w:rsidRDefault="006B5D98">
            <w:pPr>
              <w:spacing w:after="75"/>
            </w:pPr>
            <w:bookmarkStart w:id="3791" w:name="3370"/>
            <w:bookmarkEnd w:id="3790"/>
            <w:r>
              <w:rPr>
                <w:rFonts w:ascii="Arial" w:hAnsi="Arial"/>
                <w:color w:val="293A55"/>
                <w:sz w:val="15"/>
              </w:rPr>
              <w:t>1.4. Вимоги до безпеки електропостачання:</w:t>
            </w:r>
            <w:r>
              <w:br/>
            </w:r>
            <w:r>
              <w:rPr>
                <w:rFonts w:ascii="Arial" w:hAnsi="Arial"/>
                <w:color w:val="293A55"/>
                <w:sz w:val="15"/>
              </w:rPr>
              <w:t>__________________________________.</w:t>
            </w:r>
          </w:p>
          <w:p w:rsidR="00C21EEC" w:rsidRDefault="006B5D98">
            <w:pPr>
              <w:spacing w:after="75"/>
            </w:pPr>
            <w:bookmarkStart w:id="3792" w:name="3371"/>
            <w:bookmarkEnd w:id="3791"/>
            <w:r>
              <w:rPr>
                <w:rFonts w:ascii="Arial" w:hAnsi="Arial"/>
                <w:color w:val="293A55"/>
                <w:sz w:val="15"/>
              </w:rPr>
              <w:t>1.5. Вимоги щодо влаштування засобу комерційного обліку:</w:t>
            </w:r>
            <w:r>
              <w:br/>
            </w:r>
            <w:r>
              <w:rPr>
                <w:rFonts w:ascii="Arial" w:hAnsi="Arial"/>
                <w:color w:val="293A55"/>
                <w:sz w:val="15"/>
              </w:rPr>
              <w:t>__________________________________.</w:t>
            </w:r>
          </w:p>
        </w:tc>
        <w:bookmarkEnd w:id="3792"/>
      </w:tr>
    </w:tbl>
    <w:p w:rsidR="00C21EEC" w:rsidRDefault="006B5D98">
      <w:pPr>
        <w:pStyle w:val="3"/>
        <w:spacing w:after="225"/>
        <w:jc w:val="center"/>
      </w:pPr>
      <w:bookmarkStart w:id="3793" w:name="3372"/>
      <w:r>
        <w:rPr>
          <w:rFonts w:ascii="Arial" w:hAnsi="Arial"/>
          <w:color w:val="000000"/>
          <w:sz w:val="26"/>
        </w:rPr>
        <w:t>II. Вимоги до електроустановок оператора системи розподілу</w:t>
      </w:r>
    </w:p>
    <w:tbl>
      <w:tblPr>
        <w:tblW w:w="0" w:type="auto"/>
        <w:tblCellSpacing w:w="0" w:type="auto"/>
        <w:tblBorders>
          <w:top w:val="single" w:sz="8" w:space="0" w:color="E5E2FF"/>
        </w:tblBorders>
        <w:tblLook w:val="04A0" w:firstRow="1" w:lastRow="0" w:firstColumn="1" w:lastColumn="0" w:noHBand="0" w:noVBand="1"/>
      </w:tblPr>
      <w:tblGrid>
        <w:gridCol w:w="5353"/>
        <w:gridCol w:w="3890"/>
      </w:tblGrid>
      <w:tr w:rsidR="00C21EEC">
        <w:trPr>
          <w:trHeight w:val="120"/>
          <w:tblCellSpacing w:w="0" w:type="auto"/>
        </w:trPr>
        <w:tc>
          <w:tcPr>
            <w:tcW w:w="0" w:type="auto"/>
            <w:gridSpan w:val="2"/>
            <w:vAlign w:val="center"/>
          </w:tcPr>
          <w:p w:rsidR="00C21EEC" w:rsidRDefault="006B5D98">
            <w:pPr>
              <w:spacing w:after="75"/>
            </w:pPr>
            <w:bookmarkStart w:id="3794" w:name="3373"/>
            <w:bookmarkEnd w:id="3793"/>
            <w:r>
              <w:rPr>
                <w:rFonts w:ascii="Arial" w:hAnsi="Arial"/>
                <w:color w:val="293A55"/>
                <w:sz w:val="15"/>
              </w:rPr>
              <w:t>1. Для одержання потужності в точці приєднання проєктна документація від точки забезпечення потужності до точки приєднання має передбачати:</w:t>
            </w:r>
            <w:r>
              <w:br/>
            </w:r>
            <w:r>
              <w:rPr>
                <w:rFonts w:ascii="Arial" w:hAnsi="Arial"/>
                <w:color w:val="293A55"/>
                <w:sz w:val="15"/>
              </w:rPr>
              <w:t>____________________</w:t>
            </w:r>
            <w:r>
              <w:rPr>
                <w:rFonts w:ascii="Arial" w:hAnsi="Arial"/>
                <w:color w:val="293A55"/>
                <w:sz w:val="15"/>
              </w:rPr>
              <w:t>______________.</w:t>
            </w:r>
          </w:p>
          <w:p w:rsidR="00C21EEC" w:rsidRDefault="006B5D98">
            <w:pPr>
              <w:spacing w:after="75"/>
            </w:pPr>
            <w:bookmarkStart w:id="3795" w:name="3374"/>
            <w:bookmarkEnd w:id="3794"/>
            <w:r>
              <w:rPr>
                <w:rFonts w:ascii="Arial" w:hAnsi="Arial"/>
                <w:color w:val="293A55"/>
                <w:sz w:val="15"/>
              </w:rPr>
              <w:t>1.1. Вимоги до електричних мереж основного та резервного живлення:</w:t>
            </w:r>
            <w:r>
              <w:br/>
            </w:r>
            <w:r>
              <w:rPr>
                <w:rFonts w:ascii="Arial" w:hAnsi="Arial"/>
                <w:color w:val="293A55"/>
                <w:sz w:val="15"/>
              </w:rPr>
              <w:t>__________________________________.</w:t>
            </w:r>
          </w:p>
          <w:p w:rsidR="00C21EEC" w:rsidRDefault="006B5D98">
            <w:pPr>
              <w:spacing w:after="75"/>
            </w:pPr>
            <w:bookmarkStart w:id="3796" w:name="3375"/>
            <w:bookmarkEnd w:id="3795"/>
            <w:r>
              <w:rPr>
                <w:rFonts w:ascii="Arial" w:hAnsi="Arial"/>
                <w:color w:val="293A55"/>
                <w:sz w:val="15"/>
              </w:rPr>
              <w:t>1.2. Вимоги до релейного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________</w:t>
            </w:r>
            <w:r>
              <w:rPr>
                <w:rFonts w:ascii="Arial" w:hAnsi="Arial"/>
                <w:color w:val="293A55"/>
                <w:sz w:val="15"/>
              </w:rPr>
              <w:t>__________________________.</w:t>
            </w:r>
          </w:p>
          <w:p w:rsidR="00C21EEC" w:rsidRDefault="006B5D98">
            <w:pPr>
              <w:spacing w:after="75"/>
            </w:pPr>
            <w:bookmarkStart w:id="3797" w:name="3376"/>
            <w:bookmarkEnd w:id="3796"/>
            <w:r>
              <w:rPr>
                <w:rFonts w:ascii="Arial" w:hAnsi="Arial"/>
                <w:color w:val="293A55"/>
                <w:sz w:val="15"/>
              </w:rPr>
              <w:t>1.3. Вимоги до телемеханіки та зв'язку:</w:t>
            </w:r>
            <w:r>
              <w:br/>
            </w:r>
            <w:r>
              <w:rPr>
                <w:rFonts w:ascii="Arial" w:hAnsi="Arial"/>
                <w:color w:val="293A55"/>
                <w:sz w:val="15"/>
              </w:rPr>
              <w:t>__________________________________.</w:t>
            </w:r>
          </w:p>
          <w:p w:rsidR="00C21EEC" w:rsidRDefault="006B5D98">
            <w:pPr>
              <w:spacing w:after="75"/>
            </w:pPr>
            <w:bookmarkStart w:id="3798" w:name="3377"/>
            <w:bookmarkEnd w:id="3797"/>
            <w:r>
              <w:rPr>
                <w:rFonts w:ascii="Arial" w:hAnsi="Arial"/>
                <w:color w:val="293A55"/>
                <w:sz w:val="15"/>
              </w:rPr>
              <w:t>1.4. Вимоги до ізоляції, захисту від перенапруги:</w:t>
            </w:r>
            <w:r>
              <w:br/>
            </w:r>
            <w:r>
              <w:rPr>
                <w:rFonts w:ascii="Arial" w:hAnsi="Arial"/>
                <w:color w:val="293A55"/>
                <w:sz w:val="15"/>
              </w:rPr>
              <w:t>__________________________________.</w:t>
            </w:r>
          </w:p>
          <w:p w:rsidR="00C21EEC" w:rsidRDefault="006B5D98">
            <w:pPr>
              <w:spacing w:after="75"/>
            </w:pPr>
            <w:bookmarkStart w:id="3799" w:name="3378"/>
            <w:bookmarkEnd w:id="3798"/>
            <w:r>
              <w:rPr>
                <w:rFonts w:ascii="Arial" w:hAnsi="Arial"/>
                <w:color w:val="293A55"/>
                <w:sz w:val="15"/>
              </w:rPr>
              <w:t xml:space="preserve">2. Технічна характеристика ділянки електричної мережі наведена на </w:t>
            </w:r>
            <w:r>
              <w:rPr>
                <w:rFonts w:ascii="Arial" w:hAnsi="Arial"/>
                <w:color w:val="293A55"/>
                <w:sz w:val="15"/>
              </w:rPr>
              <w:t>схемі, що додається:</w:t>
            </w:r>
            <w:r>
              <w:br/>
            </w:r>
            <w:r>
              <w:rPr>
                <w:rFonts w:ascii="Arial" w:hAnsi="Arial"/>
                <w:color w:val="293A55"/>
                <w:sz w:val="15"/>
              </w:rPr>
              <w:t>__________________________________.</w:t>
            </w:r>
          </w:p>
          <w:p w:rsidR="00C21EEC" w:rsidRDefault="006B5D98">
            <w:pPr>
              <w:spacing w:after="75"/>
              <w:jc w:val="both"/>
            </w:pPr>
            <w:bookmarkStart w:id="3800" w:name="3379"/>
            <w:bookmarkEnd w:id="3799"/>
            <w:r>
              <w:rPr>
                <w:rFonts w:ascii="Arial" w:hAnsi="Arial"/>
                <w:b/>
                <w:color w:val="000000"/>
                <w:sz w:val="15"/>
              </w:rPr>
              <w:t>Примітка.</w:t>
            </w:r>
            <w:r>
              <w:rPr>
                <w:rFonts w:ascii="Arial" w:hAnsi="Arial"/>
                <w:color w:val="293A55"/>
                <w:sz w:val="15"/>
              </w:rPr>
              <w:t xml:space="preserve"> Замовник має право письмово звернутися до органу виконавчої влади, що реалізує державну політику нагляду (контролю) в галузі електроенергетики, щодо технічної обґрунтованості вимог технічни</w:t>
            </w:r>
            <w:r>
              <w:rPr>
                <w:rFonts w:ascii="Arial" w:hAnsi="Arial"/>
                <w:color w:val="293A55"/>
                <w:sz w:val="15"/>
              </w:rPr>
              <w:t>х умов на приєднання та отримати відповідний висновок.</w:t>
            </w:r>
          </w:p>
        </w:tc>
        <w:bookmarkEnd w:id="3800"/>
      </w:tr>
      <w:tr w:rsidR="00C21EEC">
        <w:trPr>
          <w:trHeight w:val="120"/>
          <w:tblCellSpacing w:w="0" w:type="auto"/>
        </w:trPr>
        <w:tc>
          <w:tcPr>
            <w:tcW w:w="4652" w:type="dxa"/>
            <w:vAlign w:val="center"/>
          </w:tcPr>
          <w:p w:rsidR="00C21EEC" w:rsidRDefault="006B5D98">
            <w:pPr>
              <w:spacing w:after="75"/>
            </w:pPr>
            <w:bookmarkStart w:id="3801" w:name="3380"/>
            <w:r>
              <w:rPr>
                <w:rFonts w:ascii="Arial" w:hAnsi="Arial"/>
                <w:color w:val="293A55"/>
                <w:sz w:val="15"/>
              </w:rPr>
              <w:t>Оператор системи розподілу:</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C21EEC" w:rsidRDefault="006B5D98">
            <w:pPr>
              <w:spacing w:after="75"/>
            </w:pPr>
            <w:bookmarkStart w:id="3802" w:name="3381"/>
            <w:bookmarkEnd w:id="3801"/>
            <w:r>
              <w:rPr>
                <w:rFonts w:ascii="Arial" w:hAnsi="Arial"/>
                <w:color w:val="293A55"/>
                <w:sz w:val="15"/>
              </w:rPr>
              <w:t>Тел.: _________________________________</w:t>
            </w:r>
          </w:p>
          <w:p w:rsidR="00C21EEC" w:rsidRDefault="006B5D98">
            <w:pPr>
              <w:spacing w:after="75"/>
            </w:pPr>
            <w:bookmarkStart w:id="3803" w:name="3382"/>
            <w:bookmarkEnd w:id="3802"/>
            <w:r>
              <w:rPr>
                <w:rFonts w:ascii="Arial" w:hAnsi="Arial"/>
                <w:color w:val="293A55"/>
                <w:sz w:val="15"/>
              </w:rPr>
              <w:t>__________________________________</w:t>
            </w:r>
            <w:r>
              <w:br/>
            </w:r>
            <w:r>
              <w:rPr>
                <w:rFonts w:ascii="Arial" w:hAnsi="Arial"/>
                <w:color w:val="000000"/>
                <w:sz w:val="15"/>
              </w:rPr>
              <w:t xml:space="preserve">                              (підпис, П. І. Б.)</w:t>
            </w:r>
          </w:p>
          <w:p w:rsidR="00C21EEC" w:rsidRDefault="006B5D98">
            <w:pPr>
              <w:spacing w:after="75"/>
            </w:pPr>
            <w:bookmarkStart w:id="3804" w:name="3383"/>
            <w:bookmarkEnd w:id="3803"/>
            <w:r>
              <w:rPr>
                <w:rFonts w:ascii="Arial" w:hAnsi="Arial"/>
                <w:color w:val="293A55"/>
                <w:sz w:val="15"/>
              </w:rPr>
              <w:t>"___" ____________ 20__ рок</w:t>
            </w:r>
            <w:r>
              <w:rPr>
                <w:rFonts w:ascii="Arial" w:hAnsi="Arial"/>
                <w:color w:val="293A55"/>
                <w:sz w:val="15"/>
              </w:rPr>
              <w:t>у</w:t>
            </w:r>
          </w:p>
        </w:tc>
        <w:tc>
          <w:tcPr>
            <w:tcW w:w="5038" w:type="dxa"/>
            <w:vAlign w:val="center"/>
          </w:tcPr>
          <w:p w:rsidR="00C21EEC" w:rsidRDefault="006B5D98">
            <w:pPr>
              <w:spacing w:after="75"/>
              <w:jc w:val="center"/>
            </w:pPr>
            <w:bookmarkStart w:id="3805" w:name="3384"/>
            <w:bookmarkEnd w:id="3804"/>
            <w:r>
              <w:rPr>
                <w:rFonts w:ascii="Arial" w:hAnsi="Arial"/>
                <w:color w:val="293A55"/>
                <w:sz w:val="15"/>
              </w:rPr>
              <w:t xml:space="preserve"> </w:t>
            </w:r>
          </w:p>
        </w:tc>
        <w:bookmarkEnd w:id="3805"/>
      </w:tr>
      <w:tr w:rsidR="00C21EEC">
        <w:trPr>
          <w:trHeight w:val="120"/>
          <w:tblCellSpacing w:w="0" w:type="auto"/>
        </w:trPr>
        <w:tc>
          <w:tcPr>
            <w:tcW w:w="0" w:type="auto"/>
            <w:gridSpan w:val="2"/>
            <w:vAlign w:val="center"/>
          </w:tcPr>
          <w:p w:rsidR="00C21EEC" w:rsidRDefault="006B5D98">
            <w:pPr>
              <w:spacing w:after="75"/>
              <w:jc w:val="both"/>
            </w:pPr>
            <w:bookmarkStart w:id="3806" w:name="3385"/>
            <w:r>
              <w:rPr>
                <w:rFonts w:ascii="Arial" w:hAnsi="Arial"/>
                <w:color w:val="293A55"/>
                <w:sz w:val="15"/>
              </w:rPr>
              <w:t>Технічні умови набирають чинності після оплати Замовником вартості послуги з приєднання згідно з умовами договору про приєднання.</w:t>
            </w:r>
          </w:p>
        </w:tc>
        <w:bookmarkEnd w:id="3806"/>
      </w:tr>
    </w:tbl>
    <w:p w:rsidR="00C21EEC" w:rsidRDefault="006B5D98">
      <w:pPr>
        <w:spacing w:after="75"/>
        <w:ind w:firstLine="240"/>
        <w:jc w:val="right"/>
      </w:pPr>
      <w:bookmarkStart w:id="3807" w:name="5717"/>
      <w:r>
        <w:rPr>
          <w:rFonts w:ascii="Arial" w:hAnsi="Arial"/>
          <w:color w:val="293A55"/>
          <w:sz w:val="18"/>
        </w:rPr>
        <w:t>(додаток 4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w:t>
      </w:r>
      <w:r>
        <w:br/>
      </w:r>
      <w:r>
        <w:rPr>
          <w:rFonts w:ascii="Arial" w:hAnsi="Arial"/>
          <w:color w:val="293A55"/>
          <w:sz w:val="18"/>
        </w:rPr>
        <w:t xml:space="preserve"> у сферах енергетики та комунальних послуг, від 10.01.2024 р. N 2)</w:t>
      </w:r>
    </w:p>
    <w:p w:rsidR="00C21EEC" w:rsidRDefault="006B5D98">
      <w:pPr>
        <w:spacing w:after="75"/>
        <w:ind w:firstLine="240"/>
        <w:jc w:val="both"/>
      </w:pPr>
      <w:bookmarkStart w:id="3808" w:name="1912"/>
      <w:bookmarkEnd w:id="3807"/>
      <w:r>
        <w:rPr>
          <w:rFonts w:ascii="Arial" w:hAnsi="Arial"/>
          <w:color w:val="000000"/>
          <w:sz w:val="18"/>
        </w:rPr>
        <w:t xml:space="preserve"> </w:t>
      </w:r>
    </w:p>
    <w:p w:rsidR="00C21EEC" w:rsidRDefault="006B5D98">
      <w:pPr>
        <w:spacing w:after="75"/>
        <w:ind w:firstLine="240"/>
        <w:jc w:val="right"/>
      </w:pPr>
      <w:bookmarkStart w:id="3809" w:name="3386"/>
      <w:bookmarkEnd w:id="3808"/>
      <w:r>
        <w:rPr>
          <w:rFonts w:ascii="Arial" w:hAnsi="Arial"/>
          <w:color w:val="293A55"/>
          <w:sz w:val="18"/>
        </w:rPr>
        <w:t>Додаток 5</w:t>
      </w:r>
      <w:r>
        <w:br/>
      </w:r>
      <w:r>
        <w:rPr>
          <w:rFonts w:ascii="Arial" w:hAnsi="Arial"/>
          <w:color w:val="293A55"/>
          <w:sz w:val="18"/>
        </w:rPr>
        <w:t xml:space="preserve"> до Кодексу систем розподілу</w:t>
      </w:r>
    </w:p>
    <w:p w:rsidR="00C21EEC" w:rsidRDefault="006B5D98">
      <w:pPr>
        <w:pStyle w:val="3"/>
        <w:spacing w:after="225"/>
        <w:jc w:val="center"/>
      </w:pPr>
      <w:bookmarkStart w:id="3810" w:name="3387"/>
      <w:bookmarkEnd w:id="3809"/>
      <w:r>
        <w:rPr>
          <w:rFonts w:ascii="Arial" w:hAnsi="Arial"/>
          <w:color w:val="000000"/>
          <w:sz w:val="26"/>
        </w:rPr>
        <w:lastRenderedPageBreak/>
        <w:t>Повідомлення</w:t>
      </w:r>
      <w:r>
        <w:br/>
      </w:r>
      <w:r>
        <w:rPr>
          <w:rFonts w:ascii="Arial" w:hAnsi="Arial"/>
          <w:color w:val="000000"/>
          <w:sz w:val="26"/>
        </w:rPr>
        <w:t>про надання послуги з приєднання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pPr>
            <w:bookmarkStart w:id="3811" w:name="3388"/>
            <w:bookmarkEnd w:id="3810"/>
            <w:r>
              <w:rPr>
                <w:rFonts w:ascii="Arial" w:hAnsi="Arial"/>
                <w:color w:val="293A55"/>
                <w:sz w:val="15"/>
              </w:rPr>
              <w:t>N (ідентифікатор) ___________________</w:t>
            </w:r>
          </w:p>
          <w:p w:rsidR="00C21EEC" w:rsidRDefault="006B5D98">
            <w:pPr>
              <w:spacing w:after="75"/>
            </w:pPr>
            <w:bookmarkStart w:id="3812" w:name="3389"/>
            <w:bookmarkEnd w:id="3811"/>
            <w:r>
              <w:rPr>
                <w:rFonts w:ascii="Arial" w:hAnsi="Arial"/>
                <w:color w:val="293A55"/>
                <w:sz w:val="15"/>
              </w:rPr>
              <w:t>Дата складання "___" ____________ 20__ року</w:t>
            </w:r>
          </w:p>
          <w:p w:rsidR="00C21EEC" w:rsidRDefault="006B5D98">
            <w:pPr>
              <w:spacing w:after="75"/>
            </w:pPr>
            <w:bookmarkStart w:id="3813" w:name="3390"/>
            <w:bookmarkEnd w:id="3812"/>
            <w:r>
              <w:rPr>
                <w:rFonts w:ascii="Arial" w:hAnsi="Arial"/>
                <w:color w:val="293A55"/>
                <w:sz w:val="15"/>
              </w:rPr>
              <w:t xml:space="preserve">Місце складання </w:t>
            </w:r>
            <w:r>
              <w:rPr>
                <w:rFonts w:ascii="Arial" w:hAnsi="Arial"/>
                <w:color w:val="293A55"/>
                <w:sz w:val="15"/>
              </w:rPr>
              <w:t>__________________________________</w:t>
            </w:r>
          </w:p>
          <w:p w:rsidR="00C21EEC" w:rsidRDefault="006B5D98">
            <w:pPr>
              <w:spacing w:after="75"/>
            </w:pPr>
            <w:bookmarkStart w:id="3814" w:name="3391"/>
            <w:bookmarkEnd w:id="3813"/>
            <w:r>
              <w:rPr>
                <w:rFonts w:ascii="Arial" w:hAnsi="Arial"/>
                <w:color w:val="293A55"/>
                <w:sz w:val="15"/>
              </w:rPr>
              <w:t>Назва наданої послуги з приєднання (ОСР) __________________________________</w:t>
            </w:r>
            <w:r>
              <w:br/>
            </w:r>
            <w:r>
              <w:rPr>
                <w:rFonts w:ascii="Arial" w:hAnsi="Arial"/>
                <w:color w:val="293A55"/>
                <w:sz w:val="15"/>
              </w:rPr>
              <w:t>__________________________________</w:t>
            </w:r>
            <w:r>
              <w:br/>
            </w:r>
            <w:r>
              <w:rPr>
                <w:rFonts w:ascii="Arial" w:hAnsi="Arial"/>
                <w:color w:val="000000"/>
                <w:sz w:val="15"/>
              </w:rPr>
              <w:t xml:space="preserve">                                          (назва об'єкта та повне найменування / прізвище, ім'я, по батькові З</w:t>
            </w:r>
            <w:r>
              <w:rPr>
                <w:rFonts w:ascii="Arial" w:hAnsi="Arial"/>
                <w:color w:val="000000"/>
                <w:sz w:val="15"/>
              </w:rPr>
              <w:t>амовника)</w:t>
            </w:r>
          </w:p>
          <w:p w:rsidR="00C21EEC" w:rsidRDefault="006B5D98">
            <w:pPr>
              <w:spacing w:after="75"/>
              <w:jc w:val="both"/>
            </w:pPr>
            <w:bookmarkStart w:id="3815" w:name="3392"/>
            <w:bookmarkEnd w:id="3814"/>
            <w:r>
              <w:rPr>
                <w:rFonts w:ascii="Arial" w:hAnsi="Arial"/>
                <w:color w:val="293A55"/>
                <w:sz w:val="15"/>
              </w:rPr>
              <w:t>Місце розташування об'єкта Замовника (місто, населений пункт, вулиця, будинок, ділянка забудови): __________________________________</w:t>
            </w:r>
          </w:p>
          <w:p w:rsidR="00C21EEC" w:rsidRDefault="006B5D98">
            <w:pPr>
              <w:spacing w:after="75"/>
            </w:pPr>
            <w:bookmarkStart w:id="3816" w:name="3393"/>
            <w:bookmarkEnd w:id="3815"/>
            <w:r>
              <w:rPr>
                <w:rFonts w:ascii="Arial" w:hAnsi="Arial"/>
                <w:color w:val="293A55"/>
                <w:sz w:val="15"/>
              </w:rPr>
              <w:t>N технічних умов / ідентифікатор __________________________________.</w:t>
            </w:r>
          </w:p>
          <w:p w:rsidR="00C21EEC" w:rsidRDefault="006B5D98">
            <w:pPr>
              <w:spacing w:after="75"/>
              <w:jc w:val="both"/>
            </w:pPr>
            <w:bookmarkStart w:id="3817" w:name="3394"/>
            <w:bookmarkEnd w:id="3816"/>
            <w:r>
              <w:rPr>
                <w:rFonts w:ascii="Arial" w:hAnsi="Arial"/>
                <w:color w:val="293A55"/>
                <w:sz w:val="15"/>
              </w:rPr>
              <w:t>Існуюча дозволена (приєднана) потужність згі</w:t>
            </w:r>
            <w:r>
              <w:rPr>
                <w:rFonts w:ascii="Arial" w:hAnsi="Arial"/>
                <w:color w:val="293A55"/>
                <w:sz w:val="15"/>
              </w:rPr>
              <w:t>дно з договором про розподіл електричної енергії (користування (постачання) електричною енергією) ________ кВт.</w:t>
            </w:r>
          </w:p>
          <w:p w:rsidR="00C21EEC" w:rsidRDefault="006B5D98">
            <w:pPr>
              <w:spacing w:after="75"/>
            </w:pPr>
            <w:bookmarkStart w:id="3818" w:name="3395"/>
            <w:bookmarkEnd w:id="3817"/>
            <w:r>
              <w:rPr>
                <w:rFonts w:ascii="Arial" w:hAnsi="Arial"/>
                <w:color w:val="293A55"/>
                <w:sz w:val="15"/>
              </w:rPr>
              <w:t>Замовлена до приєднання потужність ___________ кВт.</w:t>
            </w:r>
          </w:p>
          <w:p w:rsidR="00C21EEC" w:rsidRDefault="006B5D98">
            <w:pPr>
              <w:spacing w:after="75"/>
            </w:pPr>
            <w:bookmarkStart w:id="3819" w:name="3396"/>
            <w:bookmarkEnd w:id="3818"/>
            <w:r>
              <w:rPr>
                <w:rFonts w:ascii="Arial" w:hAnsi="Arial"/>
                <w:color w:val="293A55"/>
                <w:sz w:val="15"/>
              </w:rPr>
              <w:t>Джерело електропостачання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 номер опори, комірки)</w:t>
            </w:r>
          </w:p>
          <w:p w:rsidR="00C21EEC" w:rsidRDefault="006B5D98">
            <w:pPr>
              <w:spacing w:after="75"/>
            </w:pPr>
            <w:bookmarkStart w:id="3820" w:name="3397"/>
            <w:bookmarkEnd w:id="3819"/>
            <w:r>
              <w:rPr>
                <w:rFonts w:ascii="Arial" w:hAnsi="Arial"/>
                <w:color w:val="293A55"/>
                <w:sz w:val="15"/>
              </w:rPr>
              <w:t>Точка забезпечення потужності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 номер опори або обладнання)</w:t>
            </w:r>
          </w:p>
          <w:p w:rsidR="00C21EEC" w:rsidRDefault="006B5D98">
            <w:pPr>
              <w:spacing w:after="75"/>
            </w:pPr>
            <w:bookmarkStart w:id="3821" w:name="3398"/>
            <w:bookmarkEnd w:id="3820"/>
            <w:r>
              <w:rPr>
                <w:rFonts w:ascii="Arial" w:hAnsi="Arial"/>
                <w:color w:val="293A55"/>
                <w:sz w:val="15"/>
              </w:rPr>
              <w:t>Точка приєднання (проєктована межа балансової належності) ________________________________,</w:t>
            </w:r>
          </w:p>
          <w:p w:rsidR="00C21EEC" w:rsidRDefault="006B5D98">
            <w:pPr>
              <w:spacing w:after="75"/>
            </w:pPr>
            <w:bookmarkStart w:id="3822" w:name="3399"/>
            <w:bookmarkEnd w:id="3821"/>
            <w:r>
              <w:rPr>
                <w:rFonts w:ascii="Arial" w:hAnsi="Arial"/>
                <w:color w:val="293A55"/>
                <w:sz w:val="15"/>
              </w:rPr>
              <w:t xml:space="preserve">Можливість підключення власних мереж Замовником </w:t>
            </w:r>
            <w:r>
              <w:rPr>
                <w:rFonts w:ascii="Arial" w:hAnsi="Arial"/>
                <w:color w:val="293A55"/>
                <w:sz w:val="15"/>
              </w:rPr>
              <w:t>__________________________________</w:t>
            </w:r>
            <w:r>
              <w:br/>
            </w:r>
            <w:r>
              <w:rPr>
                <w:rFonts w:ascii="Arial" w:hAnsi="Arial"/>
                <w:color w:val="000000"/>
                <w:sz w:val="15"/>
              </w:rPr>
              <w:t xml:space="preserve">                                                              (самостійно або ОСР у випадку необхідності відключення інших користувачів від мережі)</w:t>
            </w:r>
          </w:p>
          <w:p w:rsidR="00C21EEC" w:rsidRDefault="006B5D98">
            <w:pPr>
              <w:spacing w:after="75"/>
              <w:jc w:val="both"/>
            </w:pPr>
            <w:bookmarkStart w:id="3823" w:name="3400"/>
            <w:bookmarkEnd w:id="3822"/>
            <w:r>
              <w:rPr>
                <w:rFonts w:ascii="Arial" w:hAnsi="Arial"/>
                <w:color w:val="293A55"/>
                <w:sz w:val="15"/>
              </w:rPr>
              <w:t>Це повідомлення складене про те, що зобов'язання ОСР з приєднання об'єкта</w:t>
            </w:r>
            <w:r>
              <w:rPr>
                <w:rFonts w:ascii="Arial" w:hAnsi="Arial"/>
                <w:color w:val="293A55"/>
                <w:sz w:val="15"/>
              </w:rPr>
              <w:t xml:space="preserve"> Замовника виконані повністю. Виконавець послуг (ОСР) надав, а Замовник отримав послугу із забезпечення приєднання електроустановок об'єкта Замовника на загальну суму _________грн ___ коп. (__________________________________грн ____коп.), у тому числі ПДВ </w:t>
            </w:r>
            <w:r>
              <w:rPr>
                <w:rFonts w:ascii="Arial" w:hAnsi="Arial"/>
                <w:color w:val="293A55"/>
                <w:sz w:val="15"/>
              </w:rPr>
              <w:t>________грн, та мережі ОСР готові до підключення електроустановок об'єкта Замовника.</w:t>
            </w:r>
          </w:p>
          <w:p w:rsidR="00C21EEC" w:rsidRDefault="006B5D98">
            <w:pPr>
              <w:spacing w:after="75"/>
              <w:jc w:val="both"/>
            </w:pPr>
            <w:bookmarkStart w:id="3824" w:name="3401"/>
            <w:bookmarkEnd w:id="3823"/>
            <w:r>
              <w:rPr>
                <w:rFonts w:ascii="Arial" w:hAnsi="Arial"/>
                <w:color w:val="293A55"/>
                <w:sz w:val="15"/>
              </w:rPr>
              <w:t>Повідомлення про надання послуги з приєднання є підставою для укладання Замовником договорів (або внесення змін до діючих договорів) згідно з вимогами, встановленими на ри</w:t>
            </w:r>
            <w:r>
              <w:rPr>
                <w:rFonts w:ascii="Arial" w:hAnsi="Arial"/>
                <w:color w:val="293A55"/>
                <w:sz w:val="15"/>
              </w:rPr>
              <w:t>нку електричної енергії.</w:t>
            </w:r>
          </w:p>
          <w:p w:rsidR="00C21EEC" w:rsidRDefault="006B5D98">
            <w:pPr>
              <w:spacing w:after="75"/>
              <w:jc w:val="center"/>
            </w:pPr>
            <w:bookmarkStart w:id="3825" w:name="3402"/>
            <w:bookmarkEnd w:id="3824"/>
            <w:r>
              <w:rPr>
                <w:rFonts w:ascii="Arial" w:hAnsi="Arial"/>
                <w:b/>
                <w:color w:val="000000"/>
                <w:sz w:val="15"/>
              </w:rPr>
              <w:t>Технічні заходи, які були виконані ОСР/ОСП в частині зовнішнього електрозабезпечення</w:t>
            </w:r>
          </w:p>
          <w:p w:rsidR="00C21EEC" w:rsidRDefault="006B5D98">
            <w:pPr>
              <w:spacing w:after="75"/>
              <w:jc w:val="both"/>
            </w:pPr>
            <w:bookmarkStart w:id="3826" w:name="3403"/>
            <w:bookmarkEnd w:id="3825"/>
            <w:r>
              <w:rPr>
                <w:rFonts w:ascii="Arial" w:hAnsi="Arial"/>
                <w:b/>
                <w:color w:val="293A55"/>
                <w:sz w:val="15"/>
              </w:rPr>
              <w:t>1.__________________________________</w:t>
            </w:r>
          </w:p>
          <w:p w:rsidR="00C21EEC" w:rsidRDefault="006B5D98">
            <w:pPr>
              <w:spacing w:after="75"/>
              <w:jc w:val="both"/>
            </w:pPr>
            <w:bookmarkStart w:id="3827" w:name="3404"/>
            <w:bookmarkEnd w:id="3826"/>
            <w:r>
              <w:rPr>
                <w:rFonts w:ascii="Arial" w:hAnsi="Arial"/>
                <w:b/>
                <w:color w:val="293A55"/>
                <w:sz w:val="15"/>
              </w:rPr>
              <w:t>2.__________________________________</w:t>
            </w:r>
          </w:p>
          <w:p w:rsidR="00C21EEC" w:rsidRDefault="006B5D98">
            <w:pPr>
              <w:spacing w:after="75"/>
              <w:jc w:val="both"/>
            </w:pPr>
            <w:bookmarkStart w:id="3828" w:name="3405"/>
            <w:bookmarkEnd w:id="3827"/>
            <w:r>
              <w:rPr>
                <w:rFonts w:ascii="Arial" w:hAnsi="Arial"/>
                <w:b/>
                <w:color w:val="293A55"/>
                <w:sz w:val="15"/>
              </w:rPr>
              <w:t>3.__________________________________</w:t>
            </w:r>
          </w:p>
          <w:p w:rsidR="00C21EEC" w:rsidRDefault="006B5D98">
            <w:pPr>
              <w:spacing w:after="75"/>
              <w:jc w:val="both"/>
            </w:pPr>
            <w:bookmarkStart w:id="3829" w:name="3406"/>
            <w:bookmarkEnd w:id="3828"/>
            <w:r>
              <w:rPr>
                <w:rFonts w:ascii="Arial" w:hAnsi="Arial"/>
                <w:b/>
                <w:color w:val="293A55"/>
                <w:sz w:val="15"/>
              </w:rPr>
              <w:t>4._________________________________</w:t>
            </w:r>
            <w:r>
              <w:rPr>
                <w:rFonts w:ascii="Arial" w:hAnsi="Arial"/>
                <w:b/>
                <w:color w:val="293A55"/>
                <w:sz w:val="15"/>
              </w:rPr>
              <w:t>_</w:t>
            </w:r>
          </w:p>
          <w:p w:rsidR="00C21EEC" w:rsidRDefault="006B5D98">
            <w:pPr>
              <w:spacing w:after="75"/>
              <w:jc w:val="both"/>
            </w:pPr>
            <w:bookmarkStart w:id="3830" w:name="3407"/>
            <w:bookmarkEnd w:id="3829"/>
            <w:r>
              <w:rPr>
                <w:rFonts w:ascii="Arial" w:hAnsi="Arial"/>
                <w:color w:val="293A55"/>
                <w:sz w:val="15"/>
              </w:rPr>
              <w:t>На письмову вимогу Замовника ОСР має надати йому проєктно-технічну документацію, а також підтвердження виконання комплексу будівельно-монтажних робіт.</w:t>
            </w:r>
          </w:p>
          <w:p w:rsidR="00C21EEC" w:rsidRDefault="006B5D98">
            <w:pPr>
              <w:spacing w:after="75"/>
              <w:jc w:val="both"/>
            </w:pPr>
            <w:bookmarkStart w:id="3831" w:name="3408"/>
            <w:bookmarkEnd w:id="3830"/>
            <w:r>
              <w:rPr>
                <w:rFonts w:ascii="Arial" w:hAnsi="Arial"/>
                <w:color w:val="293A55"/>
                <w:sz w:val="15"/>
              </w:rPr>
              <w:t>У разі незгоди Замовника із виконанням ОСР будівельних робіт в електричних мережах від точки забезпечен</w:t>
            </w:r>
            <w:r>
              <w:rPr>
                <w:rFonts w:ascii="Arial" w:hAnsi="Arial"/>
                <w:color w:val="293A55"/>
                <w:sz w:val="15"/>
              </w:rPr>
              <w:t>ня потужності до точки приєднання електроустановок Замовника, поданням ОСР робочої напруги в точку приєднання електроустановок Замовника (на контактні з'єднання електричних мереж (межа балансової належності)) за письмовим зверненням Замовника центральний о</w:t>
            </w:r>
            <w:r>
              <w:rPr>
                <w:rFonts w:ascii="Arial" w:hAnsi="Arial"/>
                <w:color w:val="293A55"/>
                <w:sz w:val="15"/>
              </w:rPr>
              <w:t>рган виконавчої влади, що реалізує державну політику у сфері нагляду (контролю) в галузі електроенергетики, надає висновок щодо фактичного виконання всіх технічних заходів, які виконані ОСР у частині вимог до його електроустановок.</w:t>
            </w:r>
          </w:p>
          <w:p w:rsidR="00C21EEC" w:rsidRDefault="006B5D98">
            <w:pPr>
              <w:spacing w:after="75"/>
            </w:pPr>
            <w:bookmarkStart w:id="3832" w:name="3409"/>
            <w:bookmarkEnd w:id="3831"/>
            <w:r>
              <w:rPr>
                <w:rFonts w:ascii="Arial" w:hAnsi="Arial"/>
                <w:color w:val="293A55"/>
                <w:sz w:val="15"/>
              </w:rPr>
              <w:t>ОСР:</w:t>
            </w:r>
          </w:p>
          <w:p w:rsidR="00C21EEC" w:rsidRDefault="006B5D98">
            <w:pPr>
              <w:spacing w:after="75"/>
            </w:pPr>
            <w:bookmarkStart w:id="3833" w:name="3410"/>
            <w:bookmarkEnd w:id="3832"/>
            <w:r>
              <w:rPr>
                <w:rFonts w:ascii="Arial" w:hAnsi="Arial"/>
                <w:color w:val="293A55"/>
                <w:sz w:val="15"/>
              </w:rPr>
              <w:t>__________________________________</w:t>
            </w:r>
            <w:r>
              <w:br/>
            </w:r>
            <w:r>
              <w:rPr>
                <w:rFonts w:ascii="Arial" w:hAnsi="Arial"/>
                <w:color w:val="000000"/>
                <w:sz w:val="15"/>
              </w:rPr>
              <w:t xml:space="preserve">       (підпис, П. І. Б. уповноваженої особи ОСР)</w:t>
            </w:r>
          </w:p>
          <w:p w:rsidR="00C21EEC" w:rsidRDefault="006B5D98">
            <w:pPr>
              <w:spacing w:after="75"/>
            </w:pPr>
            <w:bookmarkStart w:id="3834" w:name="3411"/>
            <w:bookmarkEnd w:id="3833"/>
            <w:r>
              <w:rPr>
                <w:rFonts w:ascii="Arial" w:hAnsi="Arial"/>
                <w:color w:val="293A55"/>
                <w:sz w:val="15"/>
              </w:rPr>
              <w:t>___ ____________ 20__ року</w:t>
            </w:r>
          </w:p>
        </w:tc>
        <w:bookmarkEnd w:id="3834"/>
      </w:tr>
    </w:tbl>
    <w:p w:rsidR="00C21EEC" w:rsidRDefault="006B5D98">
      <w:pPr>
        <w:spacing w:after="75"/>
        <w:ind w:firstLine="240"/>
        <w:jc w:val="both"/>
      </w:pPr>
      <w:bookmarkStart w:id="3835" w:name="1961"/>
      <w:r>
        <w:rPr>
          <w:rFonts w:ascii="Arial" w:hAnsi="Arial"/>
          <w:color w:val="000000"/>
          <w:sz w:val="18"/>
        </w:rPr>
        <w:t xml:space="preserve"> </w:t>
      </w:r>
    </w:p>
    <w:p w:rsidR="00C21EEC" w:rsidRDefault="006B5D98">
      <w:pPr>
        <w:spacing w:after="75"/>
        <w:ind w:firstLine="240"/>
        <w:jc w:val="right"/>
      </w:pPr>
      <w:bookmarkStart w:id="3836" w:name="7202"/>
      <w:bookmarkEnd w:id="3835"/>
      <w:r>
        <w:rPr>
          <w:rFonts w:ascii="Arial" w:hAnsi="Arial"/>
          <w:color w:val="293A55"/>
          <w:sz w:val="18"/>
        </w:rPr>
        <w:t>Додаток 6</w:t>
      </w:r>
      <w:r>
        <w:br/>
      </w:r>
      <w:r>
        <w:rPr>
          <w:rFonts w:ascii="Arial" w:hAnsi="Arial"/>
          <w:color w:val="293A55"/>
          <w:sz w:val="18"/>
        </w:rPr>
        <w:t>до Кодексу систем розподілу</w:t>
      </w:r>
    </w:p>
    <w:p w:rsidR="00C21EEC" w:rsidRDefault="006B5D98">
      <w:pPr>
        <w:pStyle w:val="3"/>
        <w:spacing w:after="225"/>
        <w:jc w:val="center"/>
      </w:pPr>
      <w:bookmarkStart w:id="3837" w:name="7203"/>
      <w:bookmarkEnd w:id="3836"/>
      <w:r>
        <w:rPr>
          <w:rFonts w:ascii="Arial" w:hAnsi="Arial"/>
          <w:color w:val="000000"/>
          <w:sz w:val="26"/>
        </w:rPr>
        <w:lastRenderedPageBreak/>
        <w:t>Ідентифікатор технічних умов (ТУ)</w:t>
      </w:r>
    </w:p>
    <w:p w:rsidR="00C21EEC" w:rsidRDefault="006B5D98">
      <w:pPr>
        <w:spacing w:after="75"/>
        <w:jc w:val="center"/>
      </w:pPr>
      <w:bookmarkStart w:id="3838" w:name="7204"/>
      <w:bookmarkEnd w:id="3837"/>
      <w:r>
        <w:rPr>
          <w:noProof/>
          <w:lang w:val="ru-RU" w:eastAsia="ru-RU"/>
        </w:rPr>
        <w:drawing>
          <wp:inline distT="0" distB="0" distL="0" distR="0">
            <wp:extent cx="5732145" cy="35161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3516110"/>
                    </a:xfrm>
                    <a:prstGeom prst="rect">
                      <a:avLst/>
                    </a:prstGeom>
                  </pic:spPr>
                </pic:pic>
              </a:graphicData>
            </a:graphic>
          </wp:inline>
        </w:drawing>
      </w:r>
    </w:p>
    <w:p w:rsidR="00C21EEC" w:rsidRDefault="006B5D98">
      <w:pPr>
        <w:spacing w:after="75"/>
        <w:jc w:val="center"/>
      </w:pPr>
      <w:bookmarkStart w:id="3839" w:name="7205"/>
      <w:bookmarkEnd w:id="3838"/>
      <w:r>
        <w:rPr>
          <w:rFonts w:ascii="Arial" w:hAnsi="Arial"/>
          <w:b/>
          <w:color w:val="000000"/>
          <w:sz w:val="18"/>
        </w:rPr>
        <w:t>Ідентифікатор повідомлення/акта про надання послуги з приєднання</w:t>
      </w:r>
    </w:p>
    <w:p w:rsidR="00C21EEC" w:rsidRDefault="006B5D98">
      <w:pPr>
        <w:spacing w:after="75"/>
        <w:jc w:val="center"/>
      </w:pPr>
      <w:bookmarkStart w:id="3840" w:name="7206"/>
      <w:bookmarkEnd w:id="3839"/>
      <w:r>
        <w:rPr>
          <w:noProof/>
          <w:lang w:val="ru-RU" w:eastAsia="ru-RU"/>
        </w:rPr>
        <w:drawing>
          <wp:inline distT="0" distB="0" distL="0" distR="0">
            <wp:extent cx="5732145" cy="35297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2145" cy="3529795"/>
                    </a:xfrm>
                    <a:prstGeom prst="rect">
                      <a:avLst/>
                    </a:prstGeom>
                  </pic:spPr>
                </pic:pic>
              </a:graphicData>
            </a:graphic>
          </wp:inline>
        </w:drawing>
      </w:r>
    </w:p>
    <w:p w:rsidR="00C21EEC" w:rsidRDefault="006B5D98">
      <w:pPr>
        <w:spacing w:after="75"/>
        <w:jc w:val="center"/>
      </w:pPr>
      <w:bookmarkStart w:id="3841" w:name="7207"/>
      <w:bookmarkEnd w:id="3840"/>
      <w:r>
        <w:rPr>
          <w:rFonts w:ascii="Arial" w:hAnsi="Arial"/>
          <w:b/>
          <w:color w:val="000000"/>
          <w:sz w:val="18"/>
        </w:rPr>
        <w:t>Ідентифікатор заяви про приєднання</w:t>
      </w:r>
    </w:p>
    <w:p w:rsidR="00C21EEC" w:rsidRDefault="006B5D98">
      <w:pPr>
        <w:spacing w:after="75"/>
        <w:jc w:val="center"/>
      </w:pPr>
      <w:bookmarkStart w:id="3842" w:name="7208"/>
      <w:bookmarkEnd w:id="3841"/>
      <w:r>
        <w:rPr>
          <w:noProof/>
          <w:lang w:val="ru-RU" w:eastAsia="ru-RU"/>
        </w:rPr>
        <w:lastRenderedPageBreak/>
        <w:drawing>
          <wp:inline distT="0" distB="0" distL="0" distR="0">
            <wp:extent cx="5732145" cy="180017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2145" cy="1800178"/>
                    </a:xfrm>
                    <a:prstGeom prst="rect">
                      <a:avLst/>
                    </a:prstGeom>
                  </pic:spPr>
                </pic:pic>
              </a:graphicData>
            </a:graphic>
          </wp:inline>
        </w:drawing>
      </w:r>
    </w:p>
    <w:p w:rsidR="00C21EEC" w:rsidRDefault="006B5D98">
      <w:pPr>
        <w:spacing w:after="75"/>
        <w:ind w:firstLine="240"/>
        <w:jc w:val="right"/>
      </w:pPr>
      <w:bookmarkStart w:id="3843" w:name="4770"/>
      <w:bookmarkEnd w:id="3842"/>
      <w:r>
        <w:rPr>
          <w:rFonts w:ascii="Arial" w:hAnsi="Arial"/>
          <w:color w:val="293A55"/>
          <w:sz w:val="18"/>
        </w:rPr>
        <w:t>(додаток 6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Національної комісії, що здійснює</w:t>
      </w:r>
      <w:r>
        <w:br/>
      </w:r>
      <w:r>
        <w:rPr>
          <w:rFonts w:ascii="Arial" w:hAnsi="Arial"/>
          <w:color w:val="293A55"/>
          <w:sz w:val="18"/>
        </w:rPr>
        <w:t>державне регулювання у сферах енергетики та комунальних послуг,</w:t>
      </w:r>
      <w:r>
        <w:br/>
      </w:r>
      <w:r>
        <w:rPr>
          <w:rFonts w:ascii="Arial" w:hAnsi="Arial"/>
          <w:color w:val="293A55"/>
          <w:sz w:val="18"/>
        </w:rPr>
        <w:t xml:space="preserve"> від 01.11.2022 р. N 1369,</w:t>
      </w:r>
      <w:r>
        <w:br/>
      </w:r>
      <w:r>
        <w:rPr>
          <w:rFonts w:ascii="Arial" w:hAnsi="Arial"/>
          <w:color w:val="293A55"/>
          <w:sz w:val="18"/>
        </w:rPr>
        <w:t>від 15.07.2025 р. N 1054,</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постановою</w:t>
      </w:r>
      <w:r>
        <w:rPr>
          <w:rFonts w:ascii="Arial" w:hAnsi="Arial"/>
          <w:color w:val="293A55"/>
          <w:sz w:val="18"/>
        </w:rPr>
        <w:t xml:space="preserve">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09.12.2025 р. N 2062)</w:t>
      </w:r>
    </w:p>
    <w:p w:rsidR="00C21EEC" w:rsidRDefault="006B5D98">
      <w:pPr>
        <w:spacing w:after="75"/>
        <w:ind w:firstLine="240"/>
        <w:jc w:val="both"/>
      </w:pPr>
      <w:bookmarkStart w:id="3844" w:name="2726"/>
      <w:bookmarkEnd w:id="3843"/>
      <w:r>
        <w:rPr>
          <w:rFonts w:ascii="Arial" w:hAnsi="Arial"/>
          <w:color w:val="293A55"/>
          <w:sz w:val="18"/>
        </w:rPr>
        <w:t xml:space="preserve"> </w:t>
      </w:r>
    </w:p>
    <w:p w:rsidR="00C21EEC" w:rsidRDefault="006B5D98">
      <w:pPr>
        <w:spacing w:after="75"/>
        <w:ind w:firstLine="240"/>
        <w:jc w:val="right"/>
      </w:pPr>
      <w:bookmarkStart w:id="3845" w:name="3417"/>
      <w:bookmarkEnd w:id="3844"/>
      <w:r>
        <w:rPr>
          <w:rFonts w:ascii="Arial" w:hAnsi="Arial"/>
          <w:color w:val="293A55"/>
          <w:sz w:val="18"/>
        </w:rPr>
        <w:t>Додаток 7</w:t>
      </w:r>
      <w:r>
        <w:br/>
      </w:r>
      <w:r>
        <w:rPr>
          <w:rFonts w:ascii="Arial" w:hAnsi="Arial"/>
          <w:color w:val="293A55"/>
          <w:sz w:val="18"/>
        </w:rPr>
        <w:t>до Кодексу систем розподілу</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pPr>
            <w:bookmarkStart w:id="3846" w:name="3418"/>
            <w:bookmarkEnd w:id="3845"/>
            <w:r>
              <w:rPr>
                <w:rFonts w:ascii="Arial" w:hAnsi="Arial"/>
                <w:color w:val="293A55"/>
                <w:sz w:val="15"/>
              </w:rPr>
              <w:t>Керівнику __________________________________</w:t>
            </w:r>
            <w:r>
              <w:br/>
            </w:r>
            <w:r>
              <w:rPr>
                <w:rFonts w:ascii="Arial" w:hAnsi="Arial"/>
                <w:color w:val="000000"/>
                <w:sz w:val="15"/>
              </w:rPr>
              <w:t xml:space="preserve">                       (структурний підрозділ</w:t>
            </w:r>
            <w:r>
              <w:rPr>
                <w:rFonts w:ascii="Arial" w:hAnsi="Arial"/>
                <w:color w:val="000000"/>
                <w:sz w:val="15"/>
              </w:rPr>
              <w:t xml:space="preserve"> оператора системи розподілу за місцем розташування електроустановок замовника)</w:t>
            </w:r>
          </w:p>
        </w:tc>
        <w:bookmarkEnd w:id="3846"/>
      </w:tr>
    </w:tbl>
    <w:p w:rsidR="00C21EEC" w:rsidRDefault="006B5D98">
      <w:pPr>
        <w:pStyle w:val="3"/>
        <w:spacing w:after="225"/>
        <w:jc w:val="center"/>
      </w:pPr>
      <w:bookmarkStart w:id="3847" w:name="3419"/>
      <w:r>
        <w:rPr>
          <w:rFonts w:ascii="Arial" w:hAnsi="Arial"/>
          <w:color w:val="000000"/>
          <w:sz w:val="26"/>
        </w:rPr>
        <w:t>ЗАЯВА</w:t>
      </w:r>
      <w:r>
        <w:br/>
      </w:r>
      <w:r>
        <w:rPr>
          <w:rFonts w:ascii="Arial" w:hAnsi="Arial"/>
          <w:color w:val="000000"/>
          <w:sz w:val="26"/>
        </w:rPr>
        <w:t>про відшкодування коштів та сплату пені за порушення строків надання послуги з приєднання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jc w:val="center"/>
            </w:pPr>
            <w:bookmarkStart w:id="3848" w:name="3420"/>
            <w:bookmarkEnd w:id="3847"/>
            <w:r>
              <w:rPr>
                <w:rFonts w:ascii="Arial" w:hAnsi="Arial"/>
                <w:color w:val="293A55"/>
                <w:sz w:val="15"/>
              </w:rPr>
              <w:t>__________________________________</w:t>
            </w:r>
            <w:r>
              <w:br/>
            </w:r>
            <w:r>
              <w:rPr>
                <w:rFonts w:ascii="Arial" w:hAnsi="Arial"/>
                <w:color w:val="000000"/>
                <w:sz w:val="15"/>
              </w:rPr>
              <w:t xml:space="preserve">(найменування / П. І. Б. фізичної особи - </w:t>
            </w:r>
            <w:r>
              <w:rPr>
                <w:rFonts w:ascii="Arial" w:hAnsi="Arial"/>
                <w:color w:val="000000"/>
                <w:sz w:val="15"/>
              </w:rPr>
              <w:t>замовника послуги з приєднання)</w:t>
            </w:r>
            <w:r>
              <w:br/>
            </w:r>
            <w:r>
              <w:rPr>
                <w:rFonts w:ascii="Arial" w:hAnsi="Arial"/>
                <w:color w:val="293A55"/>
                <w:sz w:val="15"/>
              </w:rPr>
              <w:t>__________________________________</w:t>
            </w:r>
            <w:r>
              <w:br/>
            </w:r>
            <w:r>
              <w:rPr>
                <w:rFonts w:ascii="Arial" w:hAnsi="Arial"/>
                <w:color w:val="000000"/>
                <w:sz w:val="15"/>
              </w:rPr>
              <w:t xml:space="preserve">(код за ЄДРПОУ /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та номер паспорта (для фізичних осіб, які через свої релігійні переконання відмовляються від прийняття реєс</w:t>
            </w:r>
            <w:r>
              <w:rPr>
                <w:rFonts w:ascii="Arial" w:hAnsi="Arial"/>
                <w:color w:val="000000"/>
                <w:sz w:val="15"/>
              </w:rPr>
              <w:t>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br/>
            </w:r>
            <w:r>
              <w:rPr>
                <w:rFonts w:ascii="Arial" w:hAnsi="Arial"/>
                <w:color w:val="293A55"/>
                <w:sz w:val="15"/>
              </w:rPr>
              <w:t>__________________________________</w:t>
            </w:r>
            <w:r>
              <w:br/>
            </w:r>
            <w:r>
              <w:rPr>
                <w:rFonts w:ascii="Arial" w:hAnsi="Arial"/>
                <w:color w:val="000000"/>
                <w:sz w:val="15"/>
              </w:rPr>
              <w:t>(адреса розташування об'єкта (електроустановок) та функціональне призна</w:t>
            </w:r>
            <w:r>
              <w:rPr>
                <w:rFonts w:ascii="Arial" w:hAnsi="Arial"/>
                <w:color w:val="000000"/>
                <w:sz w:val="15"/>
              </w:rPr>
              <w:t>чення об'єкта замовника)</w:t>
            </w:r>
            <w:r>
              <w:br/>
            </w:r>
            <w:r>
              <w:rPr>
                <w:rFonts w:ascii="Arial" w:hAnsi="Arial"/>
                <w:color w:val="293A55"/>
                <w:sz w:val="15"/>
              </w:rPr>
              <w:t>__________________________________</w:t>
            </w:r>
            <w:r>
              <w:br/>
            </w:r>
            <w:r>
              <w:rPr>
                <w:rFonts w:ascii="Arial" w:hAnsi="Arial"/>
                <w:color w:val="000000"/>
                <w:sz w:val="15"/>
              </w:rPr>
              <w:t>(банківські реквізити замовника)</w:t>
            </w:r>
            <w:r>
              <w:br/>
            </w:r>
            <w:r>
              <w:rPr>
                <w:rFonts w:ascii="Arial" w:hAnsi="Arial"/>
                <w:color w:val="293A55"/>
                <w:sz w:val="15"/>
              </w:rPr>
              <w:t>__________________________________</w:t>
            </w:r>
            <w:r>
              <w:br/>
            </w:r>
            <w:r>
              <w:rPr>
                <w:rFonts w:ascii="Arial" w:hAnsi="Arial"/>
                <w:color w:val="000000"/>
                <w:sz w:val="15"/>
              </w:rPr>
              <w:t>(дата укладення та номер договору про приєднання до електричних мереж)</w:t>
            </w:r>
          </w:p>
          <w:p w:rsidR="00C21EEC" w:rsidRDefault="006B5D98">
            <w:pPr>
              <w:spacing w:after="75"/>
              <w:jc w:val="both"/>
            </w:pPr>
            <w:bookmarkStart w:id="3849" w:name="3421"/>
            <w:bookmarkEnd w:id="3848"/>
            <w:r>
              <w:rPr>
                <w:rFonts w:ascii="Arial" w:hAnsi="Arial"/>
                <w:color w:val="293A55"/>
                <w:sz w:val="15"/>
              </w:rPr>
              <w:t>У зв'язку з порушенням оператором системи розподілу строк</w:t>
            </w:r>
            <w:r>
              <w:rPr>
                <w:rFonts w:ascii="Arial" w:hAnsi="Arial"/>
                <w:color w:val="293A55"/>
                <w:sz w:val="15"/>
              </w:rPr>
              <w:t>ів виконання зобов'язань за Договором про приєднання до електричних мереж (Ідентифікатор ТУ від _____________ N ________________) та відповідно до пункту 5.3 Договору прошу сплатити пеню в розмірі 0,1 відсотка вартості приєднання за кожний день простроченн</w:t>
            </w:r>
            <w:r>
              <w:rPr>
                <w:rFonts w:ascii="Arial" w:hAnsi="Arial"/>
                <w:color w:val="293A55"/>
                <w:sz w:val="15"/>
              </w:rPr>
              <w:t>я та надати відшкодування коштів, сплачених як плата за приєднання, у розмірі _____ % плати за приєднання, визначеної пунктом 4.1 Договору.</w:t>
            </w:r>
          </w:p>
          <w:p w:rsidR="00C21EEC" w:rsidRDefault="006B5D98">
            <w:pPr>
              <w:spacing w:after="75"/>
            </w:pPr>
            <w:bookmarkStart w:id="3850" w:name="3422"/>
            <w:bookmarkEnd w:id="3849"/>
            <w:r>
              <w:rPr>
                <w:rFonts w:ascii="Arial" w:hAnsi="Arial"/>
                <w:color w:val="293A55"/>
                <w:sz w:val="15"/>
              </w:rPr>
              <w:t>__________________________</w:t>
            </w:r>
            <w:r>
              <w:br/>
            </w:r>
            <w:r>
              <w:rPr>
                <w:rFonts w:ascii="Arial" w:hAnsi="Arial"/>
                <w:color w:val="000000"/>
                <w:sz w:val="15"/>
              </w:rPr>
              <w:t xml:space="preserve">                         (підпис)</w:t>
            </w:r>
          </w:p>
          <w:p w:rsidR="00C21EEC" w:rsidRDefault="006B5D98">
            <w:pPr>
              <w:spacing w:after="75"/>
            </w:pPr>
            <w:bookmarkStart w:id="3851" w:name="3423"/>
            <w:bookmarkEnd w:id="3850"/>
            <w:r>
              <w:rPr>
                <w:rFonts w:ascii="Arial" w:hAnsi="Arial"/>
                <w:color w:val="293A55"/>
                <w:sz w:val="15"/>
              </w:rPr>
              <w:t>__________________________</w:t>
            </w:r>
            <w:r>
              <w:br/>
            </w:r>
            <w:r>
              <w:rPr>
                <w:rFonts w:ascii="Arial" w:hAnsi="Arial"/>
                <w:color w:val="000000"/>
                <w:sz w:val="15"/>
              </w:rPr>
              <w:t xml:space="preserve">                       (П. І</w:t>
            </w:r>
            <w:r>
              <w:rPr>
                <w:rFonts w:ascii="Arial" w:hAnsi="Arial"/>
                <w:color w:val="000000"/>
                <w:sz w:val="15"/>
              </w:rPr>
              <w:t>. Б.)</w:t>
            </w:r>
          </w:p>
          <w:p w:rsidR="00C21EEC" w:rsidRDefault="006B5D98">
            <w:pPr>
              <w:spacing w:after="75"/>
              <w:jc w:val="both"/>
            </w:pPr>
            <w:bookmarkStart w:id="3852" w:name="3424"/>
            <w:bookmarkEnd w:id="3851"/>
            <w:r>
              <w:rPr>
                <w:rFonts w:ascii="Arial" w:hAnsi="Arial"/>
                <w:color w:val="293A55"/>
                <w:sz w:val="15"/>
              </w:rPr>
              <w:t>"___" ____________ 20__ року</w:t>
            </w:r>
          </w:p>
        </w:tc>
        <w:bookmarkEnd w:id="3852"/>
      </w:tr>
    </w:tbl>
    <w:p w:rsidR="00C21EEC" w:rsidRDefault="006B5D98">
      <w:pPr>
        <w:spacing w:after="75"/>
        <w:ind w:firstLine="240"/>
        <w:jc w:val="both"/>
      </w:pPr>
      <w:bookmarkStart w:id="3853" w:name="3425"/>
      <w:r>
        <w:rPr>
          <w:rFonts w:ascii="Arial" w:hAnsi="Arial"/>
          <w:color w:val="293A55"/>
          <w:sz w:val="18"/>
        </w:rPr>
        <w:t xml:space="preserve"> </w:t>
      </w:r>
    </w:p>
    <w:p w:rsidR="00C21EEC" w:rsidRDefault="006B5D98">
      <w:pPr>
        <w:spacing w:after="75"/>
        <w:ind w:firstLine="240"/>
        <w:jc w:val="right"/>
      </w:pPr>
      <w:bookmarkStart w:id="3854" w:name="5718"/>
      <w:bookmarkEnd w:id="3853"/>
      <w:r>
        <w:rPr>
          <w:rFonts w:ascii="Arial" w:hAnsi="Arial"/>
          <w:color w:val="293A55"/>
          <w:sz w:val="18"/>
        </w:rPr>
        <w:t>Додаток 8</w:t>
      </w:r>
      <w:r>
        <w:br/>
      </w:r>
      <w:r>
        <w:rPr>
          <w:rFonts w:ascii="Arial" w:hAnsi="Arial"/>
          <w:color w:val="293A55"/>
          <w:sz w:val="18"/>
        </w:rPr>
        <w:t>до Кодексу систем розподілу</w:t>
      </w:r>
    </w:p>
    <w:p w:rsidR="00C21EEC" w:rsidRDefault="006B5D98">
      <w:pPr>
        <w:pStyle w:val="3"/>
        <w:spacing w:after="225"/>
        <w:jc w:val="center"/>
      </w:pPr>
      <w:bookmarkStart w:id="3855" w:name="5719"/>
      <w:bookmarkEnd w:id="3854"/>
      <w:r>
        <w:rPr>
          <w:rFonts w:ascii="Arial" w:hAnsi="Arial"/>
          <w:color w:val="000000"/>
          <w:sz w:val="26"/>
        </w:rPr>
        <w:lastRenderedPageBreak/>
        <w:t>ТЕХНІЧНІ УМОВИ НЕСТАНДАРТНОГО ПРИЄДНАННЯ</w:t>
      </w:r>
      <w:r>
        <w:br/>
      </w:r>
      <w:r>
        <w:rPr>
          <w:rFonts w:ascii="Arial" w:hAnsi="Arial"/>
          <w:color w:val="000000"/>
          <w:sz w:val="26"/>
        </w:rPr>
        <w:t>до електричних мереж електроустановок</w:t>
      </w:r>
    </w:p>
    <w:tbl>
      <w:tblPr>
        <w:tblW w:w="0" w:type="auto"/>
        <w:tblCellSpacing w:w="0" w:type="auto"/>
        <w:tblBorders>
          <w:top w:val="single" w:sz="8" w:space="0" w:color="E5E2FF"/>
        </w:tblBorders>
        <w:tblLook w:val="04A0" w:firstRow="1" w:lastRow="0" w:firstColumn="1" w:lastColumn="0" w:noHBand="0" w:noVBand="1"/>
      </w:tblPr>
      <w:tblGrid>
        <w:gridCol w:w="1615"/>
        <w:gridCol w:w="2434"/>
        <w:gridCol w:w="690"/>
        <w:gridCol w:w="1040"/>
        <w:gridCol w:w="1550"/>
        <w:gridCol w:w="1818"/>
        <w:gridCol w:w="96"/>
      </w:tblGrid>
      <w:tr w:rsidR="00C21EEC">
        <w:trPr>
          <w:gridAfter w:val="1"/>
          <w:wAfter w:w="115" w:type="dxa"/>
          <w:trHeight w:val="120"/>
          <w:tblCellSpacing w:w="0" w:type="auto"/>
        </w:trPr>
        <w:tc>
          <w:tcPr>
            <w:tcW w:w="0" w:type="auto"/>
            <w:gridSpan w:val="6"/>
            <w:vAlign w:val="center"/>
          </w:tcPr>
          <w:p w:rsidR="00C21EEC" w:rsidRDefault="006B5D98">
            <w:pPr>
              <w:spacing w:after="75"/>
              <w:jc w:val="both"/>
            </w:pPr>
            <w:bookmarkStart w:id="3856" w:name="5720"/>
            <w:bookmarkEnd w:id="3855"/>
            <w:r>
              <w:rPr>
                <w:rFonts w:ascii="Arial" w:hAnsi="Arial"/>
                <w:color w:val="293A55"/>
                <w:sz w:val="15"/>
              </w:rPr>
              <w:t>Дата видачі "___" ____________ 20__ року</w:t>
            </w:r>
          </w:p>
          <w:p w:rsidR="00C21EEC" w:rsidRDefault="006B5D98">
            <w:pPr>
              <w:spacing w:after="75"/>
              <w:jc w:val="both"/>
            </w:pPr>
            <w:bookmarkStart w:id="3857" w:name="5721"/>
            <w:bookmarkEnd w:id="3856"/>
            <w:r>
              <w:rPr>
                <w:rFonts w:ascii="Arial" w:hAnsi="Arial"/>
                <w:color w:val="293A55"/>
                <w:sz w:val="15"/>
              </w:rPr>
              <w:t>N (ідентифікатор) ___________________</w:t>
            </w:r>
          </w:p>
          <w:p w:rsidR="00C21EEC" w:rsidRDefault="006B5D98">
            <w:pPr>
              <w:spacing w:after="75"/>
            </w:pPr>
            <w:bookmarkStart w:id="3858" w:name="5722"/>
            <w:bookmarkEnd w:id="3857"/>
            <w:r>
              <w:rPr>
                <w:rFonts w:ascii="Arial" w:hAnsi="Arial"/>
                <w:color w:val="293A55"/>
                <w:sz w:val="15"/>
              </w:rPr>
              <w:t>______________________</w:t>
            </w:r>
            <w:r>
              <w:rPr>
                <w:rFonts w:ascii="Arial" w:hAnsi="Arial"/>
                <w:color w:val="293A55"/>
                <w:sz w:val="15"/>
              </w:rPr>
              <w:t>____________</w:t>
            </w:r>
            <w:r>
              <w:br/>
            </w:r>
            <w:r>
              <w:rPr>
                <w:rFonts w:ascii="Arial" w:hAnsi="Arial"/>
                <w:color w:val="000000"/>
                <w:sz w:val="15"/>
              </w:rPr>
              <w:t xml:space="preserve">                                        (назва об'єкта та повне найменування/прізвище, ім'я, по батькові Замовника)</w:t>
            </w:r>
          </w:p>
          <w:p w:rsidR="00C21EEC" w:rsidRDefault="006B5D98">
            <w:pPr>
              <w:spacing w:after="75"/>
              <w:jc w:val="both"/>
            </w:pPr>
            <w:bookmarkStart w:id="3859" w:name="5723"/>
            <w:bookmarkEnd w:id="3858"/>
            <w:r>
              <w:rPr>
                <w:rFonts w:ascii="Arial" w:hAnsi="Arial"/>
                <w:color w:val="293A55"/>
                <w:sz w:val="15"/>
              </w:rPr>
              <w:t>1. Місце розташування об'єкта Замовника __________________________________.</w:t>
            </w:r>
          </w:p>
          <w:p w:rsidR="00C21EEC" w:rsidRDefault="006B5D98">
            <w:pPr>
              <w:spacing w:after="75"/>
              <w:jc w:val="both"/>
            </w:pPr>
            <w:bookmarkStart w:id="3860" w:name="5724"/>
            <w:bookmarkEnd w:id="3859"/>
            <w:r>
              <w:rPr>
                <w:rFonts w:ascii="Arial" w:hAnsi="Arial"/>
                <w:color w:val="293A55"/>
                <w:sz w:val="15"/>
              </w:rPr>
              <w:t xml:space="preserve">Функціональне призначення об'єкта </w:t>
            </w:r>
            <w:r>
              <w:rPr>
                <w:rFonts w:ascii="Arial" w:hAnsi="Arial"/>
                <w:color w:val="293A55"/>
                <w:sz w:val="15"/>
              </w:rPr>
              <w:t>__________________________________.</w:t>
            </w:r>
          </w:p>
          <w:p w:rsidR="00C21EEC" w:rsidRDefault="006B5D98">
            <w:pPr>
              <w:spacing w:after="75"/>
              <w:jc w:val="both"/>
            </w:pPr>
            <w:bookmarkStart w:id="3861" w:name="5725"/>
            <w:bookmarkEnd w:id="3860"/>
            <w:r>
              <w:rPr>
                <w:rFonts w:ascii="Arial" w:hAnsi="Arial"/>
                <w:color w:val="293A55"/>
                <w:sz w:val="15"/>
              </w:rPr>
              <w:t>Прогнозований рік уведення об'єкта в експлуатацію __________________________________.</w:t>
            </w:r>
          </w:p>
          <w:p w:rsidR="00C21EEC" w:rsidRDefault="006B5D98">
            <w:pPr>
              <w:spacing w:after="75"/>
              <w:jc w:val="both"/>
            </w:pPr>
            <w:bookmarkStart w:id="3862" w:name="5726"/>
            <w:bookmarkEnd w:id="3861"/>
            <w:r>
              <w:rPr>
                <w:rFonts w:ascii="Arial" w:hAnsi="Arial"/>
                <w:color w:val="293A55"/>
                <w:sz w:val="15"/>
              </w:rPr>
              <w:t>2. Існуюча дозволена (приєднана) потужність згідно з договором про розподіл електричної енергії (користування (постачання) електричною</w:t>
            </w:r>
            <w:r>
              <w:rPr>
                <w:rFonts w:ascii="Arial" w:hAnsi="Arial"/>
                <w:color w:val="293A55"/>
                <w:sz w:val="15"/>
              </w:rPr>
              <w:t xml:space="preserve"> енергією) ________ кВт:</w:t>
            </w:r>
          </w:p>
        </w:tc>
        <w:bookmarkEnd w:id="3862"/>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63" w:name="5727"/>
            <w:r>
              <w:rPr>
                <w:rFonts w:ascii="Arial" w:hAnsi="Arial"/>
                <w:color w:val="293A55"/>
                <w:sz w:val="15"/>
              </w:rPr>
              <w:t>I категорія</w:t>
            </w:r>
          </w:p>
        </w:tc>
        <w:tc>
          <w:tcPr>
            <w:tcW w:w="4941" w:type="dxa"/>
            <w:gridSpan w:val="3"/>
            <w:vAlign w:val="center"/>
          </w:tcPr>
          <w:p w:rsidR="00C21EEC" w:rsidRDefault="006B5D98">
            <w:pPr>
              <w:spacing w:after="75"/>
              <w:jc w:val="center"/>
            </w:pPr>
            <w:bookmarkStart w:id="3864" w:name="5728"/>
            <w:bookmarkEnd w:id="3863"/>
            <w:r>
              <w:rPr>
                <w:rFonts w:ascii="Arial" w:hAnsi="Arial"/>
                <w:color w:val="293A55"/>
                <w:sz w:val="15"/>
              </w:rPr>
              <w:t>______ кВт;</w:t>
            </w:r>
          </w:p>
        </w:tc>
        <w:bookmarkEnd w:id="3864"/>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65" w:name="5729"/>
            <w:r>
              <w:rPr>
                <w:rFonts w:ascii="Arial" w:hAnsi="Arial"/>
                <w:color w:val="293A55"/>
                <w:sz w:val="15"/>
              </w:rPr>
              <w:t>II категорія</w:t>
            </w:r>
          </w:p>
        </w:tc>
        <w:tc>
          <w:tcPr>
            <w:tcW w:w="4941" w:type="dxa"/>
            <w:gridSpan w:val="3"/>
            <w:vAlign w:val="center"/>
          </w:tcPr>
          <w:p w:rsidR="00C21EEC" w:rsidRDefault="006B5D98">
            <w:pPr>
              <w:spacing w:after="75"/>
              <w:jc w:val="center"/>
            </w:pPr>
            <w:bookmarkStart w:id="3866" w:name="5730"/>
            <w:bookmarkEnd w:id="3865"/>
            <w:r>
              <w:rPr>
                <w:rFonts w:ascii="Arial" w:hAnsi="Arial"/>
                <w:color w:val="293A55"/>
                <w:sz w:val="15"/>
              </w:rPr>
              <w:t>______ кВт;</w:t>
            </w:r>
          </w:p>
        </w:tc>
        <w:bookmarkEnd w:id="3866"/>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67" w:name="5731"/>
            <w:r>
              <w:rPr>
                <w:rFonts w:ascii="Arial" w:hAnsi="Arial"/>
                <w:color w:val="293A55"/>
                <w:sz w:val="15"/>
              </w:rPr>
              <w:t>III категорія</w:t>
            </w:r>
          </w:p>
        </w:tc>
        <w:tc>
          <w:tcPr>
            <w:tcW w:w="4941" w:type="dxa"/>
            <w:gridSpan w:val="3"/>
            <w:vAlign w:val="center"/>
          </w:tcPr>
          <w:p w:rsidR="00C21EEC" w:rsidRDefault="006B5D98">
            <w:pPr>
              <w:spacing w:after="75"/>
              <w:jc w:val="center"/>
            </w:pPr>
            <w:bookmarkStart w:id="3868" w:name="5732"/>
            <w:bookmarkEnd w:id="3867"/>
            <w:r>
              <w:rPr>
                <w:rFonts w:ascii="Arial" w:hAnsi="Arial"/>
                <w:color w:val="293A55"/>
                <w:sz w:val="15"/>
              </w:rPr>
              <w:t>______ кВт.</w:t>
            </w:r>
          </w:p>
        </w:tc>
        <w:bookmarkEnd w:id="3868"/>
      </w:tr>
      <w:tr w:rsidR="00C21EEC">
        <w:trPr>
          <w:gridAfter w:val="1"/>
          <w:wAfter w:w="115" w:type="dxa"/>
          <w:trHeight w:val="120"/>
          <w:tblCellSpacing w:w="0" w:type="auto"/>
        </w:trPr>
        <w:tc>
          <w:tcPr>
            <w:tcW w:w="0" w:type="auto"/>
            <w:gridSpan w:val="6"/>
            <w:vAlign w:val="center"/>
          </w:tcPr>
          <w:p w:rsidR="00C21EEC" w:rsidRDefault="006B5D98">
            <w:pPr>
              <w:spacing w:after="75"/>
              <w:jc w:val="both"/>
            </w:pPr>
            <w:bookmarkStart w:id="3869" w:name="5733"/>
            <w:r>
              <w:rPr>
                <w:rFonts w:ascii="Arial" w:hAnsi="Arial"/>
                <w:color w:val="293A55"/>
                <w:sz w:val="15"/>
              </w:rPr>
              <w:t>3. Величина максимального розрахункового (прогнозного) навантаження з урахуванням існуючої дозволеної (приєднаної) потужності ________ кВт:</w:t>
            </w:r>
          </w:p>
        </w:tc>
        <w:bookmarkEnd w:id="3869"/>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70" w:name="5734"/>
            <w:r>
              <w:rPr>
                <w:rFonts w:ascii="Arial" w:hAnsi="Arial"/>
                <w:color w:val="293A55"/>
                <w:sz w:val="15"/>
              </w:rPr>
              <w:t>I категорія</w:t>
            </w:r>
          </w:p>
        </w:tc>
        <w:tc>
          <w:tcPr>
            <w:tcW w:w="4941" w:type="dxa"/>
            <w:gridSpan w:val="3"/>
            <w:vAlign w:val="center"/>
          </w:tcPr>
          <w:p w:rsidR="00C21EEC" w:rsidRDefault="006B5D98">
            <w:pPr>
              <w:spacing w:after="75"/>
              <w:jc w:val="center"/>
            </w:pPr>
            <w:bookmarkStart w:id="3871" w:name="5735"/>
            <w:bookmarkEnd w:id="3870"/>
            <w:r>
              <w:rPr>
                <w:rFonts w:ascii="Arial" w:hAnsi="Arial"/>
                <w:color w:val="293A55"/>
                <w:sz w:val="15"/>
              </w:rPr>
              <w:t>______ кВт;</w:t>
            </w:r>
          </w:p>
        </w:tc>
        <w:bookmarkEnd w:id="3871"/>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72" w:name="5736"/>
            <w:r>
              <w:rPr>
                <w:rFonts w:ascii="Arial" w:hAnsi="Arial"/>
                <w:color w:val="293A55"/>
                <w:sz w:val="15"/>
              </w:rPr>
              <w:t>II категорія</w:t>
            </w:r>
          </w:p>
        </w:tc>
        <w:tc>
          <w:tcPr>
            <w:tcW w:w="4941" w:type="dxa"/>
            <w:gridSpan w:val="3"/>
            <w:vAlign w:val="center"/>
          </w:tcPr>
          <w:p w:rsidR="00C21EEC" w:rsidRDefault="006B5D98">
            <w:pPr>
              <w:spacing w:after="75"/>
              <w:jc w:val="center"/>
            </w:pPr>
            <w:bookmarkStart w:id="3873" w:name="5737"/>
            <w:bookmarkEnd w:id="3872"/>
            <w:r>
              <w:rPr>
                <w:rFonts w:ascii="Arial" w:hAnsi="Arial"/>
                <w:color w:val="293A55"/>
                <w:sz w:val="15"/>
              </w:rPr>
              <w:t>______ кВт;</w:t>
            </w:r>
          </w:p>
        </w:tc>
        <w:bookmarkEnd w:id="3873"/>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74" w:name="5738"/>
            <w:r>
              <w:rPr>
                <w:rFonts w:ascii="Arial" w:hAnsi="Arial"/>
                <w:color w:val="293A55"/>
                <w:sz w:val="15"/>
              </w:rPr>
              <w:t>III категорія</w:t>
            </w:r>
          </w:p>
        </w:tc>
        <w:tc>
          <w:tcPr>
            <w:tcW w:w="4941" w:type="dxa"/>
            <w:gridSpan w:val="3"/>
            <w:vAlign w:val="center"/>
          </w:tcPr>
          <w:p w:rsidR="00C21EEC" w:rsidRDefault="006B5D98">
            <w:pPr>
              <w:spacing w:after="75"/>
              <w:jc w:val="center"/>
            </w:pPr>
            <w:bookmarkStart w:id="3875" w:name="5739"/>
            <w:bookmarkEnd w:id="3874"/>
            <w:r>
              <w:rPr>
                <w:rFonts w:ascii="Arial" w:hAnsi="Arial"/>
                <w:color w:val="293A55"/>
                <w:sz w:val="15"/>
              </w:rPr>
              <w:t>______ кВт.</w:t>
            </w:r>
          </w:p>
        </w:tc>
        <w:bookmarkEnd w:id="3875"/>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76" w:name="5740"/>
            <w:r>
              <w:rPr>
                <w:rFonts w:ascii="Arial" w:hAnsi="Arial"/>
                <w:color w:val="293A55"/>
                <w:sz w:val="15"/>
              </w:rPr>
              <w:t>Встановлена потужність</w:t>
            </w:r>
            <w:r>
              <w:br/>
            </w:r>
            <w:r>
              <w:rPr>
                <w:rFonts w:ascii="Arial" w:hAnsi="Arial"/>
                <w:color w:val="293A55"/>
                <w:sz w:val="15"/>
              </w:rPr>
              <w:t>електронагрівальних установок:</w:t>
            </w:r>
          </w:p>
        </w:tc>
        <w:tc>
          <w:tcPr>
            <w:tcW w:w="4941" w:type="dxa"/>
            <w:gridSpan w:val="3"/>
            <w:vAlign w:val="center"/>
          </w:tcPr>
          <w:p w:rsidR="00C21EEC" w:rsidRDefault="006B5D98">
            <w:pPr>
              <w:spacing w:after="75"/>
              <w:jc w:val="center"/>
            </w:pPr>
            <w:bookmarkStart w:id="3877" w:name="5741"/>
            <w:bookmarkEnd w:id="3876"/>
            <w:r>
              <w:rPr>
                <w:rFonts w:ascii="Arial" w:hAnsi="Arial"/>
                <w:color w:val="293A55"/>
                <w:sz w:val="15"/>
              </w:rPr>
              <w:t xml:space="preserve"> </w:t>
            </w:r>
          </w:p>
        </w:tc>
        <w:bookmarkEnd w:id="3877"/>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78" w:name="5742"/>
            <w:r>
              <w:rPr>
                <w:rFonts w:ascii="Arial" w:hAnsi="Arial"/>
                <w:color w:val="293A55"/>
                <w:sz w:val="15"/>
              </w:rPr>
              <w:t>електроопалення</w:t>
            </w:r>
          </w:p>
        </w:tc>
        <w:tc>
          <w:tcPr>
            <w:tcW w:w="4941" w:type="dxa"/>
            <w:gridSpan w:val="3"/>
            <w:vAlign w:val="center"/>
          </w:tcPr>
          <w:p w:rsidR="00C21EEC" w:rsidRDefault="006B5D98">
            <w:pPr>
              <w:spacing w:after="75"/>
              <w:jc w:val="center"/>
            </w:pPr>
            <w:bookmarkStart w:id="3879" w:name="5743"/>
            <w:bookmarkEnd w:id="3878"/>
            <w:r>
              <w:rPr>
                <w:rFonts w:ascii="Arial" w:hAnsi="Arial"/>
                <w:color w:val="293A55"/>
                <w:sz w:val="15"/>
              </w:rPr>
              <w:t>______ кВт;</w:t>
            </w:r>
          </w:p>
        </w:tc>
        <w:bookmarkEnd w:id="3879"/>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80" w:name="5744"/>
            <w:r>
              <w:rPr>
                <w:rFonts w:ascii="Arial" w:hAnsi="Arial"/>
                <w:color w:val="293A55"/>
                <w:sz w:val="15"/>
              </w:rPr>
              <w:t>електроплити</w:t>
            </w:r>
          </w:p>
        </w:tc>
        <w:tc>
          <w:tcPr>
            <w:tcW w:w="4941" w:type="dxa"/>
            <w:gridSpan w:val="3"/>
            <w:vAlign w:val="center"/>
          </w:tcPr>
          <w:p w:rsidR="00C21EEC" w:rsidRDefault="006B5D98">
            <w:pPr>
              <w:spacing w:after="75"/>
              <w:jc w:val="center"/>
            </w:pPr>
            <w:bookmarkStart w:id="3881" w:name="5745"/>
            <w:bookmarkEnd w:id="3880"/>
            <w:r>
              <w:rPr>
                <w:rFonts w:ascii="Arial" w:hAnsi="Arial"/>
                <w:color w:val="293A55"/>
                <w:sz w:val="15"/>
              </w:rPr>
              <w:t>______ кВт;</w:t>
            </w:r>
          </w:p>
        </w:tc>
        <w:bookmarkEnd w:id="3881"/>
      </w:tr>
      <w:tr w:rsidR="00C21EEC">
        <w:trPr>
          <w:gridAfter w:val="1"/>
          <w:wAfter w:w="115" w:type="dxa"/>
          <w:trHeight w:val="120"/>
          <w:tblCellSpacing w:w="0" w:type="auto"/>
        </w:trPr>
        <w:tc>
          <w:tcPr>
            <w:tcW w:w="4749" w:type="dxa"/>
            <w:gridSpan w:val="3"/>
            <w:vAlign w:val="center"/>
          </w:tcPr>
          <w:p w:rsidR="00C21EEC" w:rsidRDefault="006B5D98">
            <w:pPr>
              <w:spacing w:after="75"/>
              <w:jc w:val="center"/>
            </w:pPr>
            <w:bookmarkStart w:id="3882" w:name="5746"/>
            <w:r>
              <w:rPr>
                <w:rFonts w:ascii="Arial" w:hAnsi="Arial"/>
                <w:color w:val="293A55"/>
                <w:sz w:val="15"/>
              </w:rPr>
              <w:t>гаряче водопостачання</w:t>
            </w:r>
          </w:p>
        </w:tc>
        <w:tc>
          <w:tcPr>
            <w:tcW w:w="4941" w:type="dxa"/>
            <w:gridSpan w:val="3"/>
            <w:vAlign w:val="center"/>
          </w:tcPr>
          <w:p w:rsidR="00C21EEC" w:rsidRDefault="006B5D98">
            <w:pPr>
              <w:spacing w:after="75"/>
              <w:jc w:val="center"/>
            </w:pPr>
            <w:bookmarkStart w:id="3883" w:name="5747"/>
            <w:bookmarkEnd w:id="3882"/>
            <w:r>
              <w:rPr>
                <w:rFonts w:ascii="Arial" w:hAnsi="Arial"/>
                <w:color w:val="293A55"/>
                <w:sz w:val="15"/>
              </w:rPr>
              <w:t>______ кВт.</w:t>
            </w:r>
          </w:p>
        </w:tc>
        <w:bookmarkEnd w:id="3883"/>
      </w:tr>
      <w:tr w:rsidR="00C21EEC">
        <w:trPr>
          <w:gridAfter w:val="1"/>
          <w:wAfter w:w="115" w:type="dxa"/>
          <w:trHeight w:val="120"/>
          <w:tblCellSpacing w:w="0" w:type="auto"/>
        </w:trPr>
        <w:tc>
          <w:tcPr>
            <w:tcW w:w="0" w:type="auto"/>
            <w:gridSpan w:val="6"/>
            <w:vAlign w:val="center"/>
          </w:tcPr>
          <w:p w:rsidR="00C21EEC" w:rsidRDefault="006B5D98">
            <w:pPr>
              <w:spacing w:after="75"/>
              <w:jc w:val="both"/>
            </w:pPr>
            <w:bookmarkStart w:id="3884" w:name="5748"/>
            <w:r>
              <w:rPr>
                <w:rFonts w:ascii="Arial" w:hAnsi="Arial"/>
                <w:color w:val="293A55"/>
                <w:sz w:val="15"/>
              </w:rPr>
              <w:t>Графік уведення потужностей за роками:</w:t>
            </w:r>
          </w:p>
        </w:tc>
        <w:bookmarkEnd w:id="3884"/>
      </w:tr>
      <w:tr w:rsidR="00C21EEC">
        <w:tblPrEx>
          <w:tblBorders>
            <w:left w:val="inset" w:sz="8" w:space="0" w:color="000000"/>
            <w:bottom w:val="inset" w:sz="8" w:space="0" w:color="000000"/>
            <w:right w:val="inset" w:sz="8" w:space="0" w:color="000000"/>
          </w:tblBorders>
        </w:tblPrEx>
        <w:trPr>
          <w:trHeight w:val="45"/>
          <w:tblCellSpacing w:w="0" w:type="auto"/>
        </w:trPr>
        <w:tc>
          <w:tcPr>
            <w:tcW w:w="1551"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85" w:name="5749"/>
            <w:r>
              <w:rPr>
                <w:rFonts w:ascii="Arial" w:hAnsi="Arial"/>
                <w:color w:val="293A55"/>
                <w:sz w:val="15"/>
              </w:rPr>
              <w:t>Рік введення потужності</w:t>
            </w:r>
          </w:p>
        </w:tc>
        <w:tc>
          <w:tcPr>
            <w:tcW w:w="2423"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86" w:name="5750"/>
            <w:bookmarkEnd w:id="3885"/>
            <w:r>
              <w:rPr>
                <w:rFonts w:ascii="Arial" w:hAnsi="Arial"/>
                <w:color w:val="293A55"/>
                <w:sz w:val="15"/>
              </w:rPr>
              <w:t>Величина максимального розрахункового (прогнозного) навантаження з урахуванням існуючої дозволеної (приєднаної) потужності, кВт</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87" w:name="5751"/>
            <w:bookmarkEnd w:id="3886"/>
            <w:r>
              <w:rPr>
                <w:rFonts w:ascii="Arial" w:hAnsi="Arial"/>
                <w:color w:val="293A55"/>
                <w:sz w:val="15"/>
              </w:rPr>
              <w:t>Категорія надійності електропостачання</w:t>
            </w:r>
          </w:p>
        </w:tc>
        <w:bookmarkEnd w:id="3887"/>
      </w:tr>
      <w:tr w:rsidR="00C21EEC">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88" w:name="5752"/>
            <w:r>
              <w:rPr>
                <w:rFonts w:ascii="Arial" w:hAnsi="Arial"/>
                <w:color w:val="293A55"/>
                <w:sz w:val="15"/>
              </w:rPr>
              <w:t>I</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89" w:name="5753"/>
            <w:bookmarkEnd w:id="3888"/>
            <w:r>
              <w:rPr>
                <w:rFonts w:ascii="Arial" w:hAnsi="Arial"/>
                <w:color w:val="293A55"/>
                <w:sz w:val="15"/>
              </w:rPr>
              <w:t>II</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0" w:name="5754"/>
            <w:bookmarkEnd w:id="3889"/>
            <w:r>
              <w:rPr>
                <w:rFonts w:ascii="Arial" w:hAnsi="Arial"/>
                <w:color w:val="293A55"/>
                <w:sz w:val="15"/>
              </w:rPr>
              <w:t>III</w:t>
            </w:r>
          </w:p>
        </w:tc>
        <w:bookmarkEnd w:id="3890"/>
      </w:tr>
      <w:tr w:rsidR="00C21EEC">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1" w:name="5755"/>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2" w:name="5756"/>
            <w:bookmarkEnd w:id="3891"/>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3" w:name="5757"/>
            <w:bookmarkEnd w:id="389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4" w:name="5758"/>
            <w:bookmarkEnd w:id="3893"/>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5" w:name="5759"/>
            <w:bookmarkEnd w:id="3894"/>
            <w:r>
              <w:rPr>
                <w:rFonts w:ascii="Arial" w:hAnsi="Arial"/>
                <w:color w:val="293A55"/>
                <w:sz w:val="15"/>
              </w:rPr>
              <w:t xml:space="preserve"> </w:t>
            </w:r>
          </w:p>
        </w:tc>
        <w:bookmarkEnd w:id="3895"/>
      </w:tr>
      <w:tr w:rsidR="00C21EEC">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6" w:name="5760"/>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7" w:name="5761"/>
            <w:bookmarkEnd w:id="3896"/>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8" w:name="5762"/>
            <w:bookmarkEnd w:id="3897"/>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899" w:name="5763"/>
            <w:bookmarkEnd w:id="3898"/>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00" w:name="5764"/>
            <w:bookmarkEnd w:id="3899"/>
            <w:r>
              <w:rPr>
                <w:rFonts w:ascii="Arial" w:hAnsi="Arial"/>
                <w:color w:val="293A55"/>
                <w:sz w:val="15"/>
              </w:rPr>
              <w:t xml:space="preserve"> </w:t>
            </w:r>
          </w:p>
        </w:tc>
        <w:bookmarkEnd w:id="3900"/>
      </w:tr>
      <w:tr w:rsidR="00C21EEC">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01" w:name="5765"/>
            <w:r>
              <w:rPr>
                <w:rFonts w:ascii="Arial" w:hAnsi="Arial"/>
                <w:color w:val="293A55"/>
                <w:sz w:val="15"/>
              </w:rPr>
              <w:t xml:space="preserve"> </w:t>
            </w:r>
          </w:p>
        </w:tc>
        <w:tc>
          <w:tcPr>
            <w:tcW w:w="242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02" w:name="5766"/>
            <w:bookmarkEnd w:id="3901"/>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03" w:name="5767"/>
            <w:bookmarkEnd w:id="3902"/>
            <w:r>
              <w:rPr>
                <w:rFonts w:ascii="Arial" w:hAnsi="Arial"/>
                <w:color w:val="293A55"/>
                <w:sz w:val="15"/>
              </w:rPr>
              <w:t xml:space="preserve"> </w:t>
            </w:r>
          </w:p>
        </w:tc>
        <w:tc>
          <w:tcPr>
            <w:tcW w:w="164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04" w:name="5768"/>
            <w:bookmarkEnd w:id="3903"/>
            <w:r>
              <w:rPr>
                <w:rFonts w:ascii="Arial" w:hAnsi="Arial"/>
                <w:color w:val="293A55"/>
                <w:sz w:val="15"/>
              </w:rPr>
              <w:t xml:space="preserve"> </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05" w:name="5769"/>
            <w:bookmarkEnd w:id="3904"/>
            <w:r>
              <w:rPr>
                <w:rFonts w:ascii="Arial" w:hAnsi="Arial"/>
                <w:color w:val="293A55"/>
                <w:sz w:val="15"/>
              </w:rPr>
              <w:t xml:space="preserve"> </w:t>
            </w:r>
          </w:p>
        </w:tc>
        <w:bookmarkEnd w:id="3905"/>
      </w:tr>
      <w:tr w:rsidR="00C21EEC">
        <w:trPr>
          <w:gridAfter w:val="1"/>
          <w:wAfter w:w="115" w:type="dxa"/>
          <w:trHeight w:val="30"/>
          <w:tblCellSpacing w:w="0" w:type="auto"/>
        </w:trPr>
        <w:tc>
          <w:tcPr>
            <w:tcW w:w="9690" w:type="dxa"/>
            <w:gridSpan w:val="6"/>
            <w:vAlign w:val="center"/>
          </w:tcPr>
          <w:p w:rsidR="00C21EEC" w:rsidRDefault="006B5D98">
            <w:pPr>
              <w:spacing w:after="75"/>
            </w:pPr>
            <w:bookmarkStart w:id="3906" w:name="5770"/>
            <w:r>
              <w:rPr>
                <w:rFonts w:ascii="Arial" w:hAnsi="Arial"/>
                <w:color w:val="293A55"/>
                <w:sz w:val="15"/>
              </w:rPr>
              <w:t xml:space="preserve">4. Джерело </w:t>
            </w:r>
            <w:r>
              <w:rPr>
                <w:rFonts w:ascii="Arial" w:hAnsi="Arial"/>
                <w:color w:val="293A55"/>
                <w:sz w:val="15"/>
              </w:rPr>
              <w:t>електропостачання __________________________________,</w:t>
            </w:r>
            <w:r>
              <w:br/>
            </w:r>
            <w:r>
              <w:rPr>
                <w:rFonts w:ascii="Arial" w:hAnsi="Arial"/>
                <w:color w:val="000000"/>
                <w:sz w:val="15"/>
              </w:rPr>
              <w:t xml:space="preserve">                                                                                           (диспетчерська назва лінії електропередачі, підстанції)</w:t>
            </w:r>
            <w:r>
              <w:br/>
            </w:r>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комірки)</w:t>
            </w:r>
          </w:p>
          <w:p w:rsidR="00C21EEC" w:rsidRDefault="006B5D98">
            <w:pPr>
              <w:spacing w:after="75"/>
            </w:pPr>
            <w:bookmarkStart w:id="3907" w:name="5771"/>
            <w:bookmarkEnd w:id="3906"/>
            <w:r>
              <w:rPr>
                <w:rFonts w:ascii="Arial" w:hAnsi="Arial"/>
                <w:color w:val="293A55"/>
                <w:sz w:val="15"/>
              </w:rPr>
              <w:t>5. Точка забезпечення потужності __________________________________,</w:t>
            </w:r>
            <w:r>
              <w:br/>
            </w:r>
            <w:r>
              <w:rPr>
                <w:rFonts w:ascii="Arial" w:hAnsi="Arial"/>
                <w:color w:val="000000"/>
                <w:sz w:val="15"/>
              </w:rPr>
              <w:t xml:space="preserve">                                                                              </w:t>
            </w:r>
            <w:r>
              <w:rPr>
                <w:rFonts w:ascii="Arial" w:hAnsi="Arial"/>
                <w:color w:val="000000"/>
                <w:sz w:val="15"/>
              </w:rPr>
              <w:t xml:space="preserve">                    (диспетчерська назва лінії електропередачі, підстанції)</w:t>
            </w:r>
            <w:r>
              <w:br/>
            </w:r>
            <w:r>
              <w:rPr>
                <w:rFonts w:ascii="Arial" w:hAnsi="Arial"/>
                <w:color w:val="293A55"/>
                <w:sz w:val="15"/>
              </w:rPr>
              <w:t>номер __________________________________.</w:t>
            </w:r>
            <w:r>
              <w:br/>
            </w:r>
            <w:r>
              <w:rPr>
                <w:rFonts w:ascii="Arial" w:hAnsi="Arial"/>
                <w:color w:val="000000"/>
                <w:sz w:val="15"/>
              </w:rPr>
              <w:t xml:space="preserve">                                                                                  (опори або обладнання та рівень напруги)</w:t>
            </w:r>
          </w:p>
          <w:p w:rsidR="00C21EEC" w:rsidRDefault="006B5D98">
            <w:pPr>
              <w:spacing w:after="75"/>
            </w:pPr>
            <w:bookmarkStart w:id="3908" w:name="5772"/>
            <w:bookmarkEnd w:id="3907"/>
            <w:r>
              <w:rPr>
                <w:rFonts w:ascii="Arial" w:hAnsi="Arial"/>
                <w:color w:val="293A55"/>
                <w:sz w:val="15"/>
              </w:rPr>
              <w:t xml:space="preserve">6. Точка </w:t>
            </w:r>
            <w:r>
              <w:rPr>
                <w:rFonts w:ascii="Arial" w:hAnsi="Arial"/>
                <w:color w:val="293A55"/>
                <w:sz w:val="15"/>
              </w:rPr>
              <w:t>приєднання __________________________________,</w:t>
            </w:r>
            <w:r>
              <w:br/>
            </w:r>
            <w:r>
              <w:rPr>
                <w:rFonts w:ascii="Arial" w:hAnsi="Arial"/>
                <w:color w:val="000000"/>
                <w:sz w:val="15"/>
              </w:rPr>
              <w:t xml:space="preserve">                                                                                     (диспетчерська назва лінії електропередачі, підстанції)</w:t>
            </w:r>
            <w:r>
              <w:br/>
            </w:r>
            <w:r>
              <w:rPr>
                <w:rFonts w:ascii="Arial" w:hAnsi="Arial"/>
                <w:color w:val="293A55"/>
                <w:sz w:val="15"/>
              </w:rPr>
              <w:t>номер __________________________________.</w:t>
            </w:r>
            <w:r>
              <w:br/>
            </w:r>
            <w:r>
              <w:rPr>
                <w:rFonts w:ascii="Arial" w:hAnsi="Arial"/>
                <w:color w:val="000000"/>
                <w:sz w:val="15"/>
              </w:rPr>
              <w:t xml:space="preserve">                          </w:t>
            </w:r>
            <w:r>
              <w:rPr>
                <w:rFonts w:ascii="Arial" w:hAnsi="Arial"/>
                <w:color w:val="000000"/>
                <w:sz w:val="15"/>
              </w:rPr>
              <w:t xml:space="preserve">                                                                            (опори, комірки)</w:t>
            </w:r>
          </w:p>
          <w:p w:rsidR="00C21EEC" w:rsidRDefault="006B5D98">
            <w:pPr>
              <w:spacing w:after="75"/>
              <w:jc w:val="both"/>
            </w:pPr>
            <w:bookmarkStart w:id="3909" w:name="5773"/>
            <w:bookmarkEnd w:id="3908"/>
            <w:r>
              <w:rPr>
                <w:rFonts w:ascii="Arial" w:hAnsi="Arial"/>
                <w:color w:val="293A55"/>
                <w:sz w:val="15"/>
              </w:rPr>
              <w:t>7. Розрахункове значення струму короткого замикання в точці приєднання електроустановки Замовника або вихідні дані для його розрахунку: __________ А.</w:t>
            </w:r>
          </w:p>
          <w:p w:rsidR="00C21EEC" w:rsidRDefault="006B5D98">
            <w:pPr>
              <w:spacing w:after="75"/>
              <w:jc w:val="both"/>
            </w:pPr>
            <w:bookmarkStart w:id="3910" w:name="5774"/>
            <w:bookmarkEnd w:id="3909"/>
            <w:r>
              <w:rPr>
                <w:rFonts w:ascii="Arial" w:hAnsi="Arial"/>
                <w:color w:val="293A55"/>
                <w:sz w:val="15"/>
              </w:rPr>
              <w:t xml:space="preserve">8. Прогнозні </w:t>
            </w:r>
            <w:r>
              <w:rPr>
                <w:rFonts w:ascii="Arial" w:hAnsi="Arial"/>
                <w:color w:val="293A55"/>
                <w:sz w:val="15"/>
              </w:rPr>
              <w:t>межі балансової належності та експлуатаційної відповідальності встановлюються в точці приєднання електроустановки.</w:t>
            </w:r>
          </w:p>
          <w:p w:rsidR="00C21EEC" w:rsidRDefault="006B5D98">
            <w:pPr>
              <w:spacing w:after="75"/>
            </w:pPr>
            <w:bookmarkStart w:id="3911" w:name="5775"/>
            <w:bookmarkEnd w:id="3910"/>
            <w:r>
              <w:rPr>
                <w:rFonts w:ascii="Arial" w:hAnsi="Arial"/>
                <w:color w:val="293A55"/>
                <w:sz w:val="15"/>
              </w:rPr>
              <w:t>9. ЕІС-код площадки комерційного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9"/>
              <w:gridCol w:w="529"/>
              <w:gridCol w:w="529"/>
              <w:gridCol w:w="612"/>
              <w:gridCol w:w="529"/>
              <w:gridCol w:w="529"/>
              <w:gridCol w:w="529"/>
              <w:gridCol w:w="612"/>
              <w:gridCol w:w="529"/>
              <w:gridCol w:w="529"/>
              <w:gridCol w:w="529"/>
              <w:gridCol w:w="612"/>
              <w:gridCol w:w="529"/>
              <w:gridCol w:w="529"/>
              <w:gridCol w:w="529"/>
              <w:gridCol w:w="612"/>
            </w:tblGrid>
            <w:tr w:rsidR="00C21EEC">
              <w:trPr>
                <w:trHeight w:val="45"/>
                <w:tblCellSpacing w:w="0" w:type="auto"/>
              </w:trPr>
              <w:tc>
                <w:tcPr>
                  <w:tcW w:w="58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2" w:name="5776"/>
                  <w:bookmarkEnd w:id="3911"/>
                  <w:r>
                    <w:rPr>
                      <w:rFonts w:ascii="Arial" w:hAnsi="Arial"/>
                      <w:color w:val="293A55"/>
                      <w:sz w:val="15"/>
                    </w:rPr>
                    <w:t xml:space="preserve"> </w:t>
                  </w:r>
                </w:p>
              </w:tc>
              <w:tc>
                <w:tcPr>
                  <w:tcW w:w="58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3" w:name="5777"/>
                  <w:bookmarkEnd w:id="3912"/>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4" w:name="5778"/>
                  <w:bookmarkEnd w:id="3913"/>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5" w:name="5779"/>
                  <w:bookmarkEnd w:id="391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6" w:name="5780"/>
                  <w:bookmarkEnd w:id="3915"/>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7" w:name="5781"/>
                  <w:bookmarkEnd w:id="3916"/>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8" w:name="5782"/>
                  <w:bookmarkEnd w:id="3917"/>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19" w:name="5783"/>
                  <w:bookmarkEnd w:id="3918"/>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0" w:name="5784"/>
                  <w:bookmarkEnd w:id="3919"/>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1" w:name="5785"/>
                  <w:bookmarkEnd w:id="3920"/>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2" w:name="5786"/>
                  <w:bookmarkEnd w:id="3921"/>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3" w:name="5787"/>
                  <w:bookmarkEnd w:id="3922"/>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4" w:name="5788"/>
                  <w:bookmarkEnd w:id="3923"/>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5" w:name="5789"/>
                  <w:bookmarkEnd w:id="3924"/>
                  <w:r>
                    <w:rPr>
                      <w:rFonts w:ascii="Arial" w:hAnsi="Arial"/>
                      <w:color w:val="293A55"/>
                      <w:sz w:val="15"/>
                    </w:rPr>
                    <w:t xml:space="preserve"> </w:t>
                  </w:r>
                </w:p>
              </w:tc>
              <w:tc>
                <w:tcPr>
                  <w:tcW w:w="57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6" w:name="5790"/>
                  <w:bookmarkEnd w:id="3925"/>
                  <w:r>
                    <w:rPr>
                      <w:rFonts w:ascii="Arial" w:hAnsi="Arial"/>
                      <w:color w:val="293A55"/>
                      <w:sz w:val="15"/>
                    </w:rPr>
                    <w:t xml:space="preserve"> </w:t>
                  </w:r>
                </w:p>
              </w:tc>
              <w:tc>
                <w:tcPr>
                  <w:tcW w:w="675"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27" w:name="5791"/>
                  <w:bookmarkEnd w:id="3926"/>
                  <w:r>
                    <w:rPr>
                      <w:rFonts w:ascii="Arial" w:hAnsi="Arial"/>
                      <w:color w:val="293A55"/>
                      <w:sz w:val="15"/>
                    </w:rPr>
                    <w:t xml:space="preserve"> </w:t>
                  </w:r>
                </w:p>
              </w:tc>
              <w:bookmarkEnd w:id="3927"/>
            </w:tr>
          </w:tbl>
          <w:p w:rsidR="00C21EEC" w:rsidRDefault="006B5D98">
            <w:r>
              <w:br/>
            </w:r>
          </w:p>
        </w:tc>
      </w:tr>
    </w:tbl>
    <w:p w:rsidR="00C21EEC" w:rsidRDefault="006B5D98">
      <w:pPr>
        <w:pStyle w:val="3"/>
        <w:spacing w:after="225"/>
        <w:jc w:val="center"/>
      </w:pPr>
      <w:bookmarkStart w:id="3928" w:name="5792"/>
      <w:r>
        <w:rPr>
          <w:rFonts w:ascii="Arial" w:hAnsi="Arial"/>
          <w:color w:val="000000"/>
          <w:sz w:val="26"/>
        </w:rPr>
        <w:lastRenderedPageBreak/>
        <w:t>I. Вимоги до електроустановок Замовника</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jc w:val="both"/>
            </w:pPr>
            <w:bookmarkStart w:id="3929" w:name="5793"/>
            <w:bookmarkEnd w:id="3928"/>
            <w:r>
              <w:rPr>
                <w:rFonts w:ascii="Arial" w:hAnsi="Arial"/>
                <w:color w:val="293A55"/>
                <w:sz w:val="15"/>
              </w:rPr>
              <w:t xml:space="preserve">1. Для одержання </w:t>
            </w:r>
            <w:r>
              <w:rPr>
                <w:rFonts w:ascii="Arial" w:hAnsi="Arial"/>
                <w:color w:val="293A55"/>
                <w:sz w:val="15"/>
              </w:rPr>
              <w:t>потужності на об'єкті Замовника від точки приєднання до об'єкта Замовника необхідно виконати:</w:t>
            </w:r>
          </w:p>
          <w:p w:rsidR="00C21EEC" w:rsidRDefault="006B5D98">
            <w:pPr>
              <w:spacing w:after="75"/>
              <w:jc w:val="both"/>
            </w:pPr>
            <w:bookmarkStart w:id="3930" w:name="5794"/>
            <w:bookmarkEnd w:id="3929"/>
            <w:r>
              <w:rPr>
                <w:rFonts w:ascii="Arial" w:hAnsi="Arial"/>
                <w:color w:val="293A55"/>
                <w:sz w:val="15"/>
              </w:rPr>
              <w:t>1.1. Вимоги до проєктування та будівництва, реконструкції та/або технічного переоснащення електричних мереж внутрішнього електрозабезпечення електроустановок Замо</w:t>
            </w:r>
            <w:r>
              <w:rPr>
                <w:rFonts w:ascii="Arial" w:hAnsi="Arial"/>
                <w:color w:val="293A55"/>
                <w:sz w:val="15"/>
              </w:rPr>
              <w:t>вника (у межах земельної ділянки Замовника) та технічного узгодження електроустановок Замовника та ОСР: __________________________________.</w:t>
            </w:r>
          </w:p>
          <w:p w:rsidR="00C21EEC" w:rsidRDefault="006B5D98">
            <w:pPr>
              <w:spacing w:after="75"/>
              <w:jc w:val="both"/>
            </w:pPr>
            <w:bookmarkStart w:id="3931" w:name="5795"/>
            <w:bookmarkEnd w:id="3930"/>
            <w:r>
              <w:rPr>
                <w:rFonts w:ascii="Arial" w:hAnsi="Arial"/>
                <w:color w:val="293A55"/>
                <w:sz w:val="15"/>
              </w:rPr>
              <w:t>1.2. Вимоги до електричних мереж резервного живлення, у тому числі виділення відповідного електрообладнання на окрем</w:t>
            </w:r>
            <w:r>
              <w:rPr>
                <w:rFonts w:ascii="Arial" w:hAnsi="Arial"/>
                <w:color w:val="293A55"/>
                <w:sz w:val="15"/>
              </w:rPr>
              <w:t>і резервні лінії живлення для збереження електропостачання цього електрообладнання у разі виникнення дефіциту потужності в об'єднаній енергосистемі: __________________________________.</w:t>
            </w:r>
          </w:p>
          <w:p w:rsidR="00C21EEC" w:rsidRDefault="006B5D98">
            <w:pPr>
              <w:spacing w:after="75"/>
              <w:jc w:val="both"/>
            </w:pPr>
            <w:bookmarkStart w:id="3932" w:name="5796"/>
            <w:bookmarkEnd w:id="3931"/>
            <w:r>
              <w:rPr>
                <w:rFonts w:ascii="Arial" w:hAnsi="Arial"/>
                <w:color w:val="293A55"/>
                <w:sz w:val="15"/>
              </w:rPr>
              <w:t>1.3. Вимоги до безпеки електропостачання: _____________________________</w:t>
            </w:r>
            <w:r>
              <w:rPr>
                <w:rFonts w:ascii="Arial" w:hAnsi="Arial"/>
                <w:color w:val="293A55"/>
                <w:sz w:val="15"/>
              </w:rPr>
              <w:t>_____.</w:t>
            </w:r>
          </w:p>
          <w:p w:rsidR="00C21EEC" w:rsidRDefault="006B5D98">
            <w:pPr>
              <w:spacing w:after="75"/>
            </w:pPr>
            <w:bookmarkStart w:id="3933" w:name="5797"/>
            <w:bookmarkEnd w:id="3932"/>
            <w:r>
              <w:rPr>
                <w:rFonts w:ascii="Arial" w:hAnsi="Arial"/>
                <w:color w:val="293A55"/>
                <w:sz w:val="15"/>
              </w:rPr>
              <w:t>1.4. Вимоги до компенсації реактивної потужності: __________________________________.</w:t>
            </w:r>
          </w:p>
          <w:p w:rsidR="00C21EEC" w:rsidRDefault="006B5D98">
            <w:pPr>
              <w:spacing w:after="75"/>
              <w:jc w:val="both"/>
            </w:pPr>
            <w:bookmarkStart w:id="3934" w:name="5798"/>
            <w:bookmarkEnd w:id="3933"/>
            <w:r>
              <w:rPr>
                <w:rFonts w:ascii="Arial" w:hAnsi="Arial"/>
                <w:color w:val="293A55"/>
                <w:sz w:val="15"/>
              </w:rPr>
              <w:t>1.5. Вимоги до ізоляції, захисту від перенапруги: __________________________________.</w:t>
            </w:r>
          </w:p>
          <w:p w:rsidR="00C21EEC" w:rsidRDefault="006B5D98">
            <w:pPr>
              <w:spacing w:after="75"/>
            </w:pPr>
            <w:bookmarkStart w:id="3935" w:name="5799"/>
            <w:bookmarkEnd w:id="3934"/>
            <w:r>
              <w:rPr>
                <w:rFonts w:ascii="Arial" w:hAnsi="Arial"/>
                <w:color w:val="293A55"/>
                <w:sz w:val="15"/>
              </w:rPr>
              <w:t xml:space="preserve">1.6. Вимоги до електропостачання приладів та пристроїв, які використовуються </w:t>
            </w:r>
            <w:r>
              <w:rPr>
                <w:rFonts w:ascii="Arial" w:hAnsi="Arial"/>
                <w:color w:val="293A55"/>
                <w:sz w:val="15"/>
              </w:rPr>
              <w:t>для будівництва та реконструкції об'єктів електромереж:</w:t>
            </w:r>
            <w:r>
              <w:br/>
            </w:r>
            <w:r>
              <w:rPr>
                <w:rFonts w:ascii="Arial" w:hAnsi="Arial"/>
                <w:color w:val="293A55"/>
                <w:sz w:val="15"/>
              </w:rPr>
              <w:t>__________________________________.</w:t>
            </w:r>
          </w:p>
          <w:p w:rsidR="00C21EEC" w:rsidRDefault="006B5D98">
            <w:pPr>
              <w:spacing w:after="75"/>
              <w:jc w:val="both"/>
            </w:pPr>
            <w:bookmarkStart w:id="3936" w:name="5800"/>
            <w:bookmarkEnd w:id="3935"/>
            <w:r>
              <w:rPr>
                <w:rFonts w:ascii="Arial" w:hAnsi="Arial"/>
                <w:color w:val="293A55"/>
                <w:sz w:val="15"/>
              </w:rPr>
              <w:t>Додаткові технічні умови приєднання будівельних струмоприймачів, у разі необхідності, одержати: __________________________________.</w:t>
            </w:r>
          </w:p>
          <w:p w:rsidR="00C21EEC" w:rsidRDefault="006B5D98">
            <w:pPr>
              <w:spacing w:after="75"/>
              <w:jc w:val="both"/>
            </w:pPr>
            <w:bookmarkStart w:id="3937" w:name="5801"/>
            <w:bookmarkEnd w:id="3936"/>
            <w:r>
              <w:rPr>
                <w:rFonts w:ascii="Arial" w:hAnsi="Arial"/>
                <w:color w:val="293A55"/>
                <w:sz w:val="15"/>
              </w:rPr>
              <w:t>1.7. Рекомендації щодо використа</w:t>
            </w:r>
            <w:r>
              <w:rPr>
                <w:rFonts w:ascii="Arial" w:hAnsi="Arial"/>
                <w:color w:val="293A55"/>
                <w:sz w:val="15"/>
              </w:rPr>
              <w:t>ння типових проєктів електрозабезпечення електроустановок: __________________________________.</w:t>
            </w:r>
          </w:p>
          <w:p w:rsidR="00C21EEC" w:rsidRDefault="006B5D98">
            <w:pPr>
              <w:spacing w:after="75"/>
            </w:pPr>
            <w:bookmarkStart w:id="3938" w:name="5802"/>
            <w:bookmarkEnd w:id="3937"/>
            <w:r>
              <w:rPr>
                <w:rFonts w:ascii="Arial" w:hAnsi="Arial"/>
                <w:color w:val="293A55"/>
                <w:sz w:val="15"/>
              </w:rPr>
              <w:t>1.8. Рекомендації щодо регулювання добового графіка навантаження:</w:t>
            </w:r>
            <w:r>
              <w:br/>
            </w:r>
            <w:r>
              <w:rPr>
                <w:rFonts w:ascii="Arial" w:hAnsi="Arial"/>
                <w:color w:val="293A55"/>
                <w:sz w:val="15"/>
              </w:rPr>
              <w:t>__________________________________.</w:t>
            </w:r>
          </w:p>
          <w:p w:rsidR="00C21EEC" w:rsidRDefault="006B5D98">
            <w:pPr>
              <w:spacing w:after="75"/>
              <w:jc w:val="both"/>
            </w:pPr>
            <w:bookmarkStart w:id="3939" w:name="5803"/>
            <w:bookmarkEnd w:id="3938"/>
            <w:r>
              <w:rPr>
                <w:rFonts w:ascii="Arial" w:hAnsi="Arial"/>
                <w:color w:val="293A55"/>
                <w:sz w:val="15"/>
              </w:rPr>
              <w:t>2. Додаткові вимоги та умови: _____________________________</w:t>
            </w:r>
            <w:r>
              <w:rPr>
                <w:rFonts w:ascii="Arial" w:hAnsi="Arial"/>
                <w:color w:val="293A55"/>
                <w:sz w:val="15"/>
              </w:rPr>
              <w:t>_____.</w:t>
            </w:r>
          </w:p>
          <w:p w:rsidR="00C21EEC" w:rsidRDefault="006B5D98">
            <w:pPr>
              <w:spacing w:after="75"/>
            </w:pPr>
            <w:bookmarkStart w:id="3940" w:name="5804"/>
            <w:bookmarkEnd w:id="3939"/>
            <w:r>
              <w:rPr>
                <w:rFonts w:ascii="Arial" w:hAnsi="Arial"/>
                <w:color w:val="293A55"/>
                <w:sz w:val="15"/>
              </w:rPr>
              <w:t>2.1. Установлення засобів вимірювальної техніки для контролю якості електричної енергії (заповнюється за згодою Замовника):</w:t>
            </w:r>
            <w:r>
              <w:br/>
            </w:r>
            <w:r>
              <w:rPr>
                <w:rFonts w:ascii="Arial" w:hAnsi="Arial"/>
                <w:color w:val="293A55"/>
                <w:sz w:val="15"/>
              </w:rPr>
              <w:t>__________________________________.</w:t>
            </w:r>
          </w:p>
          <w:p w:rsidR="00C21EEC" w:rsidRDefault="006B5D98">
            <w:pPr>
              <w:spacing w:after="75"/>
              <w:jc w:val="both"/>
            </w:pPr>
            <w:bookmarkStart w:id="3941" w:name="5805"/>
            <w:bookmarkEnd w:id="3940"/>
            <w:r>
              <w:rPr>
                <w:rFonts w:ascii="Arial" w:hAnsi="Arial"/>
                <w:color w:val="293A55"/>
                <w:sz w:val="15"/>
              </w:rPr>
              <w:t>2.2. Вимоги до автоматичного частотного розвантаження (АЧР), системної протиаварійної авт</w:t>
            </w:r>
            <w:r>
              <w:rPr>
                <w:rFonts w:ascii="Arial" w:hAnsi="Arial"/>
                <w:color w:val="293A55"/>
                <w:sz w:val="15"/>
              </w:rPr>
              <w:t>оматики (СПА): __________________________________.</w:t>
            </w:r>
          </w:p>
          <w:p w:rsidR="00C21EEC" w:rsidRDefault="006B5D98">
            <w:pPr>
              <w:spacing w:after="75"/>
            </w:pPr>
            <w:bookmarkStart w:id="3942" w:name="5806"/>
            <w:bookmarkEnd w:id="3941"/>
            <w:r>
              <w:rPr>
                <w:rFonts w:ascii="Arial" w:hAnsi="Arial"/>
                <w:color w:val="293A55"/>
                <w:sz w:val="15"/>
              </w:rPr>
              <w:t>2.3. Вимоги до релейного захисту й автоматики, компенсації струмів однофазного замикання в мережах з ізольованою нейтраллю тощо:</w:t>
            </w:r>
            <w:r>
              <w:br/>
            </w:r>
            <w:r>
              <w:rPr>
                <w:rFonts w:ascii="Arial" w:hAnsi="Arial"/>
                <w:color w:val="293A55"/>
                <w:sz w:val="15"/>
              </w:rPr>
              <w:t>__________________________________.</w:t>
            </w:r>
          </w:p>
          <w:p w:rsidR="00C21EEC" w:rsidRDefault="006B5D98">
            <w:pPr>
              <w:spacing w:after="75"/>
            </w:pPr>
            <w:bookmarkStart w:id="3943" w:name="5807"/>
            <w:bookmarkEnd w:id="3942"/>
            <w:r>
              <w:rPr>
                <w:rFonts w:ascii="Arial" w:hAnsi="Arial"/>
                <w:color w:val="293A55"/>
                <w:sz w:val="15"/>
              </w:rPr>
              <w:t xml:space="preserve">2.4. Вимоги до телемеханіки та зв'язку: </w:t>
            </w:r>
            <w:r>
              <w:rPr>
                <w:rFonts w:ascii="Arial" w:hAnsi="Arial"/>
                <w:color w:val="293A55"/>
                <w:sz w:val="15"/>
              </w:rPr>
              <w:t>__________________________________.</w:t>
            </w:r>
          </w:p>
          <w:p w:rsidR="00C21EEC" w:rsidRDefault="006B5D98">
            <w:pPr>
              <w:spacing w:after="75"/>
            </w:pPr>
            <w:bookmarkStart w:id="3944" w:name="5808"/>
            <w:bookmarkEnd w:id="3943"/>
            <w:r>
              <w:rPr>
                <w:rFonts w:ascii="Arial" w:hAnsi="Arial"/>
                <w:color w:val="293A55"/>
                <w:sz w:val="15"/>
              </w:rPr>
              <w:t>2.5. Специфічні вимоги щодо живлення електроустановок Замовника, які стосуються резервного живлення, допустимості паралельної роботи елементів електричної мережі:</w:t>
            </w:r>
            <w:r>
              <w:br/>
            </w:r>
            <w:r>
              <w:rPr>
                <w:rFonts w:ascii="Arial" w:hAnsi="Arial"/>
                <w:color w:val="293A55"/>
                <w:sz w:val="15"/>
              </w:rPr>
              <w:t>__________________________________.</w:t>
            </w:r>
          </w:p>
          <w:p w:rsidR="00C21EEC" w:rsidRDefault="006B5D98">
            <w:pPr>
              <w:spacing w:after="75"/>
            </w:pPr>
            <w:bookmarkStart w:id="3945" w:name="5809"/>
            <w:bookmarkEnd w:id="3944"/>
            <w:r>
              <w:rPr>
                <w:rFonts w:ascii="Arial" w:hAnsi="Arial"/>
                <w:color w:val="293A55"/>
                <w:sz w:val="15"/>
              </w:rPr>
              <w:t>2.6. Вимоги щодо влаш</w:t>
            </w:r>
            <w:r>
              <w:rPr>
                <w:rFonts w:ascii="Arial" w:hAnsi="Arial"/>
                <w:color w:val="293A55"/>
                <w:sz w:val="15"/>
              </w:rPr>
              <w:t>тування вузла комерційного обліку:</w:t>
            </w:r>
            <w:r>
              <w:br/>
            </w:r>
            <w:r>
              <w:rPr>
                <w:rFonts w:ascii="Arial" w:hAnsi="Arial"/>
                <w:color w:val="293A55"/>
                <w:sz w:val="15"/>
              </w:rPr>
              <w:t>__________________________________.</w:t>
            </w:r>
          </w:p>
        </w:tc>
        <w:bookmarkEnd w:id="3945"/>
      </w:tr>
    </w:tbl>
    <w:p w:rsidR="00C21EEC" w:rsidRDefault="006B5D98">
      <w:pPr>
        <w:pStyle w:val="3"/>
        <w:spacing w:after="225"/>
        <w:jc w:val="center"/>
      </w:pPr>
      <w:bookmarkStart w:id="3946" w:name="5810"/>
      <w:r>
        <w:rPr>
          <w:rFonts w:ascii="Arial" w:hAnsi="Arial"/>
          <w:color w:val="000000"/>
          <w:sz w:val="26"/>
        </w:rPr>
        <w:t>II. Вимоги до електроустановок ОСП/ОСР</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pPr>
            <w:bookmarkStart w:id="3947" w:name="5811"/>
            <w:bookmarkEnd w:id="3946"/>
            <w:r>
              <w:rPr>
                <w:rFonts w:ascii="Arial" w:hAnsi="Arial"/>
                <w:color w:val="293A55"/>
                <w:sz w:val="15"/>
              </w:rPr>
              <w:t>1. Для одержання потужності в точці приєднання проєктна документація від точки забезпечення потужності до точки приєднання має передбачати:</w:t>
            </w:r>
            <w:r>
              <w:br/>
            </w:r>
            <w:r>
              <w:rPr>
                <w:rFonts w:ascii="Arial" w:hAnsi="Arial"/>
                <w:color w:val="293A55"/>
                <w:sz w:val="15"/>
              </w:rPr>
              <w:t>__________________________________.</w:t>
            </w:r>
          </w:p>
          <w:p w:rsidR="00C21EEC" w:rsidRDefault="006B5D98">
            <w:pPr>
              <w:spacing w:after="75"/>
              <w:jc w:val="both"/>
            </w:pPr>
            <w:bookmarkStart w:id="3948" w:name="5812"/>
            <w:bookmarkEnd w:id="3947"/>
            <w:r>
              <w:rPr>
                <w:rFonts w:ascii="Arial" w:hAnsi="Arial"/>
                <w:b/>
                <w:color w:val="000000"/>
                <w:sz w:val="15"/>
              </w:rPr>
              <w:t>Заходи із створення потужності:</w:t>
            </w:r>
          </w:p>
          <w:p w:rsidR="00C21EEC" w:rsidRDefault="006B5D98">
            <w:pPr>
              <w:spacing w:after="75"/>
            </w:pPr>
            <w:bookmarkStart w:id="3949" w:name="5813"/>
            <w:bookmarkEnd w:id="3948"/>
            <w:r>
              <w:rPr>
                <w:rFonts w:ascii="Arial" w:hAnsi="Arial"/>
                <w:color w:val="293A55"/>
                <w:sz w:val="15"/>
              </w:rPr>
              <w:t>1.1. Вимоги до електромереж основного та резервного живлення:</w:t>
            </w:r>
            <w:r>
              <w:br/>
            </w:r>
            <w:r>
              <w:rPr>
                <w:rFonts w:ascii="Arial" w:hAnsi="Arial"/>
                <w:color w:val="293A55"/>
                <w:sz w:val="15"/>
              </w:rPr>
              <w:t>__________________________________.</w:t>
            </w:r>
          </w:p>
          <w:p w:rsidR="00C21EEC" w:rsidRDefault="006B5D98">
            <w:pPr>
              <w:spacing w:after="75"/>
            </w:pPr>
            <w:bookmarkStart w:id="3950" w:name="5814"/>
            <w:bookmarkEnd w:id="3949"/>
            <w:r>
              <w:rPr>
                <w:rFonts w:ascii="Arial" w:hAnsi="Arial"/>
                <w:color w:val="293A55"/>
                <w:sz w:val="15"/>
              </w:rPr>
              <w:t>1.2. Вимоги до релейного захисту й автоматики, компенсації струмів однофазного замикання в</w:t>
            </w:r>
            <w:r>
              <w:rPr>
                <w:rFonts w:ascii="Arial" w:hAnsi="Arial"/>
                <w:color w:val="293A55"/>
                <w:sz w:val="15"/>
              </w:rPr>
              <w:t xml:space="preserve"> мережах з ізольованою нейтраллю тощо:</w:t>
            </w:r>
            <w:r>
              <w:br/>
            </w:r>
            <w:r>
              <w:rPr>
                <w:rFonts w:ascii="Arial" w:hAnsi="Arial"/>
                <w:color w:val="293A55"/>
                <w:sz w:val="15"/>
              </w:rPr>
              <w:t>__________________________________.</w:t>
            </w:r>
          </w:p>
          <w:p w:rsidR="00C21EEC" w:rsidRDefault="006B5D98">
            <w:pPr>
              <w:spacing w:after="75"/>
            </w:pPr>
            <w:bookmarkStart w:id="3951" w:name="5815"/>
            <w:bookmarkEnd w:id="3950"/>
            <w:r>
              <w:rPr>
                <w:rFonts w:ascii="Arial" w:hAnsi="Arial"/>
                <w:color w:val="293A55"/>
                <w:sz w:val="15"/>
              </w:rPr>
              <w:t>1.3. Вимоги до телемеханіки та зв'язку:</w:t>
            </w:r>
            <w:r>
              <w:br/>
            </w:r>
            <w:r>
              <w:rPr>
                <w:rFonts w:ascii="Arial" w:hAnsi="Arial"/>
                <w:color w:val="293A55"/>
                <w:sz w:val="15"/>
              </w:rPr>
              <w:t>__________________________________.</w:t>
            </w:r>
          </w:p>
          <w:p w:rsidR="00C21EEC" w:rsidRDefault="006B5D98">
            <w:pPr>
              <w:spacing w:after="75"/>
            </w:pPr>
            <w:bookmarkStart w:id="3952" w:name="5816"/>
            <w:bookmarkEnd w:id="3951"/>
            <w:r>
              <w:rPr>
                <w:rFonts w:ascii="Arial" w:hAnsi="Arial"/>
                <w:color w:val="293A55"/>
                <w:sz w:val="15"/>
              </w:rPr>
              <w:t>1.4. Вимоги до ізоляції, захисту від перенапруги:</w:t>
            </w:r>
            <w:r>
              <w:br/>
            </w:r>
            <w:r>
              <w:rPr>
                <w:rFonts w:ascii="Arial" w:hAnsi="Arial"/>
                <w:color w:val="293A55"/>
                <w:sz w:val="15"/>
              </w:rPr>
              <w:t>__________________________________.</w:t>
            </w:r>
          </w:p>
          <w:p w:rsidR="00C21EEC" w:rsidRDefault="006B5D98">
            <w:pPr>
              <w:spacing w:after="75"/>
            </w:pPr>
            <w:bookmarkStart w:id="3953" w:name="5817"/>
            <w:bookmarkEnd w:id="3952"/>
            <w:r>
              <w:rPr>
                <w:rFonts w:ascii="Arial" w:hAnsi="Arial"/>
                <w:color w:val="293A55"/>
                <w:sz w:val="15"/>
              </w:rPr>
              <w:t xml:space="preserve">1.5. Вимоги чинних </w:t>
            </w:r>
            <w:r>
              <w:rPr>
                <w:rFonts w:ascii="Arial" w:hAnsi="Arial"/>
                <w:color w:val="293A55"/>
                <w:sz w:val="15"/>
              </w:rPr>
              <w:t>нормативно-технічних документів у частині забезпечення критеріїв видачі/споживання електричної потужності (мають містити обґрунтування включення таких вимог та посилання на відповідні чинні документи):</w:t>
            </w:r>
            <w:r>
              <w:br/>
            </w:r>
            <w:r>
              <w:rPr>
                <w:rFonts w:ascii="Arial" w:hAnsi="Arial"/>
                <w:color w:val="293A55"/>
                <w:sz w:val="15"/>
              </w:rPr>
              <w:t>__________________________________.</w:t>
            </w:r>
          </w:p>
          <w:p w:rsidR="00C21EEC" w:rsidRDefault="006B5D98">
            <w:pPr>
              <w:spacing w:after="75"/>
              <w:jc w:val="both"/>
            </w:pPr>
            <w:bookmarkStart w:id="3954" w:name="5818"/>
            <w:bookmarkEnd w:id="3953"/>
            <w:r>
              <w:rPr>
                <w:rFonts w:ascii="Arial" w:hAnsi="Arial"/>
                <w:b/>
                <w:color w:val="000000"/>
                <w:sz w:val="15"/>
              </w:rPr>
              <w:t>Заходи з будівницт</w:t>
            </w:r>
            <w:r>
              <w:rPr>
                <w:rFonts w:ascii="Arial" w:hAnsi="Arial"/>
                <w:b/>
                <w:color w:val="000000"/>
                <w:sz w:val="15"/>
              </w:rPr>
              <w:t>ва лінійної частини приєднання:</w:t>
            </w:r>
          </w:p>
          <w:p w:rsidR="00C21EEC" w:rsidRDefault="006B5D98">
            <w:pPr>
              <w:spacing w:after="75"/>
            </w:pPr>
            <w:bookmarkStart w:id="3955" w:name="5819"/>
            <w:bookmarkEnd w:id="3954"/>
            <w:r>
              <w:rPr>
                <w:rFonts w:ascii="Arial" w:hAnsi="Arial"/>
                <w:color w:val="293A55"/>
                <w:sz w:val="15"/>
              </w:rPr>
              <w:lastRenderedPageBreak/>
              <w:t>1.6. Вимоги до електромереж основного та резервного живлення:</w:t>
            </w:r>
            <w:r>
              <w:br/>
            </w:r>
            <w:r>
              <w:rPr>
                <w:rFonts w:ascii="Arial" w:hAnsi="Arial"/>
                <w:color w:val="293A55"/>
                <w:sz w:val="15"/>
              </w:rPr>
              <w:t>__________________________________.</w:t>
            </w:r>
          </w:p>
          <w:p w:rsidR="00C21EEC" w:rsidRDefault="006B5D98">
            <w:pPr>
              <w:spacing w:after="75"/>
            </w:pPr>
            <w:bookmarkStart w:id="3956" w:name="5820"/>
            <w:bookmarkEnd w:id="3955"/>
            <w:r>
              <w:rPr>
                <w:rFonts w:ascii="Arial" w:hAnsi="Arial"/>
                <w:color w:val="293A55"/>
                <w:sz w:val="15"/>
              </w:rPr>
              <w:t>1.7. Вимоги до релейного захисту й автоматики, компенсації струмів однофазного замикання в мережах з ізольованою нейтраллю тощ</w:t>
            </w:r>
            <w:r>
              <w:rPr>
                <w:rFonts w:ascii="Arial" w:hAnsi="Arial"/>
                <w:color w:val="293A55"/>
                <w:sz w:val="15"/>
              </w:rPr>
              <w:t>о:</w:t>
            </w:r>
            <w:r>
              <w:br/>
            </w:r>
            <w:r>
              <w:rPr>
                <w:rFonts w:ascii="Arial" w:hAnsi="Arial"/>
                <w:color w:val="293A55"/>
                <w:sz w:val="15"/>
              </w:rPr>
              <w:t>__________________________________.</w:t>
            </w:r>
          </w:p>
          <w:p w:rsidR="00C21EEC" w:rsidRDefault="006B5D98">
            <w:pPr>
              <w:spacing w:after="75"/>
            </w:pPr>
            <w:bookmarkStart w:id="3957" w:name="5821"/>
            <w:bookmarkEnd w:id="3956"/>
            <w:r>
              <w:rPr>
                <w:rFonts w:ascii="Arial" w:hAnsi="Arial"/>
                <w:color w:val="293A55"/>
                <w:sz w:val="15"/>
              </w:rPr>
              <w:t>1.8. Вимоги до телемеханіки та зв'язку:</w:t>
            </w:r>
            <w:r>
              <w:br/>
            </w:r>
            <w:r>
              <w:rPr>
                <w:rFonts w:ascii="Arial" w:hAnsi="Arial"/>
                <w:color w:val="293A55"/>
                <w:sz w:val="15"/>
              </w:rPr>
              <w:t>__________________________________.</w:t>
            </w:r>
          </w:p>
          <w:p w:rsidR="00C21EEC" w:rsidRDefault="006B5D98">
            <w:pPr>
              <w:spacing w:after="75"/>
            </w:pPr>
            <w:bookmarkStart w:id="3958" w:name="5822"/>
            <w:bookmarkEnd w:id="3957"/>
            <w:r>
              <w:rPr>
                <w:rFonts w:ascii="Arial" w:hAnsi="Arial"/>
                <w:color w:val="293A55"/>
                <w:sz w:val="15"/>
              </w:rPr>
              <w:t>1.9. Вимоги до ізоляції, захисту від перенапруги:</w:t>
            </w:r>
            <w:r>
              <w:br/>
            </w:r>
            <w:r>
              <w:rPr>
                <w:rFonts w:ascii="Arial" w:hAnsi="Arial"/>
                <w:color w:val="293A55"/>
                <w:sz w:val="15"/>
              </w:rPr>
              <w:t>__________________________________.</w:t>
            </w:r>
          </w:p>
          <w:p w:rsidR="00C21EEC" w:rsidRDefault="006B5D98">
            <w:pPr>
              <w:spacing w:after="75"/>
            </w:pPr>
            <w:bookmarkStart w:id="3959" w:name="5823"/>
            <w:bookmarkEnd w:id="3958"/>
            <w:r>
              <w:rPr>
                <w:rFonts w:ascii="Arial" w:hAnsi="Arial"/>
                <w:color w:val="293A55"/>
                <w:sz w:val="15"/>
              </w:rPr>
              <w:t>1.10. Вимоги чинних нормативно-технічних документів у ч</w:t>
            </w:r>
            <w:r>
              <w:rPr>
                <w:rFonts w:ascii="Arial" w:hAnsi="Arial"/>
                <w:color w:val="293A55"/>
                <w:sz w:val="15"/>
              </w:rPr>
              <w:t>астині забезпечення показників якості видачі/споживання електричної потужності (мають містити обґрунтування включення таких вимог та посилання на відповідні чинні документи):</w:t>
            </w:r>
            <w:r>
              <w:br/>
            </w:r>
            <w:r>
              <w:rPr>
                <w:rFonts w:ascii="Arial" w:hAnsi="Arial"/>
                <w:color w:val="293A55"/>
                <w:sz w:val="15"/>
              </w:rPr>
              <w:t>__________________________________.</w:t>
            </w:r>
          </w:p>
          <w:p w:rsidR="00C21EEC" w:rsidRDefault="006B5D98">
            <w:pPr>
              <w:spacing w:after="75"/>
            </w:pPr>
            <w:bookmarkStart w:id="3960" w:name="5824"/>
            <w:bookmarkEnd w:id="3959"/>
            <w:r>
              <w:rPr>
                <w:rFonts w:ascii="Arial" w:hAnsi="Arial"/>
                <w:color w:val="293A55"/>
                <w:sz w:val="15"/>
              </w:rPr>
              <w:t>2. Найближча точка в існуючих мережах операто</w:t>
            </w:r>
            <w:r>
              <w:rPr>
                <w:rFonts w:ascii="Arial" w:hAnsi="Arial"/>
                <w:color w:val="293A55"/>
                <w:sz w:val="15"/>
              </w:rPr>
              <w:t>ра системи розподілу (повітряна лінія, трансформаторна підстанція або розподільний пункт), від якої має бути забезпечена потреба Замовника в заявленій потужності:</w:t>
            </w:r>
            <w:r>
              <w:br/>
            </w:r>
            <w:r>
              <w:rPr>
                <w:rFonts w:ascii="Arial" w:hAnsi="Arial"/>
                <w:color w:val="293A55"/>
                <w:sz w:val="15"/>
              </w:rPr>
              <w:t>__________________________________.</w:t>
            </w:r>
          </w:p>
          <w:p w:rsidR="00C21EEC" w:rsidRDefault="006B5D98">
            <w:pPr>
              <w:spacing w:after="75"/>
            </w:pPr>
            <w:bookmarkStart w:id="3961" w:name="5825"/>
            <w:bookmarkEnd w:id="3960"/>
            <w:r>
              <w:rPr>
                <w:rFonts w:ascii="Arial" w:hAnsi="Arial"/>
                <w:color w:val="293A55"/>
                <w:sz w:val="15"/>
              </w:rPr>
              <w:t xml:space="preserve">                              ОСП/ОСР:</w:t>
            </w:r>
          </w:p>
          <w:p w:rsidR="00C21EEC" w:rsidRDefault="006B5D98">
            <w:pPr>
              <w:spacing w:after="75"/>
            </w:pPr>
            <w:bookmarkStart w:id="3962" w:name="5826"/>
            <w:bookmarkEnd w:id="3961"/>
            <w:r>
              <w:rPr>
                <w:rFonts w:ascii="Arial" w:hAnsi="Arial"/>
                <w:color w:val="293A55"/>
                <w:sz w:val="15"/>
              </w:rPr>
              <w:t>__________________</w:t>
            </w:r>
            <w:r>
              <w:rPr>
                <w:rFonts w:ascii="Arial" w:hAnsi="Arial"/>
                <w:color w:val="293A55"/>
                <w:sz w:val="15"/>
              </w:rPr>
              <w:t>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C21EEC" w:rsidRDefault="006B5D98">
            <w:pPr>
              <w:spacing w:after="75"/>
            </w:pPr>
            <w:bookmarkStart w:id="3963" w:name="5827"/>
            <w:bookmarkEnd w:id="3962"/>
            <w:r>
              <w:rPr>
                <w:rFonts w:ascii="Arial" w:hAnsi="Arial"/>
                <w:color w:val="293A55"/>
                <w:sz w:val="15"/>
              </w:rPr>
              <w:t>Тел.: ______________________________</w:t>
            </w:r>
          </w:p>
          <w:p w:rsidR="00C21EEC" w:rsidRDefault="006B5D98">
            <w:pPr>
              <w:spacing w:after="75"/>
            </w:pPr>
            <w:bookmarkStart w:id="3964" w:name="5828"/>
            <w:bookmarkEnd w:id="3963"/>
            <w:r>
              <w:rPr>
                <w:rFonts w:ascii="Arial" w:hAnsi="Arial"/>
                <w:color w:val="293A55"/>
                <w:sz w:val="15"/>
              </w:rPr>
              <w:t>_______________________________</w:t>
            </w:r>
            <w:r>
              <w:br/>
            </w:r>
            <w:r>
              <w:rPr>
                <w:rFonts w:ascii="Arial" w:hAnsi="Arial"/>
                <w:color w:val="000000"/>
                <w:sz w:val="15"/>
              </w:rPr>
              <w:t xml:space="preserve">                            (п</w:t>
            </w:r>
            <w:r>
              <w:rPr>
                <w:rFonts w:ascii="Arial" w:hAnsi="Arial"/>
                <w:color w:val="000000"/>
                <w:sz w:val="15"/>
              </w:rPr>
              <w:t>ідпис, П. І. Б.)</w:t>
            </w:r>
          </w:p>
          <w:p w:rsidR="00C21EEC" w:rsidRDefault="006B5D98">
            <w:pPr>
              <w:spacing w:after="75"/>
              <w:jc w:val="both"/>
            </w:pPr>
            <w:bookmarkStart w:id="3965" w:name="5829"/>
            <w:bookmarkEnd w:id="3964"/>
            <w:r>
              <w:rPr>
                <w:rFonts w:ascii="Arial" w:hAnsi="Arial"/>
                <w:color w:val="293A55"/>
                <w:sz w:val="15"/>
              </w:rPr>
              <w:t>"___" ____________ 20__ року</w:t>
            </w:r>
          </w:p>
          <w:p w:rsidR="00C21EEC" w:rsidRDefault="006B5D98">
            <w:pPr>
              <w:spacing w:after="75"/>
              <w:jc w:val="both"/>
            </w:pPr>
            <w:bookmarkStart w:id="3966" w:name="5830"/>
            <w:bookmarkEnd w:id="3965"/>
            <w:r>
              <w:rPr>
                <w:rFonts w:ascii="Arial" w:hAnsi="Arial"/>
                <w:color w:val="293A55"/>
                <w:sz w:val="15"/>
              </w:rPr>
              <w:t>Технічні умови набирають чинності після оплати Замовником вартості послуги з приєднання згідно з умовами договору про приєднання.</w:t>
            </w:r>
          </w:p>
        </w:tc>
        <w:bookmarkEnd w:id="3966"/>
      </w:tr>
    </w:tbl>
    <w:p w:rsidR="00C21EEC" w:rsidRDefault="006B5D98">
      <w:pPr>
        <w:spacing w:after="75"/>
        <w:ind w:firstLine="240"/>
        <w:jc w:val="right"/>
      </w:pPr>
      <w:bookmarkStart w:id="3967" w:name="5831"/>
      <w:r>
        <w:rPr>
          <w:rFonts w:ascii="Arial" w:hAnsi="Arial"/>
          <w:color w:val="293A55"/>
          <w:sz w:val="18"/>
        </w:rPr>
        <w:lastRenderedPageBreak/>
        <w:t>(додаток 8 у редакції постанови Національної</w:t>
      </w:r>
      <w:r>
        <w:br/>
      </w:r>
      <w:r>
        <w:rPr>
          <w:rFonts w:ascii="Arial" w:hAnsi="Arial"/>
          <w:color w:val="293A55"/>
          <w:sz w:val="18"/>
        </w:rPr>
        <w:t xml:space="preserve"> комісії, що здійснює державне регулювання у сферах</w:t>
      </w:r>
      <w:r>
        <w:br/>
      </w:r>
      <w:r>
        <w:rPr>
          <w:rFonts w:ascii="Arial" w:hAnsi="Arial"/>
          <w:color w:val="293A55"/>
          <w:sz w:val="18"/>
        </w:rPr>
        <w:t xml:space="preserve"> енергетики та комунальних послуг, від 10.01.2024 р. N 2)</w:t>
      </w:r>
    </w:p>
    <w:p w:rsidR="00C21EEC" w:rsidRDefault="006B5D98">
      <w:pPr>
        <w:spacing w:after="75"/>
        <w:ind w:firstLine="240"/>
        <w:jc w:val="both"/>
      </w:pPr>
      <w:bookmarkStart w:id="3968" w:name="3517"/>
      <w:bookmarkEnd w:id="3967"/>
      <w:r>
        <w:rPr>
          <w:rFonts w:ascii="Arial" w:hAnsi="Arial"/>
          <w:color w:val="293A55"/>
          <w:sz w:val="18"/>
        </w:rPr>
        <w:t xml:space="preserve"> </w:t>
      </w:r>
    </w:p>
    <w:p w:rsidR="00C21EEC" w:rsidRDefault="006B5D98">
      <w:pPr>
        <w:spacing w:after="75"/>
        <w:ind w:firstLine="240"/>
        <w:jc w:val="right"/>
      </w:pPr>
      <w:bookmarkStart w:id="3969" w:name="3518"/>
      <w:bookmarkEnd w:id="3968"/>
      <w:r>
        <w:rPr>
          <w:rFonts w:ascii="Arial" w:hAnsi="Arial"/>
          <w:color w:val="293A55"/>
          <w:sz w:val="18"/>
        </w:rPr>
        <w:t>Додаток 9</w:t>
      </w:r>
      <w:r>
        <w:br/>
      </w:r>
      <w:r>
        <w:rPr>
          <w:rFonts w:ascii="Arial" w:hAnsi="Arial"/>
          <w:color w:val="293A55"/>
          <w:sz w:val="18"/>
        </w:rPr>
        <w:t>до Кодексу систем розподілу</w:t>
      </w:r>
    </w:p>
    <w:p w:rsidR="00C21EEC" w:rsidRDefault="006B5D98">
      <w:pPr>
        <w:pStyle w:val="3"/>
        <w:spacing w:after="225"/>
        <w:jc w:val="center"/>
      </w:pPr>
      <w:bookmarkStart w:id="3970" w:name="3519"/>
      <w:bookmarkEnd w:id="3969"/>
      <w:r>
        <w:rPr>
          <w:rFonts w:ascii="Arial" w:hAnsi="Arial"/>
          <w:color w:val="000000"/>
          <w:sz w:val="26"/>
        </w:rPr>
        <w:t>РОЗРАХУНОК</w:t>
      </w:r>
      <w:r>
        <w:br/>
      </w:r>
      <w:r>
        <w:rPr>
          <w:rFonts w:ascii="Arial" w:hAnsi="Arial"/>
          <w:color w:val="000000"/>
          <w:sz w:val="26"/>
        </w:rPr>
        <w:t xml:space="preserve"> вартості плати за приєднання до електричних мереж</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pPr>
            <w:bookmarkStart w:id="3971" w:name="3520"/>
            <w:bookmarkEnd w:id="3970"/>
            <w:r>
              <w:rPr>
                <w:rFonts w:ascii="Arial" w:hAnsi="Arial"/>
                <w:color w:val="293A55"/>
                <w:sz w:val="15"/>
              </w:rPr>
              <w:t xml:space="preserve">                                       Розра</w:t>
            </w:r>
            <w:r>
              <w:rPr>
                <w:rFonts w:ascii="Arial" w:hAnsi="Arial"/>
                <w:color w:val="293A55"/>
                <w:sz w:val="15"/>
              </w:rPr>
              <w:t>хунок плати за приєднання до електричних мереж</w:t>
            </w:r>
            <w:r>
              <w:br/>
            </w:r>
            <w:r>
              <w:rPr>
                <w:rFonts w:ascii="Arial" w:hAnsi="Arial"/>
                <w:color w:val="293A55"/>
                <w:sz w:val="15"/>
              </w:rPr>
              <w:t xml:space="preserve">                                    </w:t>
            </w:r>
            <w:r>
              <w:rPr>
                <w:rFonts w:ascii="Arial" w:hAnsi="Arial"/>
                <w:color w:val="000000"/>
                <w:sz w:val="15"/>
                <w:u w:val="single"/>
              </w:rPr>
              <w:t>__________________________________</w:t>
            </w:r>
            <w:r>
              <w:rPr>
                <w:rFonts w:ascii="Arial" w:hAnsi="Arial"/>
                <w:color w:val="293A55"/>
                <w:sz w:val="15"/>
              </w:rPr>
              <w:t xml:space="preserve"> електроустановок</w:t>
            </w:r>
            <w:r>
              <w:br/>
            </w:r>
            <w:r>
              <w:rPr>
                <w:rFonts w:ascii="Arial" w:hAnsi="Arial"/>
                <w:color w:val="000000"/>
                <w:sz w:val="15"/>
              </w:rPr>
              <w:t xml:space="preserve">                                                                                           (ОСР)</w:t>
            </w:r>
          </w:p>
          <w:p w:rsidR="00C21EEC" w:rsidRDefault="006B5D98">
            <w:pPr>
              <w:spacing w:after="75"/>
            </w:pPr>
            <w:bookmarkStart w:id="3972" w:name="3521"/>
            <w:bookmarkEnd w:id="3971"/>
            <w:r>
              <w:rPr>
                <w:rFonts w:ascii="Arial" w:hAnsi="Arial"/>
                <w:color w:val="293A55"/>
                <w:sz w:val="15"/>
              </w:rPr>
              <w:t xml:space="preserve">                       о</w:t>
            </w:r>
            <w:r>
              <w:rPr>
                <w:rFonts w:ascii="Arial" w:hAnsi="Arial"/>
                <w:color w:val="293A55"/>
                <w:sz w:val="15"/>
              </w:rPr>
              <w:t xml:space="preserve">б'єкта: </w:t>
            </w:r>
            <w:r>
              <w:rPr>
                <w:rFonts w:ascii="Arial" w:hAnsi="Arial"/>
                <w:color w:val="000000"/>
                <w:sz w:val="15"/>
                <w:u w:val="single"/>
              </w:rPr>
              <w:t xml:space="preserve"> __________________________________</w:t>
            </w:r>
            <w:r>
              <w:br/>
            </w:r>
            <w:r>
              <w:rPr>
                <w:rFonts w:ascii="Arial" w:hAnsi="Arial"/>
                <w:color w:val="000000"/>
                <w:sz w:val="15"/>
              </w:rPr>
              <w:t xml:space="preserve">                                                       (назва, місце розташування та функціональне призначення об'єкта замовника)</w:t>
            </w:r>
          </w:p>
          <w:p w:rsidR="00C21EEC" w:rsidRDefault="006B5D98">
            <w:pPr>
              <w:spacing w:after="75"/>
              <w:jc w:val="center"/>
            </w:pPr>
            <w:bookmarkStart w:id="3973" w:name="3522"/>
            <w:bookmarkEnd w:id="3972"/>
            <w:r>
              <w:rPr>
                <w:rFonts w:ascii="Arial" w:hAnsi="Arial"/>
                <w:color w:val="293A55"/>
                <w:sz w:val="15"/>
              </w:rPr>
              <w:t>замовник: ___________________________</w:t>
            </w:r>
          </w:p>
        </w:tc>
        <w:bookmarkEnd w:id="3973"/>
      </w:tr>
    </w:tbl>
    <w:p w:rsidR="00C21EEC" w:rsidRDefault="006B5D98">
      <w:pPr>
        <w:spacing w:after="75"/>
        <w:jc w:val="center"/>
      </w:pPr>
      <w:bookmarkStart w:id="3974" w:name="3523"/>
      <w:r>
        <w:rPr>
          <w:rFonts w:ascii="Arial" w:hAnsi="Arial"/>
          <w:b/>
          <w:color w:val="000000"/>
          <w:sz w:val="18"/>
        </w:rPr>
        <w:t>Вихідні дані для визначення типу приєднання</w:t>
      </w:r>
      <w:r>
        <w:rPr>
          <w:rFonts w:ascii="Arial" w:hAnsi="Arial"/>
          <w:b/>
          <w:color w:val="000000"/>
          <w:sz w:val="18"/>
        </w:rPr>
        <w:t xml:space="preserve"> до електричних мереж (стандартне/нестандартне):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254"/>
        <w:gridCol w:w="1317"/>
        <w:gridCol w:w="1222"/>
        <w:gridCol w:w="2580"/>
        <w:gridCol w:w="1755"/>
      </w:tblGrid>
      <w:tr w:rsidR="00C21EEC">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75" w:name="3524"/>
            <w:bookmarkEnd w:id="3974"/>
            <w:r>
              <w:rPr>
                <w:rFonts w:ascii="Arial" w:hAnsi="Arial"/>
                <w:color w:val="293A55"/>
                <w:sz w:val="15"/>
              </w:rPr>
              <w:t>Тип приєднання до електричних мереж (стандартне / нестандартне / нестандартне з проєктуванням замовником лінійної частини)</w:t>
            </w:r>
          </w:p>
        </w:tc>
        <w:tc>
          <w:tcPr>
            <w:tcW w:w="13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76" w:name="3525"/>
            <w:bookmarkEnd w:id="3975"/>
            <w:r>
              <w:rPr>
                <w:rFonts w:ascii="Arial" w:hAnsi="Arial"/>
                <w:color w:val="293A55"/>
                <w:sz w:val="15"/>
              </w:rPr>
              <w:t>Потужність, заявлена до приєднання, кВт</w:t>
            </w:r>
          </w:p>
        </w:tc>
        <w:tc>
          <w:tcPr>
            <w:tcW w:w="125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77" w:name="3526"/>
            <w:bookmarkEnd w:id="3976"/>
            <w:r>
              <w:rPr>
                <w:rFonts w:ascii="Arial" w:hAnsi="Arial"/>
                <w:color w:val="293A55"/>
                <w:sz w:val="15"/>
              </w:rPr>
              <w:t>Існуюча потужність, кВт</w:t>
            </w:r>
          </w:p>
        </w:tc>
        <w:tc>
          <w:tcPr>
            <w:tcW w:w="281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78" w:name="3527"/>
            <w:bookmarkEnd w:id="3977"/>
            <w:r>
              <w:rPr>
                <w:rFonts w:ascii="Arial" w:hAnsi="Arial"/>
                <w:color w:val="293A55"/>
                <w:sz w:val="15"/>
              </w:rPr>
              <w:t xml:space="preserve">Найкоротша відстань </w:t>
            </w:r>
            <w:r>
              <w:rPr>
                <w:rFonts w:ascii="Arial" w:hAnsi="Arial"/>
                <w:color w:val="293A55"/>
                <w:sz w:val="15"/>
              </w:rPr>
              <w:t>від точки приєднання замовника до точки (точок) в існуючих мережах - диспетчерська назва елемента мережі (вказати спосіб вимірювання), м</w:t>
            </w:r>
          </w:p>
        </w:tc>
        <w:tc>
          <w:tcPr>
            <w:tcW w:w="184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3979" w:name="3528"/>
            <w:bookmarkEnd w:id="3978"/>
            <w:r>
              <w:rPr>
                <w:rFonts w:ascii="Arial" w:hAnsi="Arial"/>
                <w:color w:val="293A55"/>
                <w:sz w:val="15"/>
              </w:rPr>
              <w:t>Диспетчерська назва точки (точок), до якої розрахована відстань по прямій лінії</w:t>
            </w:r>
          </w:p>
        </w:tc>
        <w:bookmarkEnd w:id="3979"/>
      </w:tr>
      <w:tr w:rsidR="00C21EEC">
        <w:trPr>
          <w:trHeight w:val="45"/>
          <w:tblCellSpacing w:w="0" w:type="auto"/>
        </w:trPr>
        <w:tc>
          <w:tcPr>
            <w:tcW w:w="242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0" w:name="3529"/>
            <w:r>
              <w:rPr>
                <w:rFonts w:ascii="Arial" w:hAnsi="Arial"/>
                <w:color w:val="293A55"/>
                <w:sz w:val="15"/>
              </w:rPr>
              <w:t xml:space="preserve"> </w:t>
            </w:r>
          </w:p>
        </w:tc>
        <w:tc>
          <w:tcPr>
            <w:tcW w:w="13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1" w:name="3530"/>
            <w:bookmarkEnd w:id="3980"/>
            <w:r>
              <w:rPr>
                <w:rFonts w:ascii="Arial" w:hAnsi="Arial"/>
                <w:color w:val="293A55"/>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2" w:name="3531"/>
            <w:bookmarkEnd w:id="3981"/>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3" w:name="3532"/>
            <w:bookmarkEnd w:id="3982"/>
            <w:r>
              <w:rPr>
                <w:rFonts w:ascii="Arial" w:hAnsi="Arial"/>
                <w:color w:val="293A55"/>
                <w:sz w:val="15"/>
              </w:rPr>
              <w:t xml:space="preserve"> </w:t>
            </w:r>
          </w:p>
        </w:tc>
        <w:tc>
          <w:tcPr>
            <w:tcW w:w="184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4" w:name="3533"/>
            <w:bookmarkEnd w:id="3983"/>
            <w:r>
              <w:rPr>
                <w:rFonts w:ascii="Arial" w:hAnsi="Arial"/>
                <w:color w:val="293A55"/>
                <w:sz w:val="15"/>
              </w:rPr>
              <w:t xml:space="preserve"> </w:t>
            </w:r>
          </w:p>
        </w:tc>
        <w:bookmarkEnd w:id="3984"/>
      </w:tr>
    </w:tbl>
    <w:p w:rsidR="00C21EEC" w:rsidRDefault="006B5D98">
      <w:pPr>
        <w:spacing w:after="75"/>
        <w:jc w:val="center"/>
      </w:pPr>
      <w:bookmarkStart w:id="3985" w:name="3534"/>
      <w:r>
        <w:rPr>
          <w:rFonts w:ascii="Arial" w:hAnsi="Arial"/>
          <w:b/>
          <w:color w:val="000000"/>
          <w:sz w:val="18"/>
        </w:rPr>
        <w:t>Вихідні дані для здійснення</w:t>
      </w:r>
      <w:r>
        <w:rPr>
          <w:rFonts w:ascii="Arial" w:hAnsi="Arial"/>
          <w:b/>
          <w:color w:val="000000"/>
          <w:sz w:val="18"/>
        </w:rPr>
        <w:t xml:space="preserve"> розрахунку: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72"/>
        <w:gridCol w:w="4156"/>
      </w:tblGrid>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6" w:name="3535"/>
            <w:bookmarkEnd w:id="3985"/>
            <w:r>
              <w:rPr>
                <w:rFonts w:ascii="Arial" w:hAnsi="Arial"/>
                <w:color w:val="293A55"/>
                <w:sz w:val="15"/>
              </w:rPr>
              <w:t>Заявлена до приєднання потужність (Р</w:t>
            </w:r>
            <w:r>
              <w:rPr>
                <w:rFonts w:ascii="Arial" w:hAnsi="Arial"/>
                <w:color w:val="000000"/>
                <w:vertAlign w:val="subscript"/>
              </w:rPr>
              <w:t>заявл</w:t>
            </w:r>
            <w:r>
              <w:rPr>
                <w:rFonts w:ascii="Arial" w:hAnsi="Arial"/>
                <w:color w:val="293A55"/>
                <w:sz w:val="15"/>
              </w:rPr>
              <w:t>),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7" w:name="3536"/>
            <w:bookmarkEnd w:id="3986"/>
            <w:r>
              <w:rPr>
                <w:rFonts w:ascii="Arial" w:hAnsi="Arial"/>
                <w:color w:val="293A55"/>
                <w:sz w:val="15"/>
              </w:rPr>
              <w:t xml:space="preserve"> </w:t>
            </w:r>
          </w:p>
        </w:tc>
        <w:bookmarkEnd w:id="3987"/>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8" w:name="3537"/>
            <w:r>
              <w:rPr>
                <w:rFonts w:ascii="Arial" w:hAnsi="Arial"/>
                <w:color w:val="293A55"/>
                <w:sz w:val="15"/>
              </w:rPr>
              <w:t>Існуюча потужність,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89" w:name="3538"/>
            <w:bookmarkEnd w:id="3988"/>
            <w:r>
              <w:rPr>
                <w:rFonts w:ascii="Arial" w:hAnsi="Arial"/>
                <w:color w:val="293A55"/>
                <w:sz w:val="15"/>
              </w:rPr>
              <w:t xml:space="preserve"> </w:t>
            </w:r>
          </w:p>
        </w:tc>
        <w:bookmarkEnd w:id="3989"/>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0" w:name="3539"/>
            <w:r>
              <w:rPr>
                <w:rFonts w:ascii="Arial" w:hAnsi="Arial"/>
                <w:color w:val="293A55"/>
                <w:sz w:val="15"/>
              </w:rPr>
              <w:lastRenderedPageBreak/>
              <w:t>Ступінь напруги в точці приєднання,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1" w:name="3540"/>
            <w:bookmarkEnd w:id="3990"/>
            <w:r>
              <w:rPr>
                <w:rFonts w:ascii="Arial" w:hAnsi="Arial"/>
                <w:color w:val="293A55"/>
                <w:sz w:val="15"/>
              </w:rPr>
              <w:t xml:space="preserve"> </w:t>
            </w:r>
          </w:p>
        </w:tc>
        <w:bookmarkEnd w:id="3991"/>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2" w:name="3541"/>
            <w:r>
              <w:rPr>
                <w:rFonts w:ascii="Arial" w:hAnsi="Arial"/>
                <w:color w:val="293A55"/>
                <w:sz w:val="15"/>
              </w:rPr>
              <w:t>Місце розташування (село / місто / селище міського типу) електроустановки, що приєднується (зазначити населений пункт)</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3" w:name="3542"/>
            <w:bookmarkEnd w:id="3992"/>
            <w:r>
              <w:rPr>
                <w:rFonts w:ascii="Arial" w:hAnsi="Arial"/>
                <w:color w:val="293A55"/>
                <w:sz w:val="15"/>
              </w:rPr>
              <w:t xml:space="preserve"> </w:t>
            </w:r>
          </w:p>
        </w:tc>
        <w:bookmarkEnd w:id="3993"/>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4" w:name="3543"/>
            <w:r>
              <w:rPr>
                <w:rFonts w:ascii="Arial" w:hAnsi="Arial"/>
                <w:color w:val="293A55"/>
                <w:sz w:val="15"/>
              </w:rPr>
              <w:t>Найменування територіальної одиниці ОСР</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5" w:name="3544"/>
            <w:bookmarkEnd w:id="3994"/>
            <w:r>
              <w:rPr>
                <w:rFonts w:ascii="Arial" w:hAnsi="Arial"/>
                <w:color w:val="293A55"/>
                <w:sz w:val="15"/>
              </w:rPr>
              <w:t xml:space="preserve"> </w:t>
            </w:r>
          </w:p>
        </w:tc>
        <w:bookmarkEnd w:id="3995"/>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6" w:name="3545"/>
            <w:r>
              <w:rPr>
                <w:rFonts w:ascii="Arial" w:hAnsi="Arial"/>
                <w:color w:val="293A55"/>
                <w:sz w:val="15"/>
              </w:rPr>
              <w:t>Тип схеми приєднання (фазність)</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7" w:name="3546"/>
            <w:bookmarkEnd w:id="3996"/>
            <w:r>
              <w:rPr>
                <w:rFonts w:ascii="Arial" w:hAnsi="Arial"/>
                <w:color w:val="293A55"/>
                <w:sz w:val="15"/>
              </w:rPr>
              <w:t xml:space="preserve"> </w:t>
            </w:r>
          </w:p>
        </w:tc>
        <w:bookmarkEnd w:id="3997"/>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8" w:name="3547"/>
            <w:r>
              <w:rPr>
                <w:rFonts w:ascii="Arial" w:hAnsi="Arial"/>
                <w:color w:val="293A55"/>
                <w:sz w:val="15"/>
              </w:rPr>
              <w:t>Категорія надійності електропостачання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3999" w:name="3548"/>
            <w:bookmarkEnd w:id="3998"/>
            <w:r>
              <w:rPr>
                <w:rFonts w:ascii="Arial" w:hAnsi="Arial"/>
                <w:color w:val="293A55"/>
                <w:sz w:val="15"/>
              </w:rPr>
              <w:t xml:space="preserve"> </w:t>
            </w:r>
          </w:p>
        </w:tc>
        <w:bookmarkEnd w:id="3999"/>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00" w:name="3549"/>
            <w:r>
              <w:rPr>
                <w:rFonts w:ascii="Arial" w:hAnsi="Arial"/>
                <w:color w:val="293A55"/>
                <w:sz w:val="15"/>
              </w:rPr>
              <w:t>Ставка плати за стандартне приєднання / нестандартне приєднання потужності, яка була застосована для визначення плати за приєднання (С),</w:t>
            </w:r>
            <w:r>
              <w:rPr>
                <w:rFonts w:ascii="Arial" w:hAnsi="Arial"/>
                <w:color w:val="293A55"/>
                <w:sz w:val="15"/>
              </w:rPr>
              <w:t xml:space="preserve"> тис. грн (без ПДВ)</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01" w:name="3550"/>
            <w:bookmarkEnd w:id="4000"/>
            <w:r>
              <w:rPr>
                <w:rFonts w:ascii="Arial" w:hAnsi="Arial"/>
                <w:color w:val="293A55"/>
                <w:sz w:val="15"/>
              </w:rPr>
              <w:t xml:space="preserve"> </w:t>
            </w:r>
          </w:p>
        </w:tc>
        <w:bookmarkEnd w:id="4001"/>
      </w:tr>
    </w:tbl>
    <w:p w:rsidR="00C21EEC" w:rsidRDefault="006B5D98">
      <w:pPr>
        <w:spacing w:after="75"/>
        <w:jc w:val="center"/>
      </w:pPr>
      <w:bookmarkStart w:id="4002" w:name="3551"/>
      <w:r>
        <w:rPr>
          <w:rFonts w:ascii="Arial" w:hAnsi="Arial"/>
          <w:b/>
          <w:color w:val="000000"/>
          <w:sz w:val="18"/>
        </w:rPr>
        <w:t>Інформація щодо лінійної частини приєднання (заповнюється у разі нестандартного приєднання до електричних мереж системи розподілу "під ключ"):</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378"/>
        <w:gridCol w:w="1827"/>
        <w:gridCol w:w="1257"/>
        <w:gridCol w:w="1775"/>
        <w:gridCol w:w="1310"/>
        <w:gridCol w:w="1485"/>
        <w:gridCol w:w="90"/>
      </w:tblGrid>
      <w:tr w:rsidR="00C21EEC">
        <w:trPr>
          <w:gridBefore w:val="1"/>
          <w:trHeight w:val="45"/>
          <w:tblCellSpacing w:w="0" w:type="auto"/>
        </w:trPr>
        <w:tc>
          <w:tcPr>
            <w:tcW w:w="145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03" w:name="3552"/>
            <w:bookmarkEnd w:id="4002"/>
            <w:r>
              <w:rPr>
                <w:rFonts w:ascii="Arial" w:hAnsi="Arial"/>
                <w:color w:val="293A55"/>
                <w:sz w:val="15"/>
              </w:rPr>
              <w:t>Ставка плати за створення електричних мереж лінійної частини приєднання, що застосовується</w:t>
            </w:r>
            <w:r>
              <w:rPr>
                <w:rFonts w:ascii="Arial" w:hAnsi="Arial"/>
                <w:color w:val="293A55"/>
                <w:sz w:val="15"/>
              </w:rPr>
              <w:t xml:space="preserve"> для розрахунку (С</w:t>
            </w:r>
            <w:r>
              <w:rPr>
                <w:rFonts w:ascii="Arial" w:hAnsi="Arial"/>
                <w:color w:val="000000"/>
                <w:vertAlign w:val="subscript"/>
              </w:rPr>
              <w:t>лін</w:t>
            </w:r>
            <w:r>
              <w:rPr>
                <w:rFonts w:ascii="Arial" w:hAnsi="Arial"/>
                <w:color w:val="293A55"/>
                <w:sz w:val="15"/>
              </w:rPr>
              <w:t>), тис. грн без ПДВ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04" w:name="3553"/>
            <w:bookmarkEnd w:id="4003"/>
            <w:r>
              <w:rPr>
                <w:rFonts w:ascii="Arial" w:hAnsi="Arial"/>
                <w:color w:val="293A55"/>
                <w:sz w:val="15"/>
              </w:rPr>
              <w:t>L1</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05" w:name="3554"/>
            <w:bookmarkEnd w:id="4004"/>
            <w:r>
              <w:rPr>
                <w:rFonts w:ascii="Arial" w:hAnsi="Arial"/>
                <w:color w:val="293A55"/>
                <w:sz w:val="15"/>
              </w:rPr>
              <w:t>L2 (для категорії надійності I - II)</w:t>
            </w:r>
          </w:p>
        </w:tc>
        <w:tc>
          <w:tcPr>
            <w:tcW w:w="1550" w:type="dxa"/>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06" w:name="3555"/>
            <w:bookmarkEnd w:id="4005"/>
            <w:r>
              <w:rPr>
                <w:rFonts w:ascii="Arial" w:hAnsi="Arial"/>
                <w:color w:val="293A55"/>
                <w:sz w:val="15"/>
              </w:rPr>
              <w:t>Тип електроустановки (генерація/</w:t>
            </w:r>
            <w:r>
              <w:br/>
            </w:r>
            <w:r>
              <w:rPr>
                <w:rFonts w:ascii="Arial" w:hAnsi="Arial"/>
                <w:color w:val="293A55"/>
                <w:sz w:val="15"/>
              </w:rPr>
              <w:t>споживання)</w:t>
            </w:r>
          </w:p>
        </w:tc>
        <w:bookmarkEnd w:id="4006"/>
      </w:tr>
      <w:tr w:rsidR="00C21EE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213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07" w:name="3556"/>
            <w:r>
              <w:rPr>
                <w:rFonts w:ascii="Arial" w:hAnsi="Arial"/>
                <w:color w:val="293A55"/>
                <w:sz w:val="15"/>
              </w:rPr>
              <w:t xml:space="preserve">Відстань по прямій лінії від найближчої точки в існуючих (діючих) електричних мережах до точки приєднання електроустановок </w:t>
            </w:r>
            <w:r>
              <w:rPr>
                <w:rFonts w:ascii="Arial" w:hAnsi="Arial"/>
                <w:color w:val="293A55"/>
                <w:sz w:val="15"/>
              </w:rPr>
              <w:t>замовника, розрахована за допомогою відповідних засобів (вказати яких), м</w:t>
            </w:r>
          </w:p>
        </w:tc>
        <w:tc>
          <w:tcPr>
            <w:tcW w:w="116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08" w:name="3557"/>
            <w:bookmarkEnd w:id="4007"/>
            <w:r>
              <w:rPr>
                <w:rFonts w:ascii="Arial" w:hAnsi="Arial"/>
                <w:color w:val="293A55"/>
                <w:sz w:val="15"/>
              </w:rPr>
              <w:t>Диспетчерська назва точки, від якої розрахована відстань по прямій лінії</w:t>
            </w:r>
          </w:p>
        </w:tc>
        <w:tc>
          <w:tcPr>
            <w:tcW w:w="2035"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09" w:name="3558"/>
            <w:bookmarkEnd w:id="4008"/>
            <w:r>
              <w:rPr>
                <w:rFonts w:ascii="Arial" w:hAnsi="Arial"/>
                <w:color w:val="293A55"/>
                <w:sz w:val="15"/>
              </w:rPr>
              <w:t>Відстань по прямій лінії від найближчої точки в існуючих (діючих) електричних мережах до точки приєднання еле</w:t>
            </w:r>
            <w:r>
              <w:rPr>
                <w:rFonts w:ascii="Arial" w:hAnsi="Arial"/>
                <w:color w:val="293A55"/>
                <w:sz w:val="15"/>
              </w:rPr>
              <w:t>ктроустановок замовника, розрахована за допомогою відповідних засобів (вказати яких), м</w:t>
            </w:r>
          </w:p>
        </w:tc>
        <w:tc>
          <w:tcPr>
            <w:tcW w:w="1356"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10" w:name="3559"/>
            <w:bookmarkEnd w:id="4009"/>
            <w:r>
              <w:rPr>
                <w:rFonts w:ascii="Arial" w:hAnsi="Arial"/>
                <w:color w:val="293A55"/>
                <w:sz w:val="15"/>
              </w:rPr>
              <w:t>Диспетчерська назва точки, від якої розрахована відстань по прямій лінії</w:t>
            </w:r>
          </w:p>
        </w:tc>
        <w:bookmarkEnd w:id="4010"/>
        <w:tc>
          <w:tcPr>
            <w:tcW w:w="0" w:type="auto"/>
            <w:gridSpan w:val="2"/>
            <w:vMerge/>
            <w:tcBorders>
              <w:top w:val="nil"/>
              <w:left w:val="outset" w:sz="8" w:space="0" w:color="000000"/>
              <w:bottom w:val="outset" w:sz="8" w:space="0" w:color="000000"/>
              <w:right w:val="outset" w:sz="8" w:space="0" w:color="000000"/>
            </w:tcBorders>
          </w:tcPr>
          <w:p w:rsidR="00C21EEC" w:rsidRDefault="00C21EEC"/>
        </w:tc>
      </w:tr>
      <w:tr w:rsidR="00C21EEC">
        <w:trPr>
          <w:gridBefore w:val="1"/>
          <w:trHeight w:val="45"/>
          <w:tblCellSpacing w:w="0" w:type="auto"/>
        </w:trPr>
        <w:tc>
          <w:tcPr>
            <w:tcW w:w="145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11" w:name="3560"/>
            <w:r>
              <w:rPr>
                <w:rFonts w:ascii="Arial" w:hAnsi="Arial"/>
                <w:color w:val="293A55"/>
                <w:sz w:val="15"/>
              </w:rPr>
              <w:t xml:space="preserve"> </w:t>
            </w:r>
          </w:p>
        </w:tc>
        <w:tc>
          <w:tcPr>
            <w:tcW w:w="213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12" w:name="3561"/>
            <w:bookmarkEnd w:id="4011"/>
            <w:r>
              <w:rPr>
                <w:rFonts w:ascii="Arial" w:hAnsi="Arial"/>
                <w:color w:val="293A55"/>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13" w:name="3562"/>
            <w:bookmarkEnd w:id="4012"/>
            <w:r>
              <w:rPr>
                <w:rFonts w:ascii="Arial" w:hAnsi="Arial"/>
                <w:color w:val="293A55"/>
                <w:sz w:val="15"/>
              </w:rPr>
              <w:t xml:space="preserve"> </w:t>
            </w:r>
          </w:p>
        </w:tc>
        <w:tc>
          <w:tcPr>
            <w:tcW w:w="2035"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14" w:name="3563"/>
            <w:bookmarkEnd w:id="4013"/>
            <w:r>
              <w:rPr>
                <w:rFonts w:ascii="Arial" w:hAnsi="Arial"/>
                <w:color w:val="293A55"/>
                <w:sz w:val="15"/>
              </w:rPr>
              <w:t xml:space="preserve"> </w:t>
            </w:r>
          </w:p>
        </w:tc>
        <w:tc>
          <w:tcPr>
            <w:tcW w:w="1356"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15" w:name="3564"/>
            <w:bookmarkEnd w:id="4014"/>
            <w:r>
              <w:rPr>
                <w:rFonts w:ascii="Arial" w:hAnsi="Arial"/>
                <w:color w:val="293A55"/>
                <w:sz w:val="15"/>
              </w:rPr>
              <w:t xml:space="preserve"> </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16" w:name="3565"/>
            <w:bookmarkEnd w:id="4015"/>
            <w:r>
              <w:rPr>
                <w:rFonts w:ascii="Arial" w:hAnsi="Arial"/>
                <w:color w:val="293A55"/>
                <w:sz w:val="15"/>
              </w:rPr>
              <w:t xml:space="preserve"> </w:t>
            </w:r>
          </w:p>
        </w:tc>
        <w:bookmarkEnd w:id="4016"/>
      </w:tr>
      <w:tr w:rsidR="00C21EE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7"/>
            <w:vAlign w:val="center"/>
          </w:tcPr>
          <w:p w:rsidR="00C21EEC" w:rsidRDefault="006B5D98">
            <w:pPr>
              <w:spacing w:after="75"/>
              <w:jc w:val="center"/>
            </w:pPr>
            <w:bookmarkStart w:id="4017" w:name="3566"/>
            <w:r>
              <w:rPr>
                <w:rFonts w:ascii="Arial" w:hAnsi="Arial"/>
                <w:b/>
                <w:color w:val="000000"/>
                <w:sz w:val="15"/>
              </w:rPr>
              <w:t>1.</w:t>
            </w:r>
            <w:r>
              <w:rPr>
                <w:rFonts w:ascii="Arial" w:hAnsi="Arial"/>
                <w:color w:val="293A55"/>
                <w:sz w:val="15"/>
              </w:rPr>
              <w:t xml:space="preserve"> Розрахунок вартості плати за стандартне приєднання до електричних мереж (розрахунок використовується у випадку визначення типу приєднання як стандартне):</w:t>
            </w:r>
          </w:p>
          <w:p w:rsidR="00C21EEC" w:rsidRDefault="006B5D98">
            <w:pPr>
              <w:spacing w:after="75"/>
              <w:jc w:val="center"/>
            </w:pPr>
            <w:bookmarkStart w:id="4018" w:name="3567"/>
            <w:bookmarkEnd w:id="4017"/>
            <w:r>
              <w:rPr>
                <w:rFonts w:ascii="Arial" w:hAnsi="Arial"/>
                <w:color w:val="293A55"/>
                <w:sz w:val="15"/>
              </w:rPr>
              <w:t>П</w:t>
            </w:r>
            <w:r>
              <w:rPr>
                <w:rFonts w:ascii="Arial" w:hAnsi="Arial"/>
                <w:color w:val="000000"/>
                <w:vertAlign w:val="subscript"/>
              </w:rPr>
              <w:t>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 С =_ </w:t>
            </w:r>
            <w:r>
              <w:rPr>
                <w:rFonts w:ascii="Arial" w:hAnsi="Arial"/>
                <w:color w:val="000000"/>
                <w:sz w:val="15"/>
                <w:u w:val="single"/>
              </w:rPr>
              <w:t>__________</w:t>
            </w:r>
            <w:r>
              <w:rPr>
                <w:rFonts w:ascii="Arial" w:hAnsi="Arial"/>
                <w:color w:val="293A55"/>
                <w:sz w:val="15"/>
              </w:rPr>
              <w:t xml:space="preserve"> тис. грн (без ПДВ).</w:t>
            </w:r>
          </w:p>
          <w:p w:rsidR="00C21EEC" w:rsidRDefault="006B5D98">
            <w:pPr>
              <w:spacing w:after="75"/>
              <w:jc w:val="center"/>
            </w:pPr>
            <w:bookmarkStart w:id="4019" w:name="3568"/>
            <w:bookmarkEnd w:id="4018"/>
            <w:r>
              <w:rPr>
                <w:rFonts w:ascii="Arial" w:hAnsi="Arial"/>
                <w:b/>
                <w:color w:val="000000"/>
                <w:sz w:val="15"/>
              </w:rPr>
              <w:t>2.</w:t>
            </w:r>
            <w:r>
              <w:rPr>
                <w:rFonts w:ascii="Arial" w:hAnsi="Arial"/>
                <w:color w:val="293A55"/>
                <w:sz w:val="15"/>
              </w:rPr>
              <w:t xml:space="preserve"> Розрахунок вартості плати за нестандартне приєднання до електричних мереж (розрахунок використовується у випадку визначення типу приєднання як нестандартне):</w:t>
            </w:r>
          </w:p>
          <w:p w:rsidR="00C21EEC" w:rsidRDefault="006B5D98">
            <w:pPr>
              <w:spacing w:after="75"/>
              <w:jc w:val="center"/>
            </w:pPr>
            <w:bookmarkStart w:id="4020" w:name="3569"/>
            <w:bookmarkEnd w:id="4019"/>
            <w:r>
              <w:rPr>
                <w:rFonts w:ascii="Arial" w:hAnsi="Arial"/>
                <w:color w:val="293A55"/>
                <w:sz w:val="15"/>
              </w:rPr>
              <w:t>П</w:t>
            </w:r>
            <w:r>
              <w:rPr>
                <w:rFonts w:ascii="Arial" w:hAnsi="Arial"/>
                <w:color w:val="000000"/>
                <w:vertAlign w:val="subscript"/>
              </w:rPr>
              <w:t>нст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 С + </w:t>
            </w:r>
            <w:r>
              <w:rPr>
                <w:rFonts w:ascii="Arial" w:hAnsi="Arial"/>
                <w:i/>
                <w:color w:val="000000"/>
                <w:sz w:val="15"/>
              </w:rPr>
              <w:t>l</w:t>
            </w:r>
            <w:r>
              <w:rPr>
                <w:rFonts w:ascii="Arial" w:hAnsi="Arial"/>
                <w:color w:val="000000"/>
                <w:vertAlign w:val="subscript"/>
              </w:rPr>
              <w:t>1(2)</w:t>
            </w:r>
            <w:r>
              <w:rPr>
                <w:rFonts w:ascii="Arial" w:hAnsi="Arial"/>
                <w:color w:val="293A55"/>
                <w:sz w:val="15"/>
              </w:rPr>
              <w:t xml:space="preserve"> × С</w:t>
            </w:r>
            <w:r>
              <w:rPr>
                <w:rFonts w:ascii="Arial" w:hAnsi="Arial"/>
                <w:color w:val="000000"/>
                <w:vertAlign w:val="subscript"/>
              </w:rPr>
              <w:t>лін</w:t>
            </w:r>
            <w:r>
              <w:rPr>
                <w:rFonts w:ascii="Arial" w:hAnsi="Arial"/>
                <w:color w:val="293A55"/>
                <w:sz w:val="15"/>
              </w:rPr>
              <w:t xml:space="preserve"> = ___________ тис. грн (без ПДВ).</w:t>
            </w:r>
          </w:p>
          <w:p w:rsidR="00C21EEC" w:rsidRDefault="006B5D98">
            <w:pPr>
              <w:spacing w:after="75"/>
              <w:jc w:val="center"/>
            </w:pPr>
            <w:bookmarkStart w:id="4021" w:name="3570"/>
            <w:bookmarkEnd w:id="4020"/>
            <w:r>
              <w:rPr>
                <w:rFonts w:ascii="Arial" w:hAnsi="Arial"/>
                <w:b/>
                <w:color w:val="000000"/>
                <w:sz w:val="15"/>
              </w:rPr>
              <w:t>3.</w:t>
            </w:r>
            <w:r>
              <w:rPr>
                <w:rFonts w:ascii="Arial" w:hAnsi="Arial"/>
                <w:color w:val="293A55"/>
                <w:sz w:val="15"/>
              </w:rPr>
              <w:t xml:space="preserve"> Розрахунок вартості плати з</w:t>
            </w:r>
            <w:r>
              <w:rPr>
                <w:rFonts w:ascii="Arial" w:hAnsi="Arial"/>
                <w:color w:val="293A55"/>
                <w:sz w:val="15"/>
              </w:rPr>
              <w:t>а нестандартне приєднання до електричних мереж з проєктуванням лінійної частини приєднання замовником (розрахунок використовується у випадку визначення типу приєднання як нестандартне з проєктуванням лінійної частини приєднання замовником):</w:t>
            </w:r>
          </w:p>
          <w:p w:rsidR="00C21EEC" w:rsidRDefault="006B5D98">
            <w:pPr>
              <w:spacing w:after="75"/>
              <w:jc w:val="center"/>
            </w:pPr>
            <w:bookmarkStart w:id="4022" w:name="3571"/>
            <w:bookmarkEnd w:id="4021"/>
            <w:r>
              <w:rPr>
                <w:rFonts w:ascii="Arial" w:hAnsi="Arial"/>
                <w:color w:val="293A55"/>
                <w:sz w:val="15"/>
              </w:rPr>
              <w:t>П</w:t>
            </w:r>
            <w:r>
              <w:rPr>
                <w:rFonts w:ascii="Arial" w:hAnsi="Arial"/>
                <w:color w:val="000000"/>
                <w:vertAlign w:val="subscript"/>
              </w:rPr>
              <w:t>нст</w:t>
            </w:r>
            <w:r>
              <w:rPr>
                <w:rFonts w:ascii="Arial" w:hAnsi="Arial"/>
                <w:color w:val="293A55"/>
                <w:sz w:val="15"/>
              </w:rPr>
              <w:t xml:space="preserve"> = Р</w:t>
            </w:r>
            <w:r>
              <w:rPr>
                <w:rFonts w:ascii="Arial" w:hAnsi="Arial"/>
                <w:color w:val="000000"/>
                <w:vertAlign w:val="subscript"/>
              </w:rPr>
              <w:t>заявл</w:t>
            </w:r>
            <w:r>
              <w:rPr>
                <w:rFonts w:ascii="Arial" w:hAnsi="Arial"/>
                <w:color w:val="293A55"/>
                <w:sz w:val="15"/>
              </w:rPr>
              <w:t xml:space="preserve"> ×</w:t>
            </w:r>
            <w:r>
              <w:rPr>
                <w:rFonts w:ascii="Arial" w:hAnsi="Arial"/>
                <w:color w:val="293A55"/>
                <w:sz w:val="15"/>
              </w:rPr>
              <w:t xml:space="preserve"> С + </w:t>
            </w:r>
            <w:r>
              <w:rPr>
                <w:rFonts w:ascii="Arial" w:hAnsi="Arial"/>
                <w:i/>
                <w:color w:val="000000"/>
                <w:sz w:val="15"/>
              </w:rPr>
              <w:t>l</w:t>
            </w:r>
            <w:r>
              <w:rPr>
                <w:rFonts w:ascii="Arial" w:hAnsi="Arial"/>
                <w:color w:val="000000"/>
                <w:vertAlign w:val="subscript"/>
              </w:rPr>
              <w:t>кошторис</w:t>
            </w:r>
            <w:r>
              <w:rPr>
                <w:rFonts w:ascii="Arial" w:hAnsi="Arial"/>
                <w:color w:val="293A55"/>
                <w:sz w:val="15"/>
              </w:rPr>
              <w:t xml:space="preserve"> = ___________ тис. грн (без ПДВ),</w:t>
            </w:r>
          </w:p>
          <w:p w:rsidR="00C21EEC" w:rsidRDefault="006B5D98">
            <w:pPr>
              <w:spacing w:after="75"/>
              <w:jc w:val="center"/>
            </w:pPr>
            <w:bookmarkStart w:id="4023" w:name="3572"/>
            <w:bookmarkEnd w:id="4022"/>
            <w:r>
              <w:rPr>
                <w:rFonts w:ascii="Arial" w:hAnsi="Arial"/>
                <w:color w:val="293A55"/>
                <w:sz w:val="15"/>
              </w:rPr>
              <w:t xml:space="preserve">де </w:t>
            </w:r>
            <w:r>
              <w:rPr>
                <w:rFonts w:ascii="Arial" w:hAnsi="Arial"/>
                <w:i/>
                <w:color w:val="000000"/>
                <w:sz w:val="15"/>
              </w:rPr>
              <w:t>l</w:t>
            </w:r>
            <w:r>
              <w:rPr>
                <w:rFonts w:ascii="Arial" w:hAnsi="Arial"/>
                <w:color w:val="000000"/>
                <w:vertAlign w:val="subscript"/>
              </w:rPr>
              <w:t>кошторис -</w:t>
            </w:r>
            <w:r>
              <w:rPr>
                <w:rFonts w:ascii="Arial" w:hAnsi="Arial"/>
                <w:color w:val="293A55"/>
                <w:sz w:val="15"/>
              </w:rPr>
              <w:t xml:space="preserve"> складова плати за створення електричних мереж лінійної частини приєднання, що визначається згідно з кошторисом.</w:t>
            </w:r>
          </w:p>
          <w:p w:rsidR="00C21EEC" w:rsidRDefault="006B5D98">
            <w:pPr>
              <w:spacing w:after="75"/>
              <w:jc w:val="center"/>
            </w:pPr>
            <w:bookmarkStart w:id="4024" w:name="3573"/>
            <w:bookmarkEnd w:id="4023"/>
            <w:r>
              <w:rPr>
                <w:rFonts w:ascii="Arial" w:hAnsi="Arial"/>
                <w:color w:val="293A55"/>
                <w:sz w:val="15"/>
              </w:rPr>
              <w:t>П = ______________________ та становить ________________тис. грн (без ПДВ), крім</w:t>
            </w:r>
            <w:r>
              <w:rPr>
                <w:rFonts w:ascii="Arial" w:hAnsi="Arial"/>
                <w:color w:val="293A55"/>
                <w:sz w:val="15"/>
              </w:rPr>
              <w:t xml:space="preserve"> того ПДВ _________ тис. грн</w:t>
            </w:r>
          </w:p>
          <w:p w:rsidR="00C21EEC" w:rsidRDefault="006B5D98">
            <w:pPr>
              <w:spacing w:after="75"/>
            </w:pPr>
            <w:bookmarkStart w:id="4025" w:name="3574"/>
            <w:bookmarkEnd w:id="4024"/>
            <w:r>
              <w:rPr>
                <w:rFonts w:ascii="Arial" w:hAnsi="Arial"/>
                <w:b/>
                <w:color w:val="000000"/>
                <w:sz w:val="15"/>
              </w:rPr>
              <w:t>Повна вартість послуги __________ тис. грн</w:t>
            </w:r>
          </w:p>
          <w:p w:rsidR="00C21EEC" w:rsidRDefault="006B5D98">
            <w:pPr>
              <w:spacing w:after="75"/>
            </w:pPr>
            <w:bookmarkStart w:id="4026" w:name="3575"/>
            <w:bookmarkEnd w:id="4025"/>
            <w:r>
              <w:rPr>
                <w:rFonts w:ascii="Arial" w:hAnsi="Arial"/>
                <w:b/>
                <w:color w:val="293A55"/>
                <w:sz w:val="15"/>
              </w:rPr>
              <w:t>ОСР: _______________________________</w:t>
            </w:r>
          </w:p>
        </w:tc>
        <w:bookmarkEnd w:id="4026"/>
      </w:tr>
    </w:tbl>
    <w:p w:rsidR="00C21EEC" w:rsidRDefault="006B5D98">
      <w:pPr>
        <w:spacing w:after="75"/>
        <w:ind w:firstLine="240"/>
        <w:jc w:val="both"/>
      </w:pPr>
      <w:bookmarkStart w:id="4027" w:name="3576"/>
      <w:r>
        <w:rPr>
          <w:rFonts w:ascii="Arial" w:hAnsi="Arial"/>
          <w:color w:val="293A55"/>
          <w:sz w:val="18"/>
        </w:rPr>
        <w:t xml:space="preserve"> </w:t>
      </w:r>
    </w:p>
    <w:p w:rsidR="00C21EEC" w:rsidRDefault="006B5D98">
      <w:pPr>
        <w:spacing w:after="75"/>
        <w:ind w:firstLine="240"/>
        <w:jc w:val="right"/>
      </w:pPr>
      <w:bookmarkStart w:id="4028" w:name="3577"/>
      <w:bookmarkEnd w:id="4027"/>
      <w:r>
        <w:rPr>
          <w:rFonts w:ascii="Arial" w:hAnsi="Arial"/>
          <w:color w:val="293A55"/>
          <w:sz w:val="18"/>
        </w:rPr>
        <w:t>Додаток 10</w:t>
      </w:r>
      <w:r>
        <w:br/>
      </w:r>
      <w:r>
        <w:rPr>
          <w:rFonts w:ascii="Arial" w:hAnsi="Arial"/>
          <w:color w:val="293A55"/>
          <w:sz w:val="18"/>
        </w:rPr>
        <w:t>до Кодексу систем розподілу</w:t>
      </w:r>
    </w:p>
    <w:p w:rsidR="00C21EEC" w:rsidRDefault="006B5D98">
      <w:pPr>
        <w:pStyle w:val="3"/>
        <w:spacing w:after="225"/>
        <w:jc w:val="center"/>
      </w:pPr>
      <w:bookmarkStart w:id="4029" w:name="3578"/>
      <w:bookmarkEnd w:id="4028"/>
      <w:r>
        <w:rPr>
          <w:rFonts w:ascii="Arial" w:hAnsi="Arial"/>
          <w:color w:val="000000"/>
          <w:sz w:val="26"/>
        </w:rPr>
        <w:t>Протокол</w:t>
      </w:r>
      <w:r>
        <w:br/>
      </w:r>
      <w:r>
        <w:rPr>
          <w:rFonts w:ascii="Arial" w:hAnsi="Arial"/>
          <w:color w:val="000000"/>
          <w:sz w:val="26"/>
        </w:rPr>
        <w:t xml:space="preserve">вимірювання параметрів якості електричної енергії при розгляді скарги/звернення/претензії </w:t>
      </w:r>
      <w:r>
        <w:rPr>
          <w:rFonts w:ascii="Arial" w:hAnsi="Arial"/>
          <w:color w:val="000000"/>
          <w:sz w:val="26"/>
        </w:rPr>
        <w:t>споживача</w:t>
      </w:r>
    </w:p>
    <w:tbl>
      <w:tblPr>
        <w:tblW w:w="0" w:type="auto"/>
        <w:tblCellSpacing w:w="0" w:type="auto"/>
        <w:tblBorders>
          <w:top w:val="single" w:sz="8" w:space="0" w:color="E5E2FF"/>
        </w:tblBorders>
        <w:tblLook w:val="04A0" w:firstRow="1" w:lastRow="0" w:firstColumn="1" w:lastColumn="0" w:noHBand="0" w:noVBand="1"/>
      </w:tblPr>
      <w:tblGrid>
        <w:gridCol w:w="2112"/>
        <w:gridCol w:w="194"/>
        <w:gridCol w:w="1577"/>
        <w:gridCol w:w="1010"/>
        <w:gridCol w:w="440"/>
        <w:gridCol w:w="1914"/>
        <w:gridCol w:w="1893"/>
        <w:gridCol w:w="103"/>
      </w:tblGrid>
      <w:tr w:rsidR="00C21EEC">
        <w:trPr>
          <w:gridAfter w:val="1"/>
          <w:wAfter w:w="115" w:type="dxa"/>
          <w:trHeight w:val="30"/>
          <w:tblCellSpacing w:w="0" w:type="auto"/>
        </w:trPr>
        <w:tc>
          <w:tcPr>
            <w:tcW w:w="9690" w:type="dxa"/>
            <w:gridSpan w:val="7"/>
            <w:vAlign w:val="center"/>
          </w:tcPr>
          <w:p w:rsidR="00C21EEC" w:rsidRDefault="006B5D98">
            <w:pPr>
              <w:spacing w:after="75"/>
              <w:jc w:val="both"/>
            </w:pPr>
            <w:bookmarkStart w:id="4030" w:name="3579"/>
            <w:bookmarkEnd w:id="4029"/>
            <w:r>
              <w:rPr>
                <w:rFonts w:ascii="Arial" w:hAnsi="Arial"/>
                <w:color w:val="293A55"/>
                <w:sz w:val="15"/>
              </w:rPr>
              <w:t>1. Дата та час складення протоколу: "___" ____________ ____ р. _______: ________</w:t>
            </w:r>
          </w:p>
          <w:p w:rsidR="00C21EEC" w:rsidRDefault="006B5D98">
            <w:pPr>
              <w:spacing w:after="75"/>
              <w:jc w:val="both"/>
            </w:pPr>
            <w:bookmarkStart w:id="4031" w:name="3580"/>
            <w:bookmarkEnd w:id="4030"/>
            <w:r>
              <w:rPr>
                <w:rFonts w:ascii="Arial" w:hAnsi="Arial"/>
                <w:color w:val="293A55"/>
                <w:sz w:val="15"/>
              </w:rPr>
              <w:t>2. Адреса точки розподілу, проведення вимірювання: __________________________________</w:t>
            </w:r>
          </w:p>
          <w:p w:rsidR="00C21EEC" w:rsidRDefault="006B5D98">
            <w:pPr>
              <w:spacing w:after="75"/>
              <w:jc w:val="both"/>
            </w:pPr>
            <w:bookmarkStart w:id="4032" w:name="3581"/>
            <w:bookmarkEnd w:id="4031"/>
            <w:r>
              <w:rPr>
                <w:rFonts w:ascii="Arial" w:hAnsi="Arial"/>
                <w:color w:val="293A55"/>
                <w:sz w:val="15"/>
              </w:rPr>
              <w:t>3. Причина встановлення вимірювального засобу не в точні розподілу (у разі немо</w:t>
            </w:r>
            <w:r>
              <w:rPr>
                <w:rFonts w:ascii="Arial" w:hAnsi="Arial"/>
                <w:color w:val="293A55"/>
                <w:sz w:val="15"/>
              </w:rPr>
              <w:t xml:space="preserve">жливості встановлення вимірювального </w:t>
            </w:r>
            <w:r>
              <w:rPr>
                <w:rFonts w:ascii="Arial" w:hAnsi="Arial"/>
                <w:color w:val="293A55"/>
                <w:sz w:val="15"/>
              </w:rPr>
              <w:lastRenderedPageBreak/>
              <w:t>засобу в точці розподілу): __________________________________</w:t>
            </w:r>
          </w:p>
          <w:p w:rsidR="00C21EEC" w:rsidRDefault="006B5D98">
            <w:pPr>
              <w:spacing w:after="75"/>
              <w:jc w:val="both"/>
            </w:pPr>
            <w:bookmarkStart w:id="4033" w:name="3582"/>
            <w:bookmarkEnd w:id="4032"/>
            <w:r>
              <w:rPr>
                <w:rFonts w:ascii="Arial" w:hAnsi="Arial"/>
                <w:color w:val="293A55"/>
                <w:sz w:val="15"/>
              </w:rPr>
              <w:t xml:space="preserve">4. Місце встановлення засобу вимірювання параметрів якості електричної енергії (на вхідних клемах засобу обліку, опора, трансформатор тощо) </w:t>
            </w:r>
            <w:r>
              <w:rPr>
                <w:rFonts w:ascii="Arial" w:hAnsi="Arial"/>
                <w:color w:val="293A55"/>
                <w:sz w:val="15"/>
              </w:rPr>
              <w:t>__________________________________</w:t>
            </w:r>
          </w:p>
          <w:p w:rsidR="00C21EEC" w:rsidRDefault="006B5D98">
            <w:pPr>
              <w:spacing w:after="75"/>
            </w:pPr>
            <w:bookmarkStart w:id="4034" w:name="3583"/>
            <w:bookmarkEnd w:id="4033"/>
            <w:r>
              <w:rPr>
                <w:rFonts w:ascii="Arial" w:hAnsi="Arial"/>
                <w:color w:val="293A55"/>
                <w:sz w:val="15"/>
              </w:rPr>
              <w:t>5. Дата та час встановлення та зняття вимірювального засобу у форматі дд.мм.рррр гг:хв:</w:t>
            </w:r>
            <w:r>
              <w:br/>
            </w:r>
            <w:r>
              <w:rPr>
                <w:rFonts w:ascii="Arial" w:hAnsi="Arial"/>
                <w:color w:val="293A55"/>
                <w:sz w:val="15"/>
              </w:rPr>
              <w:t>__________________________________</w:t>
            </w:r>
          </w:p>
          <w:p w:rsidR="00C21EEC" w:rsidRDefault="006B5D98">
            <w:pPr>
              <w:spacing w:after="75"/>
              <w:jc w:val="both"/>
            </w:pPr>
            <w:bookmarkStart w:id="4035" w:name="3584"/>
            <w:bookmarkEnd w:id="4034"/>
            <w:r>
              <w:rPr>
                <w:rFonts w:ascii="Arial" w:hAnsi="Arial"/>
                <w:color w:val="293A55"/>
                <w:sz w:val="15"/>
              </w:rPr>
              <w:t>6. Тривалість проведення вимірювання за виключенням часу тривалості перерв в електропостачанні в д</w:t>
            </w:r>
            <w:r>
              <w:rPr>
                <w:rFonts w:ascii="Arial" w:hAnsi="Arial"/>
                <w:color w:val="293A55"/>
                <w:sz w:val="15"/>
              </w:rPr>
              <w:t>нях та годинах: ______________</w:t>
            </w:r>
          </w:p>
          <w:p w:rsidR="00C21EEC" w:rsidRDefault="006B5D98">
            <w:pPr>
              <w:spacing w:after="75"/>
              <w:jc w:val="both"/>
            </w:pPr>
            <w:bookmarkStart w:id="4036" w:name="3585"/>
            <w:bookmarkEnd w:id="4035"/>
            <w:r>
              <w:rPr>
                <w:rFonts w:ascii="Arial" w:hAnsi="Arial"/>
                <w:color w:val="293A55"/>
                <w:sz w:val="15"/>
              </w:rPr>
              <w:t>7. Тип засобу вимірювання:</w:t>
            </w:r>
          </w:p>
        </w:tc>
        <w:bookmarkEnd w:id="4036"/>
      </w:tr>
      <w:tr w:rsidR="00C21EEC">
        <w:tblPrEx>
          <w:tblBorders>
            <w:left w:val="inset" w:sz="8" w:space="0" w:color="000000"/>
            <w:bottom w:val="inset" w:sz="8" w:space="0" w:color="000000"/>
            <w:right w:val="inset" w:sz="8" w:space="0" w:color="000000"/>
          </w:tblBorders>
        </w:tblPrEx>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37" w:name="3586"/>
            <w:r>
              <w:rPr>
                <w:rFonts w:ascii="Arial" w:hAnsi="Arial"/>
                <w:color w:val="293A55"/>
                <w:sz w:val="15"/>
              </w:rPr>
              <w:lastRenderedPageBreak/>
              <w:t>Найменування</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38" w:name="3587"/>
            <w:bookmarkEnd w:id="4037"/>
            <w:r>
              <w:rPr>
                <w:rFonts w:ascii="Arial" w:hAnsi="Arial"/>
                <w:color w:val="293A55"/>
                <w:sz w:val="15"/>
              </w:rPr>
              <w:t>Заводський N</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39" w:name="3588"/>
            <w:bookmarkEnd w:id="4038"/>
            <w:r>
              <w:rPr>
                <w:rFonts w:ascii="Arial" w:hAnsi="Arial"/>
                <w:color w:val="293A55"/>
                <w:sz w:val="15"/>
              </w:rPr>
              <w:t>Рік випуску</w:t>
            </w:r>
          </w:p>
        </w:tc>
        <w:tc>
          <w:tcPr>
            <w:tcW w:w="203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40" w:name="3589"/>
            <w:bookmarkEnd w:id="4039"/>
            <w:r>
              <w:rPr>
                <w:rFonts w:ascii="Arial" w:hAnsi="Arial"/>
                <w:color w:val="293A55"/>
                <w:sz w:val="15"/>
              </w:rPr>
              <w:t>Сертифікат відповідності та/або декларація про відповідність</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41" w:name="3590"/>
            <w:bookmarkEnd w:id="4040"/>
            <w:r>
              <w:rPr>
                <w:rFonts w:ascii="Arial" w:hAnsi="Arial"/>
                <w:color w:val="293A55"/>
                <w:sz w:val="15"/>
              </w:rPr>
              <w:t>Відповідність IEC 61000-4-30:2010</w:t>
            </w:r>
          </w:p>
        </w:tc>
        <w:bookmarkEnd w:id="4041"/>
      </w:tr>
      <w:tr w:rsidR="00C21EEC">
        <w:tblPrEx>
          <w:tblBorders>
            <w:left w:val="inset" w:sz="8" w:space="0" w:color="000000"/>
            <w:bottom w:val="inset" w:sz="8" w:space="0" w:color="000000"/>
            <w:right w:val="inset" w:sz="8" w:space="0" w:color="000000"/>
          </w:tblBorders>
        </w:tblPrEx>
        <w:trPr>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42" w:name="3591"/>
            <w:r>
              <w:rPr>
                <w:rFonts w:ascii="Arial" w:hAnsi="Arial"/>
                <w:color w:val="293A55"/>
                <w:sz w:val="15"/>
              </w:rPr>
              <w:t xml:space="preserve"> </w:t>
            </w:r>
          </w:p>
        </w:tc>
        <w:tc>
          <w:tcPr>
            <w:tcW w:w="184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43" w:name="3592"/>
            <w:bookmarkEnd w:id="4042"/>
            <w:r>
              <w:rPr>
                <w:rFonts w:ascii="Arial" w:hAnsi="Arial"/>
                <w:color w:val="293A55"/>
                <w:sz w:val="15"/>
              </w:rPr>
              <w:t xml:space="preserve"> </w:t>
            </w:r>
          </w:p>
        </w:tc>
        <w:tc>
          <w:tcPr>
            <w:tcW w:w="1551"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44" w:name="3593"/>
            <w:bookmarkEnd w:id="4043"/>
            <w:r>
              <w:rPr>
                <w:rFonts w:ascii="Arial" w:hAnsi="Arial"/>
                <w:color w:val="293A55"/>
                <w:sz w:val="15"/>
              </w:rPr>
              <w:t xml:space="preserve"> </w:t>
            </w:r>
          </w:p>
        </w:tc>
        <w:tc>
          <w:tcPr>
            <w:tcW w:w="203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45" w:name="3594"/>
            <w:bookmarkEnd w:id="4044"/>
            <w:r>
              <w:rPr>
                <w:rFonts w:ascii="Arial" w:hAnsi="Arial"/>
                <w:color w:val="293A55"/>
                <w:sz w:val="15"/>
              </w:rPr>
              <w:t xml:space="preserve"> </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46" w:name="3595"/>
            <w:bookmarkEnd w:id="4045"/>
            <w:r>
              <w:rPr>
                <w:rFonts w:ascii="Arial" w:hAnsi="Arial"/>
                <w:color w:val="293A55"/>
                <w:sz w:val="15"/>
              </w:rPr>
              <w:t xml:space="preserve"> </w:t>
            </w:r>
          </w:p>
        </w:tc>
        <w:bookmarkEnd w:id="4046"/>
      </w:tr>
      <w:tr w:rsidR="00C21EEC">
        <w:trPr>
          <w:gridAfter w:val="1"/>
          <w:wAfter w:w="115" w:type="dxa"/>
          <w:trHeight w:val="120"/>
          <w:tblCellSpacing w:w="0" w:type="auto"/>
        </w:trPr>
        <w:tc>
          <w:tcPr>
            <w:tcW w:w="0" w:type="auto"/>
            <w:gridSpan w:val="7"/>
            <w:vAlign w:val="center"/>
          </w:tcPr>
          <w:p w:rsidR="00C21EEC" w:rsidRDefault="006B5D98">
            <w:pPr>
              <w:spacing w:after="75"/>
            </w:pPr>
            <w:bookmarkStart w:id="4047" w:name="3596"/>
            <w:r>
              <w:rPr>
                <w:rFonts w:ascii="Arial" w:hAnsi="Arial"/>
                <w:color w:val="293A55"/>
                <w:sz w:val="15"/>
              </w:rPr>
              <w:t>8. Відповідність показників вимогам ДСТУ EN</w:t>
            </w:r>
            <w:r>
              <w:rPr>
                <w:rFonts w:ascii="Arial" w:hAnsi="Arial"/>
                <w:color w:val="000000"/>
                <w:sz w:val="15"/>
              </w:rPr>
              <w:t xml:space="preserve"> </w:t>
            </w:r>
            <w:r>
              <w:rPr>
                <w:rFonts w:ascii="Arial" w:hAnsi="Arial"/>
                <w:color w:val="293A55"/>
                <w:sz w:val="15"/>
              </w:rPr>
              <w:t>50160:2023</w:t>
            </w:r>
            <w:r>
              <w:rPr>
                <w:rFonts w:ascii="Arial" w:hAnsi="Arial"/>
                <w:color w:val="000000"/>
                <w:sz w:val="15"/>
              </w:rPr>
              <w:t xml:space="preserve"> </w:t>
            </w:r>
            <w:r>
              <w:rPr>
                <w:rFonts w:ascii="Arial" w:hAnsi="Arial"/>
                <w:color w:val="293A55"/>
                <w:sz w:val="15"/>
              </w:rPr>
              <w:t>(так/ні):</w:t>
            </w:r>
            <w:r>
              <w:br/>
            </w:r>
            <w:r>
              <w:rPr>
                <w:rFonts w:ascii="Arial" w:hAnsi="Arial"/>
                <w:color w:val="293A55"/>
                <w:sz w:val="15"/>
              </w:rPr>
              <w:t>__________________________________</w:t>
            </w:r>
          </w:p>
          <w:p w:rsidR="00C21EEC" w:rsidRDefault="006B5D98">
            <w:pPr>
              <w:spacing w:after="75"/>
            </w:pPr>
            <w:bookmarkStart w:id="4048" w:name="3597"/>
            <w:bookmarkEnd w:id="4047"/>
            <w:r>
              <w:rPr>
                <w:rFonts w:ascii="Arial" w:hAnsi="Arial"/>
                <w:color w:val="293A55"/>
                <w:sz w:val="15"/>
              </w:rPr>
              <w:t>9. Зауваження, виявлені при проведенні вимірювання, що можуть вплинути на якість електричної енергії (за відсутності написати "ні")</w:t>
            </w:r>
            <w:r>
              <w:br/>
            </w:r>
            <w:r>
              <w:rPr>
                <w:rFonts w:ascii="Arial" w:hAnsi="Arial"/>
                <w:color w:val="293A55"/>
                <w:sz w:val="15"/>
              </w:rPr>
              <w:t>__________________________________</w:t>
            </w:r>
          </w:p>
          <w:p w:rsidR="00C21EEC" w:rsidRDefault="006B5D98">
            <w:pPr>
              <w:spacing w:after="75"/>
              <w:jc w:val="both"/>
            </w:pPr>
            <w:bookmarkStart w:id="4049" w:name="3598"/>
            <w:bookmarkEnd w:id="4048"/>
            <w:r>
              <w:rPr>
                <w:rFonts w:ascii="Arial" w:hAnsi="Arial"/>
                <w:color w:val="293A55"/>
                <w:sz w:val="15"/>
              </w:rPr>
              <w:t xml:space="preserve">Додаток. Усереднені значення </w:t>
            </w:r>
            <w:r>
              <w:rPr>
                <w:rFonts w:ascii="Arial" w:hAnsi="Arial"/>
                <w:color w:val="293A55"/>
                <w:sz w:val="15"/>
              </w:rPr>
              <w:t>відхилення напруги на кожному 10-хвилинному проміжку часу протягом терміну вимірювання.</w:t>
            </w:r>
          </w:p>
          <w:p w:rsidR="00C21EEC" w:rsidRDefault="006B5D98">
            <w:pPr>
              <w:spacing w:after="75"/>
              <w:jc w:val="both"/>
            </w:pPr>
            <w:bookmarkStart w:id="4050" w:name="3599"/>
            <w:bookmarkEnd w:id="4049"/>
            <w:r>
              <w:rPr>
                <w:rFonts w:ascii="Arial" w:hAnsi="Arial"/>
                <w:color w:val="293A55"/>
                <w:sz w:val="15"/>
              </w:rPr>
              <w:t>Представники оператора системи розподілу:</w:t>
            </w:r>
          </w:p>
        </w:tc>
        <w:bookmarkEnd w:id="4050"/>
      </w:tr>
      <w:tr w:rsidR="00C21EEC">
        <w:trPr>
          <w:gridAfter w:val="1"/>
          <w:wAfter w:w="115" w:type="dxa"/>
          <w:trHeight w:val="120"/>
          <w:tblCellSpacing w:w="0" w:type="auto"/>
        </w:trPr>
        <w:tc>
          <w:tcPr>
            <w:tcW w:w="2423" w:type="dxa"/>
            <w:gridSpan w:val="2"/>
            <w:vAlign w:val="center"/>
          </w:tcPr>
          <w:p w:rsidR="00C21EEC" w:rsidRDefault="006B5D98">
            <w:pPr>
              <w:spacing w:after="75"/>
              <w:jc w:val="center"/>
            </w:pPr>
            <w:bookmarkStart w:id="4051" w:name="3600"/>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C21EEC" w:rsidRDefault="006B5D98">
            <w:pPr>
              <w:spacing w:after="75"/>
              <w:jc w:val="center"/>
            </w:pPr>
            <w:bookmarkStart w:id="4052" w:name="3601"/>
            <w:bookmarkEnd w:id="4051"/>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C21EEC" w:rsidRDefault="006B5D98">
            <w:pPr>
              <w:spacing w:after="75"/>
              <w:jc w:val="both"/>
            </w:pPr>
            <w:bookmarkStart w:id="4053" w:name="3602"/>
            <w:bookmarkEnd w:id="4052"/>
            <w:r>
              <w:rPr>
                <w:rFonts w:ascii="Arial" w:hAnsi="Arial"/>
                <w:color w:val="293A55"/>
                <w:sz w:val="15"/>
              </w:rPr>
              <w:t xml:space="preserve"> </w:t>
            </w:r>
          </w:p>
        </w:tc>
        <w:bookmarkEnd w:id="4053"/>
      </w:tr>
      <w:tr w:rsidR="00C21EEC">
        <w:trPr>
          <w:gridAfter w:val="1"/>
          <w:wAfter w:w="115" w:type="dxa"/>
          <w:trHeight w:val="120"/>
          <w:tblCellSpacing w:w="0" w:type="auto"/>
        </w:trPr>
        <w:tc>
          <w:tcPr>
            <w:tcW w:w="2423" w:type="dxa"/>
            <w:gridSpan w:val="2"/>
            <w:vAlign w:val="center"/>
          </w:tcPr>
          <w:p w:rsidR="00C21EEC" w:rsidRDefault="006B5D98">
            <w:pPr>
              <w:spacing w:after="75"/>
              <w:jc w:val="center"/>
            </w:pPr>
            <w:bookmarkStart w:id="4054" w:name="3603"/>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C21EEC" w:rsidRDefault="006B5D98">
            <w:pPr>
              <w:spacing w:after="75"/>
              <w:jc w:val="center"/>
            </w:pPr>
            <w:bookmarkStart w:id="4055" w:name="3604"/>
            <w:bookmarkEnd w:id="4054"/>
            <w:r>
              <w:rPr>
                <w:rFonts w:ascii="Arial" w:hAnsi="Arial"/>
                <w:color w:val="293A55"/>
                <w:sz w:val="15"/>
              </w:rPr>
              <w:t>____________________</w:t>
            </w:r>
            <w:r>
              <w:br/>
            </w:r>
            <w:r>
              <w:rPr>
                <w:rFonts w:ascii="Arial" w:hAnsi="Arial"/>
                <w:i/>
                <w:color w:val="000000"/>
                <w:sz w:val="15"/>
              </w:rPr>
              <w:t xml:space="preserve">(ініціали та </w:t>
            </w:r>
            <w:r>
              <w:rPr>
                <w:rFonts w:ascii="Arial" w:hAnsi="Arial"/>
                <w:i/>
                <w:color w:val="000000"/>
                <w:sz w:val="15"/>
              </w:rPr>
              <w:t>прізвище)</w:t>
            </w:r>
          </w:p>
        </w:tc>
        <w:tc>
          <w:tcPr>
            <w:tcW w:w="4554" w:type="dxa"/>
            <w:gridSpan w:val="3"/>
            <w:vAlign w:val="center"/>
          </w:tcPr>
          <w:p w:rsidR="00C21EEC" w:rsidRDefault="006B5D98">
            <w:pPr>
              <w:spacing w:after="75"/>
              <w:jc w:val="both"/>
            </w:pPr>
            <w:bookmarkStart w:id="4056" w:name="3605"/>
            <w:bookmarkEnd w:id="4055"/>
            <w:r>
              <w:rPr>
                <w:rFonts w:ascii="Arial" w:hAnsi="Arial"/>
                <w:color w:val="293A55"/>
                <w:sz w:val="15"/>
              </w:rPr>
              <w:t xml:space="preserve"> </w:t>
            </w:r>
          </w:p>
        </w:tc>
        <w:bookmarkEnd w:id="4056"/>
      </w:tr>
      <w:tr w:rsidR="00C21EEC">
        <w:trPr>
          <w:gridAfter w:val="1"/>
          <w:wAfter w:w="115" w:type="dxa"/>
          <w:trHeight w:val="120"/>
          <w:tblCellSpacing w:w="0" w:type="auto"/>
        </w:trPr>
        <w:tc>
          <w:tcPr>
            <w:tcW w:w="0" w:type="auto"/>
            <w:gridSpan w:val="7"/>
            <w:vAlign w:val="center"/>
          </w:tcPr>
          <w:p w:rsidR="00C21EEC" w:rsidRDefault="006B5D98">
            <w:pPr>
              <w:spacing w:after="75"/>
              <w:jc w:val="both"/>
            </w:pPr>
            <w:bookmarkStart w:id="4057" w:name="3606"/>
            <w:r>
              <w:rPr>
                <w:rFonts w:ascii="Arial" w:hAnsi="Arial"/>
                <w:color w:val="293A55"/>
                <w:sz w:val="15"/>
              </w:rPr>
              <w:t>Власник та/або балансоутримувач</w:t>
            </w:r>
          </w:p>
        </w:tc>
        <w:bookmarkEnd w:id="4057"/>
      </w:tr>
      <w:tr w:rsidR="00C21EEC">
        <w:trPr>
          <w:gridAfter w:val="1"/>
          <w:wAfter w:w="115" w:type="dxa"/>
          <w:trHeight w:val="120"/>
          <w:tblCellSpacing w:w="0" w:type="auto"/>
        </w:trPr>
        <w:tc>
          <w:tcPr>
            <w:tcW w:w="2423" w:type="dxa"/>
            <w:gridSpan w:val="2"/>
            <w:vAlign w:val="center"/>
          </w:tcPr>
          <w:p w:rsidR="00C21EEC" w:rsidRDefault="006B5D98">
            <w:pPr>
              <w:spacing w:after="75"/>
              <w:jc w:val="center"/>
            </w:pPr>
            <w:bookmarkStart w:id="4058" w:name="3607"/>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C21EEC" w:rsidRDefault="006B5D98">
            <w:pPr>
              <w:spacing w:after="75"/>
              <w:jc w:val="center"/>
            </w:pPr>
            <w:bookmarkStart w:id="4059" w:name="3608"/>
            <w:bookmarkEnd w:id="4058"/>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C21EEC" w:rsidRDefault="006B5D98">
            <w:pPr>
              <w:spacing w:after="75"/>
              <w:jc w:val="both"/>
            </w:pPr>
            <w:bookmarkStart w:id="4060" w:name="3609"/>
            <w:bookmarkEnd w:id="4059"/>
            <w:r>
              <w:rPr>
                <w:rFonts w:ascii="Arial" w:hAnsi="Arial"/>
                <w:color w:val="293A55"/>
                <w:sz w:val="15"/>
              </w:rPr>
              <w:t xml:space="preserve"> </w:t>
            </w:r>
          </w:p>
        </w:tc>
        <w:bookmarkEnd w:id="4060"/>
      </w:tr>
      <w:tr w:rsidR="00C21EEC">
        <w:trPr>
          <w:gridAfter w:val="1"/>
          <w:wAfter w:w="115" w:type="dxa"/>
          <w:trHeight w:val="120"/>
          <w:tblCellSpacing w:w="0" w:type="auto"/>
        </w:trPr>
        <w:tc>
          <w:tcPr>
            <w:tcW w:w="0" w:type="auto"/>
            <w:gridSpan w:val="7"/>
            <w:vAlign w:val="center"/>
          </w:tcPr>
          <w:p w:rsidR="00C21EEC" w:rsidRDefault="006B5D98">
            <w:pPr>
              <w:spacing w:after="75"/>
              <w:jc w:val="both"/>
            </w:pPr>
            <w:bookmarkStart w:id="4061" w:name="3610"/>
            <w:r>
              <w:rPr>
                <w:rFonts w:ascii="Arial" w:hAnsi="Arial"/>
                <w:color w:val="293A55"/>
                <w:sz w:val="15"/>
              </w:rPr>
              <w:t>Споживач</w:t>
            </w:r>
          </w:p>
        </w:tc>
        <w:bookmarkEnd w:id="4061"/>
      </w:tr>
      <w:tr w:rsidR="00C21EEC">
        <w:trPr>
          <w:gridAfter w:val="1"/>
          <w:wAfter w:w="115" w:type="dxa"/>
          <w:trHeight w:val="120"/>
          <w:tblCellSpacing w:w="0" w:type="auto"/>
        </w:trPr>
        <w:tc>
          <w:tcPr>
            <w:tcW w:w="2423" w:type="dxa"/>
            <w:gridSpan w:val="2"/>
            <w:vAlign w:val="center"/>
          </w:tcPr>
          <w:p w:rsidR="00C21EEC" w:rsidRDefault="006B5D98">
            <w:pPr>
              <w:spacing w:after="75"/>
              <w:jc w:val="center"/>
            </w:pPr>
            <w:bookmarkStart w:id="4062" w:name="3611"/>
            <w:r>
              <w:rPr>
                <w:rFonts w:ascii="Arial" w:hAnsi="Arial"/>
                <w:color w:val="293A55"/>
                <w:sz w:val="15"/>
              </w:rPr>
              <w:t>____________</w:t>
            </w:r>
            <w:r>
              <w:br/>
            </w:r>
            <w:r>
              <w:rPr>
                <w:rFonts w:ascii="Arial" w:hAnsi="Arial"/>
                <w:i/>
                <w:color w:val="000000"/>
                <w:sz w:val="15"/>
              </w:rPr>
              <w:t>(підпис)</w:t>
            </w:r>
          </w:p>
        </w:tc>
        <w:tc>
          <w:tcPr>
            <w:tcW w:w="2713" w:type="dxa"/>
            <w:gridSpan w:val="2"/>
            <w:vAlign w:val="center"/>
          </w:tcPr>
          <w:p w:rsidR="00C21EEC" w:rsidRDefault="006B5D98">
            <w:pPr>
              <w:spacing w:after="75"/>
              <w:jc w:val="center"/>
            </w:pPr>
            <w:bookmarkStart w:id="4063" w:name="3612"/>
            <w:bookmarkEnd w:id="4062"/>
            <w:r>
              <w:rPr>
                <w:rFonts w:ascii="Arial" w:hAnsi="Arial"/>
                <w:color w:val="293A55"/>
                <w:sz w:val="15"/>
              </w:rPr>
              <w:t>____________________</w:t>
            </w:r>
            <w:r>
              <w:br/>
            </w:r>
            <w:r>
              <w:rPr>
                <w:rFonts w:ascii="Arial" w:hAnsi="Arial"/>
                <w:i/>
                <w:color w:val="000000"/>
                <w:sz w:val="15"/>
              </w:rPr>
              <w:t>(ініціали та прізвище)</w:t>
            </w:r>
          </w:p>
        </w:tc>
        <w:tc>
          <w:tcPr>
            <w:tcW w:w="4554" w:type="dxa"/>
            <w:gridSpan w:val="3"/>
            <w:vAlign w:val="center"/>
          </w:tcPr>
          <w:p w:rsidR="00C21EEC" w:rsidRDefault="006B5D98">
            <w:pPr>
              <w:spacing w:after="75"/>
              <w:jc w:val="both"/>
            </w:pPr>
            <w:bookmarkStart w:id="4064" w:name="3613"/>
            <w:bookmarkEnd w:id="4063"/>
            <w:r>
              <w:rPr>
                <w:rFonts w:ascii="Arial" w:hAnsi="Arial"/>
                <w:color w:val="293A55"/>
                <w:sz w:val="15"/>
              </w:rPr>
              <w:t xml:space="preserve"> </w:t>
            </w:r>
          </w:p>
        </w:tc>
        <w:bookmarkEnd w:id="4064"/>
      </w:tr>
    </w:tbl>
    <w:p w:rsidR="00C21EEC" w:rsidRDefault="006B5D98">
      <w:pPr>
        <w:spacing w:after="75"/>
        <w:ind w:firstLine="240"/>
        <w:jc w:val="right"/>
      </w:pPr>
      <w:bookmarkStart w:id="4065" w:name="3672"/>
      <w:r>
        <w:rPr>
          <w:rFonts w:ascii="Arial" w:hAnsi="Arial"/>
          <w:color w:val="293A55"/>
          <w:sz w:val="18"/>
        </w:rPr>
        <w:t>(додатки 1 - 7 із змінами, внесеними згідно з постановами</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03.12.2019 р. N 2595,</w:t>
      </w:r>
      <w:r>
        <w:br/>
      </w:r>
      <w:r>
        <w:rPr>
          <w:rFonts w:ascii="Arial" w:hAnsi="Arial"/>
          <w:color w:val="293A55"/>
          <w:sz w:val="18"/>
        </w:rPr>
        <w:t xml:space="preserve"> від 24.06.2020 р. N 1209,</w:t>
      </w:r>
      <w:r>
        <w:br/>
      </w:r>
      <w:r>
        <w:rPr>
          <w:rFonts w:ascii="Arial" w:hAnsi="Arial"/>
          <w:color w:val="293A55"/>
          <w:sz w:val="18"/>
        </w:rPr>
        <w:t>замінено десятьма додатками згідно з постановою</w:t>
      </w:r>
      <w:r>
        <w:br/>
      </w:r>
      <w:r>
        <w:rPr>
          <w:rFonts w:ascii="Arial" w:hAnsi="Arial"/>
          <w:color w:val="293A55"/>
          <w:sz w:val="18"/>
        </w:rPr>
        <w:t xml:space="preserve"> Національної комісія, що здійснює державне регулювання</w:t>
      </w:r>
      <w:r>
        <w:rPr>
          <w:rFonts w:ascii="Arial" w:hAnsi="Arial"/>
          <w:color w:val="293A55"/>
          <w:sz w:val="18"/>
        </w:rPr>
        <w:t xml:space="preserve"> у сферах</w:t>
      </w:r>
      <w:r>
        <w:br/>
      </w:r>
      <w:r>
        <w:rPr>
          <w:rFonts w:ascii="Arial" w:hAnsi="Arial"/>
          <w:color w:val="293A55"/>
          <w:sz w:val="18"/>
        </w:rPr>
        <w:t xml:space="preserve"> енергетики та комунальних послуг, від 28.04.2021 р. N 717,</w:t>
      </w:r>
      <w:r>
        <w:br/>
      </w:r>
      <w:r>
        <w:rPr>
          <w:rFonts w:ascii="Arial" w:hAnsi="Arial"/>
          <w:color w:val="293A55"/>
          <w:sz w:val="18"/>
        </w:rPr>
        <w:t>додаток 10 із змінами, внесеними згідно з постановою</w:t>
      </w:r>
      <w:r>
        <w:br/>
      </w:r>
      <w:r>
        <w:rPr>
          <w:rFonts w:ascii="Arial" w:hAnsi="Arial"/>
          <w:color w:val="293A55"/>
          <w:sz w:val="18"/>
        </w:rPr>
        <w:t xml:space="preserve"> Національної комісії, що здійснює державне регулювання у сферах</w:t>
      </w:r>
      <w:r>
        <w:br/>
      </w:r>
      <w:r>
        <w:rPr>
          <w:rFonts w:ascii="Arial" w:hAnsi="Arial"/>
          <w:color w:val="293A55"/>
          <w:sz w:val="18"/>
        </w:rPr>
        <w:t xml:space="preserve"> енергетики та комунальних послуг, від 29.07.2025 р. N 1145)</w:t>
      </w:r>
    </w:p>
    <w:p w:rsidR="00C21EEC" w:rsidRDefault="006B5D98">
      <w:pPr>
        <w:spacing w:after="75"/>
        <w:ind w:firstLine="240"/>
        <w:jc w:val="both"/>
      </w:pPr>
      <w:bookmarkStart w:id="4066" w:name="4346"/>
      <w:bookmarkEnd w:id="4065"/>
      <w:r>
        <w:rPr>
          <w:rFonts w:ascii="Arial" w:hAnsi="Arial"/>
          <w:color w:val="293A55"/>
          <w:sz w:val="18"/>
        </w:rPr>
        <w:t xml:space="preserve"> </w:t>
      </w:r>
    </w:p>
    <w:p w:rsidR="00C21EEC" w:rsidRDefault="006B5D98">
      <w:pPr>
        <w:spacing w:after="75"/>
        <w:ind w:firstLine="240"/>
        <w:jc w:val="right"/>
      </w:pPr>
      <w:bookmarkStart w:id="4067" w:name="4347"/>
      <w:bookmarkEnd w:id="4066"/>
      <w:r>
        <w:rPr>
          <w:rFonts w:ascii="Arial" w:hAnsi="Arial"/>
          <w:color w:val="293A55"/>
          <w:sz w:val="18"/>
        </w:rPr>
        <w:t>Додат</w:t>
      </w:r>
      <w:r>
        <w:rPr>
          <w:rFonts w:ascii="Arial" w:hAnsi="Arial"/>
          <w:color w:val="293A55"/>
          <w:sz w:val="18"/>
        </w:rPr>
        <w:t>ок 11</w:t>
      </w:r>
      <w:r>
        <w:br/>
      </w:r>
      <w:r>
        <w:rPr>
          <w:rFonts w:ascii="Arial" w:hAnsi="Arial"/>
          <w:color w:val="293A55"/>
          <w:sz w:val="18"/>
        </w:rPr>
        <w:t>до Кодексу систем розподілу</w:t>
      </w:r>
    </w:p>
    <w:p w:rsidR="00C21EEC" w:rsidRDefault="006B5D98">
      <w:pPr>
        <w:pStyle w:val="3"/>
        <w:spacing w:after="225"/>
        <w:jc w:val="center"/>
      </w:pPr>
      <w:bookmarkStart w:id="4068" w:name="4348"/>
      <w:bookmarkEnd w:id="4067"/>
      <w:r>
        <w:rPr>
          <w:rFonts w:ascii="Arial" w:hAnsi="Arial"/>
          <w:color w:val="000000"/>
          <w:sz w:val="26"/>
        </w:rPr>
        <w:t>Заява про встановлення генеруючої установки споживачем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20"/>
        <w:gridCol w:w="4108"/>
      </w:tblGrid>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69" w:name="4349"/>
            <w:bookmarkEnd w:id="4068"/>
            <w:r>
              <w:rPr>
                <w:rFonts w:ascii="Arial" w:hAnsi="Arial"/>
                <w:color w:val="293A55"/>
                <w:sz w:val="15"/>
              </w:rPr>
              <w:t>Вхідний номер</w:t>
            </w:r>
            <w:r>
              <w:br/>
            </w:r>
            <w:r>
              <w:rPr>
                <w:rFonts w:ascii="Arial" w:hAnsi="Arial"/>
                <w:color w:val="293A55"/>
                <w:sz w:val="15"/>
              </w:rPr>
              <w:t>(заповнюється ОСР під час подання заяви споживачем)</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70" w:name="4350"/>
            <w:bookmarkEnd w:id="4069"/>
            <w:r>
              <w:rPr>
                <w:rFonts w:ascii="Arial" w:hAnsi="Arial"/>
                <w:color w:val="293A55"/>
                <w:sz w:val="15"/>
              </w:rPr>
              <w:t>Дата реєстрації</w:t>
            </w:r>
            <w:r>
              <w:br/>
            </w:r>
            <w:r>
              <w:rPr>
                <w:rFonts w:ascii="Arial" w:hAnsi="Arial"/>
                <w:color w:val="293A55"/>
                <w:sz w:val="15"/>
              </w:rPr>
              <w:t>(заповнюється ОСР під час подання заяви споживачем)</w:t>
            </w:r>
          </w:p>
        </w:tc>
        <w:bookmarkEnd w:id="4070"/>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71" w:name="4351"/>
            <w:r>
              <w:rPr>
                <w:rFonts w:ascii="Arial" w:hAnsi="Arial"/>
                <w:color w:val="293A55"/>
                <w:sz w:val="15"/>
              </w:rPr>
              <w:t xml:space="preserve"> </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72" w:name="4352"/>
            <w:bookmarkEnd w:id="4071"/>
            <w:r>
              <w:rPr>
                <w:rFonts w:ascii="Arial" w:hAnsi="Arial"/>
                <w:color w:val="293A55"/>
                <w:sz w:val="15"/>
              </w:rPr>
              <w:t xml:space="preserve"> </w:t>
            </w:r>
          </w:p>
        </w:tc>
        <w:bookmarkEnd w:id="4072"/>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73" w:name="4353"/>
            <w:r>
              <w:rPr>
                <w:rFonts w:ascii="Arial" w:hAnsi="Arial"/>
                <w:b/>
                <w:color w:val="000000"/>
                <w:sz w:val="15"/>
              </w:rPr>
              <w:t>Кому:</w:t>
            </w:r>
          </w:p>
        </w:tc>
        <w:bookmarkEnd w:id="4073"/>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74" w:name="4354"/>
            <w:r>
              <w:rPr>
                <w:rFonts w:ascii="Arial" w:hAnsi="Arial"/>
                <w:color w:val="293A55"/>
                <w:sz w:val="15"/>
              </w:rPr>
              <w:t xml:space="preserve">Оператор системи </w:t>
            </w:r>
            <w:r>
              <w:rPr>
                <w:rFonts w:ascii="Arial" w:hAnsi="Arial"/>
                <w:color w:val="293A55"/>
                <w:sz w:val="15"/>
              </w:rPr>
              <w:t>розподілу</w:t>
            </w:r>
            <w:r>
              <w:br/>
            </w:r>
            <w:r>
              <w:rPr>
                <w:rFonts w:ascii="Arial" w:hAnsi="Arial"/>
                <w:color w:val="293A55"/>
                <w:sz w:val="15"/>
              </w:rPr>
              <w:t>(структурний підрозділ за місцем розташування об'єкта споживача)</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075" w:name="4355"/>
            <w:bookmarkEnd w:id="4074"/>
            <w:r>
              <w:rPr>
                <w:rFonts w:ascii="Arial" w:hAnsi="Arial"/>
                <w:color w:val="293A55"/>
                <w:sz w:val="15"/>
              </w:rPr>
              <w:t xml:space="preserve"> </w:t>
            </w:r>
          </w:p>
        </w:tc>
        <w:bookmarkEnd w:id="4075"/>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76" w:name="4356"/>
            <w:r>
              <w:rPr>
                <w:rFonts w:ascii="Arial" w:hAnsi="Arial"/>
                <w:b/>
                <w:color w:val="000000"/>
                <w:sz w:val="15"/>
              </w:rPr>
              <w:t>Від кого:</w:t>
            </w:r>
          </w:p>
        </w:tc>
        <w:bookmarkEnd w:id="4076"/>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77" w:name="4357"/>
            <w:r>
              <w:rPr>
                <w:rFonts w:ascii="Arial" w:hAnsi="Arial"/>
                <w:color w:val="293A55"/>
                <w:sz w:val="15"/>
              </w:rPr>
              <w:lastRenderedPageBreak/>
              <w:t>Найменування юридичної особи або П. І. Б. фізичної особи - споживача електричної енергії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78" w:name="4358"/>
            <w:bookmarkEnd w:id="4077"/>
            <w:r>
              <w:rPr>
                <w:rFonts w:ascii="Arial" w:hAnsi="Arial"/>
                <w:color w:val="293A55"/>
                <w:sz w:val="15"/>
              </w:rPr>
              <w:t xml:space="preserve"> </w:t>
            </w:r>
          </w:p>
        </w:tc>
        <w:bookmarkEnd w:id="4078"/>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79" w:name="4359"/>
            <w:r>
              <w:rPr>
                <w:rFonts w:ascii="Arial" w:hAnsi="Arial"/>
                <w:color w:val="293A55"/>
                <w:sz w:val="15"/>
              </w:rPr>
              <w:t xml:space="preserve">Номер запису про право власності та реєстраційний номер об'єкта нерухомого </w:t>
            </w:r>
            <w:r>
              <w:rPr>
                <w:rFonts w:ascii="Arial" w:hAnsi="Arial"/>
                <w:color w:val="293A55"/>
                <w:sz w:val="15"/>
              </w:rPr>
              <w:t>майна в Державному реєстрі речових прав на нерухоме майно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0" w:name="4360"/>
            <w:bookmarkEnd w:id="4079"/>
            <w:r>
              <w:rPr>
                <w:rFonts w:ascii="Arial" w:hAnsi="Arial"/>
                <w:color w:val="293A55"/>
                <w:sz w:val="15"/>
              </w:rPr>
              <w:t xml:space="preserve"> </w:t>
            </w:r>
          </w:p>
        </w:tc>
        <w:bookmarkEnd w:id="4080"/>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1" w:name="4361"/>
            <w:r>
              <w:rPr>
                <w:rFonts w:ascii="Arial" w:hAnsi="Arial"/>
                <w:color w:val="293A55"/>
                <w:sz w:val="15"/>
              </w:rPr>
              <w:t>Унікальний номер запису в Єдиному державному демографічному реєстрі (за наявності)</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2" w:name="4362"/>
            <w:bookmarkEnd w:id="4081"/>
            <w:r>
              <w:rPr>
                <w:rFonts w:ascii="Arial" w:hAnsi="Arial"/>
                <w:color w:val="293A55"/>
                <w:sz w:val="15"/>
              </w:rPr>
              <w:t xml:space="preserve"> </w:t>
            </w:r>
          </w:p>
        </w:tc>
        <w:bookmarkEnd w:id="4082"/>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3" w:name="4363"/>
            <w:r>
              <w:rPr>
                <w:rFonts w:ascii="Arial" w:hAnsi="Arial"/>
                <w:color w:val="293A55"/>
                <w:sz w:val="15"/>
              </w:rPr>
              <w:t>Індивідуальний податковий номер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4" w:name="4364"/>
            <w:bookmarkEnd w:id="4083"/>
            <w:r>
              <w:rPr>
                <w:rFonts w:ascii="Arial" w:hAnsi="Arial"/>
                <w:color w:val="293A55"/>
                <w:sz w:val="15"/>
              </w:rPr>
              <w:t xml:space="preserve"> </w:t>
            </w:r>
          </w:p>
        </w:tc>
        <w:bookmarkEnd w:id="4084"/>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5" w:name="436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картки платника </w:t>
            </w:r>
            <w:r>
              <w:rPr>
                <w:rFonts w:ascii="Arial" w:hAnsi="Arial"/>
                <w:color w:val="293A55"/>
                <w:sz w:val="15"/>
              </w:rPr>
              <w:t>податків</w:t>
            </w:r>
            <w:r>
              <w:rPr>
                <w:rFonts w:ascii="Arial" w:hAnsi="Arial"/>
                <w:color w:val="000000"/>
                <w:sz w:val="15"/>
              </w:rPr>
              <w:t xml:space="preserve"> </w:t>
            </w:r>
            <w:r>
              <w:rPr>
                <w:rFonts w:ascii="Arial" w:hAnsi="Arial"/>
                <w:color w:val="293A55"/>
                <w:sz w:val="15"/>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w:t>
            </w:r>
            <w:r>
              <w:rPr>
                <w:rFonts w:ascii="Arial" w:hAnsi="Arial"/>
                <w:color w:val="293A55"/>
                <w:sz w:val="15"/>
              </w:rPr>
              <w:t>орт виготовлений у формі картки) - серія та номер паспорта) (за наявності)</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6" w:name="4366"/>
            <w:bookmarkEnd w:id="4085"/>
            <w:r>
              <w:rPr>
                <w:rFonts w:ascii="Arial" w:hAnsi="Arial"/>
                <w:color w:val="293A55"/>
                <w:sz w:val="15"/>
              </w:rPr>
              <w:t xml:space="preserve"> </w:t>
            </w:r>
          </w:p>
        </w:tc>
        <w:bookmarkEnd w:id="4086"/>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7" w:name="4367"/>
            <w:r>
              <w:rPr>
                <w:rFonts w:ascii="Arial" w:hAnsi="Arial"/>
                <w:color w:val="293A55"/>
                <w:sz w:val="15"/>
              </w:rPr>
              <w:t>Код ЄДРПОУ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8" w:name="4368"/>
            <w:bookmarkEnd w:id="4087"/>
            <w:r>
              <w:rPr>
                <w:rFonts w:ascii="Arial" w:hAnsi="Arial"/>
                <w:color w:val="293A55"/>
                <w:sz w:val="15"/>
              </w:rPr>
              <w:t xml:space="preserve"> </w:t>
            </w:r>
          </w:p>
        </w:tc>
        <w:bookmarkEnd w:id="4088"/>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89" w:name="4369"/>
            <w:r>
              <w:rPr>
                <w:rFonts w:ascii="Arial" w:hAnsi="Arial"/>
                <w:color w:val="293A55"/>
                <w:sz w:val="15"/>
              </w:rPr>
              <w:t>Наявність/відсутність статусу платника єдиного податку (для юридичної особи)</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0" w:name="4370"/>
            <w:bookmarkEnd w:id="4089"/>
            <w:r>
              <w:rPr>
                <w:rFonts w:ascii="Arial" w:hAnsi="Arial"/>
                <w:color w:val="293A55"/>
                <w:sz w:val="15"/>
              </w:rPr>
              <w:t xml:space="preserve"> </w:t>
            </w:r>
          </w:p>
        </w:tc>
        <w:bookmarkEnd w:id="4090"/>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1" w:name="4371"/>
            <w:r>
              <w:rPr>
                <w:rFonts w:ascii="Arial" w:hAnsi="Arial"/>
                <w:color w:val="293A55"/>
                <w:sz w:val="15"/>
              </w:rPr>
              <w:t>EIC-код точки розподілу</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2" w:name="4372"/>
            <w:bookmarkEnd w:id="4091"/>
            <w:r>
              <w:rPr>
                <w:rFonts w:ascii="Arial" w:hAnsi="Arial"/>
                <w:color w:val="293A55"/>
                <w:sz w:val="15"/>
              </w:rPr>
              <w:t xml:space="preserve"> </w:t>
            </w:r>
          </w:p>
        </w:tc>
        <w:bookmarkEnd w:id="4092"/>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3" w:name="4373"/>
            <w:r>
              <w:rPr>
                <w:rFonts w:ascii="Arial" w:hAnsi="Arial"/>
                <w:color w:val="293A55"/>
                <w:sz w:val="15"/>
              </w:rPr>
              <w:t xml:space="preserve">Дозволена потужність відповідно до </w:t>
            </w:r>
            <w:r>
              <w:rPr>
                <w:rFonts w:ascii="Arial" w:hAnsi="Arial"/>
                <w:color w:val="293A55"/>
                <w:sz w:val="15"/>
              </w:rPr>
              <w:t>умов договору про надання послуг з розподілу електричної енергії</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4" w:name="4374"/>
            <w:bookmarkEnd w:id="4093"/>
            <w:r>
              <w:rPr>
                <w:rFonts w:ascii="Arial" w:hAnsi="Arial"/>
                <w:color w:val="293A55"/>
                <w:sz w:val="15"/>
              </w:rPr>
              <w:t xml:space="preserve"> </w:t>
            </w:r>
          </w:p>
        </w:tc>
        <w:bookmarkEnd w:id="4094"/>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5" w:name="4375"/>
            <w:r>
              <w:rPr>
                <w:rFonts w:ascii="Arial" w:hAnsi="Arial"/>
                <w:color w:val="293A55"/>
                <w:sz w:val="15"/>
              </w:rPr>
              <w:t>Рівень напруги в точці приєднання,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6" w:name="4376"/>
            <w:bookmarkEnd w:id="4095"/>
            <w:r>
              <w:rPr>
                <w:rFonts w:ascii="Arial" w:hAnsi="Arial"/>
                <w:color w:val="293A55"/>
                <w:sz w:val="15"/>
              </w:rPr>
              <w:t xml:space="preserve"> </w:t>
            </w:r>
          </w:p>
        </w:tc>
        <w:bookmarkEnd w:id="4096"/>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7" w:name="4377"/>
            <w:r>
              <w:rPr>
                <w:rFonts w:ascii="Arial" w:hAnsi="Arial"/>
                <w:b/>
                <w:color w:val="000000"/>
                <w:sz w:val="15"/>
              </w:rPr>
              <w:t>Вихідні дані щодо параметрів генеруючих електроустановок споживача:</w:t>
            </w:r>
          </w:p>
        </w:tc>
        <w:bookmarkEnd w:id="4097"/>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8" w:name="4378"/>
            <w:r>
              <w:rPr>
                <w:rFonts w:ascii="Arial" w:hAnsi="Arial"/>
                <w:color w:val="293A55"/>
                <w:sz w:val="15"/>
              </w:rPr>
              <w:t>Місце розташування генеруючої установки</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099" w:name="4379"/>
            <w:bookmarkEnd w:id="4098"/>
            <w:r>
              <w:rPr>
                <w:rFonts w:ascii="Arial" w:hAnsi="Arial"/>
                <w:color w:val="293A55"/>
                <w:sz w:val="15"/>
              </w:rPr>
              <w:t xml:space="preserve"> </w:t>
            </w:r>
          </w:p>
        </w:tc>
        <w:bookmarkEnd w:id="4099"/>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0" w:name="4380"/>
            <w:r>
              <w:rPr>
                <w:rFonts w:ascii="Arial" w:hAnsi="Arial"/>
                <w:color w:val="293A55"/>
                <w:sz w:val="15"/>
              </w:rPr>
              <w:t xml:space="preserve">Режим роботи генеруючої установки </w:t>
            </w:r>
            <w:r>
              <w:rPr>
                <w:rFonts w:ascii="Arial" w:hAnsi="Arial"/>
                <w:color w:val="293A55"/>
                <w:sz w:val="15"/>
              </w:rPr>
              <w:t>(з можливістю відпуску виробленої електричної енергії в електричну мережу ОСП, ОСР та їх користувачів, ОМСР / без можливості відпуску виробленої електричної енергії в електричну мережу ОСП, ОСР та їх користувачів, ОМСР)</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1" w:name="4381"/>
            <w:bookmarkEnd w:id="4100"/>
            <w:r>
              <w:rPr>
                <w:rFonts w:ascii="Arial" w:hAnsi="Arial"/>
                <w:color w:val="293A55"/>
                <w:sz w:val="15"/>
              </w:rPr>
              <w:t xml:space="preserve"> </w:t>
            </w:r>
          </w:p>
        </w:tc>
        <w:bookmarkEnd w:id="4101"/>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2" w:name="4382"/>
            <w:r>
              <w:rPr>
                <w:rFonts w:ascii="Arial" w:hAnsi="Arial"/>
                <w:color w:val="293A55"/>
                <w:sz w:val="15"/>
              </w:rPr>
              <w:t>Рівень напруги в точці підключенн</w:t>
            </w:r>
            <w:r>
              <w:rPr>
                <w:rFonts w:ascii="Arial" w:hAnsi="Arial"/>
                <w:color w:val="293A55"/>
                <w:sz w:val="15"/>
              </w:rPr>
              <w:t>я генеруючої установки, кВ</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3" w:name="4383"/>
            <w:bookmarkEnd w:id="4102"/>
            <w:r>
              <w:rPr>
                <w:rFonts w:ascii="Arial" w:hAnsi="Arial"/>
                <w:color w:val="293A55"/>
                <w:sz w:val="15"/>
              </w:rPr>
              <w:t xml:space="preserve"> </w:t>
            </w:r>
          </w:p>
        </w:tc>
        <w:bookmarkEnd w:id="4103"/>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4" w:name="4384"/>
            <w:r>
              <w:rPr>
                <w:rFonts w:ascii="Arial" w:hAnsi="Arial"/>
                <w:color w:val="293A55"/>
                <w:sz w:val="15"/>
              </w:rPr>
              <w:t>Потужність генеруючих установок споживача, кВт</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05" w:name="4385"/>
            <w:bookmarkEnd w:id="4104"/>
            <w:r>
              <w:rPr>
                <w:rFonts w:ascii="Arial" w:hAnsi="Arial"/>
                <w:color w:val="293A55"/>
                <w:sz w:val="15"/>
              </w:rPr>
              <w:t xml:space="preserve"> </w:t>
            </w:r>
          </w:p>
        </w:tc>
        <w:bookmarkEnd w:id="4105"/>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6" w:name="4386"/>
            <w:r>
              <w:rPr>
                <w:rFonts w:ascii="Arial" w:hAnsi="Arial"/>
                <w:color w:val="293A55"/>
                <w:sz w:val="15"/>
              </w:rPr>
              <w:t>Тип генеруючих установок споживача</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07" w:name="4387"/>
            <w:bookmarkEnd w:id="4106"/>
            <w:r>
              <w:rPr>
                <w:rFonts w:ascii="Arial" w:hAnsi="Arial"/>
                <w:color w:val="293A55"/>
                <w:sz w:val="15"/>
              </w:rPr>
              <w:t xml:space="preserve"> </w:t>
            </w:r>
          </w:p>
        </w:tc>
        <w:bookmarkEnd w:id="4107"/>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8" w:name="4388"/>
            <w:r>
              <w:rPr>
                <w:rFonts w:ascii="Arial" w:hAnsi="Arial"/>
                <w:color w:val="293A55"/>
                <w:sz w:val="15"/>
              </w:rPr>
              <w:t>Додаткова інформація, що може бути надана споживачем за його згодою</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09" w:name="4389"/>
            <w:bookmarkEnd w:id="4108"/>
            <w:r>
              <w:rPr>
                <w:rFonts w:ascii="Arial" w:hAnsi="Arial"/>
                <w:color w:val="293A55"/>
                <w:sz w:val="15"/>
              </w:rPr>
              <w:t xml:space="preserve"> </w:t>
            </w:r>
          </w:p>
        </w:tc>
        <w:bookmarkEnd w:id="4109"/>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0" w:name="4390"/>
            <w:r>
              <w:rPr>
                <w:rFonts w:ascii="Arial" w:hAnsi="Arial"/>
                <w:b/>
                <w:color w:val="000000"/>
                <w:sz w:val="15"/>
              </w:rPr>
              <w:t xml:space="preserve">Інформація щодо виконання технічних вимог для приєднання </w:t>
            </w:r>
            <w:r>
              <w:rPr>
                <w:rFonts w:ascii="Arial" w:hAnsi="Arial"/>
                <w:b/>
                <w:color w:val="000000"/>
                <w:sz w:val="15"/>
              </w:rPr>
              <w:t>(підключення) генеруючої установки із можливістю відпуску електричної енергії, виробленої такою генеруючою установкою, в електричну мережу ОСП, ОСР та їх користувачів, ОМСР:</w:t>
            </w:r>
          </w:p>
        </w:tc>
        <w:bookmarkEnd w:id="4110"/>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1" w:name="4391"/>
            <w:r>
              <w:rPr>
                <w:rFonts w:ascii="Arial" w:hAnsi="Arial"/>
                <w:color w:val="293A55"/>
                <w:sz w:val="15"/>
              </w:rPr>
              <w:t xml:space="preserve">виконання налаштувань параметрів обладнання (інвертора) у межах, визначених </w:t>
            </w:r>
            <w:r>
              <w:rPr>
                <w:rFonts w:ascii="Arial" w:hAnsi="Arial"/>
                <w:color w:val="293A55"/>
                <w:sz w:val="15"/>
              </w:rPr>
              <w:t>державними стандартами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2" w:name="4392"/>
            <w:bookmarkEnd w:id="4111"/>
            <w:r>
              <w:rPr>
                <w:rFonts w:ascii="Arial" w:hAnsi="Arial"/>
                <w:color w:val="293A55"/>
                <w:sz w:val="15"/>
              </w:rPr>
              <w:t xml:space="preserve"> </w:t>
            </w:r>
          </w:p>
        </w:tc>
        <w:bookmarkEnd w:id="4112"/>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3" w:name="4393"/>
            <w:r>
              <w:rPr>
                <w:rFonts w:ascii="Arial" w:hAnsi="Arial"/>
                <w:color w:val="293A55"/>
                <w:sz w:val="15"/>
              </w:rPr>
              <w:t>улаштування технічних засобів та/або проведення відповідного налаштування обладнання (інвертора) для забезпечення автоматичного відключення УЗЕ і генеруючої електроустановки від електричної мережі ОСП, ОСР та їх користува</w:t>
            </w:r>
            <w:r>
              <w:rPr>
                <w:rFonts w:ascii="Arial" w:hAnsi="Arial"/>
                <w:color w:val="293A55"/>
                <w:sz w:val="15"/>
              </w:rPr>
              <w:t>чів, ОМСР у разі раптового зникнення в ній напруги та унеможливлення подачі напруги в електричну мережу у разі відсутності в ній напруги (необхідно вказати, які саме технічні засоби улаштовано або які налаштування обладнання (інвертора) проведено)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4" w:name="4394"/>
            <w:bookmarkEnd w:id="4113"/>
            <w:r>
              <w:rPr>
                <w:rFonts w:ascii="Arial" w:hAnsi="Arial"/>
                <w:color w:val="293A55"/>
                <w:sz w:val="15"/>
              </w:rPr>
              <w:t xml:space="preserve"> </w:t>
            </w:r>
          </w:p>
        </w:tc>
        <w:bookmarkEnd w:id="4114"/>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5" w:name="4395"/>
            <w:r>
              <w:rPr>
                <w:rFonts w:ascii="Arial" w:hAnsi="Arial"/>
                <w:color w:val="293A55"/>
                <w:sz w:val="15"/>
              </w:rPr>
              <w:t>улашт</w:t>
            </w:r>
            <w:r>
              <w:rPr>
                <w:rFonts w:ascii="Arial" w:hAnsi="Arial"/>
                <w:color w:val="293A55"/>
                <w:sz w:val="15"/>
              </w:rPr>
              <w:t>ування технічних засобів для недопущення відпуску в електричну мережу ОСП, ОСР та їх користувачів, ОМСР електричної енергії, параметри напруги якої не відповідають визначеним державними стандартами (необхідно вказати, які саме технічні засоби улаштовано)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6" w:name="4396"/>
            <w:bookmarkEnd w:id="4115"/>
            <w:r>
              <w:rPr>
                <w:rFonts w:ascii="Arial" w:hAnsi="Arial"/>
                <w:color w:val="293A55"/>
                <w:sz w:val="15"/>
              </w:rPr>
              <w:t xml:space="preserve"> </w:t>
            </w:r>
          </w:p>
        </w:tc>
        <w:bookmarkEnd w:id="4116"/>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7" w:name="4397"/>
            <w:r>
              <w:rPr>
                <w:rFonts w:ascii="Arial" w:hAnsi="Arial"/>
                <w:color w:val="293A55"/>
                <w:sz w:val="15"/>
              </w:rPr>
              <w:t>забезпечення місць для опломбування встановлених на виконанням технічних вимог засобів захисту, блокувань, захисної автоматики, контролю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8" w:name="4398"/>
            <w:bookmarkEnd w:id="4117"/>
            <w:r>
              <w:rPr>
                <w:rFonts w:ascii="Arial" w:hAnsi="Arial"/>
                <w:color w:val="293A55"/>
                <w:sz w:val="15"/>
              </w:rPr>
              <w:t xml:space="preserve"> </w:t>
            </w:r>
          </w:p>
        </w:tc>
        <w:bookmarkEnd w:id="4118"/>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19" w:name="4399"/>
            <w:r>
              <w:rPr>
                <w:rFonts w:ascii="Arial" w:hAnsi="Arial"/>
                <w:color w:val="293A55"/>
                <w:sz w:val="15"/>
              </w:rPr>
              <w:lastRenderedPageBreak/>
              <w:t>забезпечення комерційного обліку електричної енергії відповідно до вимог</w:t>
            </w:r>
            <w:r>
              <w:rPr>
                <w:rFonts w:ascii="Arial" w:hAnsi="Arial"/>
                <w:color w:val="000000"/>
                <w:sz w:val="15"/>
              </w:rPr>
              <w:t xml:space="preserve"> </w:t>
            </w:r>
            <w:r>
              <w:rPr>
                <w:rFonts w:ascii="Arial" w:hAnsi="Arial"/>
                <w:color w:val="293A55"/>
                <w:sz w:val="15"/>
              </w:rPr>
              <w:t>Кодексу комерційного обліку</w:t>
            </w:r>
            <w:r>
              <w:rPr>
                <w:rFonts w:ascii="Arial" w:hAnsi="Arial"/>
                <w:color w:val="000000"/>
                <w:sz w:val="15"/>
              </w:rPr>
              <w:t xml:space="preserve"> </w:t>
            </w:r>
            <w:r>
              <w:rPr>
                <w:rFonts w:ascii="Arial" w:hAnsi="Arial"/>
                <w:color w:val="293A55"/>
                <w:sz w:val="15"/>
              </w:rPr>
              <w:t>(так/ні)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0" w:name="4400"/>
            <w:bookmarkEnd w:id="4119"/>
            <w:r>
              <w:rPr>
                <w:rFonts w:ascii="Arial" w:hAnsi="Arial"/>
                <w:color w:val="293A55"/>
                <w:sz w:val="15"/>
              </w:rPr>
              <w:t xml:space="preserve"> </w:t>
            </w:r>
          </w:p>
        </w:tc>
        <w:bookmarkEnd w:id="4120"/>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1" w:name="4401"/>
            <w:r>
              <w:rPr>
                <w:rFonts w:ascii="Arial" w:hAnsi="Arial"/>
                <w:b/>
                <w:color w:val="000000"/>
                <w:sz w:val="15"/>
              </w:rPr>
              <w:t>Інформація щодо виконання технічних вимог для приєднання (підключення) генеруючої установки без можливості відпуску електричної енергії, виробленої такою генеруючою установкою, в електричну мережу ОСП, ОСР та їх користувачів, ОМСР:</w:t>
            </w:r>
          </w:p>
        </w:tc>
        <w:bookmarkEnd w:id="4121"/>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2" w:name="4402"/>
            <w:r>
              <w:rPr>
                <w:rFonts w:ascii="Arial" w:hAnsi="Arial"/>
                <w:color w:val="293A55"/>
                <w:sz w:val="15"/>
              </w:rPr>
              <w:t xml:space="preserve">виконання </w:t>
            </w:r>
            <w:r>
              <w:rPr>
                <w:rFonts w:ascii="Arial" w:hAnsi="Arial"/>
                <w:color w:val="293A55"/>
                <w:sz w:val="15"/>
              </w:rPr>
              <w:t>налаштувань параметрів обладнання (інвертора) у межах, визначених державними стандартами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3" w:name="4403"/>
            <w:bookmarkEnd w:id="4122"/>
            <w:r>
              <w:rPr>
                <w:rFonts w:ascii="Arial" w:hAnsi="Arial"/>
                <w:color w:val="293A55"/>
                <w:sz w:val="15"/>
              </w:rPr>
              <w:t xml:space="preserve"> </w:t>
            </w:r>
          </w:p>
        </w:tc>
        <w:bookmarkEnd w:id="4123"/>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4" w:name="4404"/>
            <w:r>
              <w:rPr>
                <w:rFonts w:ascii="Arial" w:hAnsi="Arial"/>
                <w:color w:val="293A55"/>
                <w:sz w:val="15"/>
              </w:rPr>
              <w:t xml:space="preserve">улаштування технічних засобів (смартметр, пристрій для обмеження генерації тощо) та/або проведення відповідного налаштування протиаварійної автоматики для </w:t>
            </w:r>
            <w:r>
              <w:rPr>
                <w:rFonts w:ascii="Arial" w:hAnsi="Arial"/>
                <w:color w:val="293A55"/>
                <w:sz w:val="15"/>
              </w:rPr>
              <w:t>недопущення видачі в електричну мережу ОСП, ОСР та їх користувачів, ОМСР електричної енергії, виробленої генеруючою установкою (необхідно вказати, які саме технічні засоби улаштовано або які налаштування обладнання (інвертора) проведено)</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5" w:name="4405"/>
            <w:bookmarkEnd w:id="4124"/>
            <w:r>
              <w:rPr>
                <w:rFonts w:ascii="Arial" w:hAnsi="Arial"/>
                <w:color w:val="293A55"/>
                <w:sz w:val="15"/>
              </w:rPr>
              <w:t xml:space="preserve"> </w:t>
            </w:r>
          </w:p>
        </w:tc>
        <w:bookmarkEnd w:id="4125"/>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6" w:name="4406"/>
            <w:r>
              <w:rPr>
                <w:rFonts w:ascii="Arial" w:hAnsi="Arial"/>
                <w:b/>
                <w:color w:val="000000"/>
                <w:sz w:val="15"/>
              </w:rPr>
              <w:t>Повідомлення пр</w:t>
            </w:r>
            <w:r>
              <w:rPr>
                <w:rFonts w:ascii="Arial" w:hAnsi="Arial"/>
                <w:b/>
                <w:color w:val="000000"/>
                <w:sz w:val="15"/>
              </w:rPr>
              <w:t>о результати розгляду цієї заяви прошу надати:</w:t>
            </w:r>
          </w:p>
        </w:tc>
        <w:bookmarkEnd w:id="4126"/>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7" w:name="4407"/>
            <w:r>
              <w:rPr>
                <w:rFonts w:ascii="Arial" w:hAnsi="Arial"/>
                <w:color w:val="293A55"/>
                <w:sz w:val="15"/>
              </w:rPr>
              <w:t>електронною поштою (необхідно вказати адресу)</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8" w:name="4408"/>
            <w:bookmarkEnd w:id="4127"/>
            <w:r>
              <w:rPr>
                <w:rFonts w:ascii="Arial" w:hAnsi="Arial"/>
                <w:color w:val="293A55"/>
                <w:sz w:val="15"/>
              </w:rPr>
              <w:t xml:space="preserve"> </w:t>
            </w:r>
          </w:p>
        </w:tc>
        <w:bookmarkEnd w:id="4128"/>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29" w:name="4409"/>
            <w:r>
              <w:rPr>
                <w:rFonts w:ascii="Arial" w:hAnsi="Arial"/>
                <w:color w:val="293A55"/>
                <w:sz w:val="15"/>
              </w:rPr>
              <w:t>поштою (необхідно вказати поштову адресу)</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30" w:name="4410"/>
            <w:bookmarkEnd w:id="4129"/>
            <w:r>
              <w:rPr>
                <w:rFonts w:ascii="Arial" w:hAnsi="Arial"/>
                <w:color w:val="293A55"/>
                <w:sz w:val="15"/>
              </w:rPr>
              <w:t xml:space="preserve"> </w:t>
            </w:r>
          </w:p>
        </w:tc>
        <w:bookmarkEnd w:id="4130"/>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4131" w:name="4411"/>
            <w:r>
              <w:rPr>
                <w:rFonts w:ascii="Arial" w:hAnsi="Arial"/>
                <w:color w:val="293A55"/>
                <w:sz w:val="15"/>
              </w:rPr>
              <w:t>виключно в особистому кабінеті споживача на вебсайті ОСР (так/ні)</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32" w:name="4412"/>
            <w:bookmarkEnd w:id="4131"/>
            <w:r>
              <w:rPr>
                <w:rFonts w:ascii="Arial" w:hAnsi="Arial"/>
                <w:color w:val="293A55"/>
                <w:sz w:val="15"/>
              </w:rPr>
              <w:t xml:space="preserve"> </w:t>
            </w:r>
          </w:p>
        </w:tc>
        <w:bookmarkEnd w:id="4132"/>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33" w:name="4413"/>
            <w:r>
              <w:rPr>
                <w:rFonts w:ascii="Arial" w:hAnsi="Arial"/>
                <w:b/>
                <w:color w:val="000000"/>
                <w:sz w:val="15"/>
              </w:rPr>
              <w:t>Адреса для листування: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34" w:name="4414"/>
            <w:bookmarkEnd w:id="4133"/>
            <w:r>
              <w:rPr>
                <w:rFonts w:ascii="Arial" w:hAnsi="Arial"/>
                <w:color w:val="293A55"/>
                <w:sz w:val="15"/>
              </w:rPr>
              <w:t xml:space="preserve"> </w:t>
            </w:r>
          </w:p>
        </w:tc>
        <w:bookmarkEnd w:id="4134"/>
      </w:tr>
      <w:tr w:rsidR="00C21EEC">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35" w:name="4415"/>
            <w:r>
              <w:rPr>
                <w:rFonts w:ascii="Arial" w:hAnsi="Arial"/>
                <w:b/>
                <w:color w:val="000000"/>
                <w:sz w:val="15"/>
              </w:rPr>
              <w:t xml:space="preserve">Номер мобільного </w:t>
            </w:r>
            <w:r>
              <w:rPr>
                <w:rFonts w:ascii="Arial" w:hAnsi="Arial"/>
                <w:b/>
                <w:color w:val="000000"/>
                <w:sz w:val="15"/>
              </w:rPr>
              <w:t>телефону</w:t>
            </w:r>
          </w:p>
        </w:tc>
        <w:tc>
          <w:tcPr>
            <w:tcW w:w="445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36" w:name="4416"/>
            <w:bookmarkEnd w:id="4135"/>
            <w:r>
              <w:rPr>
                <w:rFonts w:ascii="Arial" w:hAnsi="Arial"/>
                <w:color w:val="293A55"/>
                <w:sz w:val="15"/>
              </w:rPr>
              <w:t xml:space="preserve"> </w:t>
            </w:r>
          </w:p>
        </w:tc>
        <w:bookmarkEnd w:id="4136"/>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4137" w:name="4417"/>
            <w:r>
              <w:rPr>
                <w:rFonts w:ascii="Arial" w:hAnsi="Arial"/>
                <w:b/>
                <w:color w:val="000000"/>
                <w:sz w:val="15"/>
              </w:rPr>
              <w:t>Цією заявою повідомляю про встановлення генеруючої установки та прошу оформити у порядку, визначеному ПРРЕЕ, паспорт точки розподілу. У випадках, визначених Кодексом, гарантую забезпечення доступу представників ОСР для здійснення обстеження ген</w:t>
            </w:r>
            <w:r>
              <w:rPr>
                <w:rFonts w:ascii="Arial" w:hAnsi="Arial"/>
                <w:b/>
                <w:color w:val="000000"/>
                <w:sz w:val="15"/>
              </w:rPr>
              <w:t>еруючої установки щодо відповідності її встановлення вимогам цього Кодексу та перевірки впливу на показники якості електричної енергії</w:t>
            </w:r>
          </w:p>
        </w:tc>
        <w:bookmarkEnd w:id="4137"/>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38" w:name="4418"/>
            <w:r>
              <w:rPr>
                <w:rFonts w:ascii="Arial" w:hAnsi="Arial"/>
                <w:color w:val="293A55"/>
                <w:sz w:val="15"/>
              </w:rPr>
              <w:t>Відповідальність за достовірність даних, наданих у заяві, несе заявник.</w:t>
            </w:r>
            <w:r>
              <w:br/>
            </w:r>
            <w:r>
              <w:rPr>
                <w:rFonts w:ascii="Arial" w:hAnsi="Arial"/>
                <w:color w:val="293A55"/>
                <w:sz w:val="15"/>
              </w:rPr>
              <w:t>Достовірність наданих даних підтверджую</w:t>
            </w:r>
          </w:p>
          <w:tbl>
            <w:tblPr>
              <w:tblW w:w="0" w:type="auto"/>
              <w:tblCellSpacing w:w="0" w:type="auto"/>
              <w:tblBorders>
                <w:top w:val="single" w:sz="8" w:space="0" w:color="E5E2FF"/>
              </w:tblBorders>
              <w:tblLook w:val="04A0" w:firstRow="1" w:lastRow="0" w:firstColumn="1" w:lastColumn="0" w:noHBand="0" w:noVBand="1"/>
            </w:tblPr>
            <w:tblGrid>
              <w:gridCol w:w="5330"/>
              <w:gridCol w:w="3582"/>
            </w:tblGrid>
            <w:tr w:rsidR="00C21EEC">
              <w:trPr>
                <w:trHeight w:val="30"/>
                <w:tblCellSpacing w:w="0" w:type="auto"/>
              </w:trPr>
              <w:tc>
                <w:tcPr>
                  <w:tcW w:w="5778" w:type="dxa"/>
                  <w:vAlign w:val="center"/>
                </w:tcPr>
                <w:p w:rsidR="00C21EEC" w:rsidRDefault="006B5D98">
                  <w:pPr>
                    <w:spacing w:after="75"/>
                  </w:pPr>
                  <w:bookmarkStart w:id="4139" w:name="4419"/>
                  <w:bookmarkEnd w:id="4138"/>
                  <w:r>
                    <w:rPr>
                      <w:rFonts w:ascii="Arial" w:hAnsi="Arial"/>
                      <w:color w:val="000000"/>
                      <w:sz w:val="15"/>
                    </w:rPr>
                    <w:t>(дата)</w:t>
                  </w:r>
                </w:p>
              </w:tc>
              <w:tc>
                <w:tcPr>
                  <w:tcW w:w="3852" w:type="dxa"/>
                  <w:vAlign w:val="center"/>
                </w:tcPr>
                <w:p w:rsidR="00C21EEC" w:rsidRDefault="006B5D98">
                  <w:pPr>
                    <w:spacing w:after="75"/>
                    <w:jc w:val="center"/>
                  </w:pPr>
                  <w:bookmarkStart w:id="4140" w:name="4420"/>
                  <w:bookmarkEnd w:id="4139"/>
                  <w:r>
                    <w:rPr>
                      <w:rFonts w:ascii="Arial" w:hAnsi="Arial"/>
                      <w:color w:val="000000"/>
                      <w:sz w:val="15"/>
                    </w:rPr>
                    <w:t>(підпис)</w:t>
                  </w:r>
                </w:p>
              </w:tc>
              <w:bookmarkEnd w:id="4140"/>
            </w:tr>
          </w:tbl>
          <w:p w:rsidR="00C21EEC" w:rsidRDefault="006B5D98">
            <w:r>
              <w:br/>
            </w:r>
          </w:p>
          <w:p w:rsidR="00C21EEC" w:rsidRDefault="006B5D98">
            <w:pPr>
              <w:spacing w:after="75"/>
              <w:jc w:val="both"/>
            </w:pPr>
            <w:bookmarkStart w:id="4141" w:name="4421"/>
            <w:r>
              <w:rPr>
                <w:rFonts w:ascii="Arial" w:hAnsi="Arial"/>
                <w:i/>
                <w:color w:val="000000"/>
                <w:sz w:val="15"/>
              </w:rPr>
              <w:t xml:space="preserve">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w:t>
            </w:r>
            <w:r>
              <w:rPr>
                <w:rFonts w:ascii="Arial" w:hAnsi="Arial"/>
                <w:i/>
                <w:color w:val="000000"/>
                <w:sz w:val="15"/>
              </w:rPr>
              <w:t>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7312"/>
              <w:gridCol w:w="1600"/>
            </w:tblGrid>
            <w:tr w:rsidR="00C21EEC">
              <w:trPr>
                <w:trHeight w:val="30"/>
                <w:tblCellSpacing w:w="0" w:type="auto"/>
              </w:trPr>
              <w:tc>
                <w:tcPr>
                  <w:tcW w:w="7993" w:type="dxa"/>
                  <w:vAlign w:val="center"/>
                </w:tcPr>
                <w:p w:rsidR="00C21EEC" w:rsidRDefault="006B5D98">
                  <w:pPr>
                    <w:spacing w:after="75"/>
                    <w:jc w:val="center"/>
                  </w:pPr>
                  <w:bookmarkStart w:id="4142" w:name="4422"/>
                  <w:bookmarkEnd w:id="4141"/>
                  <w:r>
                    <w:rPr>
                      <w:rFonts w:ascii="Arial" w:hAnsi="Arial"/>
                      <w:color w:val="293A55"/>
                      <w:sz w:val="15"/>
                    </w:rPr>
                    <w:t xml:space="preserve"> </w:t>
                  </w:r>
                </w:p>
              </w:tc>
              <w:tc>
                <w:tcPr>
                  <w:tcW w:w="1637" w:type="dxa"/>
                  <w:vAlign w:val="center"/>
                </w:tcPr>
                <w:p w:rsidR="00C21EEC" w:rsidRDefault="006B5D98">
                  <w:pPr>
                    <w:spacing w:after="75"/>
                    <w:jc w:val="center"/>
                  </w:pPr>
                  <w:bookmarkStart w:id="4143" w:name="4423"/>
                  <w:bookmarkEnd w:id="4142"/>
                  <w:r>
                    <w:rPr>
                      <w:rFonts w:ascii="Arial" w:hAnsi="Arial"/>
                      <w:b/>
                      <w:color w:val="000000"/>
                      <w:sz w:val="15"/>
                    </w:rPr>
                    <w:t>____________</w:t>
                  </w:r>
                  <w:r>
                    <w:br/>
                  </w:r>
                  <w:r>
                    <w:rPr>
                      <w:rFonts w:ascii="Arial" w:hAnsi="Arial"/>
                      <w:color w:val="000000"/>
                      <w:sz w:val="15"/>
                    </w:rPr>
                    <w:t>(підпис)</w:t>
                  </w:r>
                </w:p>
              </w:tc>
              <w:bookmarkEnd w:id="4143"/>
            </w:tr>
          </w:tbl>
          <w:p w:rsidR="00C21EEC" w:rsidRDefault="006B5D98">
            <w:r>
              <w:br/>
            </w:r>
          </w:p>
          <w:p w:rsidR="00C21EEC" w:rsidRDefault="006B5D98">
            <w:pPr>
              <w:spacing w:after="75"/>
            </w:pPr>
            <w:bookmarkStart w:id="4144" w:name="4424"/>
            <w:r>
              <w:rPr>
                <w:rFonts w:ascii="Arial" w:hAnsi="Arial"/>
                <w:color w:val="293A55"/>
                <w:sz w:val="15"/>
              </w:rPr>
              <w:t xml:space="preserve"> </w:t>
            </w:r>
          </w:p>
        </w:tc>
        <w:bookmarkEnd w:id="4144"/>
      </w:tr>
    </w:tbl>
    <w:p w:rsidR="00C21EEC" w:rsidRDefault="006B5D98">
      <w:pPr>
        <w:spacing w:after="75"/>
        <w:ind w:firstLine="240"/>
        <w:jc w:val="right"/>
      </w:pPr>
      <w:bookmarkStart w:id="4145" w:name="4771"/>
      <w:r>
        <w:rPr>
          <w:rFonts w:ascii="Arial" w:hAnsi="Arial"/>
          <w:color w:val="293A55"/>
          <w:sz w:val="18"/>
        </w:rPr>
        <w:t>(Кодекс доповнено додатком 11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4146" w:name="4425"/>
      <w:bookmarkEnd w:id="4145"/>
      <w:r>
        <w:rPr>
          <w:rFonts w:ascii="Arial" w:hAnsi="Arial"/>
          <w:color w:val="293A55"/>
          <w:sz w:val="18"/>
        </w:rPr>
        <w:t xml:space="preserve"> </w:t>
      </w:r>
    </w:p>
    <w:p w:rsidR="00C21EEC" w:rsidRDefault="006B5D98">
      <w:pPr>
        <w:spacing w:after="75"/>
        <w:ind w:firstLine="240"/>
        <w:jc w:val="right"/>
      </w:pPr>
      <w:bookmarkStart w:id="4147" w:name="4426"/>
      <w:bookmarkEnd w:id="4146"/>
      <w:r>
        <w:rPr>
          <w:rFonts w:ascii="Arial" w:hAnsi="Arial"/>
          <w:color w:val="293A55"/>
          <w:sz w:val="18"/>
        </w:rPr>
        <w:t>Додаток 12</w:t>
      </w:r>
      <w:r>
        <w:br/>
      </w:r>
      <w:r>
        <w:rPr>
          <w:rFonts w:ascii="Arial" w:hAnsi="Arial"/>
          <w:color w:val="293A55"/>
          <w:sz w:val="18"/>
        </w:rPr>
        <w:t>до Кодексу систем розподілу</w:t>
      </w:r>
    </w:p>
    <w:p w:rsidR="00C21EEC" w:rsidRDefault="006B5D98">
      <w:pPr>
        <w:pStyle w:val="3"/>
        <w:spacing w:after="225"/>
        <w:jc w:val="center"/>
      </w:pPr>
      <w:bookmarkStart w:id="4148" w:name="4427"/>
      <w:bookmarkEnd w:id="4147"/>
      <w:r>
        <w:rPr>
          <w:rFonts w:ascii="Arial" w:hAnsi="Arial"/>
          <w:color w:val="000000"/>
          <w:sz w:val="26"/>
        </w:rPr>
        <w:t>Заява про встановлення УЗЕ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819"/>
        <w:gridCol w:w="4309"/>
      </w:tblGrid>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49" w:name="4428"/>
            <w:bookmarkEnd w:id="4148"/>
            <w:r>
              <w:rPr>
                <w:rFonts w:ascii="Arial" w:hAnsi="Arial"/>
                <w:color w:val="293A55"/>
                <w:sz w:val="15"/>
              </w:rPr>
              <w:t>Вхідний номер</w:t>
            </w:r>
            <w:r>
              <w:br/>
            </w:r>
            <w:r>
              <w:rPr>
                <w:rFonts w:ascii="Arial" w:hAnsi="Arial"/>
                <w:color w:val="293A55"/>
                <w:sz w:val="15"/>
              </w:rPr>
              <w:t>(заповнюється ОСР під час подання заяви Користувачем)</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50" w:name="4429"/>
            <w:bookmarkEnd w:id="4149"/>
            <w:r>
              <w:rPr>
                <w:rFonts w:ascii="Arial" w:hAnsi="Arial"/>
                <w:color w:val="293A55"/>
                <w:sz w:val="15"/>
              </w:rPr>
              <w:t>Дата реєстрації</w:t>
            </w:r>
            <w:r>
              <w:br/>
            </w:r>
            <w:r>
              <w:rPr>
                <w:rFonts w:ascii="Arial" w:hAnsi="Arial"/>
                <w:color w:val="293A55"/>
                <w:sz w:val="15"/>
              </w:rPr>
              <w:t>(заповнюється ОСР під час подання заяви Користувачем)</w:t>
            </w:r>
          </w:p>
        </w:tc>
        <w:bookmarkEnd w:id="4150"/>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51" w:name="4430"/>
            <w:r>
              <w:rPr>
                <w:rFonts w:ascii="Arial" w:hAnsi="Arial"/>
                <w:color w:val="293A55"/>
                <w:sz w:val="15"/>
              </w:rPr>
              <w:t xml:space="preserve"> </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52" w:name="4431"/>
            <w:bookmarkEnd w:id="4151"/>
            <w:r>
              <w:rPr>
                <w:rFonts w:ascii="Arial" w:hAnsi="Arial"/>
                <w:color w:val="293A55"/>
                <w:sz w:val="15"/>
              </w:rPr>
              <w:t xml:space="preserve"> </w:t>
            </w:r>
          </w:p>
        </w:tc>
        <w:bookmarkEnd w:id="4152"/>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53" w:name="4432"/>
            <w:r>
              <w:rPr>
                <w:rFonts w:ascii="Arial" w:hAnsi="Arial"/>
                <w:b/>
                <w:color w:val="000000"/>
                <w:sz w:val="15"/>
              </w:rPr>
              <w:lastRenderedPageBreak/>
              <w:t>Кому:</w:t>
            </w:r>
          </w:p>
        </w:tc>
        <w:bookmarkEnd w:id="4153"/>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54" w:name="4433"/>
            <w:r>
              <w:rPr>
                <w:rFonts w:ascii="Arial" w:hAnsi="Arial"/>
                <w:color w:val="293A55"/>
                <w:sz w:val="15"/>
              </w:rPr>
              <w:t>Оператор системи розподілу</w:t>
            </w:r>
            <w:r>
              <w:br/>
            </w:r>
            <w:r>
              <w:rPr>
                <w:rFonts w:ascii="Arial" w:hAnsi="Arial"/>
                <w:color w:val="293A55"/>
                <w:sz w:val="15"/>
              </w:rPr>
              <w:t>(структурний</w:t>
            </w:r>
            <w:r>
              <w:rPr>
                <w:rFonts w:ascii="Arial" w:hAnsi="Arial"/>
                <w:color w:val="293A55"/>
                <w:sz w:val="15"/>
              </w:rPr>
              <w:t xml:space="preserve"> підрозділ за місцем розташування об'єкта Користувача)</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55" w:name="4434"/>
            <w:bookmarkEnd w:id="4154"/>
            <w:r>
              <w:rPr>
                <w:rFonts w:ascii="Arial" w:hAnsi="Arial"/>
                <w:color w:val="293A55"/>
                <w:sz w:val="15"/>
              </w:rPr>
              <w:t xml:space="preserve"> </w:t>
            </w:r>
          </w:p>
        </w:tc>
        <w:bookmarkEnd w:id="4155"/>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56" w:name="4435"/>
            <w:r>
              <w:rPr>
                <w:rFonts w:ascii="Arial" w:hAnsi="Arial"/>
                <w:b/>
                <w:color w:val="000000"/>
                <w:sz w:val="15"/>
              </w:rPr>
              <w:t>Від кого:</w:t>
            </w:r>
          </w:p>
        </w:tc>
        <w:bookmarkEnd w:id="4156"/>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57" w:name="4436"/>
            <w:r>
              <w:rPr>
                <w:rFonts w:ascii="Arial" w:hAnsi="Arial"/>
                <w:color w:val="293A55"/>
                <w:sz w:val="15"/>
              </w:rPr>
              <w:t>Найменування юридичної особи або П. І. Б. фізичної особи - Користувача</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58" w:name="4437"/>
            <w:bookmarkEnd w:id="4157"/>
            <w:r>
              <w:rPr>
                <w:rFonts w:ascii="Arial" w:hAnsi="Arial"/>
                <w:color w:val="293A55"/>
                <w:sz w:val="15"/>
              </w:rPr>
              <w:t xml:space="preserve"> </w:t>
            </w:r>
          </w:p>
        </w:tc>
        <w:bookmarkEnd w:id="4158"/>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59" w:name="4438"/>
            <w:r>
              <w:rPr>
                <w:rFonts w:ascii="Arial" w:hAnsi="Arial"/>
                <w:color w:val="293A55"/>
                <w:sz w:val="15"/>
              </w:rPr>
              <w:t xml:space="preserve">Номер запису про право власності та реєстраційний номер об'єкта нерухомого майна в Державному реєстрі речових </w:t>
            </w:r>
            <w:r>
              <w:rPr>
                <w:rFonts w:ascii="Arial" w:hAnsi="Arial"/>
                <w:color w:val="293A55"/>
                <w:sz w:val="15"/>
              </w:rPr>
              <w:t>прав на нерухоме майно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0" w:name="4439"/>
            <w:bookmarkEnd w:id="4159"/>
            <w:r>
              <w:rPr>
                <w:rFonts w:ascii="Arial" w:hAnsi="Arial"/>
                <w:color w:val="293A55"/>
                <w:sz w:val="15"/>
              </w:rPr>
              <w:t xml:space="preserve"> </w:t>
            </w:r>
          </w:p>
        </w:tc>
        <w:bookmarkEnd w:id="4160"/>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1" w:name="4440"/>
            <w:r>
              <w:rPr>
                <w:rFonts w:ascii="Arial" w:hAnsi="Arial"/>
                <w:color w:val="293A55"/>
                <w:sz w:val="15"/>
              </w:rPr>
              <w:t>Унікальний номер запису в Єдиному державному демографічному реєстрі (за наявності)</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2" w:name="4441"/>
            <w:bookmarkEnd w:id="4161"/>
            <w:r>
              <w:rPr>
                <w:rFonts w:ascii="Arial" w:hAnsi="Arial"/>
                <w:color w:val="293A55"/>
                <w:sz w:val="15"/>
              </w:rPr>
              <w:t xml:space="preserve"> </w:t>
            </w:r>
          </w:p>
        </w:tc>
        <w:bookmarkEnd w:id="4162"/>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3" w:name="4442"/>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color w:val="293A55"/>
                <w:sz w:val="15"/>
              </w:rPr>
              <w:t>(для фізичних осіб, які через свої релігійні переконання відмовляються від прийняття реєс</w:t>
            </w:r>
            <w:r>
              <w:rPr>
                <w:rFonts w:ascii="Arial" w:hAnsi="Arial"/>
                <w:color w:val="293A55"/>
                <w:sz w:val="15"/>
              </w:rPr>
              <w:t>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(за наявності)</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4" w:name="4443"/>
            <w:bookmarkEnd w:id="4163"/>
            <w:r>
              <w:rPr>
                <w:rFonts w:ascii="Arial" w:hAnsi="Arial"/>
                <w:color w:val="293A55"/>
                <w:sz w:val="15"/>
              </w:rPr>
              <w:t xml:space="preserve"> </w:t>
            </w:r>
          </w:p>
        </w:tc>
        <w:bookmarkEnd w:id="4164"/>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5" w:name="4444"/>
            <w:r>
              <w:rPr>
                <w:rFonts w:ascii="Arial" w:hAnsi="Arial"/>
                <w:color w:val="293A55"/>
                <w:sz w:val="15"/>
              </w:rPr>
              <w:t>Код ЄДРПОУ (для юрид</w:t>
            </w:r>
            <w:r>
              <w:rPr>
                <w:rFonts w:ascii="Arial" w:hAnsi="Arial"/>
                <w:color w:val="293A55"/>
                <w:sz w:val="15"/>
              </w:rPr>
              <w:t>ичної особи)</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6" w:name="4445"/>
            <w:bookmarkEnd w:id="4165"/>
            <w:r>
              <w:rPr>
                <w:rFonts w:ascii="Arial" w:hAnsi="Arial"/>
                <w:color w:val="293A55"/>
                <w:sz w:val="15"/>
              </w:rPr>
              <w:t xml:space="preserve"> </w:t>
            </w:r>
          </w:p>
        </w:tc>
        <w:bookmarkEnd w:id="4166"/>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7" w:name="4446"/>
            <w:r>
              <w:rPr>
                <w:rFonts w:ascii="Arial" w:hAnsi="Arial"/>
                <w:color w:val="293A55"/>
                <w:sz w:val="15"/>
              </w:rPr>
              <w:t>Наявність/відсутність статусу платника єдиного податку (для юридичної особи)</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8" w:name="4447"/>
            <w:bookmarkEnd w:id="4167"/>
            <w:r>
              <w:rPr>
                <w:rFonts w:ascii="Arial" w:hAnsi="Arial"/>
                <w:color w:val="293A55"/>
                <w:sz w:val="15"/>
              </w:rPr>
              <w:t xml:space="preserve"> </w:t>
            </w:r>
          </w:p>
        </w:tc>
        <w:bookmarkEnd w:id="4168"/>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69" w:name="4448"/>
            <w:r>
              <w:rPr>
                <w:rFonts w:ascii="Arial" w:hAnsi="Arial"/>
                <w:color w:val="293A55"/>
                <w:sz w:val="15"/>
              </w:rPr>
              <w:t>EIC-код точки розподілу</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0" w:name="4449"/>
            <w:bookmarkEnd w:id="4169"/>
            <w:r>
              <w:rPr>
                <w:rFonts w:ascii="Arial" w:hAnsi="Arial"/>
                <w:color w:val="293A55"/>
                <w:sz w:val="15"/>
              </w:rPr>
              <w:t xml:space="preserve"> </w:t>
            </w:r>
          </w:p>
        </w:tc>
        <w:bookmarkEnd w:id="4170"/>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1" w:name="4450"/>
            <w:r>
              <w:rPr>
                <w:rFonts w:ascii="Arial" w:hAnsi="Arial"/>
                <w:color w:val="293A55"/>
                <w:sz w:val="15"/>
              </w:rPr>
              <w:t>Дозволена потужність відповідно до умов договору про надання послуг з розподілу електричної енергії</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2" w:name="4451"/>
            <w:bookmarkEnd w:id="4171"/>
            <w:r>
              <w:rPr>
                <w:rFonts w:ascii="Arial" w:hAnsi="Arial"/>
                <w:color w:val="293A55"/>
                <w:sz w:val="15"/>
              </w:rPr>
              <w:t xml:space="preserve"> </w:t>
            </w:r>
          </w:p>
        </w:tc>
        <w:bookmarkEnd w:id="4172"/>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3" w:name="4452"/>
            <w:r>
              <w:rPr>
                <w:rFonts w:ascii="Arial" w:hAnsi="Arial"/>
                <w:color w:val="293A55"/>
                <w:sz w:val="15"/>
              </w:rPr>
              <w:t xml:space="preserve">Рівень напруги в точці </w:t>
            </w:r>
            <w:r>
              <w:rPr>
                <w:rFonts w:ascii="Arial" w:hAnsi="Arial"/>
                <w:color w:val="293A55"/>
                <w:sz w:val="15"/>
              </w:rPr>
              <w:t>приєднання, кВ</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4" w:name="4453"/>
            <w:bookmarkEnd w:id="4173"/>
            <w:r>
              <w:rPr>
                <w:rFonts w:ascii="Arial" w:hAnsi="Arial"/>
                <w:color w:val="293A55"/>
                <w:sz w:val="15"/>
              </w:rPr>
              <w:t xml:space="preserve"> </w:t>
            </w:r>
          </w:p>
        </w:tc>
        <w:bookmarkEnd w:id="4174"/>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5" w:name="4454"/>
            <w:r>
              <w:rPr>
                <w:rFonts w:ascii="Arial" w:hAnsi="Arial"/>
                <w:b/>
                <w:color w:val="000000"/>
                <w:sz w:val="15"/>
              </w:rPr>
              <w:t>Вихідні дані щодо параметрів УЗЕ Користувача:</w:t>
            </w:r>
          </w:p>
        </w:tc>
        <w:bookmarkEnd w:id="4175"/>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6" w:name="4455"/>
            <w:r>
              <w:rPr>
                <w:rFonts w:ascii="Arial" w:hAnsi="Arial"/>
                <w:color w:val="293A55"/>
                <w:sz w:val="15"/>
              </w:rPr>
              <w:t>Місце розташування УЗЕ</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7" w:name="4456"/>
            <w:bookmarkEnd w:id="4176"/>
            <w:r>
              <w:rPr>
                <w:rFonts w:ascii="Arial" w:hAnsi="Arial"/>
                <w:color w:val="293A55"/>
                <w:sz w:val="15"/>
              </w:rPr>
              <w:t xml:space="preserve"> </w:t>
            </w:r>
          </w:p>
        </w:tc>
        <w:bookmarkEnd w:id="4177"/>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8" w:name="4457"/>
            <w:r>
              <w:rPr>
                <w:rFonts w:ascii="Arial" w:hAnsi="Arial"/>
                <w:color w:val="293A55"/>
                <w:sz w:val="15"/>
              </w:rPr>
              <w:t>Рівень напруги в точці підключення УЗЕ, кВ</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79" w:name="4458"/>
            <w:bookmarkEnd w:id="4178"/>
            <w:r>
              <w:rPr>
                <w:rFonts w:ascii="Arial" w:hAnsi="Arial"/>
                <w:color w:val="293A55"/>
                <w:sz w:val="15"/>
              </w:rPr>
              <w:t xml:space="preserve"> </w:t>
            </w:r>
          </w:p>
        </w:tc>
        <w:bookmarkEnd w:id="4179"/>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80" w:name="4459"/>
            <w:r>
              <w:rPr>
                <w:rFonts w:ascii="Arial" w:hAnsi="Arial"/>
                <w:color w:val="293A55"/>
                <w:sz w:val="15"/>
              </w:rPr>
              <w:t>Потужність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81" w:name="4460"/>
            <w:bookmarkEnd w:id="4180"/>
            <w:r>
              <w:rPr>
                <w:rFonts w:ascii="Arial" w:hAnsi="Arial"/>
                <w:color w:val="293A55"/>
                <w:sz w:val="15"/>
              </w:rPr>
              <w:t xml:space="preserve"> </w:t>
            </w:r>
          </w:p>
        </w:tc>
        <w:bookmarkEnd w:id="4181"/>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82" w:name="4461"/>
            <w:r>
              <w:rPr>
                <w:rFonts w:ascii="Arial" w:hAnsi="Arial"/>
                <w:color w:val="293A55"/>
                <w:sz w:val="15"/>
              </w:rPr>
              <w:t>Максимальна потужність відбору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83" w:name="4462"/>
            <w:bookmarkEnd w:id="4182"/>
            <w:r>
              <w:rPr>
                <w:rFonts w:ascii="Arial" w:hAnsi="Arial"/>
                <w:color w:val="293A55"/>
                <w:sz w:val="15"/>
              </w:rPr>
              <w:t xml:space="preserve"> </w:t>
            </w:r>
          </w:p>
        </w:tc>
        <w:bookmarkEnd w:id="4183"/>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84" w:name="4463"/>
            <w:r>
              <w:rPr>
                <w:rFonts w:ascii="Arial" w:hAnsi="Arial"/>
                <w:color w:val="293A55"/>
                <w:sz w:val="15"/>
              </w:rPr>
              <w:t>Максимальна потужність відпуску УЗЕ, кВт</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185" w:name="4464"/>
            <w:bookmarkEnd w:id="4184"/>
            <w:r>
              <w:rPr>
                <w:rFonts w:ascii="Arial" w:hAnsi="Arial"/>
                <w:color w:val="293A55"/>
                <w:sz w:val="15"/>
              </w:rPr>
              <w:t xml:space="preserve"> </w:t>
            </w:r>
          </w:p>
        </w:tc>
        <w:bookmarkEnd w:id="4185"/>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86" w:name="4465"/>
            <w:r>
              <w:rPr>
                <w:rFonts w:ascii="Arial" w:hAnsi="Arial"/>
                <w:color w:val="293A55"/>
                <w:sz w:val="15"/>
              </w:rPr>
              <w:t>Додаткова</w:t>
            </w:r>
            <w:r>
              <w:rPr>
                <w:rFonts w:ascii="Arial" w:hAnsi="Arial"/>
                <w:color w:val="293A55"/>
                <w:sz w:val="15"/>
              </w:rPr>
              <w:t xml:space="preserve"> інформація, що може бути надана Користувачем за його згодою</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87" w:name="4466"/>
            <w:bookmarkEnd w:id="4186"/>
            <w:r>
              <w:rPr>
                <w:rFonts w:ascii="Arial" w:hAnsi="Arial"/>
                <w:color w:val="293A55"/>
                <w:sz w:val="15"/>
              </w:rPr>
              <w:t xml:space="preserve"> </w:t>
            </w:r>
          </w:p>
        </w:tc>
        <w:bookmarkEnd w:id="4187"/>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88" w:name="4467"/>
            <w:r>
              <w:rPr>
                <w:rFonts w:ascii="Arial" w:hAnsi="Arial"/>
                <w:b/>
                <w:color w:val="000000"/>
                <w:sz w:val="15"/>
              </w:rPr>
              <w:t>Інформація щодо виконання технічних вимог для приєднання (підключення) УЗЕ споживачем:</w:t>
            </w:r>
          </w:p>
        </w:tc>
        <w:bookmarkEnd w:id="4188"/>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89" w:name="4468"/>
            <w:r>
              <w:rPr>
                <w:rFonts w:ascii="Arial" w:hAnsi="Arial"/>
                <w:color w:val="293A55"/>
                <w:sz w:val="15"/>
              </w:rPr>
              <w:t xml:space="preserve">виконання налаштувань параметрів обладнання (інвертора) у межах, визначених державними стандартами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0" w:name="4469"/>
            <w:bookmarkEnd w:id="4189"/>
            <w:r>
              <w:rPr>
                <w:rFonts w:ascii="Arial" w:hAnsi="Arial"/>
                <w:color w:val="293A55"/>
                <w:sz w:val="15"/>
              </w:rPr>
              <w:t xml:space="preserve"> </w:t>
            </w:r>
          </w:p>
        </w:tc>
        <w:bookmarkEnd w:id="4190"/>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1" w:name="4470"/>
            <w:r>
              <w:rPr>
                <w:rFonts w:ascii="Arial" w:hAnsi="Arial"/>
                <w:color w:val="293A55"/>
                <w:sz w:val="15"/>
              </w:rPr>
              <w:t xml:space="preserve">улаштування технічних засобів та/або проведення відповідного налаштування обладнання (інвертора) для недопущення відпуску в електричну мережу ОСР або мережі інших суб'єктів господарювання раніше збереженої в УЗЕ енергії (необхідно вказати, які </w:t>
            </w:r>
            <w:r>
              <w:rPr>
                <w:rFonts w:ascii="Arial" w:hAnsi="Arial"/>
                <w:color w:val="293A55"/>
                <w:sz w:val="15"/>
              </w:rPr>
              <w:t>саме технічні засоби улаштовано або які налаштування обладнання (інвертора) проведено)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2" w:name="4471"/>
            <w:bookmarkEnd w:id="4191"/>
            <w:r>
              <w:rPr>
                <w:rFonts w:ascii="Arial" w:hAnsi="Arial"/>
                <w:color w:val="293A55"/>
                <w:sz w:val="15"/>
              </w:rPr>
              <w:t xml:space="preserve"> </w:t>
            </w:r>
          </w:p>
        </w:tc>
        <w:bookmarkEnd w:id="4192"/>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3" w:name="4472"/>
            <w:r>
              <w:rPr>
                <w:rFonts w:ascii="Arial" w:hAnsi="Arial"/>
                <w:color w:val="293A55"/>
                <w:sz w:val="15"/>
              </w:rPr>
              <w:t>забезпечення комерційного обліку електричної енергії відповідно до вимог</w:t>
            </w:r>
            <w:r>
              <w:rPr>
                <w:rFonts w:ascii="Arial" w:hAnsi="Arial"/>
                <w:color w:val="000000"/>
                <w:sz w:val="15"/>
              </w:rPr>
              <w:t xml:space="preserve"> </w:t>
            </w:r>
            <w:r>
              <w:rPr>
                <w:rFonts w:ascii="Arial" w:hAnsi="Arial"/>
                <w:color w:val="293A55"/>
                <w:sz w:val="15"/>
              </w:rPr>
              <w:t>Кодексу комерційного обліку</w:t>
            </w:r>
            <w:r>
              <w:rPr>
                <w:rFonts w:ascii="Arial" w:hAnsi="Arial"/>
                <w:color w:val="000000"/>
                <w:sz w:val="15"/>
              </w:rPr>
              <w:t xml:space="preserve">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4" w:name="4473"/>
            <w:bookmarkEnd w:id="4193"/>
            <w:r>
              <w:rPr>
                <w:rFonts w:ascii="Arial" w:hAnsi="Arial"/>
                <w:color w:val="293A55"/>
                <w:sz w:val="15"/>
              </w:rPr>
              <w:t xml:space="preserve"> </w:t>
            </w:r>
          </w:p>
        </w:tc>
        <w:bookmarkEnd w:id="4194"/>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5" w:name="4474"/>
            <w:r>
              <w:rPr>
                <w:rFonts w:ascii="Arial" w:hAnsi="Arial"/>
                <w:b/>
                <w:color w:val="000000"/>
                <w:sz w:val="15"/>
              </w:rPr>
              <w:t xml:space="preserve">Інформація щодо виконання технічних вимог для </w:t>
            </w:r>
            <w:r>
              <w:rPr>
                <w:rFonts w:ascii="Arial" w:hAnsi="Arial"/>
                <w:b/>
                <w:color w:val="000000"/>
                <w:sz w:val="15"/>
              </w:rPr>
              <w:t>приєднання (підключення) УЗЕ виробником електричної енергії:</w:t>
            </w:r>
          </w:p>
        </w:tc>
        <w:bookmarkEnd w:id="4195"/>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6" w:name="4475"/>
            <w:r>
              <w:rPr>
                <w:rFonts w:ascii="Arial" w:hAnsi="Arial"/>
                <w:color w:val="293A55"/>
                <w:sz w:val="15"/>
              </w:rPr>
              <w:t>виконання налаштувань параметрів обладнання (інвертора) у межах, визначених державними стандартами (так/ні)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7" w:name="4476"/>
            <w:bookmarkEnd w:id="4196"/>
            <w:r>
              <w:rPr>
                <w:rFonts w:ascii="Arial" w:hAnsi="Arial"/>
                <w:color w:val="293A55"/>
                <w:sz w:val="15"/>
              </w:rPr>
              <w:t xml:space="preserve"> </w:t>
            </w:r>
          </w:p>
        </w:tc>
        <w:bookmarkEnd w:id="4197"/>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8" w:name="4477"/>
            <w:r>
              <w:rPr>
                <w:rFonts w:ascii="Arial" w:hAnsi="Arial"/>
                <w:color w:val="293A55"/>
                <w:sz w:val="15"/>
              </w:rPr>
              <w:t>улаштування технічних засобів та/або проведення відповідного налаштування обладнанн</w:t>
            </w:r>
            <w:r>
              <w:rPr>
                <w:rFonts w:ascii="Arial" w:hAnsi="Arial"/>
                <w:color w:val="293A55"/>
                <w:sz w:val="15"/>
              </w:rPr>
              <w:t xml:space="preserve">я (інвертора) для забезпечення автоматичного відключення генеруючої електроустановки від електричної мережі ОСП, ОСР та їх користувачів, ОМСР у разі раптового зникнення в ній напруги та унеможливлення подачі </w:t>
            </w:r>
            <w:r>
              <w:rPr>
                <w:rFonts w:ascii="Arial" w:hAnsi="Arial"/>
                <w:color w:val="293A55"/>
                <w:sz w:val="15"/>
              </w:rPr>
              <w:lastRenderedPageBreak/>
              <w:t>напруги в електричну мережу у разі відсутності в</w:t>
            </w:r>
            <w:r>
              <w:rPr>
                <w:rFonts w:ascii="Arial" w:hAnsi="Arial"/>
                <w:color w:val="293A55"/>
                <w:sz w:val="15"/>
              </w:rPr>
              <w:t xml:space="preserve"> ній напруги (необхідно вказати, які саме технічні засоби улаштовано або які налаштування обладнання (інвертора) проведено)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199" w:name="4478"/>
            <w:bookmarkEnd w:id="4198"/>
            <w:r>
              <w:rPr>
                <w:rFonts w:ascii="Arial" w:hAnsi="Arial"/>
                <w:color w:val="293A55"/>
                <w:sz w:val="15"/>
              </w:rPr>
              <w:lastRenderedPageBreak/>
              <w:t xml:space="preserve"> </w:t>
            </w:r>
          </w:p>
        </w:tc>
        <w:bookmarkEnd w:id="4199"/>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0" w:name="4479"/>
            <w:r>
              <w:rPr>
                <w:rFonts w:ascii="Arial" w:hAnsi="Arial"/>
                <w:color w:val="293A55"/>
                <w:sz w:val="15"/>
              </w:rPr>
              <w:lastRenderedPageBreak/>
              <w:t>улаштування технічних засобів для недопущення відпуску в електричну мережу ОСП, ОСР та їх користувачів, ОМСР електричної енергії,</w:t>
            </w:r>
            <w:r>
              <w:rPr>
                <w:rFonts w:ascii="Arial" w:hAnsi="Arial"/>
                <w:color w:val="293A55"/>
                <w:sz w:val="15"/>
              </w:rPr>
              <w:t xml:space="preserve"> параметри якої не відповідають визначеним державними стандартами (необхідно вказати, які саме технічні засоби улаштовано)</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1" w:name="4480"/>
            <w:bookmarkEnd w:id="4200"/>
            <w:r>
              <w:rPr>
                <w:rFonts w:ascii="Arial" w:hAnsi="Arial"/>
                <w:color w:val="293A55"/>
                <w:sz w:val="15"/>
              </w:rPr>
              <w:t xml:space="preserve"> </w:t>
            </w:r>
          </w:p>
        </w:tc>
        <w:bookmarkEnd w:id="4201"/>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2" w:name="4481"/>
            <w:r>
              <w:rPr>
                <w:rFonts w:ascii="Arial" w:hAnsi="Arial"/>
                <w:color w:val="293A55"/>
                <w:sz w:val="15"/>
              </w:rPr>
              <w:t>забезпечення окремого комерційного обліку електричної енергії, перетікання якої здійснено як до, так і з УЗЕ відповідно до вимог</w:t>
            </w:r>
            <w:r>
              <w:rPr>
                <w:rFonts w:ascii="Arial" w:hAnsi="Arial"/>
                <w:color w:val="000000"/>
                <w:sz w:val="15"/>
              </w:rPr>
              <w:t xml:space="preserve"> </w:t>
            </w:r>
            <w:r>
              <w:rPr>
                <w:rFonts w:ascii="Arial" w:hAnsi="Arial"/>
                <w:color w:val="293A55"/>
                <w:sz w:val="15"/>
              </w:rPr>
              <w:t>К</w:t>
            </w:r>
            <w:r>
              <w:rPr>
                <w:rFonts w:ascii="Arial" w:hAnsi="Arial"/>
                <w:color w:val="293A55"/>
                <w:sz w:val="15"/>
              </w:rPr>
              <w:t>одексу комерційного обліку</w:t>
            </w:r>
            <w:r>
              <w:rPr>
                <w:rFonts w:ascii="Arial" w:hAnsi="Arial"/>
                <w:color w:val="000000"/>
                <w:sz w:val="15"/>
              </w:rPr>
              <w:t xml:space="preserve">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3" w:name="4482"/>
            <w:bookmarkEnd w:id="4202"/>
            <w:r>
              <w:rPr>
                <w:rFonts w:ascii="Arial" w:hAnsi="Arial"/>
                <w:color w:val="293A55"/>
                <w:sz w:val="15"/>
              </w:rPr>
              <w:t xml:space="preserve"> </w:t>
            </w:r>
          </w:p>
        </w:tc>
        <w:bookmarkEnd w:id="4203"/>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4" w:name="4483"/>
            <w:r>
              <w:rPr>
                <w:rFonts w:ascii="Arial" w:hAnsi="Arial"/>
                <w:b/>
                <w:color w:val="000000"/>
                <w:sz w:val="15"/>
              </w:rPr>
              <w:t>Повідомлення про результати розгляду цієї заяви прошу надати:</w:t>
            </w:r>
          </w:p>
        </w:tc>
        <w:bookmarkEnd w:id="4204"/>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5" w:name="4484"/>
            <w:r>
              <w:rPr>
                <w:rFonts w:ascii="Arial" w:hAnsi="Arial"/>
                <w:color w:val="293A55"/>
                <w:sz w:val="15"/>
              </w:rPr>
              <w:t>електронною поштою (необхідно вказати адресу)</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6" w:name="4485"/>
            <w:bookmarkEnd w:id="4205"/>
            <w:r>
              <w:rPr>
                <w:rFonts w:ascii="Arial" w:hAnsi="Arial"/>
                <w:color w:val="293A55"/>
                <w:sz w:val="15"/>
              </w:rPr>
              <w:t xml:space="preserve"> </w:t>
            </w:r>
          </w:p>
        </w:tc>
        <w:bookmarkEnd w:id="4206"/>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7" w:name="4486"/>
            <w:r>
              <w:rPr>
                <w:rFonts w:ascii="Arial" w:hAnsi="Arial"/>
                <w:color w:val="293A55"/>
                <w:sz w:val="15"/>
              </w:rPr>
              <w:t>поштою (необхідно вказати поштову адресу)</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08" w:name="4487"/>
            <w:bookmarkEnd w:id="4207"/>
            <w:r>
              <w:rPr>
                <w:rFonts w:ascii="Arial" w:hAnsi="Arial"/>
                <w:color w:val="293A55"/>
                <w:sz w:val="15"/>
              </w:rPr>
              <w:t xml:space="preserve"> </w:t>
            </w:r>
          </w:p>
        </w:tc>
        <w:bookmarkEnd w:id="4208"/>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4209" w:name="4488"/>
            <w:r>
              <w:rPr>
                <w:rFonts w:ascii="Arial" w:hAnsi="Arial"/>
                <w:color w:val="293A55"/>
                <w:sz w:val="15"/>
              </w:rPr>
              <w:t xml:space="preserve">виключно в особистому кабінеті Користувача на вебсайті ОСР </w:t>
            </w:r>
            <w:r>
              <w:rPr>
                <w:rFonts w:ascii="Arial" w:hAnsi="Arial"/>
                <w:color w:val="293A55"/>
                <w:sz w:val="15"/>
              </w:rPr>
              <w:t>(так/ні)</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10" w:name="4489"/>
            <w:bookmarkEnd w:id="4209"/>
            <w:r>
              <w:rPr>
                <w:rFonts w:ascii="Arial" w:hAnsi="Arial"/>
                <w:color w:val="293A55"/>
                <w:sz w:val="15"/>
              </w:rPr>
              <w:t xml:space="preserve"> </w:t>
            </w:r>
          </w:p>
        </w:tc>
        <w:bookmarkEnd w:id="4210"/>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11" w:name="4490"/>
            <w:r>
              <w:rPr>
                <w:rFonts w:ascii="Arial" w:hAnsi="Arial"/>
                <w:b/>
                <w:color w:val="000000"/>
                <w:sz w:val="15"/>
              </w:rPr>
              <w:t>Адреса для листування:</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12" w:name="4491"/>
            <w:bookmarkEnd w:id="4211"/>
            <w:r>
              <w:rPr>
                <w:rFonts w:ascii="Arial" w:hAnsi="Arial"/>
                <w:color w:val="293A55"/>
                <w:sz w:val="15"/>
              </w:rPr>
              <w:t xml:space="preserve"> </w:t>
            </w:r>
          </w:p>
        </w:tc>
        <w:bookmarkEnd w:id="4212"/>
      </w:tr>
      <w:tr w:rsidR="00C21EEC">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13" w:name="4492"/>
            <w:r>
              <w:rPr>
                <w:rFonts w:ascii="Arial" w:hAnsi="Arial"/>
                <w:b/>
                <w:color w:val="000000"/>
                <w:sz w:val="15"/>
              </w:rPr>
              <w:t>Номер мобільного телефону</w:t>
            </w:r>
          </w:p>
        </w:tc>
        <w:tc>
          <w:tcPr>
            <w:tcW w:w="4748"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14" w:name="4493"/>
            <w:bookmarkEnd w:id="4213"/>
            <w:r>
              <w:rPr>
                <w:rFonts w:ascii="Arial" w:hAnsi="Arial"/>
                <w:color w:val="293A55"/>
                <w:sz w:val="15"/>
              </w:rPr>
              <w:t xml:space="preserve"> </w:t>
            </w:r>
          </w:p>
        </w:tc>
        <w:bookmarkEnd w:id="4214"/>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both"/>
            </w:pPr>
            <w:bookmarkStart w:id="4215" w:name="4494"/>
            <w:r>
              <w:rPr>
                <w:rFonts w:ascii="Arial" w:hAnsi="Arial"/>
                <w:b/>
                <w:color w:val="000000"/>
                <w:sz w:val="15"/>
              </w:rPr>
              <w:t>Цією заявою повідомляю про встановлення УЗЕ та прошу оформити у порядку, визначеному ПРРЕЕ, паспорт точки розподілу. У випадках, визначених Кодексом, гарантую забезпечення доступу представн</w:t>
            </w:r>
            <w:r>
              <w:rPr>
                <w:rFonts w:ascii="Arial" w:hAnsi="Arial"/>
                <w:b/>
                <w:color w:val="000000"/>
                <w:sz w:val="15"/>
              </w:rPr>
              <w:t>иків ОСР для здійснення обстеження УЗЕ щодо відповідності її встановлення вимогам цього Кодексу та перевірки впливу на показники якості електричної енергії</w:t>
            </w:r>
          </w:p>
        </w:tc>
        <w:bookmarkEnd w:id="4215"/>
      </w:tr>
      <w:tr w:rsidR="00C21EEC">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pPr>
            <w:bookmarkStart w:id="4216" w:name="4495"/>
            <w:r>
              <w:rPr>
                <w:rFonts w:ascii="Arial" w:hAnsi="Arial"/>
                <w:color w:val="293A55"/>
                <w:sz w:val="15"/>
              </w:rPr>
              <w:t>Відповідальність за достовірність даних, наданих у заяві, несе заявник.</w:t>
            </w:r>
            <w:r>
              <w:br/>
            </w:r>
            <w:r>
              <w:rPr>
                <w:rFonts w:ascii="Arial" w:hAnsi="Arial"/>
                <w:color w:val="293A55"/>
                <w:sz w:val="15"/>
              </w:rPr>
              <w:t>Достовірність наданих даних</w:t>
            </w:r>
            <w:r>
              <w:rPr>
                <w:rFonts w:ascii="Arial" w:hAnsi="Arial"/>
                <w:color w:val="293A55"/>
                <w:sz w:val="15"/>
              </w:rPr>
              <w:t xml:space="preserve"> підтверджую</w:t>
            </w:r>
          </w:p>
          <w:tbl>
            <w:tblPr>
              <w:tblW w:w="0" w:type="auto"/>
              <w:tblCellSpacing w:w="0" w:type="auto"/>
              <w:tblBorders>
                <w:top w:val="single" w:sz="8" w:space="0" w:color="E5E2FF"/>
              </w:tblBorders>
              <w:tblLook w:val="04A0" w:firstRow="1" w:lastRow="0" w:firstColumn="1" w:lastColumn="0" w:noHBand="0" w:noVBand="1"/>
            </w:tblPr>
            <w:tblGrid>
              <w:gridCol w:w="4397"/>
              <w:gridCol w:w="1626"/>
              <w:gridCol w:w="1626"/>
              <w:gridCol w:w="1263"/>
            </w:tblGrid>
            <w:tr w:rsidR="00C21EEC">
              <w:trPr>
                <w:trHeight w:val="30"/>
                <w:tblCellSpacing w:w="0" w:type="auto"/>
              </w:trPr>
              <w:tc>
                <w:tcPr>
                  <w:tcW w:w="4893" w:type="dxa"/>
                  <w:vAlign w:val="center"/>
                </w:tcPr>
                <w:p w:rsidR="00C21EEC" w:rsidRDefault="006B5D98">
                  <w:pPr>
                    <w:spacing w:after="75"/>
                  </w:pPr>
                  <w:bookmarkStart w:id="4217" w:name="4496"/>
                  <w:bookmarkEnd w:id="4216"/>
                  <w:r>
                    <w:rPr>
                      <w:rFonts w:ascii="Arial" w:hAnsi="Arial"/>
                      <w:color w:val="293A55"/>
                      <w:sz w:val="15"/>
                    </w:rPr>
                    <w:t xml:space="preserve"> </w:t>
                  </w:r>
                </w:p>
              </w:tc>
              <w:tc>
                <w:tcPr>
                  <w:tcW w:w="1675" w:type="dxa"/>
                  <w:vAlign w:val="center"/>
                </w:tcPr>
                <w:p w:rsidR="00C21EEC" w:rsidRDefault="006B5D98">
                  <w:pPr>
                    <w:spacing w:after="75"/>
                    <w:jc w:val="center"/>
                  </w:pPr>
                  <w:bookmarkStart w:id="4218" w:name="4497"/>
                  <w:bookmarkEnd w:id="4217"/>
                  <w:r>
                    <w:rPr>
                      <w:rFonts w:ascii="Arial" w:hAnsi="Arial"/>
                      <w:color w:val="293A55"/>
                      <w:sz w:val="15"/>
                    </w:rPr>
                    <w:t>____________</w:t>
                  </w:r>
                  <w:r>
                    <w:br/>
                  </w:r>
                  <w:r>
                    <w:rPr>
                      <w:rFonts w:ascii="Arial" w:hAnsi="Arial"/>
                      <w:color w:val="000000"/>
                      <w:sz w:val="15"/>
                    </w:rPr>
                    <w:t>(дата)</w:t>
                  </w:r>
                </w:p>
              </w:tc>
              <w:tc>
                <w:tcPr>
                  <w:tcW w:w="1675" w:type="dxa"/>
                  <w:vAlign w:val="center"/>
                </w:tcPr>
                <w:p w:rsidR="00C21EEC" w:rsidRDefault="006B5D98">
                  <w:pPr>
                    <w:spacing w:after="75"/>
                    <w:jc w:val="center"/>
                  </w:pPr>
                  <w:bookmarkStart w:id="4219" w:name="4498"/>
                  <w:bookmarkEnd w:id="4218"/>
                  <w:r>
                    <w:rPr>
                      <w:rFonts w:ascii="Arial" w:hAnsi="Arial"/>
                      <w:color w:val="293A55"/>
                      <w:sz w:val="15"/>
                    </w:rPr>
                    <w:t>____________</w:t>
                  </w:r>
                  <w:r>
                    <w:br/>
                  </w:r>
                  <w:r>
                    <w:rPr>
                      <w:rFonts w:ascii="Arial" w:hAnsi="Arial"/>
                      <w:color w:val="000000"/>
                      <w:sz w:val="15"/>
                    </w:rPr>
                    <w:t>(підпис)</w:t>
                  </w:r>
                </w:p>
              </w:tc>
              <w:tc>
                <w:tcPr>
                  <w:tcW w:w="1387" w:type="dxa"/>
                  <w:vAlign w:val="center"/>
                </w:tcPr>
                <w:p w:rsidR="00C21EEC" w:rsidRDefault="006B5D98">
                  <w:pPr>
                    <w:spacing w:after="75"/>
                  </w:pPr>
                  <w:bookmarkStart w:id="4220" w:name="4499"/>
                  <w:bookmarkEnd w:id="4219"/>
                  <w:r>
                    <w:rPr>
                      <w:rFonts w:ascii="Arial" w:hAnsi="Arial"/>
                      <w:color w:val="293A55"/>
                      <w:sz w:val="15"/>
                    </w:rPr>
                    <w:t xml:space="preserve"> </w:t>
                  </w:r>
                </w:p>
              </w:tc>
              <w:bookmarkEnd w:id="4220"/>
            </w:tr>
          </w:tbl>
          <w:p w:rsidR="00C21EEC" w:rsidRDefault="006B5D98">
            <w:r>
              <w:br/>
            </w:r>
          </w:p>
          <w:p w:rsidR="00C21EEC" w:rsidRDefault="006B5D98">
            <w:pPr>
              <w:spacing w:after="75"/>
              <w:jc w:val="both"/>
            </w:pPr>
            <w:bookmarkStart w:id="4221" w:name="4500"/>
            <w:r>
              <w:rPr>
                <w:rFonts w:ascii="Arial" w:hAnsi="Arial"/>
                <w:color w:val="293A55"/>
                <w:sz w:val="15"/>
              </w:rPr>
              <w:t xml:space="preserve"> </w:t>
            </w:r>
          </w:p>
          <w:p w:rsidR="00C21EEC" w:rsidRDefault="006B5D98">
            <w:pPr>
              <w:spacing w:after="75"/>
              <w:jc w:val="both"/>
            </w:pPr>
            <w:bookmarkStart w:id="4222" w:name="4501"/>
            <w:bookmarkEnd w:id="4221"/>
            <w:r>
              <w:rPr>
                <w:rFonts w:ascii="Arial" w:hAnsi="Arial"/>
                <w:i/>
                <w:color w:val="000000"/>
                <w:sz w:val="15"/>
              </w:rPr>
              <w:t xml:space="preserve">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w:t>
            </w:r>
            <w:r>
              <w:rPr>
                <w:rFonts w:ascii="Arial" w:hAnsi="Arial"/>
                <w:i/>
                <w:color w:val="000000"/>
                <w:sz w:val="15"/>
              </w:rPr>
              <w:t>законодавством, у тому числі щодо кількісних та/або вартісних обсягів наданих за Договором послуг.</w:t>
            </w:r>
          </w:p>
          <w:tbl>
            <w:tblPr>
              <w:tblW w:w="0" w:type="auto"/>
              <w:tblCellSpacing w:w="0" w:type="auto"/>
              <w:tblBorders>
                <w:top w:val="single" w:sz="8" w:space="0" w:color="E5E2FF"/>
              </w:tblBorders>
              <w:tblLook w:val="04A0" w:firstRow="1" w:lastRow="0" w:firstColumn="1" w:lastColumn="0" w:noHBand="0" w:noVBand="1"/>
            </w:tblPr>
            <w:tblGrid>
              <w:gridCol w:w="7312"/>
              <w:gridCol w:w="1600"/>
            </w:tblGrid>
            <w:tr w:rsidR="00C21EEC">
              <w:trPr>
                <w:trHeight w:val="30"/>
                <w:tblCellSpacing w:w="0" w:type="auto"/>
              </w:trPr>
              <w:tc>
                <w:tcPr>
                  <w:tcW w:w="7993" w:type="dxa"/>
                  <w:vAlign w:val="center"/>
                </w:tcPr>
                <w:p w:rsidR="00C21EEC" w:rsidRDefault="006B5D98">
                  <w:pPr>
                    <w:spacing w:after="75"/>
                    <w:jc w:val="center"/>
                  </w:pPr>
                  <w:bookmarkStart w:id="4223" w:name="4502"/>
                  <w:bookmarkEnd w:id="4222"/>
                  <w:r>
                    <w:rPr>
                      <w:rFonts w:ascii="Arial" w:hAnsi="Arial"/>
                      <w:color w:val="293A55"/>
                      <w:sz w:val="15"/>
                    </w:rPr>
                    <w:t xml:space="preserve"> </w:t>
                  </w:r>
                </w:p>
              </w:tc>
              <w:tc>
                <w:tcPr>
                  <w:tcW w:w="1637" w:type="dxa"/>
                  <w:vAlign w:val="center"/>
                </w:tcPr>
                <w:p w:rsidR="00C21EEC" w:rsidRDefault="006B5D98">
                  <w:pPr>
                    <w:spacing w:after="75"/>
                    <w:jc w:val="center"/>
                  </w:pPr>
                  <w:bookmarkStart w:id="4224" w:name="4503"/>
                  <w:bookmarkEnd w:id="4223"/>
                  <w:r>
                    <w:rPr>
                      <w:rFonts w:ascii="Arial" w:hAnsi="Arial"/>
                      <w:b/>
                      <w:color w:val="000000"/>
                      <w:sz w:val="15"/>
                    </w:rPr>
                    <w:t>____________</w:t>
                  </w:r>
                  <w:r>
                    <w:br/>
                  </w:r>
                  <w:r>
                    <w:rPr>
                      <w:rFonts w:ascii="Arial" w:hAnsi="Arial"/>
                      <w:color w:val="000000"/>
                      <w:sz w:val="15"/>
                    </w:rPr>
                    <w:t>(підпис)</w:t>
                  </w:r>
                </w:p>
              </w:tc>
              <w:bookmarkEnd w:id="4224"/>
            </w:tr>
          </w:tbl>
          <w:p w:rsidR="00C21EEC" w:rsidRDefault="006B5D98">
            <w:r>
              <w:br/>
            </w:r>
          </w:p>
          <w:p w:rsidR="00C21EEC" w:rsidRDefault="006B5D98">
            <w:pPr>
              <w:spacing w:after="75"/>
              <w:jc w:val="both"/>
            </w:pPr>
            <w:bookmarkStart w:id="4225" w:name="4504"/>
            <w:r>
              <w:rPr>
                <w:rFonts w:ascii="Arial" w:hAnsi="Arial"/>
                <w:color w:val="293A55"/>
                <w:sz w:val="15"/>
              </w:rPr>
              <w:t xml:space="preserve"> </w:t>
            </w:r>
          </w:p>
        </w:tc>
        <w:bookmarkEnd w:id="4225"/>
      </w:tr>
    </w:tbl>
    <w:p w:rsidR="00C21EEC" w:rsidRDefault="006B5D98">
      <w:pPr>
        <w:spacing w:after="75"/>
        <w:ind w:firstLine="240"/>
        <w:jc w:val="right"/>
      </w:pPr>
      <w:bookmarkStart w:id="4226" w:name="4772"/>
      <w:r>
        <w:rPr>
          <w:rFonts w:ascii="Arial" w:hAnsi="Arial"/>
          <w:color w:val="293A55"/>
          <w:sz w:val="18"/>
        </w:rPr>
        <w:t>(Кодекс доповнено додатком 12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p>
    <w:p w:rsidR="00C21EEC" w:rsidRDefault="006B5D98">
      <w:pPr>
        <w:spacing w:after="75"/>
        <w:ind w:firstLine="240"/>
        <w:jc w:val="both"/>
      </w:pPr>
      <w:bookmarkStart w:id="4227" w:name="4505"/>
      <w:bookmarkEnd w:id="4226"/>
      <w:r>
        <w:rPr>
          <w:rFonts w:ascii="Arial" w:hAnsi="Arial"/>
          <w:color w:val="293A55"/>
          <w:sz w:val="18"/>
        </w:rPr>
        <w:t xml:space="preserve"> </w:t>
      </w:r>
    </w:p>
    <w:p w:rsidR="00C21EEC" w:rsidRDefault="006B5D98">
      <w:pPr>
        <w:spacing w:after="75"/>
        <w:ind w:firstLine="240"/>
        <w:jc w:val="right"/>
      </w:pPr>
      <w:bookmarkStart w:id="4228" w:name="5990"/>
      <w:bookmarkEnd w:id="4227"/>
      <w:r>
        <w:rPr>
          <w:rFonts w:ascii="Arial" w:hAnsi="Arial"/>
          <w:color w:val="293A55"/>
          <w:sz w:val="18"/>
        </w:rPr>
        <w:t>Додаток 13</w:t>
      </w:r>
      <w:r>
        <w:br/>
      </w:r>
      <w:r>
        <w:rPr>
          <w:rFonts w:ascii="Arial" w:hAnsi="Arial"/>
          <w:color w:val="293A55"/>
          <w:sz w:val="18"/>
        </w:rPr>
        <w:t>до Кодексу систем розподілу</w:t>
      </w:r>
    </w:p>
    <w:p w:rsidR="00C21EEC" w:rsidRDefault="006B5D98">
      <w:pPr>
        <w:pStyle w:val="3"/>
        <w:spacing w:after="225"/>
        <w:jc w:val="center"/>
      </w:pPr>
      <w:bookmarkStart w:id="4229" w:name="5991"/>
      <w:bookmarkEnd w:id="4228"/>
      <w:r>
        <w:rPr>
          <w:rFonts w:ascii="Arial" w:hAnsi="Arial"/>
          <w:color w:val="000000"/>
          <w:sz w:val="26"/>
        </w:rPr>
        <w:t>Реєстр інформації про проведені закупівлі товарів, робіт та послуг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16"/>
        <w:gridCol w:w="216"/>
        <w:gridCol w:w="575"/>
        <w:gridCol w:w="436"/>
        <w:gridCol w:w="429"/>
        <w:gridCol w:w="435"/>
        <w:gridCol w:w="318"/>
        <w:gridCol w:w="435"/>
        <w:gridCol w:w="348"/>
        <w:gridCol w:w="346"/>
        <w:gridCol w:w="340"/>
        <w:gridCol w:w="346"/>
        <w:gridCol w:w="346"/>
        <w:gridCol w:w="340"/>
        <w:gridCol w:w="346"/>
        <w:gridCol w:w="450"/>
        <w:gridCol w:w="430"/>
        <w:gridCol w:w="216"/>
        <w:gridCol w:w="385"/>
        <w:gridCol w:w="346"/>
        <w:gridCol w:w="340"/>
        <w:gridCol w:w="348"/>
        <w:gridCol w:w="405"/>
        <w:gridCol w:w="386"/>
        <w:gridCol w:w="308"/>
        <w:gridCol w:w="42"/>
      </w:tblGrid>
      <w:tr w:rsidR="00C21EEC">
        <w:trPr>
          <w:gridBefore w:val="1"/>
          <w:trHeight w:val="45"/>
          <w:tblCellSpacing w:w="0" w:type="auto"/>
        </w:trPr>
        <w:tc>
          <w:tcPr>
            <w:tcW w:w="206"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0" w:name="5992"/>
            <w:bookmarkEnd w:id="4229"/>
            <w:r>
              <w:rPr>
                <w:rFonts w:ascii="Arial" w:hAnsi="Arial"/>
                <w:color w:val="000000"/>
                <w:sz w:val="15"/>
              </w:rPr>
              <w:t>N з</w:t>
            </w:r>
            <w:r>
              <w:rPr>
                <w:rFonts w:ascii="Arial" w:hAnsi="Arial"/>
                <w:color w:val="000000"/>
                <w:sz w:val="15"/>
              </w:rPr>
              <w:lastRenderedPageBreak/>
              <w:t>/п</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1" w:name="5993"/>
            <w:bookmarkEnd w:id="4230"/>
            <w:r>
              <w:rPr>
                <w:rFonts w:ascii="Arial" w:hAnsi="Arial"/>
                <w:color w:val="000000"/>
                <w:sz w:val="15"/>
              </w:rPr>
              <w:lastRenderedPageBreak/>
              <w:t xml:space="preserve">Вид предмета </w:t>
            </w:r>
            <w:r>
              <w:rPr>
                <w:rFonts w:ascii="Arial" w:hAnsi="Arial"/>
                <w:color w:val="000000"/>
                <w:sz w:val="15"/>
              </w:rPr>
              <w:lastRenderedPageBreak/>
              <w:t>закупівлі (товар</w:t>
            </w:r>
            <w:r>
              <w:rPr>
                <w:rFonts w:ascii="Arial" w:hAnsi="Arial"/>
                <w:color w:val="000000"/>
                <w:sz w:val="15"/>
              </w:rPr>
              <w:t>и/роботи/послуги)</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2" w:name="5994"/>
            <w:bookmarkEnd w:id="4231"/>
            <w:r>
              <w:rPr>
                <w:rFonts w:ascii="Arial" w:hAnsi="Arial"/>
                <w:color w:val="000000"/>
                <w:sz w:val="15"/>
              </w:rPr>
              <w:lastRenderedPageBreak/>
              <w:t>Наймен</w:t>
            </w:r>
            <w:r>
              <w:rPr>
                <w:rFonts w:ascii="Arial" w:hAnsi="Arial"/>
                <w:color w:val="000000"/>
                <w:sz w:val="15"/>
              </w:rPr>
              <w:lastRenderedPageBreak/>
              <w:t>ування предмета закупівлі</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3" w:name="5995"/>
            <w:bookmarkEnd w:id="4232"/>
            <w:r>
              <w:rPr>
                <w:rFonts w:ascii="Arial" w:hAnsi="Arial"/>
                <w:color w:val="000000"/>
                <w:sz w:val="15"/>
              </w:rPr>
              <w:lastRenderedPageBreak/>
              <w:t>Опис те</w:t>
            </w:r>
            <w:r>
              <w:rPr>
                <w:rFonts w:ascii="Arial" w:hAnsi="Arial"/>
                <w:color w:val="000000"/>
                <w:sz w:val="15"/>
              </w:rPr>
              <w:lastRenderedPageBreak/>
              <w:t>хнічних характеристик предмета закупівлі (для обладнання та матеріалів)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4" w:name="5996"/>
            <w:bookmarkEnd w:id="4233"/>
            <w:r>
              <w:rPr>
                <w:rFonts w:ascii="Arial" w:hAnsi="Arial"/>
                <w:color w:val="000000"/>
                <w:sz w:val="15"/>
              </w:rPr>
              <w:lastRenderedPageBreak/>
              <w:t>Напрямок ліцензованої діяльності</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5" w:name="5997"/>
            <w:bookmarkEnd w:id="4234"/>
            <w:r>
              <w:rPr>
                <w:rFonts w:ascii="Arial" w:hAnsi="Arial"/>
                <w:color w:val="000000"/>
                <w:sz w:val="15"/>
              </w:rPr>
              <w:t>Оди</w:t>
            </w:r>
            <w:r>
              <w:rPr>
                <w:rFonts w:ascii="Arial" w:hAnsi="Arial"/>
                <w:color w:val="000000"/>
                <w:sz w:val="15"/>
              </w:rPr>
              <w:lastRenderedPageBreak/>
              <w:t>ниця виміру</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6" w:name="5998"/>
            <w:bookmarkEnd w:id="4235"/>
            <w:r>
              <w:rPr>
                <w:rFonts w:ascii="Arial" w:hAnsi="Arial"/>
                <w:color w:val="000000"/>
                <w:sz w:val="15"/>
              </w:rPr>
              <w:lastRenderedPageBreak/>
              <w:t xml:space="preserve">Заплановано згідно з планом </w:t>
            </w:r>
            <w:r>
              <w:rPr>
                <w:rFonts w:ascii="Arial" w:hAnsi="Arial"/>
                <w:color w:val="000000"/>
                <w:sz w:val="15"/>
              </w:rPr>
              <w:lastRenderedPageBreak/>
              <w:t>фінансування відповідної виробничої програми</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7" w:name="5999"/>
            <w:bookmarkEnd w:id="4236"/>
            <w:r>
              <w:rPr>
                <w:rFonts w:ascii="Arial" w:hAnsi="Arial"/>
                <w:color w:val="000000"/>
                <w:sz w:val="15"/>
              </w:rPr>
              <w:lastRenderedPageBreak/>
              <w:t>Загаль</w:t>
            </w:r>
            <w:r>
              <w:rPr>
                <w:rFonts w:ascii="Arial" w:hAnsi="Arial"/>
                <w:color w:val="000000"/>
                <w:sz w:val="15"/>
              </w:rPr>
              <w:t xml:space="preserve">на вартість заходу, </w:t>
            </w:r>
            <w:r>
              <w:rPr>
                <w:rFonts w:ascii="Arial" w:hAnsi="Arial"/>
                <w:color w:val="000000"/>
                <w:sz w:val="15"/>
              </w:rPr>
              <w:lastRenderedPageBreak/>
              <w:t>заявлена ОСР у тендерній документації</w:t>
            </w:r>
          </w:p>
        </w:tc>
        <w:tc>
          <w:tcPr>
            <w:tcW w:w="581"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8" w:name="6000"/>
            <w:bookmarkEnd w:id="4237"/>
            <w:r>
              <w:rPr>
                <w:rFonts w:ascii="Arial" w:hAnsi="Arial"/>
                <w:color w:val="000000"/>
                <w:sz w:val="15"/>
              </w:rPr>
              <w:lastRenderedPageBreak/>
              <w:t>Гіперпо</w:t>
            </w:r>
            <w:r>
              <w:rPr>
                <w:rFonts w:ascii="Arial" w:hAnsi="Arial"/>
                <w:color w:val="000000"/>
                <w:sz w:val="15"/>
              </w:rPr>
              <w:lastRenderedPageBreak/>
              <w:t>силання на відповідну закупівлю</w:t>
            </w:r>
          </w:p>
        </w:tc>
        <w:tc>
          <w:tcPr>
            <w:tcW w:w="484" w:type="dxa"/>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39" w:name="6001"/>
            <w:bookmarkEnd w:id="4238"/>
            <w:r>
              <w:rPr>
                <w:rFonts w:ascii="Arial" w:hAnsi="Arial"/>
                <w:color w:val="000000"/>
                <w:sz w:val="15"/>
              </w:rPr>
              <w:lastRenderedPageBreak/>
              <w:t>Дата оприлюдне</w:t>
            </w:r>
            <w:r>
              <w:rPr>
                <w:rFonts w:ascii="Arial" w:hAnsi="Arial"/>
                <w:color w:val="000000"/>
                <w:sz w:val="15"/>
              </w:rPr>
              <w:lastRenderedPageBreak/>
              <w:t>ння оголошення про проведення закупівлі</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0" w:name="6002"/>
            <w:bookmarkEnd w:id="4239"/>
            <w:r>
              <w:rPr>
                <w:rFonts w:ascii="Arial" w:hAnsi="Arial"/>
                <w:color w:val="000000"/>
                <w:sz w:val="15"/>
              </w:rPr>
              <w:lastRenderedPageBreak/>
              <w:t>Іденти</w:t>
            </w:r>
            <w:r>
              <w:rPr>
                <w:rFonts w:ascii="Arial" w:hAnsi="Arial"/>
                <w:color w:val="000000"/>
                <w:sz w:val="15"/>
              </w:rPr>
              <w:lastRenderedPageBreak/>
              <w:t>фікатор закупівлі /частин предмета закупівлі (лотів)</w:t>
            </w:r>
          </w:p>
        </w:tc>
        <w:tc>
          <w:tcPr>
            <w:tcW w:w="0" w:type="auto"/>
            <w:gridSpan w:val="3"/>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1" w:name="6003"/>
            <w:bookmarkEnd w:id="4240"/>
            <w:r>
              <w:rPr>
                <w:rFonts w:ascii="Arial" w:hAnsi="Arial"/>
                <w:color w:val="000000"/>
                <w:sz w:val="15"/>
              </w:rPr>
              <w:lastRenderedPageBreak/>
              <w:t xml:space="preserve">Вартість, що визначена </w:t>
            </w:r>
            <w:r>
              <w:rPr>
                <w:rFonts w:ascii="Arial" w:hAnsi="Arial"/>
                <w:color w:val="000000"/>
                <w:sz w:val="15"/>
              </w:rPr>
              <w:lastRenderedPageBreak/>
              <w:t xml:space="preserve">у тендерній пропозиції </w:t>
            </w:r>
            <w:r>
              <w:rPr>
                <w:rFonts w:ascii="Arial" w:hAnsi="Arial"/>
                <w:color w:val="000000"/>
                <w:sz w:val="15"/>
              </w:rPr>
              <w:t>переможця процедури закупівлі, з яким ОСР має намір укласти договір про закупівлю</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2" w:name="6004"/>
            <w:bookmarkEnd w:id="4241"/>
            <w:r>
              <w:rPr>
                <w:rFonts w:ascii="Arial" w:hAnsi="Arial"/>
                <w:color w:val="000000"/>
                <w:sz w:val="15"/>
              </w:rPr>
              <w:lastRenderedPageBreak/>
              <w:t>Дата ук</w:t>
            </w:r>
            <w:r>
              <w:rPr>
                <w:rFonts w:ascii="Arial" w:hAnsi="Arial"/>
                <w:color w:val="000000"/>
                <w:sz w:val="15"/>
              </w:rPr>
              <w:lastRenderedPageBreak/>
              <w:t>ладення договору про закупівлю з переможцем</w:t>
            </w:r>
          </w:p>
        </w:tc>
        <w:tc>
          <w:tcPr>
            <w:tcW w:w="387"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3" w:name="6005"/>
            <w:bookmarkEnd w:id="4242"/>
            <w:r>
              <w:rPr>
                <w:rFonts w:ascii="Arial" w:hAnsi="Arial"/>
                <w:color w:val="000000"/>
                <w:sz w:val="15"/>
              </w:rPr>
              <w:lastRenderedPageBreak/>
              <w:t>Інфор</w:t>
            </w:r>
            <w:r>
              <w:rPr>
                <w:rFonts w:ascii="Arial" w:hAnsi="Arial"/>
                <w:color w:val="000000"/>
                <w:sz w:val="15"/>
              </w:rPr>
              <w:lastRenderedPageBreak/>
              <w:t>мація щодо відміни закупівлі, причини її відміни</w:t>
            </w:r>
          </w:p>
        </w:tc>
        <w:tc>
          <w:tcPr>
            <w:tcW w:w="387" w:type="dxa"/>
            <w:gridSpan w:val="2"/>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4" w:name="6006"/>
            <w:bookmarkEnd w:id="4243"/>
            <w:r>
              <w:rPr>
                <w:rFonts w:ascii="Arial" w:hAnsi="Arial"/>
                <w:color w:val="000000"/>
                <w:sz w:val="15"/>
              </w:rPr>
              <w:lastRenderedPageBreak/>
              <w:t>При</w:t>
            </w:r>
            <w:r>
              <w:rPr>
                <w:rFonts w:ascii="Arial" w:hAnsi="Arial"/>
                <w:color w:val="000000"/>
                <w:sz w:val="15"/>
              </w:rPr>
              <w:lastRenderedPageBreak/>
              <w:t>мітки</w:t>
            </w:r>
          </w:p>
        </w:tc>
        <w:bookmarkEnd w:id="4244"/>
      </w:tr>
      <w:tr w:rsidR="00C21EEC">
        <w:trPr>
          <w:gridBefore w:val="1"/>
          <w:trHeight w:val="509"/>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5" w:name="6007"/>
            <w:r>
              <w:rPr>
                <w:rFonts w:ascii="Arial" w:hAnsi="Arial"/>
                <w:color w:val="000000"/>
                <w:sz w:val="15"/>
              </w:rPr>
              <w:t xml:space="preserve">Найменування (у тому числі, інвестиційна програма, </w:t>
            </w:r>
            <w:r>
              <w:rPr>
                <w:rFonts w:ascii="Arial" w:hAnsi="Arial"/>
                <w:color w:val="000000"/>
                <w:sz w:val="15"/>
              </w:rPr>
              <w:t>ремонтна програма, заходи з приєднання тощо)</w:t>
            </w:r>
          </w:p>
        </w:tc>
        <w:tc>
          <w:tcPr>
            <w:tcW w:w="290"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6" w:name="6008"/>
            <w:bookmarkEnd w:id="4245"/>
            <w:r>
              <w:rPr>
                <w:rFonts w:ascii="Arial" w:hAnsi="Arial"/>
                <w:color w:val="000000"/>
                <w:sz w:val="15"/>
              </w:rPr>
              <w:t>Період дії</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7" w:name="6009"/>
            <w:bookmarkEnd w:id="4246"/>
            <w:r>
              <w:rPr>
                <w:rFonts w:ascii="Arial" w:hAnsi="Arial"/>
                <w:color w:val="000000"/>
                <w:sz w:val="15"/>
              </w:rPr>
              <w:t>Найменування заходу</w:t>
            </w:r>
          </w:p>
        </w:tc>
        <w:bookmarkEnd w:id="4247"/>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3"/>
            <w:vMerge/>
            <w:tcBorders>
              <w:top w:val="nil"/>
              <w:left w:val="outset" w:sz="8" w:space="0" w:color="000000"/>
              <w:bottom w:val="outset" w:sz="8" w:space="0" w:color="000000"/>
              <w:right w:val="outset" w:sz="8" w:space="0" w:color="000000"/>
            </w:tcBorders>
          </w:tcPr>
          <w:p w:rsidR="00C21EEC" w:rsidRDefault="00C21EEC"/>
        </w:tc>
        <w:tc>
          <w:tcPr>
            <w:tcW w:w="0" w:type="auto"/>
            <w:gridSpan w:val="3"/>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3"/>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r>
      <w:tr w:rsidR="00C21EEC">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8" w:name="6010"/>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49" w:name="6011"/>
            <w:bookmarkEnd w:id="4248"/>
            <w:r>
              <w:rPr>
                <w:rFonts w:ascii="Arial" w:hAnsi="Arial"/>
                <w:color w:val="000000"/>
                <w:sz w:val="15"/>
              </w:rPr>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0" w:name="6012"/>
            <w:bookmarkEnd w:id="4249"/>
            <w:r>
              <w:rPr>
                <w:rFonts w:ascii="Arial" w:hAnsi="Arial"/>
                <w:color w:val="000000"/>
                <w:sz w:val="15"/>
              </w:rPr>
              <w:t>вартість, 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1" w:name="6013"/>
            <w:bookmarkEnd w:id="4250"/>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2" w:name="6014"/>
            <w:bookmarkEnd w:id="4251"/>
            <w:r>
              <w:rPr>
                <w:rFonts w:ascii="Arial" w:hAnsi="Arial"/>
                <w:color w:val="000000"/>
                <w:sz w:val="15"/>
              </w:rPr>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3" w:name="6015"/>
            <w:bookmarkEnd w:id="4252"/>
            <w:r>
              <w:rPr>
                <w:rFonts w:ascii="Arial" w:hAnsi="Arial"/>
                <w:color w:val="000000"/>
                <w:sz w:val="15"/>
              </w:rPr>
              <w:t>вартість, тис. грн</w:t>
            </w:r>
            <w:r>
              <w:br/>
            </w:r>
            <w:r>
              <w:rPr>
                <w:rFonts w:ascii="Arial" w:hAnsi="Arial"/>
                <w:color w:val="000000"/>
                <w:sz w:val="15"/>
              </w:rPr>
              <w:t>без ПДВ</w:t>
            </w:r>
          </w:p>
        </w:tc>
        <w:bookmarkEnd w:id="4253"/>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4" w:name="6016"/>
            <w:r>
              <w:rPr>
                <w:rFonts w:ascii="Arial" w:hAnsi="Arial"/>
                <w:color w:val="000000"/>
                <w:sz w:val="15"/>
              </w:rPr>
              <w:t>питома вартість,</w:t>
            </w:r>
            <w:r>
              <w:br/>
            </w:r>
            <w:r>
              <w:rPr>
                <w:rFonts w:ascii="Arial" w:hAnsi="Arial"/>
                <w:color w:val="000000"/>
                <w:sz w:val="15"/>
              </w:rPr>
              <w:t>тис. грн</w:t>
            </w:r>
            <w:r>
              <w:br/>
            </w:r>
            <w:r>
              <w:rPr>
                <w:rFonts w:ascii="Arial" w:hAnsi="Arial"/>
                <w:color w:val="000000"/>
                <w:sz w:val="15"/>
              </w:rPr>
              <w:t>без ПДВ</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5" w:name="6017"/>
            <w:bookmarkEnd w:id="4254"/>
            <w:r>
              <w:rPr>
                <w:rFonts w:ascii="Arial" w:hAnsi="Arial"/>
                <w:color w:val="000000"/>
                <w:sz w:val="15"/>
              </w:rPr>
              <w:t>кількість</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6" w:name="6018"/>
            <w:bookmarkEnd w:id="4255"/>
            <w:r>
              <w:rPr>
                <w:rFonts w:ascii="Arial" w:hAnsi="Arial"/>
                <w:color w:val="000000"/>
                <w:sz w:val="15"/>
              </w:rPr>
              <w:t>загальна вартість, тис. грн</w:t>
            </w:r>
            <w:r>
              <w:br/>
            </w:r>
            <w:r>
              <w:rPr>
                <w:rFonts w:ascii="Arial" w:hAnsi="Arial"/>
                <w:color w:val="000000"/>
                <w:sz w:val="15"/>
              </w:rPr>
              <w:t>без ПДВ</w:t>
            </w:r>
          </w:p>
        </w:tc>
        <w:bookmarkEnd w:id="4256"/>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vMerge/>
            <w:tcBorders>
              <w:top w:val="nil"/>
              <w:left w:val="outset" w:sz="8" w:space="0" w:color="000000"/>
              <w:bottom w:val="outset" w:sz="8" w:space="0" w:color="000000"/>
              <w:right w:val="outset" w:sz="8" w:space="0" w:color="000000"/>
            </w:tcBorders>
          </w:tcPr>
          <w:p w:rsidR="00C21EEC" w:rsidRDefault="00C21EEC"/>
        </w:tc>
        <w:tc>
          <w:tcPr>
            <w:tcW w:w="0" w:type="auto"/>
            <w:gridSpan w:val="2"/>
            <w:vMerge/>
            <w:tcBorders>
              <w:top w:val="nil"/>
              <w:left w:val="outset" w:sz="8" w:space="0" w:color="000000"/>
              <w:bottom w:val="outset" w:sz="8" w:space="0" w:color="000000"/>
              <w:right w:val="outset" w:sz="8" w:space="0" w:color="000000"/>
            </w:tcBorders>
          </w:tcPr>
          <w:p w:rsidR="00C21EEC" w:rsidRDefault="00C21EEC"/>
        </w:tc>
      </w:tr>
      <w:tr w:rsidR="00C21EEC">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7" w:name="6019"/>
            <w:r>
              <w:rPr>
                <w:rFonts w:ascii="Arial" w:hAnsi="Arial"/>
                <w:color w:val="000000"/>
                <w:sz w:val="15"/>
              </w:rPr>
              <w:t>1</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8" w:name="6020"/>
            <w:bookmarkEnd w:id="4257"/>
            <w:r>
              <w:rPr>
                <w:rFonts w:ascii="Arial" w:hAnsi="Arial"/>
                <w:color w:val="000000"/>
                <w:sz w:val="15"/>
              </w:rPr>
              <w:t>2</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59" w:name="6021"/>
            <w:bookmarkEnd w:id="4258"/>
            <w:r>
              <w:rPr>
                <w:rFonts w:ascii="Arial" w:hAnsi="Arial"/>
                <w:color w:val="000000"/>
                <w:sz w:val="15"/>
              </w:rPr>
              <w:t>3</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0" w:name="6022"/>
            <w:bookmarkEnd w:id="4259"/>
            <w:r>
              <w:rPr>
                <w:rFonts w:ascii="Arial" w:hAnsi="Arial"/>
                <w:color w:val="000000"/>
                <w:sz w:val="15"/>
              </w:rPr>
              <w:t>4</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1" w:name="6023"/>
            <w:bookmarkEnd w:id="4260"/>
            <w:r>
              <w:rPr>
                <w:rFonts w:ascii="Arial" w:hAnsi="Arial"/>
                <w:color w:val="000000"/>
                <w:sz w:val="15"/>
              </w:rPr>
              <w:t>5</w:t>
            </w:r>
          </w:p>
        </w:tc>
        <w:tc>
          <w:tcPr>
            <w:tcW w:w="29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2" w:name="6024"/>
            <w:bookmarkEnd w:id="4261"/>
            <w:r>
              <w:rPr>
                <w:rFonts w:ascii="Arial" w:hAnsi="Arial"/>
                <w:color w:val="000000"/>
                <w:sz w:val="15"/>
              </w:rPr>
              <w:t>6</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3" w:name="6025"/>
            <w:bookmarkEnd w:id="4262"/>
            <w:r>
              <w:rPr>
                <w:rFonts w:ascii="Arial" w:hAnsi="Arial"/>
                <w:color w:val="000000"/>
                <w:sz w:val="15"/>
              </w:rPr>
              <w:t>7</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4" w:name="6026"/>
            <w:bookmarkEnd w:id="4263"/>
            <w:r>
              <w:rPr>
                <w:rFonts w:ascii="Arial" w:hAnsi="Arial"/>
                <w:color w:val="000000"/>
                <w:sz w:val="15"/>
              </w:rPr>
              <w:t>8</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5" w:name="6027"/>
            <w:bookmarkEnd w:id="4264"/>
            <w:r>
              <w:rPr>
                <w:rFonts w:ascii="Arial" w:hAnsi="Arial"/>
                <w:color w:val="000000"/>
                <w:sz w:val="15"/>
              </w:rPr>
              <w:t>9</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6" w:name="6028"/>
            <w:bookmarkEnd w:id="4265"/>
            <w:r>
              <w:rPr>
                <w:rFonts w:ascii="Arial" w:hAnsi="Arial"/>
                <w:color w:val="000000"/>
                <w:sz w:val="15"/>
              </w:rPr>
              <w:t>10</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7" w:name="6029"/>
            <w:bookmarkEnd w:id="4266"/>
            <w:r>
              <w:rPr>
                <w:rFonts w:ascii="Arial" w:hAnsi="Arial"/>
                <w:color w:val="000000"/>
                <w:sz w:val="15"/>
              </w:rPr>
              <w:t>11</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8" w:name="6030"/>
            <w:bookmarkEnd w:id="4267"/>
            <w:r>
              <w:rPr>
                <w:rFonts w:ascii="Arial" w:hAnsi="Arial"/>
                <w:color w:val="000000"/>
                <w:sz w:val="15"/>
              </w:rPr>
              <w:t>12</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69" w:name="6031"/>
            <w:bookmarkEnd w:id="4268"/>
            <w:r>
              <w:rPr>
                <w:rFonts w:ascii="Arial" w:hAnsi="Arial"/>
                <w:color w:val="000000"/>
                <w:sz w:val="15"/>
              </w:rPr>
              <w:t>13</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0" w:name="6032"/>
            <w:bookmarkEnd w:id="4269"/>
            <w:r>
              <w:rPr>
                <w:rFonts w:ascii="Arial" w:hAnsi="Arial"/>
                <w:color w:val="000000"/>
                <w:sz w:val="15"/>
              </w:rPr>
              <w:t>14</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1" w:name="6033"/>
            <w:bookmarkEnd w:id="4270"/>
            <w:r>
              <w:rPr>
                <w:rFonts w:ascii="Arial" w:hAnsi="Arial"/>
                <w:color w:val="000000"/>
                <w:sz w:val="15"/>
              </w:rPr>
              <w:t>15</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2" w:name="6034"/>
            <w:bookmarkEnd w:id="4271"/>
            <w:r>
              <w:rPr>
                <w:rFonts w:ascii="Arial" w:hAnsi="Arial"/>
                <w:color w:val="000000"/>
                <w:sz w:val="15"/>
              </w:rPr>
              <w:t>16</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3" w:name="6035"/>
            <w:bookmarkEnd w:id="4272"/>
            <w:r>
              <w:rPr>
                <w:rFonts w:ascii="Arial" w:hAnsi="Arial"/>
                <w:color w:val="000000"/>
                <w:sz w:val="15"/>
              </w:rPr>
              <w:t>17</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4" w:name="6036"/>
            <w:bookmarkEnd w:id="4273"/>
            <w:r>
              <w:rPr>
                <w:rFonts w:ascii="Arial" w:hAnsi="Arial"/>
                <w:color w:val="000000"/>
                <w:sz w:val="15"/>
              </w:rPr>
              <w:t>18</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5" w:name="6037"/>
            <w:bookmarkEnd w:id="4274"/>
            <w:r>
              <w:rPr>
                <w:rFonts w:ascii="Arial" w:hAnsi="Arial"/>
                <w:color w:val="000000"/>
                <w:sz w:val="15"/>
              </w:rPr>
              <w:t>19</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6" w:name="6038"/>
            <w:bookmarkEnd w:id="4275"/>
            <w:r>
              <w:rPr>
                <w:rFonts w:ascii="Arial" w:hAnsi="Arial"/>
                <w:color w:val="000000"/>
                <w:sz w:val="15"/>
              </w:rPr>
              <w:t>20</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7" w:name="6039"/>
            <w:bookmarkEnd w:id="4276"/>
            <w:r>
              <w:rPr>
                <w:rFonts w:ascii="Arial" w:hAnsi="Arial"/>
                <w:color w:val="000000"/>
                <w:sz w:val="15"/>
              </w:rPr>
              <w:t>21</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8" w:name="6040"/>
            <w:bookmarkEnd w:id="4277"/>
            <w:r>
              <w:rPr>
                <w:rFonts w:ascii="Arial" w:hAnsi="Arial"/>
                <w:color w:val="000000"/>
                <w:sz w:val="15"/>
              </w:rPr>
              <w:t>22</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79" w:name="6041"/>
            <w:bookmarkEnd w:id="4278"/>
            <w:r>
              <w:rPr>
                <w:rFonts w:ascii="Arial" w:hAnsi="Arial"/>
                <w:color w:val="000000"/>
                <w:sz w:val="15"/>
              </w:rPr>
              <w:t>23</w:t>
            </w:r>
          </w:p>
        </w:tc>
        <w:bookmarkEnd w:id="4279"/>
      </w:tr>
      <w:tr w:rsidR="00C21EEC">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0" w:name="6042"/>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1" w:name="6043"/>
            <w:bookmarkEnd w:id="4280"/>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2" w:name="6044"/>
            <w:bookmarkEnd w:id="428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3" w:name="6045"/>
            <w:bookmarkEnd w:id="4282"/>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4" w:name="6046"/>
            <w:bookmarkEnd w:id="4283"/>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5" w:name="6047"/>
            <w:bookmarkEnd w:id="4284"/>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6" w:name="6048"/>
            <w:bookmarkEnd w:id="428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7" w:name="6049"/>
            <w:bookmarkEnd w:id="428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8" w:name="6050"/>
            <w:bookmarkEnd w:id="428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89" w:name="6051"/>
            <w:bookmarkEnd w:id="428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0" w:name="6052"/>
            <w:bookmarkEnd w:id="428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1" w:name="6053"/>
            <w:bookmarkEnd w:id="429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2" w:name="6054"/>
            <w:bookmarkEnd w:id="429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3" w:name="6055"/>
            <w:bookmarkEnd w:id="4292"/>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4" w:name="6056"/>
            <w:bookmarkEnd w:id="4293"/>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5" w:name="6057"/>
            <w:bookmarkEnd w:id="4294"/>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6" w:name="6058"/>
            <w:bookmarkEnd w:id="429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7" w:name="6059"/>
            <w:bookmarkEnd w:id="429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8" w:name="6060"/>
            <w:bookmarkEnd w:id="429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299" w:name="6061"/>
            <w:bookmarkEnd w:id="4298"/>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0" w:name="6062"/>
            <w:bookmarkEnd w:id="429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1" w:name="6063"/>
            <w:bookmarkEnd w:id="4300"/>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2" w:name="6064"/>
            <w:bookmarkEnd w:id="4301"/>
            <w:r>
              <w:rPr>
                <w:rFonts w:ascii="Arial" w:hAnsi="Arial"/>
                <w:color w:val="000000"/>
                <w:sz w:val="15"/>
              </w:rPr>
              <w:t xml:space="preserve"> </w:t>
            </w:r>
          </w:p>
        </w:tc>
        <w:bookmarkEnd w:id="4302"/>
      </w:tr>
      <w:tr w:rsidR="00C21EEC">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3" w:name="6065"/>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4" w:name="6066"/>
            <w:bookmarkEnd w:id="4303"/>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5" w:name="6067"/>
            <w:bookmarkEnd w:id="4304"/>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6" w:name="6068"/>
            <w:bookmarkEnd w:id="4305"/>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7" w:name="6069"/>
            <w:bookmarkEnd w:id="4306"/>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8" w:name="6070"/>
            <w:bookmarkEnd w:id="430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09" w:name="6071"/>
            <w:bookmarkEnd w:id="430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0" w:name="6072"/>
            <w:bookmarkEnd w:id="430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1" w:name="6073"/>
            <w:bookmarkEnd w:id="431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2" w:name="6074"/>
            <w:bookmarkEnd w:id="431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3" w:name="6075"/>
            <w:bookmarkEnd w:id="431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4" w:name="6076"/>
            <w:bookmarkEnd w:id="431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5" w:name="6077"/>
            <w:bookmarkEnd w:id="431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6" w:name="6078"/>
            <w:bookmarkEnd w:id="4315"/>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7" w:name="6079"/>
            <w:bookmarkEnd w:id="4316"/>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8" w:name="6080"/>
            <w:bookmarkEnd w:id="431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19" w:name="6081"/>
            <w:bookmarkEnd w:id="4318"/>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0" w:name="6082"/>
            <w:bookmarkEnd w:id="4319"/>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1" w:name="6083"/>
            <w:bookmarkEnd w:id="4320"/>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2" w:name="6084"/>
            <w:bookmarkEnd w:id="432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3" w:name="6085"/>
            <w:bookmarkEnd w:id="432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4" w:name="6086"/>
            <w:bookmarkEnd w:id="4323"/>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5" w:name="6087"/>
            <w:bookmarkEnd w:id="4324"/>
            <w:r>
              <w:rPr>
                <w:rFonts w:ascii="Arial" w:hAnsi="Arial"/>
                <w:color w:val="000000"/>
                <w:sz w:val="15"/>
              </w:rPr>
              <w:t xml:space="preserve"> </w:t>
            </w:r>
          </w:p>
        </w:tc>
        <w:bookmarkEnd w:id="4325"/>
      </w:tr>
      <w:tr w:rsidR="00C21EEC">
        <w:trPr>
          <w:gridBefore w:val="1"/>
          <w:trHeight w:val="45"/>
          <w:tblCellSpacing w:w="0" w:type="auto"/>
        </w:trPr>
        <w:tc>
          <w:tcPr>
            <w:tcW w:w="206"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6" w:name="6088"/>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7" w:name="6089"/>
            <w:bookmarkEnd w:id="4326"/>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8" w:name="6090"/>
            <w:bookmarkEnd w:id="432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29" w:name="6091"/>
            <w:bookmarkEnd w:id="4328"/>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0" w:name="6092"/>
            <w:bookmarkEnd w:id="4329"/>
            <w:r>
              <w:rPr>
                <w:rFonts w:ascii="Arial" w:hAnsi="Arial"/>
                <w:color w:val="000000"/>
                <w:sz w:val="15"/>
              </w:rPr>
              <w:t xml:space="preserve"> </w:t>
            </w:r>
          </w:p>
        </w:tc>
        <w:tc>
          <w:tcPr>
            <w:tcW w:w="290"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1" w:name="6093"/>
            <w:bookmarkEnd w:id="4330"/>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2" w:name="6094"/>
            <w:bookmarkEnd w:id="433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3" w:name="6095"/>
            <w:bookmarkEnd w:id="433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4" w:name="6096"/>
            <w:bookmarkEnd w:id="433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5" w:name="6097"/>
            <w:bookmarkEnd w:id="4334"/>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6" w:name="6098"/>
            <w:bookmarkEnd w:id="433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7" w:name="6099"/>
            <w:bookmarkEnd w:id="4336"/>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8" w:name="6100"/>
            <w:bookmarkEnd w:id="4337"/>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39" w:name="6101"/>
            <w:bookmarkEnd w:id="4338"/>
            <w:r>
              <w:rPr>
                <w:rFonts w:ascii="Arial" w:hAnsi="Arial"/>
                <w:color w:val="000000"/>
                <w:sz w:val="15"/>
              </w:rPr>
              <w:t xml:space="preserve"> </w:t>
            </w:r>
          </w:p>
        </w:tc>
        <w:tc>
          <w:tcPr>
            <w:tcW w:w="581"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0" w:name="6102"/>
            <w:bookmarkEnd w:id="4339"/>
            <w:r>
              <w:rPr>
                <w:rFonts w:ascii="Arial" w:hAnsi="Arial"/>
                <w:color w:val="000000"/>
                <w:sz w:val="15"/>
              </w:rPr>
              <w:t xml:space="preserve"> </w:t>
            </w:r>
          </w:p>
        </w:tc>
        <w:tc>
          <w:tcPr>
            <w:tcW w:w="484"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1" w:name="6103"/>
            <w:bookmarkEnd w:id="4340"/>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2" w:name="6104"/>
            <w:bookmarkEnd w:id="4341"/>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3" w:name="6105"/>
            <w:bookmarkEnd w:id="4342"/>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4" w:name="6106"/>
            <w:bookmarkEnd w:id="4343"/>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5" w:name="6107"/>
            <w:bookmarkEnd w:id="4344"/>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6" w:name="6108"/>
            <w:bookmarkEnd w:id="4345"/>
            <w:r>
              <w:rPr>
                <w:rFonts w:ascii="Arial" w:hAnsi="Arial"/>
                <w:color w:val="000000"/>
                <w:sz w:val="15"/>
              </w:rPr>
              <w:t xml:space="preserve"> </w:t>
            </w:r>
          </w:p>
        </w:tc>
        <w:tc>
          <w:tcPr>
            <w:tcW w:w="38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7" w:name="6109"/>
            <w:bookmarkEnd w:id="4346"/>
            <w:r>
              <w:rPr>
                <w:rFonts w:ascii="Arial" w:hAnsi="Arial"/>
                <w:color w:val="000000"/>
                <w:sz w:val="15"/>
              </w:rPr>
              <w:t xml:space="preserve"> </w:t>
            </w:r>
          </w:p>
        </w:tc>
        <w:tc>
          <w:tcPr>
            <w:tcW w:w="387"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48" w:name="6110"/>
            <w:bookmarkEnd w:id="4347"/>
            <w:r>
              <w:rPr>
                <w:rFonts w:ascii="Arial" w:hAnsi="Arial"/>
                <w:color w:val="000000"/>
                <w:sz w:val="15"/>
              </w:rPr>
              <w:t xml:space="preserve"> </w:t>
            </w:r>
          </w:p>
        </w:tc>
        <w:bookmarkEnd w:id="4348"/>
      </w:tr>
      <w:tr w:rsidR="00C21EE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783" w:type="dxa"/>
            <w:gridSpan w:val="17"/>
            <w:vAlign w:val="center"/>
          </w:tcPr>
          <w:p w:rsidR="00C21EEC" w:rsidRDefault="006B5D98">
            <w:pPr>
              <w:spacing w:after="75"/>
            </w:pPr>
            <w:bookmarkStart w:id="4349" w:name="6111"/>
            <w:r>
              <w:rPr>
                <w:rFonts w:ascii="Arial" w:hAnsi="Arial"/>
                <w:b/>
                <w:color w:val="000000"/>
                <w:sz w:val="15"/>
              </w:rPr>
              <w:t>Керівник ліцензіата</w:t>
            </w:r>
            <w:r>
              <w:br/>
            </w:r>
            <w:r>
              <w:rPr>
                <w:rFonts w:ascii="Arial" w:hAnsi="Arial"/>
                <w:color w:val="000000"/>
                <w:sz w:val="15"/>
              </w:rPr>
              <w:t>(або особа, яка виконує його обов'язки)</w:t>
            </w:r>
          </w:p>
        </w:tc>
        <w:tc>
          <w:tcPr>
            <w:tcW w:w="2907" w:type="dxa"/>
            <w:gridSpan w:val="8"/>
            <w:vAlign w:val="center"/>
          </w:tcPr>
          <w:p w:rsidR="00C21EEC" w:rsidRDefault="006B5D98">
            <w:pPr>
              <w:spacing w:after="75"/>
              <w:jc w:val="center"/>
            </w:pPr>
            <w:bookmarkStart w:id="4350" w:name="6112"/>
            <w:bookmarkEnd w:id="4349"/>
            <w:r>
              <w:rPr>
                <w:rFonts w:ascii="Arial" w:hAnsi="Arial"/>
                <w:b/>
                <w:color w:val="000000"/>
                <w:sz w:val="15"/>
              </w:rPr>
              <w:t>___________________</w:t>
            </w:r>
            <w:r>
              <w:br/>
            </w:r>
            <w:r>
              <w:rPr>
                <w:rFonts w:ascii="Arial" w:hAnsi="Arial"/>
                <w:color w:val="000000"/>
                <w:sz w:val="15"/>
              </w:rPr>
              <w:t>(підпис)</w:t>
            </w:r>
          </w:p>
        </w:tc>
        <w:bookmarkEnd w:id="4350"/>
      </w:tr>
      <w:tr w:rsidR="00C21EEC">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6783" w:type="dxa"/>
            <w:gridSpan w:val="17"/>
            <w:vAlign w:val="center"/>
          </w:tcPr>
          <w:p w:rsidR="00C21EEC" w:rsidRDefault="006B5D98">
            <w:pPr>
              <w:spacing w:after="75"/>
            </w:pPr>
            <w:bookmarkStart w:id="4351" w:name="6113"/>
            <w:r>
              <w:rPr>
                <w:rFonts w:ascii="Arial" w:hAnsi="Arial"/>
                <w:color w:val="293A55"/>
                <w:sz w:val="15"/>
              </w:rPr>
              <w:t>"___ N ____________ 20__ року</w:t>
            </w:r>
          </w:p>
        </w:tc>
        <w:tc>
          <w:tcPr>
            <w:tcW w:w="2907" w:type="dxa"/>
            <w:gridSpan w:val="8"/>
            <w:vAlign w:val="center"/>
          </w:tcPr>
          <w:p w:rsidR="00C21EEC" w:rsidRDefault="006B5D98">
            <w:pPr>
              <w:spacing w:after="75"/>
              <w:jc w:val="center"/>
            </w:pPr>
            <w:bookmarkStart w:id="4352" w:name="6114"/>
            <w:bookmarkEnd w:id="4351"/>
            <w:r>
              <w:rPr>
                <w:rFonts w:ascii="Arial" w:hAnsi="Arial"/>
                <w:color w:val="293A55"/>
                <w:sz w:val="15"/>
              </w:rPr>
              <w:t>М. П. (за наявності)</w:t>
            </w:r>
          </w:p>
        </w:tc>
        <w:bookmarkEnd w:id="4352"/>
      </w:tr>
    </w:tbl>
    <w:p w:rsidR="00C21EEC" w:rsidRDefault="006B5D98">
      <w:pPr>
        <w:spacing w:after="75"/>
        <w:ind w:firstLine="240"/>
        <w:jc w:val="right"/>
      </w:pPr>
      <w:bookmarkStart w:id="4353" w:name="4773"/>
      <w:r>
        <w:rPr>
          <w:rFonts w:ascii="Arial" w:hAnsi="Arial"/>
          <w:color w:val="293A55"/>
          <w:sz w:val="18"/>
        </w:rPr>
        <w:t>(Кодекс доповнено додатком 13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01.11.2022 р. N 1369,</w:t>
      </w:r>
      <w:r>
        <w:br/>
      </w:r>
      <w:r>
        <w:rPr>
          <w:rFonts w:ascii="Arial" w:hAnsi="Arial"/>
          <w:color w:val="293A55"/>
          <w:sz w:val="18"/>
        </w:rPr>
        <w:t>додаток 13 у редакції постанови Національної комісії, що здійснює державне</w:t>
      </w:r>
      <w:r>
        <w:br/>
      </w:r>
      <w:r>
        <w:rPr>
          <w:rFonts w:ascii="Arial" w:hAnsi="Arial"/>
          <w:color w:val="293A55"/>
          <w:sz w:val="18"/>
        </w:rPr>
        <w:t xml:space="preserve"> регулювання у сферах енергетики та комунальних послуг, від 06.05.20</w:t>
      </w:r>
      <w:r>
        <w:rPr>
          <w:rFonts w:ascii="Arial" w:hAnsi="Arial"/>
          <w:color w:val="293A55"/>
          <w:sz w:val="18"/>
        </w:rPr>
        <w:t>25 р. N 678)</w:t>
      </w:r>
    </w:p>
    <w:p w:rsidR="00C21EEC" w:rsidRDefault="006B5D98">
      <w:pPr>
        <w:spacing w:after="75"/>
        <w:ind w:firstLine="240"/>
        <w:jc w:val="both"/>
      </w:pPr>
      <w:bookmarkStart w:id="4354" w:name="5046"/>
      <w:bookmarkEnd w:id="4353"/>
      <w:r>
        <w:rPr>
          <w:rFonts w:ascii="Arial" w:hAnsi="Arial"/>
          <w:color w:val="293A55"/>
          <w:sz w:val="18"/>
        </w:rPr>
        <w:t xml:space="preserve"> </w:t>
      </w:r>
    </w:p>
    <w:p w:rsidR="00C21EEC" w:rsidRDefault="006B5D98">
      <w:pPr>
        <w:spacing w:after="75"/>
        <w:ind w:firstLine="240"/>
        <w:jc w:val="right"/>
      </w:pPr>
      <w:bookmarkStart w:id="4355" w:name="5047"/>
      <w:bookmarkEnd w:id="4354"/>
      <w:r>
        <w:rPr>
          <w:rFonts w:ascii="Arial" w:hAnsi="Arial"/>
          <w:color w:val="293A55"/>
          <w:sz w:val="18"/>
        </w:rPr>
        <w:t>Додаток 14</w:t>
      </w:r>
      <w:r>
        <w:br/>
      </w:r>
      <w:r>
        <w:rPr>
          <w:rFonts w:ascii="Arial" w:hAnsi="Arial"/>
          <w:color w:val="293A55"/>
          <w:sz w:val="18"/>
        </w:rPr>
        <w:t>до Кодексу систем розподілу</w:t>
      </w:r>
    </w:p>
    <w:p w:rsidR="00C21EEC" w:rsidRDefault="006B5D98">
      <w:pPr>
        <w:pStyle w:val="3"/>
        <w:spacing w:after="225"/>
        <w:jc w:val="center"/>
      </w:pPr>
      <w:bookmarkStart w:id="4356" w:name="5048"/>
      <w:bookmarkEnd w:id="4355"/>
      <w:r>
        <w:rPr>
          <w:rFonts w:ascii="Arial" w:hAnsi="Arial"/>
          <w:color w:val="000000"/>
          <w:sz w:val="26"/>
        </w:rPr>
        <w:lastRenderedPageBreak/>
        <w:t>ТЕХНІЧНЕ РІШЕННЯ N ________________</w:t>
      </w:r>
      <w:r>
        <w:br/>
      </w:r>
      <w:r>
        <w:rPr>
          <w:rFonts w:ascii="Arial" w:hAnsi="Arial"/>
          <w:color w:val="000000"/>
          <w:sz w:val="26"/>
        </w:rPr>
        <w:t>до проєктно-кошторисної документації</w:t>
      </w:r>
      <w:r>
        <w:br/>
      </w:r>
      <w:r>
        <w:rPr>
          <w:rFonts w:ascii="Arial" w:hAnsi="Arial"/>
          <w:color w:val="000000"/>
          <w:sz w:val="26"/>
        </w:rPr>
        <w:t>(технічні умови від __________ ідентифікатор / N _________________)</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jc w:val="both"/>
            </w:pPr>
            <w:bookmarkStart w:id="4357" w:name="5049"/>
            <w:bookmarkEnd w:id="4356"/>
            <w:r>
              <w:rPr>
                <w:rFonts w:ascii="Arial" w:hAnsi="Arial"/>
                <w:color w:val="293A55"/>
                <w:sz w:val="15"/>
              </w:rPr>
              <w:t>Дата видачі "___" ____________ 20__ року</w:t>
            </w:r>
          </w:p>
          <w:p w:rsidR="00C21EEC" w:rsidRDefault="006B5D98">
            <w:pPr>
              <w:spacing w:after="75"/>
              <w:jc w:val="both"/>
            </w:pPr>
            <w:bookmarkStart w:id="4358" w:name="5050"/>
            <w:bookmarkEnd w:id="4357"/>
            <w:r>
              <w:rPr>
                <w:rFonts w:ascii="Arial" w:hAnsi="Arial"/>
                <w:color w:val="293A55"/>
                <w:sz w:val="15"/>
              </w:rPr>
              <w:t xml:space="preserve">Оператор системи </w:t>
            </w:r>
            <w:r>
              <w:rPr>
                <w:rFonts w:ascii="Arial" w:hAnsi="Arial"/>
                <w:color w:val="293A55"/>
                <w:sz w:val="15"/>
              </w:rPr>
              <w:t>розподілу __________________________________;</w:t>
            </w:r>
          </w:p>
          <w:p w:rsidR="00C21EEC" w:rsidRDefault="006B5D98">
            <w:pPr>
              <w:spacing w:after="75"/>
              <w:jc w:val="both"/>
            </w:pPr>
            <w:bookmarkStart w:id="4359" w:name="5051"/>
            <w:bookmarkEnd w:id="4358"/>
            <w:r>
              <w:rPr>
                <w:rFonts w:ascii="Arial" w:hAnsi="Arial"/>
                <w:color w:val="293A55"/>
                <w:sz w:val="15"/>
              </w:rPr>
              <w:t>Замовник __________________________________;</w:t>
            </w:r>
          </w:p>
          <w:p w:rsidR="00C21EEC" w:rsidRDefault="006B5D98">
            <w:pPr>
              <w:spacing w:after="75"/>
              <w:jc w:val="both"/>
            </w:pPr>
            <w:bookmarkStart w:id="4360" w:name="5052"/>
            <w:bookmarkEnd w:id="4359"/>
            <w:r>
              <w:rPr>
                <w:rFonts w:ascii="Arial" w:hAnsi="Arial"/>
                <w:color w:val="293A55"/>
                <w:sz w:val="15"/>
              </w:rPr>
              <w:t>Реквізити листа, яким надано проєктно-кошторисну документацію на погодження ______________ (дата реєстрації ОСР / вхідний N _____________);</w:t>
            </w:r>
          </w:p>
          <w:p w:rsidR="00C21EEC" w:rsidRDefault="006B5D98">
            <w:pPr>
              <w:spacing w:after="75"/>
            </w:pPr>
            <w:bookmarkStart w:id="4361" w:name="5053"/>
            <w:bookmarkEnd w:id="4360"/>
            <w:r>
              <w:rPr>
                <w:rFonts w:ascii="Arial" w:hAnsi="Arial"/>
                <w:color w:val="293A55"/>
                <w:sz w:val="15"/>
              </w:rPr>
              <w:t xml:space="preserve">Проєктно-кошторисна </w:t>
            </w:r>
            <w:r>
              <w:rPr>
                <w:rFonts w:ascii="Arial" w:hAnsi="Arial"/>
                <w:color w:val="293A55"/>
                <w:sz w:val="15"/>
              </w:rPr>
              <w:t>документація лінійної частини приєднання до електричних мереж системи розподілу, що проєктується __________________________________</w:t>
            </w:r>
            <w:r>
              <w:br/>
            </w:r>
            <w:r>
              <w:rPr>
                <w:rFonts w:ascii="Arial" w:hAnsi="Arial"/>
                <w:color w:val="000000"/>
                <w:sz w:val="15"/>
              </w:rPr>
              <w:t xml:space="preserve">                                                                                                                            </w:t>
            </w:r>
            <w:r>
              <w:rPr>
                <w:rFonts w:ascii="Arial" w:hAnsi="Arial"/>
                <w:color w:val="000000"/>
                <w:sz w:val="15"/>
              </w:rPr>
              <w:t xml:space="preserve">    (Замовником/ОСР)</w:t>
            </w:r>
            <w:r>
              <w:br/>
            </w:r>
            <w:r>
              <w:rPr>
                <w:rFonts w:ascii="Arial" w:hAnsi="Arial"/>
                <w:color w:val="293A55"/>
                <w:sz w:val="15"/>
              </w:rPr>
              <w:t>за шифром ______________ __________________________________;</w:t>
            </w:r>
            <w:r>
              <w:br/>
            </w:r>
            <w:r>
              <w:rPr>
                <w:rFonts w:ascii="Arial" w:hAnsi="Arial"/>
                <w:color w:val="000000"/>
                <w:sz w:val="15"/>
              </w:rPr>
              <w:t xml:space="preserve">                                    (шифр)                                                               (назва проєктної документації)</w:t>
            </w:r>
          </w:p>
          <w:p w:rsidR="00C21EEC" w:rsidRDefault="006B5D98">
            <w:pPr>
              <w:spacing w:after="75"/>
            </w:pPr>
            <w:bookmarkStart w:id="4362" w:name="5054"/>
            <w:bookmarkEnd w:id="4361"/>
            <w:r>
              <w:rPr>
                <w:rFonts w:ascii="Arial" w:hAnsi="Arial"/>
                <w:color w:val="293A55"/>
                <w:sz w:val="15"/>
              </w:rPr>
              <w:t>Головний інженер проєкту _____________</w:t>
            </w:r>
            <w:r>
              <w:rPr>
                <w:rFonts w:ascii="Arial" w:hAnsi="Arial"/>
                <w:color w:val="293A55"/>
                <w:sz w:val="15"/>
              </w:rPr>
              <w:t>_____________________</w:t>
            </w:r>
            <w:r>
              <w:br/>
            </w:r>
            <w:r>
              <w:rPr>
                <w:rFonts w:ascii="Arial" w:hAnsi="Arial"/>
                <w:color w:val="000000"/>
                <w:sz w:val="15"/>
              </w:rPr>
              <w:t xml:space="preserve">                                                                                                                (П. І. Б., назва проєктної організації,</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N та серія кваліфікаційного сертифіката)</w:t>
            </w:r>
          </w:p>
          <w:p w:rsidR="00C21EEC" w:rsidRDefault="006B5D98">
            <w:pPr>
              <w:spacing w:after="75"/>
            </w:pPr>
            <w:bookmarkStart w:id="4363" w:name="5055"/>
            <w:bookmarkEnd w:id="4362"/>
            <w:r>
              <w:rPr>
                <w:rFonts w:ascii="Arial" w:hAnsi="Arial"/>
                <w:color w:val="293A55"/>
                <w:sz w:val="15"/>
              </w:rPr>
              <w:t>Необхідність отримання звіту експертної організації щодо відповідності вимогам будівельних норм, стандартів та правил: __________;</w:t>
            </w:r>
            <w:r>
              <w:br/>
            </w:r>
            <w:r>
              <w:rPr>
                <w:rFonts w:ascii="Arial" w:hAnsi="Arial"/>
                <w:color w:val="000000"/>
                <w:sz w:val="15"/>
              </w:rPr>
              <w:t xml:space="preserve">                                                      </w:t>
            </w:r>
            <w:r>
              <w:rPr>
                <w:rFonts w:ascii="Arial" w:hAnsi="Arial"/>
                <w:color w:val="000000"/>
                <w:sz w:val="15"/>
              </w:rPr>
              <w:t xml:space="preserve"> (так/ні)</w:t>
            </w:r>
          </w:p>
          <w:p w:rsidR="00C21EEC" w:rsidRDefault="006B5D98">
            <w:pPr>
              <w:spacing w:after="75"/>
            </w:pPr>
            <w:bookmarkStart w:id="4364" w:name="5056"/>
            <w:bookmarkEnd w:id="4363"/>
            <w:r>
              <w:rPr>
                <w:rFonts w:ascii="Arial" w:hAnsi="Arial"/>
                <w:color w:val="293A55"/>
                <w:sz w:val="15"/>
              </w:rPr>
              <w:t>Проєктно-кошторисна документація надається _______________________;</w:t>
            </w:r>
            <w:r>
              <w:br/>
            </w:r>
            <w:r>
              <w:rPr>
                <w:rFonts w:ascii="Arial" w:hAnsi="Arial"/>
                <w:color w:val="000000"/>
                <w:sz w:val="15"/>
              </w:rPr>
              <w:t xml:space="preserve">                                                                                                                       (вперше/повторно)</w:t>
            </w:r>
          </w:p>
        </w:tc>
        <w:bookmarkEnd w:id="4364"/>
      </w:tr>
    </w:tbl>
    <w:p w:rsidR="00C21EEC" w:rsidRDefault="006B5D98">
      <w:pPr>
        <w:pStyle w:val="3"/>
        <w:spacing w:after="225"/>
        <w:jc w:val="center"/>
      </w:pPr>
      <w:bookmarkStart w:id="4365" w:name="5057"/>
      <w:r>
        <w:rPr>
          <w:rFonts w:ascii="Arial" w:hAnsi="Arial"/>
          <w:color w:val="000000"/>
          <w:sz w:val="26"/>
        </w:rPr>
        <w:t>1. Основні показники проєкту</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pPr>
            <w:bookmarkStart w:id="4366" w:name="5058"/>
            <w:bookmarkEnd w:id="4365"/>
            <w:r>
              <w:rPr>
                <w:rFonts w:ascii="Arial" w:hAnsi="Arial"/>
                <w:color w:val="293A55"/>
                <w:sz w:val="15"/>
              </w:rPr>
              <w:t>1.1. Функці</w:t>
            </w:r>
            <w:r>
              <w:rPr>
                <w:rFonts w:ascii="Arial" w:hAnsi="Arial"/>
                <w:color w:val="293A55"/>
                <w:sz w:val="15"/>
              </w:rPr>
              <w:t>ональне призначення об'єкта приєднання __________________________________</w:t>
            </w:r>
            <w:r>
              <w:br/>
            </w:r>
            <w:r>
              <w:rPr>
                <w:rFonts w:ascii="Arial" w:hAnsi="Arial"/>
                <w:color w:val="293A55"/>
                <w:sz w:val="15"/>
              </w:rPr>
              <w:t>__________________________________;</w:t>
            </w:r>
            <w:r>
              <w:br/>
            </w:r>
            <w:r>
              <w:rPr>
                <w:rFonts w:ascii="Arial" w:hAnsi="Arial"/>
                <w:color w:val="293A55"/>
                <w:sz w:val="15"/>
              </w:rPr>
              <w:t>1.2. Місце розташування об'єкта приєднання __________________________________</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(адреса)</w:t>
            </w:r>
            <w:r>
              <w:br/>
            </w:r>
            <w:r>
              <w:rPr>
                <w:rFonts w:ascii="Arial" w:hAnsi="Arial"/>
                <w:color w:val="293A55"/>
                <w:sz w:val="15"/>
              </w:rPr>
              <w:t>1.3. Стадія проєктування __________________________________;</w:t>
            </w:r>
            <w:r>
              <w:br/>
            </w:r>
            <w:r>
              <w:rPr>
                <w:rFonts w:ascii="Arial" w:hAnsi="Arial"/>
                <w:color w:val="293A55"/>
                <w:sz w:val="15"/>
              </w:rPr>
              <w:t>1.4. Клас наслідків об'єкта будівництва __________________________________;</w:t>
            </w:r>
            <w:r>
              <w:br/>
            </w:r>
            <w:r>
              <w:rPr>
                <w:rFonts w:ascii="Arial" w:hAnsi="Arial"/>
                <w:color w:val="293A55"/>
                <w:sz w:val="15"/>
              </w:rPr>
              <w:t>1.5. Рівень потужності існуючого пр</w:t>
            </w:r>
            <w:r>
              <w:rPr>
                <w:rFonts w:ascii="Arial" w:hAnsi="Arial"/>
                <w:color w:val="293A55"/>
                <w:sz w:val="15"/>
              </w:rPr>
              <w:t>иєднання _____;</w:t>
            </w:r>
            <w:r>
              <w:br/>
            </w:r>
            <w:r>
              <w:rPr>
                <w:rFonts w:ascii="Arial" w:hAnsi="Arial"/>
                <w:color w:val="293A55"/>
                <w:sz w:val="15"/>
              </w:rPr>
              <w:t>1.6. Категорія надійності існуючого приєднання ____;</w:t>
            </w:r>
            <w:r>
              <w:br/>
            </w:r>
            <w:r>
              <w:rPr>
                <w:rFonts w:ascii="Arial" w:hAnsi="Arial"/>
                <w:color w:val="293A55"/>
                <w:sz w:val="15"/>
              </w:rPr>
              <w:t>1.7. Рівень напруги існуючого приєднання ___;</w:t>
            </w:r>
            <w:r>
              <w:br/>
            </w:r>
            <w:r>
              <w:rPr>
                <w:rFonts w:ascii="Arial" w:hAnsi="Arial"/>
                <w:color w:val="293A55"/>
                <w:sz w:val="15"/>
              </w:rPr>
              <w:t>1.8. Величина замовленої до приєднання потужності _________ кВт;</w:t>
            </w:r>
            <w:r>
              <w:br/>
            </w:r>
            <w:r>
              <w:rPr>
                <w:rFonts w:ascii="Arial" w:hAnsi="Arial"/>
                <w:color w:val="293A55"/>
                <w:sz w:val="15"/>
              </w:rPr>
              <w:t>1.9. Категорія надійності _____;</w:t>
            </w:r>
            <w:r>
              <w:br/>
            </w:r>
            <w:r>
              <w:rPr>
                <w:rFonts w:ascii="Arial" w:hAnsi="Arial"/>
                <w:color w:val="293A55"/>
                <w:sz w:val="15"/>
              </w:rPr>
              <w:t>1.10. Рівень напруги приєднання ________ кВ</w:t>
            </w:r>
            <w:r>
              <w:rPr>
                <w:rFonts w:ascii="Arial" w:hAnsi="Arial"/>
                <w:color w:val="293A55"/>
                <w:sz w:val="15"/>
              </w:rPr>
              <w:t>;</w:t>
            </w:r>
            <w:r>
              <w:br/>
            </w:r>
            <w:r>
              <w:rPr>
                <w:rFonts w:ascii="Arial" w:hAnsi="Arial"/>
                <w:color w:val="293A55"/>
                <w:sz w:val="15"/>
              </w:rPr>
              <w:t>1.11. Схема приєднання ___________________;</w:t>
            </w:r>
            <w:r>
              <w:br/>
            </w:r>
            <w:r>
              <w:rPr>
                <w:rFonts w:ascii="Arial" w:hAnsi="Arial"/>
                <w:color w:val="000000"/>
                <w:sz w:val="15"/>
              </w:rPr>
              <w:t xml:space="preserve">                                                              (однофазна/трифазна)</w:t>
            </w:r>
            <w:r>
              <w:br/>
            </w:r>
            <w:r>
              <w:rPr>
                <w:rFonts w:ascii="Arial" w:hAnsi="Arial"/>
                <w:color w:val="293A55"/>
                <w:sz w:val="15"/>
              </w:rPr>
              <w:t>1.12. Джерело електропостачання __________________________________;</w:t>
            </w:r>
            <w:r>
              <w:br/>
            </w:r>
            <w:r>
              <w:rPr>
                <w:rFonts w:ascii="Arial" w:hAnsi="Arial"/>
                <w:color w:val="293A55"/>
                <w:sz w:val="15"/>
              </w:rPr>
              <w:t>1.13. Межа балансової належності (точка приєднання) _______</w:t>
            </w:r>
            <w:r>
              <w:rPr>
                <w:rFonts w:ascii="Arial" w:hAnsi="Arial"/>
                <w:color w:val="293A55"/>
                <w:sz w:val="15"/>
              </w:rPr>
              <w:t>___________________________</w:t>
            </w:r>
            <w:r>
              <w:br/>
            </w:r>
            <w:r>
              <w:rPr>
                <w:rFonts w:ascii="Arial" w:hAnsi="Arial"/>
                <w:color w:val="293A55"/>
                <w:sz w:val="15"/>
              </w:rPr>
              <w:t>__________________________________;</w:t>
            </w:r>
            <w:r>
              <w:br/>
            </w:r>
            <w:r>
              <w:rPr>
                <w:rFonts w:ascii="Arial" w:hAnsi="Arial"/>
                <w:color w:val="293A55"/>
                <w:sz w:val="15"/>
              </w:rPr>
              <w:t>1.14. Термін реалізації будівництва об'єктів електричних мереж __________________________________.</w:t>
            </w:r>
            <w:r>
              <w:br/>
            </w:r>
            <w:r>
              <w:rPr>
                <w:rFonts w:ascii="Arial" w:hAnsi="Arial"/>
                <w:color w:val="000000"/>
                <w:sz w:val="15"/>
              </w:rPr>
              <w:t xml:space="preserve">                                                                                             </w:t>
            </w:r>
            <w:r>
              <w:rPr>
                <w:rFonts w:ascii="Arial" w:hAnsi="Arial"/>
                <w:color w:val="000000"/>
                <w:sz w:val="15"/>
              </w:rPr>
              <w:t xml:space="preserve">                       (дата)</w:t>
            </w:r>
          </w:p>
        </w:tc>
        <w:bookmarkEnd w:id="4366"/>
      </w:tr>
    </w:tbl>
    <w:p w:rsidR="00C21EEC" w:rsidRDefault="006B5D98">
      <w:pPr>
        <w:pStyle w:val="3"/>
        <w:spacing w:after="225"/>
        <w:jc w:val="center"/>
      </w:pPr>
      <w:bookmarkStart w:id="4367" w:name="5059"/>
      <w:r>
        <w:rPr>
          <w:rFonts w:ascii="Arial" w:hAnsi="Arial"/>
          <w:color w:val="000000"/>
          <w:sz w:val="26"/>
        </w:rPr>
        <w:t>2. Проєктно-кошторисною документацією передбачено:</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pPr>
            <w:bookmarkStart w:id="4368" w:name="5060"/>
            <w:bookmarkEnd w:id="4367"/>
            <w:r>
              <w:rPr>
                <w:rFonts w:ascii="Arial" w:hAnsi="Arial"/>
                <w:color w:val="293A55"/>
                <w:sz w:val="15"/>
              </w:rPr>
              <w:t>2.1. __________________________________</w:t>
            </w:r>
          </w:p>
          <w:p w:rsidR="00C21EEC" w:rsidRDefault="006B5D98">
            <w:pPr>
              <w:spacing w:after="75"/>
            </w:pPr>
            <w:bookmarkStart w:id="4369" w:name="5061"/>
            <w:bookmarkEnd w:id="4368"/>
            <w:r>
              <w:rPr>
                <w:rFonts w:ascii="Arial" w:hAnsi="Arial"/>
                <w:color w:val="293A55"/>
                <w:sz w:val="15"/>
              </w:rPr>
              <w:t>2.2. __________________________________</w:t>
            </w:r>
          </w:p>
          <w:p w:rsidR="00C21EEC" w:rsidRDefault="006B5D98">
            <w:pPr>
              <w:spacing w:after="75"/>
            </w:pPr>
            <w:bookmarkStart w:id="4370" w:name="5062"/>
            <w:bookmarkEnd w:id="4369"/>
            <w:r>
              <w:rPr>
                <w:rFonts w:ascii="Arial" w:hAnsi="Arial"/>
                <w:color w:val="293A55"/>
                <w:sz w:val="15"/>
              </w:rPr>
              <w:t>2.3. __________________________________</w:t>
            </w:r>
          </w:p>
          <w:p w:rsidR="00C21EEC" w:rsidRDefault="006B5D98">
            <w:pPr>
              <w:spacing w:after="75"/>
            </w:pPr>
            <w:bookmarkStart w:id="4371" w:name="5063"/>
            <w:bookmarkEnd w:id="4370"/>
            <w:r>
              <w:rPr>
                <w:rFonts w:ascii="Arial" w:hAnsi="Arial"/>
                <w:color w:val="293A55"/>
                <w:sz w:val="15"/>
              </w:rPr>
              <w:t>....</w:t>
            </w:r>
          </w:p>
        </w:tc>
        <w:bookmarkEnd w:id="4371"/>
      </w:tr>
    </w:tbl>
    <w:p w:rsidR="00C21EEC" w:rsidRDefault="006B5D98">
      <w:pPr>
        <w:pStyle w:val="3"/>
        <w:spacing w:after="225"/>
        <w:jc w:val="center"/>
      </w:pPr>
      <w:bookmarkStart w:id="4372" w:name="5064"/>
      <w:r>
        <w:rPr>
          <w:rFonts w:ascii="Arial" w:hAnsi="Arial"/>
          <w:color w:val="000000"/>
          <w:sz w:val="26"/>
        </w:rPr>
        <w:t xml:space="preserve">3. Зауваження до проєктно-кошторисної </w:t>
      </w:r>
      <w:r>
        <w:rPr>
          <w:rFonts w:ascii="Arial" w:hAnsi="Arial"/>
          <w:color w:val="000000"/>
          <w:sz w:val="26"/>
        </w:rPr>
        <w:t>документації: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3"/>
        <w:gridCol w:w="1494"/>
        <w:gridCol w:w="2614"/>
        <w:gridCol w:w="4403"/>
        <w:gridCol w:w="104"/>
      </w:tblGrid>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73" w:name="5065"/>
            <w:bookmarkEnd w:id="4372"/>
            <w:r>
              <w:rPr>
                <w:rFonts w:ascii="Arial" w:hAnsi="Arial"/>
                <w:color w:val="293A55"/>
                <w:sz w:val="15"/>
              </w:rPr>
              <w:t>N з/п</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74" w:name="5066"/>
            <w:bookmarkEnd w:id="4373"/>
            <w:r>
              <w:rPr>
                <w:rFonts w:ascii="Arial" w:hAnsi="Arial"/>
                <w:color w:val="293A55"/>
                <w:sz w:val="15"/>
              </w:rPr>
              <w:t xml:space="preserve">N пункту проєктно-кошторисної </w:t>
            </w:r>
            <w:r>
              <w:rPr>
                <w:rFonts w:ascii="Arial" w:hAnsi="Arial"/>
                <w:color w:val="293A55"/>
                <w:sz w:val="15"/>
              </w:rPr>
              <w:lastRenderedPageBreak/>
              <w:t>документації</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75" w:name="5067"/>
            <w:bookmarkEnd w:id="4374"/>
            <w:r>
              <w:rPr>
                <w:rFonts w:ascii="Arial" w:hAnsi="Arial"/>
                <w:color w:val="293A55"/>
                <w:sz w:val="15"/>
              </w:rPr>
              <w:lastRenderedPageBreak/>
              <w:t xml:space="preserve">N пункту нормативно-правового, нормативно-технічного документа та/або технічних умов, якому </w:t>
            </w:r>
            <w:r>
              <w:rPr>
                <w:rFonts w:ascii="Arial" w:hAnsi="Arial"/>
                <w:color w:val="293A55"/>
                <w:sz w:val="15"/>
              </w:rPr>
              <w:lastRenderedPageBreak/>
              <w:t>суперечить проєктно-кошторисна документація*</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76" w:name="5068"/>
            <w:bookmarkEnd w:id="4375"/>
            <w:r>
              <w:rPr>
                <w:rFonts w:ascii="Arial" w:hAnsi="Arial"/>
                <w:color w:val="293A55"/>
                <w:sz w:val="15"/>
              </w:rPr>
              <w:lastRenderedPageBreak/>
              <w:t xml:space="preserve">Назва нормативно-правового, нормативно-технічного </w:t>
            </w:r>
            <w:r>
              <w:rPr>
                <w:rFonts w:ascii="Arial" w:hAnsi="Arial"/>
                <w:color w:val="293A55"/>
                <w:sz w:val="15"/>
              </w:rPr>
              <w:t>документа та/або технічних умов, якому суперечить проєктно-кошторисна документація*</w:t>
            </w:r>
          </w:p>
        </w:tc>
        <w:bookmarkEnd w:id="4376"/>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77" w:name="5069"/>
            <w:r>
              <w:rPr>
                <w:rFonts w:ascii="Arial" w:hAnsi="Arial"/>
                <w:color w:val="293A55"/>
                <w:sz w:val="15"/>
              </w:rPr>
              <w:lastRenderedPageBreak/>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78" w:name="5070"/>
            <w:bookmarkEnd w:id="4377"/>
            <w:r>
              <w:rPr>
                <w:rFonts w:ascii="Arial" w:hAnsi="Arial"/>
                <w:color w:val="293A55"/>
                <w:sz w:val="15"/>
              </w:rPr>
              <w:t>2</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79" w:name="5071"/>
            <w:bookmarkEnd w:id="4378"/>
            <w:r>
              <w:rPr>
                <w:rFonts w:ascii="Arial" w:hAnsi="Arial"/>
                <w:color w:val="293A55"/>
                <w:sz w:val="15"/>
              </w:rPr>
              <w:t>3</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0" w:name="5072"/>
            <w:bookmarkEnd w:id="4379"/>
            <w:r>
              <w:rPr>
                <w:rFonts w:ascii="Arial" w:hAnsi="Arial"/>
                <w:color w:val="293A55"/>
                <w:sz w:val="15"/>
              </w:rPr>
              <w:t>4</w:t>
            </w:r>
          </w:p>
        </w:tc>
        <w:bookmarkEnd w:id="4380"/>
      </w:tr>
      <w:tr w:rsidR="00C21EE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1" w:name="5073"/>
            <w:r>
              <w:rPr>
                <w:rFonts w:ascii="Arial" w:hAnsi="Arial"/>
                <w:color w:val="293A55"/>
                <w:sz w:val="15"/>
              </w:rPr>
              <w:t>Розділ _____________</w:t>
            </w:r>
          </w:p>
        </w:tc>
        <w:bookmarkEnd w:id="4381"/>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2" w:name="5074"/>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3" w:name="5075"/>
            <w:bookmarkEnd w:id="4382"/>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4" w:name="5076"/>
            <w:bookmarkEnd w:id="4383"/>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5" w:name="5077"/>
            <w:bookmarkEnd w:id="4384"/>
            <w:r>
              <w:rPr>
                <w:rFonts w:ascii="Arial" w:hAnsi="Arial"/>
                <w:color w:val="293A55"/>
                <w:sz w:val="15"/>
              </w:rPr>
              <w:t xml:space="preserve"> </w:t>
            </w:r>
          </w:p>
        </w:tc>
        <w:bookmarkEnd w:id="4385"/>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6" w:name="5078"/>
            <w:r>
              <w:rPr>
                <w:rFonts w:ascii="Arial" w:hAnsi="Arial"/>
                <w:color w:val="293A55"/>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7" w:name="5079"/>
            <w:bookmarkEnd w:id="4386"/>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8" w:name="5080"/>
            <w:bookmarkEnd w:id="4387"/>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89" w:name="5081"/>
            <w:bookmarkEnd w:id="4388"/>
            <w:r>
              <w:rPr>
                <w:rFonts w:ascii="Arial" w:hAnsi="Arial"/>
                <w:color w:val="293A55"/>
                <w:sz w:val="15"/>
              </w:rPr>
              <w:t xml:space="preserve"> </w:t>
            </w:r>
          </w:p>
        </w:tc>
        <w:bookmarkEnd w:id="4389"/>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0" w:name="5082"/>
            <w:r>
              <w:rPr>
                <w:rFonts w:ascii="Arial" w:hAnsi="Arial"/>
                <w:color w:val="293A55"/>
                <w:sz w:val="15"/>
              </w:rPr>
              <w:t>...</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1" w:name="5083"/>
            <w:bookmarkEnd w:id="4390"/>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2" w:name="5084"/>
            <w:bookmarkEnd w:id="4391"/>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3" w:name="5085"/>
            <w:bookmarkEnd w:id="4392"/>
            <w:r>
              <w:rPr>
                <w:rFonts w:ascii="Arial" w:hAnsi="Arial"/>
                <w:color w:val="293A55"/>
                <w:sz w:val="15"/>
              </w:rPr>
              <w:t xml:space="preserve"> </w:t>
            </w:r>
          </w:p>
        </w:tc>
        <w:bookmarkEnd w:id="4393"/>
      </w:tr>
      <w:tr w:rsidR="00C21EEC">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4" w:name="5086"/>
            <w:r>
              <w:rPr>
                <w:rFonts w:ascii="Arial" w:hAnsi="Arial"/>
                <w:color w:val="293A55"/>
                <w:sz w:val="15"/>
              </w:rPr>
              <w:t>Розділ _____________</w:t>
            </w:r>
          </w:p>
        </w:tc>
        <w:bookmarkEnd w:id="4394"/>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5" w:name="5087"/>
            <w:r>
              <w:rPr>
                <w:rFonts w:ascii="Arial" w:hAnsi="Arial"/>
                <w:color w:val="293A55"/>
                <w:sz w:val="15"/>
              </w:rPr>
              <w:t>1</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6" w:name="5088"/>
            <w:bookmarkEnd w:id="4395"/>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7" w:name="5089"/>
            <w:bookmarkEnd w:id="4396"/>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8" w:name="5090"/>
            <w:bookmarkEnd w:id="4397"/>
            <w:r>
              <w:rPr>
                <w:rFonts w:ascii="Arial" w:hAnsi="Arial"/>
                <w:color w:val="293A55"/>
                <w:sz w:val="15"/>
              </w:rPr>
              <w:t xml:space="preserve"> </w:t>
            </w:r>
          </w:p>
        </w:tc>
        <w:bookmarkEnd w:id="4398"/>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399" w:name="5091"/>
            <w:r>
              <w:rPr>
                <w:rFonts w:ascii="Arial" w:hAnsi="Arial"/>
                <w:color w:val="293A55"/>
                <w:sz w:val="15"/>
              </w:rPr>
              <w:t>2</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0" w:name="5092"/>
            <w:bookmarkEnd w:id="4399"/>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1" w:name="5093"/>
            <w:bookmarkEnd w:id="4400"/>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2" w:name="5094"/>
            <w:bookmarkEnd w:id="4401"/>
            <w:r>
              <w:rPr>
                <w:rFonts w:ascii="Arial" w:hAnsi="Arial"/>
                <w:color w:val="293A55"/>
                <w:sz w:val="15"/>
              </w:rPr>
              <w:t xml:space="preserve"> </w:t>
            </w:r>
          </w:p>
        </w:tc>
        <w:bookmarkEnd w:id="4402"/>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3" w:name="5095"/>
            <w:r>
              <w:rPr>
                <w:rFonts w:ascii="Arial" w:hAnsi="Arial"/>
                <w:color w:val="293A55"/>
                <w:sz w:val="15"/>
              </w:rPr>
              <w:t>...</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4" w:name="5096"/>
            <w:bookmarkEnd w:id="4403"/>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5" w:name="5097"/>
            <w:bookmarkEnd w:id="4404"/>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6" w:name="5098"/>
            <w:bookmarkEnd w:id="4405"/>
            <w:r>
              <w:rPr>
                <w:rFonts w:ascii="Arial" w:hAnsi="Arial"/>
                <w:color w:val="293A55"/>
                <w:sz w:val="15"/>
              </w:rPr>
              <w:t xml:space="preserve"> </w:t>
            </w:r>
          </w:p>
        </w:tc>
        <w:bookmarkEnd w:id="4406"/>
      </w:tr>
      <w:tr w:rsidR="00C21EEC">
        <w:trPr>
          <w:trHeight w:val="45"/>
          <w:tblCellSpacing w:w="0" w:type="auto"/>
        </w:trPr>
        <w:tc>
          <w:tcPr>
            <w:tcW w:w="52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7" w:name="5099"/>
            <w:r>
              <w:rPr>
                <w:rFonts w:ascii="Arial" w:hAnsi="Arial"/>
                <w:color w:val="293A55"/>
                <w:sz w:val="15"/>
              </w:rPr>
              <w:t xml:space="preserve"> </w:t>
            </w:r>
          </w:p>
        </w:tc>
        <w:tc>
          <w:tcPr>
            <w:tcW w:w="1544"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8" w:name="5100"/>
            <w:bookmarkEnd w:id="4407"/>
            <w:r>
              <w:rPr>
                <w:rFonts w:ascii="Arial" w:hAnsi="Arial"/>
                <w:color w:val="293A55"/>
                <w:sz w:val="15"/>
              </w:rPr>
              <w:t xml:space="preserve"> </w:t>
            </w:r>
          </w:p>
        </w:tc>
        <w:tc>
          <w:tcPr>
            <w:tcW w:w="2797" w:type="dxa"/>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09" w:name="5101"/>
            <w:bookmarkEnd w:id="4408"/>
            <w:r>
              <w:rPr>
                <w:rFonts w:ascii="Arial" w:hAnsi="Arial"/>
                <w:color w:val="293A55"/>
                <w:sz w:val="15"/>
              </w:rPr>
              <w:t xml:space="preserve"> </w:t>
            </w:r>
          </w:p>
        </w:tc>
        <w:tc>
          <w:tcPr>
            <w:tcW w:w="4822" w:type="dxa"/>
            <w:gridSpan w:val="2"/>
            <w:tcBorders>
              <w:top w:val="outset" w:sz="8" w:space="0" w:color="000000"/>
              <w:left w:val="outset" w:sz="8" w:space="0" w:color="000000"/>
              <w:bottom w:val="outset" w:sz="8" w:space="0" w:color="000000"/>
              <w:right w:val="outset" w:sz="8" w:space="0" w:color="000000"/>
            </w:tcBorders>
            <w:vAlign w:val="center"/>
          </w:tcPr>
          <w:p w:rsidR="00C21EEC" w:rsidRDefault="006B5D98">
            <w:pPr>
              <w:spacing w:after="75"/>
              <w:jc w:val="center"/>
            </w:pPr>
            <w:bookmarkStart w:id="4410" w:name="5102"/>
            <w:bookmarkEnd w:id="4409"/>
            <w:r>
              <w:rPr>
                <w:rFonts w:ascii="Arial" w:hAnsi="Arial"/>
                <w:color w:val="293A55"/>
                <w:sz w:val="15"/>
              </w:rPr>
              <w:t xml:space="preserve"> </w:t>
            </w:r>
          </w:p>
        </w:tc>
        <w:bookmarkEnd w:id="4410"/>
      </w:tr>
      <w:tr w:rsidR="00C21EEC">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0" w:type="dxa"/>
            <w:gridSpan w:val="4"/>
            <w:vAlign w:val="center"/>
          </w:tcPr>
          <w:p w:rsidR="00C21EEC" w:rsidRDefault="006B5D98">
            <w:pPr>
              <w:spacing w:after="75"/>
            </w:pPr>
            <w:bookmarkStart w:id="4411" w:name="510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без заповнення граф 3 та 4 </w:t>
            </w:r>
            <w:r>
              <w:rPr>
                <w:rFonts w:ascii="Arial" w:hAnsi="Arial"/>
                <w:color w:val="000000"/>
                <w:sz w:val="15"/>
              </w:rPr>
              <w:t>зауваження до проєктно-кошторисної документації є необґрунтованими.</w:t>
            </w:r>
          </w:p>
          <w:p w:rsidR="00C21EEC" w:rsidRDefault="006B5D98">
            <w:pPr>
              <w:spacing w:after="75"/>
              <w:jc w:val="both"/>
            </w:pPr>
            <w:bookmarkStart w:id="4412" w:name="5104"/>
            <w:bookmarkEnd w:id="4411"/>
            <w:r>
              <w:rPr>
                <w:rFonts w:ascii="Arial" w:hAnsi="Arial"/>
                <w:color w:val="293A55"/>
                <w:sz w:val="15"/>
              </w:rPr>
              <w:t xml:space="preserve">При повторному погодженні проєктно-кошторисної документації не дозволяється висувати зауваження, якщо вони не стосуються внесених змін до проєктно-кошторисної документації або неусунення </w:t>
            </w:r>
            <w:r>
              <w:rPr>
                <w:rFonts w:ascii="Arial" w:hAnsi="Arial"/>
                <w:color w:val="293A55"/>
                <w:sz w:val="15"/>
              </w:rPr>
              <w:t>раніше наданих зауважень.</w:t>
            </w:r>
          </w:p>
        </w:tc>
        <w:bookmarkEnd w:id="4412"/>
      </w:tr>
    </w:tbl>
    <w:p w:rsidR="00C21EEC" w:rsidRDefault="006B5D98">
      <w:pPr>
        <w:pStyle w:val="3"/>
        <w:spacing w:after="225"/>
        <w:jc w:val="center"/>
      </w:pPr>
      <w:bookmarkStart w:id="4413" w:name="5105"/>
      <w:r>
        <w:rPr>
          <w:rFonts w:ascii="Arial" w:hAnsi="Arial"/>
          <w:color w:val="000000"/>
          <w:sz w:val="26"/>
        </w:rPr>
        <w:t>4. Висновок</w:t>
      </w:r>
    </w:p>
    <w:tbl>
      <w:tblPr>
        <w:tblW w:w="0" w:type="auto"/>
        <w:tblCellSpacing w:w="0" w:type="auto"/>
        <w:tblBorders>
          <w:top w:val="single" w:sz="8" w:space="0" w:color="E5E2FF"/>
        </w:tblBorders>
        <w:tblLook w:val="04A0" w:firstRow="1" w:lastRow="0" w:firstColumn="1" w:lastColumn="0" w:noHBand="0" w:noVBand="1"/>
      </w:tblPr>
      <w:tblGrid>
        <w:gridCol w:w="9243"/>
      </w:tblGrid>
      <w:tr w:rsidR="00C21EEC">
        <w:trPr>
          <w:trHeight w:val="30"/>
          <w:tblCellSpacing w:w="0" w:type="auto"/>
        </w:trPr>
        <w:tc>
          <w:tcPr>
            <w:tcW w:w="9690" w:type="dxa"/>
            <w:vAlign w:val="center"/>
          </w:tcPr>
          <w:p w:rsidR="00C21EEC" w:rsidRDefault="006B5D98">
            <w:pPr>
              <w:spacing w:after="75"/>
            </w:pPr>
            <w:bookmarkStart w:id="4414" w:name="5106"/>
            <w:bookmarkEnd w:id="4413"/>
            <w:r>
              <w:rPr>
                <w:rFonts w:ascii="Arial" w:hAnsi="Arial"/>
                <w:color w:val="293A55"/>
                <w:sz w:val="15"/>
              </w:rPr>
              <w:t>Проєктно-кошторисна документація __________________________________ вимогам</w:t>
            </w:r>
            <w:r>
              <w:br/>
            </w:r>
            <w:r>
              <w:rPr>
                <w:rFonts w:ascii="Arial" w:hAnsi="Arial"/>
                <w:color w:val="000000"/>
                <w:sz w:val="15"/>
              </w:rPr>
              <w:t xml:space="preserve">                                                                                                                              (відповідає / н</w:t>
            </w:r>
            <w:r>
              <w:rPr>
                <w:rFonts w:ascii="Arial" w:hAnsi="Arial"/>
                <w:color w:val="000000"/>
                <w:sz w:val="15"/>
              </w:rPr>
              <w:t>е відповідає)</w:t>
            </w:r>
            <w:r>
              <w:br/>
            </w:r>
            <w:r>
              <w:rPr>
                <w:rFonts w:ascii="Arial" w:hAnsi="Arial"/>
                <w:color w:val="293A55"/>
                <w:sz w:val="15"/>
              </w:rPr>
              <w:t>технічних умов ________________ та __________________________________</w:t>
            </w:r>
            <w:r>
              <w:br/>
            </w:r>
            <w:r>
              <w:rPr>
                <w:rFonts w:ascii="Arial" w:hAnsi="Arial"/>
                <w:color w:val="000000"/>
                <w:sz w:val="15"/>
              </w:rPr>
              <w:t xml:space="preserve">                                    (дата, ідентифікатор N)                             (вважається погодженою без зауважень/повертається</w:t>
            </w:r>
            <w:r>
              <w:br/>
            </w:r>
            <w:r>
              <w:rPr>
                <w:rFonts w:ascii="Arial" w:hAnsi="Arial"/>
                <w:color w:val="293A55"/>
                <w:sz w:val="15"/>
              </w:rPr>
              <w:t>__________________________________</w:t>
            </w:r>
            <w:r>
              <w:rPr>
                <w:rFonts w:ascii="Arial" w:hAnsi="Arial"/>
                <w:color w:val="293A55"/>
                <w:sz w:val="15"/>
              </w:rPr>
              <w:t>.</w:t>
            </w:r>
            <w:r>
              <w:br/>
            </w:r>
            <w:r>
              <w:rPr>
                <w:rFonts w:ascii="Arial" w:hAnsi="Arial"/>
                <w:color w:val="000000"/>
                <w:sz w:val="15"/>
              </w:rPr>
              <w:t xml:space="preserve">                                                                             на доопрацювання (при погодженні вперше)</w:t>
            </w:r>
          </w:p>
          <w:p w:rsidR="00C21EEC" w:rsidRDefault="006B5D98">
            <w:pPr>
              <w:spacing w:after="75"/>
            </w:pPr>
            <w:bookmarkStart w:id="4415" w:name="5107"/>
            <w:bookmarkEnd w:id="4414"/>
            <w:r>
              <w:rPr>
                <w:rFonts w:ascii="Arial" w:hAnsi="Arial"/>
                <w:color w:val="293A55"/>
                <w:sz w:val="15"/>
              </w:rPr>
              <w:t>Примітки:</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w:t>
            </w:r>
            <w:r>
              <w:rPr>
                <w:rFonts w:ascii="Arial" w:hAnsi="Arial"/>
                <w:color w:val="293A55"/>
                <w:sz w:val="15"/>
              </w:rPr>
              <w:t>_____________</w:t>
            </w:r>
            <w:r>
              <w:br/>
            </w:r>
            <w:r>
              <w:rPr>
                <w:rFonts w:ascii="Arial" w:hAnsi="Arial"/>
                <w:color w:val="293A55"/>
                <w:sz w:val="15"/>
              </w:rPr>
              <w:t>__________________________________</w:t>
            </w:r>
          </w:p>
        </w:tc>
        <w:bookmarkEnd w:id="4415"/>
      </w:tr>
    </w:tbl>
    <w:p w:rsidR="00C21EEC" w:rsidRDefault="006B5D98">
      <w:pPr>
        <w:spacing w:after="75"/>
        <w:ind w:firstLine="240"/>
        <w:jc w:val="right"/>
      </w:pPr>
      <w:bookmarkStart w:id="4416" w:name="5146"/>
      <w:r>
        <w:rPr>
          <w:rFonts w:ascii="Arial" w:hAnsi="Arial"/>
          <w:color w:val="293A55"/>
          <w:sz w:val="18"/>
        </w:rPr>
        <w:t>(Кодекс доповнено додатком 14 згідно з постановою Національної</w:t>
      </w:r>
      <w:r>
        <w:br/>
      </w:r>
      <w:r>
        <w:rPr>
          <w:rFonts w:ascii="Arial" w:hAnsi="Arial"/>
          <w:color w:val="293A55"/>
          <w:sz w:val="18"/>
        </w:rPr>
        <w:t xml:space="preserve"> комісії, що здійснює державне регулювання у сферах енергетики та</w:t>
      </w:r>
      <w:r>
        <w:br/>
      </w:r>
      <w:r>
        <w:rPr>
          <w:rFonts w:ascii="Arial" w:hAnsi="Arial"/>
          <w:color w:val="293A55"/>
          <w:sz w:val="18"/>
        </w:rPr>
        <w:t xml:space="preserve"> комунальних послуг, від 15.08.2023 р. N 1494)</w:t>
      </w:r>
    </w:p>
    <w:p w:rsidR="00C21EEC" w:rsidRDefault="006B5D98">
      <w:pPr>
        <w:spacing w:after="75"/>
        <w:jc w:val="center"/>
      </w:pPr>
      <w:bookmarkStart w:id="4417" w:name="2062"/>
      <w:bookmarkEnd w:id="4416"/>
      <w:r>
        <w:rPr>
          <w:rFonts w:ascii="Arial" w:hAnsi="Arial"/>
          <w:color w:val="000000"/>
          <w:sz w:val="18"/>
        </w:rPr>
        <w:t>____________</w:t>
      </w:r>
      <w:bookmarkStart w:id="4418" w:name="_GoBack"/>
      <w:bookmarkEnd w:id="4417"/>
      <w:bookmarkEnd w:id="4418"/>
    </w:p>
    <w:sectPr w:rsidR="00C21E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E313AA"/>
    <w:multiLevelType w:val="multilevel"/>
    <w:tmpl w:val="20C0A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C21EEC"/>
    <w:rsid w:val="006B5D98"/>
    <w:rsid w:val="00C2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2AFE6-998F-4590-A5EF-483B173E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205</Pages>
  <Words>112335</Words>
  <Characters>640315</Characters>
  <Application>Microsoft Office Word</Application>
  <DocSecurity>0</DocSecurity>
  <Lines>5335</Lines>
  <Paragraphs>1502</Paragraphs>
  <ScaleCrop>false</ScaleCrop>
  <Company/>
  <LinksUpToDate>false</LinksUpToDate>
  <CharactersWithSpaces>751148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2026-04-02T20:49:00Z</dcterms:created>
  <dcterms:modified xsi:type="dcterms:W3CDTF">2026-04-02T20:49:00Z</dcterms:modified>
</cp:coreProperties>
</file>