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053A" w14:textId="77777777" w:rsidR="00082501" w:rsidRDefault="006224FB">
      <w:pPr>
        <w:spacing w:after="75"/>
        <w:jc w:val="center"/>
      </w:pPr>
      <w:bookmarkStart w:id="0" w:name="1"/>
      <w:r>
        <w:rPr>
          <w:noProof/>
        </w:rPr>
        <w:drawing>
          <wp:inline distT="0" distB="0" distL="0" distR="0" wp14:anchorId="6338CB77" wp14:editId="14E27411">
            <wp:extent cx="711200" cy="119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F5924" w14:textId="77777777" w:rsidR="00082501" w:rsidRDefault="006224FB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МІНІСТЕРСТВО АГРАРНОЇ ПОЛІТИКИ ТА ПРОДОВОЛЬСТВА УКРАЇНИ</w:t>
      </w:r>
    </w:p>
    <w:p w14:paraId="5ADB701A" w14:textId="77777777" w:rsidR="00082501" w:rsidRDefault="006224FB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НАКАЗ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3254"/>
        <w:gridCol w:w="2772"/>
        <w:gridCol w:w="3217"/>
      </w:tblGrid>
      <w:tr w:rsidR="00082501" w14:paraId="40A97C2C" w14:textId="77777777">
        <w:trPr>
          <w:trHeight w:val="30"/>
          <w:tblCellSpacing w:w="0" w:type="auto"/>
        </w:trPr>
        <w:tc>
          <w:tcPr>
            <w:tcW w:w="3392" w:type="dxa"/>
            <w:vAlign w:val="center"/>
          </w:tcPr>
          <w:p w14:paraId="2F686DDD" w14:textId="77777777" w:rsidR="00082501" w:rsidRDefault="006224FB">
            <w:pPr>
              <w:spacing w:after="75"/>
              <w:jc w:val="center"/>
            </w:pPr>
            <w:bookmarkStart w:id="3" w:name="4"/>
            <w:bookmarkEnd w:id="2"/>
            <w:r>
              <w:rPr>
                <w:rFonts w:ascii="Arial" w:hAnsi="Arial"/>
                <w:b/>
                <w:color w:val="000000"/>
                <w:sz w:val="15"/>
              </w:rPr>
              <w:t>31.08.2026</w:t>
            </w:r>
          </w:p>
        </w:tc>
        <w:tc>
          <w:tcPr>
            <w:tcW w:w="2907" w:type="dxa"/>
            <w:vAlign w:val="center"/>
          </w:tcPr>
          <w:p w14:paraId="544B77A6" w14:textId="77777777" w:rsidR="00082501" w:rsidRDefault="006224FB">
            <w:pPr>
              <w:spacing w:after="75"/>
              <w:jc w:val="center"/>
            </w:pPr>
            <w:bookmarkStart w:id="4" w:name="5"/>
            <w:bookmarkEnd w:id="3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</w:p>
        </w:tc>
        <w:tc>
          <w:tcPr>
            <w:tcW w:w="3391" w:type="dxa"/>
            <w:vAlign w:val="center"/>
          </w:tcPr>
          <w:p w14:paraId="6E39F644" w14:textId="77777777" w:rsidR="00082501" w:rsidRDefault="006224FB">
            <w:pPr>
              <w:spacing w:after="75"/>
              <w:jc w:val="center"/>
            </w:pPr>
            <w:bookmarkStart w:id="5" w:name="6"/>
            <w:bookmarkEnd w:id="4"/>
            <w:r>
              <w:rPr>
                <w:rFonts w:ascii="Arial" w:hAnsi="Arial"/>
                <w:b/>
                <w:color w:val="000000"/>
                <w:sz w:val="15"/>
              </w:rPr>
              <w:t>N 8</w:t>
            </w:r>
          </w:p>
        </w:tc>
        <w:bookmarkEnd w:id="5"/>
      </w:tr>
    </w:tbl>
    <w:p w14:paraId="410D8C5C" w14:textId="77777777" w:rsidR="00082501" w:rsidRDefault="006224FB">
      <w:pPr>
        <w:spacing w:after="75"/>
        <w:jc w:val="center"/>
      </w:pPr>
      <w:bookmarkStart w:id="6" w:name="7"/>
      <w:r>
        <w:rPr>
          <w:rFonts w:ascii="Arial" w:hAnsi="Arial"/>
          <w:b/>
          <w:color w:val="000000"/>
          <w:sz w:val="18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18"/>
        </w:rPr>
        <w:t>06 жовтня 2026 р. за N 1329/46723</w:t>
      </w:r>
    </w:p>
    <w:p w14:paraId="3FCE803C" w14:textId="77777777" w:rsidR="00082501" w:rsidRDefault="006224FB">
      <w:pPr>
        <w:pStyle w:val="2"/>
        <w:spacing w:after="225"/>
        <w:jc w:val="center"/>
      </w:pPr>
      <w:bookmarkStart w:id="7" w:name="8"/>
      <w:bookmarkEnd w:id="6"/>
      <w:r>
        <w:rPr>
          <w:rFonts w:ascii="Arial" w:hAnsi="Arial"/>
          <w:color w:val="000000"/>
          <w:sz w:val="34"/>
        </w:rPr>
        <w:t xml:space="preserve">Про затвердження Методів відбору зразків та лабораторних досліджень </w:t>
      </w:r>
      <w:r>
        <w:rPr>
          <w:rFonts w:ascii="Arial" w:hAnsi="Arial"/>
          <w:color w:val="000000"/>
          <w:sz w:val="34"/>
        </w:rPr>
        <w:t>(випробувань) для визначення залишків фармакологічних діючих речовин, які застосовуються тваринам, призначеним для виробництва харчових продуктів, для цілей державного контролю</w:t>
      </w:r>
    </w:p>
    <w:p w14:paraId="701A5D54" w14:textId="77777777" w:rsidR="00082501" w:rsidRDefault="006224FB">
      <w:pPr>
        <w:spacing w:after="75"/>
        <w:ind w:firstLine="240"/>
        <w:jc w:val="both"/>
      </w:pPr>
      <w:bookmarkStart w:id="8" w:name="9"/>
      <w:bookmarkEnd w:id="7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частини четвертої статті 21 Закону України "Про державний контрол</w:t>
      </w:r>
      <w:r>
        <w:rPr>
          <w:rFonts w:ascii="Arial" w:hAnsi="Arial"/>
          <w:color w:val="293A55"/>
          <w:sz w:val="18"/>
        </w:rPr>
        <w:t>ь за дотриманням законодавства про харчові продукти, корми, побічні продукти тваринного походження, здоров'я тварин та благополуччя тварин"</w:t>
      </w:r>
      <w:r>
        <w:rPr>
          <w:rFonts w:ascii="Arial" w:hAnsi="Arial"/>
          <w:color w:val="000000"/>
          <w:sz w:val="18"/>
        </w:rPr>
        <w:t>, цілі 24 розділу 12 "Безпечність харчових продуктів, ветеринарна та фітосанітарна політика" Кластеру 5 "Ресурси, сіл</w:t>
      </w:r>
      <w:r>
        <w:rPr>
          <w:rFonts w:ascii="Arial" w:hAnsi="Arial"/>
          <w:color w:val="000000"/>
          <w:sz w:val="18"/>
        </w:rPr>
        <w:t xml:space="preserve">ьське господарство та політика згуртованості" </w:t>
      </w:r>
      <w:r>
        <w:rPr>
          <w:rFonts w:ascii="Arial" w:hAnsi="Arial"/>
          <w:color w:val="293A55"/>
          <w:sz w:val="18"/>
        </w:rPr>
        <w:t>Національної програми адаптації законодавства України до права Європейського Союзу (</w:t>
      </w:r>
      <w:proofErr w:type="spellStart"/>
      <w:r>
        <w:rPr>
          <w:rFonts w:ascii="Arial" w:hAnsi="Arial"/>
          <w:color w:val="293A55"/>
          <w:sz w:val="18"/>
        </w:rPr>
        <w:t>acquis</w:t>
      </w:r>
      <w:proofErr w:type="spellEnd"/>
      <w:r>
        <w:rPr>
          <w:rFonts w:ascii="Arial" w:hAnsi="Arial"/>
          <w:color w:val="293A55"/>
          <w:sz w:val="18"/>
        </w:rPr>
        <w:t xml:space="preserve"> ЄС)</w:t>
      </w:r>
      <w:r>
        <w:rPr>
          <w:rFonts w:ascii="Arial" w:hAnsi="Arial"/>
          <w:color w:val="000000"/>
          <w:sz w:val="18"/>
        </w:rPr>
        <w:t xml:space="preserve">, затвердженої </w:t>
      </w:r>
      <w:r>
        <w:rPr>
          <w:rFonts w:ascii="Arial" w:hAnsi="Arial"/>
          <w:color w:val="293A55"/>
          <w:sz w:val="18"/>
        </w:rPr>
        <w:t>постановою Кабінету Міністрів України від 01 квітня 2026 року N 438</w:t>
      </w:r>
      <w:r>
        <w:rPr>
          <w:rFonts w:ascii="Arial" w:hAnsi="Arial"/>
          <w:color w:val="000000"/>
          <w:sz w:val="18"/>
        </w:rPr>
        <w:t>, пункту 8 Положення про Міністерс</w:t>
      </w:r>
      <w:r>
        <w:rPr>
          <w:rFonts w:ascii="Arial" w:hAnsi="Arial"/>
          <w:color w:val="000000"/>
          <w:sz w:val="18"/>
        </w:rPr>
        <w:t xml:space="preserve">тво аграрної політики та продовольства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06 серпня 2026 року N 1029</w:t>
      </w:r>
      <w:r>
        <w:rPr>
          <w:rFonts w:ascii="Arial" w:hAnsi="Arial"/>
          <w:color w:val="000000"/>
          <w:sz w:val="18"/>
        </w:rPr>
        <w:t>,</w:t>
      </w:r>
    </w:p>
    <w:p w14:paraId="3E7B500F" w14:textId="77777777" w:rsidR="00082501" w:rsidRDefault="006224FB">
      <w:pPr>
        <w:spacing w:after="75"/>
        <w:ind w:firstLine="240"/>
        <w:jc w:val="both"/>
      </w:pPr>
      <w:bookmarkStart w:id="9" w:name="10"/>
      <w:bookmarkEnd w:id="8"/>
      <w:r>
        <w:rPr>
          <w:rFonts w:ascii="Arial" w:hAnsi="Arial"/>
          <w:b/>
          <w:color w:val="000000"/>
          <w:sz w:val="18"/>
        </w:rPr>
        <w:t>НАКАЗУЮ:</w:t>
      </w:r>
    </w:p>
    <w:p w14:paraId="1BBB22B2" w14:textId="77777777" w:rsidR="00082501" w:rsidRDefault="006224FB">
      <w:pPr>
        <w:spacing w:after="75"/>
        <w:ind w:firstLine="240"/>
        <w:jc w:val="both"/>
      </w:pPr>
      <w:bookmarkStart w:id="10" w:name="11"/>
      <w:bookmarkEnd w:id="9"/>
      <w:r>
        <w:rPr>
          <w:rFonts w:ascii="Arial" w:hAnsi="Arial"/>
          <w:color w:val="000000"/>
          <w:sz w:val="18"/>
        </w:rPr>
        <w:t>1. Затвердити Методи відбору зразків та лабораторних досліджень (випробувань) для визначення залишків фармакологічн</w:t>
      </w:r>
      <w:r>
        <w:rPr>
          <w:rFonts w:ascii="Arial" w:hAnsi="Arial"/>
          <w:color w:val="000000"/>
          <w:sz w:val="18"/>
        </w:rPr>
        <w:t>их діючих речовин, які застосовуються тваринам, призначеним для виробництва харчових продуктів, для цілей державного контролю, що додаються.</w:t>
      </w:r>
    </w:p>
    <w:p w14:paraId="752ED8EF" w14:textId="77777777" w:rsidR="00082501" w:rsidRDefault="006224FB">
      <w:pPr>
        <w:spacing w:after="75"/>
        <w:ind w:firstLine="240"/>
        <w:jc w:val="both"/>
      </w:pPr>
      <w:bookmarkStart w:id="11" w:name="12"/>
      <w:bookmarkEnd w:id="10"/>
      <w:r>
        <w:rPr>
          <w:rFonts w:ascii="Arial" w:hAnsi="Arial"/>
          <w:color w:val="000000"/>
          <w:sz w:val="18"/>
        </w:rPr>
        <w:t>2. Цей наказ набирає чинності з 01 травня 2027 року.</w:t>
      </w:r>
    </w:p>
    <w:p w14:paraId="21453399" w14:textId="77777777" w:rsidR="00082501" w:rsidRDefault="006224FB">
      <w:pPr>
        <w:spacing w:after="75"/>
        <w:ind w:firstLine="240"/>
        <w:jc w:val="both"/>
      </w:pPr>
      <w:bookmarkStart w:id="12" w:name="13"/>
      <w:bookmarkEnd w:id="11"/>
      <w:r>
        <w:rPr>
          <w:rFonts w:ascii="Arial" w:hAnsi="Arial"/>
          <w:color w:val="000000"/>
          <w:sz w:val="18"/>
        </w:rPr>
        <w:t>3. Контроль за виконанням цього наказу залишаю за собою.</w:t>
      </w:r>
    </w:p>
    <w:p w14:paraId="76D94846" w14:textId="77777777" w:rsidR="00082501" w:rsidRDefault="006224FB">
      <w:pPr>
        <w:spacing w:after="75"/>
        <w:ind w:firstLine="240"/>
        <w:jc w:val="both"/>
      </w:pPr>
      <w:bookmarkStart w:id="13" w:name="14"/>
      <w:bookmarkEnd w:id="12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8"/>
        <w:gridCol w:w="4615"/>
      </w:tblGrid>
      <w:tr w:rsidR="00082501" w14:paraId="12427316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08B6A184" w14:textId="77777777" w:rsidR="00082501" w:rsidRDefault="006224FB">
            <w:pPr>
              <w:spacing w:after="75"/>
              <w:jc w:val="center"/>
            </w:pPr>
            <w:bookmarkStart w:id="14" w:name="15"/>
            <w:bookmarkEnd w:id="13"/>
            <w:r>
              <w:rPr>
                <w:rFonts w:ascii="Arial" w:hAnsi="Arial"/>
                <w:b/>
                <w:color w:val="000000"/>
                <w:sz w:val="15"/>
              </w:rPr>
              <w:t>Міністр аграрної політики та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продовольства України</w:t>
            </w:r>
          </w:p>
        </w:tc>
        <w:tc>
          <w:tcPr>
            <w:tcW w:w="4845" w:type="dxa"/>
            <w:vAlign w:val="center"/>
          </w:tcPr>
          <w:p w14:paraId="615EF0A2" w14:textId="77777777" w:rsidR="00082501" w:rsidRDefault="006224FB">
            <w:pPr>
              <w:spacing w:after="75"/>
              <w:jc w:val="center"/>
            </w:pPr>
            <w:bookmarkStart w:id="15" w:name="16"/>
            <w:bookmarkEnd w:id="14"/>
            <w:r>
              <w:rPr>
                <w:rFonts w:ascii="Arial" w:hAnsi="Arial"/>
                <w:b/>
                <w:color w:val="000000"/>
                <w:sz w:val="15"/>
              </w:rPr>
              <w:t>Тарас ВИСОЦЬКИЙ</w:t>
            </w:r>
          </w:p>
        </w:tc>
        <w:bookmarkEnd w:id="15"/>
      </w:tr>
      <w:tr w:rsidR="00082501" w14:paraId="3839E421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1A45CC9D" w14:textId="77777777" w:rsidR="00082501" w:rsidRDefault="006224FB">
            <w:pPr>
              <w:spacing w:after="75"/>
              <w:jc w:val="center"/>
            </w:pPr>
            <w:bookmarkStart w:id="16" w:name="17"/>
            <w:r>
              <w:rPr>
                <w:rFonts w:ascii="Arial" w:hAnsi="Arial"/>
                <w:b/>
                <w:color w:val="000000"/>
                <w:sz w:val="15"/>
              </w:rPr>
              <w:t>ПОГОДЖЕНО:</w:t>
            </w:r>
          </w:p>
        </w:tc>
        <w:tc>
          <w:tcPr>
            <w:tcW w:w="4845" w:type="dxa"/>
            <w:vAlign w:val="center"/>
          </w:tcPr>
          <w:p w14:paraId="02C770AA" w14:textId="77777777" w:rsidR="00082501" w:rsidRDefault="006224FB">
            <w:pPr>
              <w:spacing w:after="75"/>
              <w:jc w:val="center"/>
            </w:pPr>
            <w:bookmarkStart w:id="17" w:name="18"/>
            <w:bookmarkEnd w:id="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"/>
      </w:tr>
      <w:tr w:rsidR="00082501" w14:paraId="7F78B8B8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1FF18C93" w14:textId="77777777" w:rsidR="00082501" w:rsidRDefault="006224FB">
            <w:pPr>
              <w:spacing w:after="75"/>
              <w:jc w:val="center"/>
            </w:pPr>
            <w:bookmarkStart w:id="18" w:name="19"/>
            <w:r>
              <w:rPr>
                <w:rFonts w:ascii="Arial" w:hAnsi="Arial"/>
                <w:b/>
                <w:color w:val="000000"/>
                <w:sz w:val="15"/>
              </w:rPr>
              <w:t>Міністр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охорони здоров'я України</w:t>
            </w:r>
          </w:p>
        </w:tc>
        <w:tc>
          <w:tcPr>
            <w:tcW w:w="4845" w:type="dxa"/>
            <w:vAlign w:val="center"/>
          </w:tcPr>
          <w:p w14:paraId="10AAB1EE" w14:textId="77777777" w:rsidR="00082501" w:rsidRDefault="006224FB">
            <w:pPr>
              <w:spacing w:after="75"/>
              <w:jc w:val="center"/>
            </w:pPr>
            <w:bookmarkStart w:id="19" w:name="20"/>
            <w:bookmarkEnd w:id="18"/>
            <w:r>
              <w:rPr>
                <w:rFonts w:ascii="Arial" w:hAnsi="Arial"/>
                <w:b/>
                <w:color w:val="000000"/>
                <w:sz w:val="15"/>
              </w:rPr>
              <w:t>Віктор ЛЯШКО</w:t>
            </w:r>
          </w:p>
        </w:tc>
        <w:bookmarkEnd w:id="19"/>
      </w:tr>
      <w:tr w:rsidR="00082501" w14:paraId="1BC37757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55537310" w14:textId="77777777" w:rsidR="00082501" w:rsidRDefault="006224FB">
            <w:pPr>
              <w:spacing w:after="75"/>
              <w:jc w:val="center"/>
            </w:pPr>
            <w:bookmarkStart w:id="20" w:name="21"/>
            <w:r>
              <w:rPr>
                <w:rFonts w:ascii="Arial" w:hAnsi="Arial"/>
                <w:b/>
                <w:color w:val="000000"/>
                <w:sz w:val="15"/>
              </w:rPr>
              <w:t>В. о. Голови Державної служби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України з питань безпечності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харчових продуктів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>та захисту споживачів</w:t>
            </w:r>
          </w:p>
        </w:tc>
        <w:tc>
          <w:tcPr>
            <w:tcW w:w="4845" w:type="dxa"/>
            <w:vAlign w:val="center"/>
          </w:tcPr>
          <w:p w14:paraId="7D720F57" w14:textId="77777777" w:rsidR="00082501" w:rsidRDefault="006224FB">
            <w:pPr>
              <w:spacing w:after="75"/>
              <w:jc w:val="center"/>
            </w:pPr>
            <w:bookmarkStart w:id="21" w:name="22"/>
            <w:bookmarkEnd w:id="20"/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>Олег ОСІЯН</w:t>
            </w:r>
          </w:p>
        </w:tc>
        <w:bookmarkEnd w:id="21"/>
      </w:tr>
    </w:tbl>
    <w:p w14:paraId="34C60C76" w14:textId="77777777" w:rsidR="00082501" w:rsidRDefault="006224FB">
      <w:pPr>
        <w:spacing w:after="75"/>
        <w:ind w:firstLine="240"/>
        <w:jc w:val="both"/>
      </w:pPr>
      <w:bookmarkStart w:id="22" w:name="23"/>
      <w:r>
        <w:rPr>
          <w:rFonts w:ascii="Arial" w:hAnsi="Arial"/>
          <w:color w:val="000000"/>
          <w:sz w:val="18"/>
        </w:rPr>
        <w:t xml:space="preserve"> </w:t>
      </w:r>
    </w:p>
    <w:p w14:paraId="2CD8EC20" w14:textId="77777777" w:rsidR="00082501" w:rsidRDefault="006224FB">
      <w:pPr>
        <w:spacing w:after="75"/>
        <w:ind w:firstLine="240"/>
        <w:jc w:val="right"/>
      </w:pPr>
      <w:bookmarkStart w:id="23" w:name="24"/>
      <w:bookmarkEnd w:id="22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Наказ Міністерства аграрної політики та продовольства України</w:t>
      </w:r>
      <w:r>
        <w:br/>
      </w:r>
      <w:r>
        <w:rPr>
          <w:rFonts w:ascii="Arial" w:hAnsi="Arial"/>
          <w:color w:val="000000"/>
          <w:sz w:val="18"/>
        </w:rPr>
        <w:t>31 серпня 2026 року N 8</w:t>
      </w:r>
    </w:p>
    <w:p w14:paraId="18E758A0" w14:textId="77777777" w:rsidR="00082501" w:rsidRDefault="006224FB">
      <w:pPr>
        <w:pStyle w:val="3"/>
        <w:spacing w:after="225"/>
        <w:jc w:val="center"/>
      </w:pPr>
      <w:bookmarkStart w:id="24" w:name="25"/>
      <w:bookmarkEnd w:id="23"/>
      <w:r>
        <w:rPr>
          <w:rFonts w:ascii="Arial" w:hAnsi="Arial"/>
          <w:color w:val="000000"/>
          <w:sz w:val="26"/>
        </w:rPr>
        <w:t>Методи</w:t>
      </w:r>
      <w:r>
        <w:br/>
      </w:r>
      <w:r>
        <w:rPr>
          <w:rFonts w:ascii="Arial" w:hAnsi="Arial"/>
          <w:color w:val="000000"/>
          <w:sz w:val="26"/>
        </w:rPr>
        <w:t>відбору зразків та лабораторних досліджень (випробувань) для визначення залишків фармакологічних діючих речовин, які застосовуються тваринам, призначен</w:t>
      </w:r>
      <w:r>
        <w:rPr>
          <w:rFonts w:ascii="Arial" w:hAnsi="Arial"/>
          <w:color w:val="000000"/>
          <w:sz w:val="26"/>
        </w:rPr>
        <w:t>им для виробництва харчових продуктів, для цілей державного контролю</w:t>
      </w:r>
    </w:p>
    <w:p w14:paraId="7E3FB329" w14:textId="77777777" w:rsidR="00082501" w:rsidRDefault="006224FB">
      <w:pPr>
        <w:pStyle w:val="3"/>
        <w:spacing w:after="225"/>
        <w:jc w:val="center"/>
      </w:pPr>
      <w:bookmarkStart w:id="25" w:name="26"/>
      <w:bookmarkEnd w:id="24"/>
      <w:r>
        <w:rPr>
          <w:rFonts w:ascii="Arial" w:hAnsi="Arial"/>
          <w:color w:val="000000"/>
          <w:sz w:val="26"/>
        </w:rPr>
        <w:t>I. Загальні положення</w:t>
      </w:r>
    </w:p>
    <w:p w14:paraId="6CC91F35" w14:textId="77777777" w:rsidR="00082501" w:rsidRDefault="006224FB">
      <w:pPr>
        <w:spacing w:after="75"/>
        <w:ind w:firstLine="240"/>
        <w:jc w:val="both"/>
      </w:pPr>
      <w:bookmarkStart w:id="26" w:name="27"/>
      <w:bookmarkEnd w:id="25"/>
      <w:r>
        <w:rPr>
          <w:rFonts w:ascii="Arial" w:hAnsi="Arial"/>
          <w:color w:val="000000"/>
          <w:sz w:val="18"/>
        </w:rPr>
        <w:t>1. Ці Методи встановлюють:</w:t>
      </w:r>
    </w:p>
    <w:p w14:paraId="7ABF2312" w14:textId="77777777" w:rsidR="00082501" w:rsidRDefault="006224FB">
      <w:pPr>
        <w:spacing w:after="75"/>
        <w:ind w:firstLine="240"/>
        <w:jc w:val="both"/>
      </w:pPr>
      <w:bookmarkStart w:id="27" w:name="28"/>
      <w:bookmarkEnd w:id="26"/>
      <w:r>
        <w:rPr>
          <w:rFonts w:ascii="Arial" w:hAnsi="Arial"/>
          <w:color w:val="000000"/>
          <w:sz w:val="18"/>
        </w:rPr>
        <w:t xml:space="preserve">процедури відбору зразків для визначення залишків фармакологічних діючих речовин, які застосовуються тваринам, призначеним для </w:t>
      </w:r>
      <w:r>
        <w:rPr>
          <w:rFonts w:ascii="Arial" w:hAnsi="Arial"/>
          <w:color w:val="000000"/>
          <w:sz w:val="18"/>
        </w:rPr>
        <w:t>виробництва харчових продуктів, для цілей державного контролю;</w:t>
      </w:r>
    </w:p>
    <w:p w14:paraId="11B15C42" w14:textId="77777777" w:rsidR="00082501" w:rsidRDefault="006224FB">
      <w:pPr>
        <w:spacing w:after="75"/>
        <w:ind w:firstLine="240"/>
        <w:jc w:val="both"/>
      </w:pPr>
      <w:bookmarkStart w:id="28" w:name="29"/>
      <w:bookmarkEnd w:id="27"/>
      <w:r>
        <w:rPr>
          <w:rFonts w:ascii="Arial" w:hAnsi="Arial"/>
          <w:color w:val="000000"/>
          <w:sz w:val="18"/>
        </w:rPr>
        <w:t>методики підготовки зразків та лабораторних досліджень (випробувань) для визначення залишків фармакологічних діючих речовин, які застосовуються тваринам, призначеним для виробництва харчових пр</w:t>
      </w:r>
      <w:r>
        <w:rPr>
          <w:rFonts w:ascii="Arial" w:hAnsi="Arial"/>
          <w:color w:val="000000"/>
          <w:sz w:val="18"/>
        </w:rPr>
        <w:t>одуктів, для цілей державного контролю.</w:t>
      </w:r>
    </w:p>
    <w:p w14:paraId="5C2D070C" w14:textId="77777777" w:rsidR="00082501" w:rsidRDefault="006224FB">
      <w:pPr>
        <w:spacing w:after="75"/>
        <w:ind w:firstLine="240"/>
        <w:jc w:val="both"/>
      </w:pPr>
      <w:bookmarkStart w:id="29" w:name="30"/>
      <w:bookmarkEnd w:id="28"/>
      <w:r>
        <w:rPr>
          <w:rFonts w:ascii="Arial" w:hAnsi="Arial"/>
          <w:color w:val="000000"/>
          <w:sz w:val="18"/>
        </w:rPr>
        <w:t>2. У цих Методах терміни вживаються у таких значеннях:</w:t>
      </w:r>
    </w:p>
    <w:p w14:paraId="4674449B" w14:textId="77777777" w:rsidR="00082501" w:rsidRDefault="006224FB">
      <w:pPr>
        <w:spacing w:after="75"/>
        <w:ind w:firstLine="240"/>
        <w:jc w:val="both"/>
      </w:pPr>
      <w:bookmarkStart w:id="30" w:name="31"/>
      <w:bookmarkEnd w:id="29"/>
      <w:r>
        <w:rPr>
          <w:rFonts w:ascii="Arial" w:hAnsi="Arial"/>
          <w:color w:val="000000"/>
          <w:sz w:val="18"/>
        </w:rPr>
        <w:t xml:space="preserve">абсолютне відновлення - вихід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на кінцевій стадії процесу дослідження (випробування), поділений на кількість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у вихідному зразку, виражений у відсо</w:t>
      </w:r>
      <w:r>
        <w:rPr>
          <w:rFonts w:ascii="Arial" w:hAnsi="Arial"/>
          <w:color w:val="000000"/>
          <w:sz w:val="18"/>
        </w:rPr>
        <w:t>тках;</w:t>
      </w:r>
    </w:p>
    <w:p w14:paraId="7578C1B3" w14:textId="77777777" w:rsidR="00082501" w:rsidRDefault="006224FB">
      <w:pPr>
        <w:spacing w:after="75"/>
        <w:ind w:firstLine="240"/>
        <w:jc w:val="both"/>
      </w:pPr>
      <w:bookmarkStart w:id="31" w:name="32"/>
      <w:bookmarkEnd w:id="30"/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 xml:space="preserve"> - компонент системи, що підлягає дослідженню (випробуванню);</w:t>
      </w:r>
    </w:p>
    <w:p w14:paraId="34ABF699" w14:textId="77777777" w:rsidR="00082501" w:rsidRDefault="006224FB">
      <w:pPr>
        <w:spacing w:after="75"/>
        <w:ind w:firstLine="240"/>
        <w:jc w:val="both"/>
      </w:pPr>
      <w:bookmarkStart w:id="32" w:name="33"/>
      <w:bookmarkEnd w:id="31"/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 xml:space="preserve"> - підтвердження шляхом дослідження та надання переконливих доказів того, що конкретні вимоги визначеного цільового використання виконані, шляхом дослідження в одній лаборат</w:t>
      </w:r>
      <w:r>
        <w:rPr>
          <w:rFonts w:ascii="Arial" w:hAnsi="Arial"/>
          <w:color w:val="000000"/>
          <w:sz w:val="18"/>
        </w:rPr>
        <w:t>орії або спільного дослідження;</w:t>
      </w:r>
    </w:p>
    <w:p w14:paraId="44202E1D" w14:textId="77777777" w:rsidR="00082501" w:rsidRDefault="006224FB">
      <w:pPr>
        <w:spacing w:after="75"/>
        <w:ind w:firstLine="240"/>
        <w:jc w:val="both"/>
      </w:pPr>
      <w:bookmarkStart w:id="33" w:name="34"/>
      <w:bookmarkEnd w:id="32"/>
      <w:r>
        <w:rPr>
          <w:rFonts w:ascii="Arial" w:hAnsi="Arial"/>
          <w:color w:val="000000"/>
          <w:sz w:val="18"/>
        </w:rPr>
        <w:t>вимірювана величина - конкретна кількість, що підлягає вимірюванню;</w:t>
      </w:r>
    </w:p>
    <w:p w14:paraId="2195E2E8" w14:textId="77777777" w:rsidR="00082501" w:rsidRDefault="006224FB">
      <w:pPr>
        <w:spacing w:after="75"/>
        <w:ind w:firstLine="240"/>
        <w:jc w:val="both"/>
      </w:pPr>
      <w:bookmarkStart w:id="34" w:name="35"/>
      <w:bookmarkEnd w:id="33"/>
      <w:r>
        <w:rPr>
          <w:rFonts w:ascii="Arial" w:hAnsi="Arial"/>
          <w:color w:val="000000"/>
          <w:sz w:val="18"/>
        </w:rPr>
        <w:t xml:space="preserve">відновлення - відношення скоригованої на відновлення кількості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до збагаченої кількості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в зразку матриці, виражене у відсотках;</w:t>
      </w:r>
    </w:p>
    <w:p w14:paraId="0E2EA5FE" w14:textId="77777777" w:rsidR="00082501" w:rsidRDefault="006224FB">
      <w:pPr>
        <w:spacing w:after="75"/>
        <w:ind w:firstLine="240"/>
        <w:jc w:val="both"/>
      </w:pPr>
      <w:bookmarkStart w:id="35" w:name="36"/>
      <w:bookmarkEnd w:id="34"/>
      <w:r>
        <w:rPr>
          <w:rFonts w:ascii="Arial" w:hAnsi="Arial"/>
          <w:color w:val="000000"/>
          <w:sz w:val="18"/>
        </w:rPr>
        <w:t>відносний мат</w:t>
      </w:r>
      <w:r>
        <w:rPr>
          <w:rFonts w:ascii="Arial" w:hAnsi="Arial"/>
          <w:color w:val="000000"/>
          <w:sz w:val="18"/>
        </w:rPr>
        <w:t xml:space="preserve">ричний ефект - різниця в аналітичній відповіді між стандартом, розчиненим у розчиннику, та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>-відповідним стандартом, з поправкою за допомогою внутрішнього стандарту;</w:t>
      </w:r>
    </w:p>
    <w:p w14:paraId="2EA2AE3B" w14:textId="77777777" w:rsidR="00082501" w:rsidRDefault="006224FB">
      <w:pPr>
        <w:spacing w:after="75"/>
        <w:ind w:firstLine="240"/>
        <w:jc w:val="both"/>
      </w:pPr>
      <w:bookmarkStart w:id="36" w:name="37"/>
      <w:bookmarkEnd w:id="35"/>
      <w:r>
        <w:rPr>
          <w:rFonts w:ascii="Arial" w:hAnsi="Arial"/>
          <w:color w:val="000000"/>
          <w:sz w:val="18"/>
        </w:rPr>
        <w:t>відтворюваність - прецизійність за умов, коли результати досліджень (випробувань) о</w:t>
      </w:r>
      <w:r>
        <w:rPr>
          <w:rFonts w:ascii="Arial" w:hAnsi="Arial"/>
          <w:color w:val="000000"/>
          <w:sz w:val="18"/>
        </w:rPr>
        <w:t>тримано тим самим методом на ідентичних досліджуваних об'єктах у різних лабораторіях різними виконавцями з використанням різного обладнання;</w:t>
      </w:r>
    </w:p>
    <w:p w14:paraId="3202E6AD" w14:textId="77777777" w:rsidR="00082501" w:rsidRDefault="006224FB">
      <w:pPr>
        <w:spacing w:after="75"/>
        <w:ind w:firstLine="240"/>
        <w:jc w:val="both"/>
      </w:pPr>
      <w:bookmarkStart w:id="37" w:name="38"/>
      <w:bookmarkEnd w:id="36"/>
      <w:r>
        <w:rPr>
          <w:rFonts w:ascii="Arial" w:hAnsi="Arial"/>
          <w:color w:val="000000"/>
          <w:sz w:val="18"/>
        </w:rPr>
        <w:t>внутрішній стандарт (IS) - речовина, яка не міститься у зразку та має фізико-хімічні властивості, максимально подіб</w:t>
      </w:r>
      <w:r>
        <w:rPr>
          <w:rFonts w:ascii="Arial" w:hAnsi="Arial"/>
          <w:color w:val="000000"/>
          <w:sz w:val="18"/>
        </w:rPr>
        <w:t xml:space="preserve">ні до властивостей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, який необхідно ідентифікувати або кількісно визначити;</w:t>
      </w:r>
    </w:p>
    <w:p w14:paraId="34583B23" w14:textId="77777777" w:rsidR="00082501" w:rsidRDefault="006224FB">
      <w:pPr>
        <w:spacing w:after="75"/>
        <w:ind w:firstLine="240"/>
        <w:jc w:val="both"/>
      </w:pPr>
      <w:bookmarkStart w:id="38" w:name="39"/>
      <w:bookmarkEnd w:id="37"/>
      <w:proofErr w:type="spellStart"/>
      <w:r>
        <w:rPr>
          <w:rFonts w:ascii="Arial" w:hAnsi="Arial"/>
          <w:color w:val="000000"/>
          <w:sz w:val="18"/>
        </w:rPr>
        <w:t>внутрішньолабораторна</w:t>
      </w:r>
      <w:proofErr w:type="spellEnd"/>
      <w:r>
        <w:rPr>
          <w:rFonts w:ascii="Arial" w:hAnsi="Arial"/>
          <w:color w:val="000000"/>
          <w:sz w:val="18"/>
        </w:rPr>
        <w:t xml:space="preserve"> відтворюваність або проміжна прецизійність / внутрішня відтворюваність - прецизійність вимірювання за набору </w:t>
      </w:r>
      <w:proofErr w:type="spellStart"/>
      <w:r>
        <w:rPr>
          <w:rFonts w:ascii="Arial" w:hAnsi="Arial"/>
          <w:color w:val="000000"/>
          <w:sz w:val="18"/>
        </w:rPr>
        <w:t>внутрішньолабораторних</w:t>
      </w:r>
      <w:proofErr w:type="spellEnd"/>
      <w:r>
        <w:rPr>
          <w:rFonts w:ascii="Arial" w:hAnsi="Arial"/>
          <w:color w:val="000000"/>
          <w:sz w:val="18"/>
        </w:rPr>
        <w:t xml:space="preserve"> умов у конкретній л</w:t>
      </w:r>
      <w:r>
        <w:rPr>
          <w:rFonts w:ascii="Arial" w:hAnsi="Arial"/>
          <w:color w:val="000000"/>
          <w:sz w:val="18"/>
        </w:rPr>
        <w:t>абораторії;</w:t>
      </w:r>
    </w:p>
    <w:p w14:paraId="37E181B6" w14:textId="77777777" w:rsidR="00082501" w:rsidRDefault="006224FB">
      <w:pPr>
        <w:spacing w:after="75"/>
        <w:ind w:firstLine="240"/>
        <w:jc w:val="both"/>
      </w:pPr>
      <w:bookmarkStart w:id="39" w:name="40"/>
      <w:bookmarkEnd w:id="38"/>
      <w:r>
        <w:rPr>
          <w:rFonts w:ascii="Arial" w:hAnsi="Arial"/>
          <w:color w:val="000000"/>
          <w:sz w:val="18"/>
        </w:rPr>
        <w:t>дозволена речовина - фармакологічна діюча речовина, дозволена до застосування тваринам, призначеним для виробництва харчових продуктів, відповідно до законодавства та з дотриманням встановлених умов застосування;</w:t>
      </w:r>
    </w:p>
    <w:p w14:paraId="6139EE58" w14:textId="77777777" w:rsidR="00082501" w:rsidRDefault="006224FB">
      <w:pPr>
        <w:spacing w:after="75"/>
        <w:ind w:firstLine="240"/>
        <w:jc w:val="both"/>
      </w:pPr>
      <w:bookmarkStart w:id="40" w:name="41"/>
      <w:bookmarkEnd w:id="39"/>
      <w:r>
        <w:rPr>
          <w:rFonts w:ascii="Arial" w:hAnsi="Arial"/>
          <w:color w:val="000000"/>
          <w:sz w:val="18"/>
        </w:rPr>
        <w:t>дослідження в одній лабораторії</w:t>
      </w:r>
      <w:r>
        <w:rPr>
          <w:rFonts w:ascii="Arial" w:hAnsi="Arial"/>
          <w:color w:val="000000"/>
          <w:sz w:val="18"/>
        </w:rPr>
        <w:t xml:space="preserve"> або внутрішня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 xml:space="preserve"> - дослідження (випробування), що проводиться в одній лабораторії з використанням одного методу дослідження (випробування) тих самих або різних випробувальних матеріалів за різних умов протягом обґрунтованих тривалих інтервалів часу</w:t>
      </w:r>
      <w:r>
        <w:rPr>
          <w:rFonts w:ascii="Arial" w:hAnsi="Arial"/>
          <w:color w:val="000000"/>
          <w:sz w:val="18"/>
        </w:rPr>
        <w:t>;</w:t>
      </w:r>
    </w:p>
    <w:p w14:paraId="06798DE6" w14:textId="77777777" w:rsidR="00082501" w:rsidRDefault="006224FB">
      <w:pPr>
        <w:spacing w:after="75"/>
        <w:ind w:firstLine="240"/>
        <w:jc w:val="both"/>
      </w:pPr>
      <w:bookmarkStart w:id="41" w:name="42"/>
      <w:bookmarkEnd w:id="40"/>
      <w:r>
        <w:rPr>
          <w:rFonts w:ascii="Arial" w:hAnsi="Arial"/>
          <w:color w:val="000000"/>
          <w:sz w:val="18"/>
        </w:rPr>
        <w:t>досліджувана частина зразка - кількість матеріалу, що відібрана зі зразка, на якій проводиться дослідження (випробування) або спостереження;</w:t>
      </w:r>
    </w:p>
    <w:p w14:paraId="00456190" w14:textId="77777777" w:rsidR="00082501" w:rsidRDefault="006224FB">
      <w:pPr>
        <w:spacing w:after="75"/>
        <w:ind w:firstLine="240"/>
        <w:jc w:val="both"/>
      </w:pPr>
      <w:bookmarkStart w:id="42" w:name="43"/>
      <w:bookmarkEnd w:id="41"/>
      <w:r>
        <w:rPr>
          <w:rFonts w:ascii="Arial" w:hAnsi="Arial"/>
          <w:color w:val="000000"/>
          <w:sz w:val="18"/>
        </w:rPr>
        <w:lastRenderedPageBreak/>
        <w:t>еталонний матеріал - матеріал, достатньо однорідний та стабільний за однією або кількома визначеними властивостям</w:t>
      </w:r>
      <w:r>
        <w:rPr>
          <w:rFonts w:ascii="Arial" w:hAnsi="Arial"/>
          <w:color w:val="000000"/>
          <w:sz w:val="18"/>
        </w:rPr>
        <w:t>и, який, як було встановлено, є придатним для використання за призначенням у процесі вимірювання або при дослідженні номінальних властивостей;</w:t>
      </w:r>
    </w:p>
    <w:p w14:paraId="00BC7CDA" w14:textId="77777777" w:rsidR="00082501" w:rsidRDefault="006224FB">
      <w:pPr>
        <w:spacing w:after="75"/>
        <w:ind w:firstLine="240"/>
        <w:jc w:val="both"/>
      </w:pPr>
      <w:bookmarkStart w:id="43" w:name="44"/>
      <w:bookmarkEnd w:id="42"/>
      <w:r>
        <w:rPr>
          <w:rFonts w:ascii="Arial" w:hAnsi="Arial"/>
          <w:color w:val="000000"/>
          <w:sz w:val="18"/>
        </w:rPr>
        <w:t xml:space="preserve">ефект матриці - різниця в аналітичній відповіді між стандартом, розчиненим у розчиннику, та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-відповідним </w:t>
      </w:r>
      <w:r>
        <w:rPr>
          <w:rFonts w:ascii="Arial" w:hAnsi="Arial"/>
          <w:color w:val="000000"/>
          <w:sz w:val="18"/>
        </w:rPr>
        <w:t>стандартом, або без корекції за допомогою внутрішнього стандарту, або з корекцією за допомогою внутрішнього стандарту;</w:t>
      </w:r>
    </w:p>
    <w:p w14:paraId="5A0E58C3" w14:textId="77777777" w:rsidR="00082501" w:rsidRDefault="006224FB">
      <w:pPr>
        <w:spacing w:after="75"/>
        <w:ind w:firstLine="240"/>
        <w:jc w:val="both"/>
      </w:pPr>
      <w:bookmarkStart w:id="44" w:name="45"/>
      <w:bookmarkEnd w:id="43"/>
      <w:r>
        <w:rPr>
          <w:rFonts w:ascii="Arial" w:hAnsi="Arial"/>
          <w:color w:val="000000"/>
          <w:sz w:val="18"/>
        </w:rPr>
        <w:t>залишки фармакологічних діючих речовин, що перевищують максимальний рівень (ML) - наявність залишків фармакологічних діючих речовин у про</w:t>
      </w:r>
      <w:r>
        <w:rPr>
          <w:rFonts w:ascii="Arial" w:hAnsi="Arial"/>
          <w:color w:val="000000"/>
          <w:sz w:val="18"/>
        </w:rPr>
        <w:t>дуктах тваринного походження, що є результатом неминучого перенесення цих речовин у нецільовий корм, у концентрації, що перевищує максимальні рівні, встановлені законодавством;</w:t>
      </w:r>
    </w:p>
    <w:p w14:paraId="73702770" w14:textId="77777777" w:rsidR="00082501" w:rsidRDefault="006224FB">
      <w:pPr>
        <w:spacing w:after="75"/>
        <w:ind w:firstLine="240"/>
        <w:jc w:val="both"/>
      </w:pPr>
      <w:bookmarkStart w:id="45" w:name="46"/>
      <w:bookmarkEnd w:id="44"/>
      <w:r>
        <w:rPr>
          <w:rFonts w:ascii="Arial" w:hAnsi="Arial"/>
          <w:color w:val="000000"/>
          <w:sz w:val="18"/>
        </w:rPr>
        <w:t>залишки фармакологічних діючих речовин, що перевищують максимальну межу залишкі</w:t>
      </w:r>
      <w:r>
        <w:rPr>
          <w:rFonts w:ascii="Arial" w:hAnsi="Arial"/>
          <w:color w:val="000000"/>
          <w:sz w:val="18"/>
        </w:rPr>
        <w:t>в (MRL) - наявність залишків дозволених фармакологічних діючих речовин у продуктах тваринного походження в концентрації, що перевищує максимальні межі залишків, встановлені законодавством;</w:t>
      </w:r>
    </w:p>
    <w:p w14:paraId="30A5D6BE" w14:textId="77777777" w:rsidR="00082501" w:rsidRDefault="006224FB">
      <w:pPr>
        <w:spacing w:after="75"/>
        <w:ind w:firstLine="240"/>
        <w:jc w:val="both"/>
      </w:pPr>
      <w:bookmarkStart w:id="46" w:name="47"/>
      <w:bookmarkEnd w:id="45"/>
      <w:r>
        <w:rPr>
          <w:rFonts w:ascii="Arial" w:hAnsi="Arial"/>
          <w:color w:val="000000"/>
          <w:sz w:val="18"/>
        </w:rPr>
        <w:t xml:space="preserve">збагачений матеріал зразка - зразок, збагачений відомою кількістю </w:t>
      </w:r>
      <w:proofErr w:type="spellStart"/>
      <w:r>
        <w:rPr>
          <w:rFonts w:ascii="Arial" w:hAnsi="Arial"/>
          <w:color w:val="000000"/>
          <w:sz w:val="18"/>
        </w:rPr>
        <w:t>а</w:t>
      </w:r>
      <w:r>
        <w:rPr>
          <w:rFonts w:ascii="Arial" w:hAnsi="Arial"/>
          <w:color w:val="000000"/>
          <w:sz w:val="18"/>
        </w:rPr>
        <w:t>наліту</w:t>
      </w:r>
      <w:proofErr w:type="spellEnd"/>
      <w:r>
        <w:rPr>
          <w:rFonts w:ascii="Arial" w:hAnsi="Arial"/>
          <w:color w:val="000000"/>
          <w:sz w:val="18"/>
        </w:rPr>
        <w:t>, який необхідно виявити або визначити кількісно;</w:t>
      </w:r>
    </w:p>
    <w:p w14:paraId="652C15F5" w14:textId="77777777" w:rsidR="00082501" w:rsidRDefault="006224FB">
      <w:pPr>
        <w:spacing w:after="75"/>
        <w:ind w:firstLine="240"/>
        <w:jc w:val="both"/>
      </w:pPr>
      <w:bookmarkStart w:id="47" w:name="48"/>
      <w:bookmarkEnd w:id="46"/>
      <w:r>
        <w:rPr>
          <w:rFonts w:ascii="Arial" w:hAnsi="Arial"/>
          <w:color w:val="000000"/>
          <w:sz w:val="18"/>
        </w:rPr>
        <w:t>зміщення - різниця між розрахунковим значенням результату дослідження (випробування) та прийнятим еталонним значенням;</w:t>
      </w:r>
    </w:p>
    <w:p w14:paraId="67533729" w14:textId="77777777" w:rsidR="00082501" w:rsidRDefault="006224FB">
      <w:pPr>
        <w:spacing w:after="75"/>
        <w:ind w:firstLine="240"/>
        <w:jc w:val="both"/>
      </w:pPr>
      <w:bookmarkStart w:id="48" w:name="49"/>
      <w:bookmarkEnd w:id="47"/>
      <w:r>
        <w:rPr>
          <w:rFonts w:ascii="Arial" w:hAnsi="Arial"/>
          <w:color w:val="000000"/>
          <w:sz w:val="18"/>
        </w:rPr>
        <w:t>калібрувальний стандарт - простежуваний еталон для вимірювань, який представляє к</w:t>
      </w:r>
      <w:r>
        <w:rPr>
          <w:rFonts w:ascii="Arial" w:hAnsi="Arial"/>
          <w:color w:val="000000"/>
          <w:sz w:val="18"/>
        </w:rPr>
        <w:t>ількість досліджуваної речовини таким чином, що її значення пов'язує з еталонною базою;</w:t>
      </w:r>
    </w:p>
    <w:p w14:paraId="7E7813F4" w14:textId="77777777" w:rsidR="00082501" w:rsidRDefault="006224FB">
      <w:pPr>
        <w:spacing w:after="75"/>
        <w:ind w:firstLine="240"/>
        <w:jc w:val="both"/>
      </w:pPr>
      <w:bookmarkStart w:id="49" w:name="50"/>
      <w:bookmarkEnd w:id="48"/>
      <w:r>
        <w:rPr>
          <w:rFonts w:ascii="Arial" w:hAnsi="Arial"/>
          <w:color w:val="000000"/>
          <w:sz w:val="18"/>
        </w:rPr>
        <w:t>кількісний метод - метод дослідження (випробування), який визначає кількість або масову частку речовини таким чином, щоб її можна було виразити у вигляді числового знач</w:t>
      </w:r>
      <w:r>
        <w:rPr>
          <w:rFonts w:ascii="Arial" w:hAnsi="Arial"/>
          <w:color w:val="000000"/>
          <w:sz w:val="18"/>
        </w:rPr>
        <w:t>ення у відповідних одиницях;</w:t>
      </w:r>
    </w:p>
    <w:p w14:paraId="5FA285B4" w14:textId="77777777" w:rsidR="00082501" w:rsidRDefault="006224FB">
      <w:pPr>
        <w:spacing w:after="75"/>
        <w:ind w:firstLine="240"/>
        <w:jc w:val="both"/>
      </w:pPr>
      <w:bookmarkStart w:id="50" w:name="51"/>
      <w:bookmarkEnd w:id="49"/>
      <w:r>
        <w:rPr>
          <w:rFonts w:ascii="Arial" w:hAnsi="Arial"/>
          <w:color w:val="000000"/>
          <w:sz w:val="18"/>
        </w:rPr>
        <w:t>коефіцієнт покриття (k) - число, яке виражає бажаний рівень достовірності та яке пов'язане з розширеною невизначеністю вимірювання;</w:t>
      </w:r>
    </w:p>
    <w:p w14:paraId="78F03336" w14:textId="77777777" w:rsidR="00082501" w:rsidRDefault="006224FB">
      <w:pPr>
        <w:spacing w:after="75"/>
        <w:ind w:firstLine="240"/>
        <w:jc w:val="both"/>
      </w:pPr>
      <w:bookmarkStart w:id="51" w:name="52"/>
      <w:bookmarkEnd w:id="50"/>
      <w:r>
        <w:rPr>
          <w:rFonts w:ascii="Arial" w:hAnsi="Arial"/>
          <w:color w:val="000000"/>
          <w:sz w:val="18"/>
        </w:rPr>
        <w:t>контрольні значення для вжиття заходів (RPA) - рівні залишків фармакологічних діючих речовин, в</w:t>
      </w:r>
      <w:r>
        <w:rPr>
          <w:rFonts w:ascii="Arial" w:hAnsi="Arial"/>
          <w:color w:val="000000"/>
          <w:sz w:val="18"/>
        </w:rPr>
        <w:t>становлені з метою контролю речовин, для яких не встановлені максимальні межі залишків;</w:t>
      </w:r>
    </w:p>
    <w:p w14:paraId="31E9A33E" w14:textId="77777777" w:rsidR="00082501" w:rsidRDefault="006224FB">
      <w:pPr>
        <w:spacing w:after="75"/>
        <w:ind w:firstLine="240"/>
        <w:jc w:val="both"/>
      </w:pPr>
      <w:bookmarkStart w:id="52" w:name="53"/>
      <w:bookmarkEnd w:id="51"/>
      <w:r>
        <w:rPr>
          <w:rFonts w:ascii="Arial" w:hAnsi="Arial"/>
          <w:color w:val="000000"/>
          <w:sz w:val="18"/>
        </w:rPr>
        <w:t xml:space="preserve">корекція на відновлення - використання внутрішніх стандартів, калібрувальної кривої матриці, коефіцієнта корекції на відновлення, а також комбінації цих </w:t>
      </w:r>
      <w:r>
        <w:rPr>
          <w:rFonts w:ascii="Arial" w:hAnsi="Arial"/>
          <w:color w:val="000000"/>
          <w:sz w:val="18"/>
        </w:rPr>
        <w:t>підходів;</w:t>
      </w:r>
    </w:p>
    <w:p w14:paraId="6B28487A" w14:textId="77777777" w:rsidR="00082501" w:rsidRDefault="006224FB">
      <w:pPr>
        <w:spacing w:after="75"/>
        <w:ind w:firstLine="240"/>
        <w:jc w:val="both"/>
      </w:pPr>
      <w:bookmarkStart w:id="53" w:name="54"/>
      <w:bookmarkEnd w:id="52"/>
      <w:r>
        <w:rPr>
          <w:rFonts w:ascii="Arial" w:hAnsi="Arial"/>
          <w:color w:val="000000"/>
          <w:sz w:val="18"/>
        </w:rPr>
        <w:t>ко-хроматографія - метод, за якого невідома речовина наноситься на хроматографічний носій разом з однією або декількома відомими сполуками, в очікуванні, що відносна поведінка невідомої та відомої речовин допоможе в ідентифікації невідомої речови</w:t>
      </w:r>
      <w:r>
        <w:rPr>
          <w:rFonts w:ascii="Arial" w:hAnsi="Arial"/>
          <w:color w:val="000000"/>
          <w:sz w:val="18"/>
        </w:rPr>
        <w:t>ни;</w:t>
      </w:r>
    </w:p>
    <w:p w14:paraId="0371710D" w14:textId="77777777" w:rsidR="00082501" w:rsidRDefault="006224FB">
      <w:pPr>
        <w:spacing w:after="75"/>
        <w:ind w:firstLine="240"/>
        <w:jc w:val="both"/>
      </w:pPr>
      <w:bookmarkStart w:id="54" w:name="55"/>
      <w:bookmarkEnd w:id="53"/>
      <w:r>
        <w:rPr>
          <w:rFonts w:ascii="Arial" w:hAnsi="Arial"/>
          <w:color w:val="000000"/>
          <w:sz w:val="18"/>
        </w:rPr>
        <w:t>критерії ефективності - вимоги до характеристики ефективності, за якими можна визначити, що метод дослідження (випробування) є придатним для використання за призначенням та дає достовірні результати;</w:t>
      </w:r>
    </w:p>
    <w:p w14:paraId="320AB599" w14:textId="77777777" w:rsidR="00082501" w:rsidRDefault="006224FB">
      <w:pPr>
        <w:spacing w:after="75"/>
        <w:ind w:firstLine="240"/>
        <w:jc w:val="both"/>
      </w:pPr>
      <w:bookmarkStart w:id="55" w:name="56"/>
      <w:bookmarkEnd w:id="54"/>
      <w:r>
        <w:rPr>
          <w:rFonts w:ascii="Arial" w:hAnsi="Arial"/>
          <w:color w:val="000000"/>
          <w:sz w:val="18"/>
        </w:rPr>
        <w:t>матриця - матеріал, з якого береться зразок;</w:t>
      </w:r>
    </w:p>
    <w:p w14:paraId="5FE5790F" w14:textId="77777777" w:rsidR="00082501" w:rsidRDefault="006224FB">
      <w:pPr>
        <w:spacing w:after="75"/>
        <w:ind w:firstLine="240"/>
        <w:jc w:val="both"/>
      </w:pPr>
      <w:bookmarkStart w:id="56" w:name="57"/>
      <w:bookmarkEnd w:id="55"/>
      <w:proofErr w:type="spellStart"/>
      <w:r>
        <w:rPr>
          <w:rFonts w:ascii="Arial" w:hAnsi="Arial"/>
          <w:color w:val="000000"/>
          <w:sz w:val="18"/>
        </w:rPr>
        <w:t>матричн</w:t>
      </w:r>
      <w:r>
        <w:rPr>
          <w:rFonts w:ascii="Arial" w:hAnsi="Arial"/>
          <w:color w:val="000000"/>
          <w:sz w:val="18"/>
        </w:rPr>
        <w:t>о</w:t>
      </w:r>
      <w:proofErr w:type="spellEnd"/>
      <w:r>
        <w:rPr>
          <w:rFonts w:ascii="Arial" w:hAnsi="Arial"/>
          <w:color w:val="000000"/>
          <w:sz w:val="18"/>
        </w:rPr>
        <w:t xml:space="preserve">-відповідний стандарт - порожня (тобто без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) матриця, до якої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 xml:space="preserve"> додається в діапазоні концентрацій після обробки зразка;</w:t>
      </w:r>
    </w:p>
    <w:p w14:paraId="0162236C" w14:textId="77777777" w:rsidR="00082501" w:rsidRDefault="006224FB">
      <w:pPr>
        <w:spacing w:after="75"/>
        <w:ind w:firstLine="240"/>
        <w:jc w:val="both"/>
      </w:pPr>
      <w:bookmarkStart w:id="57" w:name="58"/>
      <w:bookmarkEnd w:id="56"/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-збагачений стандарт - порожня (тобто без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) матриця, до якої перед екстракцією розчинником і обробкою зразк</w:t>
      </w:r>
      <w:r>
        <w:rPr>
          <w:rFonts w:ascii="Arial" w:hAnsi="Arial"/>
          <w:color w:val="000000"/>
          <w:sz w:val="18"/>
        </w:rPr>
        <w:t xml:space="preserve">а додається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 xml:space="preserve"> у діапазоні концентрацій;</w:t>
      </w:r>
    </w:p>
    <w:p w14:paraId="2CF59A16" w14:textId="77777777" w:rsidR="00082501" w:rsidRDefault="006224FB">
      <w:pPr>
        <w:spacing w:after="75"/>
        <w:ind w:firstLine="240"/>
        <w:jc w:val="both"/>
      </w:pPr>
      <w:bookmarkStart w:id="58" w:name="59"/>
      <w:bookmarkEnd w:id="57"/>
      <w:r>
        <w:rPr>
          <w:rFonts w:ascii="Arial" w:hAnsi="Arial"/>
          <w:color w:val="000000"/>
          <w:sz w:val="18"/>
        </w:rPr>
        <w:t>межа рішення для підтвердження (CC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) - межа, за якої та вище якої можна з імовірністю похибки 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зробити висновок, що зразок не відповідає вимогам, а значення 1 - 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означає статистичну достовірність у відсотках того, що дозволену межу було перевищено;</w:t>
      </w:r>
    </w:p>
    <w:p w14:paraId="65250C24" w14:textId="77777777" w:rsidR="00082501" w:rsidRDefault="006224FB">
      <w:pPr>
        <w:spacing w:after="75"/>
        <w:ind w:firstLine="240"/>
        <w:jc w:val="both"/>
      </w:pPr>
      <w:bookmarkStart w:id="59" w:name="60"/>
      <w:bookmarkEnd w:id="58"/>
      <w:r>
        <w:rPr>
          <w:rFonts w:ascii="Arial" w:hAnsi="Arial"/>
          <w:color w:val="000000"/>
          <w:sz w:val="18"/>
        </w:rPr>
        <w:t>метод скринінгу - метод, що використовується для скринінгу речовини або класу речовин на рівні інтер</w:t>
      </w:r>
      <w:r>
        <w:rPr>
          <w:rFonts w:ascii="Arial" w:hAnsi="Arial"/>
          <w:color w:val="000000"/>
          <w:sz w:val="18"/>
        </w:rPr>
        <w:t>есу;</w:t>
      </w:r>
    </w:p>
    <w:p w14:paraId="594FB7BA" w14:textId="77777777" w:rsidR="00082501" w:rsidRDefault="006224FB">
      <w:pPr>
        <w:spacing w:after="75"/>
        <w:ind w:firstLine="240"/>
        <w:jc w:val="both"/>
      </w:pPr>
      <w:bookmarkStart w:id="60" w:name="61"/>
      <w:bookmarkEnd w:id="59"/>
      <w:proofErr w:type="spellStart"/>
      <w:r>
        <w:rPr>
          <w:rFonts w:ascii="Arial" w:hAnsi="Arial"/>
          <w:color w:val="000000"/>
          <w:sz w:val="18"/>
        </w:rPr>
        <w:t>міжлабораторне</w:t>
      </w:r>
      <w:proofErr w:type="spellEnd"/>
      <w:r>
        <w:rPr>
          <w:rFonts w:ascii="Arial" w:hAnsi="Arial"/>
          <w:color w:val="000000"/>
          <w:sz w:val="18"/>
        </w:rPr>
        <w:t xml:space="preserve"> дослідження - організація, виконання та оцінка лабораторних досліджень (випробувань) того самого зразка (зразків) двома або більше лабораторіями відповідно до заздалегідь визначених умов для оцінки ефективності лабораторних досліджень (</w:t>
      </w:r>
      <w:r>
        <w:rPr>
          <w:rFonts w:ascii="Arial" w:hAnsi="Arial"/>
          <w:color w:val="000000"/>
          <w:sz w:val="18"/>
        </w:rPr>
        <w:t>випробувань), або як спільне дослідження, або як професійне тестування;</w:t>
      </w:r>
    </w:p>
    <w:p w14:paraId="62483947" w14:textId="77777777" w:rsidR="00082501" w:rsidRDefault="006224FB">
      <w:pPr>
        <w:spacing w:after="75"/>
        <w:ind w:firstLine="240"/>
        <w:jc w:val="both"/>
      </w:pPr>
      <w:bookmarkStart w:id="61" w:name="62"/>
      <w:bookmarkEnd w:id="60"/>
      <w:r>
        <w:rPr>
          <w:rFonts w:ascii="Arial" w:hAnsi="Arial"/>
          <w:color w:val="000000"/>
          <w:sz w:val="18"/>
        </w:rPr>
        <w:t>можливість виявлення для скринінгу (CC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) - найменший вміст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, який може бути виявлений або кількісно визначений у зразку з ймовірністю похибки 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>:</w:t>
      </w:r>
    </w:p>
    <w:p w14:paraId="07CA496A" w14:textId="77777777" w:rsidR="00082501" w:rsidRDefault="006224FB">
      <w:pPr>
        <w:spacing w:after="75"/>
        <w:ind w:firstLine="240"/>
        <w:jc w:val="both"/>
      </w:pPr>
      <w:bookmarkStart w:id="62" w:name="63"/>
      <w:bookmarkEnd w:id="61"/>
      <w:r>
        <w:rPr>
          <w:rFonts w:ascii="Arial" w:hAnsi="Arial"/>
          <w:color w:val="000000"/>
          <w:sz w:val="18"/>
        </w:rPr>
        <w:t>у випадку заборонених або недозв</w:t>
      </w:r>
      <w:r>
        <w:rPr>
          <w:rFonts w:ascii="Arial" w:hAnsi="Arial"/>
          <w:color w:val="000000"/>
          <w:sz w:val="18"/>
        </w:rPr>
        <w:t>олених фармакологічних діючих речовин,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- найнижча концентрація, за якої метод здатний виявити або кількісно визначити, зі статистичною достовірністю 1 - 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>, зразки, що містять залишки заборонених або недозволених речовин;</w:t>
      </w:r>
    </w:p>
    <w:p w14:paraId="766F1B35" w14:textId="77777777" w:rsidR="00082501" w:rsidRDefault="006224FB">
      <w:pPr>
        <w:spacing w:after="75"/>
        <w:ind w:firstLine="240"/>
        <w:jc w:val="both"/>
      </w:pPr>
      <w:bookmarkStart w:id="63" w:name="64"/>
      <w:bookmarkEnd w:id="62"/>
      <w:r>
        <w:rPr>
          <w:rFonts w:ascii="Arial" w:hAnsi="Arial"/>
          <w:color w:val="000000"/>
          <w:sz w:val="18"/>
        </w:rPr>
        <w:lastRenderedPageBreak/>
        <w:t>у випадку дозволених речовин, C</w:t>
      </w:r>
      <w:r>
        <w:rPr>
          <w:rFonts w:ascii="Arial" w:hAnsi="Arial"/>
          <w:color w:val="000000"/>
          <w:sz w:val="18"/>
        </w:rPr>
        <w:t>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- концентрація, за якої метод здатний виявити концентрації, нижчі за дозволену межу, зі статистичною достовірністю 1 - 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>;</w:t>
      </w:r>
    </w:p>
    <w:p w14:paraId="1F73A6D5" w14:textId="77777777" w:rsidR="00082501" w:rsidRDefault="006224FB">
      <w:pPr>
        <w:spacing w:after="75"/>
        <w:ind w:firstLine="240"/>
        <w:jc w:val="both"/>
      </w:pPr>
      <w:bookmarkStart w:id="64" w:name="65"/>
      <w:bookmarkEnd w:id="63"/>
      <w:r>
        <w:rPr>
          <w:rFonts w:ascii="Arial" w:hAnsi="Arial"/>
          <w:color w:val="000000"/>
          <w:sz w:val="18"/>
        </w:rPr>
        <w:t xml:space="preserve">найнижчий калібрований рівень (LCL) - найнижча концентрація, за якою було </w:t>
      </w:r>
      <w:proofErr w:type="spellStart"/>
      <w:r>
        <w:rPr>
          <w:rFonts w:ascii="Arial" w:hAnsi="Arial"/>
          <w:color w:val="000000"/>
          <w:sz w:val="18"/>
        </w:rPr>
        <w:t>відкалібровано</w:t>
      </w:r>
      <w:proofErr w:type="spellEnd"/>
      <w:r>
        <w:rPr>
          <w:rFonts w:ascii="Arial" w:hAnsi="Arial"/>
          <w:color w:val="000000"/>
          <w:sz w:val="18"/>
        </w:rPr>
        <w:t xml:space="preserve"> вимірювальну систему;</w:t>
      </w:r>
    </w:p>
    <w:p w14:paraId="32D4067B" w14:textId="77777777" w:rsidR="00082501" w:rsidRDefault="006224FB">
      <w:pPr>
        <w:spacing w:after="75"/>
        <w:ind w:firstLine="240"/>
        <w:jc w:val="both"/>
      </w:pPr>
      <w:bookmarkStart w:id="65" w:name="66"/>
      <w:bookmarkEnd w:id="64"/>
      <w:r>
        <w:rPr>
          <w:rFonts w:ascii="Arial" w:hAnsi="Arial"/>
          <w:color w:val="000000"/>
          <w:sz w:val="18"/>
        </w:rPr>
        <w:t>невизначеність вимір</w:t>
      </w:r>
      <w:r>
        <w:rPr>
          <w:rFonts w:ascii="Arial" w:hAnsi="Arial"/>
          <w:color w:val="000000"/>
          <w:sz w:val="18"/>
        </w:rPr>
        <w:t>ювання - невід'ємний параметр, пов'язаний із результатом вимірювання, який характеризує розкид значень, які можна обґрунтовано віднести до вимірюваної величини на основі використаної інформації;</w:t>
      </w:r>
    </w:p>
    <w:p w14:paraId="0B097301" w14:textId="77777777" w:rsidR="00082501" w:rsidRDefault="006224FB">
      <w:pPr>
        <w:spacing w:after="75"/>
        <w:ind w:firstLine="240"/>
        <w:jc w:val="both"/>
      </w:pPr>
      <w:bookmarkStart w:id="66" w:name="67"/>
      <w:bookmarkEnd w:id="65"/>
      <w:r>
        <w:rPr>
          <w:rFonts w:ascii="Arial" w:hAnsi="Arial"/>
          <w:color w:val="000000"/>
          <w:sz w:val="18"/>
        </w:rPr>
        <w:t xml:space="preserve">недозволені речовини - фармакологічні діючі речовини, які не </w:t>
      </w:r>
      <w:r>
        <w:rPr>
          <w:rFonts w:ascii="Arial" w:hAnsi="Arial"/>
          <w:color w:val="000000"/>
          <w:sz w:val="18"/>
        </w:rPr>
        <w:t xml:space="preserve">включені до таблиці 1 Показників безпечності харчових продуктів "Максимальні межі (рівні) залишків діючих речовин ветеринарних препаратів у харчових продуктах тваринного походження", затверджених </w:t>
      </w:r>
      <w:r>
        <w:rPr>
          <w:rFonts w:ascii="Arial" w:hAnsi="Arial"/>
          <w:color w:val="293A55"/>
          <w:sz w:val="18"/>
        </w:rPr>
        <w:t xml:space="preserve">наказом Міністерства охорони здоров'я України від 23 грудня </w:t>
      </w:r>
      <w:r>
        <w:rPr>
          <w:rFonts w:ascii="Arial" w:hAnsi="Arial"/>
          <w:color w:val="293A55"/>
          <w:sz w:val="18"/>
        </w:rPr>
        <w:t>2019 року N 2646</w:t>
      </w:r>
      <w:r>
        <w:rPr>
          <w:rFonts w:ascii="Arial" w:hAnsi="Arial"/>
          <w:color w:val="000000"/>
          <w:sz w:val="18"/>
        </w:rPr>
        <w:t xml:space="preserve">, зареєстрованих у Міністерстві юстиції України 14 січня 2020 року за N 42/34325, або речовини, які не дозволені до використання як кормові добавки відповідно до </w:t>
      </w:r>
      <w:r>
        <w:rPr>
          <w:rFonts w:ascii="Arial" w:hAnsi="Arial"/>
          <w:color w:val="293A55"/>
          <w:sz w:val="18"/>
        </w:rPr>
        <w:t>Закону України "Про безпечність та гігієну кормів"</w:t>
      </w:r>
      <w:r>
        <w:rPr>
          <w:rFonts w:ascii="Arial" w:hAnsi="Arial"/>
          <w:color w:val="000000"/>
          <w:sz w:val="18"/>
        </w:rPr>
        <w:t>;</w:t>
      </w:r>
    </w:p>
    <w:p w14:paraId="048DAA6F" w14:textId="77777777" w:rsidR="00082501" w:rsidRDefault="006224FB">
      <w:pPr>
        <w:spacing w:after="75"/>
        <w:ind w:firstLine="240"/>
        <w:jc w:val="both"/>
      </w:pPr>
      <w:bookmarkStart w:id="67" w:name="68"/>
      <w:bookmarkEnd w:id="66"/>
      <w:r>
        <w:rPr>
          <w:rFonts w:ascii="Arial" w:hAnsi="Arial"/>
          <w:color w:val="000000"/>
          <w:sz w:val="18"/>
        </w:rPr>
        <w:t>партія тварин - група твар</w:t>
      </w:r>
      <w:r>
        <w:rPr>
          <w:rFonts w:ascii="Arial" w:hAnsi="Arial"/>
          <w:color w:val="000000"/>
          <w:sz w:val="18"/>
        </w:rPr>
        <w:t>ин одного виду, в тому самому віковому діапазоні, вирощених на тому самому господарстві, в той самий час і в однакових умовах вирощування;</w:t>
      </w:r>
    </w:p>
    <w:p w14:paraId="49D01939" w14:textId="77777777" w:rsidR="00082501" w:rsidRDefault="006224FB">
      <w:pPr>
        <w:spacing w:after="75"/>
        <w:ind w:firstLine="240"/>
        <w:jc w:val="both"/>
      </w:pPr>
      <w:bookmarkStart w:id="68" w:name="69"/>
      <w:bookmarkEnd w:id="67"/>
      <w:r>
        <w:rPr>
          <w:rFonts w:ascii="Arial" w:hAnsi="Arial"/>
          <w:color w:val="000000"/>
          <w:sz w:val="18"/>
        </w:rPr>
        <w:t>підтверджувальний метод - метод, який надає повну або додаткову інформацію, яка дозволяє однозначно ідентифікувати ре</w:t>
      </w:r>
      <w:r>
        <w:rPr>
          <w:rFonts w:ascii="Arial" w:hAnsi="Arial"/>
          <w:color w:val="000000"/>
          <w:sz w:val="18"/>
        </w:rPr>
        <w:t>човину та, за необхідності, кількісно визначити її одним із таких способів:</w:t>
      </w:r>
    </w:p>
    <w:p w14:paraId="4F6482B0" w14:textId="77777777" w:rsidR="00082501" w:rsidRDefault="006224FB">
      <w:pPr>
        <w:spacing w:after="75"/>
        <w:ind w:firstLine="240"/>
        <w:jc w:val="both"/>
      </w:pPr>
      <w:bookmarkStart w:id="69" w:name="70"/>
      <w:bookmarkEnd w:id="68"/>
      <w:r>
        <w:rPr>
          <w:rFonts w:ascii="Arial" w:hAnsi="Arial"/>
          <w:color w:val="000000"/>
          <w:sz w:val="18"/>
        </w:rPr>
        <w:t>за максимальним рівнем залишків або максимальним рівнем для дозволених речовин;</w:t>
      </w:r>
    </w:p>
    <w:p w14:paraId="5DF671C1" w14:textId="77777777" w:rsidR="00082501" w:rsidRDefault="006224FB">
      <w:pPr>
        <w:spacing w:after="75"/>
        <w:ind w:firstLine="240"/>
        <w:jc w:val="both"/>
      </w:pPr>
      <w:bookmarkStart w:id="70" w:name="71"/>
      <w:bookmarkEnd w:id="69"/>
      <w:r>
        <w:rPr>
          <w:rFonts w:ascii="Arial" w:hAnsi="Arial"/>
          <w:color w:val="000000"/>
          <w:sz w:val="18"/>
        </w:rPr>
        <w:t>за контрольними значеннями для вжиття заходів (RPA) щодо заборонених або недозволених речовин, для я</w:t>
      </w:r>
      <w:r>
        <w:rPr>
          <w:rFonts w:ascii="Arial" w:hAnsi="Arial"/>
          <w:color w:val="000000"/>
          <w:sz w:val="18"/>
        </w:rPr>
        <w:t>ких встановлено RPA;</w:t>
      </w:r>
    </w:p>
    <w:p w14:paraId="5276CE75" w14:textId="77777777" w:rsidR="00082501" w:rsidRDefault="006224FB">
      <w:pPr>
        <w:spacing w:after="75"/>
        <w:ind w:firstLine="240"/>
        <w:jc w:val="both"/>
      </w:pPr>
      <w:bookmarkStart w:id="71" w:name="72"/>
      <w:bookmarkEnd w:id="70"/>
      <w:r>
        <w:rPr>
          <w:rFonts w:ascii="Arial" w:hAnsi="Arial"/>
          <w:color w:val="000000"/>
          <w:sz w:val="18"/>
        </w:rPr>
        <w:t>за концентрацією настільки низькою, наскільки це можливо для забороненої або недозволеної речовини, для якої не встановлено RPA;</w:t>
      </w:r>
    </w:p>
    <w:p w14:paraId="32DB3413" w14:textId="77777777" w:rsidR="00082501" w:rsidRDefault="006224FB">
      <w:pPr>
        <w:spacing w:after="75"/>
        <w:ind w:firstLine="240"/>
        <w:jc w:val="both"/>
      </w:pPr>
      <w:bookmarkStart w:id="72" w:name="73"/>
      <w:bookmarkEnd w:id="71"/>
      <w:r>
        <w:rPr>
          <w:rFonts w:ascii="Arial" w:hAnsi="Arial"/>
          <w:color w:val="000000"/>
          <w:sz w:val="18"/>
        </w:rPr>
        <w:t>повторюваність - прецизійність за умов, коли незалежні результати досліджень (випробувань) отримуються тим</w:t>
      </w:r>
      <w:r>
        <w:rPr>
          <w:rFonts w:ascii="Arial" w:hAnsi="Arial"/>
          <w:color w:val="000000"/>
          <w:sz w:val="18"/>
        </w:rPr>
        <w:t xml:space="preserve"> самим методом на ідентичних досліджуваних об'єктах у тій самій лабораторії тим самим виконавцем з використанням того самого обладнання протягом коротких інтервалів часу;</w:t>
      </w:r>
    </w:p>
    <w:p w14:paraId="1E698104" w14:textId="77777777" w:rsidR="00082501" w:rsidRDefault="006224FB">
      <w:pPr>
        <w:spacing w:after="75"/>
        <w:ind w:firstLine="240"/>
        <w:jc w:val="both"/>
      </w:pPr>
      <w:bookmarkStart w:id="73" w:name="74"/>
      <w:bookmarkEnd w:id="72"/>
      <w:r>
        <w:rPr>
          <w:rFonts w:ascii="Arial" w:hAnsi="Arial"/>
          <w:color w:val="000000"/>
          <w:sz w:val="18"/>
        </w:rPr>
        <w:t>похибка альфа (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>) - ймовірність того, що випробуваний зразок відповідає вимогам, наві</w:t>
      </w:r>
      <w:r>
        <w:rPr>
          <w:rFonts w:ascii="Arial" w:hAnsi="Arial"/>
          <w:color w:val="000000"/>
          <w:sz w:val="18"/>
        </w:rPr>
        <w:t>ть якщо отримано невідповідний результат вимірювання;</w:t>
      </w:r>
    </w:p>
    <w:p w14:paraId="50872E33" w14:textId="77777777" w:rsidR="00082501" w:rsidRDefault="006224FB">
      <w:pPr>
        <w:spacing w:after="75"/>
        <w:ind w:firstLine="240"/>
        <w:jc w:val="both"/>
      </w:pPr>
      <w:bookmarkStart w:id="74" w:name="75"/>
      <w:bookmarkEnd w:id="73"/>
      <w:r>
        <w:rPr>
          <w:rFonts w:ascii="Arial" w:hAnsi="Arial"/>
          <w:color w:val="000000"/>
          <w:sz w:val="18"/>
        </w:rPr>
        <w:t>похибка бета (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>) -ймовірність того, що випробуваний зразок справді не відповідає вимогам, навіть якщо отримано відповідний результат вимірювання;</w:t>
      </w:r>
    </w:p>
    <w:p w14:paraId="6D0439C2" w14:textId="77777777" w:rsidR="00082501" w:rsidRDefault="006224FB">
      <w:pPr>
        <w:spacing w:after="75"/>
        <w:ind w:firstLine="240"/>
        <w:jc w:val="both"/>
      </w:pPr>
      <w:bookmarkStart w:id="75" w:name="76"/>
      <w:bookmarkEnd w:id="74"/>
      <w:r>
        <w:rPr>
          <w:rFonts w:ascii="Arial" w:hAnsi="Arial"/>
          <w:color w:val="000000"/>
          <w:sz w:val="18"/>
        </w:rPr>
        <w:t>правильність - ступінь наближення середнього значення, о</w:t>
      </w:r>
      <w:r>
        <w:rPr>
          <w:rFonts w:ascii="Arial" w:hAnsi="Arial"/>
          <w:color w:val="000000"/>
          <w:sz w:val="18"/>
        </w:rPr>
        <w:t>триманого з великої серії результатів досліджень (випробувань), до прийнятого еталонного значення;</w:t>
      </w:r>
    </w:p>
    <w:p w14:paraId="5628C282" w14:textId="77777777" w:rsidR="00082501" w:rsidRDefault="006224FB">
      <w:pPr>
        <w:spacing w:after="75"/>
        <w:ind w:firstLine="240"/>
        <w:jc w:val="both"/>
      </w:pPr>
      <w:bookmarkStart w:id="76" w:name="77"/>
      <w:bookmarkEnd w:id="75"/>
      <w:r>
        <w:rPr>
          <w:rFonts w:ascii="Arial" w:hAnsi="Arial"/>
          <w:color w:val="000000"/>
          <w:sz w:val="18"/>
        </w:rPr>
        <w:t>прецизійність - ступінь близькості узгодженості між незалежними результатами дослідження (випробування), отриманими за встановлених умов, що виражається як с</w:t>
      </w:r>
      <w:r>
        <w:rPr>
          <w:rFonts w:ascii="Arial" w:hAnsi="Arial"/>
          <w:color w:val="000000"/>
          <w:sz w:val="18"/>
        </w:rPr>
        <w:t>тандартне відхилення або коефіцієнт варіації результатів дослідження (випробування);</w:t>
      </w:r>
    </w:p>
    <w:p w14:paraId="74BAD8F4" w14:textId="77777777" w:rsidR="00082501" w:rsidRDefault="006224FB">
      <w:pPr>
        <w:spacing w:after="75"/>
        <w:ind w:firstLine="240"/>
        <w:jc w:val="both"/>
      </w:pPr>
      <w:bookmarkStart w:id="77" w:name="78"/>
      <w:bookmarkEnd w:id="76"/>
      <w:r>
        <w:rPr>
          <w:rFonts w:ascii="Arial" w:hAnsi="Arial"/>
          <w:color w:val="000000"/>
          <w:sz w:val="18"/>
        </w:rPr>
        <w:t>речовина - матерія постійного складу, що характеризується елементами, що її складають, та певними фізичними властивостями;</w:t>
      </w:r>
    </w:p>
    <w:p w14:paraId="3F21FFC7" w14:textId="77777777" w:rsidR="00082501" w:rsidRDefault="006224FB">
      <w:pPr>
        <w:spacing w:after="75"/>
        <w:ind w:firstLine="240"/>
        <w:jc w:val="both"/>
      </w:pPr>
      <w:bookmarkStart w:id="78" w:name="79"/>
      <w:bookmarkEnd w:id="77"/>
      <w:r>
        <w:rPr>
          <w:rFonts w:ascii="Arial" w:hAnsi="Arial"/>
          <w:color w:val="000000"/>
          <w:sz w:val="18"/>
        </w:rPr>
        <w:t xml:space="preserve">рівень інтересу - концентрація речовини або </w:t>
      </w:r>
      <w:proofErr w:type="spellStart"/>
      <w:r>
        <w:rPr>
          <w:rFonts w:ascii="Arial" w:hAnsi="Arial"/>
          <w:color w:val="000000"/>
          <w:sz w:val="18"/>
        </w:rPr>
        <w:t>анал</w:t>
      </w:r>
      <w:r>
        <w:rPr>
          <w:rFonts w:ascii="Arial" w:hAnsi="Arial"/>
          <w:color w:val="000000"/>
          <w:sz w:val="18"/>
        </w:rPr>
        <w:t>іту</w:t>
      </w:r>
      <w:proofErr w:type="spellEnd"/>
      <w:r>
        <w:rPr>
          <w:rFonts w:ascii="Arial" w:hAnsi="Arial"/>
          <w:color w:val="000000"/>
          <w:sz w:val="18"/>
        </w:rPr>
        <w:t xml:space="preserve"> в зразку, яка є значущою для визначення його відповідності законодавству щодо:</w:t>
      </w:r>
    </w:p>
    <w:p w14:paraId="165E47F1" w14:textId="77777777" w:rsidR="00082501" w:rsidRDefault="006224FB">
      <w:pPr>
        <w:spacing w:after="75"/>
        <w:ind w:firstLine="240"/>
        <w:jc w:val="both"/>
      </w:pPr>
      <w:bookmarkStart w:id="79" w:name="80"/>
      <w:bookmarkEnd w:id="78"/>
      <w:r>
        <w:rPr>
          <w:rFonts w:ascii="Arial" w:hAnsi="Arial"/>
          <w:color w:val="000000"/>
          <w:sz w:val="18"/>
        </w:rPr>
        <w:t>максимальної межі залишків або максимального рівня для дозволених речовин;</w:t>
      </w:r>
    </w:p>
    <w:p w14:paraId="39FAA970" w14:textId="77777777" w:rsidR="00082501" w:rsidRDefault="006224FB">
      <w:pPr>
        <w:spacing w:after="75"/>
        <w:ind w:firstLine="240"/>
        <w:jc w:val="both"/>
      </w:pPr>
      <w:bookmarkStart w:id="80" w:name="81"/>
      <w:bookmarkEnd w:id="79"/>
      <w:r>
        <w:rPr>
          <w:rFonts w:ascii="Arial" w:hAnsi="Arial"/>
          <w:color w:val="000000"/>
          <w:sz w:val="18"/>
        </w:rPr>
        <w:t xml:space="preserve">контрольного значення для вжиття заходів (RPA) для заборонених або недозволених речовин, для </w:t>
      </w:r>
      <w:r>
        <w:rPr>
          <w:rFonts w:ascii="Arial" w:hAnsi="Arial"/>
          <w:color w:val="000000"/>
          <w:sz w:val="18"/>
        </w:rPr>
        <w:t>яких встановлено RPA;</w:t>
      </w:r>
    </w:p>
    <w:p w14:paraId="60431310" w14:textId="77777777" w:rsidR="00082501" w:rsidRDefault="006224FB">
      <w:pPr>
        <w:spacing w:after="75"/>
        <w:ind w:firstLine="240"/>
        <w:jc w:val="both"/>
      </w:pPr>
      <w:bookmarkStart w:id="81" w:name="82"/>
      <w:bookmarkEnd w:id="80"/>
      <w:r>
        <w:rPr>
          <w:rFonts w:ascii="Arial" w:hAnsi="Arial"/>
          <w:color w:val="000000"/>
          <w:sz w:val="18"/>
        </w:rPr>
        <w:t xml:space="preserve">концентрації настільки низької, наскільки це аналітично </w:t>
      </w:r>
      <w:proofErr w:type="spellStart"/>
      <w:r>
        <w:rPr>
          <w:rFonts w:ascii="Arial" w:hAnsi="Arial"/>
          <w:color w:val="000000"/>
          <w:sz w:val="18"/>
        </w:rPr>
        <w:t>досяжно</w:t>
      </w:r>
      <w:proofErr w:type="spellEnd"/>
      <w:r>
        <w:rPr>
          <w:rFonts w:ascii="Arial" w:hAnsi="Arial"/>
          <w:color w:val="000000"/>
          <w:sz w:val="18"/>
        </w:rPr>
        <w:t xml:space="preserve"> для забороненої або недозволеної речовини, для якої не встановлено RPA;</w:t>
      </w:r>
    </w:p>
    <w:p w14:paraId="083F43CD" w14:textId="77777777" w:rsidR="00082501" w:rsidRDefault="006224FB">
      <w:pPr>
        <w:spacing w:after="75"/>
        <w:ind w:firstLine="240"/>
        <w:jc w:val="both"/>
      </w:pPr>
      <w:bookmarkStart w:id="82" w:name="83"/>
      <w:bookmarkEnd w:id="81"/>
      <w:r>
        <w:rPr>
          <w:rFonts w:ascii="Arial" w:hAnsi="Arial"/>
          <w:color w:val="000000"/>
          <w:sz w:val="18"/>
        </w:rPr>
        <w:t xml:space="preserve">селективність - здатність методу розрізняти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>, що вимірюється, та інші речовини;</w:t>
      </w:r>
    </w:p>
    <w:p w14:paraId="7E18D407" w14:textId="77777777" w:rsidR="00082501" w:rsidRDefault="006224FB">
      <w:pPr>
        <w:spacing w:after="75"/>
        <w:ind w:firstLine="240"/>
        <w:jc w:val="both"/>
      </w:pPr>
      <w:bookmarkStart w:id="83" w:name="84"/>
      <w:bookmarkEnd w:id="82"/>
      <w:r>
        <w:rPr>
          <w:rFonts w:ascii="Arial" w:hAnsi="Arial"/>
          <w:color w:val="000000"/>
          <w:sz w:val="18"/>
        </w:rPr>
        <w:t>сертифікован</w:t>
      </w:r>
      <w:r>
        <w:rPr>
          <w:rFonts w:ascii="Arial" w:hAnsi="Arial"/>
          <w:color w:val="000000"/>
          <w:sz w:val="18"/>
        </w:rPr>
        <w:t xml:space="preserve">ий еталонний матеріал (CRM) - еталонний матеріал, що супроводжується документацією, виданою уповноваженим органом, і забезпечує одне або більше визначених значень властивостей із пов'язаними </w:t>
      </w:r>
      <w:proofErr w:type="spellStart"/>
      <w:r>
        <w:rPr>
          <w:rFonts w:ascii="Arial" w:hAnsi="Arial"/>
          <w:color w:val="000000"/>
          <w:sz w:val="18"/>
        </w:rPr>
        <w:t>невизначеностями</w:t>
      </w:r>
      <w:proofErr w:type="spellEnd"/>
      <w:r>
        <w:rPr>
          <w:rFonts w:ascii="Arial" w:hAnsi="Arial"/>
          <w:color w:val="000000"/>
          <w:sz w:val="18"/>
        </w:rPr>
        <w:t xml:space="preserve"> та </w:t>
      </w:r>
      <w:proofErr w:type="spellStart"/>
      <w:r>
        <w:rPr>
          <w:rFonts w:ascii="Arial" w:hAnsi="Arial"/>
          <w:color w:val="000000"/>
          <w:sz w:val="18"/>
        </w:rPr>
        <w:t>простежуваністю</w:t>
      </w:r>
      <w:proofErr w:type="spellEnd"/>
      <w:r>
        <w:rPr>
          <w:rFonts w:ascii="Arial" w:hAnsi="Arial"/>
          <w:color w:val="000000"/>
          <w:sz w:val="18"/>
        </w:rPr>
        <w:t xml:space="preserve">, використовуючи </w:t>
      </w:r>
      <w:proofErr w:type="spellStart"/>
      <w:r>
        <w:rPr>
          <w:rFonts w:ascii="Arial" w:hAnsi="Arial"/>
          <w:color w:val="000000"/>
          <w:sz w:val="18"/>
        </w:rPr>
        <w:t>валідовані</w:t>
      </w:r>
      <w:proofErr w:type="spellEnd"/>
      <w:r>
        <w:rPr>
          <w:rFonts w:ascii="Arial" w:hAnsi="Arial"/>
          <w:color w:val="000000"/>
          <w:sz w:val="18"/>
        </w:rPr>
        <w:t xml:space="preserve"> пр</w:t>
      </w:r>
      <w:r>
        <w:rPr>
          <w:rFonts w:ascii="Arial" w:hAnsi="Arial"/>
          <w:color w:val="000000"/>
          <w:sz w:val="18"/>
        </w:rPr>
        <w:t>оцедури;</w:t>
      </w:r>
    </w:p>
    <w:p w14:paraId="198B1877" w14:textId="77777777" w:rsidR="00082501" w:rsidRDefault="006224FB">
      <w:pPr>
        <w:spacing w:after="75"/>
        <w:ind w:firstLine="240"/>
        <w:jc w:val="both"/>
      </w:pPr>
      <w:bookmarkStart w:id="84" w:name="85"/>
      <w:bookmarkEnd w:id="83"/>
      <w:proofErr w:type="spellStart"/>
      <w:r>
        <w:rPr>
          <w:rFonts w:ascii="Arial" w:hAnsi="Arial"/>
          <w:color w:val="000000"/>
          <w:sz w:val="18"/>
        </w:rPr>
        <w:t>скринінгова</w:t>
      </w:r>
      <w:proofErr w:type="spellEnd"/>
      <w:r>
        <w:rPr>
          <w:rFonts w:ascii="Arial" w:hAnsi="Arial"/>
          <w:color w:val="000000"/>
          <w:sz w:val="18"/>
        </w:rPr>
        <w:t xml:space="preserve"> цільова концентрація (STC) - концентрація, що нижча або дорівнює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, за якої </w:t>
      </w:r>
      <w:proofErr w:type="spellStart"/>
      <w:r>
        <w:rPr>
          <w:rFonts w:ascii="Arial" w:hAnsi="Arial"/>
          <w:color w:val="000000"/>
          <w:sz w:val="18"/>
        </w:rPr>
        <w:t>скринінгове</w:t>
      </w:r>
      <w:proofErr w:type="spellEnd"/>
      <w:r>
        <w:rPr>
          <w:rFonts w:ascii="Arial" w:hAnsi="Arial"/>
          <w:color w:val="000000"/>
          <w:sz w:val="18"/>
        </w:rPr>
        <w:t xml:space="preserve"> вимірювання класифікує зразок як потенційно невідповідний "позитивний скринінг" і запускає підтверджувальне тестування;</w:t>
      </w:r>
    </w:p>
    <w:p w14:paraId="083653E4" w14:textId="77777777" w:rsidR="00082501" w:rsidRDefault="006224FB">
      <w:pPr>
        <w:spacing w:after="75"/>
        <w:ind w:firstLine="240"/>
        <w:jc w:val="both"/>
      </w:pPr>
      <w:bookmarkStart w:id="85" w:name="86"/>
      <w:bookmarkEnd w:id="84"/>
      <w:r>
        <w:rPr>
          <w:rFonts w:ascii="Arial" w:hAnsi="Arial"/>
          <w:color w:val="000000"/>
          <w:sz w:val="18"/>
        </w:rPr>
        <w:lastRenderedPageBreak/>
        <w:t>спільне дослідження - дос</w:t>
      </w:r>
      <w:r>
        <w:rPr>
          <w:rFonts w:ascii="Arial" w:hAnsi="Arial"/>
          <w:color w:val="000000"/>
          <w:sz w:val="18"/>
        </w:rPr>
        <w:t>лідження (випробування) того самого зразка (зразків) за допомогою того самого методу для визначення характеристик ефективності методу в різних лабораторіях, де дослідження дозволяє розрахувати випадкову похибку вимірювання та лабораторне зміщення для викор</w:t>
      </w:r>
      <w:r>
        <w:rPr>
          <w:rFonts w:ascii="Arial" w:hAnsi="Arial"/>
          <w:color w:val="000000"/>
          <w:sz w:val="18"/>
        </w:rPr>
        <w:t>истаного методу;</w:t>
      </w:r>
    </w:p>
    <w:p w14:paraId="273D1052" w14:textId="77777777" w:rsidR="00082501" w:rsidRDefault="006224FB">
      <w:pPr>
        <w:spacing w:after="75"/>
        <w:ind w:firstLine="240"/>
        <w:jc w:val="both"/>
      </w:pPr>
      <w:bookmarkStart w:id="86" w:name="87"/>
      <w:bookmarkEnd w:id="85"/>
      <w:r>
        <w:rPr>
          <w:rFonts w:ascii="Arial" w:hAnsi="Arial"/>
          <w:color w:val="000000"/>
          <w:sz w:val="18"/>
        </w:rPr>
        <w:t xml:space="preserve">стандартне додавання - процедура, за якої одна частина зразка досліджується (випробується) як така, а до інших досліджуваних частин зразка перед дослідженням (випробуванням) додаються відомі кількості стандартного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;</w:t>
      </w:r>
    </w:p>
    <w:p w14:paraId="6CA7DFFF" w14:textId="77777777" w:rsidR="00082501" w:rsidRDefault="006224FB">
      <w:pPr>
        <w:spacing w:after="75"/>
        <w:ind w:firstLine="240"/>
        <w:jc w:val="both"/>
      </w:pPr>
      <w:bookmarkStart w:id="87" w:name="88"/>
      <w:bookmarkEnd w:id="86"/>
      <w:r>
        <w:rPr>
          <w:rFonts w:ascii="Arial" w:hAnsi="Arial"/>
          <w:color w:val="000000"/>
          <w:sz w:val="18"/>
        </w:rPr>
        <w:t xml:space="preserve">стандартний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 xml:space="preserve"> -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 xml:space="preserve"> із відомим та сертифікованим вмістом та чистотою, який використовується як еталон в дослідженні (випробуванні);</w:t>
      </w:r>
    </w:p>
    <w:p w14:paraId="7F491B0A" w14:textId="77777777" w:rsidR="00082501" w:rsidRDefault="006224FB">
      <w:pPr>
        <w:spacing w:after="75"/>
        <w:ind w:firstLine="240"/>
        <w:jc w:val="both"/>
      </w:pPr>
      <w:bookmarkStart w:id="88" w:name="89"/>
      <w:bookmarkEnd w:id="87"/>
      <w:r>
        <w:rPr>
          <w:rFonts w:ascii="Arial" w:hAnsi="Arial"/>
          <w:color w:val="000000"/>
          <w:sz w:val="18"/>
        </w:rPr>
        <w:t>стійкість - чутливість методу дослідження (випробування) до змін експериментальних умов, за яких метод може застосов</w:t>
      </w:r>
      <w:r>
        <w:rPr>
          <w:rFonts w:ascii="Arial" w:hAnsi="Arial"/>
          <w:color w:val="000000"/>
          <w:sz w:val="18"/>
        </w:rPr>
        <w:t>уватись у представленому вигляді або з визначеними незначними модифікаціями;</w:t>
      </w:r>
    </w:p>
    <w:p w14:paraId="329F53EE" w14:textId="77777777" w:rsidR="00082501" w:rsidRDefault="006224FB">
      <w:pPr>
        <w:spacing w:after="75"/>
        <w:ind w:firstLine="240"/>
        <w:jc w:val="both"/>
      </w:pPr>
      <w:bookmarkStart w:id="89" w:name="90"/>
      <w:bookmarkEnd w:id="88"/>
      <w:r>
        <w:rPr>
          <w:rFonts w:ascii="Arial" w:hAnsi="Arial"/>
          <w:color w:val="000000"/>
          <w:sz w:val="18"/>
        </w:rPr>
        <w:t>точність - близькість відповідності між результатом дослідження (випробування) та прийнятим істинним еталонним значенням, визначеним шляхом оцінки правильності та прецизійності;</w:t>
      </w:r>
    </w:p>
    <w:p w14:paraId="2563B0B2" w14:textId="77777777" w:rsidR="00082501" w:rsidRDefault="006224FB">
      <w:pPr>
        <w:spacing w:after="75"/>
        <w:ind w:firstLine="240"/>
        <w:jc w:val="both"/>
      </w:pPr>
      <w:bookmarkStart w:id="90" w:name="91"/>
      <w:bookmarkEnd w:id="89"/>
      <w:r>
        <w:rPr>
          <w:rFonts w:ascii="Arial" w:hAnsi="Arial"/>
          <w:color w:val="000000"/>
          <w:sz w:val="18"/>
        </w:rPr>
        <w:t>я</w:t>
      </w:r>
      <w:r>
        <w:rPr>
          <w:rFonts w:ascii="Arial" w:hAnsi="Arial"/>
          <w:color w:val="000000"/>
          <w:sz w:val="18"/>
        </w:rPr>
        <w:t>кісний метод - метод дослідження (випробування), який виявляє або ідентифікує речовину чи групу речовин на основі її хімічних, біологічних або фізичних властивостей.</w:t>
      </w:r>
    </w:p>
    <w:p w14:paraId="7C7E7154" w14:textId="77777777" w:rsidR="00082501" w:rsidRDefault="006224FB">
      <w:pPr>
        <w:spacing w:after="75"/>
        <w:ind w:firstLine="240"/>
        <w:jc w:val="both"/>
      </w:pPr>
      <w:bookmarkStart w:id="91" w:name="92"/>
      <w:bookmarkEnd w:id="90"/>
      <w:r>
        <w:rPr>
          <w:rFonts w:ascii="Arial" w:hAnsi="Arial"/>
          <w:color w:val="000000"/>
          <w:sz w:val="18"/>
        </w:rPr>
        <w:t xml:space="preserve">Інші терміни вживаються у значеннях, наведених у </w:t>
      </w:r>
      <w:r>
        <w:rPr>
          <w:rFonts w:ascii="Arial" w:hAnsi="Arial"/>
          <w:color w:val="293A55"/>
          <w:sz w:val="18"/>
        </w:rPr>
        <w:t xml:space="preserve">Законах України "Про основні принципи та </w:t>
      </w:r>
      <w:r>
        <w:rPr>
          <w:rFonts w:ascii="Arial" w:hAnsi="Arial"/>
          <w:color w:val="293A55"/>
          <w:sz w:val="18"/>
        </w:rPr>
        <w:t>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державний контроль за дотриманням законодавства про харчові продукти, корми, побічні продукти тваринного походження, здоров'я тварин та благополуччя тварин"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ветеринарну медицину та благополучч</w:t>
      </w:r>
      <w:r>
        <w:rPr>
          <w:rFonts w:ascii="Arial" w:hAnsi="Arial"/>
          <w:color w:val="293A55"/>
          <w:sz w:val="18"/>
        </w:rPr>
        <w:t>я тварин"</w:t>
      </w:r>
      <w:r>
        <w:rPr>
          <w:rFonts w:ascii="Arial" w:hAnsi="Arial"/>
          <w:color w:val="000000"/>
          <w:sz w:val="18"/>
        </w:rPr>
        <w:t>.</w:t>
      </w:r>
    </w:p>
    <w:p w14:paraId="19CEAD76" w14:textId="77777777" w:rsidR="00082501" w:rsidRDefault="006224FB">
      <w:pPr>
        <w:spacing w:after="75"/>
        <w:ind w:firstLine="240"/>
        <w:jc w:val="both"/>
      </w:pPr>
      <w:bookmarkStart w:id="92" w:name="93"/>
      <w:bookmarkEnd w:id="91"/>
      <w:r>
        <w:rPr>
          <w:rFonts w:ascii="Arial" w:hAnsi="Arial"/>
          <w:color w:val="000000"/>
          <w:sz w:val="18"/>
        </w:rPr>
        <w:t>3. Ці Методи є обов'язковими для:</w:t>
      </w:r>
    </w:p>
    <w:p w14:paraId="28E14AC8" w14:textId="77777777" w:rsidR="00082501" w:rsidRDefault="006224FB">
      <w:pPr>
        <w:spacing w:after="75"/>
        <w:ind w:firstLine="240"/>
        <w:jc w:val="both"/>
      </w:pPr>
      <w:bookmarkStart w:id="93" w:name="94"/>
      <w:bookmarkEnd w:id="92"/>
      <w:r>
        <w:rPr>
          <w:rFonts w:ascii="Arial" w:hAnsi="Arial"/>
          <w:color w:val="000000"/>
          <w:sz w:val="18"/>
        </w:rPr>
        <w:t>державних ветеринарних інспекторів, державних інспекторів компетентного органу;</w:t>
      </w:r>
    </w:p>
    <w:p w14:paraId="65FE95FF" w14:textId="77777777" w:rsidR="00082501" w:rsidRDefault="006224FB">
      <w:pPr>
        <w:spacing w:after="75"/>
        <w:ind w:firstLine="240"/>
        <w:jc w:val="both"/>
      </w:pPr>
      <w:bookmarkStart w:id="94" w:name="95"/>
      <w:bookmarkEnd w:id="93"/>
      <w:r>
        <w:rPr>
          <w:rFonts w:ascii="Arial" w:hAnsi="Arial"/>
          <w:color w:val="000000"/>
          <w:sz w:val="18"/>
        </w:rPr>
        <w:t>уповноважених лабораторій;</w:t>
      </w:r>
    </w:p>
    <w:p w14:paraId="72CD5271" w14:textId="77777777" w:rsidR="00082501" w:rsidRDefault="006224FB">
      <w:pPr>
        <w:spacing w:after="75"/>
        <w:ind w:firstLine="240"/>
        <w:jc w:val="both"/>
      </w:pPr>
      <w:bookmarkStart w:id="95" w:name="96"/>
      <w:bookmarkEnd w:id="94"/>
      <w:r>
        <w:rPr>
          <w:rFonts w:ascii="Arial" w:hAnsi="Arial"/>
          <w:color w:val="000000"/>
          <w:sz w:val="18"/>
        </w:rPr>
        <w:t>операторів ринку.</w:t>
      </w:r>
    </w:p>
    <w:p w14:paraId="49E0AE17" w14:textId="77777777" w:rsidR="00082501" w:rsidRDefault="006224FB">
      <w:pPr>
        <w:spacing w:after="75"/>
        <w:ind w:firstLine="240"/>
        <w:jc w:val="both"/>
      </w:pPr>
      <w:bookmarkStart w:id="96" w:name="97"/>
      <w:bookmarkEnd w:id="95"/>
      <w:r>
        <w:rPr>
          <w:rFonts w:ascii="Arial" w:hAnsi="Arial"/>
          <w:color w:val="000000"/>
          <w:sz w:val="18"/>
        </w:rPr>
        <w:t>4. Відбір зразків для лабораторних досліджень (випробувань) на вміст залишків фармакол</w:t>
      </w:r>
      <w:r>
        <w:rPr>
          <w:rFonts w:ascii="Arial" w:hAnsi="Arial"/>
          <w:color w:val="000000"/>
          <w:sz w:val="18"/>
        </w:rPr>
        <w:t>огічних діючих речовин для цілей державного контролю здійснюється відповідно до методів, викладених у розділі II цих Методів.</w:t>
      </w:r>
    </w:p>
    <w:p w14:paraId="4B8377B4" w14:textId="77777777" w:rsidR="00082501" w:rsidRDefault="006224FB">
      <w:pPr>
        <w:spacing w:after="75"/>
        <w:ind w:firstLine="240"/>
        <w:jc w:val="both"/>
      </w:pPr>
      <w:bookmarkStart w:id="97" w:name="98"/>
      <w:bookmarkEnd w:id="96"/>
      <w:r>
        <w:rPr>
          <w:rFonts w:ascii="Arial" w:hAnsi="Arial"/>
          <w:color w:val="000000"/>
          <w:sz w:val="18"/>
        </w:rPr>
        <w:t>5. Для цілей державного контролю залишків фармакологічних діючих речовин, які застосовуються тваринам, призначеним для виробництва</w:t>
      </w:r>
      <w:r>
        <w:rPr>
          <w:rFonts w:ascii="Arial" w:hAnsi="Arial"/>
          <w:color w:val="000000"/>
          <w:sz w:val="18"/>
        </w:rPr>
        <w:t xml:space="preserve"> харчових продуктів, повинні використовуватися методи лабораторних досліджень (випробувань), критерії ефективності та інші вимоги до яких викладено в розділі III цих Методів.</w:t>
      </w:r>
    </w:p>
    <w:p w14:paraId="0D941BF2" w14:textId="77777777" w:rsidR="00082501" w:rsidRDefault="006224FB">
      <w:pPr>
        <w:spacing w:after="75"/>
        <w:ind w:firstLine="240"/>
        <w:jc w:val="both"/>
      </w:pPr>
      <w:bookmarkStart w:id="98" w:name="99"/>
      <w:bookmarkEnd w:id="97"/>
      <w:r>
        <w:rPr>
          <w:rFonts w:ascii="Arial" w:hAnsi="Arial"/>
          <w:color w:val="000000"/>
          <w:sz w:val="18"/>
        </w:rPr>
        <w:t>6. Якість результатів досліджень (випробувань) для визначення залишків фармаколог</w:t>
      </w:r>
      <w:r>
        <w:rPr>
          <w:rFonts w:ascii="Arial" w:hAnsi="Arial"/>
          <w:color w:val="000000"/>
          <w:sz w:val="18"/>
        </w:rPr>
        <w:t>ічних діючих речовин, які застосовуються тваринам, призначеним для виробництва харчових продуктів, для цілей державного контролю має бути забезпечена, зокрема, шляхом моніторингу досліджень (випробувань) або результатів калібрування відповідно до ДСТУ EN I</w:t>
      </w:r>
      <w:r>
        <w:rPr>
          <w:rFonts w:ascii="Arial" w:hAnsi="Arial"/>
          <w:color w:val="000000"/>
          <w:sz w:val="18"/>
        </w:rPr>
        <w:t>SO/IEC 17025:2019 (EN ISO/IEC 17025:2017, IDT; ISO/IEC 17025:2017, IDT) "Загальні вимоги до компетентності випробувальних та калібрувальних лабораторій" та вимог щодо контролю якості під час рутинного дослідження (випробування), викладених у підрозділі 8 р</w:t>
      </w:r>
      <w:r>
        <w:rPr>
          <w:rFonts w:ascii="Arial" w:hAnsi="Arial"/>
          <w:color w:val="000000"/>
          <w:sz w:val="18"/>
        </w:rPr>
        <w:t>озділу III цих Методів.</w:t>
      </w:r>
    </w:p>
    <w:p w14:paraId="0600C771" w14:textId="77777777" w:rsidR="00082501" w:rsidRDefault="006224FB">
      <w:pPr>
        <w:spacing w:after="75"/>
        <w:ind w:firstLine="240"/>
        <w:jc w:val="both"/>
      </w:pPr>
      <w:bookmarkStart w:id="99" w:name="100"/>
      <w:bookmarkEnd w:id="98"/>
      <w:r>
        <w:rPr>
          <w:rFonts w:ascii="Arial" w:hAnsi="Arial"/>
          <w:color w:val="000000"/>
          <w:sz w:val="18"/>
        </w:rPr>
        <w:t>7. Інтерпретація результатів лабораторних досліджень (випробувань) для визначення залишків фармакологічних діючих речовин, які застосовуються тваринам, призначеним для виробництва харчових продуктів, для цілей державного контролю пр</w:t>
      </w:r>
      <w:r>
        <w:rPr>
          <w:rFonts w:ascii="Arial" w:hAnsi="Arial"/>
          <w:color w:val="000000"/>
          <w:sz w:val="18"/>
        </w:rPr>
        <w:t>оводиться за такими правилами:</w:t>
      </w:r>
    </w:p>
    <w:p w14:paraId="66EFFA30" w14:textId="77777777" w:rsidR="00082501" w:rsidRDefault="006224FB">
      <w:pPr>
        <w:spacing w:after="75"/>
        <w:ind w:firstLine="240"/>
        <w:jc w:val="both"/>
      </w:pPr>
      <w:bookmarkStart w:id="100" w:name="101"/>
      <w:bookmarkEnd w:id="99"/>
      <w:r>
        <w:rPr>
          <w:rFonts w:ascii="Arial" w:hAnsi="Arial"/>
          <w:color w:val="000000"/>
          <w:sz w:val="18"/>
        </w:rPr>
        <w:t>результат дослідження (випробування) вважається невідповідним, якщо він дорівнює або перевищує межу рішення для підтвердження (CC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>);</w:t>
      </w:r>
    </w:p>
    <w:p w14:paraId="1F5DEFDC" w14:textId="77777777" w:rsidR="00082501" w:rsidRDefault="006224FB">
      <w:pPr>
        <w:spacing w:after="75"/>
        <w:ind w:firstLine="240"/>
        <w:jc w:val="both"/>
      </w:pPr>
      <w:bookmarkStart w:id="101" w:name="102"/>
      <w:bookmarkEnd w:id="100"/>
      <w:r>
        <w:rPr>
          <w:rFonts w:ascii="Arial" w:hAnsi="Arial"/>
          <w:color w:val="000000"/>
          <w:sz w:val="18"/>
        </w:rPr>
        <w:t>для дозволених речовин, для яких встановлено MRL або ML, межею рішення для підтвердження (CC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) повинна бути концентрація, при якій та вище якої можна встановити зі статистичною достовірністю числового значення 1 - 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>, що дозволену межу перевищено;</w:t>
      </w:r>
    </w:p>
    <w:p w14:paraId="71C79E64" w14:textId="77777777" w:rsidR="00082501" w:rsidRDefault="006224FB">
      <w:pPr>
        <w:spacing w:after="75"/>
        <w:ind w:firstLine="240"/>
        <w:jc w:val="both"/>
      </w:pPr>
      <w:bookmarkStart w:id="102" w:name="103"/>
      <w:bookmarkEnd w:id="101"/>
      <w:r>
        <w:rPr>
          <w:rFonts w:ascii="Arial" w:hAnsi="Arial"/>
          <w:color w:val="000000"/>
          <w:sz w:val="18"/>
        </w:rPr>
        <w:t>для недозволених або заборонених речовин, або для дозволених речовин, для яких не було встановлено MR</w:t>
      </w:r>
      <w:r>
        <w:rPr>
          <w:rFonts w:ascii="Arial" w:hAnsi="Arial"/>
          <w:color w:val="000000"/>
          <w:sz w:val="18"/>
        </w:rPr>
        <w:t>L або ML для конкретного виду або продукту, межею рішення для підтвердження (CC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) повинен бути найнижчий рівень концентрації, при якому можна встановити зі статистичною достовірністю числового значення 1 - 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, що конкретний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 xml:space="preserve"> присутній;</w:t>
      </w:r>
    </w:p>
    <w:p w14:paraId="12144982" w14:textId="77777777" w:rsidR="00082501" w:rsidRDefault="006224FB">
      <w:pPr>
        <w:spacing w:after="75"/>
        <w:ind w:firstLine="240"/>
        <w:jc w:val="both"/>
      </w:pPr>
      <w:bookmarkStart w:id="103" w:name="104"/>
      <w:bookmarkEnd w:id="102"/>
      <w:r>
        <w:rPr>
          <w:rFonts w:ascii="Arial" w:hAnsi="Arial"/>
          <w:color w:val="000000"/>
          <w:sz w:val="18"/>
        </w:rPr>
        <w:t>для недозволени</w:t>
      </w:r>
      <w:r>
        <w:rPr>
          <w:rFonts w:ascii="Arial" w:hAnsi="Arial"/>
          <w:color w:val="000000"/>
          <w:sz w:val="18"/>
        </w:rPr>
        <w:t xml:space="preserve">х або заборонених фармакологічних діючих речовин похибка 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повинна становити 1 % або менше, для всіх інших речовин - 5 % або менше.</w:t>
      </w:r>
    </w:p>
    <w:p w14:paraId="2F54B859" w14:textId="77777777" w:rsidR="00082501" w:rsidRDefault="006224FB">
      <w:pPr>
        <w:pStyle w:val="3"/>
        <w:spacing w:after="225"/>
        <w:jc w:val="center"/>
      </w:pPr>
      <w:bookmarkStart w:id="104" w:name="105"/>
      <w:bookmarkEnd w:id="103"/>
      <w:r>
        <w:rPr>
          <w:rFonts w:ascii="Arial" w:hAnsi="Arial"/>
          <w:color w:val="000000"/>
          <w:sz w:val="26"/>
        </w:rPr>
        <w:lastRenderedPageBreak/>
        <w:t>II. Методи відбору зразків</w:t>
      </w:r>
    </w:p>
    <w:p w14:paraId="60310A0B" w14:textId="77777777" w:rsidR="00082501" w:rsidRDefault="006224FB">
      <w:pPr>
        <w:spacing w:after="75"/>
        <w:ind w:firstLine="240"/>
        <w:jc w:val="both"/>
      </w:pPr>
      <w:bookmarkStart w:id="105" w:name="106"/>
      <w:bookmarkEnd w:id="104"/>
      <w:r>
        <w:rPr>
          <w:rFonts w:ascii="Arial" w:hAnsi="Arial"/>
          <w:color w:val="000000"/>
          <w:sz w:val="18"/>
        </w:rPr>
        <w:t>1. Відбір зразків здійснюється державними ветеринарними інспекторами, державними інспекторами ком</w:t>
      </w:r>
      <w:r>
        <w:rPr>
          <w:rFonts w:ascii="Arial" w:hAnsi="Arial"/>
          <w:color w:val="000000"/>
          <w:sz w:val="18"/>
        </w:rPr>
        <w:t xml:space="preserve">петентного органу з урахуванням вимог Порядку відбору зразків та їх перевезення (пересилання) до уповноважених лабораторій для цілей державного контролю, затвердженого </w:t>
      </w:r>
      <w:r>
        <w:rPr>
          <w:rFonts w:ascii="Arial" w:hAnsi="Arial"/>
          <w:color w:val="293A55"/>
          <w:sz w:val="18"/>
        </w:rPr>
        <w:t xml:space="preserve">наказом Міністерства аграрної політики та продовольства України від 11 жовтня 2018 року </w:t>
      </w:r>
      <w:r>
        <w:rPr>
          <w:rFonts w:ascii="Arial" w:hAnsi="Arial"/>
          <w:color w:val="293A55"/>
          <w:sz w:val="18"/>
        </w:rPr>
        <w:t>N 490</w:t>
      </w:r>
      <w:r>
        <w:rPr>
          <w:rFonts w:ascii="Arial" w:hAnsi="Arial"/>
          <w:color w:val="000000"/>
          <w:sz w:val="18"/>
        </w:rPr>
        <w:t>, зареєстрованого у Міністерстві юстиції України 26 грудня 2018 року за N 1464/32916 (далі - наказ Мінагрополітики N 490), та засвідчується актом відбору зразків.</w:t>
      </w:r>
    </w:p>
    <w:p w14:paraId="545B2E6C" w14:textId="77777777" w:rsidR="00082501" w:rsidRDefault="006224FB">
      <w:pPr>
        <w:spacing w:after="75"/>
        <w:ind w:firstLine="240"/>
        <w:jc w:val="both"/>
      </w:pPr>
      <w:bookmarkStart w:id="106" w:name="107"/>
      <w:bookmarkEnd w:id="105"/>
      <w:r>
        <w:rPr>
          <w:rFonts w:ascii="Arial" w:hAnsi="Arial"/>
          <w:color w:val="000000"/>
          <w:sz w:val="18"/>
        </w:rPr>
        <w:t>2. Мінімальні кількості зразків мають бути визначені в Плані державного моніторингу зали</w:t>
      </w:r>
      <w:r>
        <w:rPr>
          <w:rFonts w:ascii="Arial" w:hAnsi="Arial"/>
          <w:color w:val="000000"/>
          <w:sz w:val="18"/>
        </w:rPr>
        <w:t xml:space="preserve">шків </w:t>
      </w:r>
      <w:proofErr w:type="spellStart"/>
      <w:r>
        <w:rPr>
          <w:rFonts w:ascii="Arial" w:hAnsi="Arial"/>
          <w:color w:val="000000"/>
          <w:sz w:val="18"/>
        </w:rPr>
        <w:t>фармакологічно</w:t>
      </w:r>
      <w:proofErr w:type="spellEnd"/>
      <w:r>
        <w:rPr>
          <w:rFonts w:ascii="Arial" w:hAnsi="Arial"/>
          <w:color w:val="000000"/>
          <w:sz w:val="18"/>
        </w:rPr>
        <w:t xml:space="preserve"> діючих речовин та забруднюючих речовин у живих тваринах і необроблених харчових продуктах тваринного походження, затвердженому компетентним органом.</w:t>
      </w:r>
    </w:p>
    <w:p w14:paraId="4910CAB0" w14:textId="77777777" w:rsidR="00082501" w:rsidRDefault="006224FB">
      <w:pPr>
        <w:spacing w:after="75"/>
        <w:ind w:firstLine="240"/>
        <w:jc w:val="both"/>
      </w:pPr>
      <w:bookmarkStart w:id="107" w:name="108"/>
      <w:bookmarkEnd w:id="106"/>
      <w:r>
        <w:rPr>
          <w:rFonts w:ascii="Arial" w:hAnsi="Arial"/>
          <w:color w:val="000000"/>
          <w:sz w:val="18"/>
        </w:rPr>
        <w:t xml:space="preserve">3. Мінімальні кількості зразків мають бути достатніми, щоб дозволити </w:t>
      </w:r>
      <w:r>
        <w:rPr>
          <w:rFonts w:ascii="Arial" w:hAnsi="Arial"/>
          <w:color w:val="000000"/>
          <w:sz w:val="18"/>
        </w:rPr>
        <w:t>уповноваженим лабораторіям проводити аналітичні процедури, необхідні для завершення скринінгу та підтверджувальних лабораторних досліджень (випробувань).</w:t>
      </w:r>
    </w:p>
    <w:p w14:paraId="243C9988" w14:textId="77777777" w:rsidR="00082501" w:rsidRDefault="006224FB">
      <w:pPr>
        <w:spacing w:after="75"/>
        <w:ind w:firstLine="240"/>
        <w:jc w:val="both"/>
      </w:pPr>
      <w:bookmarkStart w:id="108" w:name="109"/>
      <w:bookmarkEnd w:id="107"/>
      <w:r>
        <w:rPr>
          <w:rFonts w:ascii="Arial" w:hAnsi="Arial"/>
          <w:color w:val="000000"/>
          <w:sz w:val="18"/>
        </w:rPr>
        <w:t xml:space="preserve">Зокрема, для свійської птиці, рибних продуктів, вирощених в умовах аквакультури, </w:t>
      </w:r>
      <w:proofErr w:type="spellStart"/>
      <w:r>
        <w:rPr>
          <w:rFonts w:ascii="Arial" w:hAnsi="Arial"/>
          <w:color w:val="000000"/>
          <w:sz w:val="18"/>
        </w:rPr>
        <w:t>кролів</w:t>
      </w:r>
      <w:proofErr w:type="spellEnd"/>
      <w:r>
        <w:rPr>
          <w:rFonts w:ascii="Arial" w:hAnsi="Arial"/>
          <w:color w:val="000000"/>
          <w:sz w:val="18"/>
        </w:rPr>
        <w:t>, диких тварин,</w:t>
      </w:r>
      <w:r>
        <w:rPr>
          <w:rFonts w:ascii="Arial" w:hAnsi="Arial"/>
          <w:color w:val="000000"/>
          <w:sz w:val="18"/>
        </w:rPr>
        <w:t xml:space="preserve"> вирощених на фермі, рептилій та комах зразок складається з однієї або кількох тварин, залежно від вимог методів лабораторних досліджень (випробувань).</w:t>
      </w:r>
    </w:p>
    <w:p w14:paraId="43DAB6D8" w14:textId="77777777" w:rsidR="00082501" w:rsidRDefault="006224FB">
      <w:pPr>
        <w:spacing w:after="75"/>
        <w:ind w:firstLine="240"/>
        <w:jc w:val="both"/>
      </w:pPr>
      <w:bookmarkStart w:id="109" w:name="110"/>
      <w:bookmarkEnd w:id="108"/>
      <w:r>
        <w:rPr>
          <w:rFonts w:ascii="Arial" w:hAnsi="Arial"/>
          <w:color w:val="000000"/>
          <w:sz w:val="18"/>
        </w:rPr>
        <w:t>Для яєць розмір зразка становить щонайменше 12 яєць або більше, відповідно до використовуваних методів л</w:t>
      </w:r>
      <w:r>
        <w:rPr>
          <w:rFonts w:ascii="Arial" w:hAnsi="Arial"/>
          <w:color w:val="000000"/>
          <w:sz w:val="18"/>
        </w:rPr>
        <w:t>абораторних досліджень (випробувань).</w:t>
      </w:r>
    </w:p>
    <w:p w14:paraId="38A55E67" w14:textId="77777777" w:rsidR="00082501" w:rsidRDefault="006224FB">
      <w:pPr>
        <w:spacing w:after="75"/>
        <w:ind w:firstLine="240"/>
        <w:jc w:val="both"/>
      </w:pPr>
      <w:bookmarkStart w:id="110" w:name="111"/>
      <w:bookmarkEnd w:id="109"/>
      <w:r>
        <w:rPr>
          <w:rFonts w:ascii="Arial" w:hAnsi="Arial"/>
          <w:color w:val="000000"/>
          <w:sz w:val="18"/>
        </w:rPr>
        <w:t xml:space="preserve">Для </w:t>
      </w:r>
      <w:proofErr w:type="spellStart"/>
      <w:r>
        <w:rPr>
          <w:rFonts w:ascii="Arial" w:hAnsi="Arial"/>
          <w:color w:val="000000"/>
          <w:sz w:val="18"/>
        </w:rPr>
        <w:t>страусиних</w:t>
      </w:r>
      <w:proofErr w:type="spellEnd"/>
      <w:r>
        <w:rPr>
          <w:rFonts w:ascii="Arial" w:hAnsi="Arial"/>
          <w:color w:val="000000"/>
          <w:sz w:val="18"/>
        </w:rPr>
        <w:t xml:space="preserve"> яєць розмір зразка становить одне яйце.</w:t>
      </w:r>
    </w:p>
    <w:p w14:paraId="3B235868" w14:textId="77777777" w:rsidR="00082501" w:rsidRDefault="006224FB">
      <w:pPr>
        <w:spacing w:after="75"/>
        <w:ind w:firstLine="240"/>
        <w:jc w:val="both"/>
      </w:pPr>
      <w:bookmarkStart w:id="111" w:name="112"/>
      <w:bookmarkEnd w:id="110"/>
      <w:r>
        <w:rPr>
          <w:rFonts w:ascii="Arial" w:hAnsi="Arial"/>
          <w:color w:val="000000"/>
          <w:sz w:val="18"/>
        </w:rPr>
        <w:t>Якщо кілька категорій речовин необхідно дослідити в одному зразку за допомогою різних методів лабораторних досліджень (випробувань), розмір зразка відповідно збіль</w:t>
      </w:r>
      <w:r>
        <w:rPr>
          <w:rFonts w:ascii="Arial" w:hAnsi="Arial"/>
          <w:color w:val="000000"/>
          <w:sz w:val="18"/>
        </w:rPr>
        <w:t>шується.</w:t>
      </w:r>
    </w:p>
    <w:p w14:paraId="56035017" w14:textId="77777777" w:rsidR="00082501" w:rsidRDefault="006224FB">
      <w:pPr>
        <w:spacing w:after="75"/>
        <w:ind w:firstLine="240"/>
        <w:jc w:val="both"/>
      </w:pPr>
      <w:bookmarkStart w:id="112" w:name="113"/>
      <w:bookmarkEnd w:id="111"/>
      <w:r>
        <w:rPr>
          <w:rFonts w:ascii="Arial" w:hAnsi="Arial"/>
          <w:color w:val="000000"/>
          <w:sz w:val="18"/>
        </w:rPr>
        <w:t>4. Якщо це не є технічно неможливим, кожен зразок має бути поділений щонайменше на дві еквівалентні частини зразка, кожна з яких дозволяє провести повну аналітичну процедуру. Поділ може відбуватися в місці відбору зразків або в лабораторії.</w:t>
      </w:r>
    </w:p>
    <w:p w14:paraId="5824790A" w14:textId="77777777" w:rsidR="00082501" w:rsidRDefault="006224FB">
      <w:pPr>
        <w:spacing w:after="75"/>
        <w:ind w:firstLine="240"/>
        <w:jc w:val="both"/>
      </w:pPr>
      <w:bookmarkStart w:id="113" w:name="114"/>
      <w:bookmarkEnd w:id="112"/>
      <w:r>
        <w:rPr>
          <w:rFonts w:ascii="Arial" w:hAnsi="Arial"/>
          <w:color w:val="000000"/>
          <w:sz w:val="18"/>
        </w:rPr>
        <w:t>5. Кож</w:t>
      </w:r>
      <w:r>
        <w:rPr>
          <w:rFonts w:ascii="Arial" w:hAnsi="Arial"/>
          <w:color w:val="000000"/>
          <w:sz w:val="18"/>
        </w:rPr>
        <w:t>ен зразок має бути відібраний таким чином, щоб завжди можна було простежити його до ферми походження, партії тварин або окремої тварини, якщо це доречно. Зокрема, для молока, зразки можуть бути відібрані в одному з таких місць:</w:t>
      </w:r>
    </w:p>
    <w:p w14:paraId="0A446A0D" w14:textId="77777777" w:rsidR="00082501" w:rsidRDefault="006224FB">
      <w:pPr>
        <w:spacing w:after="75"/>
        <w:ind w:firstLine="240"/>
        <w:jc w:val="both"/>
      </w:pPr>
      <w:bookmarkStart w:id="114" w:name="115"/>
      <w:bookmarkEnd w:id="113"/>
      <w:r>
        <w:rPr>
          <w:rFonts w:ascii="Arial" w:hAnsi="Arial"/>
          <w:color w:val="000000"/>
          <w:sz w:val="18"/>
        </w:rPr>
        <w:t xml:space="preserve">на фермі - з резервуара для </w:t>
      </w:r>
      <w:r>
        <w:rPr>
          <w:rFonts w:ascii="Arial" w:hAnsi="Arial"/>
          <w:color w:val="000000"/>
          <w:sz w:val="18"/>
        </w:rPr>
        <w:t>збору молока;</w:t>
      </w:r>
    </w:p>
    <w:p w14:paraId="7DA51A09" w14:textId="77777777" w:rsidR="00082501" w:rsidRDefault="006224FB">
      <w:pPr>
        <w:spacing w:after="75"/>
        <w:ind w:firstLine="240"/>
        <w:jc w:val="both"/>
      </w:pPr>
      <w:bookmarkStart w:id="115" w:name="116"/>
      <w:bookmarkEnd w:id="114"/>
      <w:r>
        <w:rPr>
          <w:rFonts w:ascii="Arial" w:hAnsi="Arial"/>
          <w:color w:val="000000"/>
          <w:sz w:val="18"/>
        </w:rPr>
        <w:t>на рівні переробної потужності - до того, як молоко буде вивантажено.</w:t>
      </w:r>
    </w:p>
    <w:p w14:paraId="41E4B6A4" w14:textId="77777777" w:rsidR="00082501" w:rsidRDefault="006224FB">
      <w:pPr>
        <w:spacing w:after="75"/>
        <w:ind w:firstLine="240"/>
        <w:jc w:val="both"/>
      </w:pPr>
      <w:bookmarkStart w:id="116" w:name="117"/>
      <w:bookmarkEnd w:id="115"/>
      <w:r>
        <w:rPr>
          <w:rFonts w:ascii="Arial" w:hAnsi="Arial"/>
          <w:color w:val="000000"/>
          <w:sz w:val="18"/>
        </w:rPr>
        <w:t xml:space="preserve">6. Зразки повинні бути відібрані у відповідні контейнери для забезпечення цілісності зразків та їхньої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. Зокрема, контейнери повинні запобігати </w:t>
      </w:r>
      <w:r>
        <w:rPr>
          <w:rFonts w:ascii="Arial" w:hAnsi="Arial"/>
          <w:color w:val="000000"/>
          <w:sz w:val="18"/>
        </w:rPr>
        <w:t>заміні, перехресному забрудненню та псуванню.</w:t>
      </w:r>
    </w:p>
    <w:p w14:paraId="7E3F96A7" w14:textId="77777777" w:rsidR="00082501" w:rsidRDefault="006224FB">
      <w:pPr>
        <w:spacing w:after="75"/>
        <w:ind w:firstLine="240"/>
        <w:jc w:val="both"/>
      </w:pPr>
      <w:bookmarkStart w:id="117" w:name="118"/>
      <w:bookmarkEnd w:id="116"/>
      <w:r>
        <w:rPr>
          <w:rFonts w:ascii="Arial" w:hAnsi="Arial"/>
          <w:color w:val="000000"/>
          <w:sz w:val="18"/>
        </w:rPr>
        <w:t>7. Кожен зразок, відібраний для здійснення державного контролю, повинен бути опломбований (опечатаний) у місці відбору та ідентифікований відповідно до вимог законодавства.</w:t>
      </w:r>
    </w:p>
    <w:p w14:paraId="68838624" w14:textId="77777777" w:rsidR="00082501" w:rsidRDefault="006224FB">
      <w:pPr>
        <w:spacing w:after="75"/>
        <w:ind w:firstLine="240"/>
        <w:jc w:val="both"/>
      </w:pPr>
      <w:bookmarkStart w:id="118" w:name="119"/>
      <w:bookmarkEnd w:id="117"/>
      <w:r>
        <w:rPr>
          <w:rFonts w:ascii="Arial" w:hAnsi="Arial"/>
          <w:color w:val="000000"/>
          <w:sz w:val="18"/>
        </w:rPr>
        <w:t>8. Кожен відбір зразків засвідчується</w:t>
      </w:r>
      <w:r>
        <w:rPr>
          <w:rFonts w:ascii="Arial" w:hAnsi="Arial"/>
          <w:color w:val="000000"/>
          <w:sz w:val="18"/>
        </w:rPr>
        <w:t xml:space="preserve"> актом відбору зразків, що дозволяє однозначно ідентифікувати тварину або харчовий продукт, містить дату та місце відбору, а також іншу додаткову інформацію та складається за формою, затвердженою </w:t>
      </w:r>
      <w:r>
        <w:rPr>
          <w:rFonts w:ascii="Arial" w:hAnsi="Arial"/>
          <w:color w:val="293A55"/>
          <w:sz w:val="18"/>
        </w:rPr>
        <w:t>наказом Мінагрополітики N 490</w:t>
      </w:r>
      <w:r>
        <w:rPr>
          <w:rFonts w:ascii="Arial" w:hAnsi="Arial"/>
          <w:color w:val="000000"/>
          <w:sz w:val="18"/>
        </w:rPr>
        <w:t>.</w:t>
      </w:r>
    </w:p>
    <w:p w14:paraId="18BE0E7D" w14:textId="77777777" w:rsidR="00082501" w:rsidRDefault="006224FB">
      <w:pPr>
        <w:spacing w:after="75"/>
        <w:ind w:firstLine="240"/>
        <w:jc w:val="both"/>
      </w:pPr>
      <w:bookmarkStart w:id="119" w:name="120"/>
      <w:bookmarkEnd w:id="118"/>
      <w:r>
        <w:rPr>
          <w:rFonts w:ascii="Arial" w:hAnsi="Arial"/>
          <w:color w:val="000000"/>
          <w:sz w:val="18"/>
        </w:rPr>
        <w:t>9. Акт відбору зразків склада</w:t>
      </w:r>
      <w:r>
        <w:rPr>
          <w:rFonts w:ascii="Arial" w:hAnsi="Arial"/>
          <w:color w:val="000000"/>
          <w:sz w:val="18"/>
        </w:rPr>
        <w:t>ється у двох примірниках, що підписуються посадовою особою компетентного органу, яка відібрала зразки, та присутніми при відборі оператором ринку або уповноваженою ним особою та представниками відповідних державних органів у разі їхньої участі у відборі зр</w:t>
      </w:r>
      <w:r>
        <w:rPr>
          <w:rFonts w:ascii="Arial" w:hAnsi="Arial"/>
          <w:color w:val="000000"/>
          <w:sz w:val="18"/>
        </w:rPr>
        <w:t xml:space="preserve">азків. Один примірник </w:t>
      </w:r>
      <w:proofErr w:type="spellStart"/>
      <w:r>
        <w:rPr>
          <w:rFonts w:ascii="Arial" w:hAnsi="Arial"/>
          <w:color w:val="000000"/>
          <w:sz w:val="18"/>
        </w:rPr>
        <w:t>акта</w:t>
      </w:r>
      <w:proofErr w:type="spellEnd"/>
      <w:r>
        <w:rPr>
          <w:rFonts w:ascii="Arial" w:hAnsi="Arial"/>
          <w:color w:val="000000"/>
          <w:sz w:val="18"/>
        </w:rPr>
        <w:t xml:space="preserve"> залишається у посадової особи, яка здійснила відбір зразків та склала акт, другий - вручається оператору ринку або уповноваженій ним особі.</w:t>
      </w:r>
    </w:p>
    <w:p w14:paraId="4E3E8B1B" w14:textId="77777777" w:rsidR="00082501" w:rsidRDefault="006224FB">
      <w:pPr>
        <w:spacing w:after="75"/>
        <w:ind w:firstLine="240"/>
        <w:jc w:val="both"/>
      </w:pPr>
      <w:bookmarkStart w:id="120" w:name="121"/>
      <w:bookmarkEnd w:id="119"/>
      <w:r>
        <w:rPr>
          <w:rFonts w:ascii="Arial" w:hAnsi="Arial"/>
          <w:color w:val="000000"/>
          <w:sz w:val="18"/>
        </w:rPr>
        <w:t xml:space="preserve">10. Відібрані зразки і копія </w:t>
      </w:r>
      <w:proofErr w:type="spellStart"/>
      <w:r>
        <w:rPr>
          <w:rFonts w:ascii="Arial" w:hAnsi="Arial"/>
          <w:color w:val="000000"/>
          <w:sz w:val="18"/>
        </w:rPr>
        <w:t>акта</w:t>
      </w:r>
      <w:proofErr w:type="spellEnd"/>
      <w:r>
        <w:rPr>
          <w:rFonts w:ascii="Arial" w:hAnsi="Arial"/>
          <w:color w:val="000000"/>
          <w:sz w:val="18"/>
        </w:rPr>
        <w:t xml:space="preserve"> відбору зразків передаються до уповноваженої лабораторі</w:t>
      </w:r>
      <w:r>
        <w:rPr>
          <w:rFonts w:ascii="Arial" w:hAnsi="Arial"/>
          <w:color w:val="000000"/>
          <w:sz w:val="18"/>
        </w:rPr>
        <w:t>ї, визначеної посадовою особою компетентного органу.</w:t>
      </w:r>
    </w:p>
    <w:p w14:paraId="506B5F67" w14:textId="77777777" w:rsidR="00082501" w:rsidRDefault="006224FB">
      <w:pPr>
        <w:spacing w:after="75"/>
        <w:ind w:firstLine="240"/>
        <w:jc w:val="both"/>
      </w:pPr>
      <w:bookmarkStart w:id="121" w:name="122"/>
      <w:bookmarkEnd w:id="120"/>
      <w:r>
        <w:rPr>
          <w:rFonts w:ascii="Arial" w:hAnsi="Arial"/>
          <w:color w:val="000000"/>
          <w:sz w:val="18"/>
        </w:rPr>
        <w:t xml:space="preserve">11. Умови зберігання та транспортування мають бути визначені для кожної комбінації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/матриці, щоб забезпечити стабільність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, цілісність, ідентичність та </w:t>
      </w:r>
      <w:proofErr w:type="spellStart"/>
      <w:r>
        <w:rPr>
          <w:rFonts w:ascii="Arial" w:hAnsi="Arial"/>
          <w:color w:val="000000"/>
          <w:sz w:val="18"/>
        </w:rPr>
        <w:t>простежуваність</w:t>
      </w:r>
      <w:proofErr w:type="spellEnd"/>
      <w:r>
        <w:rPr>
          <w:rFonts w:ascii="Arial" w:hAnsi="Arial"/>
          <w:color w:val="000000"/>
          <w:sz w:val="18"/>
        </w:rPr>
        <w:t xml:space="preserve"> зразка.</w:t>
      </w:r>
    </w:p>
    <w:p w14:paraId="4237CF08" w14:textId="77777777" w:rsidR="00082501" w:rsidRDefault="006224FB">
      <w:pPr>
        <w:spacing w:after="75"/>
        <w:ind w:firstLine="240"/>
        <w:jc w:val="both"/>
      </w:pPr>
      <w:bookmarkStart w:id="122" w:name="123"/>
      <w:bookmarkEnd w:id="121"/>
      <w:r>
        <w:rPr>
          <w:rFonts w:ascii="Arial" w:hAnsi="Arial"/>
          <w:color w:val="000000"/>
          <w:sz w:val="18"/>
        </w:rPr>
        <w:t>Час транспорт</w:t>
      </w:r>
      <w:r>
        <w:rPr>
          <w:rFonts w:ascii="Arial" w:hAnsi="Arial"/>
          <w:color w:val="000000"/>
          <w:sz w:val="18"/>
        </w:rPr>
        <w:t xml:space="preserve">ування повинен бути якомога коротшим, а температура під час транспортування повинна бути достатньою для забезпечення стабільності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720E2CDC" w14:textId="77777777" w:rsidR="00082501" w:rsidRDefault="006224FB">
      <w:pPr>
        <w:spacing w:after="75"/>
        <w:ind w:firstLine="240"/>
        <w:jc w:val="both"/>
      </w:pPr>
      <w:bookmarkStart w:id="123" w:name="124"/>
      <w:bookmarkEnd w:id="122"/>
      <w:r>
        <w:rPr>
          <w:rFonts w:ascii="Arial" w:hAnsi="Arial"/>
          <w:color w:val="000000"/>
          <w:sz w:val="18"/>
        </w:rPr>
        <w:t>Особливу увагу слід приділяти транспортним контейнерам, температурі та часу доставки до відповідальної лабораторії.</w:t>
      </w:r>
    </w:p>
    <w:p w14:paraId="24DBF4A7" w14:textId="77777777" w:rsidR="00082501" w:rsidRDefault="006224FB">
      <w:pPr>
        <w:spacing w:after="75"/>
        <w:ind w:firstLine="240"/>
        <w:jc w:val="both"/>
      </w:pPr>
      <w:bookmarkStart w:id="124" w:name="125"/>
      <w:bookmarkEnd w:id="123"/>
      <w:r>
        <w:rPr>
          <w:rFonts w:ascii="Arial" w:hAnsi="Arial"/>
          <w:color w:val="000000"/>
          <w:sz w:val="18"/>
        </w:rPr>
        <w:t>У</w:t>
      </w:r>
      <w:r>
        <w:rPr>
          <w:rFonts w:ascii="Arial" w:hAnsi="Arial"/>
          <w:color w:val="000000"/>
          <w:sz w:val="18"/>
        </w:rPr>
        <w:t xml:space="preserve"> разі недотримання вимог уповноважена лабораторія повинна негайно повідомити про це компетентний орган.</w:t>
      </w:r>
    </w:p>
    <w:p w14:paraId="2545608B" w14:textId="77777777" w:rsidR="00082501" w:rsidRDefault="006224FB">
      <w:pPr>
        <w:pStyle w:val="3"/>
        <w:spacing w:after="225"/>
        <w:jc w:val="center"/>
      </w:pPr>
      <w:bookmarkStart w:id="125" w:name="126"/>
      <w:bookmarkEnd w:id="124"/>
      <w:r>
        <w:rPr>
          <w:rFonts w:ascii="Arial" w:hAnsi="Arial"/>
          <w:color w:val="000000"/>
          <w:sz w:val="26"/>
        </w:rPr>
        <w:lastRenderedPageBreak/>
        <w:t>III. Методи лабораторних досліджень (випробувань) для цілей державного контролю</w:t>
      </w:r>
    </w:p>
    <w:p w14:paraId="71957EF9" w14:textId="77777777" w:rsidR="00082501" w:rsidRDefault="006224FB">
      <w:pPr>
        <w:pStyle w:val="3"/>
        <w:spacing w:after="225"/>
        <w:jc w:val="center"/>
      </w:pPr>
      <w:bookmarkStart w:id="126" w:name="127"/>
      <w:bookmarkEnd w:id="125"/>
      <w:r>
        <w:rPr>
          <w:rFonts w:ascii="Arial" w:hAnsi="Arial"/>
          <w:color w:val="000000"/>
          <w:sz w:val="26"/>
        </w:rPr>
        <w:t>1. Загальні вимоги</w:t>
      </w:r>
    </w:p>
    <w:p w14:paraId="0F35056E" w14:textId="77777777" w:rsidR="00082501" w:rsidRDefault="006224FB">
      <w:pPr>
        <w:spacing w:after="75"/>
        <w:ind w:firstLine="240"/>
        <w:jc w:val="both"/>
      </w:pPr>
      <w:bookmarkStart w:id="127" w:name="128"/>
      <w:bookmarkEnd w:id="126"/>
      <w:r>
        <w:rPr>
          <w:rFonts w:ascii="Arial" w:hAnsi="Arial"/>
          <w:color w:val="000000"/>
          <w:sz w:val="18"/>
        </w:rPr>
        <w:t>1. Для цілей державного контролю залишків фармакологі</w:t>
      </w:r>
      <w:r>
        <w:rPr>
          <w:rFonts w:ascii="Arial" w:hAnsi="Arial"/>
          <w:color w:val="000000"/>
          <w:sz w:val="18"/>
        </w:rPr>
        <w:t>чних діючих речовин, які застосовуються тваринам, призначеним для виробництва харчових продуктів, повинні використовуватися методи лабораторних досліджень (випробувань), що:</w:t>
      </w:r>
    </w:p>
    <w:p w14:paraId="001E00E4" w14:textId="77777777" w:rsidR="00082501" w:rsidRDefault="006224FB">
      <w:pPr>
        <w:spacing w:after="75"/>
        <w:ind w:firstLine="240"/>
        <w:jc w:val="both"/>
      </w:pPr>
      <w:bookmarkStart w:id="128" w:name="129"/>
      <w:bookmarkEnd w:id="127"/>
      <w:r>
        <w:rPr>
          <w:rFonts w:ascii="Arial" w:hAnsi="Arial"/>
          <w:color w:val="000000"/>
          <w:sz w:val="18"/>
        </w:rPr>
        <w:t>відповідають критеріям ефективності та іншим вимогам до методів лабораторних дослі</w:t>
      </w:r>
      <w:r>
        <w:rPr>
          <w:rFonts w:ascii="Arial" w:hAnsi="Arial"/>
          <w:color w:val="000000"/>
          <w:sz w:val="18"/>
        </w:rPr>
        <w:t>джень (випробувань), викладеним у підрозділі 2 цього розділу;</w:t>
      </w:r>
    </w:p>
    <w:p w14:paraId="1A14D996" w14:textId="77777777" w:rsidR="00082501" w:rsidRDefault="006224FB">
      <w:pPr>
        <w:spacing w:after="75"/>
        <w:ind w:firstLine="240"/>
        <w:jc w:val="both"/>
      </w:pPr>
      <w:bookmarkStart w:id="129" w:name="130"/>
      <w:bookmarkEnd w:id="128"/>
      <w:proofErr w:type="spellStart"/>
      <w:r>
        <w:rPr>
          <w:rFonts w:ascii="Arial" w:hAnsi="Arial"/>
          <w:color w:val="000000"/>
          <w:sz w:val="18"/>
        </w:rPr>
        <w:t>валідовані</w:t>
      </w:r>
      <w:proofErr w:type="spellEnd"/>
      <w:r>
        <w:rPr>
          <w:rFonts w:ascii="Arial" w:hAnsi="Arial"/>
          <w:color w:val="000000"/>
          <w:sz w:val="18"/>
        </w:rPr>
        <w:t xml:space="preserve"> відповідно до вимог, викладених у підрозділах 3 - 7 та 9 цього розділу;</w:t>
      </w:r>
    </w:p>
    <w:p w14:paraId="2CEC1029" w14:textId="77777777" w:rsidR="00082501" w:rsidRDefault="006224FB">
      <w:pPr>
        <w:spacing w:after="75"/>
        <w:ind w:firstLine="240"/>
        <w:jc w:val="both"/>
      </w:pPr>
      <w:bookmarkStart w:id="130" w:name="131"/>
      <w:bookmarkEnd w:id="129"/>
      <w:r>
        <w:rPr>
          <w:rFonts w:ascii="Arial" w:hAnsi="Arial"/>
          <w:color w:val="000000"/>
          <w:sz w:val="18"/>
        </w:rPr>
        <w:t>вони дозволяють забезпечити дотримання контрольних значень для вжиття заходів (RPA), виявлення наявності заборо</w:t>
      </w:r>
      <w:r>
        <w:rPr>
          <w:rFonts w:ascii="Arial" w:hAnsi="Arial"/>
          <w:color w:val="000000"/>
          <w:sz w:val="18"/>
        </w:rPr>
        <w:t>нених та недозволених речовин і забезпечення дотримання максимальних рівнів і максимальних меж залишків, встановлених законодавством.</w:t>
      </w:r>
    </w:p>
    <w:p w14:paraId="7734AD5E" w14:textId="77777777" w:rsidR="00082501" w:rsidRDefault="006224FB">
      <w:pPr>
        <w:spacing w:after="75"/>
        <w:ind w:firstLine="240"/>
        <w:jc w:val="both"/>
      </w:pPr>
      <w:bookmarkStart w:id="131" w:name="132"/>
      <w:bookmarkEnd w:id="130"/>
      <w:r>
        <w:rPr>
          <w:rFonts w:ascii="Arial" w:hAnsi="Arial"/>
          <w:color w:val="000000"/>
          <w:sz w:val="18"/>
        </w:rPr>
        <w:t xml:space="preserve">2. Якщо під час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виявлено відхилення від критеріїв, встановлених у додатках 1 та 2 до цих Методів, вплив цих відх</w:t>
      </w:r>
      <w:r>
        <w:rPr>
          <w:rFonts w:ascii="Arial" w:hAnsi="Arial"/>
          <w:color w:val="000000"/>
          <w:sz w:val="18"/>
        </w:rPr>
        <w:t xml:space="preserve">илень на результат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має бути проаналізований у документально простежуваний спосіб.</w:t>
      </w:r>
    </w:p>
    <w:p w14:paraId="3AEBF592" w14:textId="77777777" w:rsidR="00082501" w:rsidRDefault="006224FB">
      <w:pPr>
        <w:spacing w:after="75"/>
        <w:ind w:firstLine="240"/>
        <w:jc w:val="both"/>
      </w:pPr>
      <w:bookmarkStart w:id="132" w:name="133"/>
      <w:bookmarkEnd w:id="131"/>
      <w:r>
        <w:rPr>
          <w:rFonts w:ascii="Arial" w:hAnsi="Arial"/>
          <w:color w:val="000000"/>
          <w:sz w:val="18"/>
        </w:rPr>
        <w:t xml:space="preserve">3. Лабораторні дослідження (випробування) для цілей державного контролю проводяться акредитованими лабораторіями, уповноваженими компетентним органом відповідно до </w:t>
      </w:r>
      <w:r>
        <w:rPr>
          <w:rFonts w:ascii="Arial" w:hAnsi="Arial"/>
          <w:color w:val="000000"/>
          <w:sz w:val="18"/>
        </w:rPr>
        <w:t xml:space="preserve">вимог </w:t>
      </w:r>
      <w:r>
        <w:rPr>
          <w:rFonts w:ascii="Arial" w:hAnsi="Arial"/>
          <w:color w:val="293A55"/>
          <w:sz w:val="18"/>
        </w:rPr>
        <w:t>Закону України "Про державний контроль за дотриманням законодавства про харчові продукти, корми, побічні продукти тваринного походження, здоров'я тварин та благополуччя тварин"</w:t>
      </w:r>
      <w:r>
        <w:rPr>
          <w:rFonts w:ascii="Arial" w:hAnsi="Arial"/>
          <w:color w:val="000000"/>
          <w:sz w:val="18"/>
        </w:rPr>
        <w:t>.</w:t>
      </w:r>
    </w:p>
    <w:p w14:paraId="0938B6C9" w14:textId="77777777" w:rsidR="00082501" w:rsidRDefault="006224FB">
      <w:pPr>
        <w:spacing w:after="75"/>
        <w:ind w:firstLine="240"/>
        <w:jc w:val="both"/>
      </w:pPr>
      <w:bookmarkStart w:id="133" w:name="134"/>
      <w:bookmarkEnd w:id="132"/>
      <w:r>
        <w:rPr>
          <w:rFonts w:ascii="Arial" w:hAnsi="Arial"/>
          <w:color w:val="000000"/>
          <w:sz w:val="18"/>
        </w:rPr>
        <w:t xml:space="preserve">4. Шляхом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методу має бути продемонстровано, що метод досліджен</w:t>
      </w:r>
      <w:r>
        <w:rPr>
          <w:rFonts w:ascii="Arial" w:hAnsi="Arial"/>
          <w:color w:val="000000"/>
          <w:sz w:val="18"/>
        </w:rPr>
        <w:t>ь (випробувань) відповідає критеріям, що застосовуються до відповідних характеристик ефективності. Різні цілі контролю вимагають різних категорій методів. Класифікація методів досліджень (випробувань) за характеристиками ефективності, які необхідно визначи</w:t>
      </w:r>
      <w:r>
        <w:rPr>
          <w:rFonts w:ascii="Arial" w:hAnsi="Arial"/>
          <w:color w:val="000000"/>
          <w:sz w:val="18"/>
        </w:rPr>
        <w:t>ти, наведена в додатку 3 до цих Методів.</w:t>
      </w:r>
    </w:p>
    <w:p w14:paraId="5FC90134" w14:textId="77777777" w:rsidR="00082501" w:rsidRDefault="006224FB">
      <w:pPr>
        <w:pStyle w:val="3"/>
        <w:spacing w:after="225"/>
        <w:jc w:val="center"/>
      </w:pPr>
      <w:bookmarkStart w:id="134" w:name="135"/>
      <w:bookmarkEnd w:id="133"/>
      <w:r>
        <w:rPr>
          <w:rFonts w:ascii="Arial" w:hAnsi="Arial"/>
          <w:color w:val="000000"/>
          <w:sz w:val="26"/>
        </w:rPr>
        <w:t>2. Критерії ефективності та інші вимоги до методів лабораторних досліджень (випробувань)</w:t>
      </w:r>
    </w:p>
    <w:p w14:paraId="3D400CF8" w14:textId="77777777" w:rsidR="00082501" w:rsidRDefault="006224FB">
      <w:pPr>
        <w:spacing w:after="75"/>
        <w:ind w:firstLine="240"/>
        <w:jc w:val="both"/>
      </w:pPr>
      <w:bookmarkStart w:id="135" w:name="136"/>
      <w:bookmarkEnd w:id="134"/>
      <w:r>
        <w:rPr>
          <w:rFonts w:ascii="Arial" w:hAnsi="Arial"/>
          <w:color w:val="000000"/>
          <w:sz w:val="18"/>
        </w:rPr>
        <w:t>1. До методів скринінгу застосовуються такі вимоги:</w:t>
      </w:r>
    </w:p>
    <w:p w14:paraId="5D3E6135" w14:textId="77777777" w:rsidR="00082501" w:rsidRDefault="006224FB">
      <w:pPr>
        <w:spacing w:after="75"/>
        <w:ind w:firstLine="240"/>
        <w:jc w:val="both"/>
      </w:pPr>
      <w:bookmarkStart w:id="136" w:name="137"/>
      <w:bookmarkEnd w:id="135"/>
      <w:r>
        <w:rPr>
          <w:rFonts w:ascii="Arial" w:hAnsi="Arial"/>
          <w:color w:val="000000"/>
          <w:sz w:val="18"/>
        </w:rPr>
        <w:t xml:space="preserve">1) як категорії придатних методів скринінгу слід </w:t>
      </w:r>
      <w:r>
        <w:rPr>
          <w:rFonts w:ascii="Arial" w:hAnsi="Arial"/>
          <w:color w:val="000000"/>
          <w:sz w:val="18"/>
        </w:rPr>
        <w:t xml:space="preserve">використовувати якісні, </w:t>
      </w:r>
      <w:proofErr w:type="spellStart"/>
      <w:r>
        <w:rPr>
          <w:rFonts w:ascii="Arial" w:hAnsi="Arial"/>
          <w:color w:val="000000"/>
          <w:sz w:val="18"/>
        </w:rPr>
        <w:t>напівкількісні</w:t>
      </w:r>
      <w:proofErr w:type="spellEnd"/>
      <w:r>
        <w:rPr>
          <w:rFonts w:ascii="Arial" w:hAnsi="Arial"/>
          <w:color w:val="000000"/>
          <w:sz w:val="18"/>
        </w:rPr>
        <w:t xml:space="preserve"> або кількісні методи;</w:t>
      </w:r>
    </w:p>
    <w:p w14:paraId="3D24034C" w14:textId="77777777" w:rsidR="00082501" w:rsidRDefault="006224FB">
      <w:pPr>
        <w:spacing w:after="75"/>
        <w:ind w:firstLine="240"/>
        <w:jc w:val="both"/>
      </w:pPr>
      <w:bookmarkStart w:id="137" w:name="138"/>
      <w:bookmarkEnd w:id="136"/>
      <w:r>
        <w:rPr>
          <w:rFonts w:ascii="Arial" w:hAnsi="Arial"/>
          <w:color w:val="000000"/>
          <w:sz w:val="18"/>
        </w:rPr>
        <w:t>2) до біологічних, біохімічних або фізико-хімічних методів скринінгу застосовуються такі вимоги:</w:t>
      </w:r>
    </w:p>
    <w:p w14:paraId="299F5AAB" w14:textId="77777777" w:rsidR="00082501" w:rsidRDefault="006224FB">
      <w:pPr>
        <w:spacing w:after="75"/>
        <w:ind w:firstLine="240"/>
        <w:jc w:val="both"/>
      </w:pPr>
      <w:bookmarkStart w:id="138" w:name="139"/>
      <w:bookmarkEnd w:id="137"/>
      <w:r>
        <w:rPr>
          <w:rFonts w:ascii="Arial" w:hAnsi="Arial"/>
          <w:color w:val="000000"/>
          <w:sz w:val="18"/>
        </w:rPr>
        <w:t>для заборонених або недозволених речовин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має бути настільки низьким, наскільки це можливо, і в</w:t>
      </w:r>
      <w:r>
        <w:rPr>
          <w:rFonts w:ascii="Arial" w:hAnsi="Arial"/>
          <w:color w:val="000000"/>
          <w:sz w:val="18"/>
        </w:rPr>
        <w:t xml:space="preserve"> будь-якому випадку нижчим за контрольні значення для вжиття заходів (RPA) для речовин, для яких встановлено RPA;</w:t>
      </w:r>
    </w:p>
    <w:p w14:paraId="616626B7" w14:textId="77777777" w:rsidR="00082501" w:rsidRDefault="006224FB">
      <w:pPr>
        <w:spacing w:after="75"/>
        <w:ind w:firstLine="240"/>
        <w:jc w:val="both"/>
      </w:pPr>
      <w:bookmarkStart w:id="139" w:name="140"/>
      <w:bookmarkEnd w:id="138"/>
      <w:r>
        <w:rPr>
          <w:rFonts w:ascii="Arial" w:hAnsi="Arial"/>
          <w:color w:val="000000"/>
          <w:sz w:val="18"/>
        </w:rPr>
        <w:t>для дозволених фармакологічних діючих речовин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має бути нижчим за максимальні рівні чи максимальні межі залишків;</w:t>
      </w:r>
    </w:p>
    <w:p w14:paraId="26E81718" w14:textId="77777777" w:rsidR="00082501" w:rsidRDefault="006224FB">
      <w:pPr>
        <w:spacing w:after="75"/>
        <w:ind w:firstLine="240"/>
        <w:jc w:val="both"/>
      </w:pPr>
      <w:bookmarkStart w:id="140" w:name="141"/>
      <w:bookmarkEnd w:id="139"/>
      <w:r>
        <w:rPr>
          <w:rFonts w:ascii="Arial" w:hAnsi="Arial"/>
          <w:color w:val="000000"/>
          <w:sz w:val="18"/>
        </w:rPr>
        <w:t>для цілей скринінгу повин</w:t>
      </w:r>
      <w:r>
        <w:rPr>
          <w:rFonts w:ascii="Arial" w:hAnsi="Arial"/>
          <w:color w:val="000000"/>
          <w:sz w:val="18"/>
        </w:rPr>
        <w:t xml:space="preserve">ні використовуватися лише ті методи досліджень (випробувань), щодо яких можна продемонструвати у документально простежуваний спосіб, що вони </w:t>
      </w:r>
      <w:proofErr w:type="spellStart"/>
      <w:r>
        <w:rPr>
          <w:rFonts w:ascii="Arial" w:hAnsi="Arial"/>
          <w:color w:val="000000"/>
          <w:sz w:val="18"/>
        </w:rPr>
        <w:t>валідовані</w:t>
      </w:r>
      <w:proofErr w:type="spellEnd"/>
      <w:r>
        <w:rPr>
          <w:rFonts w:ascii="Arial" w:hAnsi="Arial"/>
          <w:color w:val="000000"/>
          <w:sz w:val="18"/>
        </w:rPr>
        <w:t xml:space="preserve"> та мають рівень хибно відповідних результатів нижчий або рівний 5 % (похибка 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>);</w:t>
      </w:r>
    </w:p>
    <w:p w14:paraId="30CABAAD" w14:textId="77777777" w:rsidR="00082501" w:rsidRDefault="006224FB">
      <w:pPr>
        <w:spacing w:after="75"/>
        <w:ind w:firstLine="240"/>
        <w:jc w:val="both"/>
      </w:pPr>
      <w:bookmarkStart w:id="141" w:name="142"/>
      <w:bookmarkEnd w:id="140"/>
      <w:r>
        <w:rPr>
          <w:rFonts w:ascii="Arial" w:hAnsi="Arial"/>
          <w:color w:val="000000"/>
          <w:sz w:val="18"/>
        </w:rPr>
        <w:t>у разі підозри на невід</w:t>
      </w:r>
      <w:r>
        <w:rPr>
          <w:rFonts w:ascii="Arial" w:hAnsi="Arial"/>
          <w:color w:val="000000"/>
          <w:sz w:val="18"/>
        </w:rPr>
        <w:t>повідність результату цей результат має бути підтверджений за допомогою підтверджувального методу;</w:t>
      </w:r>
    </w:p>
    <w:p w14:paraId="6C685935" w14:textId="77777777" w:rsidR="00082501" w:rsidRDefault="006224FB">
      <w:pPr>
        <w:spacing w:after="75"/>
        <w:ind w:firstLine="240"/>
        <w:jc w:val="both"/>
      </w:pPr>
      <w:bookmarkStart w:id="142" w:name="143"/>
      <w:bookmarkEnd w:id="141"/>
      <w:r>
        <w:rPr>
          <w:rFonts w:ascii="Arial" w:hAnsi="Arial"/>
          <w:color w:val="000000"/>
          <w:sz w:val="18"/>
        </w:rPr>
        <w:t xml:space="preserve">3) кількісні методи скринінгу, що використовуються як для скринінгу, так і для підтвердження, повинні відповідати тим самим вимогам щодо точності, діапазону </w:t>
      </w:r>
      <w:r>
        <w:rPr>
          <w:rFonts w:ascii="Arial" w:hAnsi="Arial"/>
          <w:color w:val="000000"/>
          <w:sz w:val="18"/>
        </w:rPr>
        <w:t>та прецизійності, як наведено у пункті 3 цього підрозділу.</w:t>
      </w:r>
    </w:p>
    <w:p w14:paraId="7A3348B3" w14:textId="77777777" w:rsidR="00082501" w:rsidRDefault="006224FB">
      <w:pPr>
        <w:spacing w:after="75"/>
        <w:ind w:firstLine="240"/>
        <w:jc w:val="both"/>
      </w:pPr>
      <w:bookmarkStart w:id="143" w:name="144"/>
      <w:bookmarkEnd w:id="142"/>
      <w:r>
        <w:rPr>
          <w:rFonts w:ascii="Arial" w:hAnsi="Arial"/>
          <w:color w:val="000000"/>
          <w:sz w:val="18"/>
        </w:rPr>
        <w:t>2. До підтверджувальних методів застосовуються такі загальні вимоги:</w:t>
      </w:r>
    </w:p>
    <w:p w14:paraId="1C790460" w14:textId="77777777" w:rsidR="00082501" w:rsidRDefault="006224FB">
      <w:pPr>
        <w:spacing w:after="75"/>
        <w:ind w:firstLine="240"/>
        <w:jc w:val="both"/>
      </w:pPr>
      <w:bookmarkStart w:id="144" w:name="145"/>
      <w:bookmarkEnd w:id="143"/>
      <w:r>
        <w:rPr>
          <w:rFonts w:ascii="Arial" w:hAnsi="Arial"/>
          <w:color w:val="000000"/>
          <w:sz w:val="18"/>
        </w:rPr>
        <w:t>1) для заборонених або недозволених речовин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має бути настільки низьким, наскільки це можливо. Для заборонених або недозволен</w:t>
      </w:r>
      <w:r>
        <w:rPr>
          <w:rFonts w:ascii="Arial" w:hAnsi="Arial"/>
          <w:color w:val="000000"/>
          <w:sz w:val="18"/>
        </w:rPr>
        <w:t>их речовин, для яких встановлено RPA,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має бути нижчим або дорівнювати контрольним значенням для вжиття заходів (RPA);</w:t>
      </w:r>
    </w:p>
    <w:p w14:paraId="69A98866" w14:textId="77777777" w:rsidR="00082501" w:rsidRDefault="006224FB">
      <w:pPr>
        <w:spacing w:after="75"/>
        <w:ind w:firstLine="240"/>
        <w:jc w:val="both"/>
      </w:pPr>
      <w:bookmarkStart w:id="145" w:name="146"/>
      <w:bookmarkEnd w:id="144"/>
      <w:r>
        <w:rPr>
          <w:rFonts w:ascii="Arial" w:hAnsi="Arial"/>
          <w:color w:val="000000"/>
          <w:sz w:val="18"/>
        </w:rPr>
        <w:t>2) для дозволених речовин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має бути вищим за MRL або ML, але якомога ближчим до них;</w:t>
      </w:r>
    </w:p>
    <w:p w14:paraId="27E2B3BB" w14:textId="77777777" w:rsidR="00082501" w:rsidRDefault="006224FB">
      <w:pPr>
        <w:spacing w:after="75"/>
        <w:ind w:firstLine="240"/>
        <w:jc w:val="both"/>
      </w:pPr>
      <w:bookmarkStart w:id="146" w:name="147"/>
      <w:bookmarkEnd w:id="145"/>
      <w:r>
        <w:rPr>
          <w:rFonts w:ascii="Arial" w:hAnsi="Arial"/>
          <w:color w:val="000000"/>
          <w:sz w:val="18"/>
        </w:rPr>
        <w:lastRenderedPageBreak/>
        <w:t xml:space="preserve">3) для підтвердження слід використовувати лише методи досліджень (випробувань), для яких можна продемонструвати у документально простежуваний спосіб, що вони </w:t>
      </w:r>
      <w:proofErr w:type="spellStart"/>
      <w:r>
        <w:rPr>
          <w:rFonts w:ascii="Arial" w:hAnsi="Arial"/>
          <w:color w:val="000000"/>
          <w:sz w:val="18"/>
        </w:rPr>
        <w:t>валідовані</w:t>
      </w:r>
      <w:proofErr w:type="spellEnd"/>
      <w:r>
        <w:rPr>
          <w:rFonts w:ascii="Arial" w:hAnsi="Arial"/>
          <w:color w:val="000000"/>
          <w:sz w:val="18"/>
        </w:rPr>
        <w:t xml:space="preserve"> та мають коефіцієнт хибної невідповідності (похибка 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>), який менше або дорівнює 1 % для</w:t>
      </w:r>
      <w:r>
        <w:rPr>
          <w:rFonts w:ascii="Arial" w:hAnsi="Arial"/>
          <w:color w:val="000000"/>
          <w:sz w:val="18"/>
        </w:rPr>
        <w:t xml:space="preserve"> заборонених або недозволених речовин, чи менше або дорівнює 5 % для дозволених речовин;</w:t>
      </w:r>
    </w:p>
    <w:p w14:paraId="3F15DE62" w14:textId="77777777" w:rsidR="00082501" w:rsidRDefault="006224FB">
      <w:pPr>
        <w:spacing w:after="75"/>
        <w:ind w:firstLine="240"/>
        <w:jc w:val="both"/>
      </w:pPr>
      <w:bookmarkStart w:id="147" w:name="148"/>
      <w:bookmarkEnd w:id="146"/>
      <w:r>
        <w:rPr>
          <w:rFonts w:ascii="Arial" w:hAnsi="Arial"/>
          <w:color w:val="000000"/>
          <w:sz w:val="18"/>
        </w:rPr>
        <w:t xml:space="preserve">4) підтверджувальні методи мають забезпечувати отримання інформації щодо структурного хімічного складу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. Отже, підтверджувальні методи, що базуються лише на хро</w:t>
      </w:r>
      <w:r>
        <w:rPr>
          <w:rFonts w:ascii="Arial" w:hAnsi="Arial"/>
          <w:color w:val="000000"/>
          <w:sz w:val="18"/>
        </w:rPr>
        <w:t>матографічному дослідженні (випробуванні) без використання мас-спектрометричного детектування, не можуть самостійно використовуватися як підтверджувальні методи щодо заборонених або недозволених фармакологічних діючих речовин. У випадку, якщо мас-спектроме</w:t>
      </w:r>
      <w:r>
        <w:rPr>
          <w:rFonts w:ascii="Arial" w:hAnsi="Arial"/>
          <w:color w:val="000000"/>
          <w:sz w:val="18"/>
        </w:rPr>
        <w:t>трія не підходить для дозволених речовин, можна використовувати інші методи, такі як ВЕРХ-ДМД (HPLC-DAD) та ВЕРХ-ФД (HPLC-FLD), або їх комбінацію;</w:t>
      </w:r>
    </w:p>
    <w:p w14:paraId="45011A16" w14:textId="77777777" w:rsidR="00082501" w:rsidRDefault="006224FB">
      <w:pPr>
        <w:spacing w:after="75"/>
        <w:ind w:firstLine="240"/>
        <w:jc w:val="both"/>
      </w:pPr>
      <w:bookmarkStart w:id="148" w:name="149"/>
      <w:bookmarkEnd w:id="147"/>
      <w:r>
        <w:rPr>
          <w:rFonts w:ascii="Arial" w:hAnsi="Arial"/>
          <w:color w:val="000000"/>
          <w:sz w:val="18"/>
        </w:rPr>
        <w:t>5) за потреби, згідно з підтверджувальним методом, відповідний внутрішній стандарт має бути доданий до дослід</w:t>
      </w:r>
      <w:r>
        <w:rPr>
          <w:rFonts w:ascii="Arial" w:hAnsi="Arial"/>
          <w:color w:val="000000"/>
          <w:sz w:val="18"/>
        </w:rPr>
        <w:t xml:space="preserve">жуваної частини зразка на початку процедури екстракції. Залежно від наявності, використовують або мічені стабільними ізотопами форми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, які особливо підходять для мас-спектрометричного виявлення, або аналогові сполуки, які структурно близькі до </w:t>
      </w:r>
      <w:proofErr w:type="spellStart"/>
      <w:r>
        <w:rPr>
          <w:rFonts w:ascii="Arial" w:hAnsi="Arial"/>
          <w:color w:val="000000"/>
          <w:sz w:val="18"/>
        </w:rPr>
        <w:t>аналі</w:t>
      </w:r>
      <w:r>
        <w:rPr>
          <w:rFonts w:ascii="Arial" w:hAnsi="Arial"/>
          <w:color w:val="000000"/>
          <w:sz w:val="18"/>
        </w:rPr>
        <w:t>ту</w:t>
      </w:r>
      <w:proofErr w:type="spellEnd"/>
      <w:r>
        <w:rPr>
          <w:rFonts w:ascii="Arial" w:hAnsi="Arial"/>
          <w:color w:val="000000"/>
          <w:sz w:val="18"/>
        </w:rPr>
        <w:t>;</w:t>
      </w:r>
    </w:p>
    <w:p w14:paraId="56529894" w14:textId="77777777" w:rsidR="00082501" w:rsidRDefault="006224FB">
      <w:pPr>
        <w:spacing w:after="75"/>
        <w:ind w:firstLine="240"/>
        <w:jc w:val="both"/>
      </w:pPr>
      <w:bookmarkStart w:id="149" w:name="150"/>
      <w:bookmarkEnd w:id="148"/>
      <w:r>
        <w:rPr>
          <w:rFonts w:ascii="Arial" w:hAnsi="Arial"/>
          <w:color w:val="000000"/>
          <w:sz w:val="18"/>
        </w:rPr>
        <w:t xml:space="preserve">6) якщо неможливо використати відповідний внутрішній стандарт, ідентифікацію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бажано підтвердити за допомогою ко-хроматографії. У цьому випадку слід отримати лише один піковий сигнал, посилена висота (або площа) якого еквівалентна кількості дода</w:t>
      </w:r>
      <w:r>
        <w:rPr>
          <w:rFonts w:ascii="Arial" w:hAnsi="Arial"/>
          <w:color w:val="000000"/>
          <w:sz w:val="18"/>
        </w:rPr>
        <w:t xml:space="preserve">ного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. Якщо це неможливо, слід використовувати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-збагачені або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>-відповідні стандарти.</w:t>
      </w:r>
    </w:p>
    <w:p w14:paraId="39B456C2" w14:textId="77777777" w:rsidR="00082501" w:rsidRDefault="006224FB">
      <w:pPr>
        <w:spacing w:after="75"/>
        <w:ind w:firstLine="240"/>
        <w:jc w:val="both"/>
      </w:pPr>
      <w:bookmarkStart w:id="150" w:name="151"/>
      <w:bookmarkEnd w:id="149"/>
      <w:r>
        <w:rPr>
          <w:rFonts w:ascii="Arial" w:hAnsi="Arial"/>
          <w:color w:val="000000"/>
          <w:sz w:val="18"/>
        </w:rPr>
        <w:t>3. Для підтверджувальних методів застосовуються такі загальні критерії ефективності:</w:t>
      </w:r>
    </w:p>
    <w:p w14:paraId="56712705" w14:textId="77777777" w:rsidR="00082501" w:rsidRDefault="006224FB">
      <w:pPr>
        <w:spacing w:after="75"/>
        <w:ind w:firstLine="240"/>
        <w:jc w:val="both"/>
      </w:pPr>
      <w:bookmarkStart w:id="151" w:name="152"/>
      <w:bookmarkEnd w:id="150"/>
      <w:r>
        <w:rPr>
          <w:rFonts w:ascii="Arial" w:hAnsi="Arial"/>
          <w:color w:val="000000"/>
          <w:sz w:val="18"/>
        </w:rPr>
        <w:t>1) для повторних досліджень (випробувань) сертифікованого етало</w:t>
      </w:r>
      <w:r>
        <w:rPr>
          <w:rFonts w:ascii="Arial" w:hAnsi="Arial"/>
          <w:color w:val="000000"/>
          <w:sz w:val="18"/>
        </w:rPr>
        <w:t>нного матеріалу відхилення експериментально визначеної середньої масової частки, скоригованої на відновлення, від сертифікованого значення має відповідати діапазонам мінімальної правильності кількісних методів, наведеним у додатку 1 до цих Методів;</w:t>
      </w:r>
    </w:p>
    <w:p w14:paraId="4DF2BCCA" w14:textId="77777777" w:rsidR="00082501" w:rsidRDefault="006224FB">
      <w:pPr>
        <w:spacing w:after="75"/>
        <w:ind w:firstLine="240"/>
        <w:jc w:val="both"/>
      </w:pPr>
      <w:bookmarkStart w:id="152" w:name="153"/>
      <w:bookmarkEnd w:id="151"/>
      <w:r>
        <w:rPr>
          <w:rFonts w:ascii="Arial" w:hAnsi="Arial"/>
          <w:color w:val="000000"/>
          <w:sz w:val="18"/>
        </w:rPr>
        <w:t>2) якщо</w:t>
      </w:r>
      <w:r>
        <w:rPr>
          <w:rFonts w:ascii="Arial" w:hAnsi="Arial"/>
          <w:color w:val="000000"/>
          <w:sz w:val="18"/>
        </w:rPr>
        <w:t xml:space="preserve"> сертифіковані еталонні матеріали недоступні, оцінювати правильність вимірювань допустимо іншими способами, наприклад, використовуючи матеріали з установленими значеннями, отриманими з </w:t>
      </w:r>
      <w:proofErr w:type="spellStart"/>
      <w:r>
        <w:rPr>
          <w:rFonts w:ascii="Arial" w:hAnsi="Arial"/>
          <w:color w:val="000000"/>
          <w:sz w:val="18"/>
        </w:rPr>
        <w:t>міжлабораторних</w:t>
      </w:r>
      <w:proofErr w:type="spellEnd"/>
      <w:r>
        <w:rPr>
          <w:rFonts w:ascii="Arial" w:hAnsi="Arial"/>
          <w:color w:val="000000"/>
          <w:sz w:val="18"/>
        </w:rPr>
        <w:t xml:space="preserve"> досліджень, або додаючи відомі кількості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(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>) до</w:t>
      </w:r>
      <w:r>
        <w:rPr>
          <w:rFonts w:ascii="Arial" w:hAnsi="Arial"/>
          <w:color w:val="000000"/>
          <w:sz w:val="18"/>
        </w:rPr>
        <w:t xml:space="preserve"> порожньої матриці;</w:t>
      </w:r>
    </w:p>
    <w:p w14:paraId="74416048" w14:textId="77777777" w:rsidR="00082501" w:rsidRDefault="006224FB">
      <w:pPr>
        <w:spacing w:after="75"/>
        <w:ind w:firstLine="240"/>
        <w:jc w:val="both"/>
      </w:pPr>
      <w:bookmarkStart w:id="153" w:name="154"/>
      <w:bookmarkEnd w:id="152"/>
      <w:r>
        <w:rPr>
          <w:rFonts w:ascii="Arial" w:hAnsi="Arial"/>
          <w:color w:val="000000"/>
          <w:sz w:val="18"/>
        </w:rPr>
        <w:t xml:space="preserve">3) коефіцієнт варіації (CV) для повторного дослідження (випробування) еталонного або збагаченого матеріалу за умов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не повинен перевищувати рівень, розрахований за рівнянням </w:t>
      </w:r>
      <w:proofErr w:type="spellStart"/>
      <w:r>
        <w:rPr>
          <w:rFonts w:ascii="Arial" w:hAnsi="Arial"/>
          <w:color w:val="000000"/>
          <w:sz w:val="18"/>
        </w:rPr>
        <w:t>Горвіца</w:t>
      </w:r>
      <w:proofErr w:type="spellEnd"/>
      <w:r>
        <w:rPr>
          <w:rFonts w:ascii="Arial" w:hAnsi="Arial"/>
          <w:color w:val="000000"/>
          <w:sz w:val="18"/>
        </w:rPr>
        <w:t>:</w:t>
      </w:r>
    </w:p>
    <w:p w14:paraId="0B178E44" w14:textId="77777777" w:rsidR="00082501" w:rsidRDefault="006224FB">
      <w:pPr>
        <w:spacing w:after="75"/>
        <w:jc w:val="center"/>
      </w:pPr>
      <w:bookmarkStart w:id="154" w:name="155"/>
      <w:bookmarkEnd w:id="153"/>
      <w:r>
        <w:rPr>
          <w:rFonts w:ascii="Arial" w:hAnsi="Arial"/>
          <w:color w:val="000000"/>
          <w:sz w:val="18"/>
        </w:rPr>
        <w:t>CV = 2</w:t>
      </w:r>
      <w:r>
        <w:rPr>
          <w:rFonts w:ascii="Arial" w:hAnsi="Arial"/>
          <w:color w:val="000000"/>
          <w:vertAlign w:val="superscript"/>
        </w:rPr>
        <w:t xml:space="preserve">(1 - 0,5 </w:t>
      </w:r>
      <w:proofErr w:type="spellStart"/>
      <w:r>
        <w:rPr>
          <w:rFonts w:ascii="Arial" w:hAnsi="Arial"/>
          <w:color w:val="000000"/>
          <w:vertAlign w:val="superscript"/>
        </w:rPr>
        <w:t>log</w:t>
      </w:r>
      <w:proofErr w:type="spellEnd"/>
      <w:r>
        <w:rPr>
          <w:rFonts w:ascii="Arial" w:hAnsi="Arial"/>
          <w:color w:val="000000"/>
          <w:vertAlign w:val="superscript"/>
        </w:rPr>
        <w:t xml:space="preserve"> C)</w:t>
      </w:r>
      <w:r>
        <w:rPr>
          <w:rFonts w:ascii="Arial" w:hAnsi="Arial"/>
          <w:color w:val="000000"/>
          <w:sz w:val="18"/>
        </w:rPr>
        <w:t>,</w:t>
      </w:r>
    </w:p>
    <w:p w14:paraId="21B96D98" w14:textId="77777777" w:rsidR="00082501" w:rsidRDefault="006224FB">
      <w:pPr>
        <w:spacing w:after="75"/>
        <w:ind w:firstLine="240"/>
        <w:jc w:val="both"/>
      </w:pPr>
      <w:bookmarkStart w:id="155" w:name="156"/>
      <w:bookmarkEnd w:id="154"/>
      <w:r>
        <w:rPr>
          <w:rFonts w:ascii="Arial" w:hAnsi="Arial"/>
          <w:color w:val="000000"/>
          <w:sz w:val="18"/>
        </w:rPr>
        <w:t>де C - масова частка, виражена у степені (показнику) 10 (наприклад, 1 мг/г = 10</w:t>
      </w:r>
      <w:r>
        <w:rPr>
          <w:rFonts w:ascii="Arial" w:hAnsi="Arial"/>
          <w:color w:val="000000"/>
          <w:vertAlign w:val="superscript"/>
        </w:rPr>
        <w:t>-3</w:t>
      </w:r>
      <w:r>
        <w:rPr>
          <w:rFonts w:ascii="Arial" w:hAnsi="Arial"/>
          <w:color w:val="000000"/>
          <w:sz w:val="18"/>
        </w:rPr>
        <w:t>).</w:t>
      </w:r>
    </w:p>
    <w:p w14:paraId="61AE1E1C" w14:textId="77777777" w:rsidR="00082501" w:rsidRDefault="006224FB">
      <w:pPr>
        <w:spacing w:after="75"/>
        <w:ind w:firstLine="240"/>
        <w:jc w:val="both"/>
      </w:pPr>
      <w:bookmarkStart w:id="156" w:name="157"/>
      <w:bookmarkEnd w:id="155"/>
      <w:r>
        <w:rPr>
          <w:rFonts w:ascii="Arial" w:hAnsi="Arial"/>
          <w:color w:val="000000"/>
          <w:sz w:val="18"/>
        </w:rPr>
        <w:t xml:space="preserve">Для масових часток нижче 120 </w:t>
      </w:r>
      <w:proofErr w:type="spellStart"/>
      <w:r>
        <w:rPr>
          <w:rFonts w:ascii="Arial" w:hAnsi="Arial"/>
          <w:color w:val="000000"/>
          <w:sz w:val="18"/>
        </w:rPr>
        <w:t>мкг</w:t>
      </w:r>
      <w:proofErr w:type="spellEnd"/>
      <w:r>
        <w:rPr>
          <w:rFonts w:ascii="Arial" w:hAnsi="Arial"/>
          <w:color w:val="000000"/>
          <w:sz w:val="18"/>
        </w:rPr>
        <w:t xml:space="preserve">/кг застосування рівняння </w:t>
      </w:r>
      <w:proofErr w:type="spellStart"/>
      <w:r>
        <w:rPr>
          <w:rFonts w:ascii="Arial" w:hAnsi="Arial"/>
          <w:color w:val="000000"/>
          <w:sz w:val="18"/>
        </w:rPr>
        <w:t>Горвіца</w:t>
      </w:r>
      <w:proofErr w:type="spellEnd"/>
      <w:r>
        <w:rPr>
          <w:rFonts w:ascii="Arial" w:hAnsi="Arial"/>
          <w:color w:val="000000"/>
          <w:sz w:val="18"/>
        </w:rPr>
        <w:t xml:space="preserve"> дає неприйнятно високі значення. Тому допустимий максимальний коефіцієнт варіації не повинен перев</w:t>
      </w:r>
      <w:r>
        <w:rPr>
          <w:rFonts w:ascii="Arial" w:hAnsi="Arial"/>
          <w:color w:val="000000"/>
          <w:sz w:val="18"/>
        </w:rPr>
        <w:t>ищувати значення, наведені в додатку 2 до цих Методів;</w:t>
      </w:r>
    </w:p>
    <w:p w14:paraId="6FC5F35B" w14:textId="77777777" w:rsidR="00082501" w:rsidRDefault="006224FB">
      <w:pPr>
        <w:spacing w:after="75"/>
        <w:ind w:firstLine="240"/>
        <w:jc w:val="both"/>
      </w:pPr>
      <w:bookmarkStart w:id="157" w:name="158"/>
      <w:bookmarkEnd w:id="156"/>
      <w:r>
        <w:rPr>
          <w:rFonts w:ascii="Arial" w:hAnsi="Arial"/>
          <w:color w:val="000000"/>
          <w:sz w:val="18"/>
        </w:rPr>
        <w:t>4) для досліджень (випробувань), проведених в умовах повторюваності, коефіцієнт варіації за умов повторюваності зазвичай становить менше двох третин значень, наведених у додатку 1 до цих Методів, і має</w:t>
      </w:r>
      <w:r>
        <w:rPr>
          <w:rFonts w:ascii="Arial" w:hAnsi="Arial"/>
          <w:color w:val="000000"/>
          <w:sz w:val="18"/>
        </w:rPr>
        <w:t xml:space="preserve"> бути меншим або рівним коефіцієнту варіації за умов відтворюваності.</w:t>
      </w:r>
    </w:p>
    <w:p w14:paraId="1815EC70" w14:textId="77777777" w:rsidR="00082501" w:rsidRDefault="006224FB">
      <w:pPr>
        <w:spacing w:after="75"/>
        <w:ind w:firstLine="240"/>
        <w:jc w:val="both"/>
      </w:pPr>
      <w:bookmarkStart w:id="158" w:name="159"/>
      <w:bookmarkEnd w:id="157"/>
      <w:r>
        <w:rPr>
          <w:rFonts w:ascii="Arial" w:hAnsi="Arial"/>
          <w:color w:val="000000"/>
          <w:sz w:val="18"/>
        </w:rPr>
        <w:t>4. Для хроматографічного розділення застосовуються такі вимоги:</w:t>
      </w:r>
    </w:p>
    <w:p w14:paraId="1C1C3A44" w14:textId="77777777" w:rsidR="00082501" w:rsidRDefault="006224FB">
      <w:pPr>
        <w:spacing w:after="75"/>
        <w:ind w:firstLine="240"/>
        <w:jc w:val="both"/>
      </w:pPr>
      <w:bookmarkStart w:id="159" w:name="160"/>
      <w:bookmarkEnd w:id="158"/>
      <w:r>
        <w:rPr>
          <w:rFonts w:ascii="Arial" w:hAnsi="Arial"/>
          <w:color w:val="000000"/>
          <w:sz w:val="18"/>
        </w:rPr>
        <w:t xml:space="preserve">1) для рідинної (РХ, LC) або газової хроматографії (ГХ, GC) мінімально допустимий час утримування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(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>), що досліджу</w:t>
      </w:r>
      <w:r>
        <w:rPr>
          <w:rFonts w:ascii="Arial" w:hAnsi="Arial"/>
          <w:color w:val="000000"/>
          <w:sz w:val="18"/>
        </w:rPr>
        <w:t>ються, повинен бути вдвічі більшим за час утримування, що відповідає об'єму порожнини колонки;</w:t>
      </w:r>
    </w:p>
    <w:p w14:paraId="01F3F150" w14:textId="77777777" w:rsidR="00082501" w:rsidRDefault="006224FB">
      <w:pPr>
        <w:spacing w:after="75"/>
        <w:ind w:firstLine="240"/>
        <w:jc w:val="both"/>
      </w:pPr>
      <w:bookmarkStart w:id="160" w:name="161"/>
      <w:bookmarkEnd w:id="159"/>
      <w:r>
        <w:rPr>
          <w:rFonts w:ascii="Arial" w:hAnsi="Arial"/>
          <w:color w:val="000000"/>
          <w:sz w:val="18"/>
        </w:rPr>
        <w:t xml:space="preserve">2) час утримування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в екстракті повинен відповідати часу утримування калібрувального стандарту,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-відповідного стандарту або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>-збагаченого стандарту з допуском ± 0,1 хвилини. Для швидкої хроматографії, де час утримування менше 2 хвилин, прийнятним є відхилення менше 5 % від часу утримування;</w:t>
      </w:r>
    </w:p>
    <w:p w14:paraId="067D3CCB" w14:textId="77777777" w:rsidR="00082501" w:rsidRDefault="006224FB">
      <w:pPr>
        <w:spacing w:after="75"/>
        <w:ind w:firstLine="240"/>
        <w:jc w:val="both"/>
      </w:pPr>
      <w:bookmarkStart w:id="161" w:name="162"/>
      <w:bookmarkEnd w:id="160"/>
      <w:r>
        <w:rPr>
          <w:rFonts w:ascii="Arial" w:hAnsi="Arial"/>
          <w:color w:val="000000"/>
          <w:sz w:val="18"/>
        </w:rPr>
        <w:t>3) у разі використання внутрішнього стандарту співвідношення хроматографічного ча</w:t>
      </w:r>
      <w:r>
        <w:rPr>
          <w:rFonts w:ascii="Arial" w:hAnsi="Arial"/>
          <w:color w:val="000000"/>
          <w:sz w:val="18"/>
        </w:rPr>
        <w:t xml:space="preserve">су утримування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до часу утримування внутрішнього стандарту, тобто відносний час утримування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, має відповідати часу утримування калібрувального стандарту,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-відповідного стандарту або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>-збагаченого стандарту з максимальним відхил</w:t>
      </w:r>
      <w:r>
        <w:rPr>
          <w:rFonts w:ascii="Arial" w:hAnsi="Arial"/>
          <w:color w:val="000000"/>
          <w:sz w:val="18"/>
        </w:rPr>
        <w:t xml:space="preserve">енням 0,5 % для газової хроматографії та 1 % для рідинної хроматографії для </w:t>
      </w:r>
      <w:proofErr w:type="spellStart"/>
      <w:r>
        <w:rPr>
          <w:rFonts w:ascii="Arial" w:hAnsi="Arial"/>
          <w:color w:val="000000"/>
          <w:sz w:val="18"/>
        </w:rPr>
        <w:t>валідованих</w:t>
      </w:r>
      <w:proofErr w:type="spellEnd"/>
      <w:r>
        <w:rPr>
          <w:rFonts w:ascii="Arial" w:hAnsi="Arial"/>
          <w:color w:val="000000"/>
          <w:sz w:val="18"/>
        </w:rPr>
        <w:t xml:space="preserve"> методів.</w:t>
      </w:r>
    </w:p>
    <w:p w14:paraId="0D91EA1B" w14:textId="77777777" w:rsidR="00082501" w:rsidRDefault="006224FB">
      <w:pPr>
        <w:spacing w:after="75"/>
        <w:ind w:firstLine="240"/>
        <w:jc w:val="both"/>
      </w:pPr>
      <w:bookmarkStart w:id="162" w:name="163"/>
      <w:bookmarkEnd w:id="161"/>
      <w:r>
        <w:rPr>
          <w:rFonts w:ascii="Arial" w:hAnsi="Arial"/>
          <w:color w:val="000000"/>
          <w:sz w:val="18"/>
        </w:rPr>
        <w:t>5. Для мас-спектрометрії застосовуються такі специфічні критерії ефективності:</w:t>
      </w:r>
    </w:p>
    <w:p w14:paraId="31CEB450" w14:textId="77777777" w:rsidR="00082501" w:rsidRDefault="006224FB">
      <w:pPr>
        <w:spacing w:after="75"/>
        <w:ind w:firstLine="240"/>
        <w:jc w:val="both"/>
      </w:pPr>
      <w:bookmarkStart w:id="163" w:name="164"/>
      <w:bookmarkEnd w:id="162"/>
      <w:r>
        <w:rPr>
          <w:rFonts w:ascii="Arial" w:hAnsi="Arial"/>
          <w:color w:val="000000"/>
          <w:sz w:val="18"/>
        </w:rPr>
        <w:lastRenderedPageBreak/>
        <w:t>1) мас-спектрометричне виявлення має здійснюватися з використанням одного або де</w:t>
      </w:r>
      <w:r>
        <w:rPr>
          <w:rFonts w:ascii="Arial" w:hAnsi="Arial"/>
          <w:color w:val="000000"/>
          <w:sz w:val="18"/>
        </w:rPr>
        <w:t>кількох із таких варіантів:</w:t>
      </w:r>
    </w:p>
    <w:p w14:paraId="61E83997" w14:textId="77777777" w:rsidR="00082501" w:rsidRDefault="006224FB">
      <w:pPr>
        <w:spacing w:after="75"/>
        <w:ind w:firstLine="240"/>
        <w:jc w:val="both"/>
      </w:pPr>
      <w:bookmarkStart w:id="164" w:name="165"/>
      <w:bookmarkEnd w:id="163"/>
      <w:r>
        <w:rPr>
          <w:rFonts w:ascii="Arial" w:hAnsi="Arial"/>
          <w:color w:val="000000"/>
          <w:sz w:val="18"/>
        </w:rPr>
        <w:t>запис мас-спектрів повного сканування (FS);</w:t>
      </w:r>
    </w:p>
    <w:p w14:paraId="24F633DB" w14:textId="77777777" w:rsidR="00082501" w:rsidRDefault="006224FB">
      <w:pPr>
        <w:spacing w:after="75"/>
        <w:ind w:firstLine="240"/>
        <w:jc w:val="both"/>
      </w:pPr>
      <w:bookmarkStart w:id="165" w:name="166"/>
      <w:bookmarkEnd w:id="164"/>
      <w:r>
        <w:rPr>
          <w:rFonts w:ascii="Arial" w:hAnsi="Arial"/>
          <w:color w:val="000000"/>
          <w:sz w:val="18"/>
        </w:rPr>
        <w:t>моніторинг вибраних іонів (SIM);</w:t>
      </w:r>
    </w:p>
    <w:p w14:paraId="14301A33" w14:textId="77777777" w:rsidR="00082501" w:rsidRDefault="006224FB">
      <w:pPr>
        <w:spacing w:after="75"/>
        <w:ind w:firstLine="240"/>
        <w:jc w:val="both"/>
      </w:pPr>
      <w:bookmarkStart w:id="166" w:name="167"/>
      <w:bookmarkEnd w:id="165"/>
      <w:r>
        <w:rPr>
          <w:rFonts w:ascii="Arial" w:hAnsi="Arial"/>
          <w:color w:val="000000"/>
          <w:sz w:val="18"/>
        </w:rPr>
        <w:t>послідовна мас-спектрометрія (</w:t>
      </w:r>
      <w:proofErr w:type="spellStart"/>
      <w:r>
        <w:rPr>
          <w:rFonts w:ascii="Arial" w:hAnsi="Arial"/>
          <w:color w:val="000000"/>
          <w:sz w:val="18"/>
        </w:rPr>
        <w:t>MS</w:t>
      </w:r>
      <w:r>
        <w:rPr>
          <w:rFonts w:ascii="Arial" w:hAnsi="Arial"/>
          <w:color w:val="000000"/>
          <w:vertAlign w:val="superscript"/>
        </w:rPr>
        <w:t>n</w:t>
      </w:r>
      <w:proofErr w:type="spellEnd"/>
      <w:r>
        <w:rPr>
          <w:rFonts w:ascii="Arial" w:hAnsi="Arial"/>
          <w:color w:val="000000"/>
          <w:sz w:val="18"/>
        </w:rPr>
        <w:t>), зокрема моніторинг вибраних реакцій (SRM);</w:t>
      </w:r>
    </w:p>
    <w:p w14:paraId="1469CE80" w14:textId="77777777" w:rsidR="00082501" w:rsidRDefault="006224FB">
      <w:pPr>
        <w:spacing w:after="75"/>
        <w:ind w:firstLine="240"/>
        <w:jc w:val="both"/>
      </w:pPr>
      <w:bookmarkStart w:id="167" w:name="168"/>
      <w:bookmarkEnd w:id="166"/>
      <w:r>
        <w:rPr>
          <w:rFonts w:ascii="Arial" w:hAnsi="Arial"/>
          <w:color w:val="000000"/>
          <w:sz w:val="18"/>
        </w:rPr>
        <w:t>комбінація методів мас-спектрометрії (MS) або послідовної мас-спектромет</w:t>
      </w:r>
      <w:r>
        <w:rPr>
          <w:rFonts w:ascii="Arial" w:hAnsi="Arial"/>
          <w:color w:val="000000"/>
          <w:sz w:val="18"/>
        </w:rPr>
        <w:t>рії (</w:t>
      </w:r>
      <w:proofErr w:type="spellStart"/>
      <w:r>
        <w:rPr>
          <w:rFonts w:ascii="Arial" w:hAnsi="Arial"/>
          <w:color w:val="000000"/>
          <w:sz w:val="18"/>
        </w:rPr>
        <w:t>MC</w:t>
      </w:r>
      <w:r>
        <w:rPr>
          <w:rFonts w:ascii="Arial" w:hAnsi="Arial"/>
          <w:color w:val="000000"/>
          <w:vertAlign w:val="superscript"/>
        </w:rPr>
        <w:t>n</w:t>
      </w:r>
      <w:proofErr w:type="spellEnd"/>
      <w:r>
        <w:rPr>
          <w:rFonts w:ascii="Arial" w:hAnsi="Arial"/>
          <w:color w:val="000000"/>
          <w:sz w:val="18"/>
        </w:rPr>
        <w:t>) з відповідними режимами іонізації;</w:t>
      </w:r>
    </w:p>
    <w:p w14:paraId="3A23D247" w14:textId="77777777" w:rsidR="00082501" w:rsidRDefault="006224FB">
      <w:pPr>
        <w:spacing w:after="75"/>
        <w:ind w:firstLine="240"/>
        <w:jc w:val="both"/>
      </w:pPr>
      <w:bookmarkStart w:id="168" w:name="169"/>
      <w:bookmarkEnd w:id="167"/>
      <w:r>
        <w:rPr>
          <w:rFonts w:ascii="Arial" w:hAnsi="Arial"/>
          <w:color w:val="000000"/>
          <w:sz w:val="18"/>
        </w:rPr>
        <w:t>2) доцільно використовувати як мас-спектрометрію низької роздільної здатності (LRMS, з роздільною здатністю одиниці маси), так і мас-спектрометрію високої роздільної здатності (HRMS), включаючи, наприклад, секто</w:t>
      </w:r>
      <w:r>
        <w:rPr>
          <w:rFonts w:ascii="Arial" w:hAnsi="Arial"/>
          <w:color w:val="000000"/>
          <w:sz w:val="18"/>
        </w:rPr>
        <w:t xml:space="preserve">ри подвійного фокусування, прилади для вимірювання часу прольоту (TOF) та аналізатори </w:t>
      </w:r>
      <w:proofErr w:type="spellStart"/>
      <w:r>
        <w:rPr>
          <w:rFonts w:ascii="Arial" w:hAnsi="Arial"/>
          <w:color w:val="000000"/>
          <w:sz w:val="18"/>
        </w:rPr>
        <w:t>Orbitrap</w:t>
      </w:r>
      <w:proofErr w:type="spellEnd"/>
      <w:r>
        <w:rPr>
          <w:rFonts w:ascii="Arial" w:hAnsi="Arial"/>
          <w:color w:val="000000"/>
          <w:sz w:val="18"/>
        </w:rPr>
        <w:t>;</w:t>
      </w:r>
    </w:p>
    <w:p w14:paraId="0B46B61A" w14:textId="77777777" w:rsidR="00082501" w:rsidRDefault="006224FB">
      <w:pPr>
        <w:spacing w:after="75"/>
        <w:ind w:firstLine="240"/>
        <w:jc w:val="both"/>
      </w:pPr>
      <w:bookmarkStart w:id="169" w:name="170"/>
      <w:bookmarkEnd w:id="168"/>
      <w:r>
        <w:rPr>
          <w:rFonts w:ascii="Arial" w:hAnsi="Arial"/>
          <w:color w:val="000000"/>
          <w:sz w:val="18"/>
        </w:rPr>
        <w:t xml:space="preserve">3) для підтвердження ідентичності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в мас-спектрометрії високої роздільної здатності (HRMS) відхилення маси всіх діагностичних іонів має бути менше 5 </w:t>
      </w:r>
      <w:proofErr w:type="spellStart"/>
      <w:r>
        <w:rPr>
          <w:rFonts w:ascii="Arial" w:hAnsi="Arial"/>
          <w:color w:val="000000"/>
          <w:sz w:val="18"/>
        </w:rPr>
        <w:t>ppm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8"/>
        </w:rPr>
        <w:t>(або у випадку m/z &amp;</w:t>
      </w:r>
      <w:proofErr w:type="spellStart"/>
      <w:r>
        <w:rPr>
          <w:rFonts w:ascii="Arial" w:hAnsi="Arial"/>
          <w:color w:val="000000"/>
          <w:sz w:val="18"/>
        </w:rPr>
        <w:t>lt</w:t>
      </w:r>
      <w:proofErr w:type="spellEnd"/>
      <w:r>
        <w:rPr>
          <w:rFonts w:ascii="Arial" w:hAnsi="Arial"/>
          <w:color w:val="000000"/>
          <w:sz w:val="18"/>
        </w:rPr>
        <w:t xml:space="preserve">; 200 менше 1 </w:t>
      </w:r>
      <w:proofErr w:type="spellStart"/>
      <w:r>
        <w:rPr>
          <w:rFonts w:ascii="Arial" w:hAnsi="Arial"/>
          <w:color w:val="000000"/>
          <w:sz w:val="18"/>
        </w:rPr>
        <w:t>mDa</w:t>
      </w:r>
      <w:proofErr w:type="spellEnd"/>
      <w:r>
        <w:rPr>
          <w:rFonts w:ascii="Arial" w:hAnsi="Arial"/>
          <w:color w:val="000000"/>
          <w:sz w:val="18"/>
        </w:rPr>
        <w:t xml:space="preserve">). На основі цього ефективну роздільну здатність слід вибирати відповідно до мети, і вона зазвичай має бути більше 10000 для всього діапазону мас при 10 % </w:t>
      </w:r>
      <w:proofErr w:type="spellStart"/>
      <w:r>
        <w:rPr>
          <w:rFonts w:ascii="Arial" w:hAnsi="Arial"/>
          <w:color w:val="000000"/>
          <w:sz w:val="18"/>
        </w:rPr>
        <w:t>міжпікової</w:t>
      </w:r>
      <w:proofErr w:type="spellEnd"/>
      <w:r>
        <w:rPr>
          <w:rFonts w:ascii="Arial" w:hAnsi="Arial"/>
          <w:color w:val="000000"/>
          <w:sz w:val="18"/>
        </w:rPr>
        <w:t xml:space="preserve"> впадини або 20000 при повній ширині на половині вис</w:t>
      </w:r>
      <w:r>
        <w:rPr>
          <w:rFonts w:ascii="Arial" w:hAnsi="Arial"/>
          <w:color w:val="000000"/>
          <w:sz w:val="18"/>
        </w:rPr>
        <w:t>оти (FWHM);</w:t>
      </w:r>
    </w:p>
    <w:p w14:paraId="32C4C1C9" w14:textId="77777777" w:rsidR="00082501" w:rsidRDefault="006224FB">
      <w:pPr>
        <w:spacing w:after="75"/>
        <w:ind w:firstLine="240"/>
        <w:jc w:val="both"/>
      </w:pPr>
      <w:bookmarkStart w:id="170" w:name="171"/>
      <w:bookmarkEnd w:id="169"/>
      <w:r>
        <w:rPr>
          <w:rFonts w:ascii="Arial" w:hAnsi="Arial"/>
          <w:color w:val="000000"/>
          <w:sz w:val="18"/>
        </w:rPr>
        <w:t xml:space="preserve">4) коли мас-спектрометричне визначення виконується шляхом запису повного сканування спектрів (як LRMS, так і HRMS), придатними є лише діагностичні іони з відносною інтенсивністю понад 10 % у еталонному спектрі калібрувального стандарту, </w:t>
      </w:r>
      <w:proofErr w:type="spellStart"/>
      <w:r>
        <w:rPr>
          <w:rFonts w:ascii="Arial" w:hAnsi="Arial"/>
          <w:color w:val="000000"/>
          <w:sz w:val="18"/>
        </w:rPr>
        <w:t>матричн</w:t>
      </w:r>
      <w:r>
        <w:rPr>
          <w:rFonts w:ascii="Arial" w:hAnsi="Arial"/>
          <w:color w:val="000000"/>
          <w:sz w:val="18"/>
        </w:rPr>
        <w:t>о</w:t>
      </w:r>
      <w:proofErr w:type="spellEnd"/>
      <w:r>
        <w:rPr>
          <w:rFonts w:ascii="Arial" w:hAnsi="Arial"/>
          <w:color w:val="000000"/>
          <w:sz w:val="18"/>
        </w:rPr>
        <w:t xml:space="preserve">-відповідного стандарту або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-збагачених стандартів. Діагностичні іони повинні включати молекулярний іон (якщо присутній з інтенсивністю ≥ 10 % від базового піку) та характерні </w:t>
      </w:r>
      <w:proofErr w:type="spellStart"/>
      <w:r>
        <w:rPr>
          <w:rFonts w:ascii="Arial" w:hAnsi="Arial"/>
          <w:color w:val="000000"/>
          <w:sz w:val="18"/>
        </w:rPr>
        <w:t>фрагментні</w:t>
      </w:r>
      <w:proofErr w:type="spellEnd"/>
      <w:r>
        <w:rPr>
          <w:rFonts w:ascii="Arial" w:hAnsi="Arial"/>
          <w:color w:val="000000"/>
          <w:sz w:val="18"/>
        </w:rPr>
        <w:t xml:space="preserve"> або продукт-іони;</w:t>
      </w:r>
    </w:p>
    <w:p w14:paraId="414B1AA7" w14:textId="77777777" w:rsidR="00082501" w:rsidRDefault="006224FB">
      <w:pPr>
        <w:spacing w:after="75"/>
        <w:ind w:firstLine="240"/>
        <w:jc w:val="both"/>
      </w:pPr>
      <w:bookmarkStart w:id="171" w:name="172"/>
      <w:bookmarkEnd w:id="170"/>
      <w:r>
        <w:rPr>
          <w:rFonts w:ascii="Arial" w:hAnsi="Arial"/>
          <w:color w:val="000000"/>
          <w:sz w:val="18"/>
        </w:rPr>
        <w:t>5) коли мас-спектрометричне визначення вик</w:t>
      </w:r>
      <w:r>
        <w:rPr>
          <w:rFonts w:ascii="Arial" w:hAnsi="Arial"/>
          <w:color w:val="000000"/>
          <w:sz w:val="18"/>
        </w:rPr>
        <w:t xml:space="preserve">онується шляхом фрагментації після відбору іонів-прекурсорів, відбір іонів-прекурсорів здійснюється з роздільною здатністю одиниці маси або вище. Вибраний іон-прекурсор має бути молекулярним іоном, характерними </w:t>
      </w:r>
      <w:proofErr w:type="spellStart"/>
      <w:r>
        <w:rPr>
          <w:rFonts w:ascii="Arial" w:hAnsi="Arial"/>
          <w:color w:val="000000"/>
          <w:sz w:val="18"/>
        </w:rPr>
        <w:t>аддуктами</w:t>
      </w:r>
      <w:proofErr w:type="spellEnd"/>
      <w:r>
        <w:rPr>
          <w:rFonts w:ascii="Arial" w:hAnsi="Arial"/>
          <w:color w:val="000000"/>
          <w:sz w:val="18"/>
        </w:rPr>
        <w:t xml:space="preserve"> молекулярного іона, характерними пр</w:t>
      </w:r>
      <w:r>
        <w:rPr>
          <w:rFonts w:ascii="Arial" w:hAnsi="Arial"/>
          <w:color w:val="000000"/>
          <w:sz w:val="18"/>
        </w:rPr>
        <w:t xml:space="preserve">одукт-іонами або одним з їх ізотопних іонів. У випадку, якщо відбір прекурсорів має вікно відбору маси більше одного </w:t>
      </w:r>
      <w:proofErr w:type="spellStart"/>
      <w:r>
        <w:rPr>
          <w:rFonts w:ascii="Arial" w:hAnsi="Arial"/>
          <w:color w:val="000000"/>
          <w:sz w:val="18"/>
        </w:rPr>
        <w:t>дальтона</w:t>
      </w:r>
      <w:proofErr w:type="spellEnd"/>
      <w:r>
        <w:rPr>
          <w:rFonts w:ascii="Arial" w:hAnsi="Arial"/>
          <w:color w:val="000000"/>
          <w:sz w:val="18"/>
        </w:rPr>
        <w:t xml:space="preserve"> (наприклад, у випадку незалежного збору даних), метод вважається підтверджувальним дослідженням (випробуванням) повного сканування</w:t>
      </w:r>
      <w:r>
        <w:rPr>
          <w:rFonts w:ascii="Arial" w:hAnsi="Arial"/>
          <w:color w:val="000000"/>
          <w:sz w:val="18"/>
        </w:rPr>
        <w:t>;</w:t>
      </w:r>
    </w:p>
    <w:p w14:paraId="794A6250" w14:textId="77777777" w:rsidR="00082501" w:rsidRDefault="006224FB">
      <w:pPr>
        <w:spacing w:after="75"/>
        <w:ind w:firstLine="240"/>
        <w:jc w:val="both"/>
      </w:pPr>
      <w:bookmarkStart w:id="172" w:name="173"/>
      <w:bookmarkEnd w:id="171"/>
      <w:r>
        <w:rPr>
          <w:rFonts w:ascii="Arial" w:hAnsi="Arial"/>
          <w:color w:val="000000"/>
          <w:sz w:val="18"/>
        </w:rPr>
        <w:t xml:space="preserve">6) вибрані </w:t>
      </w:r>
      <w:proofErr w:type="spellStart"/>
      <w:r>
        <w:rPr>
          <w:rFonts w:ascii="Arial" w:hAnsi="Arial"/>
          <w:color w:val="000000"/>
          <w:sz w:val="18"/>
        </w:rPr>
        <w:t>фрагментні</w:t>
      </w:r>
      <w:proofErr w:type="spellEnd"/>
      <w:r>
        <w:rPr>
          <w:rFonts w:ascii="Arial" w:hAnsi="Arial"/>
          <w:color w:val="000000"/>
          <w:sz w:val="18"/>
        </w:rPr>
        <w:t xml:space="preserve"> іони або продукт-іони повинні бути діагностичним фрагментом для вимірюваного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/продукту. Неселективні переходи (наприклад, катіон </w:t>
      </w:r>
      <w:proofErr w:type="spellStart"/>
      <w:r>
        <w:rPr>
          <w:rFonts w:ascii="Arial" w:hAnsi="Arial"/>
          <w:color w:val="000000"/>
          <w:sz w:val="18"/>
        </w:rPr>
        <w:t>тропілію</w:t>
      </w:r>
      <w:proofErr w:type="spellEnd"/>
      <w:r>
        <w:rPr>
          <w:rFonts w:ascii="Arial" w:hAnsi="Arial"/>
          <w:color w:val="000000"/>
          <w:sz w:val="18"/>
        </w:rPr>
        <w:t xml:space="preserve"> або втрата води) слід пропускати, коли це можливо. Кількість діагностичних іонів слід в</w:t>
      </w:r>
      <w:r>
        <w:rPr>
          <w:rFonts w:ascii="Arial" w:hAnsi="Arial"/>
          <w:color w:val="000000"/>
          <w:sz w:val="18"/>
        </w:rPr>
        <w:t xml:space="preserve">изначати за площею піку або висотою інтегрованих </w:t>
      </w:r>
      <w:proofErr w:type="spellStart"/>
      <w:r>
        <w:rPr>
          <w:rFonts w:ascii="Arial" w:hAnsi="Arial"/>
          <w:color w:val="000000"/>
          <w:sz w:val="18"/>
        </w:rPr>
        <w:t>хроматограм</w:t>
      </w:r>
      <w:proofErr w:type="spellEnd"/>
      <w:r>
        <w:rPr>
          <w:rFonts w:ascii="Arial" w:hAnsi="Arial"/>
          <w:color w:val="000000"/>
          <w:sz w:val="18"/>
        </w:rPr>
        <w:t xml:space="preserve"> екстрагованих іонів. Це також застосовується, коли для ідентифікації використовуються вимірювання повного сканування. Співвідношення сигнал/шум (S/N) усіх діагностичних іонів має бути більшим або</w:t>
      </w:r>
      <w:r>
        <w:rPr>
          <w:rFonts w:ascii="Arial" w:hAnsi="Arial"/>
          <w:color w:val="000000"/>
          <w:sz w:val="18"/>
        </w:rPr>
        <w:t xml:space="preserve"> рівним трьом до одного (3:1);</w:t>
      </w:r>
    </w:p>
    <w:p w14:paraId="35AA9B9D" w14:textId="77777777" w:rsidR="00082501" w:rsidRDefault="006224FB">
      <w:pPr>
        <w:spacing w:after="75"/>
        <w:ind w:firstLine="240"/>
        <w:jc w:val="both"/>
      </w:pPr>
      <w:bookmarkStart w:id="173" w:name="174"/>
      <w:bookmarkEnd w:id="172"/>
      <w:r>
        <w:rPr>
          <w:rFonts w:ascii="Arial" w:hAnsi="Arial"/>
          <w:color w:val="000000"/>
          <w:sz w:val="18"/>
        </w:rPr>
        <w:t>7) відносні інтенсивності діагностичних іонів (співвідношення іонів) виражаються у відсотках від інтенсивності найпоширенішого іона або переходу. Співвідношення іонів слід визначати шляхом порівняння спектрів або інтегрування</w:t>
      </w:r>
      <w:r>
        <w:rPr>
          <w:rFonts w:ascii="Arial" w:hAnsi="Arial"/>
          <w:color w:val="000000"/>
          <w:sz w:val="18"/>
        </w:rPr>
        <w:t xml:space="preserve"> сигналів слідів екстрагованих мас іонів. Співвідношення іонів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, що підлягає підтвердженню, повинно відповідати співвідношенню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-відповідних стандартів,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>-збагачених стандартів або стандартних розчинів у порівнюваних концентраціях, вим</w:t>
      </w:r>
      <w:r>
        <w:rPr>
          <w:rFonts w:ascii="Arial" w:hAnsi="Arial"/>
          <w:color w:val="000000"/>
          <w:sz w:val="18"/>
        </w:rPr>
        <w:t>іряних за тих самих умов, у межах відносного відхилення ± 40 %;</w:t>
      </w:r>
    </w:p>
    <w:p w14:paraId="6D2095F2" w14:textId="77777777" w:rsidR="00082501" w:rsidRDefault="006224FB">
      <w:pPr>
        <w:spacing w:after="75"/>
        <w:ind w:firstLine="240"/>
        <w:jc w:val="both"/>
      </w:pPr>
      <w:bookmarkStart w:id="174" w:name="175"/>
      <w:bookmarkEnd w:id="173"/>
      <w:r>
        <w:rPr>
          <w:rFonts w:ascii="Arial" w:hAnsi="Arial"/>
          <w:color w:val="000000"/>
          <w:sz w:val="18"/>
        </w:rPr>
        <w:t>8) для всіх мас-спектрометричних досліджень необхідно визначити щонайменше одне співвідношення іонів. Як правило, використовуються іони, отримані під час одного сканування, але іони також можу</w:t>
      </w:r>
      <w:r>
        <w:rPr>
          <w:rFonts w:ascii="Arial" w:hAnsi="Arial"/>
          <w:color w:val="000000"/>
          <w:sz w:val="18"/>
        </w:rPr>
        <w:t xml:space="preserve">ть походити з різних сканувань під час одного введення (тобто повного сканування та </w:t>
      </w:r>
      <w:proofErr w:type="spellStart"/>
      <w:r>
        <w:rPr>
          <w:rFonts w:ascii="Arial" w:hAnsi="Arial"/>
          <w:color w:val="000000"/>
          <w:sz w:val="18"/>
        </w:rPr>
        <w:t>фрагментаційного</w:t>
      </w:r>
      <w:proofErr w:type="spellEnd"/>
      <w:r>
        <w:rPr>
          <w:rFonts w:ascii="Arial" w:hAnsi="Arial"/>
          <w:color w:val="000000"/>
          <w:sz w:val="18"/>
        </w:rPr>
        <w:t xml:space="preserve"> сканування);</w:t>
      </w:r>
    </w:p>
    <w:p w14:paraId="162562CC" w14:textId="77777777" w:rsidR="00082501" w:rsidRDefault="006224FB">
      <w:pPr>
        <w:spacing w:after="75"/>
        <w:ind w:firstLine="240"/>
        <w:jc w:val="both"/>
      </w:pPr>
      <w:bookmarkStart w:id="175" w:name="176"/>
      <w:bookmarkEnd w:id="174"/>
      <w:r>
        <w:rPr>
          <w:rFonts w:ascii="Arial" w:hAnsi="Arial"/>
          <w:color w:val="000000"/>
          <w:sz w:val="18"/>
        </w:rPr>
        <w:t>9) для вибору відповідних методів отримання даних та критеріїв оцінки використовується система ідентифікаційних точок. Для підтвердження ідент</w:t>
      </w:r>
      <w:r>
        <w:rPr>
          <w:rFonts w:ascii="Arial" w:hAnsi="Arial"/>
          <w:color w:val="000000"/>
          <w:sz w:val="18"/>
        </w:rPr>
        <w:t>ичності речовин у матриці, для яких встановлено максимальну межу залишків (дозволене використання), потрібно щонайменше 4 ідентифікаційні точки. Для недозволених або заборонених речовин потрібно 5 ідентифікаційних точок. Одна точка може походити з хроматог</w:t>
      </w:r>
      <w:r>
        <w:rPr>
          <w:rFonts w:ascii="Arial" w:hAnsi="Arial"/>
          <w:color w:val="000000"/>
          <w:sz w:val="18"/>
        </w:rPr>
        <w:t>рафічного розділення. Кількість ідентифікаційних точок, яку дає кожен із методів, наведено в додатку 4 до цих Методів. Ідентифікаційні точки, отримані за допомогою різних методів, можна додавати, щоб отримати кількість ідентифікаційних точок, необхідну для</w:t>
      </w:r>
      <w:r>
        <w:rPr>
          <w:rFonts w:ascii="Arial" w:hAnsi="Arial"/>
          <w:color w:val="000000"/>
          <w:sz w:val="18"/>
        </w:rPr>
        <w:t xml:space="preserve"> підтвердження;</w:t>
      </w:r>
    </w:p>
    <w:p w14:paraId="334BE595" w14:textId="77777777" w:rsidR="00082501" w:rsidRDefault="006224FB">
      <w:pPr>
        <w:spacing w:after="75"/>
        <w:ind w:firstLine="240"/>
        <w:jc w:val="both"/>
      </w:pPr>
      <w:bookmarkStart w:id="176" w:name="177"/>
      <w:bookmarkEnd w:id="175"/>
      <w:r>
        <w:rPr>
          <w:rFonts w:ascii="Arial" w:hAnsi="Arial"/>
          <w:color w:val="000000"/>
          <w:sz w:val="18"/>
        </w:rPr>
        <w:t>10) усі мас-спектрометричні дослідження (випробування) повинні поєднуватися з методом розділення, який забезпечує достатню розділювальну здатність та селективність для конкретного застосування. До придатних методів розділення належать, зокр</w:t>
      </w:r>
      <w:r>
        <w:rPr>
          <w:rFonts w:ascii="Arial" w:hAnsi="Arial"/>
          <w:color w:val="000000"/>
          <w:sz w:val="18"/>
        </w:rPr>
        <w:t xml:space="preserve">ема, рідинна та газова хроматографія, капілярний електрофорез (CE) та надкритична флюїдна хроматографія (SFC). У випадку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, який представляє </w:t>
      </w:r>
      <w:r>
        <w:rPr>
          <w:rFonts w:ascii="Arial" w:hAnsi="Arial"/>
          <w:color w:val="000000"/>
          <w:sz w:val="18"/>
        </w:rPr>
        <w:lastRenderedPageBreak/>
        <w:t xml:space="preserve">будь-яку ізобарну або ізомерну сполуку, прийнятність часу утримування (тобто ± 0,5 % у газовій хроматографії </w:t>
      </w:r>
      <w:r>
        <w:rPr>
          <w:rFonts w:ascii="Arial" w:hAnsi="Arial"/>
          <w:color w:val="000000"/>
          <w:sz w:val="18"/>
        </w:rPr>
        <w:t>(GC) та ± 1 % у рідинній хроматографії (LC) та надкритичній флюїдній хроматографії (SFC)) є обов'язковою для підтвердження його ідентичності;</w:t>
      </w:r>
    </w:p>
    <w:p w14:paraId="01B344D2" w14:textId="77777777" w:rsidR="00082501" w:rsidRDefault="006224FB">
      <w:pPr>
        <w:spacing w:after="75"/>
        <w:ind w:firstLine="240"/>
        <w:jc w:val="both"/>
      </w:pPr>
      <w:bookmarkStart w:id="177" w:name="178"/>
      <w:bookmarkEnd w:id="176"/>
      <w:r>
        <w:rPr>
          <w:rFonts w:ascii="Arial" w:hAnsi="Arial"/>
          <w:color w:val="000000"/>
          <w:sz w:val="18"/>
        </w:rPr>
        <w:t>11) для досягнення мінімальної кількості ідентифікаційних точок можна поєднати максимум три окремі методи. Різні р</w:t>
      </w:r>
      <w:r>
        <w:rPr>
          <w:rFonts w:ascii="Arial" w:hAnsi="Arial"/>
          <w:color w:val="000000"/>
          <w:sz w:val="18"/>
        </w:rPr>
        <w:t>ежими іонізації (наприклад, електронна іонізація та хімічна іонізація) вважаються різними методами.</w:t>
      </w:r>
    </w:p>
    <w:p w14:paraId="5563EEE6" w14:textId="77777777" w:rsidR="00082501" w:rsidRDefault="006224FB">
      <w:pPr>
        <w:spacing w:after="75"/>
        <w:ind w:firstLine="240"/>
        <w:jc w:val="both"/>
      </w:pPr>
      <w:bookmarkStart w:id="178" w:name="179"/>
      <w:bookmarkEnd w:id="177"/>
      <w:r>
        <w:rPr>
          <w:rFonts w:ascii="Arial" w:hAnsi="Arial"/>
          <w:color w:val="000000"/>
          <w:sz w:val="18"/>
        </w:rPr>
        <w:t xml:space="preserve">6. Для визначення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за допомогою рідинної хроматографії з використанням методів детектування, відмінних від мас-спектрометрії, застосовуються такі спе</w:t>
      </w:r>
      <w:r>
        <w:rPr>
          <w:rFonts w:ascii="Arial" w:hAnsi="Arial"/>
          <w:color w:val="000000"/>
          <w:sz w:val="18"/>
        </w:rPr>
        <w:t>цифічні критерії:</w:t>
      </w:r>
    </w:p>
    <w:p w14:paraId="75D0D9C0" w14:textId="77777777" w:rsidR="00082501" w:rsidRDefault="006224FB">
      <w:pPr>
        <w:spacing w:after="75"/>
        <w:ind w:firstLine="240"/>
        <w:jc w:val="both"/>
      </w:pPr>
      <w:bookmarkStart w:id="179" w:name="180"/>
      <w:bookmarkEnd w:id="178"/>
      <w:r>
        <w:rPr>
          <w:rFonts w:ascii="Arial" w:hAnsi="Arial"/>
          <w:color w:val="000000"/>
          <w:sz w:val="18"/>
        </w:rPr>
        <w:t>1) тільки для дозволених речовин, як альтернативу методам на основі мас-спектрометрії, можна використовувати такі методи, за умови виконання відповідних критеріїв для цих методів:</w:t>
      </w:r>
    </w:p>
    <w:p w14:paraId="683E96AE" w14:textId="77777777" w:rsidR="00082501" w:rsidRDefault="006224FB">
      <w:pPr>
        <w:spacing w:after="75"/>
        <w:ind w:firstLine="240"/>
        <w:jc w:val="both"/>
      </w:pPr>
      <w:bookmarkStart w:id="180" w:name="181"/>
      <w:bookmarkEnd w:id="179"/>
      <w:r>
        <w:rPr>
          <w:rFonts w:ascii="Arial" w:hAnsi="Arial"/>
          <w:color w:val="000000"/>
          <w:sz w:val="18"/>
        </w:rPr>
        <w:t xml:space="preserve">спектрофотометричне детектування з повним скануванням </w:t>
      </w:r>
      <w:proofErr w:type="spellStart"/>
      <w:r>
        <w:rPr>
          <w:rFonts w:ascii="Arial" w:hAnsi="Arial"/>
          <w:color w:val="000000"/>
          <w:sz w:val="18"/>
        </w:rPr>
        <w:t>діод</w:t>
      </w:r>
      <w:r>
        <w:rPr>
          <w:rFonts w:ascii="Arial" w:hAnsi="Arial"/>
          <w:color w:val="000000"/>
          <w:sz w:val="18"/>
        </w:rPr>
        <w:t>ної</w:t>
      </w:r>
      <w:proofErr w:type="spellEnd"/>
      <w:r>
        <w:rPr>
          <w:rFonts w:ascii="Arial" w:hAnsi="Arial"/>
          <w:color w:val="000000"/>
          <w:sz w:val="18"/>
        </w:rPr>
        <w:t xml:space="preserve"> матриці (DAD) у випадку використання з ВЕРХ (HPLC);</w:t>
      </w:r>
    </w:p>
    <w:p w14:paraId="44277BD5" w14:textId="77777777" w:rsidR="00082501" w:rsidRDefault="006224FB">
      <w:pPr>
        <w:spacing w:after="75"/>
        <w:ind w:firstLine="240"/>
        <w:jc w:val="both"/>
      </w:pPr>
      <w:bookmarkStart w:id="181" w:name="182"/>
      <w:bookmarkEnd w:id="180"/>
      <w:r>
        <w:rPr>
          <w:rFonts w:ascii="Arial" w:hAnsi="Arial"/>
          <w:color w:val="000000"/>
          <w:sz w:val="18"/>
        </w:rPr>
        <w:t>флуоресцентне спектрофотометричне детектування (FLD) у випадку використання з ВЕРХ (HPLC);</w:t>
      </w:r>
    </w:p>
    <w:p w14:paraId="39C6866D" w14:textId="77777777" w:rsidR="00082501" w:rsidRDefault="006224FB">
      <w:pPr>
        <w:spacing w:after="75"/>
        <w:ind w:firstLine="240"/>
        <w:jc w:val="both"/>
      </w:pPr>
      <w:bookmarkStart w:id="182" w:name="183"/>
      <w:bookmarkEnd w:id="181"/>
      <w:r>
        <w:rPr>
          <w:rFonts w:ascii="Arial" w:hAnsi="Arial"/>
          <w:color w:val="000000"/>
          <w:sz w:val="18"/>
        </w:rPr>
        <w:t>2) рідинна хроматографія з UV/VIS детектуванням (одна довжина хвилі) сама по собі не підходить для використан</w:t>
      </w:r>
      <w:r>
        <w:rPr>
          <w:rFonts w:ascii="Arial" w:hAnsi="Arial"/>
          <w:color w:val="000000"/>
          <w:sz w:val="18"/>
        </w:rPr>
        <w:t>ня в якості підтверджувального методу;</w:t>
      </w:r>
    </w:p>
    <w:p w14:paraId="101FDA98" w14:textId="77777777" w:rsidR="00082501" w:rsidRDefault="006224FB">
      <w:pPr>
        <w:spacing w:after="75"/>
        <w:ind w:firstLine="240"/>
        <w:jc w:val="both"/>
      </w:pPr>
      <w:bookmarkStart w:id="183" w:name="184"/>
      <w:bookmarkEnd w:id="182"/>
      <w:r>
        <w:rPr>
          <w:rFonts w:ascii="Arial" w:hAnsi="Arial"/>
          <w:color w:val="000000"/>
          <w:sz w:val="18"/>
        </w:rPr>
        <w:t xml:space="preserve">3) критерії ефективності хроматографічного розділення, зазначені у пункті 4 цього підрозділу, повинні бути виконані як критерії ефективності спектрофотометрії з повним скануванням </w:t>
      </w:r>
      <w:proofErr w:type="spellStart"/>
      <w:r>
        <w:rPr>
          <w:rFonts w:ascii="Arial" w:hAnsi="Arial"/>
          <w:color w:val="000000"/>
          <w:sz w:val="18"/>
        </w:rPr>
        <w:t>діодної</w:t>
      </w:r>
      <w:proofErr w:type="spellEnd"/>
      <w:r>
        <w:rPr>
          <w:rFonts w:ascii="Arial" w:hAnsi="Arial"/>
          <w:color w:val="000000"/>
          <w:sz w:val="18"/>
        </w:rPr>
        <w:t xml:space="preserve"> матриці;</w:t>
      </w:r>
    </w:p>
    <w:p w14:paraId="3111A846" w14:textId="77777777" w:rsidR="00082501" w:rsidRDefault="006224FB">
      <w:pPr>
        <w:spacing w:after="75"/>
        <w:ind w:firstLine="240"/>
        <w:jc w:val="both"/>
      </w:pPr>
      <w:bookmarkStart w:id="184" w:name="185"/>
      <w:bookmarkEnd w:id="183"/>
      <w:r>
        <w:rPr>
          <w:rFonts w:ascii="Arial" w:hAnsi="Arial"/>
          <w:color w:val="000000"/>
          <w:sz w:val="18"/>
        </w:rPr>
        <w:t xml:space="preserve">4) </w:t>
      </w:r>
      <w:r>
        <w:rPr>
          <w:rFonts w:ascii="Arial" w:hAnsi="Arial"/>
          <w:color w:val="000000"/>
          <w:sz w:val="18"/>
        </w:rPr>
        <w:t xml:space="preserve">максимуми поглинання в УФ-спектрі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повинні бути на тих самих довжинах хвиль, що й калібрувальний стандарт у матриці, в межах максимального запасу, який визначається роздільною здатністю системи детектування. Для детектування за допомогою </w:t>
      </w:r>
      <w:proofErr w:type="spellStart"/>
      <w:r>
        <w:rPr>
          <w:rFonts w:ascii="Arial" w:hAnsi="Arial"/>
          <w:color w:val="000000"/>
          <w:sz w:val="18"/>
        </w:rPr>
        <w:t>діодної</w:t>
      </w:r>
      <w:proofErr w:type="spellEnd"/>
      <w:r>
        <w:rPr>
          <w:rFonts w:ascii="Arial" w:hAnsi="Arial"/>
          <w:color w:val="000000"/>
          <w:sz w:val="18"/>
        </w:rPr>
        <w:t xml:space="preserve"> мат</w:t>
      </w:r>
      <w:r>
        <w:rPr>
          <w:rFonts w:ascii="Arial" w:hAnsi="Arial"/>
          <w:color w:val="000000"/>
          <w:sz w:val="18"/>
        </w:rPr>
        <w:t xml:space="preserve">риці (DAD) цей максимальний запас зазвичай становить ± 2 </w:t>
      </w:r>
      <w:proofErr w:type="spellStart"/>
      <w:r>
        <w:rPr>
          <w:rFonts w:ascii="Arial" w:hAnsi="Arial"/>
          <w:color w:val="000000"/>
          <w:sz w:val="18"/>
        </w:rPr>
        <w:t>nm</w:t>
      </w:r>
      <w:proofErr w:type="spellEnd"/>
      <w:r>
        <w:rPr>
          <w:rFonts w:ascii="Arial" w:hAnsi="Arial"/>
          <w:color w:val="000000"/>
          <w:sz w:val="18"/>
        </w:rPr>
        <w:t xml:space="preserve">. Спектр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вище 220 </w:t>
      </w:r>
      <w:proofErr w:type="spellStart"/>
      <w:r>
        <w:rPr>
          <w:rFonts w:ascii="Arial" w:hAnsi="Arial"/>
          <w:color w:val="000000"/>
          <w:sz w:val="18"/>
        </w:rPr>
        <w:t>nm</w:t>
      </w:r>
      <w:proofErr w:type="spellEnd"/>
      <w:r>
        <w:rPr>
          <w:rFonts w:ascii="Arial" w:hAnsi="Arial"/>
          <w:color w:val="000000"/>
          <w:sz w:val="18"/>
        </w:rPr>
        <w:t xml:space="preserve"> для тих частин двох спектрів з відносним поглинанням, що перевищує або дорівнює 10 %, не повинен помітно відрізнятися від спектру калібрувального стандарту. Цей критері</w:t>
      </w:r>
      <w:r>
        <w:rPr>
          <w:rFonts w:ascii="Arial" w:hAnsi="Arial"/>
          <w:color w:val="000000"/>
          <w:sz w:val="18"/>
        </w:rPr>
        <w:t>й вважається виконаним, коли, по-перше, присутні однакові максимуми, а по-друге, коли різниця між двома спектрами ні в якій точці не перевищує 10 % поглинання калібрувального стандарту. У випадку використання комп'ютеризованої бібліотеки, пошуку та зіставл</w:t>
      </w:r>
      <w:r>
        <w:rPr>
          <w:rFonts w:ascii="Arial" w:hAnsi="Arial"/>
          <w:color w:val="000000"/>
          <w:sz w:val="18"/>
        </w:rPr>
        <w:t xml:space="preserve">ення, порівняння спектральних даних у зразках для цілей державного контролю з даними калібрувального розчину повинно перевищувати критичний коефіцієнт збігу. Цей коефіцієнт визначається під час процесу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для кожного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на основі спектрів, для </w:t>
      </w:r>
      <w:r>
        <w:rPr>
          <w:rFonts w:ascii="Arial" w:hAnsi="Arial"/>
          <w:color w:val="000000"/>
          <w:sz w:val="18"/>
        </w:rPr>
        <w:t>яких виконуються критерії, описані у підпунктах 1 - 3 цього пункту. Необхідно перевіряти варіативність спектрів, спричинену матрицею зразка та роботою детектора;</w:t>
      </w:r>
    </w:p>
    <w:p w14:paraId="0D7161F8" w14:textId="77777777" w:rsidR="00082501" w:rsidRDefault="006224FB">
      <w:pPr>
        <w:spacing w:after="75"/>
        <w:ind w:firstLine="240"/>
        <w:jc w:val="both"/>
      </w:pPr>
      <w:bookmarkStart w:id="185" w:name="186"/>
      <w:bookmarkEnd w:id="184"/>
      <w:r>
        <w:rPr>
          <w:rFonts w:ascii="Arial" w:hAnsi="Arial"/>
          <w:color w:val="000000"/>
          <w:sz w:val="18"/>
        </w:rPr>
        <w:t xml:space="preserve">5) критерії ефективності хроматографічного розділення, зазначені в пункті 4 цього підрозділу, </w:t>
      </w:r>
      <w:r>
        <w:rPr>
          <w:rFonts w:ascii="Arial" w:hAnsi="Arial"/>
          <w:color w:val="000000"/>
          <w:sz w:val="18"/>
        </w:rPr>
        <w:t>повинні бути виконані як критерії ефективності спектрофотометрії з флуоресцентним детектуванням;</w:t>
      </w:r>
    </w:p>
    <w:p w14:paraId="51C82715" w14:textId="77777777" w:rsidR="00082501" w:rsidRDefault="006224FB">
      <w:pPr>
        <w:spacing w:after="75"/>
        <w:ind w:firstLine="240"/>
        <w:jc w:val="both"/>
      </w:pPr>
      <w:bookmarkStart w:id="186" w:name="187"/>
      <w:bookmarkEnd w:id="185"/>
      <w:r>
        <w:rPr>
          <w:rFonts w:ascii="Arial" w:hAnsi="Arial"/>
          <w:color w:val="000000"/>
          <w:sz w:val="18"/>
        </w:rPr>
        <w:t>6) вибір довжин хвиль збудження та випромінювання в поєднанні з хроматографічними умовами має здійснюватися таким чином, щоб мінімізувати вплив компонентів, що</w:t>
      </w:r>
      <w:r>
        <w:rPr>
          <w:rFonts w:ascii="Arial" w:hAnsi="Arial"/>
          <w:color w:val="000000"/>
          <w:sz w:val="18"/>
        </w:rPr>
        <w:t xml:space="preserve"> заважають, в екстрактах порожніх зразків. Між довжинами хвиль збудження та випромінювання має бути щонайменше 50 нанометрів;</w:t>
      </w:r>
    </w:p>
    <w:p w14:paraId="06902F1E" w14:textId="77777777" w:rsidR="00082501" w:rsidRDefault="006224FB">
      <w:pPr>
        <w:spacing w:after="75"/>
        <w:ind w:firstLine="240"/>
        <w:jc w:val="both"/>
      </w:pPr>
      <w:bookmarkStart w:id="187" w:name="188"/>
      <w:bookmarkEnd w:id="186"/>
      <w:r>
        <w:rPr>
          <w:rFonts w:ascii="Arial" w:hAnsi="Arial"/>
          <w:color w:val="000000"/>
          <w:sz w:val="18"/>
        </w:rPr>
        <w:t xml:space="preserve">7) найближчий максимум піку на </w:t>
      </w:r>
      <w:proofErr w:type="spellStart"/>
      <w:r>
        <w:rPr>
          <w:rFonts w:ascii="Arial" w:hAnsi="Arial"/>
          <w:color w:val="000000"/>
          <w:sz w:val="18"/>
        </w:rPr>
        <w:t>хроматограмі</w:t>
      </w:r>
      <w:proofErr w:type="spellEnd"/>
      <w:r>
        <w:rPr>
          <w:rFonts w:ascii="Arial" w:hAnsi="Arial"/>
          <w:color w:val="000000"/>
          <w:sz w:val="18"/>
        </w:rPr>
        <w:t xml:space="preserve"> повинен бути відокремлений від визначеного піку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принаймні на одну повну ширину</w:t>
      </w:r>
      <w:r>
        <w:rPr>
          <w:rFonts w:ascii="Arial" w:hAnsi="Arial"/>
          <w:color w:val="000000"/>
          <w:sz w:val="18"/>
        </w:rPr>
        <w:t xml:space="preserve"> піку на рівні 10 % від максимальної висоти піку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;</w:t>
      </w:r>
    </w:p>
    <w:p w14:paraId="646C473F" w14:textId="77777777" w:rsidR="00082501" w:rsidRDefault="006224FB">
      <w:pPr>
        <w:spacing w:after="75"/>
        <w:ind w:firstLine="240"/>
        <w:jc w:val="both"/>
      </w:pPr>
      <w:bookmarkStart w:id="188" w:name="189"/>
      <w:bookmarkEnd w:id="187"/>
      <w:r>
        <w:rPr>
          <w:rFonts w:ascii="Arial" w:hAnsi="Arial"/>
          <w:color w:val="000000"/>
          <w:sz w:val="18"/>
        </w:rPr>
        <w:t xml:space="preserve">8) вимоги підпунктів 5 - 7 цього пункту стосуються молекул, які демонструють природну флуоресценцію, та молекул, які демонструють флуоресценцію після трансформації або </w:t>
      </w:r>
      <w:proofErr w:type="spellStart"/>
      <w:r>
        <w:rPr>
          <w:rFonts w:ascii="Arial" w:hAnsi="Arial"/>
          <w:color w:val="000000"/>
          <w:sz w:val="18"/>
        </w:rPr>
        <w:t>дериватизації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28F62251" w14:textId="77777777" w:rsidR="00082501" w:rsidRDefault="006224FB">
      <w:pPr>
        <w:pStyle w:val="3"/>
        <w:spacing w:after="225"/>
        <w:jc w:val="center"/>
      </w:pPr>
      <w:bookmarkStart w:id="189" w:name="190"/>
      <w:bookmarkEnd w:id="188"/>
      <w:r>
        <w:rPr>
          <w:rFonts w:ascii="Arial" w:hAnsi="Arial"/>
          <w:color w:val="000000"/>
          <w:sz w:val="26"/>
        </w:rPr>
        <w:t xml:space="preserve">3. </w:t>
      </w:r>
      <w:proofErr w:type="spellStart"/>
      <w:r>
        <w:rPr>
          <w:rFonts w:ascii="Arial" w:hAnsi="Arial"/>
          <w:color w:val="000000"/>
          <w:sz w:val="26"/>
        </w:rPr>
        <w:t>Валідація</w:t>
      </w:r>
      <w:proofErr w:type="spellEnd"/>
      <w:r>
        <w:rPr>
          <w:rFonts w:ascii="Arial" w:hAnsi="Arial"/>
          <w:color w:val="000000"/>
          <w:sz w:val="26"/>
        </w:rPr>
        <w:t xml:space="preserve">: правильність, повторюваність та </w:t>
      </w:r>
      <w:proofErr w:type="spellStart"/>
      <w:r>
        <w:rPr>
          <w:rFonts w:ascii="Arial" w:hAnsi="Arial"/>
          <w:color w:val="000000"/>
          <w:sz w:val="26"/>
        </w:rPr>
        <w:t>внутрішньолабораторна</w:t>
      </w:r>
      <w:proofErr w:type="spellEnd"/>
      <w:r>
        <w:rPr>
          <w:rFonts w:ascii="Arial" w:hAnsi="Arial"/>
          <w:color w:val="000000"/>
          <w:sz w:val="26"/>
        </w:rPr>
        <w:t xml:space="preserve"> відтворюваність</w:t>
      </w:r>
    </w:p>
    <w:p w14:paraId="058F3C85" w14:textId="77777777" w:rsidR="00082501" w:rsidRDefault="006224FB">
      <w:pPr>
        <w:spacing w:after="75"/>
        <w:ind w:firstLine="240"/>
        <w:jc w:val="both"/>
      </w:pPr>
      <w:bookmarkStart w:id="190" w:name="191"/>
      <w:bookmarkEnd w:id="189"/>
      <w:r>
        <w:rPr>
          <w:rFonts w:ascii="Arial" w:hAnsi="Arial"/>
          <w:color w:val="000000"/>
          <w:sz w:val="18"/>
        </w:rPr>
        <w:t xml:space="preserve">1. У цьому підрозділі наведено приклади та посилання на процедури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>. Для демонстрації відповідності методу критеріям ефективності можна використовувати інші підходи за</w:t>
      </w:r>
      <w:r>
        <w:rPr>
          <w:rFonts w:ascii="Arial" w:hAnsi="Arial"/>
          <w:color w:val="000000"/>
          <w:sz w:val="18"/>
        </w:rPr>
        <w:t xml:space="preserve"> умови, що вони забезпечують такий самий рівень та якість інформації.</w:t>
      </w:r>
    </w:p>
    <w:p w14:paraId="63116B8B" w14:textId="77777777" w:rsidR="00082501" w:rsidRDefault="006224FB">
      <w:pPr>
        <w:spacing w:after="75"/>
        <w:ind w:firstLine="240"/>
        <w:jc w:val="both"/>
      </w:pPr>
      <w:bookmarkStart w:id="191" w:name="192"/>
      <w:bookmarkEnd w:id="190"/>
      <w:r>
        <w:rPr>
          <w:rFonts w:ascii="Arial" w:hAnsi="Arial"/>
          <w:color w:val="000000"/>
          <w:sz w:val="18"/>
        </w:rPr>
        <w:t>2. Розрахунок параметрів відповідно до загальноприйнятих методів вимагає проведення кількох окремих експериментів. У разі суттєвих змін необхідно перевірити поточну валідність характерис</w:t>
      </w:r>
      <w:r>
        <w:rPr>
          <w:rFonts w:ascii="Arial" w:hAnsi="Arial"/>
          <w:color w:val="000000"/>
          <w:sz w:val="18"/>
        </w:rPr>
        <w:t xml:space="preserve">тик ефективності. Для методів з кількома </w:t>
      </w:r>
      <w:proofErr w:type="spellStart"/>
      <w:r>
        <w:rPr>
          <w:rFonts w:ascii="Arial" w:hAnsi="Arial"/>
          <w:color w:val="000000"/>
          <w:sz w:val="18"/>
        </w:rPr>
        <w:t>аналітами</w:t>
      </w:r>
      <w:proofErr w:type="spellEnd"/>
      <w:r>
        <w:rPr>
          <w:rFonts w:ascii="Arial" w:hAnsi="Arial"/>
          <w:color w:val="000000"/>
          <w:sz w:val="18"/>
        </w:rPr>
        <w:t xml:space="preserve"> можна досліджувати кілька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 xml:space="preserve"> одночасно, за умови виключення можливих значущих перешкод. Декілька характеристик ефективності можна визначити аналогічним чином. Тому, щоб мінімізувати робоче навантажен</w:t>
      </w:r>
      <w:r>
        <w:rPr>
          <w:rFonts w:ascii="Arial" w:hAnsi="Arial"/>
          <w:color w:val="000000"/>
          <w:sz w:val="18"/>
        </w:rPr>
        <w:t xml:space="preserve">ня, необхідно максимально поєднувати експерименти (наприклад, повторюваність та </w:t>
      </w:r>
      <w:proofErr w:type="spellStart"/>
      <w:r>
        <w:rPr>
          <w:rFonts w:ascii="Arial" w:hAnsi="Arial"/>
          <w:color w:val="000000"/>
          <w:sz w:val="18"/>
        </w:rPr>
        <w:t>внутрішньолабораторна</w:t>
      </w:r>
      <w:proofErr w:type="spellEnd"/>
      <w:r>
        <w:rPr>
          <w:rFonts w:ascii="Arial" w:hAnsi="Arial"/>
          <w:color w:val="000000"/>
          <w:sz w:val="18"/>
        </w:rPr>
        <w:t xml:space="preserve"> відтворюваність зі специфічністю, дослідження порожніх зразків для визначення межі рішення для підтвердження та перевірка специфічності).</w:t>
      </w:r>
    </w:p>
    <w:p w14:paraId="2E579A4D" w14:textId="77777777" w:rsidR="00082501" w:rsidRDefault="006224FB">
      <w:pPr>
        <w:spacing w:after="75"/>
        <w:ind w:firstLine="240"/>
        <w:jc w:val="both"/>
      </w:pPr>
      <w:bookmarkStart w:id="192" w:name="193"/>
      <w:bookmarkEnd w:id="191"/>
      <w:r>
        <w:rPr>
          <w:rFonts w:ascii="Arial" w:hAnsi="Arial"/>
          <w:color w:val="000000"/>
          <w:sz w:val="18"/>
        </w:rPr>
        <w:lastRenderedPageBreak/>
        <w:t xml:space="preserve">3. Правильність </w:t>
      </w:r>
      <w:r>
        <w:rPr>
          <w:rFonts w:ascii="Arial" w:hAnsi="Arial"/>
          <w:color w:val="000000"/>
          <w:sz w:val="18"/>
        </w:rPr>
        <w:t>методу дослідження (випробування) визначається за допомогою сертифікованого еталонного матеріалу (CRM) відповідно до процедури, визначеної ISO 5725-4:2020 або національним стандартом, прийнятим на його основі, за таким прикладом:</w:t>
      </w:r>
    </w:p>
    <w:p w14:paraId="71C7378A" w14:textId="77777777" w:rsidR="00082501" w:rsidRDefault="006224FB">
      <w:pPr>
        <w:spacing w:after="75"/>
        <w:ind w:firstLine="240"/>
        <w:jc w:val="both"/>
      </w:pPr>
      <w:bookmarkStart w:id="193" w:name="194"/>
      <w:bookmarkEnd w:id="192"/>
      <w:r>
        <w:rPr>
          <w:rFonts w:ascii="Arial" w:hAnsi="Arial"/>
          <w:color w:val="000000"/>
          <w:sz w:val="18"/>
        </w:rPr>
        <w:t>проведіть дослідження (вип</w:t>
      </w:r>
      <w:r>
        <w:rPr>
          <w:rFonts w:ascii="Arial" w:hAnsi="Arial"/>
          <w:color w:val="000000"/>
          <w:sz w:val="18"/>
        </w:rPr>
        <w:t>робування) шести повторів CRM відповідно до інструкцій з випробування для цього методу;</w:t>
      </w:r>
    </w:p>
    <w:p w14:paraId="02AA927C" w14:textId="77777777" w:rsidR="00082501" w:rsidRDefault="006224FB">
      <w:pPr>
        <w:spacing w:after="75"/>
        <w:ind w:firstLine="240"/>
        <w:jc w:val="both"/>
      </w:pPr>
      <w:bookmarkStart w:id="194" w:name="195"/>
      <w:bookmarkEnd w:id="193"/>
      <w:r>
        <w:rPr>
          <w:rFonts w:ascii="Arial" w:hAnsi="Arial"/>
          <w:color w:val="000000"/>
          <w:sz w:val="18"/>
        </w:rPr>
        <w:t xml:space="preserve">визначте концентрацію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, присутнього в кожному зразку повторів;</w:t>
      </w:r>
    </w:p>
    <w:p w14:paraId="64C26182" w14:textId="77777777" w:rsidR="00082501" w:rsidRDefault="006224FB">
      <w:pPr>
        <w:spacing w:after="75"/>
        <w:ind w:firstLine="240"/>
        <w:jc w:val="both"/>
      </w:pPr>
      <w:bookmarkStart w:id="195" w:name="196"/>
      <w:bookmarkEnd w:id="194"/>
      <w:r>
        <w:rPr>
          <w:rFonts w:ascii="Arial" w:hAnsi="Arial"/>
          <w:color w:val="000000"/>
          <w:sz w:val="18"/>
        </w:rPr>
        <w:t>обчисліть середнє значення, стандартне відхилення та коефіцієнт варіації (%) для цих шести повторі</w:t>
      </w:r>
      <w:r>
        <w:rPr>
          <w:rFonts w:ascii="Arial" w:hAnsi="Arial"/>
          <w:color w:val="000000"/>
          <w:sz w:val="18"/>
        </w:rPr>
        <w:t>в;</w:t>
      </w:r>
    </w:p>
    <w:p w14:paraId="1023967E" w14:textId="77777777" w:rsidR="00082501" w:rsidRDefault="006224FB">
      <w:pPr>
        <w:spacing w:after="75"/>
        <w:ind w:firstLine="240"/>
        <w:jc w:val="both"/>
      </w:pPr>
      <w:bookmarkStart w:id="196" w:name="197"/>
      <w:bookmarkEnd w:id="195"/>
      <w:r>
        <w:rPr>
          <w:rFonts w:ascii="Arial" w:hAnsi="Arial"/>
          <w:color w:val="000000"/>
          <w:sz w:val="18"/>
        </w:rPr>
        <w:t>обчисліть правильність, поділивши виявлену середню концентрацію на сертифіковане значення (виміряне як концентрація) та помноживши на 100, щоб виразити результат у відсотках.</w:t>
      </w:r>
    </w:p>
    <w:p w14:paraId="40511738" w14:textId="77777777" w:rsidR="00082501" w:rsidRDefault="006224FB">
      <w:pPr>
        <w:spacing w:after="75"/>
        <w:ind w:firstLine="240"/>
        <w:jc w:val="both"/>
      </w:pPr>
      <w:bookmarkStart w:id="197" w:name="198"/>
      <w:bookmarkEnd w:id="196"/>
      <w:r>
        <w:rPr>
          <w:rFonts w:ascii="Arial" w:hAnsi="Arial"/>
          <w:color w:val="000000"/>
          <w:sz w:val="18"/>
        </w:rPr>
        <w:t>Правильність (%) = (виявлена середня концентрація, скоригована на відновлення)</w:t>
      </w:r>
      <w:r>
        <w:rPr>
          <w:rFonts w:ascii="Arial" w:hAnsi="Arial"/>
          <w:color w:val="000000"/>
          <w:sz w:val="18"/>
        </w:rPr>
        <w:t xml:space="preserve"> х 100 / сертифіковане значення.</w:t>
      </w:r>
    </w:p>
    <w:p w14:paraId="01F4A912" w14:textId="77777777" w:rsidR="00082501" w:rsidRDefault="006224FB">
      <w:pPr>
        <w:spacing w:after="75"/>
        <w:ind w:firstLine="240"/>
        <w:jc w:val="both"/>
      </w:pPr>
      <w:bookmarkStart w:id="198" w:name="199"/>
      <w:bookmarkEnd w:id="197"/>
      <w:r>
        <w:rPr>
          <w:rFonts w:ascii="Arial" w:hAnsi="Arial"/>
          <w:color w:val="000000"/>
          <w:sz w:val="18"/>
        </w:rPr>
        <w:t>4. Якщо сертифікований еталонний матеріал відсутній, правильність методу визначається експериментально з використанням збагаченої порожньої матриці, як мінімум, відповідно до наступної схеми:</w:t>
      </w:r>
    </w:p>
    <w:p w14:paraId="2206D655" w14:textId="77777777" w:rsidR="00082501" w:rsidRDefault="006224FB">
      <w:pPr>
        <w:spacing w:after="75"/>
        <w:ind w:firstLine="240"/>
        <w:jc w:val="both"/>
      </w:pPr>
      <w:bookmarkStart w:id="199" w:name="200"/>
      <w:bookmarkEnd w:id="198"/>
      <w:r>
        <w:rPr>
          <w:rFonts w:ascii="Arial" w:hAnsi="Arial"/>
          <w:color w:val="000000"/>
          <w:sz w:val="18"/>
        </w:rPr>
        <w:t xml:space="preserve">1) для методів, </w:t>
      </w:r>
      <w:proofErr w:type="spellStart"/>
      <w:r>
        <w:rPr>
          <w:rFonts w:ascii="Arial" w:hAnsi="Arial"/>
          <w:color w:val="000000"/>
          <w:sz w:val="18"/>
        </w:rPr>
        <w:t>валідованих</w:t>
      </w:r>
      <w:proofErr w:type="spellEnd"/>
      <w:r>
        <w:rPr>
          <w:rFonts w:ascii="Arial" w:hAnsi="Arial"/>
          <w:color w:val="000000"/>
          <w:sz w:val="18"/>
        </w:rPr>
        <w:t xml:space="preserve"> з 0</w:t>
      </w:r>
      <w:r>
        <w:rPr>
          <w:rFonts w:ascii="Arial" w:hAnsi="Arial"/>
          <w:color w:val="000000"/>
          <w:sz w:val="18"/>
        </w:rPr>
        <w:t>1 травня 2027 року, виберіть порожній матеріал та збагачуйте його при концентрації:</w:t>
      </w:r>
    </w:p>
    <w:p w14:paraId="7B593699" w14:textId="77777777" w:rsidR="00082501" w:rsidRDefault="006224FB">
      <w:pPr>
        <w:spacing w:after="75"/>
        <w:ind w:firstLine="240"/>
        <w:jc w:val="both"/>
      </w:pPr>
      <w:bookmarkStart w:id="200" w:name="201"/>
      <w:bookmarkEnd w:id="199"/>
      <w:r>
        <w:rPr>
          <w:rFonts w:ascii="Arial" w:hAnsi="Arial"/>
          <w:color w:val="000000"/>
          <w:sz w:val="18"/>
        </w:rPr>
        <w:t xml:space="preserve">0,5, 1,0 та 1,5 </w:t>
      </w:r>
      <w:proofErr w:type="spellStart"/>
      <w:r>
        <w:rPr>
          <w:rFonts w:ascii="Arial" w:hAnsi="Arial"/>
          <w:color w:val="000000"/>
          <w:sz w:val="18"/>
        </w:rPr>
        <w:t>раза</w:t>
      </w:r>
      <w:proofErr w:type="spellEnd"/>
      <w:r>
        <w:rPr>
          <w:rFonts w:ascii="Arial" w:hAnsi="Arial"/>
          <w:color w:val="000000"/>
          <w:sz w:val="18"/>
        </w:rPr>
        <w:t xml:space="preserve"> від RPA (якщо для забороненої або недозволеної фармакологічної діючої речовини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 xml:space="preserve"> концентрації на рівні 0,5 RPA не є практично досяжною, концент</w:t>
      </w:r>
      <w:r>
        <w:rPr>
          <w:rFonts w:ascii="Arial" w:hAnsi="Arial"/>
          <w:color w:val="000000"/>
          <w:sz w:val="18"/>
        </w:rPr>
        <w:t>рація на рівні 0,5 RPA може бути замінена найнижчою концентрацією в діапазоні від 0,5 до 1,0 RPA, яка є практично досяжною, або LCL, у випадку якщо він є нижчим за 0,5 RPA); або</w:t>
      </w:r>
    </w:p>
    <w:p w14:paraId="28907382" w14:textId="77777777" w:rsidR="00082501" w:rsidRDefault="006224FB">
      <w:pPr>
        <w:spacing w:after="75"/>
        <w:ind w:firstLine="240"/>
        <w:jc w:val="both"/>
      </w:pPr>
      <w:bookmarkStart w:id="201" w:name="202"/>
      <w:bookmarkEnd w:id="200"/>
      <w:r>
        <w:rPr>
          <w:rFonts w:ascii="Arial" w:hAnsi="Arial"/>
          <w:color w:val="000000"/>
          <w:sz w:val="18"/>
        </w:rPr>
        <w:t xml:space="preserve">0,1, 1,0 та 1,5 </w:t>
      </w:r>
      <w:proofErr w:type="spellStart"/>
      <w:r>
        <w:rPr>
          <w:rFonts w:ascii="Arial" w:hAnsi="Arial"/>
          <w:color w:val="000000"/>
          <w:sz w:val="18"/>
        </w:rPr>
        <w:t>раза</w:t>
      </w:r>
      <w:proofErr w:type="spellEnd"/>
      <w:r>
        <w:rPr>
          <w:rFonts w:ascii="Arial" w:hAnsi="Arial"/>
          <w:color w:val="000000"/>
          <w:sz w:val="18"/>
        </w:rPr>
        <w:t xml:space="preserve"> від максимальної межі залишків (MRL) або максимальний рів</w:t>
      </w:r>
      <w:r>
        <w:rPr>
          <w:rFonts w:ascii="Arial" w:hAnsi="Arial"/>
          <w:color w:val="000000"/>
          <w:sz w:val="18"/>
        </w:rPr>
        <w:t xml:space="preserve">ень (ML) для дозволених речовин (якщо для конкретної фармакологічної діючої речовини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 xml:space="preserve"> концентрації на рівні 0,1 MRL не є практично досяжною, концентрація на рівні 0,1 MRL може бути замінена найнижчою концентрацією в діапазоні від 0,1 до 0,5 MRL, я</w:t>
      </w:r>
      <w:r>
        <w:rPr>
          <w:rFonts w:ascii="Arial" w:hAnsi="Arial"/>
          <w:color w:val="000000"/>
          <w:sz w:val="18"/>
        </w:rPr>
        <w:t>ка є практично досяжною); або</w:t>
      </w:r>
    </w:p>
    <w:p w14:paraId="48AC19AB" w14:textId="77777777" w:rsidR="00082501" w:rsidRDefault="006224FB">
      <w:pPr>
        <w:spacing w:after="75"/>
        <w:ind w:firstLine="240"/>
        <w:jc w:val="both"/>
      </w:pPr>
      <w:bookmarkStart w:id="202" w:name="203"/>
      <w:bookmarkEnd w:id="201"/>
      <w:r>
        <w:rPr>
          <w:rFonts w:ascii="Arial" w:hAnsi="Arial"/>
          <w:color w:val="000000"/>
          <w:sz w:val="18"/>
        </w:rPr>
        <w:t>1,0, 2,0 та 3,0 рази від найнижчого калібрувального рівня (LCL) для недозволених речовин (для яких не було встановлено RPA);</w:t>
      </w:r>
    </w:p>
    <w:p w14:paraId="0D618DFD" w14:textId="77777777" w:rsidR="00082501" w:rsidRDefault="006224FB">
      <w:pPr>
        <w:spacing w:after="75"/>
        <w:ind w:firstLine="240"/>
        <w:jc w:val="both"/>
      </w:pPr>
      <w:bookmarkStart w:id="203" w:name="204"/>
      <w:bookmarkEnd w:id="202"/>
      <w:r>
        <w:rPr>
          <w:rFonts w:ascii="Arial" w:hAnsi="Arial"/>
          <w:color w:val="000000"/>
          <w:sz w:val="18"/>
        </w:rPr>
        <w:t>2) на кожному рівні дослідження (випробування) має бути виконане у шести повторах;</w:t>
      </w:r>
    </w:p>
    <w:p w14:paraId="7290E6B8" w14:textId="77777777" w:rsidR="00082501" w:rsidRDefault="006224FB">
      <w:pPr>
        <w:spacing w:after="75"/>
        <w:ind w:firstLine="240"/>
        <w:jc w:val="both"/>
      </w:pPr>
      <w:bookmarkStart w:id="204" w:name="205"/>
      <w:bookmarkEnd w:id="203"/>
      <w:r>
        <w:rPr>
          <w:rFonts w:ascii="Arial" w:hAnsi="Arial"/>
          <w:color w:val="000000"/>
          <w:sz w:val="18"/>
        </w:rPr>
        <w:t>3) проведіть дослі</w:t>
      </w:r>
      <w:r>
        <w:rPr>
          <w:rFonts w:ascii="Arial" w:hAnsi="Arial"/>
          <w:color w:val="000000"/>
          <w:sz w:val="18"/>
        </w:rPr>
        <w:t>дження (випробування) зразків;</w:t>
      </w:r>
    </w:p>
    <w:p w14:paraId="3BF00972" w14:textId="77777777" w:rsidR="00082501" w:rsidRDefault="006224FB">
      <w:pPr>
        <w:spacing w:after="75"/>
        <w:ind w:firstLine="240"/>
        <w:jc w:val="both"/>
      </w:pPr>
      <w:bookmarkStart w:id="205" w:name="206"/>
      <w:bookmarkEnd w:id="204"/>
      <w:r>
        <w:rPr>
          <w:rFonts w:ascii="Arial" w:hAnsi="Arial"/>
          <w:color w:val="000000"/>
          <w:sz w:val="18"/>
        </w:rPr>
        <w:t>4) обчисліть концентрацію, виявлену в кожному зразку;</w:t>
      </w:r>
    </w:p>
    <w:p w14:paraId="02A723C6" w14:textId="77777777" w:rsidR="00082501" w:rsidRDefault="006224FB">
      <w:pPr>
        <w:spacing w:after="75"/>
        <w:ind w:firstLine="240"/>
        <w:jc w:val="both"/>
      </w:pPr>
      <w:bookmarkStart w:id="206" w:name="207"/>
      <w:bookmarkEnd w:id="205"/>
      <w:r>
        <w:rPr>
          <w:rFonts w:ascii="Arial" w:hAnsi="Arial"/>
          <w:color w:val="000000"/>
          <w:sz w:val="18"/>
        </w:rPr>
        <w:t>5) розрахуйте правильність для кожного зразка, використовуючи рівняння, зазначене в абзаці другому цього підпункту, а потім обчисліть середню правильність та коефіцієнт ва</w:t>
      </w:r>
      <w:r>
        <w:rPr>
          <w:rFonts w:ascii="Arial" w:hAnsi="Arial"/>
          <w:color w:val="000000"/>
          <w:sz w:val="18"/>
        </w:rPr>
        <w:t>ріації для шести результатів на кожному рівні концентрації.</w:t>
      </w:r>
    </w:p>
    <w:p w14:paraId="61140FBC" w14:textId="77777777" w:rsidR="00082501" w:rsidRDefault="006224FB">
      <w:pPr>
        <w:spacing w:after="75"/>
        <w:ind w:firstLine="240"/>
        <w:jc w:val="both"/>
      </w:pPr>
      <w:bookmarkStart w:id="207" w:name="208"/>
      <w:bookmarkEnd w:id="206"/>
      <w:r>
        <w:rPr>
          <w:rFonts w:ascii="Arial" w:hAnsi="Arial"/>
          <w:color w:val="000000"/>
          <w:sz w:val="18"/>
        </w:rPr>
        <w:t>Правильність (%) = (середня виявлена концентрація, скоригована на відновлення) х 100 / рівень збагачення.</w:t>
      </w:r>
    </w:p>
    <w:p w14:paraId="59AC90F7" w14:textId="77777777" w:rsidR="00082501" w:rsidRDefault="006224FB">
      <w:pPr>
        <w:spacing w:after="75"/>
        <w:ind w:firstLine="240"/>
        <w:jc w:val="both"/>
      </w:pPr>
      <w:bookmarkStart w:id="208" w:name="209"/>
      <w:bookmarkEnd w:id="207"/>
      <w:r>
        <w:rPr>
          <w:rFonts w:ascii="Arial" w:hAnsi="Arial"/>
          <w:color w:val="000000"/>
          <w:sz w:val="18"/>
        </w:rPr>
        <w:t xml:space="preserve">5. Для методів для дозволених речовин, </w:t>
      </w:r>
      <w:proofErr w:type="spellStart"/>
      <w:r>
        <w:rPr>
          <w:rFonts w:ascii="Arial" w:hAnsi="Arial"/>
          <w:color w:val="000000"/>
          <w:sz w:val="18"/>
        </w:rPr>
        <w:t>валідованих</w:t>
      </w:r>
      <w:proofErr w:type="spellEnd"/>
      <w:r>
        <w:rPr>
          <w:rFonts w:ascii="Arial" w:hAnsi="Arial"/>
          <w:color w:val="000000"/>
          <w:sz w:val="18"/>
        </w:rPr>
        <w:t xml:space="preserve"> до 01 травня 2027 року, достатньо визна</w:t>
      </w:r>
      <w:r>
        <w:rPr>
          <w:rFonts w:ascii="Arial" w:hAnsi="Arial"/>
          <w:color w:val="000000"/>
          <w:sz w:val="18"/>
        </w:rPr>
        <w:t xml:space="preserve">чити правильність методу з використанням шести збагачених аліквот у концентраціях, що в 0,5, 1,0 та 1,5 </w:t>
      </w:r>
      <w:proofErr w:type="spellStart"/>
      <w:r>
        <w:rPr>
          <w:rFonts w:ascii="Arial" w:hAnsi="Arial"/>
          <w:color w:val="000000"/>
          <w:sz w:val="18"/>
        </w:rPr>
        <w:t>раза</w:t>
      </w:r>
      <w:proofErr w:type="spellEnd"/>
      <w:r>
        <w:rPr>
          <w:rFonts w:ascii="Arial" w:hAnsi="Arial"/>
          <w:color w:val="000000"/>
          <w:sz w:val="18"/>
        </w:rPr>
        <w:t xml:space="preserve"> перевищують максимальну межу залишків (MRL) або максимальний рівень (ML).</w:t>
      </w:r>
    </w:p>
    <w:p w14:paraId="4C423343" w14:textId="77777777" w:rsidR="00082501" w:rsidRDefault="006224FB">
      <w:pPr>
        <w:spacing w:after="75"/>
        <w:ind w:firstLine="240"/>
        <w:jc w:val="both"/>
      </w:pPr>
      <w:bookmarkStart w:id="209" w:name="210"/>
      <w:bookmarkEnd w:id="208"/>
      <w:r>
        <w:rPr>
          <w:rFonts w:ascii="Arial" w:hAnsi="Arial"/>
          <w:color w:val="000000"/>
          <w:sz w:val="18"/>
        </w:rPr>
        <w:t xml:space="preserve">6. Визначення повторюваності для методів, </w:t>
      </w:r>
      <w:proofErr w:type="spellStart"/>
      <w:r>
        <w:rPr>
          <w:rFonts w:ascii="Arial" w:hAnsi="Arial"/>
          <w:color w:val="000000"/>
          <w:sz w:val="18"/>
        </w:rPr>
        <w:t>валідованих</w:t>
      </w:r>
      <w:proofErr w:type="spellEnd"/>
      <w:r>
        <w:rPr>
          <w:rFonts w:ascii="Arial" w:hAnsi="Arial"/>
          <w:color w:val="000000"/>
          <w:sz w:val="18"/>
        </w:rPr>
        <w:t xml:space="preserve"> з 01 травня 2027 ро</w:t>
      </w:r>
      <w:r>
        <w:rPr>
          <w:rFonts w:ascii="Arial" w:hAnsi="Arial"/>
          <w:color w:val="000000"/>
          <w:sz w:val="18"/>
        </w:rPr>
        <w:t>ку, здійснюється так:</w:t>
      </w:r>
    </w:p>
    <w:p w14:paraId="22B581E2" w14:textId="77777777" w:rsidR="00082501" w:rsidRDefault="006224FB">
      <w:pPr>
        <w:spacing w:after="75"/>
        <w:ind w:firstLine="240"/>
        <w:jc w:val="both"/>
      </w:pPr>
      <w:bookmarkStart w:id="210" w:name="211"/>
      <w:bookmarkEnd w:id="209"/>
      <w:r>
        <w:rPr>
          <w:rFonts w:ascii="Arial" w:hAnsi="Arial"/>
          <w:color w:val="000000"/>
          <w:sz w:val="18"/>
        </w:rPr>
        <w:t xml:space="preserve">1) має бути підготовлений набір зразків ідентичних порожніх матриць одного й того ж виду, що збагачуються </w:t>
      </w:r>
      <w:proofErr w:type="spellStart"/>
      <w:r>
        <w:rPr>
          <w:rFonts w:ascii="Arial" w:hAnsi="Arial"/>
          <w:color w:val="000000"/>
          <w:sz w:val="18"/>
        </w:rPr>
        <w:t>аналітом</w:t>
      </w:r>
      <w:proofErr w:type="spellEnd"/>
      <w:r>
        <w:rPr>
          <w:rFonts w:ascii="Arial" w:hAnsi="Arial"/>
          <w:color w:val="000000"/>
          <w:sz w:val="18"/>
        </w:rPr>
        <w:t xml:space="preserve"> для отримання концентрацій, еквівалентних:</w:t>
      </w:r>
    </w:p>
    <w:p w14:paraId="28448E33" w14:textId="77777777" w:rsidR="00082501" w:rsidRDefault="006224FB">
      <w:pPr>
        <w:spacing w:after="75"/>
        <w:ind w:firstLine="240"/>
        <w:jc w:val="both"/>
      </w:pPr>
      <w:bookmarkStart w:id="211" w:name="212"/>
      <w:bookmarkEnd w:id="210"/>
      <w:r>
        <w:rPr>
          <w:rFonts w:ascii="Arial" w:hAnsi="Arial"/>
          <w:color w:val="000000"/>
          <w:sz w:val="18"/>
        </w:rPr>
        <w:t xml:space="preserve">0,5, 1,0 та 1,5 </w:t>
      </w:r>
      <w:proofErr w:type="spellStart"/>
      <w:r>
        <w:rPr>
          <w:rFonts w:ascii="Arial" w:hAnsi="Arial"/>
          <w:color w:val="000000"/>
          <w:sz w:val="18"/>
        </w:rPr>
        <w:t>раза</w:t>
      </w:r>
      <w:proofErr w:type="spellEnd"/>
      <w:r>
        <w:rPr>
          <w:rFonts w:ascii="Arial" w:hAnsi="Arial"/>
          <w:color w:val="000000"/>
          <w:sz w:val="18"/>
        </w:rPr>
        <w:t xml:space="preserve"> від RPA (якщо для забороненої або недозволеної фармакол</w:t>
      </w:r>
      <w:r>
        <w:rPr>
          <w:rFonts w:ascii="Arial" w:hAnsi="Arial"/>
          <w:color w:val="000000"/>
          <w:sz w:val="18"/>
        </w:rPr>
        <w:t xml:space="preserve">огічної діючої речовини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 xml:space="preserve"> концентрації на рівні 0,5 RPA не є практично досяжною, концентрація на рівні 0,5 RPA може бути замінена найнижчою концентрацією в діапазоні від 0,5 до 1,0 RPA, яка є практично досяжною, або LCL, у випадку якщо він є нижчим</w:t>
      </w:r>
      <w:r>
        <w:rPr>
          <w:rFonts w:ascii="Arial" w:hAnsi="Arial"/>
          <w:color w:val="000000"/>
          <w:sz w:val="18"/>
        </w:rPr>
        <w:t xml:space="preserve"> за 0,5 RPA); або</w:t>
      </w:r>
    </w:p>
    <w:p w14:paraId="690FFEDC" w14:textId="77777777" w:rsidR="00082501" w:rsidRDefault="006224FB">
      <w:pPr>
        <w:spacing w:after="75"/>
        <w:ind w:firstLine="240"/>
        <w:jc w:val="both"/>
      </w:pPr>
      <w:bookmarkStart w:id="212" w:name="213"/>
      <w:bookmarkEnd w:id="211"/>
      <w:r>
        <w:rPr>
          <w:rFonts w:ascii="Arial" w:hAnsi="Arial"/>
          <w:color w:val="000000"/>
          <w:sz w:val="18"/>
        </w:rPr>
        <w:t xml:space="preserve">0,1, 1,0 та 1,5 </w:t>
      </w:r>
      <w:proofErr w:type="spellStart"/>
      <w:r>
        <w:rPr>
          <w:rFonts w:ascii="Arial" w:hAnsi="Arial"/>
          <w:color w:val="000000"/>
          <w:sz w:val="18"/>
        </w:rPr>
        <w:t>раза</w:t>
      </w:r>
      <w:proofErr w:type="spellEnd"/>
      <w:r>
        <w:rPr>
          <w:rFonts w:ascii="Arial" w:hAnsi="Arial"/>
          <w:color w:val="000000"/>
          <w:sz w:val="18"/>
        </w:rPr>
        <w:t xml:space="preserve"> від максимальної межі залишків (MRL) або максимальний рівень (ML) для дозволених речовин (якщо для конкретної фармакологічної діючої речовини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 xml:space="preserve"> концентрації на рівні 0,1 MRL не є практично досяжною, концентрац</w:t>
      </w:r>
      <w:r>
        <w:rPr>
          <w:rFonts w:ascii="Arial" w:hAnsi="Arial"/>
          <w:color w:val="000000"/>
          <w:sz w:val="18"/>
        </w:rPr>
        <w:t>ія на рівні 0,1 MRL може бути замінена найнижчою концентрацією в діапазоні від 0,1 до 0,5 MRL, яка є практично досяжною); або</w:t>
      </w:r>
    </w:p>
    <w:p w14:paraId="25B130F0" w14:textId="77777777" w:rsidR="00082501" w:rsidRDefault="006224FB">
      <w:pPr>
        <w:spacing w:after="75"/>
        <w:ind w:firstLine="240"/>
        <w:jc w:val="both"/>
      </w:pPr>
      <w:bookmarkStart w:id="213" w:name="214"/>
      <w:bookmarkEnd w:id="212"/>
      <w:r>
        <w:rPr>
          <w:rFonts w:ascii="Arial" w:hAnsi="Arial"/>
          <w:color w:val="000000"/>
          <w:sz w:val="18"/>
        </w:rPr>
        <w:t>1,0, 2,0 та 3,0 рази від найнижчого калібрувального рівня (LCL) для недозволених або заборонених речовин, якщо не застосовується R</w:t>
      </w:r>
      <w:r>
        <w:rPr>
          <w:rFonts w:ascii="Arial" w:hAnsi="Arial"/>
          <w:color w:val="000000"/>
          <w:sz w:val="18"/>
        </w:rPr>
        <w:t>PA;</w:t>
      </w:r>
    </w:p>
    <w:p w14:paraId="19AF3A10" w14:textId="77777777" w:rsidR="00082501" w:rsidRDefault="006224FB">
      <w:pPr>
        <w:spacing w:after="75"/>
        <w:ind w:firstLine="240"/>
        <w:jc w:val="both"/>
      </w:pPr>
      <w:bookmarkStart w:id="214" w:name="215"/>
      <w:bookmarkEnd w:id="213"/>
      <w:r>
        <w:rPr>
          <w:rFonts w:ascii="Arial" w:hAnsi="Arial"/>
          <w:color w:val="000000"/>
          <w:sz w:val="18"/>
        </w:rPr>
        <w:t>2) на кожному рівні дослідження (випробування) має бути виконане щонайменше у шести повторах;</w:t>
      </w:r>
    </w:p>
    <w:p w14:paraId="7253273D" w14:textId="77777777" w:rsidR="00082501" w:rsidRDefault="006224FB">
      <w:pPr>
        <w:spacing w:after="75"/>
        <w:ind w:firstLine="240"/>
        <w:jc w:val="both"/>
      </w:pPr>
      <w:bookmarkStart w:id="215" w:name="216"/>
      <w:bookmarkEnd w:id="214"/>
      <w:r>
        <w:rPr>
          <w:rFonts w:ascii="Arial" w:hAnsi="Arial"/>
          <w:color w:val="000000"/>
          <w:sz w:val="18"/>
        </w:rPr>
        <w:lastRenderedPageBreak/>
        <w:t>3) проведіть дослідження (випробування) зразків;</w:t>
      </w:r>
    </w:p>
    <w:p w14:paraId="7B154E89" w14:textId="77777777" w:rsidR="00082501" w:rsidRDefault="006224FB">
      <w:pPr>
        <w:spacing w:after="75"/>
        <w:ind w:firstLine="240"/>
        <w:jc w:val="both"/>
      </w:pPr>
      <w:bookmarkStart w:id="216" w:name="217"/>
      <w:bookmarkEnd w:id="215"/>
      <w:r>
        <w:rPr>
          <w:rFonts w:ascii="Arial" w:hAnsi="Arial"/>
          <w:color w:val="000000"/>
          <w:sz w:val="18"/>
        </w:rPr>
        <w:t>4) обчисліть концентрацію, виявлену в кожному зразку;</w:t>
      </w:r>
    </w:p>
    <w:p w14:paraId="7B72D5E0" w14:textId="77777777" w:rsidR="00082501" w:rsidRDefault="006224FB">
      <w:pPr>
        <w:spacing w:after="75"/>
        <w:ind w:firstLine="240"/>
        <w:jc w:val="both"/>
      </w:pPr>
      <w:bookmarkStart w:id="217" w:name="218"/>
      <w:bookmarkEnd w:id="216"/>
      <w:r>
        <w:rPr>
          <w:rFonts w:ascii="Arial" w:hAnsi="Arial"/>
          <w:color w:val="000000"/>
          <w:sz w:val="18"/>
        </w:rPr>
        <w:t xml:space="preserve">5) розрахуйте середню концентрацію, </w:t>
      </w:r>
      <w:r>
        <w:rPr>
          <w:rFonts w:ascii="Arial" w:hAnsi="Arial"/>
          <w:color w:val="000000"/>
          <w:sz w:val="18"/>
        </w:rPr>
        <w:t>стандартне відхилення та коефіцієнт варіації (%) збагачених зразків;</w:t>
      </w:r>
    </w:p>
    <w:p w14:paraId="7F83F92B" w14:textId="77777777" w:rsidR="00082501" w:rsidRDefault="006224FB">
      <w:pPr>
        <w:spacing w:after="75"/>
        <w:ind w:firstLine="240"/>
        <w:jc w:val="both"/>
      </w:pPr>
      <w:bookmarkStart w:id="218" w:name="219"/>
      <w:bookmarkEnd w:id="217"/>
      <w:r>
        <w:rPr>
          <w:rFonts w:ascii="Arial" w:hAnsi="Arial"/>
          <w:color w:val="000000"/>
          <w:sz w:val="18"/>
        </w:rPr>
        <w:t>6) повторіть ці кроки щонайменше два рази, щоб отримати загалом щонайменше 18 повторень на кожному рівні;</w:t>
      </w:r>
    </w:p>
    <w:p w14:paraId="04FADE23" w14:textId="77777777" w:rsidR="00082501" w:rsidRDefault="006224FB">
      <w:pPr>
        <w:spacing w:after="75"/>
        <w:ind w:firstLine="240"/>
        <w:jc w:val="both"/>
      </w:pPr>
      <w:bookmarkStart w:id="219" w:name="220"/>
      <w:bookmarkEnd w:id="218"/>
      <w:r>
        <w:rPr>
          <w:rFonts w:ascii="Arial" w:hAnsi="Arial"/>
          <w:color w:val="000000"/>
          <w:sz w:val="18"/>
        </w:rPr>
        <w:t>7) розрахуйте загальні середні концентрації, стандартні відхилення (шляхом усеред</w:t>
      </w:r>
      <w:r>
        <w:rPr>
          <w:rFonts w:ascii="Arial" w:hAnsi="Arial"/>
          <w:color w:val="000000"/>
          <w:sz w:val="18"/>
        </w:rPr>
        <w:t>нення квадрата стандартного відхилення окремих випадків та взяття з цього квадратного кореня) та коефіцієнти варіації для збагачених зразків.</w:t>
      </w:r>
    </w:p>
    <w:p w14:paraId="27288D67" w14:textId="77777777" w:rsidR="00082501" w:rsidRDefault="006224FB">
      <w:pPr>
        <w:spacing w:after="75"/>
        <w:ind w:firstLine="240"/>
        <w:jc w:val="both"/>
      </w:pPr>
      <w:bookmarkStart w:id="220" w:name="221"/>
      <w:bookmarkEnd w:id="219"/>
      <w:r>
        <w:rPr>
          <w:rFonts w:ascii="Arial" w:hAnsi="Arial"/>
          <w:color w:val="000000"/>
          <w:sz w:val="18"/>
        </w:rPr>
        <w:t xml:space="preserve">7. Для методів для дозволених речовин, </w:t>
      </w:r>
      <w:proofErr w:type="spellStart"/>
      <w:r>
        <w:rPr>
          <w:rFonts w:ascii="Arial" w:hAnsi="Arial"/>
          <w:color w:val="000000"/>
          <w:sz w:val="18"/>
        </w:rPr>
        <w:t>валідованих</w:t>
      </w:r>
      <w:proofErr w:type="spellEnd"/>
      <w:r>
        <w:rPr>
          <w:rFonts w:ascii="Arial" w:hAnsi="Arial"/>
          <w:color w:val="000000"/>
          <w:sz w:val="18"/>
        </w:rPr>
        <w:t xml:space="preserve"> до 01 травня 2027 року, достатньо визначення повторюваності зі </w:t>
      </w:r>
      <w:r>
        <w:rPr>
          <w:rFonts w:ascii="Arial" w:hAnsi="Arial"/>
          <w:color w:val="000000"/>
          <w:sz w:val="18"/>
        </w:rPr>
        <w:t xml:space="preserve">збагаченими матрицями в концентраціях, що в 0,5, 1,0 та 1,5 </w:t>
      </w:r>
      <w:proofErr w:type="spellStart"/>
      <w:r>
        <w:rPr>
          <w:rFonts w:ascii="Arial" w:hAnsi="Arial"/>
          <w:color w:val="000000"/>
          <w:sz w:val="18"/>
        </w:rPr>
        <w:t>раза</w:t>
      </w:r>
      <w:proofErr w:type="spellEnd"/>
      <w:r>
        <w:rPr>
          <w:rFonts w:ascii="Arial" w:hAnsi="Arial"/>
          <w:color w:val="000000"/>
          <w:sz w:val="18"/>
        </w:rPr>
        <w:t xml:space="preserve"> перевищують максимальні межі залишків (MRL) або максимальні рівні (ML).</w:t>
      </w:r>
    </w:p>
    <w:p w14:paraId="59C57418" w14:textId="77777777" w:rsidR="00082501" w:rsidRDefault="006224FB">
      <w:pPr>
        <w:spacing w:after="75"/>
        <w:ind w:firstLine="240"/>
        <w:jc w:val="both"/>
      </w:pPr>
      <w:bookmarkStart w:id="221" w:name="222"/>
      <w:bookmarkEnd w:id="220"/>
      <w:r>
        <w:rPr>
          <w:rFonts w:ascii="Arial" w:hAnsi="Arial"/>
          <w:color w:val="000000"/>
          <w:sz w:val="18"/>
        </w:rPr>
        <w:t>8. Альтернативно, розрахунок повторюваності можна виконати відповідно до процедури, визначеної ISO 5725-2:2019 або наці</w:t>
      </w:r>
      <w:r>
        <w:rPr>
          <w:rFonts w:ascii="Arial" w:hAnsi="Arial"/>
          <w:color w:val="000000"/>
          <w:sz w:val="18"/>
        </w:rPr>
        <w:t>ональним стандартом, прийнятим на його основі.</w:t>
      </w:r>
    </w:p>
    <w:p w14:paraId="0703A818" w14:textId="77777777" w:rsidR="00082501" w:rsidRDefault="006224FB">
      <w:pPr>
        <w:spacing w:after="75"/>
        <w:ind w:firstLine="240"/>
        <w:jc w:val="both"/>
      </w:pPr>
      <w:bookmarkStart w:id="222" w:name="223"/>
      <w:bookmarkEnd w:id="221"/>
      <w:r>
        <w:rPr>
          <w:rFonts w:ascii="Arial" w:hAnsi="Arial"/>
          <w:color w:val="000000"/>
          <w:sz w:val="18"/>
        </w:rPr>
        <w:t xml:space="preserve">9. Визначення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для </w:t>
      </w:r>
      <w:proofErr w:type="spellStart"/>
      <w:r>
        <w:rPr>
          <w:rFonts w:ascii="Arial" w:hAnsi="Arial"/>
          <w:color w:val="000000"/>
          <w:sz w:val="18"/>
        </w:rPr>
        <w:t>валідацій</w:t>
      </w:r>
      <w:proofErr w:type="spellEnd"/>
      <w:r>
        <w:rPr>
          <w:rFonts w:ascii="Arial" w:hAnsi="Arial"/>
          <w:color w:val="000000"/>
          <w:sz w:val="18"/>
        </w:rPr>
        <w:t>, проведених після 01 травня 2027 року, здійснюється так:</w:t>
      </w:r>
    </w:p>
    <w:p w14:paraId="32545F5C" w14:textId="77777777" w:rsidR="00082501" w:rsidRDefault="006224FB">
      <w:pPr>
        <w:spacing w:after="75"/>
        <w:ind w:firstLine="240"/>
        <w:jc w:val="both"/>
      </w:pPr>
      <w:bookmarkStart w:id="223" w:name="224"/>
      <w:bookmarkEnd w:id="222"/>
      <w:r>
        <w:rPr>
          <w:rFonts w:ascii="Arial" w:hAnsi="Arial"/>
          <w:color w:val="000000"/>
          <w:sz w:val="18"/>
        </w:rPr>
        <w:t>1) підготуйте набір зразків зазначеного досліджуваного матеріалу (ідентичні або різні</w:t>
      </w:r>
      <w:r>
        <w:rPr>
          <w:rFonts w:ascii="Arial" w:hAnsi="Arial"/>
          <w:color w:val="000000"/>
          <w:sz w:val="18"/>
        </w:rPr>
        <w:t xml:space="preserve"> матриці), збагачених </w:t>
      </w:r>
      <w:proofErr w:type="spellStart"/>
      <w:r>
        <w:rPr>
          <w:rFonts w:ascii="Arial" w:hAnsi="Arial"/>
          <w:color w:val="000000"/>
          <w:sz w:val="18"/>
        </w:rPr>
        <w:t>аналітом</w:t>
      </w:r>
      <w:proofErr w:type="spellEnd"/>
      <w:r>
        <w:rPr>
          <w:rFonts w:ascii="Arial" w:hAnsi="Arial"/>
          <w:color w:val="000000"/>
          <w:sz w:val="18"/>
        </w:rPr>
        <w:t>(</w:t>
      </w:r>
      <w:proofErr w:type="spellStart"/>
      <w:r>
        <w:rPr>
          <w:rFonts w:ascii="Arial" w:hAnsi="Arial"/>
          <w:color w:val="000000"/>
          <w:sz w:val="18"/>
        </w:rPr>
        <w:t>ами</w:t>
      </w:r>
      <w:proofErr w:type="spellEnd"/>
      <w:r>
        <w:rPr>
          <w:rFonts w:ascii="Arial" w:hAnsi="Arial"/>
          <w:color w:val="000000"/>
          <w:sz w:val="18"/>
        </w:rPr>
        <w:t>) для отримання концентрацій, еквівалентних:</w:t>
      </w:r>
    </w:p>
    <w:p w14:paraId="69DB2090" w14:textId="77777777" w:rsidR="00082501" w:rsidRDefault="006224FB">
      <w:pPr>
        <w:spacing w:after="75"/>
        <w:ind w:firstLine="240"/>
        <w:jc w:val="both"/>
      </w:pPr>
      <w:bookmarkStart w:id="224" w:name="225"/>
      <w:bookmarkEnd w:id="223"/>
      <w:r>
        <w:rPr>
          <w:rFonts w:ascii="Arial" w:hAnsi="Arial"/>
          <w:color w:val="000000"/>
          <w:sz w:val="18"/>
        </w:rPr>
        <w:t xml:space="preserve">0,5, 1,0 та 1,5 </w:t>
      </w:r>
      <w:proofErr w:type="spellStart"/>
      <w:r>
        <w:rPr>
          <w:rFonts w:ascii="Arial" w:hAnsi="Arial"/>
          <w:color w:val="000000"/>
          <w:sz w:val="18"/>
        </w:rPr>
        <w:t>раза</w:t>
      </w:r>
      <w:proofErr w:type="spellEnd"/>
      <w:r>
        <w:rPr>
          <w:rFonts w:ascii="Arial" w:hAnsi="Arial"/>
          <w:color w:val="000000"/>
          <w:sz w:val="18"/>
        </w:rPr>
        <w:t xml:space="preserve"> від RPA (якщо для забороненої або недозволеної фармакологічної діючої речовини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 xml:space="preserve"> концентрації на рівні 0,5 RPA не є практично досяжною, концентрація</w:t>
      </w:r>
      <w:r>
        <w:rPr>
          <w:rFonts w:ascii="Arial" w:hAnsi="Arial"/>
          <w:color w:val="000000"/>
          <w:sz w:val="18"/>
        </w:rPr>
        <w:t xml:space="preserve"> на рівні 0,5 RPA може бути замінена найнижчою концентрацією в діапазоні від 0,5 до 1,0 RPA, яка є практично досяжною, або LCL, у випадку якщо він є нижчим за 0,5 RPA); або</w:t>
      </w:r>
    </w:p>
    <w:p w14:paraId="167D33D8" w14:textId="77777777" w:rsidR="00082501" w:rsidRDefault="006224FB">
      <w:pPr>
        <w:spacing w:after="75"/>
        <w:ind w:firstLine="240"/>
        <w:jc w:val="both"/>
      </w:pPr>
      <w:bookmarkStart w:id="225" w:name="226"/>
      <w:bookmarkEnd w:id="224"/>
      <w:r>
        <w:rPr>
          <w:rFonts w:ascii="Arial" w:hAnsi="Arial"/>
          <w:color w:val="000000"/>
          <w:sz w:val="18"/>
        </w:rPr>
        <w:t xml:space="preserve">0,1, 1,0 та 1,5 </w:t>
      </w:r>
      <w:proofErr w:type="spellStart"/>
      <w:r>
        <w:rPr>
          <w:rFonts w:ascii="Arial" w:hAnsi="Arial"/>
          <w:color w:val="000000"/>
          <w:sz w:val="18"/>
        </w:rPr>
        <w:t>раза</w:t>
      </w:r>
      <w:proofErr w:type="spellEnd"/>
      <w:r>
        <w:rPr>
          <w:rFonts w:ascii="Arial" w:hAnsi="Arial"/>
          <w:color w:val="000000"/>
          <w:sz w:val="18"/>
        </w:rPr>
        <w:t xml:space="preserve"> від максимальної межі залишків (MRL) або максимальний рівень (</w:t>
      </w:r>
      <w:r>
        <w:rPr>
          <w:rFonts w:ascii="Arial" w:hAnsi="Arial"/>
          <w:color w:val="000000"/>
          <w:sz w:val="18"/>
        </w:rPr>
        <w:t xml:space="preserve">ML) для дозволених речовин (якщо для конкретної фармакологічної діючої речовини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 xml:space="preserve"> концентрації на рівні 0,1 MRL не є практично досяжною, концентрація на рівні 0,1 MRL може бути замінена найнижчою концентрацією в діапазоні від 0,1 до 0,5 MRL, яка є </w:t>
      </w:r>
      <w:r>
        <w:rPr>
          <w:rFonts w:ascii="Arial" w:hAnsi="Arial"/>
          <w:color w:val="000000"/>
          <w:sz w:val="18"/>
        </w:rPr>
        <w:t>практично досяжною); або</w:t>
      </w:r>
    </w:p>
    <w:p w14:paraId="5C3A9ECA" w14:textId="77777777" w:rsidR="00082501" w:rsidRDefault="006224FB">
      <w:pPr>
        <w:spacing w:after="75"/>
        <w:ind w:firstLine="240"/>
        <w:jc w:val="both"/>
      </w:pPr>
      <w:bookmarkStart w:id="226" w:name="227"/>
      <w:bookmarkEnd w:id="225"/>
      <w:r>
        <w:rPr>
          <w:rFonts w:ascii="Arial" w:hAnsi="Arial"/>
          <w:color w:val="000000"/>
          <w:sz w:val="18"/>
        </w:rPr>
        <w:t>1,0, 2,0 та 3,0 рази від найнижчого калібрувального рівня (LCL) для недозволених або заборонених речовин, якщо не застосовується RPA;</w:t>
      </w:r>
    </w:p>
    <w:p w14:paraId="4FEA837F" w14:textId="77777777" w:rsidR="00082501" w:rsidRDefault="006224FB">
      <w:pPr>
        <w:spacing w:after="75"/>
        <w:ind w:firstLine="240"/>
        <w:jc w:val="both"/>
      </w:pPr>
      <w:bookmarkStart w:id="227" w:name="228"/>
      <w:bookmarkEnd w:id="226"/>
      <w:r>
        <w:rPr>
          <w:rFonts w:ascii="Arial" w:hAnsi="Arial"/>
          <w:color w:val="000000"/>
          <w:sz w:val="18"/>
        </w:rPr>
        <w:t xml:space="preserve">2) виконайте дослідження (випробування) на кожному рівні концентрації з щонайменше шістьма </w:t>
      </w:r>
      <w:r>
        <w:rPr>
          <w:rFonts w:ascii="Arial" w:hAnsi="Arial"/>
          <w:color w:val="000000"/>
          <w:sz w:val="18"/>
        </w:rPr>
        <w:t>повтореннями порожнього матеріалу;</w:t>
      </w:r>
    </w:p>
    <w:p w14:paraId="72C3905A" w14:textId="77777777" w:rsidR="00082501" w:rsidRDefault="006224FB">
      <w:pPr>
        <w:spacing w:after="75"/>
        <w:ind w:firstLine="240"/>
        <w:jc w:val="both"/>
      </w:pPr>
      <w:bookmarkStart w:id="228" w:name="229"/>
      <w:bookmarkEnd w:id="227"/>
      <w:r>
        <w:rPr>
          <w:rFonts w:ascii="Arial" w:hAnsi="Arial"/>
          <w:color w:val="000000"/>
          <w:sz w:val="18"/>
        </w:rPr>
        <w:t>3) проведіть дослідження (випробування) зразків;</w:t>
      </w:r>
    </w:p>
    <w:p w14:paraId="5385B824" w14:textId="77777777" w:rsidR="00082501" w:rsidRDefault="006224FB">
      <w:pPr>
        <w:spacing w:after="75"/>
        <w:ind w:firstLine="240"/>
        <w:jc w:val="both"/>
      </w:pPr>
      <w:bookmarkStart w:id="229" w:name="230"/>
      <w:bookmarkEnd w:id="228"/>
      <w:r>
        <w:rPr>
          <w:rFonts w:ascii="Arial" w:hAnsi="Arial"/>
          <w:color w:val="000000"/>
          <w:sz w:val="18"/>
        </w:rPr>
        <w:t>4) обчисліть концентрацію, виявлену в кожному зразку;</w:t>
      </w:r>
    </w:p>
    <w:p w14:paraId="4BF62933" w14:textId="77777777" w:rsidR="00082501" w:rsidRDefault="006224FB">
      <w:pPr>
        <w:spacing w:after="75"/>
        <w:ind w:firstLine="240"/>
        <w:jc w:val="both"/>
      </w:pPr>
      <w:bookmarkStart w:id="230" w:name="231"/>
      <w:bookmarkEnd w:id="229"/>
      <w:r>
        <w:rPr>
          <w:rFonts w:ascii="Arial" w:hAnsi="Arial"/>
          <w:color w:val="000000"/>
          <w:sz w:val="18"/>
        </w:rPr>
        <w:t>5) повторіть ці кроки щонайменше ще двічі (загалом щонайменше 18 повторень на кожен рівень) з різними партіями порожнь</w:t>
      </w:r>
      <w:r>
        <w:rPr>
          <w:rFonts w:ascii="Arial" w:hAnsi="Arial"/>
          <w:color w:val="000000"/>
          <w:sz w:val="18"/>
        </w:rPr>
        <w:t>ого матеріалу, різними виконавцями та якомога більшою кількістю різних умов навколишнього середовища, наприклад, різними партіями реагентів, розчинників, різною температурою приміщення, різними приладами або варіацією інших параметрів;</w:t>
      </w:r>
    </w:p>
    <w:p w14:paraId="3D97677D" w14:textId="77777777" w:rsidR="00082501" w:rsidRDefault="006224FB">
      <w:pPr>
        <w:spacing w:after="75"/>
        <w:ind w:firstLine="240"/>
        <w:jc w:val="both"/>
      </w:pPr>
      <w:bookmarkStart w:id="231" w:name="232"/>
      <w:bookmarkEnd w:id="230"/>
      <w:r>
        <w:rPr>
          <w:rFonts w:ascii="Arial" w:hAnsi="Arial"/>
          <w:color w:val="000000"/>
          <w:sz w:val="18"/>
        </w:rPr>
        <w:t xml:space="preserve">6) визначте середню </w:t>
      </w:r>
      <w:r>
        <w:rPr>
          <w:rFonts w:ascii="Arial" w:hAnsi="Arial"/>
          <w:color w:val="000000"/>
          <w:sz w:val="18"/>
        </w:rPr>
        <w:t>концентрацію, стандартне відхилення та коефіцієнт варіації (%) збагачених зразків.</w:t>
      </w:r>
    </w:p>
    <w:p w14:paraId="7469F7B4" w14:textId="77777777" w:rsidR="00082501" w:rsidRDefault="006224FB">
      <w:pPr>
        <w:spacing w:after="75"/>
        <w:ind w:firstLine="240"/>
        <w:jc w:val="both"/>
      </w:pPr>
      <w:bookmarkStart w:id="232" w:name="233"/>
      <w:bookmarkEnd w:id="231"/>
      <w:r>
        <w:rPr>
          <w:rFonts w:ascii="Arial" w:hAnsi="Arial"/>
          <w:color w:val="000000"/>
          <w:sz w:val="18"/>
        </w:rPr>
        <w:t xml:space="preserve">10. Для методів щодо дозволених речовин, </w:t>
      </w:r>
      <w:proofErr w:type="spellStart"/>
      <w:r>
        <w:rPr>
          <w:rFonts w:ascii="Arial" w:hAnsi="Arial"/>
          <w:color w:val="000000"/>
          <w:sz w:val="18"/>
        </w:rPr>
        <w:t>валідованих</w:t>
      </w:r>
      <w:proofErr w:type="spellEnd"/>
      <w:r>
        <w:rPr>
          <w:rFonts w:ascii="Arial" w:hAnsi="Arial"/>
          <w:color w:val="000000"/>
          <w:sz w:val="18"/>
        </w:rPr>
        <w:t xml:space="preserve"> до 01 травня 2027 року, достатньо визначення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зі збагаченими матрицями в концентра</w:t>
      </w:r>
      <w:r>
        <w:rPr>
          <w:rFonts w:ascii="Arial" w:hAnsi="Arial"/>
          <w:color w:val="000000"/>
          <w:sz w:val="18"/>
        </w:rPr>
        <w:t xml:space="preserve">ціях, що в 0,5, 1,0 та 1,5 </w:t>
      </w:r>
      <w:proofErr w:type="spellStart"/>
      <w:r>
        <w:rPr>
          <w:rFonts w:ascii="Arial" w:hAnsi="Arial"/>
          <w:color w:val="000000"/>
          <w:sz w:val="18"/>
        </w:rPr>
        <w:t>раза</w:t>
      </w:r>
      <w:proofErr w:type="spellEnd"/>
      <w:r>
        <w:rPr>
          <w:rFonts w:ascii="Arial" w:hAnsi="Arial"/>
          <w:color w:val="000000"/>
          <w:sz w:val="18"/>
        </w:rPr>
        <w:t xml:space="preserve"> перевищують максимальні межі залишків (MRL) або максимальні рівні (ML).</w:t>
      </w:r>
    </w:p>
    <w:p w14:paraId="2050B7AB" w14:textId="77777777" w:rsidR="00082501" w:rsidRDefault="006224FB">
      <w:pPr>
        <w:spacing w:after="75"/>
        <w:ind w:firstLine="240"/>
        <w:jc w:val="both"/>
      </w:pPr>
      <w:bookmarkStart w:id="233" w:name="234"/>
      <w:bookmarkEnd w:id="232"/>
      <w:r>
        <w:rPr>
          <w:rFonts w:ascii="Arial" w:hAnsi="Arial"/>
          <w:color w:val="000000"/>
          <w:sz w:val="18"/>
        </w:rPr>
        <w:t xml:space="preserve">11. Альтернативно, розрахунок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/ проміжної прецизійності також можна виконати відповідно до процедур, визначених I</w:t>
      </w:r>
      <w:r>
        <w:rPr>
          <w:rFonts w:ascii="Arial" w:hAnsi="Arial"/>
          <w:color w:val="000000"/>
          <w:sz w:val="18"/>
        </w:rPr>
        <w:t>SO 5725-2:2019 або національним стандартом, прийнятим на його основі, ДСТУ ISO 11843-1:2005 "Статистичний контроль. Здатність до виявлення. Частина 1. Терміни та визначення".</w:t>
      </w:r>
    </w:p>
    <w:p w14:paraId="53A2D796" w14:textId="77777777" w:rsidR="00082501" w:rsidRDefault="006224FB">
      <w:pPr>
        <w:spacing w:after="75"/>
        <w:ind w:firstLine="240"/>
        <w:jc w:val="both"/>
      </w:pPr>
      <w:bookmarkStart w:id="234" w:name="235"/>
      <w:bookmarkEnd w:id="233"/>
      <w:r>
        <w:rPr>
          <w:rFonts w:ascii="Arial" w:hAnsi="Arial"/>
          <w:color w:val="000000"/>
          <w:sz w:val="18"/>
        </w:rPr>
        <w:t>12. Розрахунок параметрів відповідно до альтернативних моделей вимагає впроваджен</w:t>
      </w:r>
      <w:r>
        <w:rPr>
          <w:rFonts w:ascii="Arial" w:hAnsi="Arial"/>
          <w:color w:val="000000"/>
          <w:sz w:val="18"/>
        </w:rPr>
        <w:t xml:space="preserve">ня експериментального плану. Експериментальний план має бути розроблений залежно від кількості різних видів та факторів, що досліджуються. Відтак першим кроком усієї процедури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є розгляд популяцій зразків, які будуть досліджуватися в лабораторії в</w:t>
      </w:r>
      <w:r>
        <w:rPr>
          <w:rFonts w:ascii="Arial" w:hAnsi="Arial"/>
          <w:color w:val="000000"/>
          <w:sz w:val="18"/>
        </w:rPr>
        <w:t xml:space="preserve"> майбутньому, з метою визначення найважливіших видів та факторів, які можуть впливати на результати вимірювань. Факторний підхід дозволяє оцінити невизначеність вимірювання результатів випробувань, отриманих за різних умов випробувань у даній лабораторії, </w:t>
      </w:r>
      <w:r>
        <w:rPr>
          <w:rFonts w:ascii="Arial" w:hAnsi="Arial"/>
          <w:color w:val="000000"/>
          <w:sz w:val="18"/>
        </w:rPr>
        <w:t xml:space="preserve">зокрема: таких як різні виконавці, різні прилади, різні партії реагентів, різні матриці, різна </w:t>
      </w:r>
      <w:r>
        <w:rPr>
          <w:rFonts w:ascii="Arial" w:hAnsi="Arial"/>
          <w:color w:val="000000"/>
          <w:sz w:val="18"/>
        </w:rPr>
        <w:lastRenderedPageBreak/>
        <w:t>тривалість випробувань та різні температури випробувань. Потім діапазон концентрацій має бути обраний адаптованим до цілі способом відповідно до MRL або ML для д</w:t>
      </w:r>
      <w:r>
        <w:rPr>
          <w:rFonts w:ascii="Arial" w:hAnsi="Arial"/>
          <w:color w:val="000000"/>
          <w:sz w:val="18"/>
        </w:rPr>
        <w:t>озволених речовин або RPA або LCL для заборонених або недозволених речовин.</w:t>
      </w:r>
    </w:p>
    <w:p w14:paraId="293585BD" w14:textId="77777777" w:rsidR="00082501" w:rsidRDefault="006224FB">
      <w:pPr>
        <w:spacing w:after="75"/>
        <w:ind w:firstLine="240"/>
        <w:jc w:val="both"/>
      </w:pPr>
      <w:bookmarkStart w:id="235" w:name="236"/>
      <w:bookmarkEnd w:id="234"/>
      <w:r>
        <w:rPr>
          <w:rFonts w:ascii="Arial" w:hAnsi="Arial"/>
          <w:color w:val="000000"/>
          <w:sz w:val="18"/>
        </w:rPr>
        <w:t>13. Факторний підхід спрямований на встановлення достовірних даних прецизійності та даних вимірювань шляхом одночасної контрольованої варіації вибраних факторів. Він дозволяє оціни</w:t>
      </w:r>
      <w:r>
        <w:rPr>
          <w:rFonts w:ascii="Arial" w:hAnsi="Arial"/>
          <w:color w:val="000000"/>
          <w:sz w:val="18"/>
        </w:rPr>
        <w:t xml:space="preserve">ти комбінований вплив факторних та випадкових ефектів. Експериментальний план також дозволяє дослідити стійкість методу дослідження (випробування) та визначити стандартне відхилення внутрішньої відтворюваності для різних матриць. Зміни в експериментальних </w:t>
      </w:r>
      <w:r>
        <w:rPr>
          <w:rFonts w:ascii="Arial" w:hAnsi="Arial"/>
          <w:color w:val="000000"/>
          <w:sz w:val="18"/>
        </w:rPr>
        <w:t xml:space="preserve">умовах, про які йдеться, можуть стосуватися матеріалів зразків,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>, умов зберігання, умов навколишнього середовища та/або умов підготовки зразків. Для всіх експериментальних умов, які на практиці можуть підлягати коливанням (наприклад, стабільність р</w:t>
      </w:r>
      <w:r>
        <w:rPr>
          <w:rFonts w:ascii="Arial" w:hAnsi="Arial"/>
          <w:color w:val="000000"/>
          <w:sz w:val="18"/>
        </w:rPr>
        <w:t xml:space="preserve">еагентів, склад зразка, </w:t>
      </w:r>
      <w:proofErr w:type="spellStart"/>
      <w:r>
        <w:rPr>
          <w:rFonts w:ascii="Arial" w:hAnsi="Arial"/>
          <w:color w:val="000000"/>
          <w:sz w:val="18"/>
        </w:rPr>
        <w:t>pH</w:t>
      </w:r>
      <w:proofErr w:type="spellEnd"/>
      <w:r>
        <w:rPr>
          <w:rFonts w:ascii="Arial" w:hAnsi="Arial"/>
          <w:color w:val="000000"/>
          <w:sz w:val="18"/>
        </w:rPr>
        <w:t>, температура), необхідно вказати будь-які зміни, які можуть вплинути на результат дослідження (випробування).</w:t>
      </w:r>
    </w:p>
    <w:p w14:paraId="05585AE3" w14:textId="77777777" w:rsidR="00082501" w:rsidRDefault="006224FB">
      <w:pPr>
        <w:spacing w:after="75"/>
        <w:ind w:firstLine="240"/>
        <w:jc w:val="both"/>
      </w:pPr>
      <w:bookmarkStart w:id="236" w:name="237"/>
      <w:bookmarkEnd w:id="235"/>
      <w:r>
        <w:rPr>
          <w:rFonts w:ascii="Arial" w:hAnsi="Arial"/>
          <w:color w:val="000000"/>
          <w:sz w:val="18"/>
        </w:rPr>
        <w:t>14. Приклад альтернативного підходу з використанням ортогонального експериментального плану наведений у додатку 5 до ци</w:t>
      </w:r>
      <w:r>
        <w:rPr>
          <w:rFonts w:ascii="Arial" w:hAnsi="Arial"/>
          <w:color w:val="000000"/>
          <w:sz w:val="18"/>
        </w:rPr>
        <w:t>х Методів.</w:t>
      </w:r>
    </w:p>
    <w:p w14:paraId="29A364EC" w14:textId="77777777" w:rsidR="00082501" w:rsidRDefault="006224FB">
      <w:pPr>
        <w:spacing w:after="75"/>
        <w:ind w:firstLine="240"/>
        <w:jc w:val="both"/>
      </w:pPr>
      <w:bookmarkStart w:id="237" w:name="238"/>
      <w:bookmarkEnd w:id="236"/>
      <w:r>
        <w:rPr>
          <w:rFonts w:ascii="Arial" w:hAnsi="Arial"/>
          <w:color w:val="000000"/>
          <w:sz w:val="18"/>
        </w:rPr>
        <w:t>Можна дослідити до семи факторів (факторів шуму). Дослідження розроблено таким чином, що прецизійність, правильність (на основі збагачених зразків), чутливість, невизначеність вимірювання та критичні концентрації можна визначити одночасно шляхом</w:t>
      </w:r>
      <w:r>
        <w:rPr>
          <w:rFonts w:ascii="Arial" w:hAnsi="Arial"/>
          <w:color w:val="000000"/>
          <w:sz w:val="18"/>
        </w:rPr>
        <w:t xml:space="preserve"> реалізації експериментального плану.</w:t>
      </w:r>
    </w:p>
    <w:p w14:paraId="7C637CE2" w14:textId="77777777" w:rsidR="00082501" w:rsidRDefault="006224FB">
      <w:pPr>
        <w:spacing w:after="75"/>
        <w:ind w:firstLine="240"/>
        <w:jc w:val="both"/>
      </w:pPr>
      <w:bookmarkStart w:id="238" w:name="239"/>
      <w:bookmarkEnd w:id="237"/>
      <w:r>
        <w:rPr>
          <w:rFonts w:ascii="Arial" w:hAnsi="Arial"/>
          <w:color w:val="000000"/>
          <w:sz w:val="18"/>
        </w:rPr>
        <w:t xml:space="preserve">15. Можуть бути використані інші підходи для підтвердження відповідності методу критеріям ефективності щодо характеристик ефективності, за умови, що вони забезпечують той самий рівень та якість інформації.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 xml:space="preserve"> та</w:t>
      </w:r>
      <w:r>
        <w:rPr>
          <w:rFonts w:ascii="Arial" w:hAnsi="Arial"/>
          <w:color w:val="000000"/>
          <w:sz w:val="18"/>
        </w:rPr>
        <w:t xml:space="preserve">кож може здійснюватися шляхом проведення </w:t>
      </w:r>
      <w:proofErr w:type="spellStart"/>
      <w:r>
        <w:rPr>
          <w:rFonts w:ascii="Arial" w:hAnsi="Arial"/>
          <w:color w:val="000000"/>
          <w:sz w:val="18"/>
        </w:rPr>
        <w:t>міжлабораторного</w:t>
      </w:r>
      <w:proofErr w:type="spellEnd"/>
      <w:r>
        <w:rPr>
          <w:rFonts w:ascii="Arial" w:hAnsi="Arial"/>
          <w:color w:val="000000"/>
          <w:sz w:val="18"/>
        </w:rPr>
        <w:t xml:space="preserve"> дослідження відповідно до вимог Кодексу </w:t>
      </w:r>
      <w:proofErr w:type="spellStart"/>
      <w:r>
        <w:rPr>
          <w:rFonts w:ascii="Arial" w:hAnsi="Arial"/>
          <w:color w:val="000000"/>
          <w:sz w:val="18"/>
        </w:rPr>
        <w:t>Аліментаріус</w:t>
      </w:r>
      <w:proofErr w:type="spellEnd"/>
      <w:r>
        <w:rPr>
          <w:rFonts w:ascii="Arial" w:hAnsi="Arial"/>
          <w:color w:val="000000"/>
          <w:sz w:val="18"/>
        </w:rPr>
        <w:t xml:space="preserve">, ISO або IUPAC, або відповідно до альтернативних методів, таких як дослідження в одній лабораторії або внутрішня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>. При застосуванні альт</w:t>
      </w:r>
      <w:r>
        <w:rPr>
          <w:rFonts w:ascii="Arial" w:hAnsi="Arial"/>
          <w:color w:val="000000"/>
          <w:sz w:val="18"/>
        </w:rPr>
        <w:t xml:space="preserve">ернативних процедур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базова модель та стратегія з відповідними передумовами, припущеннями та формулами повинні бути викладені в протоколі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або принаймні повинні бути надані посилання на їх наявність.</w:t>
      </w:r>
    </w:p>
    <w:p w14:paraId="0FBAF16D" w14:textId="77777777" w:rsidR="00082501" w:rsidRDefault="006224FB">
      <w:pPr>
        <w:pStyle w:val="3"/>
        <w:spacing w:after="225"/>
        <w:jc w:val="center"/>
      </w:pPr>
      <w:bookmarkStart w:id="239" w:name="240"/>
      <w:bookmarkEnd w:id="238"/>
      <w:r>
        <w:rPr>
          <w:rFonts w:ascii="Arial" w:hAnsi="Arial"/>
          <w:color w:val="000000"/>
          <w:sz w:val="26"/>
        </w:rPr>
        <w:t xml:space="preserve">4. </w:t>
      </w:r>
      <w:proofErr w:type="spellStart"/>
      <w:r>
        <w:rPr>
          <w:rFonts w:ascii="Arial" w:hAnsi="Arial"/>
          <w:color w:val="000000"/>
          <w:sz w:val="26"/>
        </w:rPr>
        <w:t>Валідація</w:t>
      </w:r>
      <w:proofErr w:type="spellEnd"/>
      <w:r>
        <w:rPr>
          <w:rFonts w:ascii="Arial" w:hAnsi="Arial"/>
          <w:color w:val="000000"/>
          <w:sz w:val="26"/>
        </w:rPr>
        <w:t>: селективність / специфіч</w:t>
      </w:r>
      <w:r>
        <w:rPr>
          <w:rFonts w:ascii="Arial" w:hAnsi="Arial"/>
          <w:color w:val="000000"/>
          <w:sz w:val="26"/>
        </w:rPr>
        <w:t>ність, стійкість та стабільність</w:t>
      </w:r>
    </w:p>
    <w:p w14:paraId="11CC97E0" w14:textId="77777777" w:rsidR="00082501" w:rsidRDefault="006224FB">
      <w:pPr>
        <w:spacing w:after="75"/>
        <w:ind w:firstLine="240"/>
        <w:jc w:val="both"/>
      </w:pPr>
      <w:bookmarkStart w:id="240" w:name="241"/>
      <w:bookmarkEnd w:id="239"/>
      <w:r>
        <w:rPr>
          <w:rFonts w:ascii="Arial" w:hAnsi="Arial"/>
          <w:color w:val="000000"/>
          <w:sz w:val="18"/>
        </w:rPr>
        <w:t xml:space="preserve">1. Здатність розрізняти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 xml:space="preserve"> від близькоспоріднених речовин має бути визначена якомога точніше. Визначається вплив гомологів, ізомерів, продуктів розпаду, ендогенних речовин, аналогів, метаболічних продуктів залишкової ре</w:t>
      </w:r>
      <w:r>
        <w:rPr>
          <w:rFonts w:ascii="Arial" w:hAnsi="Arial"/>
          <w:color w:val="000000"/>
          <w:sz w:val="18"/>
        </w:rPr>
        <w:t xml:space="preserve">човини, що є об'єктом дослідження, матричних </w:t>
      </w:r>
      <w:proofErr w:type="spellStart"/>
      <w:r>
        <w:rPr>
          <w:rFonts w:ascii="Arial" w:hAnsi="Arial"/>
          <w:color w:val="000000"/>
          <w:sz w:val="18"/>
        </w:rPr>
        <w:t>сполук</w:t>
      </w:r>
      <w:proofErr w:type="spellEnd"/>
      <w:r>
        <w:rPr>
          <w:rFonts w:ascii="Arial" w:hAnsi="Arial"/>
          <w:color w:val="000000"/>
          <w:sz w:val="18"/>
        </w:rPr>
        <w:t xml:space="preserve"> або будь-якої іншої речовини, що може впливати на результат, і за необхідності, метод має бути змінений, щоб уникнути виявленого впливу.</w:t>
      </w:r>
    </w:p>
    <w:p w14:paraId="70EB2578" w14:textId="77777777" w:rsidR="00082501" w:rsidRDefault="006224FB">
      <w:pPr>
        <w:spacing w:after="75"/>
        <w:ind w:firstLine="240"/>
        <w:jc w:val="both"/>
      </w:pPr>
      <w:bookmarkStart w:id="241" w:name="242"/>
      <w:bookmarkEnd w:id="240"/>
      <w:r>
        <w:rPr>
          <w:rFonts w:ascii="Arial" w:hAnsi="Arial"/>
          <w:color w:val="000000"/>
          <w:sz w:val="18"/>
        </w:rPr>
        <w:t>2. Для визначення специфічності методу використовується такий підхі</w:t>
      </w:r>
      <w:r>
        <w:rPr>
          <w:rFonts w:ascii="Arial" w:hAnsi="Arial"/>
          <w:color w:val="000000"/>
          <w:sz w:val="18"/>
        </w:rPr>
        <w:t>д:</w:t>
      </w:r>
    </w:p>
    <w:p w14:paraId="0809562C" w14:textId="77777777" w:rsidR="00082501" w:rsidRDefault="006224FB">
      <w:pPr>
        <w:spacing w:after="75"/>
        <w:ind w:firstLine="240"/>
        <w:jc w:val="both"/>
      </w:pPr>
      <w:bookmarkStart w:id="242" w:name="243"/>
      <w:bookmarkEnd w:id="241"/>
      <w:r>
        <w:rPr>
          <w:rFonts w:ascii="Arial" w:hAnsi="Arial"/>
          <w:color w:val="000000"/>
          <w:sz w:val="18"/>
        </w:rPr>
        <w:t xml:space="preserve">1) виберіть ряд хімічно споріднених </w:t>
      </w:r>
      <w:proofErr w:type="spellStart"/>
      <w:r>
        <w:rPr>
          <w:rFonts w:ascii="Arial" w:hAnsi="Arial"/>
          <w:color w:val="000000"/>
          <w:sz w:val="18"/>
        </w:rPr>
        <w:t>сполук</w:t>
      </w:r>
      <w:proofErr w:type="spellEnd"/>
      <w:r>
        <w:rPr>
          <w:rFonts w:ascii="Arial" w:hAnsi="Arial"/>
          <w:color w:val="000000"/>
          <w:sz w:val="18"/>
        </w:rPr>
        <w:t xml:space="preserve"> або інших речовин, які можуть зустрічаються разом зі сполукою, що є об'єктом дослідження, та які можуть бути присутніми у зразках, та перевірте, чи можуть вони перешкоджати дослідженню </w:t>
      </w:r>
      <w:r>
        <w:rPr>
          <w:rFonts w:ascii="Arial" w:hAnsi="Arial"/>
          <w:color w:val="000000"/>
          <w:sz w:val="18"/>
        </w:rPr>
        <w:t>цільового(-</w:t>
      </w:r>
      <w:proofErr w:type="spellStart"/>
      <w:r>
        <w:rPr>
          <w:rFonts w:ascii="Arial" w:hAnsi="Arial"/>
          <w:color w:val="000000"/>
          <w:sz w:val="18"/>
        </w:rPr>
        <w:t>вих</w:t>
      </w:r>
      <w:proofErr w:type="spellEnd"/>
      <w:r>
        <w:rPr>
          <w:rFonts w:ascii="Arial" w:hAnsi="Arial"/>
          <w:color w:val="000000"/>
          <w:sz w:val="18"/>
        </w:rPr>
        <w:t xml:space="preserve">)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(-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>);</w:t>
      </w:r>
    </w:p>
    <w:p w14:paraId="693B86E9" w14:textId="77777777" w:rsidR="00082501" w:rsidRDefault="006224FB">
      <w:pPr>
        <w:spacing w:after="75"/>
        <w:ind w:firstLine="240"/>
        <w:jc w:val="both"/>
      </w:pPr>
      <w:bookmarkStart w:id="243" w:name="244"/>
      <w:bookmarkEnd w:id="242"/>
      <w:r>
        <w:rPr>
          <w:rFonts w:ascii="Arial" w:hAnsi="Arial"/>
          <w:color w:val="000000"/>
          <w:sz w:val="18"/>
        </w:rPr>
        <w:t>2) проведіть дослідження (випробування) відповідної кількості репрезентативних порожніх зразків, наприклад, різні партії або партії різних видів тварин (n ≥ 20), та перевірте наявність будь-яких впливів сигналів, піків або іон</w:t>
      </w:r>
      <w:r>
        <w:rPr>
          <w:rFonts w:ascii="Arial" w:hAnsi="Arial"/>
          <w:color w:val="000000"/>
          <w:sz w:val="18"/>
        </w:rPr>
        <w:t xml:space="preserve">них слідів у досліджуваній області, де очікується елюювання цільового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;</w:t>
      </w:r>
    </w:p>
    <w:p w14:paraId="2BB389F0" w14:textId="77777777" w:rsidR="00082501" w:rsidRDefault="006224FB">
      <w:pPr>
        <w:spacing w:after="75"/>
        <w:ind w:firstLine="240"/>
        <w:jc w:val="both"/>
      </w:pPr>
      <w:bookmarkStart w:id="244" w:name="245"/>
      <w:bookmarkEnd w:id="243"/>
      <w:r>
        <w:rPr>
          <w:rFonts w:ascii="Arial" w:hAnsi="Arial"/>
          <w:color w:val="000000"/>
          <w:sz w:val="18"/>
        </w:rPr>
        <w:t xml:space="preserve">3) збагатіть репрезентативні порожні зразки у відповідній концентрації речовинами, які можуть потенційно перешкоджати ідентифікації та/або кількісному визначенню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, та </w:t>
      </w:r>
      <w:proofErr w:type="spellStart"/>
      <w:r>
        <w:rPr>
          <w:rFonts w:ascii="Arial" w:hAnsi="Arial"/>
          <w:color w:val="000000"/>
          <w:sz w:val="18"/>
        </w:rPr>
        <w:t>дос</w:t>
      </w:r>
      <w:r>
        <w:rPr>
          <w:rFonts w:ascii="Arial" w:hAnsi="Arial"/>
          <w:color w:val="000000"/>
          <w:sz w:val="18"/>
        </w:rPr>
        <w:t>лідіть</w:t>
      </w:r>
      <w:proofErr w:type="spellEnd"/>
      <w:r>
        <w:rPr>
          <w:rFonts w:ascii="Arial" w:hAnsi="Arial"/>
          <w:color w:val="000000"/>
          <w:sz w:val="18"/>
        </w:rPr>
        <w:t>, чи додана речовина:</w:t>
      </w:r>
    </w:p>
    <w:p w14:paraId="21BF883E" w14:textId="77777777" w:rsidR="00082501" w:rsidRDefault="006224FB">
      <w:pPr>
        <w:spacing w:after="75"/>
        <w:ind w:firstLine="240"/>
        <w:jc w:val="both"/>
      </w:pPr>
      <w:bookmarkStart w:id="245" w:name="246"/>
      <w:bookmarkEnd w:id="244"/>
      <w:r>
        <w:rPr>
          <w:rFonts w:ascii="Arial" w:hAnsi="Arial"/>
          <w:color w:val="000000"/>
          <w:sz w:val="18"/>
        </w:rPr>
        <w:t>може призвести до хибної ідентифікації;</w:t>
      </w:r>
    </w:p>
    <w:p w14:paraId="4BDA7403" w14:textId="77777777" w:rsidR="00082501" w:rsidRDefault="006224FB">
      <w:pPr>
        <w:spacing w:after="75"/>
        <w:ind w:firstLine="240"/>
        <w:jc w:val="both"/>
      </w:pPr>
      <w:bookmarkStart w:id="246" w:name="247"/>
      <w:bookmarkEnd w:id="245"/>
      <w:r>
        <w:rPr>
          <w:rFonts w:ascii="Arial" w:hAnsi="Arial"/>
          <w:color w:val="000000"/>
          <w:sz w:val="18"/>
        </w:rPr>
        <w:t xml:space="preserve">перешкоджає ідентифікації цільового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;</w:t>
      </w:r>
    </w:p>
    <w:p w14:paraId="16A1677E" w14:textId="77777777" w:rsidR="00082501" w:rsidRDefault="006224FB">
      <w:pPr>
        <w:spacing w:after="75"/>
        <w:ind w:firstLine="240"/>
        <w:jc w:val="both"/>
      </w:pPr>
      <w:bookmarkStart w:id="247" w:name="248"/>
      <w:bookmarkEnd w:id="246"/>
      <w:r>
        <w:rPr>
          <w:rFonts w:ascii="Arial" w:hAnsi="Arial"/>
          <w:color w:val="000000"/>
          <w:sz w:val="18"/>
        </w:rPr>
        <w:t>суттєво впливає на кількісне визначення.</w:t>
      </w:r>
    </w:p>
    <w:p w14:paraId="490BFC6D" w14:textId="77777777" w:rsidR="00082501" w:rsidRDefault="006224FB">
      <w:pPr>
        <w:spacing w:after="75"/>
        <w:ind w:firstLine="240"/>
        <w:jc w:val="both"/>
      </w:pPr>
      <w:bookmarkStart w:id="248" w:name="249"/>
      <w:bookmarkEnd w:id="247"/>
      <w:r>
        <w:rPr>
          <w:rFonts w:ascii="Arial" w:hAnsi="Arial"/>
          <w:color w:val="000000"/>
          <w:sz w:val="18"/>
        </w:rPr>
        <w:t>3. Метод дослідження (випробування) необхідно перевірити на предмет його постійної ефективності за різ</w:t>
      </w:r>
      <w:r>
        <w:rPr>
          <w:rFonts w:ascii="Arial" w:hAnsi="Arial"/>
          <w:color w:val="000000"/>
          <w:sz w:val="18"/>
        </w:rPr>
        <w:t>них експериментальних умов, які включають, наприклад, різні умови відбору зразків та незначні зміни, що можуть виникнути під час рутинних випробувань. Для перевірки стійкості методу зміни, внесені в експериментальні умови, повинні бути незначними. Важливіс</w:t>
      </w:r>
      <w:r>
        <w:rPr>
          <w:rFonts w:ascii="Arial" w:hAnsi="Arial"/>
          <w:color w:val="000000"/>
          <w:sz w:val="18"/>
        </w:rPr>
        <w:t>ть цих змін необхідно оцінити. Кожну характеристику ефективності необхідно визначити для всіх незначних змін, щодо яких було встановлено наявність значного впливу на ефективність визначення.</w:t>
      </w:r>
    </w:p>
    <w:p w14:paraId="6BDFCF84" w14:textId="77777777" w:rsidR="00082501" w:rsidRDefault="006224FB">
      <w:pPr>
        <w:spacing w:after="75"/>
        <w:ind w:firstLine="240"/>
        <w:jc w:val="both"/>
      </w:pPr>
      <w:bookmarkStart w:id="249" w:name="250"/>
      <w:bookmarkEnd w:id="248"/>
      <w:r>
        <w:rPr>
          <w:rFonts w:ascii="Arial" w:hAnsi="Arial"/>
          <w:color w:val="000000"/>
          <w:sz w:val="18"/>
        </w:rPr>
        <w:t xml:space="preserve">4. Стабільність калібрувального стандарту,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-відповідного </w:t>
      </w:r>
      <w:r>
        <w:rPr>
          <w:rFonts w:ascii="Arial" w:hAnsi="Arial"/>
          <w:color w:val="000000"/>
          <w:sz w:val="18"/>
        </w:rPr>
        <w:t xml:space="preserve">стандарту та/або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-збагачених стандартів, а також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або матричних компонентів у зразку під час зберігання або </w:t>
      </w:r>
      <w:r>
        <w:rPr>
          <w:rFonts w:ascii="Arial" w:hAnsi="Arial"/>
          <w:color w:val="000000"/>
          <w:sz w:val="18"/>
        </w:rPr>
        <w:lastRenderedPageBreak/>
        <w:t>дослідження (випробування) необхідно визначати, оскільки нестабільність може вплинути на результати досліджень (випробувань).</w:t>
      </w:r>
    </w:p>
    <w:p w14:paraId="0428E6B4" w14:textId="77777777" w:rsidR="00082501" w:rsidRDefault="006224FB">
      <w:pPr>
        <w:spacing w:after="75"/>
        <w:ind w:firstLine="240"/>
        <w:jc w:val="both"/>
      </w:pPr>
      <w:bookmarkStart w:id="250" w:name="251"/>
      <w:bookmarkEnd w:id="249"/>
      <w:r>
        <w:rPr>
          <w:rFonts w:ascii="Arial" w:hAnsi="Arial"/>
          <w:color w:val="000000"/>
          <w:sz w:val="18"/>
        </w:rPr>
        <w:t>Стабіль</w:t>
      </w:r>
      <w:r>
        <w:rPr>
          <w:rFonts w:ascii="Arial" w:hAnsi="Arial"/>
          <w:color w:val="000000"/>
          <w:sz w:val="18"/>
        </w:rPr>
        <w:t xml:space="preserve">ність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зазвичай добре характеризується за різних умов зберігання. Експерименти, проведені з метою моніторингу умов зберігання стандартів і зразків, які здійснюються в рамках звичайної системи акредитації лабораторій та контролю якості, можуть надати</w:t>
      </w:r>
      <w:r>
        <w:rPr>
          <w:rFonts w:ascii="Arial" w:hAnsi="Arial"/>
          <w:color w:val="000000"/>
          <w:sz w:val="18"/>
        </w:rPr>
        <w:t xml:space="preserve"> необхідну інформацію. Якщо дані про стабільність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 xml:space="preserve"> у матриці доступні (наприклад, на основі інформації від референтних лабораторій, опублікованих даних тощо), ці дані не потрібно визначати кожною лабораторією. Однак посилання на доступні дані про с</w:t>
      </w:r>
      <w:r>
        <w:rPr>
          <w:rFonts w:ascii="Arial" w:hAnsi="Arial"/>
          <w:color w:val="000000"/>
          <w:sz w:val="18"/>
        </w:rPr>
        <w:t xml:space="preserve">табільність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 xml:space="preserve"> у розчині та в матриці є допустимим лише за умови застосування ідентичних умов.</w:t>
      </w:r>
    </w:p>
    <w:p w14:paraId="302742A9" w14:textId="77777777" w:rsidR="00082501" w:rsidRDefault="006224FB">
      <w:pPr>
        <w:spacing w:after="75"/>
        <w:ind w:firstLine="240"/>
        <w:jc w:val="both"/>
      </w:pPr>
      <w:bookmarkStart w:id="251" w:name="252"/>
      <w:bookmarkEnd w:id="250"/>
      <w:r>
        <w:rPr>
          <w:rFonts w:ascii="Arial" w:hAnsi="Arial"/>
          <w:color w:val="000000"/>
          <w:sz w:val="18"/>
        </w:rPr>
        <w:t>5. Якщо необхідні дані щодо стабільності недоступні, слід застосовувати підходи, наведені в пунктах 6 - 8 цього підрозділу. Крім того, може бути використан</w:t>
      </w:r>
      <w:r>
        <w:rPr>
          <w:rFonts w:ascii="Arial" w:hAnsi="Arial"/>
          <w:color w:val="000000"/>
          <w:sz w:val="18"/>
        </w:rPr>
        <w:t xml:space="preserve">ий ізохронний підхід за схемою температури зберігання, аналогічною до наведеної в додатку 6 до цих Методів схеми визначення стабільності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в розчині, що дозволяє визначити потенційну нестабільність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, а також оцінити відповідні періоди зберіган</w:t>
      </w:r>
      <w:r>
        <w:rPr>
          <w:rFonts w:ascii="Arial" w:hAnsi="Arial"/>
          <w:color w:val="000000"/>
          <w:sz w:val="18"/>
        </w:rPr>
        <w:t>ня.</w:t>
      </w:r>
    </w:p>
    <w:p w14:paraId="6D351ADE" w14:textId="77777777" w:rsidR="00082501" w:rsidRDefault="006224FB">
      <w:pPr>
        <w:spacing w:after="75"/>
        <w:ind w:firstLine="240"/>
        <w:jc w:val="both"/>
      </w:pPr>
      <w:bookmarkStart w:id="252" w:name="253"/>
      <w:bookmarkEnd w:id="251"/>
      <w:r>
        <w:rPr>
          <w:rFonts w:ascii="Arial" w:hAnsi="Arial"/>
          <w:color w:val="000000"/>
          <w:sz w:val="18"/>
        </w:rPr>
        <w:t xml:space="preserve">6. Визначення стабільності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в розчині здійснюється так:</w:t>
      </w:r>
    </w:p>
    <w:p w14:paraId="2954AFCF" w14:textId="77777777" w:rsidR="00082501" w:rsidRDefault="006224FB">
      <w:pPr>
        <w:spacing w:after="75"/>
        <w:ind w:firstLine="240"/>
        <w:jc w:val="both"/>
      </w:pPr>
      <w:bookmarkStart w:id="253" w:name="254"/>
      <w:bookmarkEnd w:id="252"/>
      <w:r>
        <w:rPr>
          <w:rFonts w:ascii="Arial" w:hAnsi="Arial"/>
          <w:color w:val="000000"/>
          <w:sz w:val="18"/>
        </w:rPr>
        <w:t xml:space="preserve">1) приготуйте свіжі розчини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(-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>) та розведіть їх відповідно до інструкцій з випробування, щоб отримати достатню кількість аліквот (наприклад, 40) кожної вибраної концентрації. Зразк</w:t>
      </w:r>
      <w:r>
        <w:rPr>
          <w:rFonts w:ascii="Arial" w:hAnsi="Arial"/>
          <w:color w:val="000000"/>
          <w:sz w:val="18"/>
        </w:rPr>
        <w:t>и повинні бути підготовлені з:</w:t>
      </w:r>
    </w:p>
    <w:p w14:paraId="30E9671A" w14:textId="77777777" w:rsidR="00082501" w:rsidRDefault="006224FB">
      <w:pPr>
        <w:spacing w:after="75"/>
        <w:ind w:firstLine="240"/>
        <w:jc w:val="both"/>
      </w:pPr>
      <w:bookmarkStart w:id="254" w:name="255"/>
      <w:bookmarkEnd w:id="253"/>
      <w:r>
        <w:rPr>
          <w:rFonts w:ascii="Arial" w:hAnsi="Arial"/>
          <w:color w:val="000000"/>
          <w:sz w:val="18"/>
        </w:rPr>
        <w:t xml:space="preserve">розчинів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, які використовуються для збагачення;</w:t>
      </w:r>
    </w:p>
    <w:p w14:paraId="05250E31" w14:textId="77777777" w:rsidR="00082501" w:rsidRDefault="006224FB">
      <w:pPr>
        <w:spacing w:after="75"/>
        <w:ind w:firstLine="240"/>
        <w:jc w:val="both"/>
      </w:pPr>
      <w:bookmarkStart w:id="255" w:name="256"/>
      <w:bookmarkEnd w:id="254"/>
      <w:r>
        <w:rPr>
          <w:rFonts w:ascii="Arial" w:hAnsi="Arial"/>
          <w:color w:val="000000"/>
          <w:sz w:val="18"/>
        </w:rPr>
        <w:t xml:space="preserve">розчинів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, що використовуються для остаточного дослідження (випробування);</w:t>
      </w:r>
    </w:p>
    <w:p w14:paraId="799E14AF" w14:textId="77777777" w:rsidR="00082501" w:rsidRDefault="006224FB">
      <w:pPr>
        <w:spacing w:after="75"/>
        <w:ind w:firstLine="240"/>
        <w:jc w:val="both"/>
      </w:pPr>
      <w:bookmarkStart w:id="256" w:name="257"/>
      <w:bookmarkEnd w:id="255"/>
      <w:r>
        <w:rPr>
          <w:rFonts w:ascii="Arial" w:hAnsi="Arial"/>
          <w:color w:val="000000"/>
          <w:sz w:val="18"/>
        </w:rPr>
        <w:t xml:space="preserve">будь-яких інших розчинів, що представляють інтерес (наприклад, </w:t>
      </w:r>
      <w:proofErr w:type="spellStart"/>
      <w:r>
        <w:rPr>
          <w:rFonts w:ascii="Arial" w:hAnsi="Arial"/>
          <w:color w:val="000000"/>
          <w:sz w:val="18"/>
        </w:rPr>
        <w:t>дериватизованих</w:t>
      </w:r>
      <w:proofErr w:type="spellEnd"/>
      <w:r>
        <w:rPr>
          <w:rFonts w:ascii="Arial" w:hAnsi="Arial"/>
          <w:color w:val="000000"/>
          <w:sz w:val="18"/>
        </w:rPr>
        <w:t xml:space="preserve"> стандарті</w:t>
      </w:r>
      <w:r>
        <w:rPr>
          <w:rFonts w:ascii="Arial" w:hAnsi="Arial"/>
          <w:color w:val="000000"/>
          <w:sz w:val="18"/>
        </w:rPr>
        <w:t>в);</w:t>
      </w:r>
    </w:p>
    <w:p w14:paraId="408C8831" w14:textId="77777777" w:rsidR="00082501" w:rsidRDefault="006224FB">
      <w:pPr>
        <w:spacing w:after="75"/>
        <w:ind w:firstLine="240"/>
        <w:jc w:val="both"/>
      </w:pPr>
      <w:bookmarkStart w:id="257" w:name="258"/>
      <w:bookmarkEnd w:id="256"/>
      <w:r>
        <w:rPr>
          <w:rFonts w:ascii="Arial" w:hAnsi="Arial"/>
          <w:color w:val="000000"/>
          <w:sz w:val="18"/>
        </w:rPr>
        <w:t xml:space="preserve">2) виміряйте вміст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у </w:t>
      </w:r>
      <w:proofErr w:type="spellStart"/>
      <w:r>
        <w:rPr>
          <w:rFonts w:ascii="Arial" w:hAnsi="Arial"/>
          <w:color w:val="000000"/>
          <w:sz w:val="18"/>
        </w:rPr>
        <w:t>свіжоприготованому</w:t>
      </w:r>
      <w:proofErr w:type="spellEnd"/>
      <w:r>
        <w:rPr>
          <w:rFonts w:ascii="Arial" w:hAnsi="Arial"/>
          <w:color w:val="000000"/>
          <w:sz w:val="18"/>
        </w:rPr>
        <w:t xml:space="preserve"> розчині згідно з інструкціями з випробування;</w:t>
      </w:r>
    </w:p>
    <w:p w14:paraId="6A519B23" w14:textId="77777777" w:rsidR="00082501" w:rsidRDefault="006224FB">
      <w:pPr>
        <w:spacing w:after="75"/>
        <w:ind w:firstLine="240"/>
        <w:jc w:val="both"/>
      </w:pPr>
      <w:bookmarkStart w:id="258" w:name="259"/>
      <w:bookmarkEnd w:id="257"/>
      <w:r>
        <w:rPr>
          <w:rFonts w:ascii="Arial" w:hAnsi="Arial"/>
          <w:color w:val="000000"/>
          <w:sz w:val="18"/>
        </w:rPr>
        <w:t>3) розлийте відповідні об'єми у підходящі контейнери, маркуйте та зберігайте відповідно до умов освітлення та температури, наведених у додатку 6 до цих Методі</w:t>
      </w:r>
      <w:r>
        <w:rPr>
          <w:rFonts w:ascii="Arial" w:hAnsi="Arial"/>
          <w:color w:val="000000"/>
          <w:sz w:val="18"/>
        </w:rPr>
        <w:t>в. Тривалість зберігання слід вибирати з урахуванням застосованої аналітичної практики, в ідеалі до моменту спостереження перших ознак деградації під час ідентифікації та/або кількісного визначення. Якщо під час дослідження стабільності деградація не спост</w:t>
      </w:r>
      <w:r>
        <w:rPr>
          <w:rFonts w:ascii="Arial" w:hAnsi="Arial"/>
          <w:color w:val="000000"/>
          <w:sz w:val="18"/>
        </w:rPr>
        <w:t>ерігається, тривалість зберігання в рамках дослідження стабільності має дорівнювати тривалості максимального періоду зберігання розчину;</w:t>
      </w:r>
    </w:p>
    <w:p w14:paraId="57B977AA" w14:textId="77777777" w:rsidR="00082501" w:rsidRDefault="006224FB">
      <w:pPr>
        <w:spacing w:after="75"/>
        <w:ind w:firstLine="240"/>
        <w:jc w:val="both"/>
      </w:pPr>
      <w:bookmarkStart w:id="259" w:name="260"/>
      <w:bookmarkEnd w:id="258"/>
      <w:r>
        <w:rPr>
          <w:rFonts w:ascii="Arial" w:hAnsi="Arial"/>
          <w:color w:val="000000"/>
          <w:sz w:val="18"/>
        </w:rPr>
        <w:t xml:space="preserve">4) розрахуйте концентрацію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(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 xml:space="preserve">) у кожній аліквоті порівняно з концентрацією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у </w:t>
      </w:r>
      <w:proofErr w:type="spellStart"/>
      <w:r>
        <w:rPr>
          <w:rFonts w:ascii="Arial" w:hAnsi="Arial"/>
          <w:color w:val="000000"/>
          <w:sz w:val="18"/>
        </w:rPr>
        <w:t>свіжоприготованому</w:t>
      </w:r>
      <w:proofErr w:type="spellEnd"/>
      <w:r>
        <w:rPr>
          <w:rFonts w:ascii="Arial" w:hAnsi="Arial"/>
          <w:color w:val="000000"/>
          <w:sz w:val="18"/>
        </w:rPr>
        <w:t xml:space="preserve"> розчині</w:t>
      </w:r>
      <w:r>
        <w:rPr>
          <w:rFonts w:ascii="Arial" w:hAnsi="Arial"/>
          <w:color w:val="000000"/>
          <w:sz w:val="18"/>
        </w:rPr>
        <w:t xml:space="preserve"> за такою формулою:</w:t>
      </w:r>
    </w:p>
    <w:p w14:paraId="01308875" w14:textId="77777777" w:rsidR="00082501" w:rsidRDefault="006224FB">
      <w:pPr>
        <w:spacing w:after="75"/>
        <w:jc w:val="center"/>
      </w:pPr>
      <w:bookmarkStart w:id="260" w:name="261"/>
      <w:bookmarkEnd w:id="259"/>
      <w:r>
        <w:rPr>
          <w:rFonts w:ascii="Arial" w:hAnsi="Arial"/>
          <w:color w:val="000000"/>
          <w:sz w:val="18"/>
        </w:rPr>
        <w:t xml:space="preserve">Залишок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(%) = </w:t>
      </w:r>
      <w:proofErr w:type="spellStart"/>
      <w:r>
        <w:rPr>
          <w:rFonts w:ascii="Arial" w:hAnsi="Arial"/>
          <w:color w:val="000000"/>
          <w:sz w:val="18"/>
        </w:rPr>
        <w:t>C</w:t>
      </w:r>
      <w:r>
        <w:rPr>
          <w:rFonts w:ascii="Arial" w:hAnsi="Arial"/>
          <w:color w:val="000000"/>
          <w:vertAlign w:val="subscript"/>
        </w:rPr>
        <w:t>i</w:t>
      </w:r>
      <w:proofErr w:type="spellEnd"/>
      <w:r>
        <w:rPr>
          <w:rFonts w:ascii="Arial" w:hAnsi="Arial"/>
          <w:color w:val="000000"/>
          <w:sz w:val="18"/>
        </w:rPr>
        <w:t xml:space="preserve"> х 100/</w:t>
      </w:r>
      <w:proofErr w:type="spellStart"/>
      <w:r>
        <w:rPr>
          <w:rFonts w:ascii="Arial" w:hAnsi="Arial"/>
          <w:color w:val="000000"/>
          <w:sz w:val="18"/>
        </w:rPr>
        <w:t>C</w:t>
      </w:r>
      <w:r>
        <w:rPr>
          <w:rFonts w:ascii="Arial" w:hAnsi="Arial"/>
          <w:color w:val="000000"/>
          <w:vertAlign w:val="subscript"/>
        </w:rPr>
        <w:t>fresh</w:t>
      </w:r>
      <w:proofErr w:type="spellEnd"/>
      <w:r>
        <w:rPr>
          <w:rFonts w:ascii="Arial" w:hAnsi="Arial"/>
          <w:color w:val="000000"/>
          <w:sz w:val="18"/>
        </w:rPr>
        <w:t>, де</w:t>
      </w:r>
    </w:p>
    <w:p w14:paraId="3DEF9FDC" w14:textId="77777777" w:rsidR="00082501" w:rsidRDefault="006224FB">
      <w:pPr>
        <w:spacing w:after="75"/>
        <w:ind w:firstLine="240"/>
        <w:jc w:val="both"/>
      </w:pPr>
      <w:bookmarkStart w:id="261" w:name="262"/>
      <w:bookmarkEnd w:id="260"/>
      <w:proofErr w:type="spellStart"/>
      <w:r>
        <w:rPr>
          <w:rFonts w:ascii="Arial" w:hAnsi="Arial"/>
          <w:color w:val="000000"/>
          <w:sz w:val="18"/>
        </w:rPr>
        <w:t>C</w:t>
      </w:r>
      <w:r>
        <w:rPr>
          <w:rFonts w:ascii="Arial" w:hAnsi="Arial"/>
          <w:color w:val="000000"/>
          <w:vertAlign w:val="subscript"/>
        </w:rPr>
        <w:t>i</w:t>
      </w:r>
      <w:proofErr w:type="spellEnd"/>
      <w:r>
        <w:rPr>
          <w:rFonts w:ascii="Arial" w:hAnsi="Arial"/>
          <w:color w:val="000000"/>
          <w:sz w:val="18"/>
        </w:rPr>
        <w:t xml:space="preserve"> - концентрація в момент часу i;</w:t>
      </w:r>
    </w:p>
    <w:p w14:paraId="2CD48CF9" w14:textId="77777777" w:rsidR="00082501" w:rsidRDefault="006224FB">
      <w:pPr>
        <w:spacing w:after="75"/>
        <w:ind w:firstLine="240"/>
        <w:jc w:val="both"/>
      </w:pPr>
      <w:bookmarkStart w:id="262" w:name="263"/>
      <w:bookmarkEnd w:id="261"/>
      <w:proofErr w:type="spellStart"/>
      <w:r>
        <w:rPr>
          <w:rFonts w:ascii="Arial" w:hAnsi="Arial"/>
          <w:color w:val="000000"/>
          <w:sz w:val="18"/>
        </w:rPr>
        <w:t>C</w:t>
      </w:r>
      <w:r>
        <w:rPr>
          <w:rFonts w:ascii="Arial" w:hAnsi="Arial"/>
          <w:color w:val="000000"/>
          <w:vertAlign w:val="subscript"/>
        </w:rPr>
        <w:t>fresh</w:t>
      </w:r>
      <w:proofErr w:type="spellEnd"/>
      <w:r>
        <w:rPr>
          <w:rFonts w:ascii="Arial" w:hAnsi="Arial"/>
          <w:color w:val="000000"/>
          <w:sz w:val="18"/>
        </w:rPr>
        <w:t xml:space="preserve"> - концентрація свіжого розчину.</w:t>
      </w:r>
    </w:p>
    <w:p w14:paraId="7130E76C" w14:textId="77777777" w:rsidR="00082501" w:rsidRDefault="006224FB">
      <w:pPr>
        <w:spacing w:after="75"/>
        <w:ind w:firstLine="240"/>
        <w:jc w:val="both"/>
      </w:pPr>
      <w:bookmarkStart w:id="263" w:name="264"/>
      <w:bookmarkEnd w:id="262"/>
      <w:r>
        <w:rPr>
          <w:rFonts w:ascii="Arial" w:hAnsi="Arial"/>
          <w:color w:val="000000"/>
          <w:sz w:val="18"/>
        </w:rPr>
        <w:t>7. Середнє значення п'яти повторних розчинів, що зберігалися, не повинно відрізнятися більш ніж на 15 % від середнього з</w:t>
      </w:r>
      <w:r>
        <w:rPr>
          <w:rFonts w:ascii="Arial" w:hAnsi="Arial"/>
          <w:color w:val="000000"/>
          <w:sz w:val="18"/>
        </w:rPr>
        <w:t xml:space="preserve">начення п'яти </w:t>
      </w:r>
      <w:proofErr w:type="spellStart"/>
      <w:r>
        <w:rPr>
          <w:rFonts w:ascii="Arial" w:hAnsi="Arial"/>
          <w:color w:val="000000"/>
          <w:sz w:val="18"/>
        </w:rPr>
        <w:t>свіжоприготованих</w:t>
      </w:r>
      <w:proofErr w:type="spellEnd"/>
      <w:r>
        <w:rPr>
          <w:rFonts w:ascii="Arial" w:hAnsi="Arial"/>
          <w:color w:val="000000"/>
          <w:sz w:val="18"/>
        </w:rPr>
        <w:t xml:space="preserve"> повторних розчинів. Середнє значення п'яти </w:t>
      </w:r>
      <w:proofErr w:type="spellStart"/>
      <w:r>
        <w:rPr>
          <w:rFonts w:ascii="Arial" w:hAnsi="Arial"/>
          <w:color w:val="000000"/>
          <w:sz w:val="18"/>
        </w:rPr>
        <w:t>свіжоприготованих</w:t>
      </w:r>
      <w:proofErr w:type="spellEnd"/>
      <w:r>
        <w:rPr>
          <w:rFonts w:ascii="Arial" w:hAnsi="Arial"/>
          <w:color w:val="000000"/>
          <w:sz w:val="18"/>
        </w:rPr>
        <w:t xml:space="preserve"> розчинів використовується як основа для розрахунку відсоткової різниці.</w:t>
      </w:r>
    </w:p>
    <w:p w14:paraId="7C2B188F" w14:textId="77777777" w:rsidR="00082501" w:rsidRDefault="006224FB">
      <w:pPr>
        <w:spacing w:after="75"/>
        <w:ind w:firstLine="240"/>
        <w:jc w:val="both"/>
      </w:pPr>
      <w:bookmarkStart w:id="264" w:name="265"/>
      <w:bookmarkEnd w:id="263"/>
      <w:r>
        <w:rPr>
          <w:rFonts w:ascii="Arial" w:hAnsi="Arial"/>
          <w:color w:val="000000"/>
          <w:sz w:val="18"/>
        </w:rPr>
        <w:t xml:space="preserve">8. Визначення стабільності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(-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>) у матриці здійснюється так:</w:t>
      </w:r>
    </w:p>
    <w:p w14:paraId="1C5A2FBF" w14:textId="77777777" w:rsidR="00082501" w:rsidRDefault="006224FB">
      <w:pPr>
        <w:spacing w:after="75"/>
        <w:ind w:firstLine="240"/>
        <w:jc w:val="both"/>
      </w:pPr>
      <w:bookmarkStart w:id="265" w:name="266"/>
      <w:bookmarkEnd w:id="264"/>
      <w:r>
        <w:rPr>
          <w:rFonts w:ascii="Arial" w:hAnsi="Arial"/>
          <w:color w:val="000000"/>
          <w:sz w:val="18"/>
        </w:rPr>
        <w:t xml:space="preserve">1) за </w:t>
      </w:r>
      <w:r>
        <w:rPr>
          <w:rFonts w:ascii="Arial" w:hAnsi="Arial"/>
          <w:color w:val="000000"/>
          <w:sz w:val="18"/>
        </w:rPr>
        <w:t xml:space="preserve">можливості використовуйте зразки з природним вмістом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. Якщо матриця з природним вмістом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недоступна, слід використовувати порожню матрицю, збагачену </w:t>
      </w:r>
      <w:proofErr w:type="spellStart"/>
      <w:r>
        <w:rPr>
          <w:rFonts w:ascii="Arial" w:hAnsi="Arial"/>
          <w:color w:val="000000"/>
          <w:sz w:val="18"/>
        </w:rPr>
        <w:t>аналітом</w:t>
      </w:r>
      <w:proofErr w:type="spellEnd"/>
      <w:r>
        <w:rPr>
          <w:rFonts w:ascii="Arial" w:hAnsi="Arial"/>
          <w:color w:val="000000"/>
          <w:sz w:val="18"/>
        </w:rPr>
        <w:t>;</w:t>
      </w:r>
    </w:p>
    <w:p w14:paraId="4AE6675C" w14:textId="77777777" w:rsidR="00082501" w:rsidRDefault="006224FB">
      <w:pPr>
        <w:spacing w:after="75"/>
        <w:ind w:firstLine="240"/>
        <w:jc w:val="both"/>
      </w:pPr>
      <w:bookmarkStart w:id="266" w:name="267"/>
      <w:bookmarkEnd w:id="265"/>
      <w:r>
        <w:rPr>
          <w:rFonts w:ascii="Arial" w:hAnsi="Arial"/>
          <w:color w:val="000000"/>
          <w:sz w:val="18"/>
        </w:rPr>
        <w:t xml:space="preserve">2) якщо доступна матриця з природним вмістом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, гомогенізуйте її, бажано, пок</w:t>
      </w:r>
      <w:r>
        <w:rPr>
          <w:rFonts w:ascii="Arial" w:hAnsi="Arial"/>
          <w:color w:val="000000"/>
          <w:sz w:val="18"/>
        </w:rPr>
        <w:t>и матриця ще свіжа. Розділіть матрицю на п'ять частин та проведіть дослідження (випробування) однієї аліквоти з кожної частини;</w:t>
      </w:r>
    </w:p>
    <w:p w14:paraId="04181E60" w14:textId="77777777" w:rsidR="00082501" w:rsidRDefault="006224FB">
      <w:pPr>
        <w:spacing w:after="75"/>
        <w:ind w:firstLine="240"/>
        <w:jc w:val="both"/>
      </w:pPr>
      <w:bookmarkStart w:id="267" w:name="268"/>
      <w:bookmarkEnd w:id="266"/>
      <w:r>
        <w:rPr>
          <w:rFonts w:ascii="Arial" w:hAnsi="Arial"/>
          <w:color w:val="000000"/>
          <w:sz w:val="18"/>
        </w:rPr>
        <w:t xml:space="preserve">3) якщо матриця з природним вмістом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недоступна, візьміть порожню матрицю та гомогенізуйте її. Розділіть матрицю на п'ять</w:t>
      </w:r>
      <w:r>
        <w:rPr>
          <w:rFonts w:ascii="Arial" w:hAnsi="Arial"/>
          <w:color w:val="000000"/>
          <w:sz w:val="18"/>
        </w:rPr>
        <w:t xml:space="preserve"> частин. Кожна частина повинна бути збагачена </w:t>
      </w:r>
      <w:proofErr w:type="spellStart"/>
      <w:r>
        <w:rPr>
          <w:rFonts w:ascii="Arial" w:hAnsi="Arial"/>
          <w:color w:val="000000"/>
          <w:sz w:val="18"/>
        </w:rPr>
        <w:t>аналітом</w:t>
      </w:r>
      <w:proofErr w:type="spellEnd"/>
      <w:r>
        <w:rPr>
          <w:rFonts w:ascii="Arial" w:hAnsi="Arial"/>
          <w:color w:val="000000"/>
          <w:sz w:val="18"/>
        </w:rPr>
        <w:t xml:space="preserve"> приблизно на рівні інтересу, а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 xml:space="preserve"> бажано готувати у невеликій кількості водного розчину. Негайно проведіть дослідження (випробування) однієї аліквоти з кожної частини;</w:t>
      </w:r>
    </w:p>
    <w:p w14:paraId="2C51F635" w14:textId="77777777" w:rsidR="00082501" w:rsidRDefault="006224FB">
      <w:pPr>
        <w:spacing w:after="75"/>
        <w:ind w:firstLine="240"/>
        <w:jc w:val="both"/>
      </w:pPr>
      <w:bookmarkStart w:id="268" w:name="269"/>
      <w:bookmarkEnd w:id="267"/>
      <w:r>
        <w:rPr>
          <w:rFonts w:ascii="Arial" w:hAnsi="Arial"/>
          <w:color w:val="000000"/>
          <w:sz w:val="18"/>
        </w:rPr>
        <w:t>4) зберігайте частини (</w:t>
      </w:r>
      <w:proofErr w:type="spellStart"/>
      <w:r>
        <w:rPr>
          <w:rFonts w:ascii="Arial" w:hAnsi="Arial"/>
          <w:color w:val="000000"/>
          <w:sz w:val="18"/>
        </w:rPr>
        <w:t>підзра</w:t>
      </w:r>
      <w:r>
        <w:rPr>
          <w:rFonts w:ascii="Arial" w:hAnsi="Arial"/>
          <w:color w:val="000000"/>
          <w:sz w:val="18"/>
        </w:rPr>
        <w:t>зки</w:t>
      </w:r>
      <w:proofErr w:type="spellEnd"/>
      <w:r>
        <w:rPr>
          <w:rFonts w:ascii="Arial" w:hAnsi="Arial"/>
          <w:color w:val="000000"/>
          <w:sz w:val="18"/>
        </w:rPr>
        <w:t xml:space="preserve">) гомогенізованої матриці з природним вмістом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або збагаченої порожньої матриці за температури, що відповідає умовам зберігання, прийнятим у лабораторії для даної комбінації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/матриці, та визначте концентрації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після короткостроковог</w:t>
      </w:r>
      <w:r>
        <w:rPr>
          <w:rFonts w:ascii="Arial" w:hAnsi="Arial"/>
          <w:color w:val="000000"/>
          <w:sz w:val="18"/>
        </w:rPr>
        <w:t>о, середньострокового та довгострокового зберігання (принаймні так довго, як зразок зазвичай зберігається в лабораторії);</w:t>
      </w:r>
    </w:p>
    <w:p w14:paraId="5F5F24F8" w14:textId="77777777" w:rsidR="00082501" w:rsidRDefault="006224FB">
      <w:pPr>
        <w:spacing w:after="75"/>
        <w:ind w:firstLine="240"/>
        <w:jc w:val="both"/>
      </w:pPr>
      <w:bookmarkStart w:id="269" w:name="270"/>
      <w:bookmarkEnd w:id="268"/>
      <w:r>
        <w:rPr>
          <w:rFonts w:ascii="Arial" w:hAnsi="Arial"/>
          <w:color w:val="000000"/>
          <w:sz w:val="18"/>
        </w:rPr>
        <w:lastRenderedPageBreak/>
        <w:t xml:space="preserve">5) середнє значення п'яти аліквот однієї частини зразка, яка зберігалася, не повинно відрізнятися від середнього значення п'яти </w:t>
      </w:r>
      <w:proofErr w:type="spellStart"/>
      <w:r>
        <w:rPr>
          <w:rFonts w:ascii="Arial" w:hAnsi="Arial"/>
          <w:color w:val="000000"/>
          <w:sz w:val="18"/>
        </w:rPr>
        <w:t>свіжоприготованих</w:t>
      </w:r>
      <w:proofErr w:type="spellEnd"/>
      <w:r>
        <w:rPr>
          <w:rFonts w:ascii="Arial" w:hAnsi="Arial"/>
          <w:color w:val="000000"/>
          <w:sz w:val="18"/>
        </w:rPr>
        <w:t xml:space="preserve"> аліквот більше, ніж на величину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методу. Середнє значення п'яти </w:t>
      </w:r>
      <w:proofErr w:type="spellStart"/>
      <w:r>
        <w:rPr>
          <w:rFonts w:ascii="Arial" w:hAnsi="Arial"/>
          <w:color w:val="000000"/>
          <w:sz w:val="18"/>
        </w:rPr>
        <w:t>свіжоприготованих</w:t>
      </w:r>
      <w:proofErr w:type="spellEnd"/>
      <w:r>
        <w:rPr>
          <w:rFonts w:ascii="Arial" w:hAnsi="Arial"/>
          <w:color w:val="000000"/>
          <w:sz w:val="18"/>
        </w:rPr>
        <w:t xml:space="preserve"> аліквот використовується як основа для розрахунку відсоткової різниці;</w:t>
      </w:r>
    </w:p>
    <w:p w14:paraId="601A3680" w14:textId="77777777" w:rsidR="00082501" w:rsidRDefault="006224FB">
      <w:pPr>
        <w:spacing w:after="75"/>
        <w:ind w:firstLine="240"/>
        <w:jc w:val="both"/>
      </w:pPr>
      <w:bookmarkStart w:id="270" w:name="271"/>
      <w:bookmarkEnd w:id="269"/>
      <w:r>
        <w:rPr>
          <w:rFonts w:ascii="Arial" w:hAnsi="Arial"/>
          <w:color w:val="000000"/>
          <w:sz w:val="18"/>
        </w:rPr>
        <w:t>6) зафіксуйте максимально допустимий час зберіг</w:t>
      </w:r>
      <w:r>
        <w:rPr>
          <w:rFonts w:ascii="Arial" w:hAnsi="Arial"/>
          <w:color w:val="000000"/>
          <w:sz w:val="18"/>
        </w:rPr>
        <w:t>ання та оптимальні умови зберігання.</w:t>
      </w:r>
    </w:p>
    <w:p w14:paraId="68A9C8BB" w14:textId="77777777" w:rsidR="00082501" w:rsidRDefault="006224FB">
      <w:pPr>
        <w:pStyle w:val="3"/>
        <w:spacing w:after="225"/>
        <w:jc w:val="center"/>
      </w:pPr>
      <w:bookmarkStart w:id="271" w:name="272"/>
      <w:bookmarkEnd w:id="270"/>
      <w:r>
        <w:rPr>
          <w:rFonts w:ascii="Arial" w:hAnsi="Arial"/>
          <w:color w:val="000000"/>
          <w:sz w:val="26"/>
        </w:rPr>
        <w:t xml:space="preserve">5. </w:t>
      </w:r>
      <w:proofErr w:type="spellStart"/>
      <w:r>
        <w:rPr>
          <w:rFonts w:ascii="Arial" w:hAnsi="Arial"/>
          <w:color w:val="000000"/>
          <w:sz w:val="26"/>
        </w:rPr>
        <w:t>Валідація</w:t>
      </w:r>
      <w:proofErr w:type="spellEnd"/>
      <w:r>
        <w:rPr>
          <w:rFonts w:ascii="Arial" w:hAnsi="Arial"/>
          <w:color w:val="000000"/>
          <w:sz w:val="26"/>
        </w:rPr>
        <w:t>: межа рішення для підтвердження (CC</w:t>
      </w:r>
      <w:r>
        <w:rPr>
          <w:rFonts w:ascii="Symbol" w:hAnsi="Symbol"/>
          <w:color w:val="000000"/>
          <w:sz w:val="26"/>
        </w:rPr>
        <w:t>a</w:t>
      </w:r>
      <w:r>
        <w:rPr>
          <w:rFonts w:ascii="Arial" w:hAnsi="Arial"/>
          <w:color w:val="000000"/>
          <w:sz w:val="26"/>
        </w:rPr>
        <w:t>)</w:t>
      </w:r>
    </w:p>
    <w:p w14:paraId="54868DEA" w14:textId="77777777" w:rsidR="00082501" w:rsidRDefault="006224FB">
      <w:pPr>
        <w:spacing w:after="75"/>
        <w:ind w:firstLine="240"/>
        <w:jc w:val="both"/>
      </w:pPr>
      <w:bookmarkStart w:id="272" w:name="273"/>
      <w:bookmarkEnd w:id="271"/>
      <w:r>
        <w:rPr>
          <w:rFonts w:ascii="Arial" w:hAnsi="Arial"/>
          <w:color w:val="000000"/>
          <w:sz w:val="18"/>
        </w:rPr>
        <w:t>1. Межа рішення для підтвердження (CC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>) визначається для підтверджувальних методів.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встановлюється за умов, що відповідають вимогам до ідентифікації або ідентифікац</w:t>
      </w:r>
      <w:r>
        <w:rPr>
          <w:rFonts w:ascii="Arial" w:hAnsi="Arial"/>
          <w:color w:val="000000"/>
          <w:sz w:val="18"/>
        </w:rPr>
        <w:t>ії з кількісним визначенням, як визначено у підрозділі 2 цього розділу.</w:t>
      </w:r>
    </w:p>
    <w:p w14:paraId="48FF3DFF" w14:textId="77777777" w:rsidR="00082501" w:rsidRDefault="006224FB">
      <w:pPr>
        <w:spacing w:after="75"/>
        <w:ind w:firstLine="240"/>
        <w:jc w:val="both"/>
      </w:pPr>
      <w:bookmarkStart w:id="273" w:name="274"/>
      <w:bookmarkEnd w:id="272"/>
      <w:r>
        <w:rPr>
          <w:rFonts w:ascii="Arial" w:hAnsi="Arial"/>
          <w:color w:val="000000"/>
          <w:sz w:val="18"/>
        </w:rPr>
        <w:t>2. Для контролю відповідності зразків комбінована стандартна невизначеність вимірювання вже врахована у значенні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(межа рішення для підтвердження).</w:t>
      </w:r>
    </w:p>
    <w:p w14:paraId="02FA4060" w14:textId="77777777" w:rsidR="00082501" w:rsidRDefault="006224FB">
      <w:pPr>
        <w:spacing w:after="75"/>
        <w:ind w:firstLine="240"/>
        <w:jc w:val="both"/>
      </w:pPr>
      <w:bookmarkStart w:id="274" w:name="275"/>
      <w:bookmarkEnd w:id="273"/>
      <w:r>
        <w:rPr>
          <w:rFonts w:ascii="Arial" w:hAnsi="Arial"/>
          <w:color w:val="000000"/>
          <w:sz w:val="18"/>
        </w:rPr>
        <w:t>3. Для недозволених або заборонен</w:t>
      </w:r>
      <w:r>
        <w:rPr>
          <w:rFonts w:ascii="Arial" w:hAnsi="Arial"/>
          <w:color w:val="000000"/>
          <w:sz w:val="18"/>
        </w:rPr>
        <w:t>их фармакологічних діючих речовин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розраховується таким чином:</w:t>
      </w:r>
    </w:p>
    <w:p w14:paraId="55844318" w14:textId="77777777" w:rsidR="00082501" w:rsidRDefault="006224FB">
      <w:pPr>
        <w:spacing w:after="75"/>
        <w:ind w:firstLine="240"/>
        <w:jc w:val="both"/>
      </w:pPr>
      <w:bookmarkStart w:id="275" w:name="276"/>
      <w:bookmarkEnd w:id="274"/>
      <w:r>
        <w:rPr>
          <w:rFonts w:ascii="Arial" w:hAnsi="Arial"/>
          <w:color w:val="000000"/>
          <w:sz w:val="18"/>
        </w:rPr>
        <w:t>1) метод 1: за процедурою калібрувальної кривої відповідно до норм, визначених ДСТУ ISO 11843-1:2005 "Статистичний контроль. Здатність до виявлення. Частина 1. Терміни та визначення" (визнач</w:t>
      </w:r>
      <w:r>
        <w:rPr>
          <w:rFonts w:ascii="Arial" w:hAnsi="Arial"/>
          <w:color w:val="000000"/>
          <w:sz w:val="18"/>
        </w:rPr>
        <w:t>ено як критичне значення чистої змінної стану). У цьому випадку використовується порожній матеріал, який збагачений на рівні RPA або LCL та вище з рівномірними кроками. Проведіть дослідження (випробування) зразків. Після ідентифікації побудуйте графік сигн</w:t>
      </w:r>
      <w:r>
        <w:rPr>
          <w:rFonts w:ascii="Arial" w:hAnsi="Arial"/>
          <w:color w:val="000000"/>
          <w:sz w:val="18"/>
        </w:rPr>
        <w:t xml:space="preserve">алу, якщо можливо, або перерахованої концентрації відносно доданої концентрації. Відповідна концентрація в точці перетину з віссю </w:t>
      </w:r>
      <w:r>
        <w:rPr>
          <w:rFonts w:ascii="Arial" w:hAnsi="Arial"/>
          <w:i/>
          <w:color w:val="000000"/>
          <w:sz w:val="18"/>
        </w:rPr>
        <w:t>y</w:t>
      </w:r>
      <w:r>
        <w:rPr>
          <w:rFonts w:ascii="Arial" w:hAnsi="Arial"/>
          <w:color w:val="000000"/>
          <w:sz w:val="18"/>
        </w:rPr>
        <w:t xml:space="preserve"> плюс 2,33-кратне стандартне відхилення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в точці перетину дорівнює межі рішення. Цей ме</w:t>
      </w:r>
      <w:r>
        <w:rPr>
          <w:rFonts w:ascii="Arial" w:hAnsi="Arial"/>
          <w:color w:val="000000"/>
          <w:sz w:val="18"/>
        </w:rPr>
        <w:t>тод застосовується лише для кількісних досліджень (випробувань). Межі рішення, отримані за допомогою цього підходу, повинні бути перевірені шляхом дослідження (випробування) порожньої матриці, збагаченої на рівні розрахованої межі рішення;</w:t>
      </w:r>
    </w:p>
    <w:p w14:paraId="4E0ECD9B" w14:textId="77777777" w:rsidR="00082501" w:rsidRDefault="006224FB">
      <w:pPr>
        <w:spacing w:after="75"/>
        <w:ind w:firstLine="240"/>
        <w:jc w:val="both"/>
      </w:pPr>
      <w:bookmarkStart w:id="276" w:name="277"/>
      <w:bookmarkEnd w:id="275"/>
      <w:r>
        <w:rPr>
          <w:rFonts w:ascii="Arial" w:hAnsi="Arial"/>
          <w:color w:val="000000"/>
          <w:sz w:val="18"/>
        </w:rPr>
        <w:t>2) метод 2: шлях</w:t>
      </w:r>
      <w:r>
        <w:rPr>
          <w:rFonts w:ascii="Arial" w:hAnsi="Arial"/>
          <w:color w:val="000000"/>
          <w:sz w:val="18"/>
        </w:rPr>
        <w:t xml:space="preserve">ом дослідження (випробування) щонайменше 20 репрезентативних порожніх зразків для кожної матриці, щоб мати змогу розрахувати співвідношення сигнал/шум у часовому вікні, в якому очікується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>. Трикратне співвідношення сигнал/шум може бути використане як</w:t>
      </w:r>
      <w:r>
        <w:rPr>
          <w:rFonts w:ascii="Arial" w:hAnsi="Arial"/>
          <w:color w:val="000000"/>
          <w:sz w:val="18"/>
        </w:rPr>
        <w:t xml:space="preserve"> межа рішення. Цей метод застосовується як до кількісних, так і до якісних досліджень (випробувань). Межі рішення, отримані за допомогою цього підходу, повинні бути перевірені шляхом дослідження (випробування) порожньої матриці, збагаченої розрахованою меж</w:t>
      </w:r>
      <w:r>
        <w:rPr>
          <w:rFonts w:ascii="Arial" w:hAnsi="Arial"/>
          <w:color w:val="000000"/>
          <w:sz w:val="18"/>
        </w:rPr>
        <w:t>ею рішення;</w:t>
      </w:r>
    </w:p>
    <w:p w14:paraId="28F294A4" w14:textId="77777777" w:rsidR="00082501" w:rsidRDefault="006224FB">
      <w:pPr>
        <w:spacing w:after="75"/>
        <w:ind w:firstLine="240"/>
        <w:jc w:val="both"/>
      </w:pPr>
      <w:bookmarkStart w:id="277" w:name="278"/>
      <w:bookmarkEnd w:id="276"/>
      <w:r>
        <w:rPr>
          <w:rFonts w:ascii="Arial" w:hAnsi="Arial"/>
          <w:color w:val="000000"/>
          <w:sz w:val="18"/>
        </w:rPr>
        <w:t>3) метод 3: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= LCL + k (односторонній, 99 %) х (комбінована) стандартна невизначеність вимірювання на рівні LCL.</w:t>
      </w:r>
    </w:p>
    <w:p w14:paraId="7D3D2F8A" w14:textId="77777777" w:rsidR="00082501" w:rsidRDefault="006224FB">
      <w:pPr>
        <w:spacing w:after="75"/>
        <w:ind w:firstLine="240"/>
        <w:jc w:val="both"/>
      </w:pPr>
      <w:bookmarkStart w:id="278" w:name="279"/>
      <w:bookmarkEnd w:id="277"/>
      <w:r>
        <w:rPr>
          <w:rFonts w:ascii="Arial" w:hAnsi="Arial"/>
          <w:color w:val="000000"/>
          <w:sz w:val="18"/>
        </w:rPr>
        <w:t xml:space="preserve">Для недозволених або заборонених фармакологічних діючих речовин, залежно від </w:t>
      </w:r>
      <w:proofErr w:type="spellStart"/>
      <w:r>
        <w:rPr>
          <w:rFonts w:ascii="Arial" w:hAnsi="Arial"/>
          <w:color w:val="000000"/>
          <w:sz w:val="18"/>
        </w:rPr>
        <w:t>валідаційного</w:t>
      </w:r>
      <w:proofErr w:type="spellEnd"/>
      <w:r>
        <w:rPr>
          <w:rFonts w:ascii="Arial" w:hAnsi="Arial"/>
          <w:color w:val="000000"/>
          <w:sz w:val="18"/>
        </w:rPr>
        <w:t xml:space="preserve"> експерименту (та його відповідних сту</w:t>
      </w:r>
      <w:r>
        <w:rPr>
          <w:rFonts w:ascii="Arial" w:hAnsi="Arial"/>
          <w:color w:val="000000"/>
          <w:sz w:val="18"/>
        </w:rPr>
        <w:t>пенів свободи), може бути доцільно застосувати t-розподіл, або - якщо за основу взято нормальний (</w:t>
      </w:r>
      <w:proofErr w:type="spellStart"/>
      <w:r>
        <w:rPr>
          <w:rFonts w:ascii="Arial" w:hAnsi="Arial"/>
          <w:color w:val="000000"/>
          <w:sz w:val="18"/>
        </w:rPr>
        <w:t>гаусівський</w:t>
      </w:r>
      <w:proofErr w:type="spellEnd"/>
      <w:r>
        <w:rPr>
          <w:rFonts w:ascii="Arial" w:hAnsi="Arial"/>
          <w:color w:val="000000"/>
          <w:sz w:val="18"/>
        </w:rPr>
        <w:t>) розподіл (односторонній, n = ∞) - слід використовувати k-фактор 2,33.</w:t>
      </w:r>
    </w:p>
    <w:p w14:paraId="2F55CAC7" w14:textId="77777777" w:rsidR="00082501" w:rsidRDefault="006224FB">
      <w:pPr>
        <w:spacing w:after="75"/>
        <w:ind w:firstLine="240"/>
        <w:jc w:val="both"/>
      </w:pPr>
      <w:bookmarkStart w:id="279" w:name="280"/>
      <w:bookmarkEnd w:id="278"/>
      <w:proofErr w:type="spellStart"/>
      <w:r>
        <w:rPr>
          <w:rFonts w:ascii="Arial" w:hAnsi="Arial"/>
          <w:color w:val="000000"/>
          <w:sz w:val="18"/>
        </w:rPr>
        <w:t>Внутрішньолабораторна</w:t>
      </w:r>
      <w:proofErr w:type="spellEnd"/>
      <w:r>
        <w:rPr>
          <w:rFonts w:ascii="Arial" w:hAnsi="Arial"/>
          <w:color w:val="000000"/>
          <w:sz w:val="18"/>
        </w:rPr>
        <w:t xml:space="preserve"> відтворюваність та правильність є придатними для визн</w:t>
      </w:r>
      <w:r>
        <w:rPr>
          <w:rFonts w:ascii="Arial" w:hAnsi="Arial"/>
          <w:color w:val="000000"/>
          <w:sz w:val="18"/>
        </w:rPr>
        <w:t>ачення (комбінованої) стандартної невизначеності вимірювання, якщо вони визначаються з урахуванням усіх відповідних факторів впливу.</w:t>
      </w:r>
    </w:p>
    <w:p w14:paraId="095101B3" w14:textId="77777777" w:rsidR="00082501" w:rsidRDefault="006224FB">
      <w:pPr>
        <w:spacing w:after="75"/>
        <w:ind w:firstLine="240"/>
        <w:jc w:val="both"/>
      </w:pPr>
      <w:bookmarkStart w:id="280" w:name="281"/>
      <w:bookmarkEnd w:id="279"/>
      <w:r>
        <w:rPr>
          <w:rFonts w:ascii="Arial" w:hAnsi="Arial"/>
          <w:color w:val="000000"/>
          <w:sz w:val="18"/>
        </w:rPr>
        <w:t xml:space="preserve">Для методів, </w:t>
      </w:r>
      <w:proofErr w:type="spellStart"/>
      <w:r>
        <w:rPr>
          <w:rFonts w:ascii="Arial" w:hAnsi="Arial"/>
          <w:color w:val="000000"/>
          <w:sz w:val="18"/>
        </w:rPr>
        <w:t>валідованих</w:t>
      </w:r>
      <w:proofErr w:type="spellEnd"/>
      <w:r>
        <w:rPr>
          <w:rFonts w:ascii="Arial" w:hAnsi="Arial"/>
          <w:color w:val="000000"/>
          <w:sz w:val="18"/>
        </w:rPr>
        <w:t xml:space="preserve"> до 01 травня 2027 року, для розрахунку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може використовуватися лише метод 2.</w:t>
      </w:r>
    </w:p>
    <w:p w14:paraId="03BAD57F" w14:textId="77777777" w:rsidR="00082501" w:rsidRDefault="006224FB">
      <w:pPr>
        <w:spacing w:after="75"/>
        <w:ind w:firstLine="240"/>
        <w:jc w:val="both"/>
      </w:pPr>
      <w:bookmarkStart w:id="281" w:name="282"/>
      <w:bookmarkEnd w:id="280"/>
      <w:r>
        <w:rPr>
          <w:rFonts w:ascii="Arial" w:hAnsi="Arial"/>
          <w:color w:val="000000"/>
          <w:sz w:val="18"/>
        </w:rPr>
        <w:t xml:space="preserve">Для методів, </w:t>
      </w:r>
      <w:proofErr w:type="spellStart"/>
      <w:r>
        <w:rPr>
          <w:rFonts w:ascii="Arial" w:hAnsi="Arial"/>
          <w:color w:val="000000"/>
          <w:sz w:val="18"/>
        </w:rPr>
        <w:t>валід</w:t>
      </w:r>
      <w:r>
        <w:rPr>
          <w:rFonts w:ascii="Arial" w:hAnsi="Arial"/>
          <w:color w:val="000000"/>
          <w:sz w:val="18"/>
        </w:rPr>
        <w:t>ованих</w:t>
      </w:r>
      <w:proofErr w:type="spellEnd"/>
      <w:r>
        <w:rPr>
          <w:rFonts w:ascii="Arial" w:hAnsi="Arial"/>
          <w:color w:val="000000"/>
          <w:sz w:val="18"/>
        </w:rPr>
        <w:t xml:space="preserve"> після 01 травня 2027 року, слід використовувати лише метод 1 або 3.</w:t>
      </w:r>
    </w:p>
    <w:p w14:paraId="319D15B8" w14:textId="77777777" w:rsidR="00082501" w:rsidRDefault="006224FB">
      <w:pPr>
        <w:spacing w:after="75"/>
        <w:ind w:firstLine="240"/>
        <w:jc w:val="both"/>
      </w:pPr>
      <w:bookmarkStart w:id="282" w:name="283"/>
      <w:bookmarkEnd w:id="281"/>
      <w:r>
        <w:rPr>
          <w:rFonts w:ascii="Arial" w:hAnsi="Arial"/>
          <w:color w:val="000000"/>
          <w:sz w:val="18"/>
        </w:rPr>
        <w:t>4. Для дозволених речовин у комбінаціях матриця/вид, для яких встановлено MRL або ML,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розраховується таким чином:</w:t>
      </w:r>
    </w:p>
    <w:p w14:paraId="7257109A" w14:textId="77777777" w:rsidR="00082501" w:rsidRDefault="006224FB">
      <w:pPr>
        <w:spacing w:after="75"/>
        <w:ind w:firstLine="240"/>
        <w:jc w:val="both"/>
      </w:pPr>
      <w:bookmarkStart w:id="283" w:name="284"/>
      <w:bookmarkEnd w:id="282"/>
      <w:r>
        <w:rPr>
          <w:rFonts w:ascii="Arial" w:hAnsi="Arial"/>
          <w:color w:val="000000"/>
          <w:sz w:val="18"/>
        </w:rPr>
        <w:t>1) метод 1: за процедурою калібрувальної кривої відповідно до н</w:t>
      </w:r>
      <w:r>
        <w:rPr>
          <w:rFonts w:ascii="Arial" w:hAnsi="Arial"/>
          <w:color w:val="000000"/>
          <w:sz w:val="18"/>
        </w:rPr>
        <w:t>орм, визначених ДСТУ ISO 11843-1:2005 "Статистичний контроль. Здатність до виявлення. Частина 1. Терміни та визначення" (визначено як критичне значення чистої змінної стану). У цьому випадку використовується порожній матеріал, який збагачується на рівні та</w:t>
      </w:r>
      <w:r>
        <w:rPr>
          <w:rFonts w:ascii="Arial" w:hAnsi="Arial"/>
          <w:color w:val="000000"/>
          <w:sz w:val="18"/>
        </w:rPr>
        <w:t xml:space="preserve"> вище MRL або ML з рівномірними кроками. Проведіть дослідження (випробування) зразків. Після ідентифікації побудуйте графік сигналу, якщо можливо, або перерахованої концентрації відносно доданої концентрації. Відповідна концентрація на рівні MRL або ML плю</w:t>
      </w:r>
      <w:r>
        <w:rPr>
          <w:rFonts w:ascii="Arial" w:hAnsi="Arial"/>
          <w:color w:val="000000"/>
          <w:sz w:val="18"/>
        </w:rPr>
        <w:t xml:space="preserve">с 1,64-кратне стандартне відхилення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на допустимій межі дорівнює межі рішення (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= 5 %);</w:t>
      </w:r>
    </w:p>
    <w:p w14:paraId="1124DF35" w14:textId="77777777" w:rsidR="00082501" w:rsidRDefault="006224FB">
      <w:pPr>
        <w:spacing w:after="75"/>
        <w:ind w:firstLine="240"/>
        <w:jc w:val="both"/>
      </w:pPr>
      <w:bookmarkStart w:id="284" w:name="285"/>
      <w:bookmarkEnd w:id="283"/>
      <w:r>
        <w:rPr>
          <w:rFonts w:ascii="Arial" w:hAnsi="Arial"/>
          <w:color w:val="000000"/>
          <w:sz w:val="18"/>
        </w:rPr>
        <w:lastRenderedPageBreak/>
        <w:t>2) метод 2: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= MRL (або ML) + k (односторонній, 95 %) х (комбінована) стандартна невизначеність вимірювання на рівні MRL або M</w:t>
      </w:r>
      <w:r>
        <w:rPr>
          <w:rFonts w:ascii="Arial" w:hAnsi="Arial"/>
          <w:color w:val="000000"/>
          <w:sz w:val="18"/>
        </w:rPr>
        <w:t>L;</w:t>
      </w:r>
    </w:p>
    <w:p w14:paraId="4E93A016" w14:textId="77777777" w:rsidR="00082501" w:rsidRDefault="006224FB">
      <w:pPr>
        <w:spacing w:after="75"/>
        <w:ind w:firstLine="240"/>
        <w:jc w:val="both"/>
      </w:pPr>
      <w:bookmarkStart w:id="285" w:name="286"/>
      <w:bookmarkEnd w:id="284"/>
      <w:r>
        <w:rPr>
          <w:rFonts w:ascii="Arial" w:hAnsi="Arial"/>
          <w:color w:val="000000"/>
          <w:sz w:val="18"/>
        </w:rPr>
        <w:t xml:space="preserve">3) для дозволених речовин, залежно від </w:t>
      </w:r>
      <w:proofErr w:type="spellStart"/>
      <w:r>
        <w:rPr>
          <w:rFonts w:ascii="Arial" w:hAnsi="Arial"/>
          <w:color w:val="000000"/>
          <w:sz w:val="18"/>
        </w:rPr>
        <w:t>валідаційного</w:t>
      </w:r>
      <w:proofErr w:type="spellEnd"/>
      <w:r>
        <w:rPr>
          <w:rFonts w:ascii="Arial" w:hAnsi="Arial"/>
          <w:color w:val="000000"/>
          <w:sz w:val="18"/>
        </w:rPr>
        <w:t xml:space="preserve"> експерименту (та його відповідних ступенів свободи), може бути доцільно застосувати t-розподіл, або - якщо за основу взято нормальний (</w:t>
      </w:r>
      <w:proofErr w:type="spellStart"/>
      <w:r>
        <w:rPr>
          <w:rFonts w:ascii="Arial" w:hAnsi="Arial"/>
          <w:color w:val="000000"/>
          <w:sz w:val="18"/>
        </w:rPr>
        <w:t>гаусівський</w:t>
      </w:r>
      <w:proofErr w:type="spellEnd"/>
      <w:r>
        <w:rPr>
          <w:rFonts w:ascii="Arial" w:hAnsi="Arial"/>
          <w:color w:val="000000"/>
          <w:sz w:val="18"/>
        </w:rPr>
        <w:t>) розподіл (односторонній, n = ∞) - слід використовува</w:t>
      </w:r>
      <w:r>
        <w:rPr>
          <w:rFonts w:ascii="Arial" w:hAnsi="Arial"/>
          <w:color w:val="000000"/>
          <w:sz w:val="18"/>
        </w:rPr>
        <w:t>ти k-фактор 1,64;</w:t>
      </w:r>
    </w:p>
    <w:p w14:paraId="10714FCD" w14:textId="77777777" w:rsidR="00082501" w:rsidRDefault="006224FB">
      <w:pPr>
        <w:spacing w:after="75"/>
        <w:ind w:firstLine="240"/>
        <w:jc w:val="both"/>
      </w:pPr>
      <w:bookmarkStart w:id="286" w:name="287"/>
      <w:bookmarkEnd w:id="285"/>
      <w:r>
        <w:rPr>
          <w:rFonts w:ascii="Arial" w:hAnsi="Arial"/>
          <w:color w:val="000000"/>
          <w:sz w:val="18"/>
        </w:rPr>
        <w:t xml:space="preserve">4) </w:t>
      </w:r>
      <w:proofErr w:type="spellStart"/>
      <w:r>
        <w:rPr>
          <w:rFonts w:ascii="Arial" w:hAnsi="Arial"/>
          <w:color w:val="000000"/>
          <w:sz w:val="18"/>
        </w:rPr>
        <w:t>внутрішньолабораторна</w:t>
      </w:r>
      <w:proofErr w:type="spellEnd"/>
      <w:r>
        <w:rPr>
          <w:rFonts w:ascii="Arial" w:hAnsi="Arial"/>
          <w:color w:val="000000"/>
          <w:sz w:val="18"/>
        </w:rPr>
        <w:t xml:space="preserve"> відтворюваність та правильність є придатними для визначення (комбінованої) стандартної невизначеності вимірювання, якщо вони визначаються з урахуванням усіх відповідних факторів впливу;</w:t>
      </w:r>
    </w:p>
    <w:p w14:paraId="660F1CD9" w14:textId="77777777" w:rsidR="00082501" w:rsidRDefault="006224FB">
      <w:pPr>
        <w:spacing w:after="75"/>
        <w:ind w:firstLine="240"/>
        <w:jc w:val="both"/>
      </w:pPr>
      <w:bookmarkStart w:id="287" w:name="288"/>
      <w:bookmarkEnd w:id="286"/>
      <w:r>
        <w:rPr>
          <w:rFonts w:ascii="Arial" w:hAnsi="Arial"/>
          <w:color w:val="000000"/>
          <w:sz w:val="18"/>
        </w:rPr>
        <w:t>5) для фармакологічних діюч</w:t>
      </w:r>
      <w:r>
        <w:rPr>
          <w:rFonts w:ascii="Arial" w:hAnsi="Arial"/>
          <w:color w:val="000000"/>
          <w:sz w:val="18"/>
        </w:rPr>
        <w:t>их речовин, для яких MRL встановлено для суми різних речовин,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речовини з найвищою концентрацією у зразку використовується як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для оцінки суми речовин у виміряному зразку.</w:t>
      </w:r>
    </w:p>
    <w:p w14:paraId="6CD2A591" w14:textId="77777777" w:rsidR="00082501" w:rsidRDefault="006224FB">
      <w:pPr>
        <w:spacing w:after="75"/>
        <w:ind w:firstLine="240"/>
        <w:jc w:val="both"/>
      </w:pPr>
      <w:bookmarkStart w:id="288" w:name="289"/>
      <w:bookmarkEnd w:id="287"/>
      <w:r>
        <w:rPr>
          <w:rFonts w:ascii="Arial" w:hAnsi="Arial"/>
          <w:color w:val="000000"/>
          <w:sz w:val="18"/>
        </w:rPr>
        <w:t>5. Для дозволених речовин у комбінаціях матриця/вид, для яких встановлено MRL,</w:t>
      </w:r>
      <w:r>
        <w:rPr>
          <w:rFonts w:ascii="Arial" w:hAnsi="Arial"/>
          <w:color w:val="000000"/>
          <w:sz w:val="18"/>
        </w:rPr>
        <w:t xml:space="preserve"> залишки не повинні бути присутніми, якщо не було проведено дозволене відповідно до вимог законодавства лікування. Для дозволених речовин, для яких не встановлено MRL, для розрахунку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використовується каскадний MRL. Застосовується метод 1 або 2, зазначений у підпунктах 1, 2 пункту 4 цього підрозділу, але "MRL" означає "0,5-кратний каскадний MRL, з цільовим показником 0,1-кратний каскадний MRL, де це обґрунтовано можливо".</w:t>
      </w:r>
    </w:p>
    <w:p w14:paraId="6826ABBA" w14:textId="77777777" w:rsidR="00082501" w:rsidRDefault="006224FB">
      <w:pPr>
        <w:pStyle w:val="3"/>
        <w:spacing w:after="225"/>
        <w:jc w:val="center"/>
      </w:pPr>
      <w:bookmarkStart w:id="289" w:name="290"/>
      <w:bookmarkEnd w:id="288"/>
      <w:r>
        <w:rPr>
          <w:rFonts w:ascii="Arial" w:hAnsi="Arial"/>
          <w:color w:val="000000"/>
          <w:sz w:val="26"/>
        </w:rPr>
        <w:t xml:space="preserve">6. </w:t>
      </w:r>
      <w:proofErr w:type="spellStart"/>
      <w:r>
        <w:rPr>
          <w:rFonts w:ascii="Arial" w:hAnsi="Arial"/>
          <w:color w:val="000000"/>
          <w:sz w:val="26"/>
        </w:rPr>
        <w:t>Валідація</w:t>
      </w:r>
      <w:proofErr w:type="spellEnd"/>
      <w:r>
        <w:rPr>
          <w:rFonts w:ascii="Arial" w:hAnsi="Arial"/>
          <w:color w:val="000000"/>
          <w:sz w:val="26"/>
        </w:rPr>
        <w:t>:</w:t>
      </w:r>
      <w:r>
        <w:rPr>
          <w:rFonts w:ascii="Arial" w:hAnsi="Arial"/>
          <w:color w:val="000000"/>
          <w:sz w:val="26"/>
        </w:rPr>
        <w:t xml:space="preserve"> можливість виявлення для скринінгу (CC</w:t>
      </w:r>
      <w:r>
        <w:rPr>
          <w:rFonts w:ascii="Symbol" w:hAnsi="Symbol"/>
          <w:color w:val="000000"/>
          <w:sz w:val="26"/>
        </w:rPr>
        <w:t>b</w:t>
      </w:r>
      <w:r>
        <w:rPr>
          <w:rFonts w:ascii="Arial" w:hAnsi="Arial"/>
          <w:color w:val="000000"/>
          <w:sz w:val="26"/>
        </w:rPr>
        <w:t>)</w:t>
      </w:r>
    </w:p>
    <w:p w14:paraId="2E96E8BF" w14:textId="77777777" w:rsidR="00082501" w:rsidRDefault="006224FB">
      <w:pPr>
        <w:spacing w:after="75"/>
        <w:ind w:firstLine="240"/>
        <w:jc w:val="both"/>
      </w:pPr>
      <w:bookmarkStart w:id="290" w:name="291"/>
      <w:bookmarkEnd w:id="289"/>
      <w:r>
        <w:rPr>
          <w:rFonts w:ascii="Arial" w:hAnsi="Arial"/>
          <w:color w:val="000000"/>
          <w:sz w:val="18"/>
        </w:rPr>
        <w:t>1. Значення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визначається для методів скринінгу. Значення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встановлюється, як визначено у підрозділі 2 цього розділу, та відповідно до вимог, викладених у додатку 3 до цих Методів. Вимоги до ідентифікації, як</w:t>
      </w:r>
      <w:r>
        <w:rPr>
          <w:rFonts w:ascii="Arial" w:hAnsi="Arial"/>
          <w:color w:val="000000"/>
          <w:sz w:val="18"/>
        </w:rPr>
        <w:t>і визначені у пунктах 4 - 6 підрозділу 2 цього розділу, не обов'язково застосовувати для методів скринінгу.</w:t>
      </w:r>
    </w:p>
    <w:p w14:paraId="6E6BA99F" w14:textId="77777777" w:rsidR="00082501" w:rsidRDefault="006224FB">
      <w:pPr>
        <w:spacing w:after="75"/>
        <w:ind w:firstLine="240"/>
        <w:jc w:val="both"/>
      </w:pPr>
      <w:bookmarkStart w:id="291" w:name="292"/>
      <w:bookmarkEnd w:id="290"/>
      <w:r>
        <w:rPr>
          <w:rFonts w:ascii="Arial" w:hAnsi="Arial"/>
          <w:color w:val="000000"/>
          <w:sz w:val="18"/>
        </w:rPr>
        <w:t xml:space="preserve">2. Для недозволених або заборонених фармакологічних діючих речовин максимальна похибка 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має бути забезпечена на рівні 5 %.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розраховується таким</w:t>
      </w:r>
      <w:r>
        <w:rPr>
          <w:rFonts w:ascii="Arial" w:hAnsi="Arial"/>
          <w:color w:val="000000"/>
          <w:sz w:val="18"/>
        </w:rPr>
        <w:t xml:space="preserve"> чином:</w:t>
      </w:r>
    </w:p>
    <w:p w14:paraId="3357287B" w14:textId="77777777" w:rsidR="00082501" w:rsidRDefault="006224FB">
      <w:pPr>
        <w:spacing w:after="75"/>
        <w:ind w:firstLine="240"/>
        <w:jc w:val="both"/>
      </w:pPr>
      <w:bookmarkStart w:id="292" w:name="293"/>
      <w:bookmarkEnd w:id="291"/>
      <w:r>
        <w:rPr>
          <w:rFonts w:ascii="Arial" w:hAnsi="Arial"/>
          <w:color w:val="000000"/>
          <w:sz w:val="18"/>
        </w:rPr>
        <w:t>1) метод 1: за процедурою калібрувальної кривої відповідно до норм, визначених ДСТУ ISO 11843-1:2005 "Статистичний контроль. Здатність до виявлення. Частина 1. Терміни та визначення" (визначено як мінімальне виявлюване значення чистої змінної стану</w:t>
      </w:r>
      <w:r>
        <w:rPr>
          <w:rFonts w:ascii="Arial" w:hAnsi="Arial"/>
          <w:color w:val="000000"/>
          <w:sz w:val="18"/>
        </w:rPr>
        <w:t>). У цьому випадку використовується репрезентативний порожній матеріал, який збагачений на рівні та нижче RPA, або, якщо RPA не встановлено, навколо STC з рівномірними кроками. Проведіть дослідження (випробування) зразків. Побудуйте графік залежності сигна</w:t>
      </w:r>
      <w:r>
        <w:rPr>
          <w:rFonts w:ascii="Arial" w:hAnsi="Arial"/>
          <w:color w:val="000000"/>
          <w:sz w:val="18"/>
        </w:rPr>
        <w:t xml:space="preserve">лу від доданої концентрації. Відповідна концентрація при STC плюс 1,64-кратне стандартне відхилення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середнього виміряного вмісту при STC дорівнює можливості виявлення. Екстраполяція значно нижча найнижчого рівня збага</w:t>
      </w:r>
      <w:r>
        <w:rPr>
          <w:rFonts w:ascii="Arial" w:hAnsi="Arial"/>
          <w:color w:val="000000"/>
          <w:sz w:val="18"/>
        </w:rPr>
        <w:t>чення (&amp;</w:t>
      </w:r>
      <w:proofErr w:type="spellStart"/>
      <w:r>
        <w:rPr>
          <w:rFonts w:ascii="Arial" w:hAnsi="Arial"/>
          <w:color w:val="000000"/>
          <w:sz w:val="18"/>
        </w:rPr>
        <w:t>lt</w:t>
      </w:r>
      <w:proofErr w:type="spellEnd"/>
      <w:r>
        <w:rPr>
          <w:rFonts w:ascii="Arial" w:hAnsi="Arial"/>
          <w:color w:val="000000"/>
          <w:sz w:val="18"/>
        </w:rPr>
        <w:t xml:space="preserve">; 50 % найнижчого рівня збагачення) повинна бути підтверджена експериментальними даними на етапі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>;</w:t>
      </w:r>
    </w:p>
    <w:p w14:paraId="31B8C9EE" w14:textId="77777777" w:rsidR="00082501" w:rsidRDefault="006224FB">
      <w:pPr>
        <w:spacing w:after="75"/>
        <w:ind w:firstLine="240"/>
        <w:jc w:val="both"/>
      </w:pPr>
      <w:bookmarkStart w:id="293" w:name="294"/>
      <w:bookmarkEnd w:id="292"/>
      <w:r>
        <w:rPr>
          <w:rFonts w:ascii="Arial" w:hAnsi="Arial"/>
          <w:color w:val="000000"/>
          <w:sz w:val="18"/>
        </w:rPr>
        <w:t xml:space="preserve">2) метод 2: дослідження збагаченого порожнього матеріалу на рівні концентрації початково обраного стандартного рівня концентрації STC. На </w:t>
      </w:r>
      <w:r>
        <w:rPr>
          <w:rFonts w:ascii="Arial" w:hAnsi="Arial"/>
          <w:color w:val="000000"/>
          <w:sz w:val="18"/>
        </w:rPr>
        <w:t>цьому рівні концентрації необхідно провести дослідження (випробування) 20 збагачених порожніх зразків, щоб забезпечити надійну основу для цього визначення. Якщо на цьому рівні концентрації залишається ≤ 5 % хибно відповідних результатів, рівень дорівнює мо</w:t>
      </w:r>
      <w:r>
        <w:rPr>
          <w:rFonts w:ascii="Arial" w:hAnsi="Arial"/>
          <w:color w:val="000000"/>
          <w:sz w:val="18"/>
        </w:rPr>
        <w:t xml:space="preserve">жливості виявлення методу. Якщо отримано &gt; 5 % хибно відповідних результатів, обраний STC слід збільшити, а дослідження повторити для перевірки відповідності </w:t>
      </w:r>
      <w:proofErr w:type="spellStart"/>
      <w:r>
        <w:rPr>
          <w:rFonts w:ascii="Arial" w:hAnsi="Arial"/>
          <w:color w:val="000000"/>
          <w:sz w:val="18"/>
        </w:rPr>
        <w:t>вимозі</w:t>
      </w:r>
      <w:proofErr w:type="spellEnd"/>
      <w:r>
        <w:rPr>
          <w:rFonts w:ascii="Arial" w:hAnsi="Arial"/>
          <w:color w:val="000000"/>
          <w:sz w:val="18"/>
        </w:rPr>
        <w:t xml:space="preserve"> ≤ 5 % хибно відповідних результатів;</w:t>
      </w:r>
    </w:p>
    <w:p w14:paraId="192781BC" w14:textId="77777777" w:rsidR="00082501" w:rsidRDefault="006224FB">
      <w:pPr>
        <w:spacing w:after="75"/>
        <w:ind w:firstLine="240"/>
        <w:jc w:val="both"/>
      </w:pPr>
      <w:bookmarkStart w:id="294" w:name="295"/>
      <w:bookmarkEnd w:id="293"/>
      <w:r>
        <w:rPr>
          <w:rFonts w:ascii="Arial" w:hAnsi="Arial"/>
          <w:color w:val="000000"/>
          <w:sz w:val="18"/>
        </w:rPr>
        <w:t>3) метод 3: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= STC + k (односторонній, 95 %) х (ком</w:t>
      </w:r>
      <w:r>
        <w:rPr>
          <w:rFonts w:ascii="Arial" w:hAnsi="Arial"/>
          <w:color w:val="000000"/>
          <w:sz w:val="18"/>
        </w:rPr>
        <w:t>бінована) стандартна невизначеність вимірювання на рівні STC або вище.</w:t>
      </w:r>
    </w:p>
    <w:p w14:paraId="1BA8CDB5" w14:textId="77777777" w:rsidR="00082501" w:rsidRDefault="006224FB">
      <w:pPr>
        <w:spacing w:after="75"/>
        <w:ind w:firstLine="240"/>
        <w:jc w:val="both"/>
      </w:pPr>
      <w:bookmarkStart w:id="295" w:name="296"/>
      <w:bookmarkEnd w:id="294"/>
      <w:r>
        <w:rPr>
          <w:rFonts w:ascii="Arial" w:hAnsi="Arial"/>
          <w:color w:val="000000"/>
          <w:sz w:val="18"/>
        </w:rPr>
        <w:t xml:space="preserve">Для недозволених або заборонених фармакологічних діючих речовин, залежно від </w:t>
      </w:r>
      <w:proofErr w:type="spellStart"/>
      <w:r>
        <w:rPr>
          <w:rFonts w:ascii="Arial" w:hAnsi="Arial"/>
          <w:color w:val="000000"/>
          <w:sz w:val="18"/>
        </w:rPr>
        <w:t>валідаційного</w:t>
      </w:r>
      <w:proofErr w:type="spellEnd"/>
      <w:r>
        <w:rPr>
          <w:rFonts w:ascii="Arial" w:hAnsi="Arial"/>
          <w:color w:val="000000"/>
          <w:sz w:val="18"/>
        </w:rPr>
        <w:t xml:space="preserve"> експерименту (та його відповідних ступенів свободи), може бути доцільно застосувати t-розподіл</w:t>
      </w:r>
      <w:r>
        <w:rPr>
          <w:rFonts w:ascii="Arial" w:hAnsi="Arial"/>
          <w:color w:val="000000"/>
          <w:sz w:val="18"/>
        </w:rPr>
        <w:t>, або - якщо за основу взято нормальний (</w:t>
      </w:r>
      <w:proofErr w:type="spellStart"/>
      <w:r>
        <w:rPr>
          <w:rFonts w:ascii="Arial" w:hAnsi="Arial"/>
          <w:color w:val="000000"/>
          <w:sz w:val="18"/>
        </w:rPr>
        <w:t>гаусівський</w:t>
      </w:r>
      <w:proofErr w:type="spellEnd"/>
      <w:r>
        <w:rPr>
          <w:rFonts w:ascii="Arial" w:hAnsi="Arial"/>
          <w:color w:val="000000"/>
          <w:sz w:val="18"/>
        </w:rPr>
        <w:t>) розподіл (односторонній, n = ∞) - слід використовувати k-фактор 1,64.</w:t>
      </w:r>
    </w:p>
    <w:p w14:paraId="35E86C60" w14:textId="77777777" w:rsidR="00082501" w:rsidRDefault="006224FB">
      <w:pPr>
        <w:spacing w:after="75"/>
        <w:ind w:firstLine="240"/>
        <w:jc w:val="both"/>
      </w:pPr>
      <w:bookmarkStart w:id="296" w:name="297"/>
      <w:bookmarkEnd w:id="295"/>
      <w:proofErr w:type="spellStart"/>
      <w:r>
        <w:rPr>
          <w:rFonts w:ascii="Arial" w:hAnsi="Arial"/>
          <w:color w:val="000000"/>
          <w:sz w:val="18"/>
        </w:rPr>
        <w:t>Внутрішньолабораторна</w:t>
      </w:r>
      <w:proofErr w:type="spellEnd"/>
      <w:r>
        <w:rPr>
          <w:rFonts w:ascii="Arial" w:hAnsi="Arial"/>
          <w:color w:val="000000"/>
          <w:sz w:val="18"/>
        </w:rPr>
        <w:t xml:space="preserve"> відтворюваність та правильність є придатними для визначення (комбінованої) стандартної </w:t>
      </w:r>
      <w:r>
        <w:rPr>
          <w:rFonts w:ascii="Arial" w:hAnsi="Arial"/>
          <w:color w:val="000000"/>
          <w:sz w:val="18"/>
        </w:rPr>
        <w:t>невизначеності вимірювання, якщо вони визначаються з урахуванням усіх відповідних факторів впливу.</w:t>
      </w:r>
    </w:p>
    <w:p w14:paraId="30926DA0" w14:textId="77777777" w:rsidR="00082501" w:rsidRDefault="006224FB">
      <w:pPr>
        <w:spacing w:after="75"/>
        <w:ind w:firstLine="240"/>
        <w:jc w:val="both"/>
      </w:pPr>
      <w:bookmarkStart w:id="297" w:name="298"/>
      <w:bookmarkEnd w:id="296"/>
      <w:r>
        <w:rPr>
          <w:rFonts w:ascii="Arial" w:hAnsi="Arial"/>
          <w:color w:val="000000"/>
          <w:sz w:val="18"/>
        </w:rPr>
        <w:t xml:space="preserve">3. Для дозволених речовин максимальна похибка 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має бути забезпечена на рівні 5 %.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розраховується таким чином:</w:t>
      </w:r>
    </w:p>
    <w:p w14:paraId="7C84694A" w14:textId="77777777" w:rsidR="00082501" w:rsidRDefault="006224FB">
      <w:pPr>
        <w:spacing w:after="75"/>
        <w:ind w:firstLine="240"/>
        <w:jc w:val="both"/>
      </w:pPr>
      <w:bookmarkStart w:id="298" w:name="299"/>
      <w:bookmarkEnd w:id="297"/>
      <w:r>
        <w:rPr>
          <w:rFonts w:ascii="Arial" w:hAnsi="Arial"/>
          <w:color w:val="000000"/>
          <w:sz w:val="18"/>
        </w:rPr>
        <w:lastRenderedPageBreak/>
        <w:t>1) метод 1: за процедурою калібрувальної к</w:t>
      </w:r>
      <w:r>
        <w:rPr>
          <w:rFonts w:ascii="Arial" w:hAnsi="Arial"/>
          <w:color w:val="000000"/>
          <w:sz w:val="18"/>
        </w:rPr>
        <w:t>ривої відповідно до норм, визначених ДСТУ ISO 11843-1:2005 "Статистичний контроль. Здатність до виявлення. Частина 1. Терміни та визначення" (визначено як мінімальне виявлюване значення чистої змінної стану). У цьому випадку використовується репрезентативн</w:t>
      </w:r>
      <w:r>
        <w:rPr>
          <w:rFonts w:ascii="Arial" w:hAnsi="Arial"/>
          <w:color w:val="000000"/>
          <w:sz w:val="18"/>
        </w:rPr>
        <w:t xml:space="preserve">ий порожній матеріал, який збагачений на рівні та нижче допустимої межі, починаючи з STC рівномірними кроками. Проведіть дослідження (випробування) зразків та ідентифікуйте 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>(и). Обчисліть стандартне відхилення середнього виміряного вмісту при STC. Ві</w:t>
      </w:r>
      <w:r>
        <w:rPr>
          <w:rFonts w:ascii="Arial" w:hAnsi="Arial"/>
          <w:color w:val="000000"/>
          <w:sz w:val="18"/>
        </w:rPr>
        <w:t xml:space="preserve">дповідна концентрація при STC плюс 1,64-кратне стандартне відхилення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середнього виміряного вмісту при STC дорівнює можливості виявлення;</w:t>
      </w:r>
    </w:p>
    <w:p w14:paraId="7EC837BC" w14:textId="77777777" w:rsidR="00082501" w:rsidRDefault="006224FB">
      <w:pPr>
        <w:spacing w:after="75"/>
        <w:ind w:firstLine="240"/>
        <w:jc w:val="both"/>
      </w:pPr>
      <w:bookmarkStart w:id="299" w:name="300"/>
      <w:bookmarkEnd w:id="298"/>
      <w:r>
        <w:rPr>
          <w:rFonts w:ascii="Arial" w:hAnsi="Arial"/>
          <w:color w:val="000000"/>
          <w:sz w:val="18"/>
        </w:rPr>
        <w:t>2) метод 2: шляхом дослідження збагаченого порожнього матеріалу за рівнів концен</w:t>
      </w:r>
      <w:r>
        <w:rPr>
          <w:rFonts w:ascii="Arial" w:hAnsi="Arial"/>
          <w:color w:val="000000"/>
          <w:sz w:val="18"/>
        </w:rPr>
        <w:t>трації нижче допустимої межі. Для кожного рівня концентрації необхідно провести дослідження (випробування) 20 збагачених порожніх зразків, щоб забезпечити надійну основу для цього визначення. Рівень концентрації, за якого залишається лише ≤ 5 % хибно відпо</w:t>
      </w:r>
      <w:r>
        <w:rPr>
          <w:rFonts w:ascii="Arial" w:hAnsi="Arial"/>
          <w:color w:val="000000"/>
          <w:sz w:val="18"/>
        </w:rPr>
        <w:t>відних результатів, дорівнює можливості виявлення;</w:t>
      </w:r>
    </w:p>
    <w:p w14:paraId="620F313D" w14:textId="77777777" w:rsidR="00082501" w:rsidRDefault="006224FB">
      <w:pPr>
        <w:spacing w:after="75"/>
        <w:ind w:firstLine="240"/>
        <w:jc w:val="both"/>
      </w:pPr>
      <w:bookmarkStart w:id="300" w:name="301"/>
      <w:bookmarkEnd w:id="299"/>
      <w:r>
        <w:rPr>
          <w:rFonts w:ascii="Arial" w:hAnsi="Arial"/>
          <w:color w:val="000000"/>
          <w:sz w:val="18"/>
        </w:rPr>
        <w:t>3) метод 3: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= STC + k (односторонній, 95 %) х (комбінована) стандартна невизначеність вимірювання на рівні STC або вище.</w:t>
      </w:r>
    </w:p>
    <w:p w14:paraId="7BE0DA6E" w14:textId="77777777" w:rsidR="00082501" w:rsidRDefault="006224FB">
      <w:pPr>
        <w:spacing w:after="75"/>
        <w:ind w:firstLine="240"/>
        <w:jc w:val="both"/>
      </w:pPr>
      <w:bookmarkStart w:id="301" w:name="302"/>
      <w:bookmarkEnd w:id="300"/>
      <w:r>
        <w:rPr>
          <w:rFonts w:ascii="Arial" w:hAnsi="Arial"/>
          <w:color w:val="000000"/>
          <w:sz w:val="18"/>
        </w:rPr>
        <w:t xml:space="preserve">Для дозволених речовин, залежно від </w:t>
      </w:r>
      <w:proofErr w:type="spellStart"/>
      <w:r>
        <w:rPr>
          <w:rFonts w:ascii="Arial" w:hAnsi="Arial"/>
          <w:color w:val="000000"/>
          <w:sz w:val="18"/>
        </w:rPr>
        <w:t>валідаційного</w:t>
      </w:r>
      <w:proofErr w:type="spellEnd"/>
      <w:r>
        <w:rPr>
          <w:rFonts w:ascii="Arial" w:hAnsi="Arial"/>
          <w:color w:val="000000"/>
          <w:sz w:val="18"/>
        </w:rPr>
        <w:t xml:space="preserve"> експерименту (та його відповід</w:t>
      </w:r>
      <w:r>
        <w:rPr>
          <w:rFonts w:ascii="Arial" w:hAnsi="Arial"/>
          <w:color w:val="000000"/>
          <w:sz w:val="18"/>
        </w:rPr>
        <w:t>них ступенів свободи), може бути доцільно застосувати t-розподіл, або - якщо за основу взято нормальний (</w:t>
      </w:r>
      <w:proofErr w:type="spellStart"/>
      <w:r>
        <w:rPr>
          <w:rFonts w:ascii="Arial" w:hAnsi="Arial"/>
          <w:color w:val="000000"/>
          <w:sz w:val="18"/>
        </w:rPr>
        <w:t>гаусівський</w:t>
      </w:r>
      <w:proofErr w:type="spellEnd"/>
      <w:r>
        <w:rPr>
          <w:rFonts w:ascii="Arial" w:hAnsi="Arial"/>
          <w:color w:val="000000"/>
          <w:sz w:val="18"/>
        </w:rPr>
        <w:t>) розподіл (односторонній, n = ∞) - слід використовувати k-фактор 1,64 (незалежно від того, чи це каскадне використання, чи звичайне викорис</w:t>
      </w:r>
      <w:r>
        <w:rPr>
          <w:rFonts w:ascii="Arial" w:hAnsi="Arial"/>
          <w:color w:val="000000"/>
          <w:sz w:val="18"/>
        </w:rPr>
        <w:t>тання MRL).</w:t>
      </w:r>
    </w:p>
    <w:p w14:paraId="7C28B607" w14:textId="77777777" w:rsidR="00082501" w:rsidRDefault="006224FB">
      <w:pPr>
        <w:spacing w:after="75"/>
        <w:ind w:firstLine="240"/>
        <w:jc w:val="both"/>
      </w:pPr>
      <w:bookmarkStart w:id="302" w:name="303"/>
      <w:bookmarkEnd w:id="301"/>
      <w:proofErr w:type="spellStart"/>
      <w:r>
        <w:rPr>
          <w:rFonts w:ascii="Arial" w:hAnsi="Arial"/>
          <w:color w:val="000000"/>
          <w:sz w:val="18"/>
        </w:rPr>
        <w:t>Внутрішньолабораторна</w:t>
      </w:r>
      <w:proofErr w:type="spellEnd"/>
      <w:r>
        <w:rPr>
          <w:rFonts w:ascii="Arial" w:hAnsi="Arial"/>
          <w:color w:val="000000"/>
          <w:sz w:val="18"/>
        </w:rPr>
        <w:t xml:space="preserve"> відтворюваність та правильність є придатними для визначення (комбінованої) стандартної невизначеності вимірювання, якщо вони визначаються з урахуванням усіх відповідних факторів впливу.</w:t>
      </w:r>
    </w:p>
    <w:p w14:paraId="40DC255A" w14:textId="77777777" w:rsidR="00082501" w:rsidRDefault="006224FB">
      <w:pPr>
        <w:pStyle w:val="3"/>
        <w:spacing w:after="225"/>
        <w:jc w:val="center"/>
      </w:pPr>
      <w:bookmarkStart w:id="303" w:name="304"/>
      <w:bookmarkEnd w:id="302"/>
      <w:r>
        <w:rPr>
          <w:rFonts w:ascii="Arial" w:hAnsi="Arial"/>
          <w:color w:val="000000"/>
          <w:sz w:val="26"/>
        </w:rPr>
        <w:t xml:space="preserve">7. </w:t>
      </w:r>
      <w:proofErr w:type="spellStart"/>
      <w:r>
        <w:rPr>
          <w:rFonts w:ascii="Arial" w:hAnsi="Arial"/>
          <w:color w:val="000000"/>
          <w:sz w:val="26"/>
        </w:rPr>
        <w:t>Валідація</w:t>
      </w:r>
      <w:proofErr w:type="spellEnd"/>
      <w:r>
        <w:rPr>
          <w:rFonts w:ascii="Arial" w:hAnsi="Arial"/>
          <w:color w:val="000000"/>
          <w:sz w:val="26"/>
        </w:rPr>
        <w:t>: калібрувальні криві, а</w:t>
      </w:r>
      <w:r>
        <w:rPr>
          <w:rFonts w:ascii="Arial" w:hAnsi="Arial"/>
          <w:color w:val="000000"/>
          <w:sz w:val="26"/>
        </w:rPr>
        <w:t>бсолютне відновлення та відносні матричні ефекти</w:t>
      </w:r>
    </w:p>
    <w:p w14:paraId="5891BC72" w14:textId="77777777" w:rsidR="00082501" w:rsidRDefault="006224FB">
      <w:pPr>
        <w:spacing w:after="75"/>
        <w:ind w:firstLine="240"/>
        <w:jc w:val="both"/>
      </w:pPr>
      <w:bookmarkStart w:id="304" w:name="305"/>
      <w:bookmarkEnd w:id="303"/>
      <w:r>
        <w:rPr>
          <w:rFonts w:ascii="Arial" w:hAnsi="Arial"/>
          <w:color w:val="000000"/>
          <w:sz w:val="18"/>
        </w:rPr>
        <w:t>1. При використанні калібрувальних кривих для кількісного визначення використовується такий підхід:</w:t>
      </w:r>
    </w:p>
    <w:p w14:paraId="69F73794" w14:textId="77777777" w:rsidR="00082501" w:rsidRDefault="006224FB">
      <w:pPr>
        <w:spacing w:after="75"/>
        <w:ind w:firstLine="240"/>
        <w:jc w:val="both"/>
      </w:pPr>
      <w:bookmarkStart w:id="305" w:name="306"/>
      <w:bookmarkEnd w:id="304"/>
      <w:r>
        <w:rPr>
          <w:rFonts w:ascii="Arial" w:hAnsi="Arial"/>
          <w:color w:val="000000"/>
          <w:sz w:val="18"/>
        </w:rPr>
        <w:t>1) при побудові кривої слід використовувати щонайменше п'ять бажано рівновіддалених рівнів (включаючи нульо</w:t>
      </w:r>
      <w:r>
        <w:rPr>
          <w:rFonts w:ascii="Arial" w:hAnsi="Arial"/>
          <w:color w:val="000000"/>
          <w:sz w:val="18"/>
        </w:rPr>
        <w:t>вий рівень);</w:t>
      </w:r>
    </w:p>
    <w:p w14:paraId="4C1C249F" w14:textId="77777777" w:rsidR="00082501" w:rsidRDefault="006224FB">
      <w:pPr>
        <w:spacing w:after="75"/>
        <w:ind w:firstLine="240"/>
        <w:jc w:val="both"/>
      </w:pPr>
      <w:bookmarkStart w:id="306" w:name="307"/>
      <w:bookmarkEnd w:id="305"/>
      <w:r>
        <w:rPr>
          <w:rFonts w:ascii="Arial" w:hAnsi="Arial"/>
          <w:color w:val="000000"/>
          <w:sz w:val="18"/>
        </w:rPr>
        <w:t>2) повинен бути описаний робочий діапазон кривої;</w:t>
      </w:r>
    </w:p>
    <w:p w14:paraId="6EB5CB44" w14:textId="77777777" w:rsidR="00082501" w:rsidRDefault="006224FB">
      <w:pPr>
        <w:spacing w:after="75"/>
        <w:ind w:firstLine="240"/>
        <w:jc w:val="both"/>
      </w:pPr>
      <w:bookmarkStart w:id="307" w:name="308"/>
      <w:bookmarkEnd w:id="306"/>
      <w:r>
        <w:rPr>
          <w:rFonts w:ascii="Arial" w:hAnsi="Arial"/>
          <w:color w:val="000000"/>
          <w:sz w:val="18"/>
        </w:rPr>
        <w:t>3) повинні бути описані математична формула кривої та ступінь відповідності даних (коефіцієнт детермінації R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>) кривій;</w:t>
      </w:r>
    </w:p>
    <w:p w14:paraId="4F43D1EF" w14:textId="77777777" w:rsidR="00082501" w:rsidRDefault="006224FB">
      <w:pPr>
        <w:spacing w:after="75"/>
        <w:ind w:firstLine="240"/>
        <w:jc w:val="both"/>
      </w:pPr>
      <w:bookmarkStart w:id="308" w:name="309"/>
      <w:bookmarkEnd w:id="307"/>
      <w:r>
        <w:rPr>
          <w:rFonts w:ascii="Arial" w:hAnsi="Arial"/>
          <w:color w:val="000000"/>
          <w:sz w:val="18"/>
        </w:rPr>
        <w:t>4) повинні бути описані діапазони прийнятності для параметрів кривої.</w:t>
      </w:r>
    </w:p>
    <w:p w14:paraId="77D99CC1" w14:textId="77777777" w:rsidR="00082501" w:rsidRDefault="006224FB">
      <w:pPr>
        <w:spacing w:after="75"/>
        <w:ind w:firstLine="240"/>
        <w:jc w:val="both"/>
      </w:pPr>
      <w:bookmarkStart w:id="309" w:name="310"/>
      <w:bookmarkEnd w:id="308"/>
      <w:r>
        <w:rPr>
          <w:rFonts w:ascii="Arial" w:hAnsi="Arial"/>
          <w:color w:val="000000"/>
          <w:sz w:val="18"/>
        </w:rPr>
        <w:t>2. Д</w:t>
      </w:r>
      <w:r>
        <w:rPr>
          <w:rFonts w:ascii="Arial" w:hAnsi="Arial"/>
          <w:color w:val="000000"/>
          <w:sz w:val="18"/>
        </w:rPr>
        <w:t xml:space="preserve">ля калібрувальних кривих, що базуються на стандартному розчині, для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-відповідних стандартів або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>-збагачених стандартів мають бути вказані прийнятні діапазони для параметрів калібрувальної кривої, які можуть змінюватися від серії до серії.</w:t>
      </w:r>
    </w:p>
    <w:p w14:paraId="725F9DA2" w14:textId="77777777" w:rsidR="00082501" w:rsidRDefault="006224FB">
      <w:pPr>
        <w:spacing w:after="75"/>
        <w:ind w:firstLine="240"/>
        <w:jc w:val="both"/>
      </w:pPr>
      <w:bookmarkStart w:id="310" w:name="311"/>
      <w:bookmarkEnd w:id="309"/>
      <w:r>
        <w:rPr>
          <w:rFonts w:ascii="Arial" w:hAnsi="Arial"/>
          <w:color w:val="000000"/>
          <w:sz w:val="18"/>
        </w:rPr>
        <w:t>3</w:t>
      </w:r>
      <w:r>
        <w:rPr>
          <w:rFonts w:ascii="Arial" w:hAnsi="Arial"/>
          <w:color w:val="000000"/>
          <w:sz w:val="18"/>
        </w:rPr>
        <w:t xml:space="preserve">. Абсолютне відновлення методу не потрібно визначати, якщо доступний внутрішній стандарт,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>-збагачене калібрування, або обидва згадані методи. В усіх інших випадках абсолютне відновлення методу має бути визначене.</w:t>
      </w:r>
    </w:p>
    <w:p w14:paraId="592F4410" w14:textId="77777777" w:rsidR="00082501" w:rsidRDefault="006224FB">
      <w:pPr>
        <w:spacing w:after="75"/>
        <w:ind w:firstLine="240"/>
        <w:jc w:val="both"/>
      </w:pPr>
      <w:bookmarkStart w:id="311" w:name="312"/>
      <w:bookmarkEnd w:id="310"/>
      <w:r>
        <w:rPr>
          <w:rFonts w:ascii="Arial" w:hAnsi="Arial"/>
          <w:color w:val="000000"/>
          <w:sz w:val="18"/>
        </w:rPr>
        <w:t>4. Якщо вимоги до правильності, заз</w:t>
      </w:r>
      <w:r>
        <w:rPr>
          <w:rFonts w:ascii="Arial" w:hAnsi="Arial"/>
          <w:color w:val="000000"/>
          <w:sz w:val="18"/>
        </w:rPr>
        <w:t>начені в додатку 1 до цих Методів, виконані, можна використовувати фіксований коефіцієнт корекції. В іншому випадку слід використовувати коефіцієнт відновлення, отриманий для цієї конкретної партії. Як альтернатива, замість використання коефіцієнта корекці</w:t>
      </w:r>
      <w:r>
        <w:rPr>
          <w:rFonts w:ascii="Arial" w:hAnsi="Arial"/>
          <w:color w:val="000000"/>
          <w:sz w:val="18"/>
        </w:rPr>
        <w:t xml:space="preserve">ї на відновлення слід використовувати процедуру стандартного додавання або внутрішній стандарт. Кількість доданого стандартного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може бути, наприклад, від двох до п'яти разів більшою за розрахункову кількість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у зразку. Ця процедура призначен</w:t>
      </w:r>
      <w:r>
        <w:rPr>
          <w:rFonts w:ascii="Arial" w:hAnsi="Arial"/>
          <w:color w:val="000000"/>
          <w:sz w:val="18"/>
        </w:rPr>
        <w:t xml:space="preserve">а для визначення вмісту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 xml:space="preserve"> у зразку з урахуванням відновлення аналітичної процедури.</w:t>
      </w:r>
    </w:p>
    <w:p w14:paraId="05530F87" w14:textId="77777777" w:rsidR="00082501" w:rsidRDefault="006224FB">
      <w:pPr>
        <w:spacing w:after="75"/>
        <w:ind w:firstLine="240"/>
        <w:jc w:val="both"/>
      </w:pPr>
      <w:bookmarkStart w:id="312" w:name="313"/>
      <w:bookmarkEnd w:id="311"/>
      <w:r>
        <w:rPr>
          <w:rFonts w:ascii="Arial" w:hAnsi="Arial"/>
          <w:color w:val="000000"/>
          <w:sz w:val="18"/>
        </w:rPr>
        <w:t>5. Абсолютне відновлення розраховується щонайменше для шести репрезентативних партій матриці.</w:t>
      </w:r>
    </w:p>
    <w:p w14:paraId="5E876F3B" w14:textId="77777777" w:rsidR="00082501" w:rsidRDefault="006224FB">
      <w:pPr>
        <w:spacing w:after="75"/>
        <w:ind w:firstLine="240"/>
        <w:jc w:val="both"/>
      </w:pPr>
      <w:bookmarkStart w:id="313" w:name="314"/>
      <w:bookmarkEnd w:id="312"/>
      <w:r>
        <w:rPr>
          <w:rFonts w:ascii="Arial" w:hAnsi="Arial"/>
          <w:color w:val="000000"/>
          <w:sz w:val="18"/>
        </w:rPr>
        <w:t xml:space="preserve">6. Аліквоту порожньої матриці необхідно збагатити </w:t>
      </w:r>
      <w:proofErr w:type="spellStart"/>
      <w:r>
        <w:rPr>
          <w:rFonts w:ascii="Arial" w:hAnsi="Arial"/>
          <w:color w:val="000000"/>
          <w:sz w:val="18"/>
        </w:rPr>
        <w:t>аналітом</w:t>
      </w:r>
      <w:proofErr w:type="spellEnd"/>
      <w:r>
        <w:rPr>
          <w:rFonts w:ascii="Arial" w:hAnsi="Arial"/>
          <w:color w:val="000000"/>
          <w:sz w:val="18"/>
        </w:rPr>
        <w:t xml:space="preserve"> перед екстрак</w:t>
      </w:r>
      <w:r>
        <w:rPr>
          <w:rFonts w:ascii="Arial" w:hAnsi="Arial"/>
          <w:color w:val="000000"/>
          <w:sz w:val="18"/>
        </w:rPr>
        <w:t xml:space="preserve">цією, а другу аліквоту порожньої матриці необхідно збагатити після підготовки зразка до відповідного рівня концентрації та визначити концентрацію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0CC30553" w14:textId="77777777" w:rsidR="00082501" w:rsidRDefault="006224FB">
      <w:pPr>
        <w:spacing w:after="75"/>
        <w:ind w:firstLine="240"/>
        <w:jc w:val="both"/>
      </w:pPr>
      <w:bookmarkStart w:id="314" w:name="315"/>
      <w:bookmarkEnd w:id="313"/>
      <w:r>
        <w:rPr>
          <w:rFonts w:ascii="Arial" w:hAnsi="Arial"/>
          <w:color w:val="000000"/>
          <w:sz w:val="18"/>
        </w:rPr>
        <w:t>7. Відновлення (</w:t>
      </w:r>
      <w:proofErr w:type="spellStart"/>
      <w:r>
        <w:rPr>
          <w:rFonts w:ascii="Arial" w:hAnsi="Arial"/>
          <w:color w:val="000000"/>
          <w:sz w:val="18"/>
        </w:rPr>
        <w:t>Rec</w:t>
      </w:r>
      <w:proofErr w:type="spellEnd"/>
      <w:r>
        <w:rPr>
          <w:rFonts w:ascii="Arial" w:hAnsi="Arial"/>
          <w:color w:val="000000"/>
          <w:sz w:val="18"/>
        </w:rPr>
        <w:t>) розраховується так:</w:t>
      </w:r>
    </w:p>
    <w:p w14:paraId="30B0014B" w14:textId="77777777" w:rsidR="00082501" w:rsidRDefault="006224FB">
      <w:pPr>
        <w:spacing w:after="75"/>
        <w:ind w:firstLine="240"/>
        <w:jc w:val="both"/>
      </w:pPr>
      <w:bookmarkStart w:id="315" w:name="316"/>
      <w:bookmarkEnd w:id="314"/>
      <w:proofErr w:type="spellStart"/>
      <w:r>
        <w:rPr>
          <w:rFonts w:ascii="Arial" w:hAnsi="Arial"/>
          <w:color w:val="000000"/>
          <w:sz w:val="18"/>
        </w:rPr>
        <w:t>Rec</w:t>
      </w:r>
      <w:proofErr w:type="spellEnd"/>
      <w:r>
        <w:rPr>
          <w:rFonts w:ascii="Arial" w:hAnsi="Arial"/>
          <w:color w:val="000000"/>
          <w:sz w:val="18"/>
        </w:rPr>
        <w:t xml:space="preserve"> (</w:t>
      </w:r>
      <w:proofErr w:type="spellStart"/>
      <w:r>
        <w:rPr>
          <w:rFonts w:ascii="Arial" w:hAnsi="Arial"/>
          <w:color w:val="000000"/>
          <w:sz w:val="18"/>
        </w:rPr>
        <w:t>аналіт</w:t>
      </w:r>
      <w:proofErr w:type="spellEnd"/>
      <w:r>
        <w:rPr>
          <w:rFonts w:ascii="Arial" w:hAnsi="Arial"/>
          <w:color w:val="000000"/>
          <w:sz w:val="18"/>
        </w:rPr>
        <w:t xml:space="preserve">) = (площа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 xml:space="preserve">-збагаченого стандарту) / (площа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>-відповідного стандарту) х 100.</w:t>
      </w:r>
    </w:p>
    <w:p w14:paraId="6B2E604D" w14:textId="77777777" w:rsidR="00082501" w:rsidRDefault="006224FB">
      <w:pPr>
        <w:spacing w:after="75"/>
        <w:ind w:firstLine="240"/>
        <w:jc w:val="both"/>
      </w:pPr>
      <w:bookmarkStart w:id="316" w:name="317"/>
      <w:bookmarkEnd w:id="315"/>
      <w:r>
        <w:rPr>
          <w:rFonts w:ascii="Arial" w:hAnsi="Arial"/>
          <w:color w:val="000000"/>
          <w:sz w:val="18"/>
        </w:rPr>
        <w:lastRenderedPageBreak/>
        <w:t xml:space="preserve">8. Відносний матричний ефект слід визначати у всіх випадках. Це можна зробити або в рамках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>, або в окремих експериментах. Розрахунок відносного матричного ефекту слід</w:t>
      </w:r>
      <w:r>
        <w:rPr>
          <w:rFonts w:ascii="Arial" w:hAnsi="Arial"/>
          <w:color w:val="000000"/>
          <w:sz w:val="18"/>
        </w:rPr>
        <w:t xml:space="preserve"> проводити щонайменше для 20 різних порожніх партій (матриця / вид), відповідно до сфери застосування методу, наприклад, для різних видів, які необхідно охопити.</w:t>
      </w:r>
    </w:p>
    <w:p w14:paraId="6D3163CE" w14:textId="77777777" w:rsidR="00082501" w:rsidRDefault="006224FB">
      <w:pPr>
        <w:spacing w:after="75"/>
        <w:ind w:firstLine="240"/>
        <w:jc w:val="both"/>
      </w:pPr>
      <w:bookmarkStart w:id="317" w:name="318"/>
      <w:bookmarkEnd w:id="316"/>
      <w:r>
        <w:rPr>
          <w:rFonts w:ascii="Arial" w:hAnsi="Arial"/>
          <w:color w:val="000000"/>
          <w:sz w:val="18"/>
        </w:rPr>
        <w:t xml:space="preserve">9. Порожню матрицю після екстракції слід збагатити </w:t>
      </w:r>
      <w:proofErr w:type="spellStart"/>
      <w:r>
        <w:rPr>
          <w:rFonts w:ascii="Arial" w:hAnsi="Arial"/>
          <w:color w:val="000000"/>
          <w:sz w:val="18"/>
        </w:rPr>
        <w:t>аналітом</w:t>
      </w:r>
      <w:proofErr w:type="spellEnd"/>
      <w:r>
        <w:rPr>
          <w:rFonts w:ascii="Arial" w:hAnsi="Arial"/>
          <w:color w:val="000000"/>
          <w:sz w:val="18"/>
        </w:rPr>
        <w:t xml:space="preserve"> на рівні RPA, MRL або ML та провес</w:t>
      </w:r>
      <w:r>
        <w:rPr>
          <w:rFonts w:ascii="Arial" w:hAnsi="Arial"/>
          <w:color w:val="000000"/>
          <w:sz w:val="18"/>
        </w:rPr>
        <w:t xml:space="preserve">ти дослідження (випробування) разом із чистим розчином </w:t>
      </w:r>
      <w:proofErr w:type="spellStart"/>
      <w:r>
        <w:rPr>
          <w:rFonts w:ascii="Arial" w:hAnsi="Arial"/>
          <w:color w:val="000000"/>
          <w:sz w:val="18"/>
        </w:rPr>
        <w:t>аналіту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1ACEBD2A" w14:textId="77777777" w:rsidR="00082501" w:rsidRDefault="006224FB">
      <w:pPr>
        <w:spacing w:after="75"/>
        <w:ind w:firstLine="240"/>
        <w:jc w:val="both"/>
      </w:pPr>
      <w:bookmarkStart w:id="318" w:name="319"/>
      <w:bookmarkEnd w:id="317"/>
      <w:r>
        <w:rPr>
          <w:rFonts w:ascii="Arial" w:hAnsi="Arial"/>
          <w:color w:val="000000"/>
          <w:sz w:val="18"/>
        </w:rPr>
        <w:t>10. Відносний матричний ефект або матричний фактор (MF) розраховується як: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3654"/>
        <w:gridCol w:w="2086"/>
        <w:gridCol w:w="1886"/>
        <w:gridCol w:w="1617"/>
      </w:tblGrid>
      <w:tr w:rsidR="00082501" w14:paraId="7CFBA05D" w14:textId="77777777">
        <w:trPr>
          <w:trHeight w:val="30"/>
          <w:tblCellSpacing w:w="0" w:type="auto"/>
        </w:trPr>
        <w:tc>
          <w:tcPr>
            <w:tcW w:w="3876" w:type="dxa"/>
            <w:vAlign w:val="center"/>
          </w:tcPr>
          <w:p w14:paraId="083BBA52" w14:textId="77777777" w:rsidR="00082501" w:rsidRDefault="006224FB">
            <w:pPr>
              <w:spacing w:after="75"/>
            </w:pPr>
            <w:bookmarkStart w:id="319" w:name="320"/>
            <w:bookmarkEnd w:id="318"/>
            <w:r>
              <w:rPr>
                <w:rFonts w:ascii="Arial" w:hAnsi="Arial"/>
                <w:color w:val="000000"/>
                <w:sz w:val="15"/>
              </w:rPr>
              <w:t>MF (стандарт) =</w:t>
            </w:r>
          </w:p>
        </w:tc>
        <w:tc>
          <w:tcPr>
            <w:tcW w:w="5814" w:type="dxa"/>
            <w:gridSpan w:val="3"/>
            <w:vAlign w:val="center"/>
          </w:tcPr>
          <w:p w14:paraId="766788E5" w14:textId="77777777" w:rsidR="00082501" w:rsidRDefault="006224FB">
            <w:pPr>
              <w:spacing w:after="75"/>
            </w:pPr>
            <w:bookmarkStart w:id="320" w:name="321"/>
            <w:bookmarkEnd w:id="319"/>
            <w:r>
              <w:rPr>
                <w:rFonts w:ascii="Arial" w:hAnsi="Arial"/>
                <w:color w:val="000000"/>
                <w:sz w:val="15"/>
              </w:rPr>
              <w:t xml:space="preserve">         площа піку MMS стандарту</w:t>
            </w:r>
            <w:r>
              <w:br/>
            </w:r>
            <w:r>
              <w:rPr>
                <w:rFonts w:ascii="Arial" w:hAnsi="Arial"/>
                <w:color w:val="000000"/>
                <w:vertAlign w:val="superscript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площа піку стандартного </w:t>
            </w:r>
            <w:r>
              <w:rPr>
                <w:rFonts w:ascii="Arial" w:hAnsi="Arial"/>
                <w:color w:val="000000"/>
                <w:sz w:val="15"/>
              </w:rPr>
              <w:t>розчину</w:t>
            </w:r>
          </w:p>
        </w:tc>
        <w:bookmarkEnd w:id="320"/>
      </w:tr>
      <w:tr w:rsidR="00082501" w14:paraId="1AE6689D" w14:textId="77777777">
        <w:trPr>
          <w:trHeight w:val="30"/>
          <w:tblCellSpacing w:w="0" w:type="auto"/>
        </w:trPr>
        <w:tc>
          <w:tcPr>
            <w:tcW w:w="3876" w:type="dxa"/>
            <w:vAlign w:val="center"/>
          </w:tcPr>
          <w:p w14:paraId="5C4414A2" w14:textId="77777777" w:rsidR="00082501" w:rsidRDefault="006224FB">
            <w:pPr>
              <w:spacing w:after="75"/>
            </w:pPr>
            <w:bookmarkStart w:id="321" w:name="322"/>
            <w:r>
              <w:rPr>
                <w:rFonts w:ascii="Arial" w:hAnsi="Arial"/>
                <w:color w:val="000000"/>
                <w:sz w:val="15"/>
              </w:rPr>
              <w:t>MF (IS) =</w:t>
            </w:r>
          </w:p>
        </w:tc>
        <w:tc>
          <w:tcPr>
            <w:tcW w:w="5814" w:type="dxa"/>
            <w:gridSpan w:val="3"/>
            <w:vAlign w:val="center"/>
          </w:tcPr>
          <w:p w14:paraId="3AD866A4" w14:textId="77777777" w:rsidR="00082501" w:rsidRDefault="006224FB">
            <w:pPr>
              <w:spacing w:after="75"/>
            </w:pPr>
            <w:bookmarkStart w:id="322" w:name="323"/>
            <w:bookmarkEnd w:id="321"/>
            <w:r>
              <w:rPr>
                <w:rFonts w:ascii="Arial" w:hAnsi="Arial"/>
                <w:color w:val="000000"/>
                <w:sz w:val="15"/>
              </w:rPr>
              <w:t xml:space="preserve">  площа піку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матрично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-відповідного IS</w:t>
            </w:r>
            <w:r>
              <w:br/>
            </w:r>
            <w:r>
              <w:rPr>
                <w:rFonts w:ascii="Arial" w:hAnsi="Arial"/>
                <w:color w:val="000000"/>
                <w:vertAlign w:val="superscript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площа піку розчину IS</w:t>
            </w:r>
          </w:p>
        </w:tc>
        <w:bookmarkEnd w:id="322"/>
      </w:tr>
      <w:tr w:rsidR="00082501" w14:paraId="7D53F46F" w14:textId="77777777">
        <w:trPr>
          <w:trHeight w:val="30"/>
          <w:tblCellSpacing w:w="0" w:type="auto"/>
        </w:trPr>
        <w:tc>
          <w:tcPr>
            <w:tcW w:w="6105" w:type="dxa"/>
            <w:gridSpan w:val="2"/>
            <w:vAlign w:val="center"/>
          </w:tcPr>
          <w:p w14:paraId="14480A02" w14:textId="77777777" w:rsidR="00082501" w:rsidRDefault="006224FB">
            <w:pPr>
              <w:spacing w:after="75"/>
            </w:pPr>
            <w:bookmarkStart w:id="323" w:name="324"/>
            <w:r>
              <w:rPr>
                <w:rFonts w:ascii="Arial" w:hAnsi="Arial"/>
                <w:color w:val="000000"/>
                <w:sz w:val="15"/>
              </w:rPr>
              <w:t>MF (стандарт нормалізований для IS) =</w:t>
            </w:r>
          </w:p>
        </w:tc>
        <w:tc>
          <w:tcPr>
            <w:tcW w:w="1886" w:type="dxa"/>
            <w:vAlign w:val="center"/>
          </w:tcPr>
          <w:p w14:paraId="2AB4A055" w14:textId="77777777" w:rsidR="00082501" w:rsidRDefault="006224FB">
            <w:pPr>
              <w:spacing w:after="75"/>
              <w:jc w:val="center"/>
            </w:pPr>
            <w:bookmarkStart w:id="324" w:name="325"/>
            <w:bookmarkEnd w:id="323"/>
            <w:r>
              <w:rPr>
                <w:rFonts w:ascii="Arial" w:hAnsi="Arial"/>
                <w:color w:val="000000"/>
                <w:sz w:val="15"/>
              </w:rPr>
              <w:t>MF (стандарт)</w:t>
            </w:r>
            <w:r>
              <w:br/>
            </w:r>
            <w:r>
              <w:rPr>
                <w:rFonts w:ascii="Arial" w:hAnsi="Arial"/>
                <w:color w:val="000000"/>
                <w:vertAlign w:val="superscript"/>
              </w:rPr>
              <w:t>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MF (IS)</w:t>
            </w:r>
          </w:p>
        </w:tc>
        <w:tc>
          <w:tcPr>
            <w:tcW w:w="1699" w:type="dxa"/>
            <w:vAlign w:val="center"/>
          </w:tcPr>
          <w:p w14:paraId="6E7799CB" w14:textId="77777777" w:rsidR="00082501" w:rsidRDefault="006224FB">
            <w:pPr>
              <w:spacing w:after="75"/>
            </w:pPr>
            <w:bookmarkStart w:id="325" w:name="326"/>
            <w:bookmarkEnd w:id="324"/>
            <w:r>
              <w:rPr>
                <w:rFonts w:ascii="Arial" w:hAnsi="Arial"/>
                <w:color w:val="000000"/>
                <w:sz w:val="15"/>
              </w:rPr>
              <w:t>, де:</w:t>
            </w:r>
          </w:p>
        </w:tc>
        <w:bookmarkEnd w:id="325"/>
      </w:tr>
    </w:tbl>
    <w:p w14:paraId="18D5318D" w14:textId="77777777" w:rsidR="00082501" w:rsidRDefault="006224FB">
      <w:pPr>
        <w:spacing w:after="75"/>
        <w:ind w:firstLine="240"/>
        <w:jc w:val="both"/>
      </w:pPr>
      <w:bookmarkStart w:id="326" w:name="327"/>
      <w:r>
        <w:rPr>
          <w:rFonts w:ascii="Arial" w:hAnsi="Arial"/>
          <w:color w:val="000000"/>
          <w:sz w:val="18"/>
        </w:rPr>
        <w:t>IS - внутрішній стандарт,</w:t>
      </w:r>
    </w:p>
    <w:p w14:paraId="45DA9F00" w14:textId="77777777" w:rsidR="00082501" w:rsidRDefault="006224FB">
      <w:pPr>
        <w:spacing w:after="75"/>
        <w:ind w:firstLine="240"/>
        <w:jc w:val="both"/>
      </w:pPr>
      <w:bookmarkStart w:id="327" w:name="328"/>
      <w:bookmarkEnd w:id="326"/>
      <w:r>
        <w:rPr>
          <w:rFonts w:ascii="Arial" w:hAnsi="Arial"/>
          <w:color w:val="000000"/>
          <w:sz w:val="18"/>
        </w:rPr>
        <w:t xml:space="preserve">MMS - </w:t>
      </w:r>
      <w:proofErr w:type="spellStart"/>
      <w:r>
        <w:rPr>
          <w:rFonts w:ascii="Arial" w:hAnsi="Arial"/>
          <w:color w:val="000000"/>
          <w:sz w:val="18"/>
        </w:rPr>
        <w:t>матрично</w:t>
      </w:r>
      <w:proofErr w:type="spellEnd"/>
      <w:r>
        <w:rPr>
          <w:rFonts w:ascii="Arial" w:hAnsi="Arial"/>
          <w:color w:val="000000"/>
          <w:sz w:val="18"/>
        </w:rPr>
        <w:t>-відповідний стандарт.</w:t>
      </w:r>
    </w:p>
    <w:p w14:paraId="6F12A65A" w14:textId="77777777" w:rsidR="00082501" w:rsidRDefault="006224FB">
      <w:pPr>
        <w:spacing w:after="75"/>
        <w:ind w:firstLine="240"/>
        <w:jc w:val="both"/>
      </w:pPr>
      <w:bookmarkStart w:id="328" w:name="329"/>
      <w:bookmarkEnd w:id="327"/>
      <w:r>
        <w:rPr>
          <w:rFonts w:ascii="Arial" w:hAnsi="Arial"/>
          <w:color w:val="000000"/>
          <w:sz w:val="18"/>
        </w:rPr>
        <w:t>11. Коефіцієнт варіації не повинен перевищувати значення, наведені в додатку 2 до цих Методів для MF (стандарт, нормалізований для IS).</w:t>
      </w:r>
    </w:p>
    <w:p w14:paraId="3984C55B" w14:textId="77777777" w:rsidR="00082501" w:rsidRDefault="006224FB">
      <w:pPr>
        <w:pStyle w:val="3"/>
        <w:spacing w:after="225"/>
        <w:jc w:val="center"/>
      </w:pPr>
      <w:bookmarkStart w:id="329" w:name="330"/>
      <w:bookmarkEnd w:id="328"/>
      <w:r>
        <w:rPr>
          <w:rFonts w:ascii="Arial" w:hAnsi="Arial"/>
          <w:color w:val="000000"/>
          <w:sz w:val="26"/>
        </w:rPr>
        <w:t>8. Контроль якості під час рутинного дослідження (випробування), постійна перевірка ефект</w:t>
      </w:r>
      <w:r>
        <w:rPr>
          <w:rFonts w:ascii="Arial" w:hAnsi="Arial"/>
          <w:color w:val="000000"/>
          <w:sz w:val="26"/>
        </w:rPr>
        <w:t>ивності методу</w:t>
      </w:r>
    </w:p>
    <w:p w14:paraId="3593F4DF" w14:textId="77777777" w:rsidR="00082501" w:rsidRDefault="006224FB">
      <w:pPr>
        <w:spacing w:after="75"/>
        <w:ind w:firstLine="240"/>
        <w:jc w:val="both"/>
      </w:pPr>
      <w:bookmarkStart w:id="330" w:name="331"/>
      <w:bookmarkEnd w:id="329"/>
      <w:r>
        <w:rPr>
          <w:rFonts w:ascii="Arial" w:hAnsi="Arial"/>
          <w:color w:val="000000"/>
          <w:sz w:val="18"/>
        </w:rPr>
        <w:t>1. Потрібно дотримуватися вимог щодо забезпечення якості результатів досліджень (випробувань), викладених у ДСТУ EN ISO/IEC 17025:2019 (EN ISO/IEC 17025:2017, IDT; ISO/IEC 17025:2017, IDT) "Загальні вимоги до компетентності випробувальних та</w:t>
      </w:r>
      <w:r>
        <w:rPr>
          <w:rFonts w:ascii="Arial" w:hAnsi="Arial"/>
          <w:color w:val="000000"/>
          <w:sz w:val="18"/>
        </w:rPr>
        <w:t xml:space="preserve"> калібрувальних лабораторій".</w:t>
      </w:r>
    </w:p>
    <w:p w14:paraId="0825ED6D" w14:textId="77777777" w:rsidR="00082501" w:rsidRDefault="006224FB">
      <w:pPr>
        <w:spacing w:after="75"/>
        <w:ind w:firstLine="240"/>
        <w:jc w:val="both"/>
      </w:pPr>
      <w:bookmarkStart w:id="331" w:name="332"/>
      <w:bookmarkEnd w:id="330"/>
      <w:r>
        <w:rPr>
          <w:rFonts w:ascii="Arial" w:hAnsi="Arial"/>
          <w:color w:val="000000"/>
          <w:sz w:val="18"/>
        </w:rPr>
        <w:t xml:space="preserve">2. Під час рутинного дослідження (випробування) кращим варіантом для підтвердження ефективності методу є дослідження (випробування) сертифікованих еталонних матеріалів (CRM). Оскільки CRM, що містять відповідні </w:t>
      </w:r>
      <w:proofErr w:type="spellStart"/>
      <w:r>
        <w:rPr>
          <w:rFonts w:ascii="Arial" w:hAnsi="Arial"/>
          <w:color w:val="000000"/>
          <w:sz w:val="18"/>
        </w:rPr>
        <w:t>аналіти</w:t>
      </w:r>
      <w:proofErr w:type="spellEnd"/>
      <w:r>
        <w:rPr>
          <w:rFonts w:ascii="Arial" w:hAnsi="Arial"/>
          <w:color w:val="000000"/>
          <w:sz w:val="18"/>
        </w:rPr>
        <w:t xml:space="preserve"> в необх</w:t>
      </w:r>
      <w:r>
        <w:rPr>
          <w:rFonts w:ascii="Arial" w:hAnsi="Arial"/>
          <w:color w:val="000000"/>
          <w:sz w:val="18"/>
        </w:rPr>
        <w:t xml:space="preserve">ідних рівнях концентрації, </w:t>
      </w:r>
      <w:proofErr w:type="spellStart"/>
      <w:r>
        <w:rPr>
          <w:rFonts w:ascii="Arial" w:hAnsi="Arial"/>
          <w:color w:val="000000"/>
          <w:sz w:val="18"/>
        </w:rPr>
        <w:t>рідко</w:t>
      </w:r>
      <w:proofErr w:type="spellEnd"/>
      <w:r>
        <w:rPr>
          <w:rFonts w:ascii="Arial" w:hAnsi="Arial"/>
          <w:color w:val="000000"/>
          <w:sz w:val="18"/>
        </w:rPr>
        <w:t xml:space="preserve"> доступні, як альтернатива також можуть бути використані еталонні матеріали, надані та охарактеризовані європейськими референтними лабораторіями (</w:t>
      </w:r>
      <w:proofErr w:type="spellStart"/>
      <w:r>
        <w:rPr>
          <w:rFonts w:ascii="Arial" w:hAnsi="Arial"/>
          <w:color w:val="000000"/>
          <w:sz w:val="18"/>
        </w:rPr>
        <w:t>EURLs</w:t>
      </w:r>
      <w:proofErr w:type="spellEnd"/>
      <w:r>
        <w:rPr>
          <w:rFonts w:ascii="Arial" w:hAnsi="Arial"/>
          <w:color w:val="000000"/>
          <w:sz w:val="18"/>
        </w:rPr>
        <w:t>) або лабораторіями, які акредитовані відповідно до вимог ДСТУ EN ISO/IEC</w:t>
      </w:r>
      <w:r>
        <w:rPr>
          <w:rFonts w:ascii="Arial" w:hAnsi="Arial"/>
          <w:color w:val="000000"/>
          <w:sz w:val="18"/>
        </w:rPr>
        <w:t xml:space="preserve"> 17043:2017 (EN ISO/IEC 17043:2010; ISO/IEC 17043:2010, IDT) "Оцінка відповідності. Загальні вимоги до перевірки професійного рівня".</w:t>
      </w:r>
    </w:p>
    <w:p w14:paraId="32121CFB" w14:textId="77777777" w:rsidR="00082501" w:rsidRDefault="006224FB">
      <w:pPr>
        <w:spacing w:after="75"/>
        <w:ind w:firstLine="240"/>
        <w:jc w:val="both"/>
      </w:pPr>
      <w:bookmarkStart w:id="332" w:name="333"/>
      <w:bookmarkEnd w:id="331"/>
      <w:r>
        <w:rPr>
          <w:rFonts w:ascii="Arial" w:hAnsi="Arial"/>
          <w:color w:val="000000"/>
          <w:sz w:val="18"/>
        </w:rPr>
        <w:t>Як ще одна альтернатива можуть бути використані внутрішні еталонні матеріали, які регулярно контролюються.</w:t>
      </w:r>
    </w:p>
    <w:p w14:paraId="7BEE8D5D" w14:textId="77777777" w:rsidR="00082501" w:rsidRDefault="006224FB">
      <w:pPr>
        <w:spacing w:after="75"/>
        <w:ind w:firstLine="240"/>
        <w:jc w:val="both"/>
      </w:pPr>
      <w:bookmarkStart w:id="333" w:name="334"/>
      <w:bookmarkEnd w:id="332"/>
      <w:r>
        <w:rPr>
          <w:rFonts w:ascii="Arial" w:hAnsi="Arial"/>
          <w:color w:val="000000"/>
          <w:sz w:val="18"/>
        </w:rPr>
        <w:t xml:space="preserve">3. Для етапу </w:t>
      </w:r>
      <w:proofErr w:type="spellStart"/>
      <w:r>
        <w:rPr>
          <w:rFonts w:ascii="Arial" w:hAnsi="Arial"/>
          <w:color w:val="000000"/>
          <w:sz w:val="18"/>
        </w:rPr>
        <w:t>ск</w:t>
      </w:r>
      <w:r>
        <w:rPr>
          <w:rFonts w:ascii="Arial" w:hAnsi="Arial"/>
          <w:color w:val="000000"/>
          <w:sz w:val="18"/>
        </w:rPr>
        <w:t>ринінгового</w:t>
      </w:r>
      <w:proofErr w:type="spellEnd"/>
      <w:r>
        <w:rPr>
          <w:rFonts w:ascii="Arial" w:hAnsi="Arial"/>
          <w:color w:val="000000"/>
          <w:sz w:val="18"/>
        </w:rPr>
        <w:t xml:space="preserve"> дослідження для кожної серії (партії) проведених досліджень (випробувань) необхідно одночасно провести дослідження (випробування) набору таких зразків для контролю якості:</w:t>
      </w:r>
    </w:p>
    <w:p w14:paraId="09B2343B" w14:textId="77777777" w:rsidR="00082501" w:rsidRDefault="006224FB">
      <w:pPr>
        <w:spacing w:after="75"/>
        <w:ind w:firstLine="240"/>
        <w:jc w:val="both"/>
      </w:pPr>
      <w:bookmarkStart w:id="334" w:name="335"/>
      <w:bookmarkEnd w:id="333"/>
      <w:r>
        <w:rPr>
          <w:rFonts w:ascii="Arial" w:hAnsi="Arial"/>
          <w:color w:val="000000"/>
          <w:sz w:val="18"/>
        </w:rPr>
        <w:t>контрольний зразок для перевірки придатності приладу до роботи в системі</w:t>
      </w:r>
      <w:r>
        <w:rPr>
          <w:rFonts w:ascii="Arial" w:hAnsi="Arial"/>
          <w:color w:val="000000"/>
          <w:sz w:val="18"/>
        </w:rPr>
        <w:t>, бажано специфічний для даного методу;</w:t>
      </w:r>
    </w:p>
    <w:p w14:paraId="148A7043" w14:textId="77777777" w:rsidR="00082501" w:rsidRDefault="006224FB">
      <w:pPr>
        <w:spacing w:after="75"/>
        <w:ind w:firstLine="240"/>
        <w:jc w:val="both"/>
      </w:pPr>
      <w:bookmarkStart w:id="335" w:name="336"/>
      <w:bookmarkEnd w:id="334"/>
      <w:r>
        <w:rPr>
          <w:rFonts w:ascii="Arial" w:hAnsi="Arial"/>
          <w:color w:val="000000"/>
          <w:sz w:val="18"/>
        </w:rPr>
        <w:t>зразки для контролю якості, збагачені до концентрації, близької до STC, а найкраще до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>, для скринінгу на дозволені фармакологічні діючі речовини, а також на заборонені або недозволені речовини;</w:t>
      </w:r>
    </w:p>
    <w:p w14:paraId="1E016FFE" w14:textId="77777777" w:rsidR="00082501" w:rsidRDefault="006224FB">
      <w:pPr>
        <w:spacing w:after="75"/>
        <w:ind w:firstLine="240"/>
        <w:jc w:val="both"/>
      </w:pPr>
      <w:bookmarkStart w:id="336" w:name="337"/>
      <w:bookmarkEnd w:id="335"/>
      <w:r>
        <w:rPr>
          <w:rFonts w:ascii="Arial" w:hAnsi="Arial"/>
          <w:color w:val="000000"/>
          <w:sz w:val="18"/>
        </w:rPr>
        <w:t>відповідний контрол</w:t>
      </w:r>
      <w:r>
        <w:rPr>
          <w:rFonts w:ascii="Arial" w:hAnsi="Arial"/>
          <w:color w:val="000000"/>
          <w:sz w:val="18"/>
        </w:rPr>
        <w:t>ьний зразок (порожні зразки) та, за потреби, реагенти для порожніх зразків.</w:t>
      </w:r>
    </w:p>
    <w:p w14:paraId="383218D9" w14:textId="77777777" w:rsidR="00082501" w:rsidRDefault="006224FB">
      <w:pPr>
        <w:spacing w:after="75"/>
        <w:ind w:firstLine="240"/>
        <w:jc w:val="both"/>
      </w:pPr>
      <w:bookmarkStart w:id="337" w:name="338"/>
      <w:bookmarkEnd w:id="336"/>
      <w:r>
        <w:rPr>
          <w:rFonts w:ascii="Arial" w:hAnsi="Arial"/>
          <w:color w:val="000000"/>
          <w:sz w:val="18"/>
        </w:rPr>
        <w:t>4. Для підтверджувального етапу для кожної серії (партії) проведених досліджень (випробувань) необхідно одночасно провести дослідження (випробування) набору таких зразків для контр</w:t>
      </w:r>
      <w:r>
        <w:rPr>
          <w:rFonts w:ascii="Arial" w:hAnsi="Arial"/>
          <w:color w:val="000000"/>
          <w:sz w:val="18"/>
        </w:rPr>
        <w:t>олю якості:</w:t>
      </w:r>
    </w:p>
    <w:p w14:paraId="74F011CC" w14:textId="77777777" w:rsidR="00082501" w:rsidRDefault="006224FB">
      <w:pPr>
        <w:spacing w:after="75"/>
        <w:ind w:firstLine="240"/>
        <w:jc w:val="both"/>
      </w:pPr>
      <w:bookmarkStart w:id="338" w:name="339"/>
      <w:bookmarkEnd w:id="337"/>
      <w:r>
        <w:rPr>
          <w:rFonts w:ascii="Arial" w:hAnsi="Arial"/>
          <w:color w:val="000000"/>
          <w:sz w:val="18"/>
        </w:rPr>
        <w:t>контрольний зразок для перевірки придатності приладу до роботи в системі, бажано специфічний для даного методу;</w:t>
      </w:r>
    </w:p>
    <w:p w14:paraId="38E7BE90" w14:textId="77777777" w:rsidR="00082501" w:rsidRDefault="006224FB">
      <w:pPr>
        <w:spacing w:after="75"/>
        <w:ind w:firstLine="240"/>
        <w:jc w:val="both"/>
      </w:pPr>
      <w:bookmarkStart w:id="339" w:name="340"/>
      <w:bookmarkEnd w:id="338"/>
      <w:r>
        <w:rPr>
          <w:rFonts w:ascii="Arial" w:hAnsi="Arial"/>
          <w:color w:val="000000"/>
          <w:sz w:val="18"/>
        </w:rPr>
        <w:t>зразки для контролю якості, збагачені до концентрації, близької до MRL або ML для дозволених фармакологічних діючих речовин, або бли</w:t>
      </w:r>
      <w:r>
        <w:rPr>
          <w:rFonts w:ascii="Arial" w:hAnsi="Arial"/>
          <w:color w:val="000000"/>
          <w:sz w:val="18"/>
        </w:rPr>
        <w:t>зької до RPA або LCL для заборонених або недозволених речовин (невідповідні контрольні зразки);</w:t>
      </w:r>
    </w:p>
    <w:p w14:paraId="2D86731B" w14:textId="77777777" w:rsidR="00082501" w:rsidRDefault="006224FB">
      <w:pPr>
        <w:spacing w:after="75"/>
        <w:ind w:firstLine="240"/>
        <w:jc w:val="both"/>
      </w:pPr>
      <w:bookmarkStart w:id="340" w:name="341"/>
      <w:bookmarkEnd w:id="339"/>
      <w:r>
        <w:rPr>
          <w:rFonts w:ascii="Arial" w:hAnsi="Arial"/>
          <w:color w:val="000000"/>
          <w:sz w:val="18"/>
        </w:rPr>
        <w:t>відповідний контрольний зразок (порожні зразки) та, за потреби, реагенти для порожніх зразків.</w:t>
      </w:r>
    </w:p>
    <w:p w14:paraId="19FA8FA7" w14:textId="77777777" w:rsidR="00082501" w:rsidRDefault="006224FB">
      <w:pPr>
        <w:spacing w:after="75"/>
        <w:ind w:firstLine="240"/>
        <w:jc w:val="both"/>
      </w:pPr>
      <w:bookmarkStart w:id="341" w:name="342"/>
      <w:bookmarkEnd w:id="340"/>
      <w:r>
        <w:rPr>
          <w:rFonts w:ascii="Arial" w:hAnsi="Arial"/>
          <w:color w:val="000000"/>
          <w:sz w:val="18"/>
        </w:rPr>
        <w:lastRenderedPageBreak/>
        <w:t xml:space="preserve">5. Для зразків для контролю якості застосовується такий порядок: </w:t>
      </w:r>
      <w:r>
        <w:rPr>
          <w:rFonts w:ascii="Arial" w:hAnsi="Arial"/>
          <w:color w:val="000000"/>
          <w:sz w:val="18"/>
        </w:rPr>
        <w:t>контрольний зразок для перевірки придатності приладу до роботи в системі, відповідний контрольний зразок, зразок/зразки для підтвердження, знову відповідний контрольний зразок, а також збагачений зразок для контролю якості (невідповідні контрольні зразки).</w:t>
      </w:r>
    </w:p>
    <w:p w14:paraId="3C65C007" w14:textId="77777777" w:rsidR="00082501" w:rsidRDefault="006224FB">
      <w:pPr>
        <w:spacing w:after="75"/>
        <w:ind w:firstLine="240"/>
        <w:jc w:val="both"/>
      </w:pPr>
      <w:bookmarkStart w:id="342" w:name="343"/>
      <w:bookmarkEnd w:id="341"/>
      <w:r>
        <w:rPr>
          <w:rFonts w:ascii="Arial" w:hAnsi="Arial"/>
          <w:color w:val="000000"/>
          <w:sz w:val="18"/>
        </w:rPr>
        <w:t>6. Для кількісних методів щодо кожної партії зразків для цілей державного контролю калібрувальна крива повинна бути проаналізована та виміряна до або після зразків, зазначених у пунктах 3 - 5 цього підрозділу.</w:t>
      </w:r>
    </w:p>
    <w:p w14:paraId="26849586" w14:textId="77777777" w:rsidR="00082501" w:rsidRDefault="006224FB">
      <w:pPr>
        <w:spacing w:after="75"/>
        <w:ind w:firstLine="240"/>
        <w:jc w:val="both"/>
      </w:pPr>
      <w:bookmarkStart w:id="343" w:name="344"/>
      <w:bookmarkEnd w:id="342"/>
      <w:r>
        <w:rPr>
          <w:rFonts w:ascii="Arial" w:hAnsi="Arial"/>
          <w:color w:val="000000"/>
          <w:sz w:val="18"/>
        </w:rPr>
        <w:t>7. За можливості, правильність (на основі зба</w:t>
      </w:r>
      <w:r>
        <w:rPr>
          <w:rFonts w:ascii="Arial" w:hAnsi="Arial"/>
          <w:color w:val="000000"/>
          <w:sz w:val="18"/>
        </w:rPr>
        <w:t xml:space="preserve">гачених зразків) усіх цільових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 xml:space="preserve"> у невідповідних контрольних зразках має бути оцінена за допомогою карт контролю якості відповідно до ДСТУ EN ISO/IEC 17025:2019 (EN ISO/IEC 17025:2017, IDT; ISO/IEC 17025:2017, IDT) "Загальні вимоги до компетентності</w:t>
      </w:r>
      <w:r>
        <w:rPr>
          <w:rFonts w:ascii="Arial" w:hAnsi="Arial"/>
          <w:color w:val="000000"/>
          <w:sz w:val="18"/>
        </w:rPr>
        <w:t xml:space="preserve"> випробувальних та калібрувальних лабораторій". Якщо це вимагає непропорційно великої кількості визначень правильності, кількість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 xml:space="preserve"> може бути зменшена до кількості репрезентативних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47690C5F" w14:textId="77777777" w:rsidR="00082501" w:rsidRDefault="006224FB">
      <w:pPr>
        <w:pStyle w:val="3"/>
        <w:spacing w:after="225"/>
        <w:jc w:val="center"/>
      </w:pPr>
      <w:bookmarkStart w:id="344" w:name="345"/>
      <w:bookmarkEnd w:id="343"/>
      <w:r>
        <w:rPr>
          <w:rFonts w:ascii="Arial" w:hAnsi="Arial"/>
          <w:color w:val="000000"/>
          <w:sz w:val="26"/>
        </w:rPr>
        <w:t xml:space="preserve">9. Розширення </w:t>
      </w:r>
      <w:proofErr w:type="spellStart"/>
      <w:r>
        <w:rPr>
          <w:rFonts w:ascii="Arial" w:hAnsi="Arial"/>
          <w:color w:val="000000"/>
          <w:sz w:val="26"/>
        </w:rPr>
        <w:t>валідованої</w:t>
      </w:r>
      <w:proofErr w:type="spellEnd"/>
      <w:r>
        <w:rPr>
          <w:rFonts w:ascii="Arial" w:hAnsi="Arial"/>
          <w:color w:val="000000"/>
          <w:sz w:val="26"/>
        </w:rPr>
        <w:t xml:space="preserve"> сфери раніше </w:t>
      </w:r>
      <w:proofErr w:type="spellStart"/>
      <w:r>
        <w:rPr>
          <w:rFonts w:ascii="Arial" w:hAnsi="Arial"/>
          <w:color w:val="000000"/>
          <w:sz w:val="26"/>
        </w:rPr>
        <w:t>валідованого</w:t>
      </w:r>
      <w:proofErr w:type="spellEnd"/>
      <w:r>
        <w:rPr>
          <w:rFonts w:ascii="Arial" w:hAnsi="Arial"/>
          <w:color w:val="000000"/>
          <w:sz w:val="26"/>
        </w:rPr>
        <w:t xml:space="preserve"> методу</w:t>
      </w:r>
    </w:p>
    <w:p w14:paraId="240C786C" w14:textId="77777777" w:rsidR="00082501" w:rsidRDefault="006224FB">
      <w:pPr>
        <w:spacing w:after="75"/>
        <w:ind w:firstLine="240"/>
        <w:jc w:val="both"/>
      </w:pPr>
      <w:bookmarkStart w:id="345" w:name="346"/>
      <w:bookmarkEnd w:id="344"/>
      <w:r>
        <w:rPr>
          <w:rFonts w:ascii="Arial" w:hAnsi="Arial"/>
          <w:color w:val="000000"/>
          <w:sz w:val="18"/>
        </w:rPr>
        <w:t xml:space="preserve">1. При виникненні необхідності розширення сфери застосування методу, який уже пройшов повну </w:t>
      </w:r>
      <w:proofErr w:type="spellStart"/>
      <w:r>
        <w:rPr>
          <w:rFonts w:ascii="Arial" w:hAnsi="Arial"/>
          <w:color w:val="000000"/>
          <w:sz w:val="18"/>
        </w:rPr>
        <w:t>валідацію</w:t>
      </w:r>
      <w:proofErr w:type="spellEnd"/>
      <w:r>
        <w:rPr>
          <w:rFonts w:ascii="Arial" w:hAnsi="Arial"/>
          <w:color w:val="000000"/>
          <w:sz w:val="18"/>
        </w:rPr>
        <w:t xml:space="preserve">, це розширення сфери застосування слід здійснювати ефективним та аналітично обґрунтованим способом. Цього можна досягти шляхом проведення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на зм</w:t>
      </w:r>
      <w:r>
        <w:rPr>
          <w:rFonts w:ascii="Arial" w:hAnsi="Arial"/>
          <w:color w:val="000000"/>
          <w:sz w:val="18"/>
        </w:rPr>
        <w:t xml:space="preserve">еншеній кількості зразків (наприклад, половині кількості зразків) порівняно з повною </w:t>
      </w:r>
      <w:proofErr w:type="spellStart"/>
      <w:r>
        <w:rPr>
          <w:rFonts w:ascii="Arial" w:hAnsi="Arial"/>
          <w:color w:val="000000"/>
          <w:sz w:val="18"/>
        </w:rPr>
        <w:t>валідацією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0D748DE5" w14:textId="77777777" w:rsidR="00082501" w:rsidRDefault="006224FB">
      <w:pPr>
        <w:spacing w:after="75"/>
        <w:ind w:firstLine="240"/>
        <w:jc w:val="both"/>
      </w:pPr>
      <w:bookmarkStart w:id="346" w:name="347"/>
      <w:bookmarkEnd w:id="345"/>
      <w:r>
        <w:rPr>
          <w:rFonts w:ascii="Arial" w:hAnsi="Arial"/>
          <w:color w:val="000000"/>
          <w:sz w:val="18"/>
        </w:rPr>
        <w:t xml:space="preserve">Однак тип та кількість модифікацій, що підлягають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в рамках однієї скороченої схеми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>, завжди повинні базуватися на експертних знаннях та попе</w:t>
      </w:r>
      <w:r>
        <w:rPr>
          <w:rFonts w:ascii="Arial" w:hAnsi="Arial"/>
          <w:color w:val="000000"/>
          <w:sz w:val="18"/>
        </w:rPr>
        <w:t xml:space="preserve">редньому досвіді, наприклад, зміна техніки виявлення у будь-якому випадку вимагатиме проведення повної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4B7448AE" w14:textId="77777777" w:rsidR="00082501" w:rsidRDefault="006224FB">
      <w:pPr>
        <w:spacing w:after="75"/>
        <w:ind w:firstLine="240"/>
        <w:jc w:val="both"/>
      </w:pPr>
      <w:bookmarkStart w:id="347" w:name="348"/>
      <w:bookmarkEnd w:id="346"/>
      <w:r>
        <w:rPr>
          <w:rFonts w:ascii="Arial" w:hAnsi="Arial"/>
          <w:color w:val="000000"/>
          <w:sz w:val="18"/>
        </w:rPr>
        <w:t>Загалом, для забезпечення постійної валідності методу його ефективність слід постійно контролювати та порівнювати з початково отриманими парам</w:t>
      </w:r>
      <w:r>
        <w:rPr>
          <w:rFonts w:ascii="Arial" w:hAnsi="Arial"/>
          <w:color w:val="000000"/>
          <w:sz w:val="18"/>
        </w:rPr>
        <w:t xml:space="preserve">етрами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. В ідеалі цей постійний контроль ефективності методу має бути розроблений таким чином, щоб відсутні дані для повної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могли бути зібрані з часом (наприклад, за допомогою декількох точок даних зі зразків для контролю якості в кожній</w:t>
      </w:r>
      <w:r>
        <w:rPr>
          <w:rFonts w:ascii="Arial" w:hAnsi="Arial"/>
          <w:color w:val="000000"/>
          <w:sz w:val="18"/>
        </w:rPr>
        <w:t xml:space="preserve"> серії досліджень (випробувань)).</w:t>
      </w:r>
    </w:p>
    <w:p w14:paraId="471527C8" w14:textId="77777777" w:rsidR="00082501" w:rsidRDefault="006224FB">
      <w:pPr>
        <w:spacing w:after="75"/>
        <w:ind w:firstLine="240"/>
        <w:jc w:val="both"/>
      </w:pPr>
      <w:bookmarkStart w:id="348" w:name="349"/>
      <w:bookmarkEnd w:id="347"/>
      <w:r>
        <w:rPr>
          <w:rFonts w:ascii="Arial" w:hAnsi="Arial"/>
          <w:color w:val="000000"/>
          <w:sz w:val="18"/>
        </w:rPr>
        <w:t xml:space="preserve">2. У разі змін максимальних меж залишків (MRL), максимальних рівнів (ML) та контрольних значень для вжиття заходів (RPA) може виникнути необхідність коригування діапазону концентрацій, для якого метод був </w:t>
      </w:r>
      <w:proofErr w:type="spellStart"/>
      <w:r>
        <w:rPr>
          <w:rFonts w:ascii="Arial" w:hAnsi="Arial"/>
          <w:color w:val="000000"/>
          <w:sz w:val="18"/>
        </w:rPr>
        <w:t>валідований</w:t>
      </w:r>
      <w:proofErr w:type="spellEnd"/>
      <w:r>
        <w:rPr>
          <w:rFonts w:ascii="Arial" w:hAnsi="Arial"/>
          <w:color w:val="000000"/>
          <w:sz w:val="18"/>
        </w:rPr>
        <w:t>. У та</w:t>
      </w:r>
      <w:r>
        <w:rPr>
          <w:rFonts w:ascii="Arial" w:hAnsi="Arial"/>
          <w:color w:val="000000"/>
          <w:sz w:val="18"/>
        </w:rPr>
        <w:t xml:space="preserve">кому випадку допускається застосування скороченої схеми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11A40511" w14:textId="77777777" w:rsidR="00082501" w:rsidRDefault="006224FB">
      <w:pPr>
        <w:spacing w:after="75"/>
        <w:ind w:firstLine="240"/>
        <w:jc w:val="both"/>
      </w:pPr>
      <w:bookmarkStart w:id="349" w:name="350"/>
      <w:bookmarkEnd w:id="348"/>
      <w:r>
        <w:rPr>
          <w:rFonts w:ascii="Arial" w:hAnsi="Arial"/>
          <w:color w:val="000000"/>
          <w:sz w:val="18"/>
        </w:rPr>
        <w:t xml:space="preserve">Калібрувальні криві для зміненого діапазону готуються відповідно до </w:t>
      </w:r>
      <w:proofErr w:type="spellStart"/>
      <w:r>
        <w:rPr>
          <w:rFonts w:ascii="Arial" w:hAnsi="Arial"/>
          <w:color w:val="000000"/>
          <w:sz w:val="18"/>
        </w:rPr>
        <w:t>валідованої</w:t>
      </w:r>
      <w:proofErr w:type="spellEnd"/>
      <w:r>
        <w:rPr>
          <w:rFonts w:ascii="Arial" w:hAnsi="Arial"/>
          <w:color w:val="000000"/>
          <w:sz w:val="18"/>
        </w:rPr>
        <w:t xml:space="preserve"> процедури. Слід дослідити різні партії, збагачені різними рівнями концентрації, відповідно до пунктів 2 - 14 </w:t>
      </w:r>
      <w:r>
        <w:rPr>
          <w:rFonts w:ascii="Arial" w:hAnsi="Arial"/>
          <w:color w:val="000000"/>
          <w:sz w:val="18"/>
        </w:rPr>
        <w:t xml:space="preserve">підрозділу 3 цього розділу. Значення правильності, повторюваності та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/ проміжної прецизійності повинні бути в межах прийнятного діапазону порівняно з відповідними показниками початково </w:t>
      </w:r>
      <w:proofErr w:type="spellStart"/>
      <w:r>
        <w:rPr>
          <w:rFonts w:ascii="Arial" w:hAnsi="Arial"/>
          <w:color w:val="000000"/>
          <w:sz w:val="18"/>
        </w:rPr>
        <w:t>валідованого</w:t>
      </w:r>
      <w:proofErr w:type="spellEnd"/>
      <w:r>
        <w:rPr>
          <w:rFonts w:ascii="Arial" w:hAnsi="Arial"/>
          <w:color w:val="000000"/>
          <w:sz w:val="18"/>
        </w:rPr>
        <w:t xml:space="preserve"> методу. За потреби </w:t>
      </w:r>
      <w:r>
        <w:rPr>
          <w:rFonts w:ascii="Arial" w:hAnsi="Arial"/>
          <w:color w:val="000000"/>
          <w:sz w:val="18"/>
        </w:rPr>
        <w:t>слід виконати перерахунок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(методи скринінгу) та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(підтверджувальні методи).</w:t>
      </w:r>
    </w:p>
    <w:p w14:paraId="5C6315BF" w14:textId="77777777" w:rsidR="00082501" w:rsidRDefault="006224FB">
      <w:pPr>
        <w:spacing w:after="75"/>
        <w:ind w:firstLine="240"/>
        <w:jc w:val="both"/>
      </w:pPr>
      <w:bookmarkStart w:id="350" w:name="351"/>
      <w:bookmarkEnd w:id="349"/>
      <w:r>
        <w:rPr>
          <w:rFonts w:ascii="Arial" w:hAnsi="Arial"/>
          <w:color w:val="000000"/>
          <w:sz w:val="18"/>
        </w:rPr>
        <w:t xml:space="preserve">3. Розширення методу на додаткові сполуки можливе лише для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>, які за своєю структурою та характеристиками подібні до тих, що вже включені до методу дослідження (випро</w:t>
      </w:r>
      <w:r>
        <w:rPr>
          <w:rFonts w:ascii="Arial" w:hAnsi="Arial"/>
          <w:color w:val="000000"/>
          <w:sz w:val="18"/>
        </w:rPr>
        <w:t xml:space="preserve">бування). У такому випадку допускається застосування скороченої схеми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>. Так само не допускаються жодні відхилення від опису методу.</w:t>
      </w:r>
    </w:p>
    <w:p w14:paraId="60461F8B" w14:textId="77777777" w:rsidR="00082501" w:rsidRDefault="006224FB">
      <w:pPr>
        <w:spacing w:after="75"/>
        <w:ind w:firstLine="240"/>
        <w:jc w:val="both"/>
      </w:pPr>
      <w:bookmarkStart w:id="351" w:name="352"/>
      <w:bookmarkEnd w:id="350"/>
      <w:r>
        <w:rPr>
          <w:rFonts w:ascii="Arial" w:hAnsi="Arial"/>
          <w:color w:val="000000"/>
          <w:sz w:val="18"/>
        </w:rPr>
        <w:t xml:space="preserve">Калібрувальні криві для додаткових речовин слід готувати відповідно до </w:t>
      </w:r>
      <w:proofErr w:type="spellStart"/>
      <w:r>
        <w:rPr>
          <w:rFonts w:ascii="Arial" w:hAnsi="Arial"/>
          <w:color w:val="000000"/>
          <w:sz w:val="18"/>
        </w:rPr>
        <w:t>валідованої</w:t>
      </w:r>
      <w:proofErr w:type="spellEnd"/>
      <w:r>
        <w:rPr>
          <w:rFonts w:ascii="Arial" w:hAnsi="Arial"/>
          <w:color w:val="000000"/>
          <w:sz w:val="18"/>
        </w:rPr>
        <w:t xml:space="preserve"> процедури. Слід дослідити різні </w:t>
      </w:r>
      <w:r>
        <w:rPr>
          <w:rFonts w:ascii="Arial" w:hAnsi="Arial"/>
          <w:color w:val="000000"/>
          <w:sz w:val="18"/>
        </w:rPr>
        <w:t xml:space="preserve">партії матричних матеріалів, збагачених різними рівнями концентрації, відповідно до пунктів 2 - 14 підрозділу 3 цього розділу. Значення правильності, повторюваності та </w:t>
      </w:r>
      <w:proofErr w:type="spellStart"/>
      <w:r>
        <w:rPr>
          <w:rFonts w:ascii="Arial" w:hAnsi="Arial"/>
          <w:color w:val="000000"/>
          <w:sz w:val="18"/>
        </w:rPr>
        <w:t>внутрішньолабораторної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/ проміжної прецизійності повинні бути в межах ді</w:t>
      </w:r>
      <w:r>
        <w:rPr>
          <w:rFonts w:ascii="Arial" w:hAnsi="Arial"/>
          <w:color w:val="000000"/>
          <w:sz w:val="18"/>
        </w:rPr>
        <w:t xml:space="preserve">апазону, порівнюваного з іншими </w:t>
      </w:r>
      <w:proofErr w:type="spellStart"/>
      <w:r>
        <w:rPr>
          <w:rFonts w:ascii="Arial" w:hAnsi="Arial"/>
          <w:color w:val="000000"/>
          <w:sz w:val="18"/>
        </w:rPr>
        <w:t>аналітами</w:t>
      </w:r>
      <w:proofErr w:type="spellEnd"/>
      <w:r>
        <w:rPr>
          <w:rFonts w:ascii="Arial" w:hAnsi="Arial"/>
          <w:color w:val="000000"/>
          <w:sz w:val="18"/>
        </w:rPr>
        <w:t xml:space="preserve"> початково </w:t>
      </w:r>
      <w:proofErr w:type="spellStart"/>
      <w:r>
        <w:rPr>
          <w:rFonts w:ascii="Arial" w:hAnsi="Arial"/>
          <w:color w:val="000000"/>
          <w:sz w:val="18"/>
        </w:rPr>
        <w:t>валідованого</w:t>
      </w:r>
      <w:proofErr w:type="spellEnd"/>
      <w:r>
        <w:rPr>
          <w:rFonts w:ascii="Arial" w:hAnsi="Arial"/>
          <w:color w:val="000000"/>
          <w:sz w:val="18"/>
        </w:rPr>
        <w:t xml:space="preserve"> методу та відповідати вимогам, встановленим у пункті 3 підрозділу 2 цього розділу. Необхідно провести розрахунок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(методи скринінгу) та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(підтверджувальні методи) для нових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7D350B8E" w14:textId="77777777" w:rsidR="00082501" w:rsidRDefault="006224FB">
      <w:pPr>
        <w:spacing w:after="75"/>
        <w:ind w:firstLine="240"/>
        <w:jc w:val="both"/>
      </w:pPr>
      <w:bookmarkStart w:id="352" w:name="353"/>
      <w:bookmarkEnd w:id="351"/>
      <w:r>
        <w:rPr>
          <w:rFonts w:ascii="Arial" w:hAnsi="Arial"/>
          <w:color w:val="000000"/>
          <w:sz w:val="18"/>
        </w:rPr>
        <w:t>4.</w:t>
      </w:r>
      <w:r>
        <w:rPr>
          <w:rFonts w:ascii="Arial" w:hAnsi="Arial"/>
          <w:color w:val="000000"/>
          <w:sz w:val="18"/>
        </w:rPr>
        <w:t xml:space="preserve"> Рішення про включення нових матриць або видів до вже </w:t>
      </w:r>
      <w:proofErr w:type="spellStart"/>
      <w:r>
        <w:rPr>
          <w:rFonts w:ascii="Arial" w:hAnsi="Arial"/>
          <w:color w:val="000000"/>
          <w:sz w:val="18"/>
        </w:rPr>
        <w:t>валідованого</w:t>
      </w:r>
      <w:proofErr w:type="spellEnd"/>
      <w:r>
        <w:rPr>
          <w:rFonts w:ascii="Arial" w:hAnsi="Arial"/>
          <w:color w:val="000000"/>
          <w:sz w:val="18"/>
        </w:rPr>
        <w:t xml:space="preserve"> методу дослідження (випробування) завжди має прийматися в кожному окремому випадку на основі знань та досвіду, отриманих до цього часу під час застосування цього методу, а також попередніх </w:t>
      </w:r>
      <w:r>
        <w:rPr>
          <w:rFonts w:ascii="Arial" w:hAnsi="Arial"/>
          <w:color w:val="000000"/>
          <w:sz w:val="18"/>
        </w:rPr>
        <w:t xml:space="preserve">експериментів з оцінки потенційних ефектів матриці та інтерференцій. Як правило, це буде можливо лише для матриць, які демонструють подібні властивості, та для некритичних </w:t>
      </w:r>
      <w:proofErr w:type="spellStart"/>
      <w:r>
        <w:rPr>
          <w:rFonts w:ascii="Arial" w:hAnsi="Arial"/>
          <w:color w:val="000000"/>
          <w:sz w:val="18"/>
        </w:rPr>
        <w:t>аналітів</w:t>
      </w:r>
      <w:proofErr w:type="spellEnd"/>
      <w:r>
        <w:rPr>
          <w:rFonts w:ascii="Arial" w:hAnsi="Arial"/>
          <w:color w:val="000000"/>
          <w:sz w:val="18"/>
        </w:rPr>
        <w:t xml:space="preserve"> (стабільність, </w:t>
      </w:r>
      <w:proofErr w:type="spellStart"/>
      <w:r>
        <w:rPr>
          <w:rFonts w:ascii="Arial" w:hAnsi="Arial"/>
          <w:color w:val="000000"/>
          <w:sz w:val="18"/>
        </w:rPr>
        <w:t>виявлюваність</w:t>
      </w:r>
      <w:proofErr w:type="spellEnd"/>
      <w:r>
        <w:rPr>
          <w:rFonts w:ascii="Arial" w:hAnsi="Arial"/>
          <w:color w:val="000000"/>
          <w:sz w:val="18"/>
        </w:rPr>
        <w:t>).</w:t>
      </w:r>
    </w:p>
    <w:p w14:paraId="770954A6" w14:textId="77777777" w:rsidR="00082501" w:rsidRDefault="006224FB">
      <w:pPr>
        <w:spacing w:after="75"/>
        <w:ind w:firstLine="240"/>
        <w:jc w:val="both"/>
      </w:pPr>
      <w:bookmarkStart w:id="353" w:name="354"/>
      <w:bookmarkEnd w:id="352"/>
      <w:r>
        <w:rPr>
          <w:rFonts w:ascii="Arial" w:hAnsi="Arial"/>
          <w:color w:val="000000"/>
          <w:sz w:val="18"/>
        </w:rPr>
        <w:t xml:space="preserve">Калібрувальні криві (стандартні або </w:t>
      </w:r>
      <w:r>
        <w:rPr>
          <w:rFonts w:ascii="Arial" w:hAnsi="Arial"/>
          <w:color w:val="000000"/>
          <w:sz w:val="18"/>
        </w:rPr>
        <w:t xml:space="preserve">матричні) слід готувати відповідно до </w:t>
      </w:r>
      <w:proofErr w:type="spellStart"/>
      <w:r>
        <w:rPr>
          <w:rFonts w:ascii="Arial" w:hAnsi="Arial"/>
          <w:color w:val="000000"/>
          <w:sz w:val="18"/>
        </w:rPr>
        <w:t>валідованої</w:t>
      </w:r>
      <w:proofErr w:type="spellEnd"/>
      <w:r>
        <w:rPr>
          <w:rFonts w:ascii="Arial" w:hAnsi="Arial"/>
          <w:color w:val="000000"/>
          <w:sz w:val="18"/>
        </w:rPr>
        <w:t xml:space="preserve"> процедури. Слід дослідити різні партії матричного матеріалу, збагаченого різними рівнями концентрації, відповідно до пунктів 2 - 14 підрозділу 3 цього розділу. Значення правильності, повторюваності та </w:t>
      </w:r>
      <w:proofErr w:type="spellStart"/>
      <w:r>
        <w:rPr>
          <w:rFonts w:ascii="Arial" w:hAnsi="Arial"/>
          <w:color w:val="000000"/>
          <w:sz w:val="18"/>
        </w:rPr>
        <w:lastRenderedPageBreak/>
        <w:t>внутр</w:t>
      </w:r>
      <w:r>
        <w:rPr>
          <w:rFonts w:ascii="Arial" w:hAnsi="Arial"/>
          <w:color w:val="000000"/>
          <w:sz w:val="18"/>
        </w:rPr>
        <w:t>ішньолабораторної</w:t>
      </w:r>
      <w:proofErr w:type="spellEnd"/>
      <w:r>
        <w:rPr>
          <w:rFonts w:ascii="Arial" w:hAnsi="Arial"/>
          <w:color w:val="000000"/>
          <w:sz w:val="18"/>
        </w:rPr>
        <w:t xml:space="preserve"> відтворюваності / проміжної прецизійності повинні бути в межах прийнятного діапазону порівняно з показниками початково </w:t>
      </w:r>
      <w:proofErr w:type="spellStart"/>
      <w:r>
        <w:rPr>
          <w:rFonts w:ascii="Arial" w:hAnsi="Arial"/>
          <w:color w:val="000000"/>
          <w:sz w:val="18"/>
        </w:rPr>
        <w:t>валідованого</w:t>
      </w:r>
      <w:proofErr w:type="spellEnd"/>
      <w:r>
        <w:rPr>
          <w:rFonts w:ascii="Arial" w:hAnsi="Arial"/>
          <w:color w:val="000000"/>
          <w:sz w:val="18"/>
        </w:rPr>
        <w:t xml:space="preserve"> методу та відповідати вимогам, встановленим у пункті 3 підрозділу 2 цього розділу. Залежно від підходу до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 xml:space="preserve"> може знадобитися перерахунок CC</w:t>
      </w:r>
      <w:r>
        <w:rPr>
          <w:rFonts w:ascii="Symbol" w:hAnsi="Symbol"/>
          <w:color w:val="000000"/>
          <w:sz w:val="18"/>
        </w:rPr>
        <w:t>b</w:t>
      </w:r>
      <w:r>
        <w:rPr>
          <w:rFonts w:ascii="Arial" w:hAnsi="Arial"/>
          <w:color w:val="000000"/>
          <w:sz w:val="18"/>
        </w:rPr>
        <w:t xml:space="preserve"> (методи скринінгу) або CC</w:t>
      </w:r>
      <w:r>
        <w:rPr>
          <w:rFonts w:ascii="Symbol" w:hAnsi="Symbol"/>
          <w:color w:val="000000"/>
          <w:sz w:val="18"/>
        </w:rPr>
        <w:t>a</w:t>
      </w:r>
      <w:r>
        <w:rPr>
          <w:rFonts w:ascii="Arial" w:hAnsi="Arial"/>
          <w:color w:val="000000"/>
          <w:sz w:val="18"/>
        </w:rPr>
        <w:t xml:space="preserve"> (підтверджувальні методи).</w:t>
      </w:r>
    </w:p>
    <w:p w14:paraId="3C014D21" w14:textId="77777777" w:rsidR="00082501" w:rsidRDefault="006224FB">
      <w:pPr>
        <w:spacing w:after="75"/>
        <w:ind w:firstLine="240"/>
        <w:jc w:val="both"/>
      </w:pPr>
      <w:bookmarkStart w:id="354" w:name="355"/>
      <w:bookmarkEnd w:id="353"/>
      <w:r>
        <w:rPr>
          <w:rFonts w:ascii="Arial" w:hAnsi="Arial"/>
          <w:color w:val="000000"/>
          <w:sz w:val="18"/>
        </w:rPr>
        <w:t xml:space="preserve">Якщо результати не знаходяться в межах прийнятного діапазону порівняно зі значеннями для вихідної матриці, необхідна додаткова повна </w:t>
      </w:r>
      <w:proofErr w:type="spellStart"/>
      <w:r>
        <w:rPr>
          <w:rFonts w:ascii="Arial" w:hAnsi="Arial"/>
          <w:color w:val="000000"/>
          <w:sz w:val="18"/>
        </w:rPr>
        <w:t>валідація</w:t>
      </w:r>
      <w:proofErr w:type="spellEnd"/>
      <w:r>
        <w:rPr>
          <w:rFonts w:ascii="Arial" w:hAnsi="Arial"/>
          <w:color w:val="000000"/>
          <w:sz w:val="18"/>
        </w:rPr>
        <w:t>, щоб визначити с</w:t>
      </w:r>
      <w:r>
        <w:rPr>
          <w:rFonts w:ascii="Arial" w:hAnsi="Arial"/>
          <w:color w:val="000000"/>
          <w:sz w:val="18"/>
        </w:rPr>
        <w:t>пецифічні параметри ефективності для матриці/виду.</w:t>
      </w:r>
    </w:p>
    <w:p w14:paraId="18F8C953" w14:textId="77777777" w:rsidR="00082501" w:rsidRDefault="006224FB">
      <w:pPr>
        <w:spacing w:after="75"/>
        <w:ind w:firstLine="240"/>
        <w:jc w:val="both"/>
      </w:pPr>
      <w:bookmarkStart w:id="355" w:name="356"/>
      <w:bookmarkEnd w:id="354"/>
      <w:r>
        <w:rPr>
          <w:rFonts w:ascii="Arial" w:hAnsi="Arial"/>
          <w:color w:val="000000"/>
          <w:sz w:val="18"/>
        </w:rPr>
        <w:t>У випадках, коли MRL для конкретної речовини відрізняються для певних матриць, найімовірніше буде складно адаптувати сферу застосування методу до додаткової матриці/виду та концентрації, оскільки в цьому в</w:t>
      </w:r>
      <w:r>
        <w:rPr>
          <w:rFonts w:ascii="Arial" w:hAnsi="Arial"/>
          <w:color w:val="000000"/>
          <w:sz w:val="18"/>
        </w:rPr>
        <w:t xml:space="preserve">ипадку необхідно враховувати дві модифікації. У таких випадках необхідне проведення повної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>.</w:t>
      </w:r>
    </w:p>
    <w:p w14:paraId="1B5042EE" w14:textId="77777777" w:rsidR="00082501" w:rsidRDefault="006224FB">
      <w:pPr>
        <w:spacing w:after="75"/>
        <w:ind w:firstLine="240"/>
        <w:jc w:val="both"/>
      </w:pPr>
      <w:bookmarkStart w:id="356" w:name="357"/>
      <w:bookmarkEnd w:id="355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8"/>
        <w:gridCol w:w="4615"/>
      </w:tblGrid>
      <w:tr w:rsidR="00082501" w14:paraId="0CD0C5EB" w14:textId="77777777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71246CC4" w14:textId="77777777" w:rsidR="00082501" w:rsidRDefault="006224FB">
            <w:pPr>
              <w:spacing w:after="75"/>
              <w:jc w:val="center"/>
            </w:pPr>
            <w:bookmarkStart w:id="357" w:name="358"/>
            <w:bookmarkEnd w:id="356"/>
            <w:r>
              <w:rPr>
                <w:rFonts w:ascii="Arial" w:hAnsi="Arial"/>
                <w:b/>
                <w:color w:val="000000"/>
                <w:sz w:val="15"/>
              </w:rPr>
              <w:t>Міністр аграрної політики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та продовольства України</w:t>
            </w:r>
          </w:p>
        </w:tc>
        <w:tc>
          <w:tcPr>
            <w:tcW w:w="4845" w:type="dxa"/>
            <w:vAlign w:val="center"/>
          </w:tcPr>
          <w:p w14:paraId="1D6D7FE9" w14:textId="77777777" w:rsidR="00082501" w:rsidRDefault="006224FB">
            <w:pPr>
              <w:spacing w:after="75"/>
              <w:jc w:val="center"/>
            </w:pPr>
            <w:bookmarkStart w:id="358" w:name="359"/>
            <w:bookmarkEnd w:id="357"/>
            <w:r>
              <w:rPr>
                <w:rFonts w:ascii="Arial" w:hAnsi="Arial"/>
                <w:b/>
                <w:color w:val="000000"/>
                <w:sz w:val="15"/>
              </w:rPr>
              <w:t>Тарас ВИСОЦЬКИЙ</w:t>
            </w:r>
          </w:p>
        </w:tc>
        <w:bookmarkEnd w:id="358"/>
      </w:tr>
    </w:tbl>
    <w:p w14:paraId="40458BA8" w14:textId="77777777" w:rsidR="00082501" w:rsidRDefault="006224FB">
      <w:pPr>
        <w:spacing w:after="75"/>
        <w:ind w:firstLine="240"/>
        <w:jc w:val="both"/>
      </w:pPr>
      <w:bookmarkStart w:id="359" w:name="360"/>
      <w:r>
        <w:rPr>
          <w:rFonts w:ascii="Arial" w:hAnsi="Arial"/>
          <w:color w:val="000000"/>
          <w:sz w:val="18"/>
        </w:rPr>
        <w:t xml:space="preserve"> </w:t>
      </w:r>
    </w:p>
    <w:p w14:paraId="470B8A37" w14:textId="77777777" w:rsidR="00082501" w:rsidRDefault="006224FB">
      <w:pPr>
        <w:spacing w:after="75"/>
        <w:ind w:firstLine="240"/>
        <w:jc w:val="right"/>
      </w:pPr>
      <w:bookmarkStart w:id="360" w:name="361"/>
      <w:bookmarkEnd w:id="359"/>
      <w:r>
        <w:rPr>
          <w:rFonts w:ascii="Arial" w:hAnsi="Arial"/>
          <w:color w:val="000000"/>
          <w:sz w:val="18"/>
        </w:rPr>
        <w:t>Додаток 1</w:t>
      </w:r>
      <w:r>
        <w:br/>
      </w:r>
      <w:r>
        <w:rPr>
          <w:rFonts w:ascii="Arial" w:hAnsi="Arial"/>
          <w:color w:val="000000"/>
          <w:sz w:val="18"/>
        </w:rPr>
        <w:t xml:space="preserve">до Методів відбору зразків та лабораторних досліджень (випробувань) для </w:t>
      </w:r>
      <w:r>
        <w:rPr>
          <w:rFonts w:ascii="Arial" w:hAnsi="Arial"/>
          <w:color w:val="000000"/>
          <w:sz w:val="18"/>
        </w:rPr>
        <w:t>визначення залишків фармакологічних діючих речовин, які застосовуються тваринам, призначеним для виробництва харчових продуктів, для цілей державного контролю</w:t>
      </w:r>
      <w:r>
        <w:br/>
      </w:r>
      <w:r>
        <w:rPr>
          <w:rFonts w:ascii="Arial" w:hAnsi="Arial"/>
          <w:color w:val="000000"/>
          <w:sz w:val="18"/>
        </w:rPr>
        <w:t>(пункт 2 підрозділу 1 розділу III)</w:t>
      </w:r>
    </w:p>
    <w:p w14:paraId="20C2462F" w14:textId="77777777" w:rsidR="00082501" w:rsidRDefault="006224FB">
      <w:pPr>
        <w:pStyle w:val="3"/>
        <w:spacing w:after="225"/>
        <w:jc w:val="center"/>
      </w:pPr>
      <w:bookmarkStart w:id="361" w:name="362"/>
      <w:bookmarkEnd w:id="360"/>
      <w:r>
        <w:rPr>
          <w:rFonts w:ascii="Arial" w:hAnsi="Arial"/>
          <w:color w:val="000000"/>
          <w:sz w:val="26"/>
        </w:rPr>
        <w:t>Діапазони</w:t>
      </w:r>
      <w:r>
        <w:br/>
      </w:r>
      <w:r>
        <w:rPr>
          <w:rFonts w:ascii="Arial" w:hAnsi="Arial"/>
          <w:color w:val="000000"/>
          <w:sz w:val="26"/>
        </w:rPr>
        <w:t>мінімальної правильності кількісних методів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029"/>
        <w:gridCol w:w="6099"/>
      </w:tblGrid>
      <w:tr w:rsidR="00082501" w14:paraId="576A1E28" w14:textId="77777777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0B499F" w14:textId="77777777" w:rsidR="00082501" w:rsidRDefault="006224FB">
            <w:pPr>
              <w:spacing w:after="75"/>
              <w:jc w:val="center"/>
            </w:pPr>
            <w:bookmarkStart w:id="362" w:name="363"/>
            <w:bookmarkEnd w:id="361"/>
            <w:r>
              <w:rPr>
                <w:rFonts w:ascii="Arial" w:hAnsi="Arial"/>
                <w:b/>
                <w:color w:val="000000"/>
                <w:sz w:val="15"/>
              </w:rPr>
              <w:t>Масова ч</w:t>
            </w:r>
            <w:r>
              <w:rPr>
                <w:rFonts w:ascii="Arial" w:hAnsi="Arial"/>
                <w:b/>
                <w:color w:val="000000"/>
                <w:sz w:val="15"/>
              </w:rPr>
              <w:t>астка</w:t>
            </w:r>
          </w:p>
        </w:tc>
        <w:tc>
          <w:tcPr>
            <w:tcW w:w="64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143CB7" w14:textId="77777777" w:rsidR="00082501" w:rsidRDefault="006224FB">
            <w:pPr>
              <w:spacing w:after="75"/>
              <w:jc w:val="center"/>
            </w:pPr>
            <w:bookmarkStart w:id="363" w:name="364"/>
            <w:bookmarkEnd w:id="362"/>
            <w:r>
              <w:rPr>
                <w:rFonts w:ascii="Arial" w:hAnsi="Arial"/>
                <w:b/>
                <w:color w:val="000000"/>
                <w:sz w:val="15"/>
              </w:rPr>
              <w:t>Діапазон</w:t>
            </w:r>
          </w:p>
        </w:tc>
        <w:bookmarkEnd w:id="363"/>
      </w:tr>
      <w:tr w:rsidR="00082501" w14:paraId="643F273D" w14:textId="77777777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13D108" w14:textId="77777777" w:rsidR="00082501" w:rsidRDefault="006224FB">
            <w:pPr>
              <w:spacing w:after="75"/>
              <w:jc w:val="center"/>
            </w:pPr>
            <w:bookmarkStart w:id="364" w:name="365"/>
            <w:r>
              <w:rPr>
                <w:rFonts w:ascii="Arial" w:hAnsi="Arial"/>
                <w:color w:val="000000"/>
                <w:sz w:val="15"/>
              </w:rPr>
              <w:t xml:space="preserve">≤ 1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/кг</w:t>
            </w:r>
          </w:p>
        </w:tc>
        <w:tc>
          <w:tcPr>
            <w:tcW w:w="64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46D3FC" w14:textId="77777777" w:rsidR="00082501" w:rsidRDefault="006224FB">
            <w:pPr>
              <w:spacing w:after="75"/>
              <w:jc w:val="center"/>
            </w:pPr>
            <w:bookmarkStart w:id="365" w:name="366"/>
            <w:bookmarkEnd w:id="364"/>
            <w:r>
              <w:rPr>
                <w:rFonts w:ascii="Arial" w:hAnsi="Arial"/>
                <w:color w:val="000000"/>
                <w:sz w:val="15"/>
              </w:rPr>
              <w:t>від -50 % до +20 %</w:t>
            </w:r>
          </w:p>
        </w:tc>
        <w:bookmarkEnd w:id="365"/>
      </w:tr>
      <w:tr w:rsidR="00082501" w14:paraId="377A0AA9" w14:textId="77777777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D12DF1" w14:textId="77777777" w:rsidR="00082501" w:rsidRDefault="006224FB">
            <w:pPr>
              <w:spacing w:after="75"/>
              <w:jc w:val="center"/>
            </w:pPr>
            <w:bookmarkStart w:id="366" w:name="367"/>
            <w:r>
              <w:rPr>
                <w:rFonts w:ascii="Arial" w:hAnsi="Arial"/>
                <w:color w:val="000000"/>
                <w:sz w:val="15"/>
              </w:rPr>
              <w:t xml:space="preserve">&gt; 1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/кг до 10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/кг</w:t>
            </w:r>
          </w:p>
        </w:tc>
        <w:tc>
          <w:tcPr>
            <w:tcW w:w="64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DC6E23" w14:textId="77777777" w:rsidR="00082501" w:rsidRDefault="006224FB">
            <w:pPr>
              <w:spacing w:after="75"/>
              <w:jc w:val="center"/>
            </w:pPr>
            <w:bookmarkStart w:id="367" w:name="368"/>
            <w:bookmarkEnd w:id="366"/>
            <w:r>
              <w:rPr>
                <w:rFonts w:ascii="Arial" w:hAnsi="Arial"/>
                <w:color w:val="000000"/>
                <w:sz w:val="15"/>
              </w:rPr>
              <w:t>від -30 % до +20 %</w:t>
            </w:r>
          </w:p>
        </w:tc>
        <w:bookmarkEnd w:id="367"/>
      </w:tr>
      <w:tr w:rsidR="00082501" w14:paraId="427829D4" w14:textId="77777777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F7B5FB" w14:textId="77777777" w:rsidR="00082501" w:rsidRDefault="006224FB">
            <w:pPr>
              <w:spacing w:after="75"/>
              <w:jc w:val="center"/>
            </w:pPr>
            <w:bookmarkStart w:id="368" w:name="369"/>
            <w:r>
              <w:rPr>
                <w:rFonts w:ascii="Arial" w:hAnsi="Arial"/>
                <w:color w:val="000000"/>
                <w:sz w:val="15"/>
              </w:rPr>
              <w:t xml:space="preserve">≥ 10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/кг</w:t>
            </w:r>
          </w:p>
        </w:tc>
        <w:tc>
          <w:tcPr>
            <w:tcW w:w="64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0D4E0D" w14:textId="77777777" w:rsidR="00082501" w:rsidRDefault="006224FB">
            <w:pPr>
              <w:spacing w:after="75"/>
              <w:jc w:val="center"/>
            </w:pPr>
            <w:bookmarkStart w:id="369" w:name="370"/>
            <w:bookmarkEnd w:id="368"/>
            <w:r>
              <w:rPr>
                <w:rFonts w:ascii="Arial" w:hAnsi="Arial"/>
                <w:color w:val="000000"/>
                <w:sz w:val="15"/>
              </w:rPr>
              <w:t>від -20 % до +20 %</w:t>
            </w:r>
          </w:p>
        </w:tc>
        <w:bookmarkEnd w:id="369"/>
      </w:tr>
    </w:tbl>
    <w:p w14:paraId="16E99371" w14:textId="77777777" w:rsidR="00082501" w:rsidRDefault="006224FB">
      <w:pPr>
        <w:spacing w:after="75"/>
        <w:jc w:val="center"/>
      </w:pPr>
      <w:bookmarkStart w:id="370" w:name="371"/>
      <w:r>
        <w:rPr>
          <w:rFonts w:ascii="Arial" w:hAnsi="Arial"/>
          <w:color w:val="000000"/>
          <w:sz w:val="18"/>
        </w:rPr>
        <w:t>____________</w:t>
      </w:r>
    </w:p>
    <w:p w14:paraId="19CA1F55" w14:textId="77777777" w:rsidR="00082501" w:rsidRDefault="006224FB">
      <w:pPr>
        <w:spacing w:after="75"/>
        <w:ind w:firstLine="240"/>
        <w:jc w:val="both"/>
      </w:pPr>
      <w:bookmarkStart w:id="371" w:name="372"/>
      <w:bookmarkEnd w:id="370"/>
      <w:r>
        <w:rPr>
          <w:rFonts w:ascii="Arial" w:hAnsi="Arial"/>
          <w:color w:val="000000"/>
          <w:sz w:val="18"/>
        </w:rPr>
        <w:t xml:space="preserve"> </w:t>
      </w:r>
    </w:p>
    <w:p w14:paraId="7A20CC14" w14:textId="77777777" w:rsidR="00082501" w:rsidRDefault="006224FB">
      <w:pPr>
        <w:spacing w:after="75"/>
        <w:ind w:firstLine="240"/>
        <w:jc w:val="right"/>
      </w:pPr>
      <w:bookmarkStart w:id="372" w:name="373"/>
      <w:bookmarkEnd w:id="371"/>
      <w:r>
        <w:rPr>
          <w:rFonts w:ascii="Arial" w:hAnsi="Arial"/>
          <w:color w:val="000000"/>
          <w:sz w:val="18"/>
        </w:rPr>
        <w:t>Додаток 2</w:t>
      </w:r>
      <w:r>
        <w:br/>
      </w:r>
      <w:r>
        <w:rPr>
          <w:rFonts w:ascii="Arial" w:hAnsi="Arial"/>
          <w:color w:val="000000"/>
          <w:sz w:val="18"/>
        </w:rPr>
        <w:t xml:space="preserve">до Методів відбору зразків та лабораторних досліджень (випробувань) для визначення залишків </w:t>
      </w:r>
      <w:r>
        <w:rPr>
          <w:rFonts w:ascii="Arial" w:hAnsi="Arial"/>
          <w:color w:val="000000"/>
          <w:sz w:val="18"/>
        </w:rPr>
        <w:t>фармакологічних діючих речовин, які застосовуються тваринам, призначеним для виробництва харчових продуктів, для цілей державного контролю</w:t>
      </w:r>
      <w:r>
        <w:br/>
      </w:r>
      <w:r>
        <w:rPr>
          <w:rFonts w:ascii="Arial" w:hAnsi="Arial"/>
          <w:color w:val="000000"/>
          <w:sz w:val="18"/>
        </w:rPr>
        <w:t>(пункт 2 підрозділу 1 розділу III)</w:t>
      </w:r>
    </w:p>
    <w:p w14:paraId="5742110D" w14:textId="77777777" w:rsidR="00082501" w:rsidRDefault="006224FB">
      <w:pPr>
        <w:pStyle w:val="3"/>
        <w:spacing w:after="225"/>
        <w:jc w:val="center"/>
      </w:pPr>
      <w:bookmarkStart w:id="373" w:name="374"/>
      <w:bookmarkEnd w:id="372"/>
      <w:r>
        <w:rPr>
          <w:rFonts w:ascii="Arial" w:hAnsi="Arial"/>
          <w:color w:val="000000"/>
          <w:sz w:val="26"/>
        </w:rPr>
        <w:t>Прийнятний коефіцієнт варіації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799"/>
        <w:gridCol w:w="4329"/>
      </w:tblGrid>
      <w:tr w:rsidR="00082501" w14:paraId="2965F8C3" w14:textId="77777777">
        <w:trPr>
          <w:trHeight w:val="45"/>
          <w:tblCellSpacing w:w="0" w:type="auto"/>
        </w:trPr>
        <w:tc>
          <w:tcPr>
            <w:tcW w:w="51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950E3F" w14:textId="77777777" w:rsidR="00082501" w:rsidRDefault="006224FB">
            <w:pPr>
              <w:spacing w:after="75"/>
              <w:jc w:val="center"/>
            </w:pPr>
            <w:bookmarkStart w:id="374" w:name="375"/>
            <w:bookmarkEnd w:id="373"/>
            <w:r>
              <w:rPr>
                <w:rFonts w:ascii="Arial" w:hAnsi="Arial"/>
                <w:b/>
                <w:color w:val="000000"/>
                <w:sz w:val="15"/>
              </w:rPr>
              <w:t>Масова частка</w:t>
            </w:r>
          </w:p>
        </w:tc>
        <w:tc>
          <w:tcPr>
            <w:tcW w:w="45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50374B" w14:textId="77777777" w:rsidR="00082501" w:rsidRDefault="006224FB">
            <w:pPr>
              <w:spacing w:after="75"/>
              <w:jc w:val="center"/>
            </w:pPr>
            <w:bookmarkStart w:id="375" w:name="376"/>
            <w:bookmarkEnd w:id="374"/>
            <w:r>
              <w:rPr>
                <w:rFonts w:ascii="Arial" w:hAnsi="Arial"/>
                <w:b/>
                <w:color w:val="000000"/>
                <w:sz w:val="15"/>
              </w:rPr>
              <w:t>Відтворюваність CV (%)</w:t>
            </w:r>
          </w:p>
        </w:tc>
        <w:bookmarkEnd w:id="375"/>
      </w:tr>
      <w:tr w:rsidR="00082501" w14:paraId="78ACE17E" w14:textId="77777777">
        <w:trPr>
          <w:trHeight w:val="45"/>
          <w:tblCellSpacing w:w="0" w:type="auto"/>
        </w:trPr>
        <w:tc>
          <w:tcPr>
            <w:tcW w:w="51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051360" w14:textId="77777777" w:rsidR="00082501" w:rsidRDefault="006224FB">
            <w:pPr>
              <w:spacing w:after="75"/>
              <w:jc w:val="center"/>
            </w:pPr>
            <w:bookmarkStart w:id="376" w:name="377"/>
            <w:r>
              <w:rPr>
                <w:rFonts w:ascii="Arial" w:hAnsi="Arial"/>
                <w:color w:val="000000"/>
                <w:sz w:val="15"/>
              </w:rPr>
              <w:t xml:space="preserve">&gt; 1000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/кг</w:t>
            </w:r>
          </w:p>
        </w:tc>
        <w:tc>
          <w:tcPr>
            <w:tcW w:w="45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C52F1B" w14:textId="77777777" w:rsidR="00082501" w:rsidRDefault="006224FB">
            <w:pPr>
              <w:spacing w:after="75"/>
              <w:jc w:val="center"/>
            </w:pPr>
            <w:bookmarkStart w:id="377" w:name="378"/>
            <w:bookmarkEnd w:id="376"/>
            <w:r>
              <w:rPr>
                <w:rFonts w:ascii="Arial" w:hAnsi="Arial"/>
                <w:color w:val="000000"/>
                <w:sz w:val="15"/>
              </w:rPr>
              <w:t>16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|(адаптовано з рівняння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Горвіца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bookmarkEnd w:id="377"/>
      </w:tr>
      <w:tr w:rsidR="00082501" w14:paraId="1187D810" w14:textId="77777777">
        <w:trPr>
          <w:trHeight w:val="45"/>
          <w:tblCellSpacing w:w="0" w:type="auto"/>
        </w:trPr>
        <w:tc>
          <w:tcPr>
            <w:tcW w:w="51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5391F1" w14:textId="77777777" w:rsidR="00082501" w:rsidRDefault="006224FB">
            <w:pPr>
              <w:spacing w:after="75"/>
              <w:jc w:val="center"/>
            </w:pPr>
            <w:bookmarkStart w:id="378" w:name="379"/>
            <w:r>
              <w:rPr>
                <w:rFonts w:ascii="Arial" w:hAnsi="Arial"/>
                <w:color w:val="000000"/>
                <w:sz w:val="15"/>
              </w:rPr>
              <w:t xml:space="preserve">&gt; 120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/кг - 1000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/кг</w:t>
            </w:r>
          </w:p>
        </w:tc>
        <w:tc>
          <w:tcPr>
            <w:tcW w:w="45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128511" w14:textId="77777777" w:rsidR="00082501" w:rsidRDefault="006224FB">
            <w:pPr>
              <w:spacing w:after="75"/>
              <w:jc w:val="center"/>
            </w:pPr>
            <w:bookmarkStart w:id="379" w:name="380"/>
            <w:bookmarkEnd w:id="378"/>
            <w:r>
              <w:rPr>
                <w:rFonts w:ascii="Arial" w:hAnsi="Arial"/>
                <w:color w:val="000000"/>
                <w:sz w:val="15"/>
              </w:rPr>
              <w:t>22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(адаптовано з рівняння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Горвіца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bookmarkEnd w:id="379"/>
      </w:tr>
      <w:tr w:rsidR="00082501" w14:paraId="6B911819" w14:textId="77777777">
        <w:trPr>
          <w:trHeight w:val="45"/>
          <w:tblCellSpacing w:w="0" w:type="auto"/>
        </w:trPr>
        <w:tc>
          <w:tcPr>
            <w:tcW w:w="51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788D18" w14:textId="77777777" w:rsidR="00082501" w:rsidRDefault="006224FB">
            <w:pPr>
              <w:spacing w:after="75"/>
              <w:jc w:val="center"/>
            </w:pPr>
            <w:bookmarkStart w:id="380" w:name="381"/>
            <w:r>
              <w:rPr>
                <w:rFonts w:ascii="Arial" w:hAnsi="Arial"/>
                <w:color w:val="000000"/>
                <w:sz w:val="15"/>
              </w:rPr>
              <w:t xml:space="preserve">10 - 120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/кг</w:t>
            </w:r>
          </w:p>
        </w:tc>
        <w:tc>
          <w:tcPr>
            <w:tcW w:w="45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C99CCC" w14:textId="77777777" w:rsidR="00082501" w:rsidRDefault="006224FB">
            <w:pPr>
              <w:spacing w:after="75"/>
              <w:jc w:val="center"/>
            </w:pPr>
            <w:bookmarkStart w:id="381" w:name="382"/>
            <w:bookmarkEnd w:id="380"/>
            <w:r>
              <w:rPr>
                <w:rFonts w:ascii="Arial" w:hAnsi="Arial"/>
                <w:color w:val="000000"/>
                <w:sz w:val="15"/>
              </w:rPr>
              <w:t>25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381"/>
      </w:tr>
      <w:tr w:rsidR="00082501" w14:paraId="729A2BC0" w14:textId="77777777">
        <w:trPr>
          <w:trHeight w:val="45"/>
          <w:tblCellSpacing w:w="0" w:type="auto"/>
        </w:trPr>
        <w:tc>
          <w:tcPr>
            <w:tcW w:w="51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5656B1" w14:textId="77777777" w:rsidR="00082501" w:rsidRDefault="006224FB">
            <w:pPr>
              <w:spacing w:after="75"/>
              <w:jc w:val="center"/>
            </w:pPr>
            <w:bookmarkStart w:id="382" w:name="383"/>
            <w:r>
              <w:rPr>
                <w:rFonts w:ascii="Arial" w:hAnsi="Arial"/>
                <w:color w:val="000000"/>
                <w:sz w:val="15"/>
              </w:rPr>
              <w:t>&amp;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lt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; 10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/кг</w:t>
            </w:r>
          </w:p>
        </w:tc>
        <w:tc>
          <w:tcPr>
            <w:tcW w:w="45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489572" w14:textId="77777777" w:rsidR="00082501" w:rsidRDefault="006224FB">
            <w:pPr>
              <w:spacing w:after="75"/>
              <w:jc w:val="center"/>
            </w:pPr>
            <w:bookmarkStart w:id="383" w:name="384"/>
            <w:bookmarkEnd w:id="382"/>
            <w:r>
              <w:rPr>
                <w:rFonts w:ascii="Arial" w:hAnsi="Arial"/>
                <w:color w:val="000000"/>
                <w:sz w:val="15"/>
              </w:rPr>
              <w:t>30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383"/>
      </w:tr>
    </w:tbl>
    <w:p w14:paraId="1F8D4FD3" w14:textId="77777777" w:rsidR="00082501" w:rsidRDefault="006224FB">
      <w:pPr>
        <w:spacing w:after="75"/>
        <w:ind w:firstLine="240"/>
      </w:pPr>
      <w:bookmarkStart w:id="384" w:name="385"/>
      <w:r>
        <w:rPr>
          <w:rFonts w:ascii="Arial" w:hAnsi="Arial"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>Наведений коефіцієнт варіації (CV) (%) є орієнтовним і має бути якомога нижчим.</w:t>
      </w:r>
    </w:p>
    <w:p w14:paraId="0B3C1ADC" w14:textId="77777777" w:rsidR="00082501" w:rsidRDefault="006224FB">
      <w:pPr>
        <w:spacing w:after="75"/>
        <w:jc w:val="center"/>
      </w:pPr>
      <w:bookmarkStart w:id="385" w:name="386"/>
      <w:bookmarkEnd w:id="384"/>
      <w:r>
        <w:rPr>
          <w:rFonts w:ascii="Arial" w:hAnsi="Arial"/>
          <w:color w:val="000000"/>
          <w:sz w:val="18"/>
        </w:rPr>
        <w:t>____________</w:t>
      </w:r>
    </w:p>
    <w:p w14:paraId="1BDF2F28" w14:textId="77777777" w:rsidR="00082501" w:rsidRDefault="006224FB">
      <w:pPr>
        <w:spacing w:after="75"/>
        <w:ind w:firstLine="240"/>
        <w:jc w:val="both"/>
      </w:pPr>
      <w:bookmarkStart w:id="386" w:name="387"/>
      <w:bookmarkEnd w:id="385"/>
      <w:r>
        <w:rPr>
          <w:rFonts w:ascii="Arial" w:hAnsi="Arial"/>
          <w:color w:val="000000"/>
          <w:sz w:val="18"/>
        </w:rPr>
        <w:t xml:space="preserve"> </w:t>
      </w:r>
    </w:p>
    <w:p w14:paraId="5C20E513" w14:textId="77777777" w:rsidR="00082501" w:rsidRDefault="006224FB">
      <w:pPr>
        <w:spacing w:after="75"/>
        <w:ind w:firstLine="240"/>
        <w:jc w:val="right"/>
      </w:pPr>
      <w:bookmarkStart w:id="387" w:name="388"/>
      <w:bookmarkEnd w:id="386"/>
      <w:r>
        <w:rPr>
          <w:rFonts w:ascii="Arial" w:hAnsi="Arial"/>
          <w:color w:val="000000"/>
          <w:sz w:val="18"/>
        </w:rPr>
        <w:lastRenderedPageBreak/>
        <w:t>Додаток 3</w:t>
      </w:r>
      <w:r>
        <w:br/>
      </w:r>
      <w:r>
        <w:rPr>
          <w:rFonts w:ascii="Arial" w:hAnsi="Arial"/>
          <w:color w:val="000000"/>
          <w:sz w:val="18"/>
        </w:rPr>
        <w:t>до Методів відбору зразків та лабораторних досліджень (випробувань) для визначення залишків фармакологічних діючих речовин, які застосовуються тваринам, призначеним для виробництва харчових продуктів, для цілей державного контролю</w:t>
      </w:r>
      <w:r>
        <w:br/>
      </w:r>
      <w:r>
        <w:rPr>
          <w:rFonts w:ascii="Arial" w:hAnsi="Arial"/>
          <w:color w:val="000000"/>
          <w:sz w:val="18"/>
        </w:rPr>
        <w:t>(пункт 4 підрозділу 1 розділу III)</w:t>
      </w:r>
    </w:p>
    <w:p w14:paraId="7500F80B" w14:textId="77777777" w:rsidR="00082501" w:rsidRDefault="006224FB">
      <w:pPr>
        <w:pStyle w:val="3"/>
        <w:spacing w:after="225"/>
        <w:jc w:val="center"/>
      </w:pPr>
      <w:bookmarkStart w:id="388" w:name="389"/>
      <w:bookmarkEnd w:id="387"/>
      <w:r>
        <w:rPr>
          <w:rFonts w:ascii="Arial" w:hAnsi="Arial"/>
          <w:color w:val="000000"/>
          <w:sz w:val="26"/>
        </w:rPr>
        <w:t>Класифікація методів досліджень (випробувань) за характеристиками ефективності, які необхідно визначити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901"/>
        <w:gridCol w:w="1102"/>
        <w:gridCol w:w="1460"/>
        <w:gridCol w:w="1102"/>
        <w:gridCol w:w="2023"/>
        <w:gridCol w:w="1540"/>
      </w:tblGrid>
      <w:tr w:rsidR="00082501" w14:paraId="1AFA15B5" w14:textId="77777777">
        <w:trPr>
          <w:trHeight w:val="45"/>
          <w:tblCellSpacing w:w="0" w:type="auto"/>
        </w:trPr>
        <w:tc>
          <w:tcPr>
            <w:tcW w:w="203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38BEA6" w14:textId="77777777" w:rsidR="00082501" w:rsidRDefault="006224FB">
            <w:pPr>
              <w:spacing w:after="75"/>
              <w:jc w:val="center"/>
            </w:pPr>
            <w:bookmarkStart w:id="389" w:name="390"/>
            <w:bookmarkEnd w:id="388"/>
            <w:r>
              <w:rPr>
                <w:rFonts w:ascii="Arial" w:hAnsi="Arial"/>
                <w:b/>
                <w:color w:val="000000"/>
                <w:sz w:val="15"/>
              </w:rPr>
              <w:t>Метод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F6BB80" w14:textId="77777777" w:rsidR="00082501" w:rsidRDefault="006224FB">
            <w:pPr>
              <w:spacing w:after="75"/>
              <w:jc w:val="center"/>
            </w:pPr>
            <w:bookmarkStart w:id="390" w:name="391"/>
            <w:bookmarkEnd w:id="389"/>
            <w:r>
              <w:rPr>
                <w:rFonts w:ascii="Arial" w:hAnsi="Arial"/>
                <w:b/>
                <w:color w:val="000000"/>
                <w:sz w:val="15"/>
              </w:rPr>
              <w:t>Підтвердження</w:t>
            </w:r>
          </w:p>
        </w:tc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83E521" w14:textId="77777777" w:rsidR="00082501" w:rsidRDefault="006224FB">
            <w:pPr>
              <w:spacing w:after="75"/>
              <w:jc w:val="center"/>
            </w:pPr>
            <w:bookmarkStart w:id="391" w:name="392"/>
            <w:bookmarkEnd w:id="390"/>
            <w:r>
              <w:rPr>
                <w:rFonts w:ascii="Arial" w:hAnsi="Arial"/>
                <w:b/>
                <w:color w:val="000000"/>
                <w:sz w:val="15"/>
              </w:rPr>
              <w:t>Скринінг</w:t>
            </w:r>
          </w:p>
        </w:tc>
        <w:bookmarkEnd w:id="391"/>
      </w:tr>
      <w:tr w:rsidR="00082501" w14:paraId="66E0596B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71F77D4" w14:textId="77777777" w:rsidR="00082501" w:rsidRDefault="00082501"/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44C6E5" w14:textId="77777777" w:rsidR="00082501" w:rsidRDefault="006224FB">
            <w:pPr>
              <w:spacing w:after="75"/>
              <w:jc w:val="center"/>
            </w:pPr>
            <w:bookmarkStart w:id="392" w:name="393"/>
            <w:r>
              <w:rPr>
                <w:rFonts w:ascii="Arial" w:hAnsi="Arial"/>
                <w:b/>
                <w:color w:val="000000"/>
                <w:sz w:val="15"/>
              </w:rPr>
              <w:t>Якісний</w:t>
            </w:r>
          </w:p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8F38F3" w14:textId="77777777" w:rsidR="00082501" w:rsidRDefault="006224FB">
            <w:pPr>
              <w:spacing w:after="75"/>
              <w:jc w:val="center"/>
            </w:pPr>
            <w:bookmarkStart w:id="393" w:name="394"/>
            <w:bookmarkEnd w:id="392"/>
            <w:r>
              <w:rPr>
                <w:rFonts w:ascii="Arial" w:hAnsi="Arial"/>
                <w:b/>
                <w:color w:val="000000"/>
                <w:sz w:val="15"/>
              </w:rPr>
              <w:t>Кількісний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88A27C" w14:textId="77777777" w:rsidR="00082501" w:rsidRDefault="006224FB">
            <w:pPr>
              <w:spacing w:after="75"/>
              <w:jc w:val="center"/>
            </w:pPr>
            <w:bookmarkStart w:id="394" w:name="395"/>
            <w:bookmarkEnd w:id="393"/>
            <w:r>
              <w:rPr>
                <w:rFonts w:ascii="Arial" w:hAnsi="Arial"/>
                <w:b/>
                <w:color w:val="000000"/>
                <w:sz w:val="15"/>
              </w:rPr>
              <w:t>Якісний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CE5195" w14:textId="77777777" w:rsidR="00082501" w:rsidRDefault="006224FB">
            <w:pPr>
              <w:spacing w:after="75"/>
              <w:jc w:val="center"/>
            </w:pPr>
            <w:bookmarkStart w:id="395" w:name="396"/>
            <w:bookmarkEnd w:id="394"/>
            <w:r>
              <w:rPr>
                <w:rFonts w:ascii="Arial" w:hAnsi="Arial"/>
                <w:b/>
                <w:color w:val="000000"/>
                <w:sz w:val="15"/>
              </w:rPr>
              <w:t>Напівкількісний</w:t>
            </w:r>
            <w:r>
              <w:rPr>
                <w:rFonts w:ascii="Arial" w:hAnsi="Arial"/>
                <w:b/>
                <w:color w:val="000000"/>
                <w:vertAlign w:val="superscript"/>
              </w:rPr>
              <w:t>1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1C6F23" w14:textId="77777777" w:rsidR="00082501" w:rsidRDefault="006224FB">
            <w:pPr>
              <w:spacing w:after="75"/>
              <w:jc w:val="center"/>
            </w:pPr>
            <w:bookmarkStart w:id="396" w:name="397"/>
            <w:bookmarkEnd w:id="395"/>
            <w:r>
              <w:rPr>
                <w:rFonts w:ascii="Arial" w:hAnsi="Arial"/>
                <w:b/>
                <w:color w:val="000000"/>
                <w:sz w:val="15"/>
              </w:rPr>
              <w:t>Кількісний</w:t>
            </w:r>
          </w:p>
        </w:tc>
        <w:bookmarkEnd w:id="396"/>
      </w:tr>
      <w:tr w:rsidR="00082501" w14:paraId="1BB85AA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D3578E" w14:textId="77777777" w:rsidR="00082501" w:rsidRDefault="006224FB">
            <w:pPr>
              <w:spacing w:after="75"/>
              <w:jc w:val="both"/>
            </w:pPr>
            <w:bookmarkStart w:id="397" w:name="398"/>
            <w:r>
              <w:rPr>
                <w:rFonts w:ascii="Arial" w:hAnsi="Arial"/>
                <w:color w:val="000000"/>
                <w:sz w:val="15"/>
              </w:rPr>
              <w:t>Речовини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D2BBD4" w14:textId="77777777" w:rsidR="00082501" w:rsidRDefault="006224FB">
            <w:pPr>
              <w:spacing w:after="75"/>
              <w:jc w:val="center"/>
            </w:pPr>
            <w:bookmarkStart w:id="398" w:name="399"/>
            <w:bookmarkEnd w:id="397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7C744D" w14:textId="77777777" w:rsidR="00082501" w:rsidRDefault="006224FB">
            <w:pPr>
              <w:spacing w:after="75"/>
              <w:jc w:val="center"/>
            </w:pPr>
            <w:bookmarkStart w:id="399" w:name="400"/>
            <w:bookmarkEnd w:id="398"/>
            <w:r>
              <w:rPr>
                <w:rFonts w:ascii="Arial" w:hAnsi="Arial"/>
                <w:color w:val="000000"/>
                <w:sz w:val="15"/>
              </w:rPr>
              <w:t>А, 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86A855" w14:textId="77777777" w:rsidR="00082501" w:rsidRDefault="006224FB">
            <w:pPr>
              <w:spacing w:after="75"/>
              <w:jc w:val="center"/>
            </w:pPr>
            <w:bookmarkStart w:id="400" w:name="401"/>
            <w:bookmarkEnd w:id="399"/>
            <w:r>
              <w:rPr>
                <w:rFonts w:ascii="Arial" w:hAnsi="Arial"/>
                <w:color w:val="000000"/>
                <w:sz w:val="15"/>
              </w:rPr>
              <w:t>А, Б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F4901C" w14:textId="77777777" w:rsidR="00082501" w:rsidRDefault="006224FB">
            <w:pPr>
              <w:spacing w:after="75"/>
              <w:jc w:val="center"/>
            </w:pPr>
            <w:bookmarkStart w:id="401" w:name="402"/>
            <w:bookmarkEnd w:id="400"/>
            <w:r>
              <w:rPr>
                <w:rFonts w:ascii="Arial" w:hAnsi="Arial"/>
                <w:color w:val="000000"/>
                <w:sz w:val="15"/>
              </w:rPr>
              <w:t>А, Б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4943BC" w14:textId="77777777" w:rsidR="00082501" w:rsidRDefault="006224FB">
            <w:pPr>
              <w:spacing w:after="75"/>
              <w:jc w:val="center"/>
            </w:pPr>
            <w:bookmarkStart w:id="402" w:name="403"/>
            <w:bookmarkEnd w:id="401"/>
            <w:r>
              <w:rPr>
                <w:rFonts w:ascii="Arial" w:hAnsi="Arial"/>
                <w:color w:val="000000"/>
                <w:sz w:val="15"/>
              </w:rPr>
              <w:t xml:space="preserve">А, </w:t>
            </w:r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bookmarkEnd w:id="402"/>
      </w:tr>
      <w:tr w:rsidR="00082501" w14:paraId="044853D2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7AFDA8" w14:textId="77777777" w:rsidR="00082501" w:rsidRDefault="006224FB">
            <w:pPr>
              <w:spacing w:after="75"/>
            </w:pPr>
            <w:bookmarkStart w:id="403" w:name="404"/>
            <w:r>
              <w:rPr>
                <w:rFonts w:ascii="Arial" w:hAnsi="Arial"/>
                <w:color w:val="000000"/>
                <w:sz w:val="15"/>
              </w:rPr>
              <w:t>Ідентифікація відповідно до пунктів 2 - 6 підрозділу 2 розділу III цих Методів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61DDF7" w14:textId="77777777" w:rsidR="00082501" w:rsidRDefault="006224FB">
            <w:pPr>
              <w:spacing w:after="75"/>
              <w:jc w:val="center"/>
            </w:pPr>
            <w:bookmarkStart w:id="404" w:name="405"/>
            <w:bookmarkEnd w:id="403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8D0E97" w14:textId="77777777" w:rsidR="00082501" w:rsidRDefault="006224FB">
            <w:pPr>
              <w:spacing w:after="75"/>
              <w:jc w:val="center"/>
            </w:pPr>
            <w:bookmarkStart w:id="405" w:name="406"/>
            <w:bookmarkEnd w:id="404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75AA19" w14:textId="77777777" w:rsidR="00082501" w:rsidRDefault="006224FB">
            <w:pPr>
              <w:spacing w:after="75"/>
              <w:jc w:val="center"/>
            </w:pPr>
            <w:bookmarkStart w:id="406" w:name="407"/>
            <w:bookmarkEnd w:id="4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0B427F" w14:textId="77777777" w:rsidR="00082501" w:rsidRDefault="006224FB">
            <w:pPr>
              <w:spacing w:after="75"/>
              <w:jc w:val="center"/>
            </w:pPr>
            <w:bookmarkStart w:id="407" w:name="408"/>
            <w:bookmarkEnd w:id="4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02CB92" w14:textId="77777777" w:rsidR="00082501" w:rsidRDefault="006224FB">
            <w:pPr>
              <w:spacing w:after="75"/>
              <w:jc w:val="center"/>
            </w:pPr>
            <w:bookmarkStart w:id="408" w:name="409"/>
            <w:bookmarkEnd w:id="40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8"/>
      </w:tr>
      <w:tr w:rsidR="00082501" w14:paraId="0629E0D2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C4401B" w14:textId="77777777" w:rsidR="00082501" w:rsidRDefault="006224FB">
            <w:pPr>
              <w:spacing w:after="75"/>
            </w:pPr>
            <w:bookmarkStart w:id="409" w:name="410"/>
            <w:r>
              <w:rPr>
                <w:rFonts w:ascii="Arial" w:hAnsi="Arial"/>
                <w:color w:val="000000"/>
                <w:sz w:val="15"/>
              </w:rPr>
              <w:t>CC</w:t>
            </w:r>
            <w:r>
              <w:rPr>
                <w:rFonts w:ascii="Symbol" w:hAnsi="Symbol"/>
                <w:color w:val="000000"/>
                <w:sz w:val="15"/>
              </w:rPr>
              <w:t>a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DC3B14" w14:textId="77777777" w:rsidR="00082501" w:rsidRDefault="006224FB">
            <w:pPr>
              <w:spacing w:after="75"/>
              <w:jc w:val="center"/>
            </w:pPr>
            <w:bookmarkStart w:id="410" w:name="411"/>
            <w:bookmarkEnd w:id="409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D33DFC" w14:textId="77777777" w:rsidR="00082501" w:rsidRDefault="006224FB">
            <w:pPr>
              <w:spacing w:after="75"/>
              <w:jc w:val="center"/>
            </w:pPr>
            <w:bookmarkStart w:id="411" w:name="412"/>
            <w:bookmarkEnd w:id="410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FDF6F0" w14:textId="77777777" w:rsidR="00082501" w:rsidRDefault="006224FB">
            <w:pPr>
              <w:spacing w:after="75"/>
              <w:jc w:val="center"/>
            </w:pPr>
            <w:bookmarkStart w:id="412" w:name="413"/>
            <w:bookmarkEnd w:id="4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F741E8" w14:textId="77777777" w:rsidR="00082501" w:rsidRDefault="006224FB">
            <w:pPr>
              <w:spacing w:after="75"/>
              <w:jc w:val="center"/>
            </w:pPr>
            <w:bookmarkStart w:id="413" w:name="414"/>
            <w:bookmarkEnd w:id="4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A850A0" w14:textId="77777777" w:rsidR="00082501" w:rsidRDefault="006224FB">
            <w:pPr>
              <w:spacing w:after="75"/>
              <w:jc w:val="center"/>
            </w:pPr>
            <w:bookmarkStart w:id="414" w:name="415"/>
            <w:bookmarkEnd w:id="4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14"/>
      </w:tr>
      <w:tr w:rsidR="00082501" w14:paraId="02A6BAE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A291D6" w14:textId="77777777" w:rsidR="00082501" w:rsidRDefault="006224FB">
            <w:pPr>
              <w:spacing w:after="75"/>
            </w:pPr>
            <w:bookmarkStart w:id="415" w:name="416"/>
            <w:r>
              <w:rPr>
                <w:rFonts w:ascii="Arial" w:hAnsi="Arial"/>
                <w:color w:val="000000"/>
                <w:sz w:val="15"/>
              </w:rPr>
              <w:t>CC</w:t>
            </w:r>
            <w:r>
              <w:rPr>
                <w:rFonts w:ascii="Symbol" w:hAnsi="Symbol"/>
                <w:color w:val="000000"/>
                <w:sz w:val="15"/>
              </w:rPr>
              <w:t>b</w:t>
            </w:r>
          </w:p>
        </w:tc>
        <w:tc>
          <w:tcPr>
            <w:tcW w:w="116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C18566" w14:textId="77777777" w:rsidR="00082501" w:rsidRDefault="006224FB">
            <w:pPr>
              <w:spacing w:after="75"/>
              <w:jc w:val="center"/>
            </w:pPr>
            <w:bookmarkStart w:id="416" w:name="417"/>
            <w:bookmarkEnd w:id="415"/>
            <w:r>
              <w:rPr>
                <w:rFonts w:ascii="Arial" w:hAnsi="Arial"/>
                <w:color w:val="000000"/>
                <w:sz w:val="15"/>
              </w:rPr>
              <w:t>-</w:t>
            </w:r>
          </w:p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277EE9" w14:textId="77777777" w:rsidR="00082501" w:rsidRDefault="006224FB">
            <w:pPr>
              <w:spacing w:after="75"/>
              <w:jc w:val="center"/>
            </w:pPr>
            <w:bookmarkStart w:id="417" w:name="418"/>
            <w:bookmarkEnd w:id="4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3C76DB" w14:textId="77777777" w:rsidR="00082501" w:rsidRDefault="006224FB">
            <w:pPr>
              <w:spacing w:after="75"/>
              <w:jc w:val="center"/>
            </w:pPr>
            <w:bookmarkStart w:id="418" w:name="419"/>
            <w:bookmarkEnd w:id="417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A86A9B" w14:textId="77777777" w:rsidR="00082501" w:rsidRDefault="006224FB">
            <w:pPr>
              <w:spacing w:after="75"/>
              <w:jc w:val="center"/>
            </w:pPr>
            <w:bookmarkStart w:id="419" w:name="420"/>
            <w:bookmarkEnd w:id="418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0E74E1" w14:textId="77777777" w:rsidR="00082501" w:rsidRDefault="006224FB">
            <w:pPr>
              <w:spacing w:after="75"/>
              <w:jc w:val="center"/>
            </w:pPr>
            <w:bookmarkStart w:id="420" w:name="421"/>
            <w:bookmarkEnd w:id="419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bookmarkEnd w:id="420"/>
      </w:tr>
      <w:tr w:rsidR="00082501" w14:paraId="4C799AC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5CD741" w14:textId="77777777" w:rsidR="00082501" w:rsidRDefault="006224FB">
            <w:pPr>
              <w:spacing w:after="75"/>
            </w:pPr>
            <w:bookmarkStart w:id="421" w:name="422"/>
            <w:r>
              <w:rPr>
                <w:rFonts w:ascii="Arial" w:hAnsi="Arial"/>
                <w:color w:val="000000"/>
                <w:sz w:val="15"/>
              </w:rPr>
              <w:t>Правильність</w:t>
            </w:r>
          </w:p>
        </w:tc>
        <w:bookmarkEnd w:id="421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1BAC050" w14:textId="77777777" w:rsidR="00082501" w:rsidRDefault="00082501"/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70BCE4" w14:textId="77777777" w:rsidR="00082501" w:rsidRDefault="006224FB">
            <w:pPr>
              <w:spacing w:after="75"/>
              <w:jc w:val="center"/>
            </w:pPr>
            <w:bookmarkStart w:id="422" w:name="423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0B4C2D" w14:textId="77777777" w:rsidR="00082501" w:rsidRDefault="006224FB">
            <w:pPr>
              <w:spacing w:after="75"/>
              <w:jc w:val="center"/>
            </w:pPr>
            <w:bookmarkStart w:id="423" w:name="424"/>
            <w:bookmarkEnd w:id="42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76098E" w14:textId="77777777" w:rsidR="00082501" w:rsidRDefault="006224FB">
            <w:pPr>
              <w:spacing w:after="75"/>
              <w:jc w:val="center"/>
            </w:pPr>
            <w:bookmarkStart w:id="424" w:name="425"/>
            <w:bookmarkEnd w:id="42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5950B3" w14:textId="77777777" w:rsidR="00082501" w:rsidRDefault="006224FB">
            <w:pPr>
              <w:spacing w:after="75"/>
              <w:jc w:val="center"/>
            </w:pPr>
            <w:bookmarkStart w:id="425" w:name="426"/>
            <w:bookmarkEnd w:id="424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bookmarkEnd w:id="425"/>
      </w:tr>
      <w:tr w:rsidR="00082501" w14:paraId="110B80DB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337D29" w14:textId="77777777" w:rsidR="00082501" w:rsidRDefault="006224FB">
            <w:pPr>
              <w:spacing w:after="75"/>
            </w:pPr>
            <w:bookmarkStart w:id="426" w:name="427"/>
            <w:r>
              <w:rPr>
                <w:rFonts w:ascii="Arial" w:hAnsi="Arial"/>
                <w:color w:val="000000"/>
                <w:sz w:val="15"/>
              </w:rPr>
              <w:t>Прецизійність</w:t>
            </w:r>
          </w:p>
        </w:tc>
        <w:bookmarkEnd w:id="42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25588EE" w14:textId="77777777" w:rsidR="00082501" w:rsidRDefault="00082501"/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72CFD4" w14:textId="77777777" w:rsidR="00082501" w:rsidRDefault="006224FB">
            <w:pPr>
              <w:spacing w:after="75"/>
              <w:jc w:val="center"/>
            </w:pPr>
            <w:bookmarkStart w:id="427" w:name="428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9BC8CB" w14:textId="77777777" w:rsidR="00082501" w:rsidRDefault="006224FB">
            <w:pPr>
              <w:spacing w:after="75"/>
              <w:jc w:val="center"/>
            </w:pPr>
            <w:bookmarkStart w:id="428" w:name="429"/>
            <w:bookmarkEnd w:id="4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72D6E1" w14:textId="77777777" w:rsidR="00082501" w:rsidRDefault="006224FB">
            <w:pPr>
              <w:spacing w:after="75"/>
              <w:jc w:val="center"/>
            </w:pPr>
            <w:bookmarkStart w:id="429" w:name="430"/>
            <w:bookmarkEnd w:id="428"/>
            <w:r>
              <w:rPr>
                <w:rFonts w:ascii="Arial" w:hAnsi="Arial"/>
                <w:color w:val="000000"/>
                <w:sz w:val="15"/>
              </w:rPr>
              <w:t>(х)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AA6C59" w14:textId="77777777" w:rsidR="00082501" w:rsidRDefault="006224FB">
            <w:pPr>
              <w:spacing w:after="75"/>
              <w:jc w:val="center"/>
            </w:pPr>
            <w:bookmarkStart w:id="430" w:name="431"/>
            <w:bookmarkEnd w:id="429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bookmarkEnd w:id="430"/>
      </w:tr>
      <w:tr w:rsidR="00082501" w14:paraId="468D5BD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5B01F7" w14:textId="77777777" w:rsidR="00082501" w:rsidRDefault="006224FB">
            <w:pPr>
              <w:spacing w:after="75"/>
            </w:pPr>
            <w:bookmarkStart w:id="431" w:name="432"/>
            <w:r>
              <w:rPr>
                <w:rFonts w:ascii="Arial" w:hAnsi="Arial"/>
                <w:color w:val="000000"/>
                <w:sz w:val="15"/>
              </w:rPr>
              <w:t>Відносний матричний ефект / абсолютне відновлення</w:t>
            </w:r>
            <w:r>
              <w:rPr>
                <w:rFonts w:ascii="Arial" w:hAnsi="Arial"/>
                <w:color w:val="000000"/>
                <w:vertAlign w:val="superscript"/>
              </w:rPr>
              <w:t>2</w:t>
            </w:r>
          </w:p>
        </w:tc>
        <w:bookmarkEnd w:id="431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B67213F" w14:textId="77777777" w:rsidR="00082501" w:rsidRDefault="00082501"/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73306C" w14:textId="77777777" w:rsidR="00082501" w:rsidRDefault="006224FB">
            <w:pPr>
              <w:spacing w:after="75"/>
              <w:jc w:val="center"/>
            </w:pPr>
            <w:bookmarkStart w:id="432" w:name="433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158FF8" w14:textId="77777777" w:rsidR="00082501" w:rsidRDefault="006224FB">
            <w:pPr>
              <w:spacing w:after="75"/>
              <w:jc w:val="center"/>
            </w:pPr>
            <w:bookmarkStart w:id="433" w:name="434"/>
            <w:bookmarkEnd w:id="4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40C81A" w14:textId="77777777" w:rsidR="00082501" w:rsidRDefault="006224FB">
            <w:pPr>
              <w:spacing w:after="75"/>
              <w:jc w:val="center"/>
            </w:pPr>
            <w:bookmarkStart w:id="434" w:name="435"/>
            <w:bookmarkEnd w:id="4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497153" w14:textId="77777777" w:rsidR="00082501" w:rsidRDefault="006224FB">
            <w:pPr>
              <w:spacing w:after="75"/>
              <w:jc w:val="center"/>
            </w:pPr>
            <w:bookmarkStart w:id="435" w:name="436"/>
            <w:bookmarkEnd w:id="434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bookmarkEnd w:id="435"/>
      </w:tr>
      <w:tr w:rsidR="00082501" w14:paraId="00A7EA8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09F78A" w14:textId="77777777" w:rsidR="00082501" w:rsidRDefault="006224FB">
            <w:pPr>
              <w:spacing w:after="75"/>
            </w:pPr>
            <w:bookmarkStart w:id="436" w:name="437"/>
            <w:r>
              <w:rPr>
                <w:rFonts w:ascii="Arial" w:hAnsi="Arial"/>
                <w:color w:val="000000"/>
                <w:sz w:val="15"/>
              </w:rPr>
              <w:t>Селективність / Специфічність</w:t>
            </w:r>
          </w:p>
        </w:tc>
        <w:bookmarkEnd w:id="43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16A4332" w14:textId="77777777" w:rsidR="00082501" w:rsidRDefault="00082501"/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A0BBBE" w14:textId="77777777" w:rsidR="00082501" w:rsidRDefault="006224FB">
            <w:pPr>
              <w:spacing w:after="75"/>
              <w:jc w:val="center"/>
            </w:pPr>
            <w:bookmarkStart w:id="437" w:name="438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54F351F" w14:textId="77777777" w:rsidR="00082501" w:rsidRDefault="006224FB">
            <w:pPr>
              <w:spacing w:after="75"/>
              <w:jc w:val="center"/>
            </w:pPr>
            <w:bookmarkStart w:id="438" w:name="439"/>
            <w:bookmarkEnd w:id="437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B5E2F0" w14:textId="77777777" w:rsidR="00082501" w:rsidRDefault="006224FB">
            <w:pPr>
              <w:spacing w:after="75"/>
              <w:jc w:val="center"/>
            </w:pPr>
            <w:bookmarkStart w:id="439" w:name="440"/>
            <w:bookmarkEnd w:id="438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D01AFB" w14:textId="77777777" w:rsidR="00082501" w:rsidRDefault="006224FB">
            <w:pPr>
              <w:spacing w:after="75"/>
              <w:jc w:val="center"/>
            </w:pPr>
            <w:bookmarkStart w:id="440" w:name="441"/>
            <w:bookmarkEnd w:id="439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bookmarkEnd w:id="440"/>
      </w:tr>
      <w:tr w:rsidR="00082501" w14:paraId="04FC3EB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DCDA44" w14:textId="77777777" w:rsidR="00082501" w:rsidRDefault="006224FB">
            <w:pPr>
              <w:spacing w:after="75"/>
            </w:pPr>
            <w:bookmarkStart w:id="441" w:name="442"/>
            <w:r>
              <w:rPr>
                <w:rFonts w:ascii="Arial" w:hAnsi="Arial"/>
                <w:color w:val="000000"/>
                <w:sz w:val="15"/>
              </w:rPr>
              <w:t>Стабільність</w:t>
            </w:r>
            <w:r>
              <w:rPr>
                <w:rFonts w:ascii="Arial" w:hAnsi="Arial"/>
                <w:color w:val="000000"/>
                <w:vertAlign w:val="superscript"/>
              </w:rPr>
              <w:t>3</w:t>
            </w:r>
          </w:p>
        </w:tc>
        <w:bookmarkEnd w:id="441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7AE3666" w14:textId="77777777" w:rsidR="00082501" w:rsidRDefault="00082501"/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69C83D" w14:textId="77777777" w:rsidR="00082501" w:rsidRDefault="006224FB">
            <w:pPr>
              <w:spacing w:after="75"/>
              <w:jc w:val="center"/>
            </w:pPr>
            <w:bookmarkStart w:id="442" w:name="443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339630" w14:textId="77777777" w:rsidR="00082501" w:rsidRDefault="006224FB">
            <w:pPr>
              <w:spacing w:after="75"/>
              <w:jc w:val="center"/>
            </w:pPr>
            <w:bookmarkStart w:id="443" w:name="444"/>
            <w:bookmarkEnd w:id="442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159AF6" w14:textId="77777777" w:rsidR="00082501" w:rsidRDefault="006224FB">
            <w:pPr>
              <w:spacing w:after="75"/>
              <w:jc w:val="center"/>
            </w:pPr>
            <w:bookmarkStart w:id="444" w:name="445"/>
            <w:bookmarkEnd w:id="443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E69C06" w14:textId="77777777" w:rsidR="00082501" w:rsidRDefault="006224FB">
            <w:pPr>
              <w:spacing w:after="75"/>
              <w:jc w:val="center"/>
            </w:pPr>
            <w:bookmarkStart w:id="445" w:name="446"/>
            <w:bookmarkEnd w:id="444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bookmarkEnd w:id="445"/>
      </w:tr>
      <w:tr w:rsidR="00082501" w14:paraId="136EEA5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FDBBBB" w14:textId="77777777" w:rsidR="00082501" w:rsidRDefault="006224FB">
            <w:pPr>
              <w:spacing w:after="75"/>
            </w:pPr>
            <w:bookmarkStart w:id="446" w:name="447"/>
            <w:r>
              <w:rPr>
                <w:rFonts w:ascii="Arial" w:hAnsi="Arial"/>
                <w:color w:val="000000"/>
                <w:sz w:val="15"/>
              </w:rPr>
              <w:t>Стійкість</w:t>
            </w:r>
          </w:p>
        </w:tc>
        <w:bookmarkEnd w:id="44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017CDF3" w14:textId="77777777" w:rsidR="00082501" w:rsidRDefault="00082501"/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44B507" w14:textId="77777777" w:rsidR="00082501" w:rsidRDefault="006224FB">
            <w:pPr>
              <w:spacing w:after="75"/>
              <w:jc w:val="center"/>
            </w:pPr>
            <w:bookmarkStart w:id="447" w:name="448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E1878A" w14:textId="77777777" w:rsidR="00082501" w:rsidRDefault="006224FB">
            <w:pPr>
              <w:spacing w:after="75"/>
              <w:jc w:val="center"/>
            </w:pPr>
            <w:bookmarkStart w:id="448" w:name="449"/>
            <w:bookmarkEnd w:id="447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19833C" w14:textId="77777777" w:rsidR="00082501" w:rsidRDefault="006224FB">
            <w:pPr>
              <w:spacing w:after="75"/>
              <w:jc w:val="center"/>
            </w:pPr>
            <w:bookmarkStart w:id="449" w:name="450"/>
            <w:bookmarkEnd w:id="448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CC8749" w14:textId="77777777" w:rsidR="00082501" w:rsidRDefault="006224FB">
            <w:pPr>
              <w:spacing w:after="75"/>
              <w:jc w:val="center"/>
            </w:pPr>
            <w:bookmarkStart w:id="450" w:name="451"/>
            <w:bookmarkEnd w:id="449"/>
            <w:r>
              <w:rPr>
                <w:rFonts w:ascii="Arial" w:hAnsi="Arial"/>
                <w:color w:val="000000"/>
                <w:sz w:val="15"/>
              </w:rPr>
              <w:t>х</w:t>
            </w:r>
          </w:p>
        </w:tc>
        <w:bookmarkEnd w:id="450"/>
      </w:tr>
    </w:tbl>
    <w:p w14:paraId="2120D7F6" w14:textId="77777777" w:rsidR="00082501" w:rsidRDefault="006224FB">
      <w:pPr>
        <w:spacing w:after="75"/>
        <w:ind w:firstLine="240"/>
        <w:jc w:val="both"/>
      </w:pPr>
      <w:bookmarkStart w:id="451" w:name="452"/>
      <w:r>
        <w:rPr>
          <w:rFonts w:ascii="Arial" w:hAnsi="Arial"/>
          <w:color w:val="000000"/>
          <w:sz w:val="18"/>
        </w:rPr>
        <w:t xml:space="preserve">х - потрібно довести за допомогою </w:t>
      </w:r>
      <w:proofErr w:type="spellStart"/>
      <w:r>
        <w:rPr>
          <w:rFonts w:ascii="Arial" w:hAnsi="Arial"/>
          <w:color w:val="000000"/>
          <w:sz w:val="18"/>
        </w:rPr>
        <w:t>валідації</w:t>
      </w:r>
      <w:proofErr w:type="spellEnd"/>
      <w:r>
        <w:rPr>
          <w:rFonts w:ascii="Arial" w:hAnsi="Arial"/>
          <w:color w:val="000000"/>
          <w:sz w:val="18"/>
        </w:rPr>
        <w:t>, що вимоги до характеристики ефективності виконані;</w:t>
      </w:r>
    </w:p>
    <w:p w14:paraId="0409AF5E" w14:textId="77777777" w:rsidR="00082501" w:rsidRDefault="006224FB">
      <w:pPr>
        <w:spacing w:after="75"/>
        <w:ind w:firstLine="240"/>
        <w:jc w:val="both"/>
      </w:pPr>
      <w:bookmarkStart w:id="452" w:name="453"/>
      <w:bookmarkEnd w:id="451"/>
      <w:r>
        <w:rPr>
          <w:rFonts w:ascii="Arial" w:hAnsi="Arial"/>
          <w:color w:val="000000"/>
          <w:sz w:val="18"/>
        </w:rPr>
        <w:t xml:space="preserve">(х) - вимоги прецизійності, викладені у підпунктах 3, 4 пункту 3 </w:t>
      </w:r>
      <w:r>
        <w:rPr>
          <w:rFonts w:ascii="Arial" w:hAnsi="Arial"/>
          <w:color w:val="000000"/>
          <w:sz w:val="18"/>
        </w:rPr>
        <w:t xml:space="preserve">підрозділу 2 розділу III цих Методів, не обов'язково повинні виконуватися для </w:t>
      </w:r>
      <w:proofErr w:type="spellStart"/>
      <w:r>
        <w:rPr>
          <w:rFonts w:ascii="Arial" w:hAnsi="Arial"/>
          <w:color w:val="000000"/>
          <w:sz w:val="18"/>
        </w:rPr>
        <w:t>напівкількісних</w:t>
      </w:r>
      <w:proofErr w:type="spellEnd"/>
      <w:r>
        <w:rPr>
          <w:rFonts w:ascii="Arial" w:hAnsi="Arial"/>
          <w:color w:val="000000"/>
          <w:sz w:val="18"/>
        </w:rPr>
        <w:t xml:space="preserve"> методів скринінгу. Однак, прецизійність має бути визначена для того, щоб довести придатність методу для уникнення хибно відповідних результатів досліджень (випроб</w:t>
      </w:r>
      <w:r>
        <w:rPr>
          <w:rFonts w:ascii="Arial" w:hAnsi="Arial"/>
          <w:color w:val="000000"/>
          <w:sz w:val="18"/>
        </w:rPr>
        <w:t>увань);</w:t>
      </w:r>
    </w:p>
    <w:p w14:paraId="02996911" w14:textId="77777777" w:rsidR="00082501" w:rsidRDefault="006224FB">
      <w:pPr>
        <w:spacing w:after="75"/>
        <w:ind w:firstLine="240"/>
        <w:jc w:val="both"/>
      </w:pPr>
      <w:bookmarkStart w:id="453" w:name="454"/>
      <w:bookmarkEnd w:id="452"/>
      <w:r>
        <w:rPr>
          <w:rFonts w:ascii="Arial" w:hAnsi="Arial"/>
          <w:color w:val="000000"/>
          <w:sz w:val="18"/>
        </w:rPr>
        <w:t>А - заборонені або недозволені речовини;</w:t>
      </w:r>
    </w:p>
    <w:p w14:paraId="52606254" w14:textId="77777777" w:rsidR="00082501" w:rsidRDefault="006224FB">
      <w:pPr>
        <w:spacing w:after="75"/>
        <w:ind w:firstLine="240"/>
        <w:jc w:val="both"/>
      </w:pPr>
      <w:bookmarkStart w:id="454" w:name="455"/>
      <w:bookmarkEnd w:id="453"/>
      <w:r>
        <w:rPr>
          <w:rFonts w:ascii="Arial" w:hAnsi="Arial"/>
          <w:color w:val="000000"/>
          <w:sz w:val="18"/>
        </w:rPr>
        <w:t>Б - дозволені речовини.</w:t>
      </w:r>
    </w:p>
    <w:p w14:paraId="56A9105A" w14:textId="77777777" w:rsidR="00082501" w:rsidRDefault="006224FB">
      <w:pPr>
        <w:spacing w:after="75"/>
        <w:ind w:firstLine="240"/>
      </w:pPr>
      <w:bookmarkStart w:id="455" w:name="456"/>
      <w:bookmarkEnd w:id="454"/>
      <w:r>
        <w:rPr>
          <w:rFonts w:ascii="Arial" w:hAnsi="Arial"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5"/>
        </w:rPr>
        <w:t>Напівкількісний</w:t>
      </w:r>
      <w:proofErr w:type="spellEnd"/>
      <w:r>
        <w:rPr>
          <w:rFonts w:ascii="Arial" w:hAnsi="Arial"/>
          <w:color w:val="000000"/>
          <w:sz w:val="15"/>
        </w:rPr>
        <w:t xml:space="preserve"> метод скринінгу – це метод скринінгу, який дає кількісні результати, але не відповідає вимогам прецизійності, наведеним у додатку 2 до цих Методів.</w:t>
      </w:r>
    </w:p>
    <w:p w14:paraId="2EE52364" w14:textId="77777777" w:rsidR="00082501" w:rsidRDefault="006224FB">
      <w:pPr>
        <w:spacing w:after="75"/>
        <w:ind w:firstLine="240"/>
        <w:jc w:val="both"/>
      </w:pPr>
      <w:bookmarkStart w:id="456" w:name="457"/>
      <w:bookmarkEnd w:id="455"/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5"/>
        </w:rPr>
        <w:t>Ре</w:t>
      </w:r>
      <w:r>
        <w:rPr>
          <w:rFonts w:ascii="Arial" w:hAnsi="Arial"/>
          <w:color w:val="000000"/>
          <w:sz w:val="15"/>
        </w:rPr>
        <w:t>левантно</w:t>
      </w:r>
      <w:proofErr w:type="spellEnd"/>
      <w:r>
        <w:rPr>
          <w:rFonts w:ascii="Arial" w:hAnsi="Arial"/>
          <w:color w:val="000000"/>
          <w:sz w:val="15"/>
        </w:rPr>
        <w:t xml:space="preserve"> для методів мас-спектрометрії, щоб довести за допомогою </w:t>
      </w:r>
      <w:proofErr w:type="spellStart"/>
      <w:r>
        <w:rPr>
          <w:rFonts w:ascii="Arial" w:hAnsi="Arial"/>
          <w:color w:val="000000"/>
          <w:sz w:val="15"/>
        </w:rPr>
        <w:t>валідації</w:t>
      </w:r>
      <w:proofErr w:type="spellEnd"/>
      <w:r>
        <w:rPr>
          <w:rFonts w:ascii="Arial" w:hAnsi="Arial"/>
          <w:color w:val="000000"/>
          <w:sz w:val="15"/>
        </w:rPr>
        <w:t xml:space="preserve">, що вимоги до характеристик ефективності виконані. Відносний матричний ефект методу визначається, якщо цей ефект не оцінювався під час процедури </w:t>
      </w:r>
      <w:proofErr w:type="spellStart"/>
      <w:r>
        <w:rPr>
          <w:rFonts w:ascii="Arial" w:hAnsi="Arial"/>
          <w:color w:val="000000"/>
          <w:sz w:val="15"/>
        </w:rPr>
        <w:t>валідації</w:t>
      </w:r>
      <w:proofErr w:type="spellEnd"/>
      <w:r>
        <w:rPr>
          <w:rFonts w:ascii="Arial" w:hAnsi="Arial"/>
          <w:color w:val="000000"/>
          <w:sz w:val="15"/>
        </w:rPr>
        <w:t>. Абсолютне відновлення мет</w:t>
      </w:r>
      <w:r>
        <w:rPr>
          <w:rFonts w:ascii="Arial" w:hAnsi="Arial"/>
          <w:color w:val="000000"/>
          <w:sz w:val="15"/>
        </w:rPr>
        <w:t xml:space="preserve">оду визначається, якщо не використовується внутрішній стандарт або </w:t>
      </w:r>
      <w:proofErr w:type="spellStart"/>
      <w:r>
        <w:rPr>
          <w:rFonts w:ascii="Arial" w:hAnsi="Arial"/>
          <w:color w:val="000000"/>
          <w:sz w:val="15"/>
        </w:rPr>
        <w:t>матрично</w:t>
      </w:r>
      <w:proofErr w:type="spellEnd"/>
      <w:r>
        <w:rPr>
          <w:rFonts w:ascii="Arial" w:hAnsi="Arial"/>
          <w:color w:val="000000"/>
          <w:sz w:val="15"/>
        </w:rPr>
        <w:t>-збагачене калібрування.</w:t>
      </w:r>
    </w:p>
    <w:p w14:paraId="278B6CE0" w14:textId="77777777" w:rsidR="00082501" w:rsidRDefault="006224FB">
      <w:pPr>
        <w:spacing w:after="75"/>
        <w:ind w:firstLine="240"/>
        <w:jc w:val="both"/>
      </w:pPr>
      <w:bookmarkStart w:id="457" w:name="458"/>
      <w:bookmarkEnd w:id="456"/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Якщо дані щодо стабільності </w:t>
      </w:r>
      <w:proofErr w:type="spellStart"/>
      <w:r>
        <w:rPr>
          <w:rFonts w:ascii="Arial" w:hAnsi="Arial"/>
          <w:color w:val="000000"/>
          <w:sz w:val="15"/>
        </w:rPr>
        <w:t>аналітів</w:t>
      </w:r>
      <w:proofErr w:type="spellEnd"/>
      <w:r>
        <w:rPr>
          <w:rFonts w:ascii="Arial" w:hAnsi="Arial"/>
          <w:color w:val="000000"/>
          <w:sz w:val="15"/>
        </w:rPr>
        <w:t xml:space="preserve"> у матриці доступні з наукової літератури або з іншої лабораторії, ці дані не потрібно визначати повторно у відповідні</w:t>
      </w:r>
      <w:r>
        <w:rPr>
          <w:rFonts w:ascii="Arial" w:hAnsi="Arial"/>
          <w:color w:val="000000"/>
          <w:sz w:val="15"/>
        </w:rPr>
        <w:t xml:space="preserve">й лабораторії. Однак посилання на доступні дані про стабільність </w:t>
      </w:r>
      <w:proofErr w:type="spellStart"/>
      <w:r>
        <w:rPr>
          <w:rFonts w:ascii="Arial" w:hAnsi="Arial"/>
          <w:color w:val="000000"/>
          <w:sz w:val="15"/>
        </w:rPr>
        <w:t>аналітів</w:t>
      </w:r>
      <w:proofErr w:type="spellEnd"/>
      <w:r>
        <w:rPr>
          <w:rFonts w:ascii="Arial" w:hAnsi="Arial"/>
          <w:color w:val="000000"/>
          <w:sz w:val="15"/>
        </w:rPr>
        <w:t xml:space="preserve"> у розчині прийнятне лише за умови застосування ідентичних умов.</w:t>
      </w:r>
    </w:p>
    <w:p w14:paraId="2ADC9409" w14:textId="77777777" w:rsidR="00082501" w:rsidRDefault="006224FB">
      <w:pPr>
        <w:spacing w:after="75"/>
        <w:jc w:val="center"/>
      </w:pPr>
      <w:bookmarkStart w:id="458" w:name="459"/>
      <w:bookmarkEnd w:id="457"/>
      <w:r>
        <w:rPr>
          <w:rFonts w:ascii="Arial" w:hAnsi="Arial"/>
          <w:color w:val="000000"/>
          <w:sz w:val="18"/>
        </w:rPr>
        <w:t>____________</w:t>
      </w:r>
    </w:p>
    <w:p w14:paraId="6B27DBC2" w14:textId="77777777" w:rsidR="00082501" w:rsidRDefault="006224FB">
      <w:pPr>
        <w:spacing w:after="75"/>
        <w:ind w:firstLine="240"/>
        <w:jc w:val="both"/>
      </w:pPr>
      <w:bookmarkStart w:id="459" w:name="460"/>
      <w:bookmarkEnd w:id="458"/>
      <w:r>
        <w:rPr>
          <w:rFonts w:ascii="Arial" w:hAnsi="Arial"/>
          <w:color w:val="000000"/>
          <w:sz w:val="18"/>
        </w:rPr>
        <w:t xml:space="preserve"> </w:t>
      </w:r>
    </w:p>
    <w:p w14:paraId="73268E0B" w14:textId="77777777" w:rsidR="00082501" w:rsidRDefault="006224FB">
      <w:pPr>
        <w:spacing w:after="75"/>
        <w:ind w:firstLine="240"/>
        <w:jc w:val="right"/>
      </w:pPr>
      <w:bookmarkStart w:id="460" w:name="461"/>
      <w:bookmarkEnd w:id="459"/>
      <w:r>
        <w:rPr>
          <w:rFonts w:ascii="Arial" w:hAnsi="Arial"/>
          <w:color w:val="000000"/>
          <w:sz w:val="18"/>
        </w:rPr>
        <w:t>Додаток 4</w:t>
      </w:r>
      <w:r>
        <w:br/>
      </w:r>
      <w:r>
        <w:rPr>
          <w:rFonts w:ascii="Arial" w:hAnsi="Arial"/>
          <w:color w:val="000000"/>
          <w:sz w:val="18"/>
        </w:rPr>
        <w:t xml:space="preserve">до Методів відбору зразків та лабораторних досліджень (випробувань) для визначення </w:t>
      </w:r>
      <w:r>
        <w:rPr>
          <w:rFonts w:ascii="Arial" w:hAnsi="Arial"/>
          <w:color w:val="000000"/>
          <w:sz w:val="18"/>
        </w:rPr>
        <w:t xml:space="preserve">залишків фармакологічних діючих речовин, які застосовуються тваринам, призначеним для виробництва харчових </w:t>
      </w:r>
      <w:r>
        <w:rPr>
          <w:rFonts w:ascii="Arial" w:hAnsi="Arial"/>
          <w:color w:val="000000"/>
          <w:sz w:val="18"/>
        </w:rPr>
        <w:lastRenderedPageBreak/>
        <w:t>продуктів, для цілей державного контролю</w:t>
      </w:r>
      <w:r>
        <w:br/>
      </w:r>
      <w:r>
        <w:rPr>
          <w:rFonts w:ascii="Arial" w:hAnsi="Arial"/>
          <w:color w:val="000000"/>
          <w:sz w:val="18"/>
        </w:rPr>
        <w:t>(підпункт 9 пункту 5 підрозділу 2 розділу III)</w:t>
      </w:r>
    </w:p>
    <w:p w14:paraId="292443D8" w14:textId="77777777" w:rsidR="00082501" w:rsidRDefault="006224FB">
      <w:pPr>
        <w:pStyle w:val="3"/>
        <w:spacing w:after="225"/>
        <w:jc w:val="center"/>
      </w:pPr>
      <w:bookmarkStart w:id="461" w:name="462"/>
      <w:bookmarkEnd w:id="460"/>
      <w:r>
        <w:rPr>
          <w:rFonts w:ascii="Arial" w:hAnsi="Arial"/>
          <w:color w:val="000000"/>
          <w:sz w:val="26"/>
        </w:rPr>
        <w:t>Кількість ідентифікаційних точок</w:t>
      </w:r>
    </w:p>
    <w:p w14:paraId="6F4B7515" w14:textId="77777777" w:rsidR="00082501" w:rsidRDefault="006224FB">
      <w:pPr>
        <w:spacing w:after="75"/>
        <w:ind w:firstLine="240"/>
        <w:jc w:val="right"/>
      </w:pPr>
      <w:bookmarkStart w:id="462" w:name="463"/>
      <w:bookmarkEnd w:id="461"/>
      <w:r>
        <w:rPr>
          <w:rFonts w:ascii="Arial" w:hAnsi="Arial"/>
          <w:i/>
          <w:color w:val="000000"/>
          <w:sz w:val="18"/>
        </w:rPr>
        <w:t>Таблиця 1</w:t>
      </w:r>
    </w:p>
    <w:p w14:paraId="3CD788A3" w14:textId="77777777" w:rsidR="00082501" w:rsidRDefault="006224FB">
      <w:pPr>
        <w:spacing w:after="75"/>
        <w:jc w:val="center"/>
      </w:pPr>
      <w:bookmarkStart w:id="463" w:name="464"/>
      <w:bookmarkEnd w:id="462"/>
      <w:r>
        <w:rPr>
          <w:rFonts w:ascii="Arial" w:hAnsi="Arial"/>
          <w:b/>
          <w:color w:val="000000"/>
          <w:sz w:val="18"/>
        </w:rPr>
        <w:t>Ідентифікаційні точки за методом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533"/>
        <w:gridCol w:w="3595"/>
      </w:tblGrid>
      <w:tr w:rsidR="00082501" w14:paraId="4D26A40C" w14:textId="77777777">
        <w:trPr>
          <w:trHeight w:val="45"/>
          <w:tblCellSpacing w:w="0" w:type="auto"/>
        </w:trPr>
        <w:tc>
          <w:tcPr>
            <w:tcW w:w="59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A19F2C" w14:textId="77777777" w:rsidR="00082501" w:rsidRDefault="006224FB">
            <w:pPr>
              <w:spacing w:after="75"/>
              <w:jc w:val="center"/>
            </w:pPr>
            <w:bookmarkStart w:id="464" w:name="465"/>
            <w:bookmarkEnd w:id="463"/>
            <w:r>
              <w:rPr>
                <w:rFonts w:ascii="Arial" w:hAnsi="Arial"/>
                <w:b/>
                <w:color w:val="000000"/>
                <w:sz w:val="15"/>
              </w:rPr>
              <w:t>Метод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64192C" w14:textId="77777777" w:rsidR="00082501" w:rsidRDefault="006224FB">
            <w:pPr>
              <w:spacing w:after="75"/>
              <w:jc w:val="center"/>
            </w:pPr>
            <w:bookmarkStart w:id="465" w:name="466"/>
            <w:bookmarkEnd w:id="464"/>
            <w:r>
              <w:rPr>
                <w:rFonts w:ascii="Arial" w:hAnsi="Arial"/>
                <w:b/>
                <w:color w:val="000000"/>
                <w:sz w:val="15"/>
              </w:rPr>
              <w:t>Ідентифікаційні точки</w:t>
            </w:r>
          </w:p>
        </w:tc>
        <w:bookmarkEnd w:id="465"/>
      </w:tr>
      <w:tr w:rsidR="00082501" w14:paraId="7B6DE4CC" w14:textId="77777777">
        <w:trPr>
          <w:trHeight w:val="45"/>
          <w:tblCellSpacing w:w="0" w:type="auto"/>
        </w:trPr>
        <w:tc>
          <w:tcPr>
            <w:tcW w:w="59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702BE3" w14:textId="77777777" w:rsidR="00082501" w:rsidRDefault="006224FB">
            <w:pPr>
              <w:spacing w:after="75"/>
            </w:pPr>
            <w:bookmarkStart w:id="466" w:name="468"/>
            <w:r>
              <w:rPr>
                <w:rFonts w:ascii="Arial" w:hAnsi="Arial"/>
                <w:color w:val="000000"/>
                <w:sz w:val="15"/>
              </w:rPr>
              <w:t>Розділення (режим GC, LC, SFC, CE)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5080E7" w14:textId="77777777" w:rsidR="00082501" w:rsidRDefault="006224FB">
            <w:pPr>
              <w:spacing w:after="75"/>
              <w:jc w:val="center"/>
            </w:pPr>
            <w:bookmarkStart w:id="467" w:name="469"/>
            <w:bookmarkEnd w:id="466"/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bookmarkEnd w:id="467"/>
      </w:tr>
      <w:tr w:rsidR="00082501" w14:paraId="33603EF6" w14:textId="77777777">
        <w:trPr>
          <w:trHeight w:val="45"/>
          <w:tblCellSpacing w:w="0" w:type="auto"/>
        </w:trPr>
        <w:tc>
          <w:tcPr>
            <w:tcW w:w="59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EF5FDE" w14:textId="77777777" w:rsidR="00082501" w:rsidRDefault="006224FB">
            <w:pPr>
              <w:spacing w:after="75"/>
            </w:pPr>
            <w:bookmarkStart w:id="468" w:name="470"/>
            <w:r>
              <w:rPr>
                <w:rFonts w:ascii="Arial" w:hAnsi="Arial"/>
                <w:color w:val="000000"/>
                <w:sz w:val="15"/>
              </w:rPr>
              <w:t>LRMS іон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3DA7EF" w14:textId="77777777" w:rsidR="00082501" w:rsidRDefault="006224FB">
            <w:pPr>
              <w:spacing w:after="75"/>
              <w:jc w:val="center"/>
            </w:pPr>
            <w:bookmarkStart w:id="469" w:name="471"/>
            <w:bookmarkEnd w:id="468"/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bookmarkEnd w:id="469"/>
      </w:tr>
      <w:tr w:rsidR="00082501" w14:paraId="45C6CA7B" w14:textId="77777777">
        <w:trPr>
          <w:trHeight w:val="45"/>
          <w:tblCellSpacing w:w="0" w:type="auto"/>
        </w:trPr>
        <w:tc>
          <w:tcPr>
            <w:tcW w:w="59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5C339E" w14:textId="77777777" w:rsidR="00082501" w:rsidRDefault="006224FB">
            <w:pPr>
              <w:spacing w:after="75"/>
            </w:pPr>
            <w:bookmarkStart w:id="470" w:name="472"/>
            <w:r>
              <w:rPr>
                <w:rFonts w:ascii="Arial" w:hAnsi="Arial"/>
                <w:color w:val="000000"/>
                <w:sz w:val="15"/>
              </w:rPr>
              <w:t>Відбір іону-прекурсору у діапазоні мас &amp;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lt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;±0,5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Da</w:t>
            </w:r>
            <w:proofErr w:type="spellEnd"/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34FC7C" w14:textId="77777777" w:rsidR="00082501" w:rsidRDefault="006224FB">
            <w:pPr>
              <w:spacing w:after="75"/>
              <w:jc w:val="center"/>
            </w:pPr>
            <w:bookmarkStart w:id="471" w:name="473"/>
            <w:bookmarkEnd w:id="470"/>
            <w:r>
              <w:rPr>
                <w:rFonts w:ascii="Arial" w:hAnsi="Arial"/>
                <w:color w:val="000000"/>
                <w:sz w:val="15"/>
              </w:rPr>
              <w:t>1 (непрямо)</w:t>
            </w:r>
          </w:p>
        </w:tc>
        <w:bookmarkEnd w:id="471"/>
      </w:tr>
      <w:tr w:rsidR="00082501" w14:paraId="450A8F7E" w14:textId="77777777">
        <w:trPr>
          <w:trHeight w:val="45"/>
          <w:tblCellSpacing w:w="0" w:type="auto"/>
        </w:trPr>
        <w:tc>
          <w:tcPr>
            <w:tcW w:w="59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52BBAE" w14:textId="77777777" w:rsidR="00082501" w:rsidRDefault="006224FB">
            <w:pPr>
              <w:spacing w:after="75"/>
            </w:pPr>
            <w:bookmarkStart w:id="472" w:name="474"/>
            <w:r>
              <w:rPr>
                <w:rFonts w:ascii="Arial" w:hAnsi="Arial"/>
                <w:color w:val="000000"/>
                <w:sz w:val="15"/>
              </w:rPr>
              <w:t xml:space="preserve">LRMS </w:t>
            </w:r>
            <w:r>
              <w:rPr>
                <w:rFonts w:ascii="Arial" w:hAnsi="Arial"/>
                <w:color w:val="000000"/>
                <w:vertAlign w:val="superscript"/>
              </w:rPr>
              <w:t>n</w:t>
            </w:r>
            <w:r>
              <w:rPr>
                <w:rFonts w:ascii="Arial" w:hAnsi="Arial"/>
                <w:color w:val="000000"/>
                <w:sz w:val="15"/>
              </w:rPr>
              <w:t xml:space="preserve"> продукт-іон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F701BD" w14:textId="77777777" w:rsidR="00082501" w:rsidRDefault="006224FB">
            <w:pPr>
              <w:spacing w:after="75"/>
              <w:jc w:val="center"/>
            </w:pPr>
            <w:bookmarkStart w:id="473" w:name="475"/>
            <w:bookmarkEnd w:id="472"/>
            <w:r>
              <w:rPr>
                <w:rFonts w:ascii="Arial" w:hAnsi="Arial"/>
                <w:color w:val="000000"/>
                <w:sz w:val="15"/>
              </w:rPr>
              <w:t>1,5</w:t>
            </w:r>
          </w:p>
        </w:tc>
        <w:bookmarkEnd w:id="473"/>
      </w:tr>
      <w:tr w:rsidR="00082501" w14:paraId="4726FB52" w14:textId="77777777">
        <w:trPr>
          <w:trHeight w:val="45"/>
          <w:tblCellSpacing w:w="0" w:type="auto"/>
        </w:trPr>
        <w:tc>
          <w:tcPr>
            <w:tcW w:w="59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2FBAD3" w14:textId="77777777" w:rsidR="00082501" w:rsidRDefault="006224FB">
            <w:pPr>
              <w:spacing w:after="75"/>
            </w:pPr>
            <w:bookmarkStart w:id="474" w:name="476"/>
            <w:r>
              <w:rPr>
                <w:rFonts w:ascii="Arial" w:hAnsi="Arial"/>
                <w:color w:val="000000"/>
                <w:sz w:val="15"/>
              </w:rPr>
              <w:t>HRMS іон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1F19A0" w14:textId="77777777" w:rsidR="00082501" w:rsidRDefault="006224FB">
            <w:pPr>
              <w:spacing w:after="75"/>
              <w:jc w:val="center"/>
            </w:pPr>
            <w:bookmarkStart w:id="475" w:name="477"/>
            <w:bookmarkEnd w:id="474"/>
            <w:r>
              <w:rPr>
                <w:rFonts w:ascii="Arial" w:hAnsi="Arial"/>
                <w:color w:val="000000"/>
                <w:sz w:val="15"/>
              </w:rPr>
              <w:t>1,5</w:t>
            </w:r>
          </w:p>
        </w:tc>
        <w:bookmarkEnd w:id="475"/>
      </w:tr>
      <w:tr w:rsidR="00082501" w14:paraId="5F8E821A" w14:textId="77777777">
        <w:trPr>
          <w:trHeight w:val="45"/>
          <w:tblCellSpacing w:w="0" w:type="auto"/>
        </w:trPr>
        <w:tc>
          <w:tcPr>
            <w:tcW w:w="59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845DB8" w14:textId="77777777" w:rsidR="00082501" w:rsidRDefault="006224FB">
            <w:pPr>
              <w:spacing w:after="75"/>
            </w:pPr>
            <w:bookmarkStart w:id="476" w:name="478"/>
            <w:r>
              <w:rPr>
                <w:rFonts w:ascii="Arial" w:hAnsi="Arial"/>
                <w:color w:val="000000"/>
                <w:sz w:val="15"/>
              </w:rPr>
              <w:t xml:space="preserve">HRMS </w:t>
            </w:r>
            <w:r>
              <w:rPr>
                <w:rFonts w:ascii="Arial" w:hAnsi="Arial"/>
                <w:color w:val="000000"/>
                <w:vertAlign w:val="superscript"/>
              </w:rPr>
              <w:t>n</w:t>
            </w:r>
            <w:r>
              <w:rPr>
                <w:rFonts w:ascii="Arial" w:hAnsi="Arial"/>
                <w:color w:val="000000"/>
                <w:sz w:val="15"/>
              </w:rPr>
              <w:t xml:space="preserve"> продукт-іон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0C2906" w14:textId="77777777" w:rsidR="00082501" w:rsidRDefault="006224FB">
            <w:pPr>
              <w:spacing w:after="75"/>
              <w:jc w:val="center"/>
            </w:pPr>
            <w:bookmarkStart w:id="477" w:name="479"/>
            <w:bookmarkEnd w:id="476"/>
            <w:r>
              <w:rPr>
                <w:rFonts w:ascii="Arial" w:hAnsi="Arial"/>
                <w:color w:val="000000"/>
                <w:sz w:val="15"/>
              </w:rPr>
              <w:t>2,5</w:t>
            </w:r>
          </w:p>
        </w:tc>
        <w:bookmarkEnd w:id="477"/>
      </w:tr>
    </w:tbl>
    <w:p w14:paraId="7921FEC0" w14:textId="77777777" w:rsidR="00082501" w:rsidRDefault="006224FB">
      <w:pPr>
        <w:spacing w:after="75"/>
        <w:ind w:firstLine="240"/>
        <w:jc w:val="right"/>
      </w:pPr>
      <w:bookmarkStart w:id="478" w:name="480"/>
      <w:r>
        <w:rPr>
          <w:rFonts w:ascii="Arial" w:hAnsi="Arial"/>
          <w:i/>
          <w:color w:val="000000"/>
          <w:sz w:val="18"/>
        </w:rPr>
        <w:t>Таблиця 2</w:t>
      </w:r>
    </w:p>
    <w:p w14:paraId="28370DC1" w14:textId="77777777" w:rsidR="00082501" w:rsidRDefault="006224FB">
      <w:pPr>
        <w:spacing w:after="75"/>
        <w:jc w:val="center"/>
      </w:pPr>
      <w:bookmarkStart w:id="479" w:name="481"/>
      <w:bookmarkEnd w:id="478"/>
      <w:r>
        <w:rPr>
          <w:rFonts w:ascii="Arial" w:hAnsi="Arial"/>
          <w:b/>
          <w:color w:val="000000"/>
          <w:sz w:val="18"/>
        </w:rPr>
        <w:t>Приклади кількості ідентифікаційних точок для конкретних методів та їх комбінацій (n = ціле число)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264"/>
        <w:gridCol w:w="1326"/>
        <w:gridCol w:w="3139"/>
        <w:gridCol w:w="2399"/>
      </w:tblGrid>
      <w:tr w:rsidR="00082501" w14:paraId="69285304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175E48" w14:textId="77777777" w:rsidR="00082501" w:rsidRDefault="006224FB">
            <w:pPr>
              <w:spacing w:after="75"/>
              <w:jc w:val="center"/>
            </w:pPr>
            <w:bookmarkStart w:id="480" w:name="482"/>
            <w:bookmarkEnd w:id="479"/>
            <w:r>
              <w:rPr>
                <w:rFonts w:ascii="Arial" w:hAnsi="Arial"/>
                <w:b/>
                <w:color w:val="000000"/>
                <w:sz w:val="15"/>
              </w:rPr>
              <w:t>Метод(и)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88E0B4" w14:textId="77777777" w:rsidR="00082501" w:rsidRDefault="006224FB">
            <w:pPr>
              <w:spacing w:after="75"/>
              <w:jc w:val="center"/>
            </w:pPr>
            <w:bookmarkStart w:id="481" w:name="483"/>
            <w:bookmarkEnd w:id="480"/>
            <w:r>
              <w:rPr>
                <w:rFonts w:ascii="Arial" w:hAnsi="Arial"/>
                <w:b/>
                <w:color w:val="000000"/>
                <w:sz w:val="15"/>
              </w:rPr>
              <w:t>Розділення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210620" w14:textId="77777777" w:rsidR="00082501" w:rsidRDefault="006224FB">
            <w:pPr>
              <w:spacing w:after="75"/>
              <w:jc w:val="center"/>
            </w:pPr>
            <w:bookmarkStart w:id="482" w:name="484"/>
            <w:bookmarkEnd w:id="481"/>
            <w:r>
              <w:rPr>
                <w:rFonts w:ascii="Arial" w:hAnsi="Arial"/>
                <w:b/>
                <w:color w:val="000000"/>
                <w:sz w:val="15"/>
              </w:rPr>
              <w:t>Кількість іонів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F4BDF6" w14:textId="77777777" w:rsidR="00082501" w:rsidRDefault="006224FB">
            <w:pPr>
              <w:spacing w:after="75"/>
              <w:jc w:val="center"/>
            </w:pPr>
            <w:bookmarkStart w:id="483" w:name="485"/>
            <w:bookmarkEnd w:id="482"/>
            <w:r>
              <w:rPr>
                <w:rFonts w:ascii="Arial" w:hAnsi="Arial"/>
                <w:b/>
                <w:color w:val="000000"/>
                <w:sz w:val="15"/>
              </w:rPr>
              <w:t>Ідентифікаційні точки</w:t>
            </w:r>
          </w:p>
        </w:tc>
        <w:bookmarkEnd w:id="483"/>
      </w:tr>
      <w:tr w:rsidR="00082501" w14:paraId="711BF29C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05B9B0" w14:textId="77777777" w:rsidR="00082501" w:rsidRDefault="006224FB">
            <w:pPr>
              <w:spacing w:after="75"/>
              <w:jc w:val="center"/>
            </w:pPr>
            <w:bookmarkStart w:id="484" w:name="486"/>
            <w:r>
              <w:rPr>
                <w:rFonts w:ascii="Arial" w:hAnsi="Arial"/>
                <w:b/>
                <w:color w:val="000000"/>
                <w:sz w:val="15"/>
              </w:rPr>
              <w:t>1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B16ABB" w14:textId="77777777" w:rsidR="00082501" w:rsidRDefault="006224FB">
            <w:pPr>
              <w:spacing w:after="75"/>
              <w:jc w:val="center"/>
            </w:pPr>
            <w:bookmarkStart w:id="485" w:name="487"/>
            <w:bookmarkEnd w:id="484"/>
            <w:r>
              <w:rPr>
                <w:rFonts w:ascii="Arial" w:hAnsi="Arial"/>
                <w:b/>
                <w:color w:val="000000"/>
                <w:sz w:val="15"/>
              </w:rPr>
              <w:t>2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5860F2" w14:textId="77777777" w:rsidR="00082501" w:rsidRDefault="006224FB">
            <w:pPr>
              <w:spacing w:after="75"/>
              <w:jc w:val="center"/>
            </w:pPr>
            <w:bookmarkStart w:id="486" w:name="488"/>
            <w:bookmarkEnd w:id="485"/>
            <w:r>
              <w:rPr>
                <w:rFonts w:ascii="Arial" w:hAnsi="Arial"/>
                <w:b/>
                <w:color w:val="000000"/>
                <w:sz w:val="15"/>
              </w:rPr>
              <w:t>3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8C1C06" w14:textId="77777777" w:rsidR="00082501" w:rsidRDefault="006224FB">
            <w:pPr>
              <w:spacing w:after="75"/>
              <w:jc w:val="center"/>
            </w:pPr>
            <w:bookmarkStart w:id="487" w:name="489"/>
            <w:bookmarkEnd w:id="486"/>
            <w:r>
              <w:rPr>
                <w:rFonts w:ascii="Arial" w:hAnsi="Arial"/>
                <w:b/>
                <w:color w:val="000000"/>
                <w:sz w:val="15"/>
              </w:rPr>
              <w:t>4</w:t>
            </w:r>
          </w:p>
        </w:tc>
        <w:bookmarkEnd w:id="487"/>
      </w:tr>
      <w:tr w:rsidR="00082501" w14:paraId="2FAEC1CF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37421B" w14:textId="77777777" w:rsidR="00082501" w:rsidRDefault="006224FB">
            <w:pPr>
              <w:spacing w:after="75"/>
            </w:pPr>
            <w:bookmarkStart w:id="488" w:name="490"/>
            <w:r>
              <w:rPr>
                <w:rFonts w:ascii="Arial" w:hAnsi="Arial"/>
                <w:color w:val="000000"/>
                <w:sz w:val="15"/>
              </w:rPr>
              <w:t>GC-MS (EI або CI)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EFF454" w14:textId="77777777" w:rsidR="00082501" w:rsidRDefault="006224FB">
            <w:pPr>
              <w:spacing w:after="75"/>
            </w:pPr>
            <w:bookmarkStart w:id="489" w:name="491"/>
            <w:bookmarkEnd w:id="488"/>
            <w:r>
              <w:rPr>
                <w:rFonts w:ascii="Arial" w:hAnsi="Arial"/>
                <w:color w:val="000000"/>
                <w:sz w:val="15"/>
              </w:rPr>
              <w:t>GC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7D1148" w14:textId="77777777" w:rsidR="00082501" w:rsidRDefault="006224FB">
            <w:pPr>
              <w:spacing w:after="75"/>
            </w:pPr>
            <w:bookmarkStart w:id="490" w:name="492"/>
            <w:bookmarkEnd w:id="489"/>
            <w:r>
              <w:rPr>
                <w:rFonts w:ascii="Arial" w:hAnsi="Arial"/>
                <w:color w:val="000000"/>
                <w:sz w:val="15"/>
              </w:rPr>
              <w:t>n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0CDE08" w14:textId="77777777" w:rsidR="00082501" w:rsidRDefault="006224FB">
            <w:pPr>
              <w:spacing w:after="75"/>
              <w:jc w:val="center"/>
            </w:pPr>
            <w:bookmarkStart w:id="491" w:name="493"/>
            <w:bookmarkEnd w:id="490"/>
            <w:r>
              <w:rPr>
                <w:rFonts w:ascii="Arial" w:hAnsi="Arial"/>
                <w:color w:val="000000"/>
                <w:sz w:val="15"/>
              </w:rPr>
              <w:t>1 + n</w:t>
            </w:r>
          </w:p>
        </w:tc>
        <w:bookmarkEnd w:id="491"/>
      </w:tr>
      <w:tr w:rsidR="00082501" w14:paraId="227B1BE5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4DE110" w14:textId="77777777" w:rsidR="00082501" w:rsidRDefault="006224FB">
            <w:pPr>
              <w:spacing w:after="75"/>
            </w:pPr>
            <w:bookmarkStart w:id="492" w:name="498"/>
            <w:r>
              <w:rPr>
                <w:rFonts w:ascii="Arial" w:hAnsi="Arial"/>
                <w:color w:val="000000"/>
                <w:sz w:val="15"/>
              </w:rPr>
              <w:t>GC-MS (EI та CI)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C00BDC" w14:textId="77777777" w:rsidR="00082501" w:rsidRDefault="006224FB">
            <w:pPr>
              <w:spacing w:after="75"/>
            </w:pPr>
            <w:bookmarkStart w:id="493" w:name="499"/>
            <w:bookmarkEnd w:id="492"/>
            <w:r>
              <w:rPr>
                <w:rFonts w:ascii="Arial" w:hAnsi="Arial"/>
                <w:color w:val="000000"/>
                <w:sz w:val="15"/>
              </w:rPr>
              <w:t>GC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93EA17" w14:textId="77777777" w:rsidR="00082501" w:rsidRDefault="006224FB">
            <w:pPr>
              <w:spacing w:after="75"/>
            </w:pPr>
            <w:bookmarkStart w:id="494" w:name="500"/>
            <w:bookmarkEnd w:id="493"/>
            <w:r>
              <w:rPr>
                <w:rFonts w:ascii="Arial" w:hAnsi="Arial"/>
                <w:color w:val="000000"/>
                <w:sz w:val="15"/>
              </w:rPr>
              <w:t>2 (EI) + 2 (CI)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882EE0" w14:textId="77777777" w:rsidR="00082501" w:rsidRDefault="006224FB">
            <w:pPr>
              <w:spacing w:after="75"/>
              <w:jc w:val="center"/>
            </w:pPr>
            <w:bookmarkStart w:id="495" w:name="501"/>
            <w:bookmarkEnd w:id="494"/>
            <w:r>
              <w:rPr>
                <w:rFonts w:ascii="Arial" w:hAnsi="Arial"/>
                <w:color w:val="000000"/>
                <w:sz w:val="15"/>
              </w:rPr>
              <w:t>1 + 4 = 5</w:t>
            </w:r>
          </w:p>
        </w:tc>
        <w:bookmarkEnd w:id="495"/>
      </w:tr>
      <w:tr w:rsidR="00082501" w14:paraId="2BC38A91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E9F5D5" w14:textId="77777777" w:rsidR="00082501" w:rsidRDefault="006224FB">
            <w:pPr>
              <w:spacing w:after="75"/>
            </w:pPr>
            <w:bookmarkStart w:id="496" w:name="502"/>
            <w:r>
              <w:rPr>
                <w:rFonts w:ascii="Arial" w:hAnsi="Arial"/>
                <w:color w:val="000000"/>
                <w:sz w:val="15"/>
              </w:rPr>
              <w:t xml:space="preserve">GC-MS (EI </w:t>
            </w:r>
            <w:r>
              <w:rPr>
                <w:rFonts w:ascii="Arial" w:hAnsi="Arial"/>
                <w:color w:val="000000"/>
                <w:sz w:val="15"/>
              </w:rPr>
              <w:t>або CI) 2 похідні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88DDD3" w14:textId="77777777" w:rsidR="00082501" w:rsidRDefault="006224FB">
            <w:pPr>
              <w:spacing w:after="75"/>
            </w:pPr>
            <w:bookmarkStart w:id="497" w:name="503"/>
            <w:bookmarkEnd w:id="496"/>
            <w:r>
              <w:rPr>
                <w:rFonts w:ascii="Arial" w:hAnsi="Arial"/>
                <w:color w:val="000000"/>
                <w:sz w:val="15"/>
              </w:rPr>
              <w:t>GC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B29B47" w14:textId="77777777" w:rsidR="00082501" w:rsidRDefault="006224FB">
            <w:pPr>
              <w:spacing w:after="75"/>
            </w:pPr>
            <w:bookmarkStart w:id="498" w:name="504"/>
            <w:bookmarkEnd w:id="497"/>
            <w:r>
              <w:rPr>
                <w:rFonts w:ascii="Arial" w:hAnsi="Arial"/>
                <w:color w:val="000000"/>
                <w:sz w:val="15"/>
              </w:rPr>
              <w:t>2 (похідна A) + 2 (похідна B)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FBD266" w14:textId="77777777" w:rsidR="00082501" w:rsidRDefault="006224FB">
            <w:pPr>
              <w:spacing w:after="75"/>
              <w:jc w:val="center"/>
            </w:pPr>
            <w:bookmarkStart w:id="499" w:name="505"/>
            <w:bookmarkEnd w:id="498"/>
            <w:r>
              <w:rPr>
                <w:rFonts w:ascii="Arial" w:hAnsi="Arial"/>
                <w:color w:val="000000"/>
                <w:sz w:val="15"/>
              </w:rPr>
              <w:t>1 + 4 = 5</w:t>
            </w:r>
          </w:p>
        </w:tc>
        <w:bookmarkEnd w:id="499"/>
      </w:tr>
      <w:tr w:rsidR="00082501" w14:paraId="0C15700A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A7ABA7" w14:textId="77777777" w:rsidR="00082501" w:rsidRDefault="006224FB">
            <w:pPr>
              <w:spacing w:after="75"/>
            </w:pPr>
            <w:bookmarkStart w:id="500" w:name="506"/>
            <w:r>
              <w:rPr>
                <w:rFonts w:ascii="Arial" w:hAnsi="Arial"/>
                <w:color w:val="000000"/>
                <w:sz w:val="15"/>
              </w:rPr>
              <w:t>LC-MS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70EA61" w14:textId="77777777" w:rsidR="00082501" w:rsidRDefault="006224FB">
            <w:pPr>
              <w:spacing w:after="75"/>
            </w:pPr>
            <w:bookmarkStart w:id="501" w:name="507"/>
            <w:bookmarkEnd w:id="500"/>
            <w:r>
              <w:rPr>
                <w:rFonts w:ascii="Arial" w:hAnsi="Arial"/>
                <w:color w:val="000000"/>
                <w:sz w:val="15"/>
              </w:rPr>
              <w:t>LC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DC545E" w14:textId="77777777" w:rsidR="00082501" w:rsidRDefault="006224FB">
            <w:pPr>
              <w:spacing w:after="75"/>
            </w:pPr>
            <w:bookmarkStart w:id="502" w:name="508"/>
            <w:bookmarkEnd w:id="501"/>
            <w:r>
              <w:rPr>
                <w:rFonts w:ascii="Arial" w:hAnsi="Arial"/>
                <w:color w:val="000000"/>
                <w:sz w:val="15"/>
              </w:rPr>
              <w:t>n (MS)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9D7EC7" w14:textId="77777777" w:rsidR="00082501" w:rsidRDefault="006224FB">
            <w:pPr>
              <w:spacing w:after="75"/>
              <w:jc w:val="center"/>
            </w:pPr>
            <w:bookmarkStart w:id="503" w:name="509"/>
            <w:bookmarkEnd w:id="502"/>
            <w:r>
              <w:rPr>
                <w:rFonts w:ascii="Arial" w:hAnsi="Arial"/>
                <w:color w:val="000000"/>
                <w:sz w:val="15"/>
              </w:rPr>
              <w:t>1 + n</w:t>
            </w:r>
          </w:p>
        </w:tc>
        <w:bookmarkEnd w:id="503"/>
      </w:tr>
      <w:tr w:rsidR="00082501" w14:paraId="16F4451B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77D7A5" w14:textId="77777777" w:rsidR="00082501" w:rsidRDefault="006224FB">
            <w:pPr>
              <w:spacing w:after="75"/>
            </w:pPr>
            <w:bookmarkStart w:id="504" w:name="510"/>
            <w:r>
              <w:rPr>
                <w:rFonts w:ascii="Arial" w:hAnsi="Arial"/>
                <w:color w:val="000000"/>
                <w:sz w:val="15"/>
              </w:rPr>
              <w:t>GC- або LC-MS/MS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98AEA1" w14:textId="77777777" w:rsidR="00082501" w:rsidRDefault="006224FB">
            <w:pPr>
              <w:spacing w:after="75"/>
            </w:pPr>
            <w:bookmarkStart w:id="505" w:name="511"/>
            <w:bookmarkEnd w:id="504"/>
            <w:r>
              <w:rPr>
                <w:rFonts w:ascii="Arial" w:hAnsi="Arial"/>
                <w:color w:val="000000"/>
                <w:sz w:val="15"/>
              </w:rPr>
              <w:t>GC або LC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704097" w14:textId="77777777" w:rsidR="00082501" w:rsidRDefault="006224FB">
            <w:pPr>
              <w:spacing w:after="75"/>
            </w:pPr>
            <w:bookmarkStart w:id="506" w:name="512"/>
            <w:bookmarkEnd w:id="505"/>
            <w:r>
              <w:rPr>
                <w:rFonts w:ascii="Arial" w:hAnsi="Arial"/>
                <w:color w:val="000000"/>
                <w:sz w:val="15"/>
              </w:rPr>
              <w:t>1 прекурсор + 2 продукти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6A9C1F" w14:textId="77777777" w:rsidR="00082501" w:rsidRDefault="006224FB">
            <w:pPr>
              <w:spacing w:after="75"/>
              <w:jc w:val="center"/>
            </w:pPr>
            <w:bookmarkStart w:id="507" w:name="513"/>
            <w:bookmarkEnd w:id="506"/>
            <w:r>
              <w:rPr>
                <w:rFonts w:ascii="Arial" w:hAnsi="Arial"/>
                <w:color w:val="000000"/>
                <w:sz w:val="15"/>
              </w:rPr>
              <w:t>1 + 1 + 2 х 1,5 = 5</w:t>
            </w:r>
          </w:p>
        </w:tc>
        <w:bookmarkEnd w:id="507"/>
      </w:tr>
      <w:tr w:rsidR="00082501" w14:paraId="7557A49B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0BC93E" w14:textId="77777777" w:rsidR="00082501" w:rsidRDefault="006224FB">
            <w:pPr>
              <w:spacing w:after="75"/>
            </w:pPr>
            <w:bookmarkStart w:id="508" w:name="514"/>
            <w:r>
              <w:rPr>
                <w:rFonts w:ascii="Arial" w:hAnsi="Arial"/>
                <w:color w:val="000000"/>
                <w:sz w:val="15"/>
              </w:rPr>
              <w:t>GC- або LC-MS/MS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341E59" w14:textId="77777777" w:rsidR="00082501" w:rsidRDefault="006224FB">
            <w:pPr>
              <w:spacing w:after="75"/>
            </w:pPr>
            <w:bookmarkStart w:id="509" w:name="515"/>
            <w:bookmarkEnd w:id="508"/>
            <w:r>
              <w:rPr>
                <w:rFonts w:ascii="Arial" w:hAnsi="Arial"/>
                <w:color w:val="000000"/>
                <w:sz w:val="15"/>
              </w:rPr>
              <w:t>GC або LC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7D1978" w14:textId="77777777" w:rsidR="00082501" w:rsidRDefault="006224FB">
            <w:pPr>
              <w:spacing w:after="75"/>
            </w:pPr>
            <w:bookmarkStart w:id="510" w:name="516"/>
            <w:bookmarkEnd w:id="509"/>
            <w:r>
              <w:rPr>
                <w:rFonts w:ascii="Arial" w:hAnsi="Arial"/>
                <w:color w:val="000000"/>
                <w:sz w:val="15"/>
              </w:rPr>
              <w:t>2 прекурсори + 2 продукти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46E1F6" w14:textId="77777777" w:rsidR="00082501" w:rsidRDefault="006224FB">
            <w:pPr>
              <w:spacing w:after="75"/>
              <w:jc w:val="center"/>
            </w:pPr>
            <w:bookmarkStart w:id="511" w:name="517"/>
            <w:bookmarkEnd w:id="510"/>
            <w:r>
              <w:rPr>
                <w:rFonts w:ascii="Arial" w:hAnsi="Arial"/>
                <w:color w:val="000000"/>
                <w:sz w:val="15"/>
              </w:rPr>
              <w:t>1 + 2 + 2 х 1,5 = 6</w:t>
            </w:r>
          </w:p>
        </w:tc>
        <w:bookmarkEnd w:id="511"/>
      </w:tr>
      <w:tr w:rsidR="00082501" w14:paraId="65A97347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52D375" w14:textId="77777777" w:rsidR="00082501" w:rsidRDefault="006224FB">
            <w:pPr>
              <w:spacing w:after="75"/>
            </w:pPr>
            <w:bookmarkStart w:id="512" w:name="518"/>
            <w:r>
              <w:rPr>
                <w:rFonts w:ascii="Arial" w:hAnsi="Arial"/>
                <w:color w:val="000000"/>
                <w:sz w:val="15"/>
              </w:rPr>
              <w:t>GC- або LC-MS</w:t>
            </w:r>
            <w:r>
              <w:rPr>
                <w:rFonts w:ascii="Arial" w:hAnsi="Arial"/>
                <w:color w:val="000000"/>
                <w:vertAlign w:val="superscript"/>
              </w:rPr>
              <w:t>3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8700CE" w14:textId="77777777" w:rsidR="00082501" w:rsidRDefault="006224FB">
            <w:pPr>
              <w:spacing w:after="75"/>
            </w:pPr>
            <w:bookmarkStart w:id="513" w:name="519"/>
            <w:bookmarkEnd w:id="512"/>
            <w:r>
              <w:rPr>
                <w:rFonts w:ascii="Arial" w:hAnsi="Arial"/>
                <w:color w:val="000000"/>
                <w:sz w:val="15"/>
              </w:rPr>
              <w:t xml:space="preserve">GC або </w:t>
            </w:r>
            <w:r>
              <w:rPr>
                <w:rFonts w:ascii="Arial" w:hAnsi="Arial"/>
                <w:color w:val="000000"/>
                <w:sz w:val="15"/>
              </w:rPr>
              <w:t>LC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369561" w14:textId="77777777" w:rsidR="00082501" w:rsidRDefault="006224FB">
            <w:pPr>
              <w:spacing w:after="75"/>
            </w:pPr>
            <w:bookmarkStart w:id="514" w:name="520"/>
            <w:bookmarkEnd w:id="513"/>
            <w:r>
              <w:rPr>
                <w:rFonts w:ascii="Arial" w:hAnsi="Arial"/>
                <w:color w:val="000000"/>
                <w:sz w:val="15"/>
              </w:rPr>
              <w:t>1 прекурсор + 1 продукт MS</w:t>
            </w:r>
            <w:r>
              <w:rPr>
                <w:rFonts w:ascii="Arial" w:hAnsi="Arial"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color w:val="000000"/>
                <w:sz w:val="15"/>
              </w:rPr>
              <w:t xml:space="preserve"> + 1 продукт MS</w:t>
            </w:r>
            <w:r>
              <w:rPr>
                <w:rFonts w:ascii="Arial" w:hAnsi="Arial"/>
                <w:color w:val="000000"/>
                <w:vertAlign w:val="superscript"/>
              </w:rPr>
              <w:t>3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0DB36E" w14:textId="77777777" w:rsidR="00082501" w:rsidRDefault="006224FB">
            <w:pPr>
              <w:spacing w:after="75"/>
              <w:jc w:val="center"/>
            </w:pPr>
            <w:bookmarkStart w:id="515" w:name="521"/>
            <w:bookmarkEnd w:id="514"/>
            <w:r>
              <w:rPr>
                <w:rFonts w:ascii="Arial" w:hAnsi="Arial"/>
                <w:color w:val="000000"/>
                <w:sz w:val="15"/>
              </w:rPr>
              <w:t>1 + 1 + 1,5 + 1,5 = 5</w:t>
            </w:r>
          </w:p>
        </w:tc>
        <w:bookmarkEnd w:id="515"/>
      </w:tr>
      <w:tr w:rsidR="00082501" w14:paraId="5379D2B9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B84F59" w14:textId="77777777" w:rsidR="00082501" w:rsidRDefault="006224FB">
            <w:pPr>
              <w:spacing w:after="75"/>
            </w:pPr>
            <w:bookmarkStart w:id="516" w:name="522"/>
            <w:r>
              <w:rPr>
                <w:rFonts w:ascii="Arial" w:hAnsi="Arial"/>
                <w:color w:val="000000"/>
                <w:sz w:val="15"/>
              </w:rPr>
              <w:t>GC- або LC-HRMS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C8DA08" w14:textId="77777777" w:rsidR="00082501" w:rsidRDefault="006224FB">
            <w:pPr>
              <w:spacing w:after="75"/>
            </w:pPr>
            <w:bookmarkStart w:id="517" w:name="523"/>
            <w:bookmarkEnd w:id="516"/>
            <w:r>
              <w:rPr>
                <w:rFonts w:ascii="Arial" w:hAnsi="Arial"/>
                <w:color w:val="000000"/>
                <w:sz w:val="15"/>
              </w:rPr>
              <w:t>GC або LC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613070" w14:textId="77777777" w:rsidR="00082501" w:rsidRDefault="006224FB">
            <w:pPr>
              <w:spacing w:after="75"/>
            </w:pPr>
            <w:bookmarkStart w:id="518" w:name="524"/>
            <w:bookmarkEnd w:id="517"/>
            <w:r>
              <w:rPr>
                <w:rFonts w:ascii="Arial" w:hAnsi="Arial"/>
                <w:color w:val="000000"/>
                <w:sz w:val="15"/>
              </w:rPr>
              <w:t>n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8BEFC3" w14:textId="77777777" w:rsidR="00082501" w:rsidRDefault="006224FB">
            <w:pPr>
              <w:spacing w:after="75"/>
              <w:jc w:val="center"/>
            </w:pPr>
            <w:bookmarkStart w:id="519" w:name="525"/>
            <w:bookmarkEnd w:id="518"/>
            <w:r>
              <w:rPr>
                <w:rFonts w:ascii="Arial" w:hAnsi="Arial"/>
                <w:color w:val="000000"/>
                <w:sz w:val="15"/>
              </w:rPr>
              <w:t>1 + n х 1,5</w:t>
            </w:r>
          </w:p>
        </w:tc>
        <w:bookmarkEnd w:id="519"/>
      </w:tr>
      <w:tr w:rsidR="00082501" w14:paraId="67153FC2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95D69B" w14:textId="77777777" w:rsidR="00082501" w:rsidRDefault="006224FB">
            <w:pPr>
              <w:spacing w:after="75"/>
            </w:pPr>
            <w:bookmarkStart w:id="520" w:name="526"/>
            <w:r>
              <w:rPr>
                <w:rFonts w:ascii="Arial" w:hAnsi="Arial"/>
                <w:color w:val="000000"/>
                <w:sz w:val="15"/>
              </w:rPr>
              <w:t>GC- або LC-HRMS/MS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56B228" w14:textId="77777777" w:rsidR="00082501" w:rsidRDefault="006224FB">
            <w:pPr>
              <w:spacing w:after="75"/>
            </w:pPr>
            <w:bookmarkStart w:id="521" w:name="527"/>
            <w:bookmarkEnd w:id="520"/>
            <w:r>
              <w:rPr>
                <w:rFonts w:ascii="Arial" w:hAnsi="Arial"/>
                <w:color w:val="000000"/>
                <w:sz w:val="15"/>
              </w:rPr>
              <w:t>GC або LC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FD64B2" w14:textId="77777777" w:rsidR="00082501" w:rsidRDefault="006224FB">
            <w:pPr>
              <w:spacing w:after="75"/>
            </w:pPr>
            <w:bookmarkStart w:id="522" w:name="528"/>
            <w:bookmarkEnd w:id="521"/>
            <w:r>
              <w:rPr>
                <w:rFonts w:ascii="Arial" w:hAnsi="Arial"/>
                <w:color w:val="000000"/>
                <w:sz w:val="15"/>
              </w:rPr>
              <w:t>1 прекурсор (діапазон мас &amp;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lt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;±0,5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+ 1 продукт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0CFB66" w14:textId="77777777" w:rsidR="00082501" w:rsidRDefault="006224FB">
            <w:pPr>
              <w:spacing w:after="75"/>
              <w:jc w:val="center"/>
            </w:pPr>
            <w:bookmarkStart w:id="523" w:name="529"/>
            <w:bookmarkEnd w:id="522"/>
            <w:r>
              <w:rPr>
                <w:rFonts w:ascii="Arial" w:hAnsi="Arial"/>
                <w:color w:val="000000"/>
                <w:sz w:val="15"/>
              </w:rPr>
              <w:t>1 + 1 + 2,5 = 4,5</w:t>
            </w:r>
          </w:p>
        </w:tc>
        <w:bookmarkEnd w:id="523"/>
      </w:tr>
      <w:tr w:rsidR="00082501" w14:paraId="5237B2A6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3BEF29" w14:textId="77777777" w:rsidR="00082501" w:rsidRDefault="006224FB">
            <w:pPr>
              <w:spacing w:after="75"/>
            </w:pPr>
            <w:bookmarkStart w:id="524" w:name="530"/>
            <w:r>
              <w:rPr>
                <w:rFonts w:ascii="Arial" w:hAnsi="Arial"/>
                <w:color w:val="000000"/>
                <w:sz w:val="15"/>
              </w:rPr>
              <w:t>GC- або LC-HRMS та HRMS/MS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52D122" w14:textId="77777777" w:rsidR="00082501" w:rsidRDefault="006224FB">
            <w:pPr>
              <w:spacing w:after="75"/>
            </w:pPr>
            <w:bookmarkStart w:id="525" w:name="531"/>
            <w:bookmarkEnd w:id="524"/>
            <w:r>
              <w:rPr>
                <w:rFonts w:ascii="Arial" w:hAnsi="Arial"/>
                <w:color w:val="000000"/>
                <w:sz w:val="15"/>
              </w:rPr>
              <w:t>GC або LC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2DEC01" w14:textId="77777777" w:rsidR="00082501" w:rsidRDefault="006224FB">
            <w:pPr>
              <w:spacing w:after="75"/>
            </w:pPr>
            <w:bookmarkStart w:id="526" w:name="532"/>
            <w:bookmarkEnd w:id="525"/>
            <w:r>
              <w:rPr>
                <w:rFonts w:ascii="Arial" w:hAnsi="Arial"/>
                <w:color w:val="000000"/>
                <w:sz w:val="15"/>
              </w:rPr>
              <w:t xml:space="preserve">1 іон </w:t>
            </w:r>
            <w:r>
              <w:rPr>
                <w:rFonts w:ascii="Arial" w:hAnsi="Arial"/>
                <w:color w:val="000000"/>
                <w:sz w:val="15"/>
              </w:rPr>
              <w:t>повного сканування + 1 продукт-іон HRMS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C3B65C" w14:textId="77777777" w:rsidR="00082501" w:rsidRDefault="006224FB">
            <w:pPr>
              <w:spacing w:after="75"/>
              <w:jc w:val="center"/>
            </w:pPr>
            <w:bookmarkStart w:id="527" w:name="533"/>
            <w:bookmarkEnd w:id="526"/>
            <w:r>
              <w:rPr>
                <w:rFonts w:ascii="Arial" w:hAnsi="Arial"/>
                <w:color w:val="000000"/>
                <w:sz w:val="15"/>
              </w:rPr>
              <w:t>1 + 1,5 + 2,5 = 5</w:t>
            </w:r>
          </w:p>
        </w:tc>
        <w:bookmarkEnd w:id="527"/>
      </w:tr>
      <w:tr w:rsidR="00082501" w14:paraId="258C1D47" w14:textId="77777777">
        <w:trPr>
          <w:trHeight w:val="45"/>
          <w:tblCellSpacing w:w="0" w:type="auto"/>
        </w:trPr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CD723B" w14:textId="77777777" w:rsidR="00082501" w:rsidRDefault="006224FB">
            <w:pPr>
              <w:spacing w:after="75"/>
            </w:pPr>
            <w:bookmarkStart w:id="528" w:name="534"/>
            <w:r>
              <w:rPr>
                <w:rFonts w:ascii="Arial" w:hAnsi="Arial"/>
                <w:color w:val="000000"/>
                <w:sz w:val="15"/>
              </w:rPr>
              <w:t>GC- та LC-MS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A418CE" w14:textId="77777777" w:rsidR="00082501" w:rsidRDefault="006224FB">
            <w:pPr>
              <w:spacing w:after="75"/>
            </w:pPr>
            <w:bookmarkStart w:id="529" w:name="535"/>
            <w:bookmarkEnd w:id="528"/>
            <w:r>
              <w:rPr>
                <w:rFonts w:ascii="Arial" w:hAnsi="Arial"/>
                <w:color w:val="000000"/>
                <w:sz w:val="15"/>
              </w:rPr>
              <w:t>GC та LC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58425E" w14:textId="77777777" w:rsidR="00082501" w:rsidRDefault="006224FB">
            <w:pPr>
              <w:spacing w:after="75"/>
            </w:pPr>
            <w:bookmarkStart w:id="530" w:name="536"/>
            <w:bookmarkEnd w:id="529"/>
            <w:r>
              <w:rPr>
                <w:rFonts w:ascii="Arial" w:hAnsi="Arial"/>
                <w:color w:val="000000"/>
                <w:sz w:val="15"/>
              </w:rPr>
              <w:t>2 іони (GCMS) + 1 іон (LCMS)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F6FE72" w14:textId="77777777" w:rsidR="00082501" w:rsidRDefault="006224FB">
            <w:pPr>
              <w:spacing w:after="75"/>
              <w:jc w:val="center"/>
            </w:pPr>
            <w:bookmarkStart w:id="531" w:name="537"/>
            <w:bookmarkEnd w:id="530"/>
            <w:r>
              <w:rPr>
                <w:rFonts w:ascii="Arial" w:hAnsi="Arial"/>
                <w:color w:val="000000"/>
                <w:sz w:val="15"/>
              </w:rPr>
              <w:t>1 + 1 + 2 + 1 + 1 = 6</w:t>
            </w:r>
          </w:p>
        </w:tc>
        <w:bookmarkEnd w:id="531"/>
      </w:tr>
    </w:tbl>
    <w:p w14:paraId="0B4BF9AC" w14:textId="77777777" w:rsidR="00082501" w:rsidRDefault="006224FB">
      <w:pPr>
        <w:spacing w:after="75"/>
        <w:ind w:firstLine="240"/>
      </w:pPr>
      <w:bookmarkStart w:id="532" w:name="538"/>
      <w:r>
        <w:rPr>
          <w:rFonts w:ascii="Arial" w:hAnsi="Arial"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>Жодної додаткової ідентифікаційної точки для вибору іона-</w:t>
      </w:r>
      <w:proofErr w:type="spellStart"/>
      <w:r>
        <w:rPr>
          <w:rFonts w:ascii="Arial" w:hAnsi="Arial"/>
          <w:color w:val="000000"/>
          <w:sz w:val="15"/>
        </w:rPr>
        <w:t>прекурсора</w:t>
      </w:r>
      <w:proofErr w:type="spellEnd"/>
      <w:r>
        <w:rPr>
          <w:rFonts w:ascii="Arial" w:hAnsi="Arial"/>
          <w:color w:val="000000"/>
          <w:sz w:val="15"/>
        </w:rPr>
        <w:t xml:space="preserve"> не отримується, якщо цей іон-прекурсор </w:t>
      </w:r>
      <w:r>
        <w:rPr>
          <w:rFonts w:ascii="Arial" w:hAnsi="Arial"/>
          <w:color w:val="000000"/>
          <w:sz w:val="15"/>
        </w:rPr>
        <w:t xml:space="preserve">є тим самим іоном (або </w:t>
      </w:r>
      <w:proofErr w:type="spellStart"/>
      <w:r>
        <w:rPr>
          <w:rFonts w:ascii="Arial" w:hAnsi="Arial"/>
          <w:color w:val="000000"/>
          <w:sz w:val="15"/>
        </w:rPr>
        <w:t>аддуктом</w:t>
      </w:r>
      <w:proofErr w:type="spellEnd"/>
      <w:r>
        <w:rPr>
          <w:rFonts w:ascii="Arial" w:hAnsi="Arial"/>
          <w:color w:val="000000"/>
          <w:sz w:val="15"/>
        </w:rPr>
        <w:t>, або ізотопом), що й іон HRMS, що контролюється під час повного сканування.</w:t>
      </w:r>
    </w:p>
    <w:p w14:paraId="7CB5FCE5" w14:textId="77777777" w:rsidR="00082501" w:rsidRDefault="006224FB">
      <w:pPr>
        <w:spacing w:after="75"/>
        <w:ind w:firstLine="240"/>
        <w:jc w:val="both"/>
      </w:pPr>
      <w:bookmarkStart w:id="533" w:name="539"/>
      <w:bookmarkEnd w:id="532"/>
      <w:r>
        <w:rPr>
          <w:rFonts w:ascii="Arial" w:hAnsi="Arial"/>
          <w:color w:val="000000"/>
          <w:sz w:val="18"/>
        </w:rPr>
        <w:t xml:space="preserve"> </w:t>
      </w:r>
    </w:p>
    <w:p w14:paraId="6CB3CCFB" w14:textId="77777777" w:rsidR="00082501" w:rsidRDefault="006224FB">
      <w:pPr>
        <w:spacing w:after="75"/>
        <w:ind w:firstLine="240"/>
        <w:jc w:val="right"/>
      </w:pPr>
      <w:bookmarkStart w:id="534" w:name="540"/>
      <w:bookmarkEnd w:id="533"/>
      <w:r>
        <w:rPr>
          <w:rFonts w:ascii="Arial" w:hAnsi="Arial"/>
          <w:color w:val="000000"/>
          <w:sz w:val="18"/>
        </w:rPr>
        <w:t>Додаток 5</w:t>
      </w:r>
      <w:r>
        <w:br/>
      </w:r>
      <w:r>
        <w:rPr>
          <w:rFonts w:ascii="Arial" w:hAnsi="Arial"/>
          <w:color w:val="000000"/>
          <w:sz w:val="18"/>
        </w:rPr>
        <w:t xml:space="preserve">до Методів відбору зразків та лабораторних досліджень (випробувань) для визначення залишків фармакологічних діючих речовин, які </w:t>
      </w:r>
      <w:r>
        <w:rPr>
          <w:rFonts w:ascii="Arial" w:hAnsi="Arial"/>
          <w:color w:val="000000"/>
          <w:sz w:val="18"/>
        </w:rPr>
        <w:t>застосовуються тваринам, призначеним для виробництва харчових продуктів, для цілей державного контролю</w:t>
      </w:r>
      <w:r>
        <w:br/>
      </w:r>
      <w:r>
        <w:rPr>
          <w:rFonts w:ascii="Arial" w:hAnsi="Arial"/>
          <w:color w:val="000000"/>
          <w:sz w:val="18"/>
        </w:rPr>
        <w:t>(пункт 14 підрозділу 3 розділу III)</w:t>
      </w:r>
    </w:p>
    <w:p w14:paraId="48CBB9AF" w14:textId="77777777" w:rsidR="00082501" w:rsidRDefault="006224FB">
      <w:pPr>
        <w:pStyle w:val="3"/>
        <w:spacing w:after="225"/>
        <w:jc w:val="center"/>
      </w:pPr>
      <w:bookmarkStart w:id="535" w:name="541"/>
      <w:bookmarkEnd w:id="534"/>
      <w:r>
        <w:rPr>
          <w:rFonts w:ascii="Arial" w:hAnsi="Arial"/>
          <w:color w:val="000000"/>
          <w:sz w:val="26"/>
        </w:rPr>
        <w:t>Приклад ортогонального експериментального плану</w:t>
      </w:r>
      <w:r>
        <w:br/>
      </w:r>
      <w:r>
        <w:rPr>
          <w:rFonts w:ascii="Arial" w:hAnsi="Arial"/>
          <w:color w:val="000000"/>
          <w:sz w:val="26"/>
        </w:rPr>
        <w:t xml:space="preserve">з 7 факторами (I - VII), що варіювалися на двох рівнях (А/Б) у </w:t>
      </w:r>
      <w:proofErr w:type="spellStart"/>
      <w:r>
        <w:rPr>
          <w:rFonts w:ascii="Arial" w:hAnsi="Arial"/>
          <w:color w:val="000000"/>
          <w:sz w:val="26"/>
        </w:rPr>
        <w:t>валіда</w:t>
      </w:r>
      <w:r>
        <w:rPr>
          <w:rFonts w:ascii="Arial" w:hAnsi="Arial"/>
          <w:color w:val="000000"/>
          <w:sz w:val="26"/>
        </w:rPr>
        <w:t>ційному</w:t>
      </w:r>
      <w:proofErr w:type="spellEnd"/>
      <w:r>
        <w:rPr>
          <w:rFonts w:ascii="Arial" w:hAnsi="Arial"/>
          <w:color w:val="000000"/>
          <w:sz w:val="26"/>
        </w:rPr>
        <w:t xml:space="preserve"> дослідженні з вісьмома запусками (комбінація рівнів факторів)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483"/>
        <w:gridCol w:w="1090"/>
        <w:gridCol w:w="1090"/>
        <w:gridCol w:w="1092"/>
        <w:gridCol w:w="1094"/>
        <w:gridCol w:w="1090"/>
        <w:gridCol w:w="1093"/>
        <w:gridCol w:w="1096"/>
      </w:tblGrid>
      <w:tr w:rsidR="00082501" w14:paraId="63F7B9B7" w14:textId="77777777">
        <w:trPr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9F5C32" w14:textId="77777777" w:rsidR="00082501" w:rsidRDefault="006224FB">
            <w:pPr>
              <w:spacing w:after="75"/>
              <w:jc w:val="center"/>
            </w:pPr>
            <w:bookmarkStart w:id="536" w:name="542"/>
            <w:bookmarkEnd w:id="535"/>
            <w:r>
              <w:rPr>
                <w:rFonts w:ascii="Arial" w:hAnsi="Arial"/>
                <w:b/>
                <w:color w:val="000000"/>
                <w:sz w:val="15"/>
              </w:rPr>
              <w:t>Фактор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A0BA09" w14:textId="77777777" w:rsidR="00082501" w:rsidRDefault="006224FB">
            <w:pPr>
              <w:spacing w:after="75"/>
              <w:jc w:val="center"/>
            </w:pPr>
            <w:bookmarkStart w:id="537" w:name="543"/>
            <w:bookmarkEnd w:id="536"/>
            <w:r>
              <w:rPr>
                <w:rFonts w:ascii="Arial" w:hAnsi="Arial"/>
                <w:b/>
                <w:color w:val="000000"/>
                <w:sz w:val="15"/>
              </w:rPr>
              <w:t>I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0DDD3C" w14:textId="77777777" w:rsidR="00082501" w:rsidRDefault="006224FB">
            <w:pPr>
              <w:spacing w:after="75"/>
              <w:jc w:val="center"/>
            </w:pPr>
            <w:bookmarkStart w:id="538" w:name="544"/>
            <w:bookmarkEnd w:id="537"/>
            <w:r>
              <w:rPr>
                <w:rFonts w:ascii="Arial" w:hAnsi="Arial"/>
                <w:b/>
                <w:color w:val="000000"/>
                <w:sz w:val="15"/>
              </w:rPr>
              <w:t>II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9ED2B33" w14:textId="77777777" w:rsidR="00082501" w:rsidRDefault="006224FB">
            <w:pPr>
              <w:spacing w:after="75"/>
              <w:jc w:val="center"/>
            </w:pPr>
            <w:bookmarkStart w:id="539" w:name="545"/>
            <w:bookmarkEnd w:id="538"/>
            <w:r>
              <w:rPr>
                <w:rFonts w:ascii="Arial" w:hAnsi="Arial"/>
                <w:b/>
                <w:color w:val="000000"/>
                <w:sz w:val="15"/>
              </w:rPr>
              <w:t>III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9F2CA7" w14:textId="77777777" w:rsidR="00082501" w:rsidRDefault="006224FB">
            <w:pPr>
              <w:spacing w:after="75"/>
              <w:jc w:val="center"/>
            </w:pPr>
            <w:bookmarkStart w:id="540" w:name="546"/>
            <w:bookmarkEnd w:id="539"/>
            <w:r>
              <w:rPr>
                <w:rFonts w:ascii="Arial" w:hAnsi="Arial"/>
                <w:b/>
                <w:color w:val="000000"/>
                <w:sz w:val="15"/>
              </w:rPr>
              <w:t>IV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80D670" w14:textId="77777777" w:rsidR="00082501" w:rsidRDefault="006224FB">
            <w:pPr>
              <w:spacing w:after="75"/>
              <w:jc w:val="center"/>
            </w:pPr>
            <w:bookmarkStart w:id="541" w:name="547"/>
            <w:bookmarkEnd w:id="540"/>
            <w:r>
              <w:rPr>
                <w:rFonts w:ascii="Arial" w:hAnsi="Arial"/>
                <w:b/>
                <w:color w:val="000000"/>
                <w:sz w:val="15"/>
              </w:rPr>
              <w:t>V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AF635F" w14:textId="77777777" w:rsidR="00082501" w:rsidRDefault="006224FB">
            <w:pPr>
              <w:spacing w:after="75"/>
              <w:jc w:val="center"/>
            </w:pPr>
            <w:bookmarkStart w:id="542" w:name="548"/>
            <w:bookmarkEnd w:id="541"/>
            <w:r>
              <w:rPr>
                <w:rFonts w:ascii="Arial" w:hAnsi="Arial"/>
                <w:b/>
                <w:color w:val="000000"/>
                <w:sz w:val="15"/>
              </w:rPr>
              <w:t>VI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8427CD" w14:textId="77777777" w:rsidR="00082501" w:rsidRDefault="006224FB">
            <w:pPr>
              <w:spacing w:after="75"/>
              <w:jc w:val="center"/>
            </w:pPr>
            <w:bookmarkStart w:id="543" w:name="549"/>
            <w:bookmarkEnd w:id="542"/>
            <w:r>
              <w:rPr>
                <w:rFonts w:ascii="Arial" w:hAnsi="Arial"/>
                <w:b/>
                <w:color w:val="000000"/>
                <w:sz w:val="15"/>
              </w:rPr>
              <w:t>VII</w:t>
            </w:r>
          </w:p>
        </w:tc>
        <w:bookmarkEnd w:id="543"/>
      </w:tr>
      <w:tr w:rsidR="00082501" w14:paraId="479F2D25" w14:textId="77777777">
        <w:trPr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9C7DF1" w14:textId="77777777" w:rsidR="00082501" w:rsidRDefault="006224FB">
            <w:pPr>
              <w:spacing w:after="75"/>
              <w:jc w:val="center"/>
            </w:pPr>
            <w:bookmarkStart w:id="544" w:name="550"/>
            <w:r>
              <w:rPr>
                <w:rFonts w:ascii="Arial" w:hAnsi="Arial"/>
                <w:color w:val="000000"/>
                <w:sz w:val="15"/>
              </w:rPr>
              <w:lastRenderedPageBreak/>
              <w:t>Запуск 01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9865EF" w14:textId="77777777" w:rsidR="00082501" w:rsidRDefault="006224FB">
            <w:pPr>
              <w:spacing w:after="75"/>
              <w:jc w:val="center"/>
            </w:pPr>
            <w:bookmarkStart w:id="545" w:name="551"/>
            <w:bookmarkEnd w:id="544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8B646F" w14:textId="77777777" w:rsidR="00082501" w:rsidRDefault="006224FB">
            <w:pPr>
              <w:spacing w:after="75"/>
              <w:jc w:val="center"/>
            </w:pPr>
            <w:bookmarkStart w:id="546" w:name="552"/>
            <w:bookmarkEnd w:id="545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98AB4C" w14:textId="77777777" w:rsidR="00082501" w:rsidRDefault="006224FB">
            <w:pPr>
              <w:spacing w:after="75"/>
              <w:jc w:val="center"/>
            </w:pPr>
            <w:bookmarkStart w:id="547" w:name="553"/>
            <w:bookmarkEnd w:id="546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F06C8F" w14:textId="77777777" w:rsidR="00082501" w:rsidRDefault="006224FB">
            <w:pPr>
              <w:spacing w:after="75"/>
              <w:jc w:val="center"/>
            </w:pPr>
            <w:bookmarkStart w:id="548" w:name="554"/>
            <w:bookmarkEnd w:id="547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81892F" w14:textId="77777777" w:rsidR="00082501" w:rsidRDefault="006224FB">
            <w:pPr>
              <w:spacing w:after="75"/>
              <w:jc w:val="center"/>
            </w:pPr>
            <w:bookmarkStart w:id="549" w:name="555"/>
            <w:bookmarkEnd w:id="548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78A4BE" w14:textId="77777777" w:rsidR="00082501" w:rsidRDefault="006224FB">
            <w:pPr>
              <w:spacing w:after="75"/>
              <w:jc w:val="center"/>
            </w:pPr>
            <w:bookmarkStart w:id="550" w:name="556"/>
            <w:bookmarkEnd w:id="549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54F09B" w14:textId="77777777" w:rsidR="00082501" w:rsidRDefault="006224FB">
            <w:pPr>
              <w:spacing w:after="75"/>
              <w:jc w:val="center"/>
            </w:pPr>
            <w:bookmarkStart w:id="551" w:name="557"/>
            <w:bookmarkEnd w:id="550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bookmarkEnd w:id="551"/>
      </w:tr>
      <w:tr w:rsidR="00082501" w14:paraId="7F4B382F" w14:textId="77777777">
        <w:trPr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93BF2E" w14:textId="77777777" w:rsidR="00082501" w:rsidRDefault="006224FB">
            <w:pPr>
              <w:spacing w:after="75"/>
              <w:jc w:val="center"/>
            </w:pPr>
            <w:bookmarkStart w:id="552" w:name="558"/>
            <w:r>
              <w:rPr>
                <w:rFonts w:ascii="Arial" w:hAnsi="Arial"/>
                <w:color w:val="000000"/>
                <w:sz w:val="15"/>
              </w:rPr>
              <w:t>Запуск 02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1A2046" w14:textId="77777777" w:rsidR="00082501" w:rsidRDefault="006224FB">
            <w:pPr>
              <w:spacing w:after="75"/>
              <w:jc w:val="center"/>
            </w:pPr>
            <w:bookmarkStart w:id="553" w:name="559"/>
            <w:bookmarkEnd w:id="552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551218" w14:textId="77777777" w:rsidR="00082501" w:rsidRDefault="006224FB">
            <w:pPr>
              <w:spacing w:after="75"/>
              <w:jc w:val="center"/>
            </w:pPr>
            <w:bookmarkStart w:id="554" w:name="560"/>
            <w:bookmarkEnd w:id="553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A3F583" w14:textId="77777777" w:rsidR="00082501" w:rsidRDefault="006224FB">
            <w:pPr>
              <w:spacing w:after="75"/>
              <w:jc w:val="center"/>
            </w:pPr>
            <w:bookmarkStart w:id="555" w:name="561"/>
            <w:bookmarkEnd w:id="554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0E97C7" w14:textId="77777777" w:rsidR="00082501" w:rsidRDefault="006224FB">
            <w:pPr>
              <w:spacing w:after="75"/>
              <w:jc w:val="center"/>
            </w:pPr>
            <w:bookmarkStart w:id="556" w:name="562"/>
            <w:bookmarkEnd w:id="555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E18A6F" w14:textId="77777777" w:rsidR="00082501" w:rsidRDefault="006224FB">
            <w:pPr>
              <w:spacing w:after="75"/>
              <w:jc w:val="center"/>
            </w:pPr>
            <w:bookmarkStart w:id="557" w:name="563"/>
            <w:bookmarkEnd w:id="556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886F56" w14:textId="77777777" w:rsidR="00082501" w:rsidRDefault="006224FB">
            <w:pPr>
              <w:spacing w:after="75"/>
              <w:jc w:val="center"/>
            </w:pPr>
            <w:bookmarkStart w:id="558" w:name="564"/>
            <w:bookmarkEnd w:id="557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523F3C1" w14:textId="77777777" w:rsidR="00082501" w:rsidRDefault="006224FB">
            <w:pPr>
              <w:spacing w:after="75"/>
              <w:jc w:val="center"/>
            </w:pPr>
            <w:bookmarkStart w:id="559" w:name="565"/>
            <w:bookmarkEnd w:id="558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bookmarkEnd w:id="559"/>
      </w:tr>
      <w:tr w:rsidR="00082501" w14:paraId="0DCD5F33" w14:textId="77777777">
        <w:trPr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B753B2" w14:textId="77777777" w:rsidR="00082501" w:rsidRDefault="006224FB">
            <w:pPr>
              <w:spacing w:after="75"/>
              <w:jc w:val="center"/>
            </w:pPr>
            <w:bookmarkStart w:id="560" w:name="566"/>
            <w:r>
              <w:rPr>
                <w:rFonts w:ascii="Arial" w:hAnsi="Arial"/>
                <w:color w:val="000000"/>
                <w:sz w:val="15"/>
              </w:rPr>
              <w:t>Запуск 03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128771" w14:textId="77777777" w:rsidR="00082501" w:rsidRDefault="006224FB">
            <w:pPr>
              <w:spacing w:after="75"/>
              <w:jc w:val="center"/>
            </w:pPr>
            <w:bookmarkStart w:id="561" w:name="567"/>
            <w:bookmarkEnd w:id="560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E2C13D" w14:textId="77777777" w:rsidR="00082501" w:rsidRDefault="006224FB">
            <w:pPr>
              <w:spacing w:after="75"/>
              <w:jc w:val="center"/>
            </w:pPr>
            <w:bookmarkStart w:id="562" w:name="568"/>
            <w:bookmarkEnd w:id="561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1BE3B4" w14:textId="77777777" w:rsidR="00082501" w:rsidRDefault="006224FB">
            <w:pPr>
              <w:spacing w:after="75"/>
              <w:jc w:val="center"/>
            </w:pPr>
            <w:bookmarkStart w:id="563" w:name="569"/>
            <w:bookmarkEnd w:id="562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FB401E" w14:textId="77777777" w:rsidR="00082501" w:rsidRDefault="006224FB">
            <w:pPr>
              <w:spacing w:after="75"/>
              <w:jc w:val="center"/>
            </w:pPr>
            <w:bookmarkStart w:id="564" w:name="570"/>
            <w:bookmarkEnd w:id="563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D78811" w14:textId="77777777" w:rsidR="00082501" w:rsidRDefault="006224FB">
            <w:pPr>
              <w:spacing w:after="75"/>
              <w:jc w:val="center"/>
            </w:pPr>
            <w:bookmarkStart w:id="565" w:name="571"/>
            <w:bookmarkEnd w:id="564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8BC924" w14:textId="77777777" w:rsidR="00082501" w:rsidRDefault="006224FB">
            <w:pPr>
              <w:spacing w:after="75"/>
              <w:jc w:val="center"/>
            </w:pPr>
            <w:bookmarkStart w:id="566" w:name="572"/>
            <w:bookmarkEnd w:id="565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B06988" w14:textId="77777777" w:rsidR="00082501" w:rsidRDefault="006224FB">
            <w:pPr>
              <w:spacing w:after="75"/>
              <w:jc w:val="center"/>
            </w:pPr>
            <w:bookmarkStart w:id="567" w:name="573"/>
            <w:bookmarkEnd w:id="566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bookmarkEnd w:id="567"/>
      </w:tr>
      <w:tr w:rsidR="00082501" w14:paraId="2DC1F6D3" w14:textId="77777777">
        <w:trPr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C9E45F" w14:textId="77777777" w:rsidR="00082501" w:rsidRDefault="006224FB">
            <w:pPr>
              <w:spacing w:after="75"/>
              <w:jc w:val="center"/>
            </w:pPr>
            <w:bookmarkStart w:id="568" w:name="574"/>
            <w:r>
              <w:rPr>
                <w:rFonts w:ascii="Arial" w:hAnsi="Arial"/>
                <w:color w:val="000000"/>
                <w:sz w:val="15"/>
              </w:rPr>
              <w:t>Запуск 04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4AD6DE" w14:textId="77777777" w:rsidR="00082501" w:rsidRDefault="006224FB">
            <w:pPr>
              <w:spacing w:after="75"/>
              <w:jc w:val="center"/>
            </w:pPr>
            <w:bookmarkStart w:id="569" w:name="575"/>
            <w:bookmarkEnd w:id="568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21F1FE" w14:textId="77777777" w:rsidR="00082501" w:rsidRDefault="006224FB">
            <w:pPr>
              <w:spacing w:after="75"/>
              <w:jc w:val="center"/>
            </w:pPr>
            <w:bookmarkStart w:id="570" w:name="576"/>
            <w:bookmarkEnd w:id="569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4D73F7" w14:textId="77777777" w:rsidR="00082501" w:rsidRDefault="006224FB">
            <w:pPr>
              <w:spacing w:after="75"/>
              <w:jc w:val="center"/>
            </w:pPr>
            <w:bookmarkStart w:id="571" w:name="577"/>
            <w:bookmarkEnd w:id="570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66AAA3" w14:textId="77777777" w:rsidR="00082501" w:rsidRDefault="006224FB">
            <w:pPr>
              <w:spacing w:after="75"/>
              <w:jc w:val="center"/>
            </w:pPr>
            <w:bookmarkStart w:id="572" w:name="578"/>
            <w:bookmarkEnd w:id="571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AD1C3C" w14:textId="77777777" w:rsidR="00082501" w:rsidRDefault="006224FB">
            <w:pPr>
              <w:spacing w:after="75"/>
              <w:jc w:val="center"/>
            </w:pPr>
            <w:bookmarkStart w:id="573" w:name="579"/>
            <w:bookmarkEnd w:id="572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210EB9" w14:textId="77777777" w:rsidR="00082501" w:rsidRDefault="006224FB">
            <w:pPr>
              <w:spacing w:after="75"/>
              <w:jc w:val="center"/>
            </w:pPr>
            <w:bookmarkStart w:id="574" w:name="580"/>
            <w:bookmarkEnd w:id="573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3EC2C0" w14:textId="77777777" w:rsidR="00082501" w:rsidRDefault="006224FB">
            <w:pPr>
              <w:spacing w:after="75"/>
              <w:jc w:val="center"/>
            </w:pPr>
            <w:bookmarkStart w:id="575" w:name="581"/>
            <w:bookmarkEnd w:id="574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bookmarkEnd w:id="575"/>
      </w:tr>
      <w:tr w:rsidR="00082501" w14:paraId="3070DEE4" w14:textId="77777777">
        <w:trPr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26C38A" w14:textId="77777777" w:rsidR="00082501" w:rsidRDefault="006224FB">
            <w:pPr>
              <w:spacing w:after="75"/>
              <w:jc w:val="center"/>
            </w:pPr>
            <w:bookmarkStart w:id="576" w:name="582"/>
            <w:r>
              <w:rPr>
                <w:rFonts w:ascii="Arial" w:hAnsi="Arial"/>
                <w:color w:val="000000"/>
                <w:sz w:val="15"/>
              </w:rPr>
              <w:t>Запуск 05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28322A" w14:textId="77777777" w:rsidR="00082501" w:rsidRDefault="006224FB">
            <w:pPr>
              <w:spacing w:after="75"/>
              <w:jc w:val="center"/>
            </w:pPr>
            <w:bookmarkStart w:id="577" w:name="583"/>
            <w:bookmarkEnd w:id="576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195578" w14:textId="77777777" w:rsidR="00082501" w:rsidRDefault="006224FB">
            <w:pPr>
              <w:spacing w:after="75"/>
              <w:jc w:val="center"/>
            </w:pPr>
            <w:bookmarkStart w:id="578" w:name="584"/>
            <w:bookmarkEnd w:id="577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F098C3" w14:textId="77777777" w:rsidR="00082501" w:rsidRDefault="006224FB">
            <w:pPr>
              <w:spacing w:after="75"/>
              <w:jc w:val="center"/>
            </w:pPr>
            <w:bookmarkStart w:id="579" w:name="585"/>
            <w:bookmarkEnd w:id="578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214536" w14:textId="77777777" w:rsidR="00082501" w:rsidRDefault="006224FB">
            <w:pPr>
              <w:spacing w:after="75"/>
              <w:jc w:val="center"/>
            </w:pPr>
            <w:bookmarkStart w:id="580" w:name="586"/>
            <w:bookmarkEnd w:id="579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68F052" w14:textId="77777777" w:rsidR="00082501" w:rsidRDefault="006224FB">
            <w:pPr>
              <w:spacing w:after="75"/>
              <w:jc w:val="center"/>
            </w:pPr>
            <w:bookmarkStart w:id="581" w:name="587"/>
            <w:bookmarkEnd w:id="580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D87378" w14:textId="77777777" w:rsidR="00082501" w:rsidRDefault="006224FB">
            <w:pPr>
              <w:spacing w:after="75"/>
              <w:jc w:val="center"/>
            </w:pPr>
            <w:bookmarkStart w:id="582" w:name="588"/>
            <w:bookmarkEnd w:id="581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D2C233" w14:textId="77777777" w:rsidR="00082501" w:rsidRDefault="006224FB">
            <w:pPr>
              <w:spacing w:after="75"/>
              <w:jc w:val="center"/>
            </w:pPr>
            <w:bookmarkStart w:id="583" w:name="589"/>
            <w:bookmarkEnd w:id="582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bookmarkEnd w:id="583"/>
      </w:tr>
      <w:tr w:rsidR="00082501" w14:paraId="6C496BC4" w14:textId="77777777">
        <w:trPr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523ABCA" w14:textId="77777777" w:rsidR="00082501" w:rsidRDefault="006224FB">
            <w:pPr>
              <w:spacing w:after="75"/>
              <w:jc w:val="center"/>
            </w:pPr>
            <w:bookmarkStart w:id="584" w:name="590"/>
            <w:r>
              <w:rPr>
                <w:rFonts w:ascii="Arial" w:hAnsi="Arial"/>
                <w:color w:val="000000"/>
                <w:sz w:val="15"/>
              </w:rPr>
              <w:t>Запуск 06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825D5A" w14:textId="77777777" w:rsidR="00082501" w:rsidRDefault="006224FB">
            <w:pPr>
              <w:spacing w:after="75"/>
              <w:jc w:val="center"/>
            </w:pPr>
            <w:bookmarkStart w:id="585" w:name="591"/>
            <w:bookmarkEnd w:id="584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443CC2" w14:textId="77777777" w:rsidR="00082501" w:rsidRDefault="006224FB">
            <w:pPr>
              <w:spacing w:after="75"/>
              <w:jc w:val="center"/>
            </w:pPr>
            <w:bookmarkStart w:id="586" w:name="592"/>
            <w:bookmarkEnd w:id="585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DBAA13" w14:textId="77777777" w:rsidR="00082501" w:rsidRDefault="006224FB">
            <w:pPr>
              <w:spacing w:after="75"/>
              <w:jc w:val="center"/>
            </w:pPr>
            <w:bookmarkStart w:id="587" w:name="593"/>
            <w:bookmarkEnd w:id="586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18A5AC" w14:textId="77777777" w:rsidR="00082501" w:rsidRDefault="006224FB">
            <w:pPr>
              <w:spacing w:after="75"/>
              <w:jc w:val="center"/>
            </w:pPr>
            <w:bookmarkStart w:id="588" w:name="594"/>
            <w:bookmarkEnd w:id="587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987A3F" w14:textId="77777777" w:rsidR="00082501" w:rsidRDefault="006224FB">
            <w:pPr>
              <w:spacing w:after="75"/>
              <w:jc w:val="center"/>
            </w:pPr>
            <w:bookmarkStart w:id="589" w:name="595"/>
            <w:bookmarkEnd w:id="588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9696A8" w14:textId="77777777" w:rsidR="00082501" w:rsidRDefault="006224FB">
            <w:pPr>
              <w:spacing w:after="75"/>
              <w:jc w:val="center"/>
            </w:pPr>
            <w:bookmarkStart w:id="590" w:name="596"/>
            <w:bookmarkEnd w:id="589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1E87B7" w14:textId="77777777" w:rsidR="00082501" w:rsidRDefault="006224FB">
            <w:pPr>
              <w:spacing w:after="75"/>
              <w:jc w:val="center"/>
            </w:pPr>
            <w:bookmarkStart w:id="591" w:name="597"/>
            <w:bookmarkEnd w:id="590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bookmarkEnd w:id="591"/>
      </w:tr>
      <w:tr w:rsidR="00082501" w14:paraId="115E5A89" w14:textId="77777777">
        <w:trPr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B83ACF" w14:textId="77777777" w:rsidR="00082501" w:rsidRDefault="006224FB">
            <w:pPr>
              <w:spacing w:after="75"/>
              <w:jc w:val="center"/>
            </w:pPr>
            <w:bookmarkStart w:id="592" w:name="598"/>
            <w:r>
              <w:rPr>
                <w:rFonts w:ascii="Arial" w:hAnsi="Arial"/>
                <w:color w:val="000000"/>
                <w:sz w:val="15"/>
              </w:rPr>
              <w:t>Запуск 07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B4F3BC" w14:textId="77777777" w:rsidR="00082501" w:rsidRDefault="006224FB">
            <w:pPr>
              <w:spacing w:after="75"/>
              <w:jc w:val="center"/>
            </w:pPr>
            <w:bookmarkStart w:id="593" w:name="599"/>
            <w:bookmarkEnd w:id="592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F759A7" w14:textId="77777777" w:rsidR="00082501" w:rsidRDefault="006224FB">
            <w:pPr>
              <w:spacing w:after="75"/>
              <w:jc w:val="center"/>
            </w:pPr>
            <w:bookmarkStart w:id="594" w:name="600"/>
            <w:bookmarkEnd w:id="593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3713CB" w14:textId="77777777" w:rsidR="00082501" w:rsidRDefault="006224FB">
            <w:pPr>
              <w:spacing w:after="75"/>
              <w:jc w:val="center"/>
            </w:pPr>
            <w:bookmarkStart w:id="595" w:name="601"/>
            <w:bookmarkEnd w:id="594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FF0818" w14:textId="77777777" w:rsidR="00082501" w:rsidRDefault="006224FB">
            <w:pPr>
              <w:spacing w:after="75"/>
              <w:jc w:val="center"/>
            </w:pPr>
            <w:bookmarkStart w:id="596" w:name="602"/>
            <w:bookmarkEnd w:id="595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E66726" w14:textId="77777777" w:rsidR="00082501" w:rsidRDefault="006224FB">
            <w:pPr>
              <w:spacing w:after="75"/>
              <w:jc w:val="center"/>
            </w:pPr>
            <w:bookmarkStart w:id="597" w:name="603"/>
            <w:bookmarkEnd w:id="596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0FDBE4" w14:textId="77777777" w:rsidR="00082501" w:rsidRDefault="006224FB">
            <w:pPr>
              <w:spacing w:after="75"/>
              <w:jc w:val="center"/>
            </w:pPr>
            <w:bookmarkStart w:id="598" w:name="604"/>
            <w:bookmarkEnd w:id="597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73B7C9" w14:textId="77777777" w:rsidR="00082501" w:rsidRDefault="006224FB">
            <w:pPr>
              <w:spacing w:after="75"/>
              <w:jc w:val="center"/>
            </w:pPr>
            <w:bookmarkStart w:id="599" w:name="605"/>
            <w:bookmarkEnd w:id="598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bookmarkEnd w:id="599"/>
      </w:tr>
      <w:tr w:rsidR="00082501" w14:paraId="499DFD4D" w14:textId="77777777">
        <w:trPr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C3FC4E" w14:textId="77777777" w:rsidR="00082501" w:rsidRDefault="006224FB">
            <w:pPr>
              <w:spacing w:after="75"/>
              <w:jc w:val="center"/>
            </w:pPr>
            <w:bookmarkStart w:id="600" w:name="606"/>
            <w:r>
              <w:rPr>
                <w:rFonts w:ascii="Arial" w:hAnsi="Arial"/>
                <w:color w:val="000000"/>
                <w:sz w:val="15"/>
              </w:rPr>
              <w:t>Запуск 08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B32190" w14:textId="77777777" w:rsidR="00082501" w:rsidRDefault="006224FB">
            <w:pPr>
              <w:spacing w:after="75"/>
              <w:jc w:val="center"/>
            </w:pPr>
            <w:bookmarkStart w:id="601" w:name="607"/>
            <w:bookmarkEnd w:id="600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1B7A6F" w14:textId="77777777" w:rsidR="00082501" w:rsidRDefault="006224FB">
            <w:pPr>
              <w:spacing w:after="75"/>
              <w:jc w:val="center"/>
            </w:pPr>
            <w:bookmarkStart w:id="602" w:name="608"/>
            <w:bookmarkEnd w:id="601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34EE76" w14:textId="77777777" w:rsidR="00082501" w:rsidRDefault="006224FB">
            <w:pPr>
              <w:spacing w:after="75"/>
              <w:jc w:val="center"/>
            </w:pPr>
            <w:bookmarkStart w:id="603" w:name="609"/>
            <w:bookmarkEnd w:id="602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ACDB57" w14:textId="77777777" w:rsidR="00082501" w:rsidRDefault="006224FB">
            <w:pPr>
              <w:spacing w:after="75"/>
              <w:jc w:val="center"/>
            </w:pPr>
            <w:bookmarkStart w:id="604" w:name="610"/>
            <w:bookmarkEnd w:id="603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677478" w14:textId="77777777" w:rsidR="00082501" w:rsidRDefault="006224FB">
            <w:pPr>
              <w:spacing w:after="75"/>
              <w:jc w:val="center"/>
            </w:pPr>
            <w:bookmarkStart w:id="605" w:name="611"/>
            <w:bookmarkEnd w:id="604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EBED98" w14:textId="77777777" w:rsidR="00082501" w:rsidRDefault="006224FB">
            <w:pPr>
              <w:spacing w:after="75"/>
              <w:jc w:val="center"/>
            </w:pPr>
            <w:bookmarkStart w:id="606" w:name="612"/>
            <w:bookmarkEnd w:id="605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06BD6F" w14:textId="77777777" w:rsidR="00082501" w:rsidRDefault="006224FB">
            <w:pPr>
              <w:spacing w:after="75"/>
              <w:jc w:val="center"/>
            </w:pPr>
            <w:bookmarkStart w:id="607" w:name="613"/>
            <w:bookmarkEnd w:id="606"/>
            <w:r>
              <w:rPr>
                <w:rFonts w:ascii="Arial" w:hAnsi="Arial"/>
                <w:color w:val="000000"/>
                <w:sz w:val="15"/>
              </w:rPr>
              <w:t>Б</w:t>
            </w:r>
          </w:p>
        </w:tc>
        <w:bookmarkEnd w:id="607"/>
      </w:tr>
    </w:tbl>
    <w:p w14:paraId="4D0B52BB" w14:textId="77777777" w:rsidR="00082501" w:rsidRDefault="006224FB">
      <w:pPr>
        <w:spacing w:after="75"/>
        <w:jc w:val="center"/>
      </w:pPr>
      <w:bookmarkStart w:id="608" w:name="614"/>
      <w:r>
        <w:rPr>
          <w:rFonts w:ascii="Arial" w:hAnsi="Arial"/>
          <w:color w:val="000000"/>
          <w:sz w:val="18"/>
        </w:rPr>
        <w:t>____________</w:t>
      </w:r>
    </w:p>
    <w:p w14:paraId="4671AF04" w14:textId="77777777" w:rsidR="00082501" w:rsidRDefault="006224FB">
      <w:pPr>
        <w:spacing w:after="75"/>
        <w:ind w:firstLine="240"/>
        <w:jc w:val="both"/>
      </w:pPr>
      <w:bookmarkStart w:id="609" w:name="615"/>
      <w:bookmarkEnd w:id="608"/>
      <w:r>
        <w:rPr>
          <w:rFonts w:ascii="Arial" w:hAnsi="Arial"/>
          <w:color w:val="000000"/>
          <w:sz w:val="18"/>
        </w:rPr>
        <w:t xml:space="preserve"> </w:t>
      </w:r>
    </w:p>
    <w:p w14:paraId="1254198D" w14:textId="77777777" w:rsidR="00082501" w:rsidRDefault="006224FB">
      <w:pPr>
        <w:spacing w:after="75"/>
        <w:ind w:firstLine="240"/>
        <w:jc w:val="right"/>
      </w:pPr>
      <w:bookmarkStart w:id="610" w:name="616"/>
      <w:bookmarkEnd w:id="609"/>
      <w:r>
        <w:rPr>
          <w:rFonts w:ascii="Arial" w:hAnsi="Arial"/>
          <w:color w:val="000000"/>
          <w:sz w:val="18"/>
        </w:rPr>
        <w:t>Додаток 6</w:t>
      </w:r>
      <w:r>
        <w:br/>
      </w:r>
      <w:r>
        <w:rPr>
          <w:rFonts w:ascii="Arial" w:hAnsi="Arial"/>
          <w:color w:val="000000"/>
          <w:sz w:val="18"/>
        </w:rPr>
        <w:t xml:space="preserve">до Методів відбору зразків та лабораторних досліджень (випробувань) для визначення залишків фармакологічних діючих речовин, які застосовуються тваринам, призначеним для </w:t>
      </w:r>
      <w:r>
        <w:rPr>
          <w:rFonts w:ascii="Arial" w:hAnsi="Arial"/>
          <w:color w:val="000000"/>
          <w:sz w:val="18"/>
        </w:rPr>
        <w:t>виробництва харчових продуктів, для цілей державного контролю</w:t>
      </w:r>
      <w:r>
        <w:br/>
      </w:r>
      <w:r>
        <w:rPr>
          <w:rFonts w:ascii="Arial" w:hAnsi="Arial"/>
          <w:color w:val="000000"/>
          <w:sz w:val="18"/>
        </w:rPr>
        <w:t>(пункт 5 підрозділу 4 розділу III)</w:t>
      </w:r>
    </w:p>
    <w:p w14:paraId="3F64FBAE" w14:textId="77777777" w:rsidR="00082501" w:rsidRDefault="006224FB">
      <w:pPr>
        <w:pStyle w:val="3"/>
        <w:spacing w:after="225"/>
        <w:jc w:val="center"/>
      </w:pPr>
      <w:bookmarkStart w:id="611" w:name="617"/>
      <w:bookmarkEnd w:id="610"/>
      <w:r>
        <w:rPr>
          <w:rFonts w:ascii="Arial" w:hAnsi="Arial"/>
          <w:color w:val="000000"/>
          <w:sz w:val="26"/>
        </w:rPr>
        <w:t xml:space="preserve">Схема визначення стабільності </w:t>
      </w:r>
      <w:proofErr w:type="spellStart"/>
      <w:r>
        <w:rPr>
          <w:rFonts w:ascii="Arial" w:hAnsi="Arial"/>
          <w:color w:val="000000"/>
          <w:sz w:val="26"/>
        </w:rPr>
        <w:t>аналіту</w:t>
      </w:r>
      <w:proofErr w:type="spellEnd"/>
      <w:r>
        <w:rPr>
          <w:rFonts w:ascii="Arial" w:hAnsi="Arial"/>
          <w:color w:val="000000"/>
          <w:sz w:val="26"/>
        </w:rPr>
        <w:t xml:space="preserve"> в розчині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015"/>
        <w:gridCol w:w="2371"/>
        <w:gridCol w:w="2371"/>
        <w:gridCol w:w="2371"/>
      </w:tblGrid>
      <w:tr w:rsidR="00082501" w14:paraId="53F07D44" w14:textId="77777777">
        <w:trPr>
          <w:trHeight w:val="45"/>
          <w:tblCellSpacing w:w="0" w:type="auto"/>
        </w:trPr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182AAA" w14:textId="77777777" w:rsidR="00082501" w:rsidRDefault="006224FB">
            <w:pPr>
              <w:spacing w:after="75"/>
              <w:jc w:val="center"/>
            </w:pPr>
            <w:bookmarkStart w:id="612" w:name="618"/>
            <w:bookmarkEnd w:id="6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29772D" w14:textId="77777777" w:rsidR="00082501" w:rsidRDefault="006224FB">
            <w:pPr>
              <w:spacing w:after="75"/>
              <w:jc w:val="center"/>
            </w:pPr>
            <w:bookmarkStart w:id="613" w:name="619"/>
            <w:bookmarkEnd w:id="612"/>
            <w:r>
              <w:rPr>
                <w:rFonts w:ascii="Arial" w:hAnsi="Arial"/>
                <w:b/>
                <w:color w:val="000000"/>
                <w:sz w:val="15"/>
              </w:rPr>
              <w:t>-20° C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CDD4C4" w14:textId="77777777" w:rsidR="00082501" w:rsidRDefault="006224FB">
            <w:pPr>
              <w:spacing w:after="75"/>
              <w:jc w:val="center"/>
            </w:pPr>
            <w:bookmarkStart w:id="614" w:name="620"/>
            <w:bookmarkEnd w:id="613"/>
            <w:r>
              <w:rPr>
                <w:rFonts w:ascii="Arial" w:hAnsi="Arial"/>
                <w:b/>
                <w:color w:val="000000"/>
                <w:sz w:val="15"/>
              </w:rPr>
              <w:t>+4° C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680766" w14:textId="77777777" w:rsidR="00082501" w:rsidRDefault="006224FB">
            <w:pPr>
              <w:spacing w:after="75"/>
              <w:jc w:val="center"/>
            </w:pPr>
            <w:bookmarkStart w:id="615" w:name="621"/>
            <w:bookmarkEnd w:id="614"/>
            <w:r>
              <w:rPr>
                <w:rFonts w:ascii="Arial" w:hAnsi="Arial"/>
                <w:b/>
                <w:color w:val="000000"/>
                <w:sz w:val="15"/>
              </w:rPr>
              <w:t>+20° C</w:t>
            </w:r>
          </w:p>
        </w:tc>
        <w:bookmarkEnd w:id="615"/>
      </w:tr>
      <w:tr w:rsidR="00082501" w14:paraId="1E477FBB" w14:textId="77777777">
        <w:trPr>
          <w:trHeight w:val="45"/>
          <w:tblCellSpacing w:w="0" w:type="auto"/>
        </w:trPr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026FCC" w14:textId="77777777" w:rsidR="00082501" w:rsidRDefault="006224FB">
            <w:pPr>
              <w:spacing w:after="75"/>
              <w:jc w:val="center"/>
            </w:pPr>
            <w:bookmarkStart w:id="616" w:name="622"/>
            <w:r>
              <w:rPr>
                <w:rFonts w:ascii="Arial" w:hAnsi="Arial"/>
                <w:b/>
                <w:color w:val="000000"/>
                <w:sz w:val="15"/>
              </w:rPr>
              <w:t>Темно</w:t>
            </w:r>
          </w:p>
        </w:tc>
        <w:tc>
          <w:tcPr>
            <w:tcW w:w="2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87B3A3" w14:textId="77777777" w:rsidR="00082501" w:rsidRDefault="006224FB">
            <w:pPr>
              <w:spacing w:after="75"/>
              <w:jc w:val="center"/>
            </w:pPr>
            <w:bookmarkStart w:id="617" w:name="623"/>
            <w:bookmarkEnd w:id="616"/>
            <w:r>
              <w:rPr>
                <w:rFonts w:ascii="Arial" w:hAnsi="Arial"/>
                <w:color w:val="000000"/>
                <w:sz w:val="15"/>
              </w:rPr>
              <w:t>10 аліквот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03357A" w14:textId="77777777" w:rsidR="00082501" w:rsidRDefault="006224FB">
            <w:pPr>
              <w:spacing w:after="75"/>
              <w:jc w:val="center"/>
            </w:pPr>
            <w:bookmarkStart w:id="618" w:name="624"/>
            <w:bookmarkEnd w:id="617"/>
            <w:r>
              <w:rPr>
                <w:rFonts w:ascii="Arial" w:hAnsi="Arial"/>
                <w:color w:val="000000"/>
                <w:sz w:val="15"/>
              </w:rPr>
              <w:t>10 аліквот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276B2D" w14:textId="77777777" w:rsidR="00082501" w:rsidRDefault="006224FB">
            <w:pPr>
              <w:spacing w:after="75"/>
              <w:jc w:val="center"/>
            </w:pPr>
            <w:bookmarkStart w:id="619" w:name="625"/>
            <w:bookmarkEnd w:id="618"/>
            <w:r>
              <w:rPr>
                <w:rFonts w:ascii="Arial" w:hAnsi="Arial"/>
                <w:color w:val="000000"/>
                <w:sz w:val="15"/>
              </w:rPr>
              <w:t>10 аліквот</w:t>
            </w:r>
          </w:p>
        </w:tc>
        <w:bookmarkEnd w:id="619"/>
      </w:tr>
      <w:tr w:rsidR="00082501" w14:paraId="513657C7" w14:textId="77777777">
        <w:trPr>
          <w:trHeight w:val="45"/>
          <w:tblCellSpacing w:w="0" w:type="auto"/>
        </w:trPr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FBEF5E" w14:textId="77777777" w:rsidR="00082501" w:rsidRDefault="006224FB">
            <w:pPr>
              <w:spacing w:after="75"/>
              <w:jc w:val="center"/>
            </w:pPr>
            <w:bookmarkStart w:id="620" w:name="626"/>
            <w:r>
              <w:rPr>
                <w:rFonts w:ascii="Arial" w:hAnsi="Arial"/>
                <w:b/>
                <w:color w:val="000000"/>
                <w:sz w:val="15"/>
              </w:rPr>
              <w:t>Світло</w:t>
            </w:r>
          </w:p>
        </w:tc>
        <w:tc>
          <w:tcPr>
            <w:tcW w:w="2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1AB919" w14:textId="77777777" w:rsidR="00082501" w:rsidRDefault="006224FB">
            <w:pPr>
              <w:spacing w:after="75"/>
              <w:jc w:val="center"/>
            </w:pPr>
            <w:bookmarkStart w:id="621" w:name="627"/>
            <w:bookmarkEnd w:id="6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3BC6A7" w14:textId="77777777" w:rsidR="00082501" w:rsidRDefault="006224FB">
            <w:pPr>
              <w:spacing w:after="75"/>
              <w:jc w:val="center"/>
            </w:pPr>
            <w:bookmarkStart w:id="622" w:name="628"/>
            <w:bookmarkEnd w:id="6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40D4F4" w14:textId="77777777" w:rsidR="00082501" w:rsidRDefault="006224FB">
            <w:pPr>
              <w:spacing w:after="75"/>
              <w:jc w:val="center"/>
            </w:pPr>
            <w:bookmarkStart w:id="623" w:name="629"/>
            <w:bookmarkEnd w:id="622"/>
            <w:r>
              <w:rPr>
                <w:rFonts w:ascii="Arial" w:hAnsi="Arial"/>
                <w:color w:val="000000"/>
                <w:sz w:val="15"/>
              </w:rPr>
              <w:t>10 аліквот</w:t>
            </w:r>
          </w:p>
        </w:tc>
        <w:bookmarkEnd w:id="623"/>
      </w:tr>
    </w:tbl>
    <w:p w14:paraId="2CD23D8B" w14:textId="77777777" w:rsidR="00082501" w:rsidRDefault="006224FB">
      <w:pPr>
        <w:spacing w:after="75"/>
        <w:jc w:val="center"/>
      </w:pPr>
      <w:bookmarkStart w:id="624" w:name="630"/>
      <w:r>
        <w:rPr>
          <w:rFonts w:ascii="Arial" w:hAnsi="Arial"/>
          <w:color w:val="000000"/>
          <w:sz w:val="18"/>
        </w:rPr>
        <w:t>____________</w:t>
      </w:r>
    </w:p>
    <w:p w14:paraId="188FC594" w14:textId="77777777" w:rsidR="00082501" w:rsidRDefault="00082501">
      <w:pPr>
        <w:spacing w:after="75"/>
        <w:ind w:firstLine="240"/>
        <w:jc w:val="both"/>
      </w:pPr>
      <w:bookmarkStart w:id="625" w:name="631"/>
      <w:bookmarkEnd w:id="624"/>
    </w:p>
    <w:bookmarkEnd w:id="625"/>
    <w:p w14:paraId="71A4E40C" w14:textId="77777777" w:rsidR="006224FB" w:rsidRDefault="006224FB"/>
    <w:sectPr w:rsidR="006224FB">
      <w:pgSz w:w="11907" w:h="16839" w:code="9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334E"/>
    <w:multiLevelType w:val="multilevel"/>
    <w:tmpl w:val="E74E41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2501"/>
    <w:rsid w:val="00082501"/>
    <w:rsid w:val="004F458F"/>
    <w:rsid w:val="0062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4745D"/>
  <w15:docId w15:val="{5CC5E979-8DC6-4799-967F-14CBA6B1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51557</Words>
  <Characters>29388</Characters>
  <Application>Microsoft Office Word</Application>
  <DocSecurity>0</DocSecurity>
  <Lines>244</Lines>
  <Paragraphs>161</Paragraphs>
  <ScaleCrop>false</ScaleCrop>
  <Company/>
  <LinksUpToDate>false</LinksUpToDate>
  <CharactersWithSpaces>80784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Viktoriia Balykina</cp:lastModifiedBy>
  <cp:revision>2</cp:revision>
  <dcterms:created xsi:type="dcterms:W3CDTF">2026-10-14T08:27:00Z</dcterms:created>
  <dcterms:modified xsi:type="dcterms:W3CDTF">2026-10-14T08:27:00Z</dcterms:modified>
</cp:coreProperties>
</file>