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F3" w:rsidRDefault="00054E7A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F3" w:rsidRDefault="00054E7A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2735F3" w:rsidRDefault="00054E7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2735F3" w:rsidRDefault="00054E7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12 лютого 2026 року N 170</w:t>
      </w:r>
    </w:p>
    <w:p w:rsidR="002735F3" w:rsidRDefault="00054E7A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затвердження Уніфікованого клінічного протоколу первинної та спеціалізованої медичної допомоги "Гемофілія B"</w:t>
      </w:r>
    </w:p>
    <w:p w:rsidR="002735F3" w:rsidRDefault="00054E7A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статті 14 Закону України "Основи законодавства </w:t>
      </w:r>
      <w:r>
        <w:rPr>
          <w:rFonts w:ascii="Arial" w:hAnsi="Arial"/>
          <w:color w:val="293A55"/>
          <w:sz w:val="18"/>
        </w:rPr>
        <w:t>України про охорону здоров'я"</w:t>
      </w:r>
      <w:r>
        <w:rPr>
          <w:rFonts w:ascii="Arial" w:hAnsi="Arial"/>
          <w:color w:val="000000"/>
          <w:sz w:val="18"/>
        </w:rPr>
        <w:t xml:space="preserve">, абзацу п'ятнадцятого </w:t>
      </w:r>
      <w:r>
        <w:rPr>
          <w:rFonts w:ascii="Arial" w:hAnsi="Arial"/>
          <w:color w:val="293A55"/>
          <w:sz w:val="18"/>
        </w:rPr>
        <w:t>підпункту 10 пункту 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пункту 8 Положення про Міністерство охорони здоров'я України</w:t>
      </w:r>
      <w:r>
        <w:rPr>
          <w:rFonts w:ascii="Arial" w:hAnsi="Arial"/>
          <w:color w:val="000000"/>
          <w:sz w:val="18"/>
        </w:rPr>
        <w:t xml:space="preserve">, затвердженого постановою Кабінету Міністрів України від 25 березня 2015 року N 267 (в редакції </w:t>
      </w:r>
      <w:r>
        <w:rPr>
          <w:rFonts w:ascii="Arial" w:hAnsi="Arial"/>
          <w:color w:val="293A55"/>
          <w:sz w:val="18"/>
        </w:rPr>
        <w:t>постанови Кабінету Мініс</w:t>
      </w:r>
      <w:r>
        <w:rPr>
          <w:rFonts w:ascii="Arial" w:hAnsi="Arial"/>
          <w:color w:val="293A55"/>
          <w:sz w:val="18"/>
        </w:rPr>
        <w:t>трів України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color w:val="293A55"/>
          <w:sz w:val="18"/>
        </w:rPr>
        <w:t>пунктів 2.4 розділу II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3.5 розділу III Методики розробки та впровадження медичних стандартів медичної допомоги на засадах доказової медицини</w:t>
      </w:r>
      <w:r>
        <w:rPr>
          <w:rFonts w:ascii="Arial" w:hAnsi="Arial"/>
          <w:color w:val="000000"/>
          <w:sz w:val="18"/>
        </w:rPr>
        <w:t>, затвердженої наказом Міністерства охорони здоров'я України від 28 ве</w:t>
      </w:r>
      <w:r>
        <w:rPr>
          <w:rFonts w:ascii="Arial" w:hAnsi="Arial"/>
          <w:color w:val="000000"/>
          <w:sz w:val="18"/>
        </w:rPr>
        <w:t xml:space="preserve">ресня 2012 року N 751, зареєстрованого в Міністерстві юстиції України 29 листопада 2012 року за N 2001/22313, з метою удосконалення надання медичної допомоги на засадах доказової медицини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2735F3" w:rsidRDefault="00054E7A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 xml:space="preserve">Уніфікований клінічний протокол первинної та </w:t>
      </w:r>
      <w:r>
        <w:rPr>
          <w:rFonts w:ascii="Arial" w:hAnsi="Arial"/>
          <w:color w:val="293A55"/>
          <w:sz w:val="18"/>
        </w:rPr>
        <w:t>спеціалізованої медичної допомоги "Гемофілія B"</w:t>
      </w:r>
      <w:r>
        <w:rPr>
          <w:rFonts w:ascii="Arial" w:hAnsi="Arial"/>
          <w:color w:val="000000"/>
          <w:sz w:val="18"/>
        </w:rPr>
        <w:t>, що додається (див. окремо в базі).</w:t>
      </w:r>
    </w:p>
    <w:p w:rsidR="002735F3" w:rsidRDefault="00054E7A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2. Департаменту медичних послуг (Валерії </w:t>
      </w:r>
      <w:proofErr w:type="spellStart"/>
      <w:r>
        <w:rPr>
          <w:rFonts w:ascii="Arial" w:hAnsi="Arial"/>
          <w:color w:val="000000"/>
          <w:sz w:val="18"/>
        </w:rPr>
        <w:t>Соручан</w:t>
      </w:r>
      <w:proofErr w:type="spellEnd"/>
      <w:r>
        <w:rPr>
          <w:rFonts w:ascii="Arial" w:hAnsi="Arial"/>
          <w:color w:val="000000"/>
          <w:sz w:val="18"/>
        </w:rPr>
        <w:t xml:space="preserve">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2735F3" w:rsidRDefault="00054E7A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3. Державному підприєм</w:t>
      </w:r>
      <w:r>
        <w:rPr>
          <w:rFonts w:ascii="Arial" w:hAnsi="Arial"/>
          <w:color w:val="000000"/>
          <w:sz w:val="18"/>
        </w:rPr>
        <w:t xml:space="preserve">ству "Державний експертний центр Міністерства охорони здоров'я України" (Едему </w:t>
      </w:r>
      <w:proofErr w:type="spellStart"/>
      <w:r>
        <w:rPr>
          <w:rFonts w:ascii="Arial" w:hAnsi="Arial"/>
          <w:color w:val="000000"/>
          <w:sz w:val="18"/>
        </w:rPr>
        <w:t>Адаманову</w:t>
      </w:r>
      <w:proofErr w:type="spellEnd"/>
      <w:r>
        <w:rPr>
          <w:rFonts w:ascii="Arial" w:hAnsi="Arial"/>
          <w:color w:val="000000"/>
          <w:sz w:val="18"/>
        </w:rPr>
        <w:t xml:space="preserve">) забезпечити внесення </w:t>
      </w:r>
      <w:r>
        <w:rPr>
          <w:rFonts w:ascii="Arial" w:hAnsi="Arial"/>
          <w:color w:val="293A55"/>
          <w:sz w:val="18"/>
        </w:rPr>
        <w:t>Уніфікованого клінічного протоколу первинної та спеціалізованої медичної допомоги "Гемофілія B"</w:t>
      </w:r>
      <w:r>
        <w:rPr>
          <w:rFonts w:ascii="Arial" w:hAnsi="Arial"/>
          <w:color w:val="000000"/>
          <w:sz w:val="18"/>
        </w:rPr>
        <w:t>, затвердженого пунктом 1 цього наказу, до Реєстру</w:t>
      </w:r>
      <w:r>
        <w:rPr>
          <w:rFonts w:ascii="Arial" w:hAnsi="Arial"/>
          <w:color w:val="000000"/>
          <w:sz w:val="18"/>
        </w:rPr>
        <w:t xml:space="preserve"> медико-технологічних документів зі стандартизації медичної допомоги.</w:t>
      </w:r>
    </w:p>
    <w:p w:rsidR="002735F3" w:rsidRDefault="00054E7A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Міністра Євгенія Гончара.</w:t>
      </w:r>
    </w:p>
    <w:p w:rsidR="002735F3" w:rsidRDefault="00054E7A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2735F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735F3" w:rsidRDefault="00054E7A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2735F3" w:rsidRDefault="00054E7A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2"/>
      </w:tr>
    </w:tbl>
    <w:p w:rsidR="002735F3" w:rsidRDefault="002735F3">
      <w:pPr>
        <w:spacing w:after="75"/>
        <w:ind w:firstLine="240"/>
        <w:jc w:val="both"/>
      </w:pPr>
      <w:bookmarkStart w:id="13" w:name="14"/>
    </w:p>
    <w:p w:rsidR="00000000" w:rsidRDefault="00054E7A">
      <w:bookmarkStart w:id="14" w:name="_GoBack"/>
      <w:bookmarkEnd w:id="13"/>
      <w:bookmarkEnd w:id="14"/>
    </w:p>
    <w:sectPr w:rsidR="00000000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F3"/>
    <w:rsid w:val="00054E7A"/>
    <w:rsid w:val="0027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5121-7D96-4560-8DD2-273780FF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s2</cp:lastModifiedBy>
  <cp:revision>2</cp:revision>
  <dcterms:created xsi:type="dcterms:W3CDTF">2026-02-20T09:51:00Z</dcterms:created>
  <dcterms:modified xsi:type="dcterms:W3CDTF">2026-02-20T09:51:00Z</dcterms:modified>
</cp:coreProperties>
</file>