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00" w:rsidRDefault="00D46283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000" w:rsidRDefault="00D46283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AB2000" w:rsidRDefault="00D46283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матеріали і предмети, призначені для контакту з харчовими продуктами</w:t>
      </w:r>
    </w:p>
    <w:p w:rsidR="00AB2000" w:rsidRDefault="00D46283">
      <w:pPr>
        <w:spacing w:after="75"/>
        <w:jc w:val="center"/>
      </w:pPr>
      <w:bookmarkStart w:id="3" w:name="568"/>
      <w:bookmarkEnd w:id="2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>від 6 вересня 2022 року N 2573-IX</w:t>
      </w:r>
      <w:r>
        <w:br/>
      </w:r>
      <w:r>
        <w:rPr>
          <w:rFonts w:ascii="Arial" w:hAnsi="Arial"/>
          <w:i/>
          <w:color w:val="000000"/>
          <w:sz w:val="18"/>
        </w:rPr>
        <w:t>(який вводиться в дію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 жовтня 2023 року),</w:t>
      </w:r>
      <w:r>
        <w:br/>
      </w:r>
      <w:r>
        <w:rPr>
          <w:rFonts w:ascii="Arial" w:hAnsi="Arial"/>
          <w:color w:val="293A55"/>
          <w:sz w:val="18"/>
        </w:rPr>
        <w:t>від 10 жовтня 2024 року N 4017-IX</w:t>
      </w:r>
      <w:r>
        <w:rPr>
          <w:rFonts w:ascii="Arial" w:hAnsi="Arial"/>
          <w:color w:val="293A55"/>
          <w:sz w:val="18"/>
        </w:rPr>
        <w:t>,</w:t>
      </w:r>
      <w:r>
        <w:br/>
      </w:r>
      <w:r>
        <w:rPr>
          <w:rFonts w:ascii="Arial" w:hAnsi="Arial"/>
          <w:color w:val="293A55"/>
          <w:sz w:val="18"/>
        </w:rPr>
        <w:t>від 16 грудня 2025 року N 4718-IX</w:t>
      </w:r>
    </w:p>
    <w:p w:rsidR="00AB2000" w:rsidRDefault="00D46283">
      <w:pPr>
        <w:spacing w:after="75"/>
        <w:ind w:firstLine="240"/>
        <w:jc w:val="both"/>
      </w:pPr>
      <w:bookmarkStart w:id="4" w:name="4"/>
      <w:bookmarkEnd w:id="3"/>
      <w:r>
        <w:rPr>
          <w:rFonts w:ascii="Arial" w:hAnsi="Arial"/>
          <w:color w:val="000000"/>
          <w:sz w:val="18"/>
        </w:rPr>
        <w:t>Цей Закон визначає правові та організаційні засади забезпечення безпечності матеріалів і предметів, призначених для контакту з харчовими продуктами, з метою забезпечення захисту життя і здоров'я людей, а також інших прав</w:t>
      </w:r>
      <w:r>
        <w:rPr>
          <w:rFonts w:ascii="Arial" w:hAnsi="Arial"/>
          <w:color w:val="000000"/>
          <w:sz w:val="18"/>
        </w:rPr>
        <w:t xml:space="preserve"> та інтересів споживачів.</w:t>
      </w:r>
    </w:p>
    <w:p w:rsidR="00AB2000" w:rsidRDefault="00D46283">
      <w:pPr>
        <w:pStyle w:val="3"/>
        <w:spacing w:after="225"/>
        <w:jc w:val="center"/>
      </w:pPr>
      <w:bookmarkStart w:id="5" w:name="5"/>
      <w:bookmarkEnd w:id="4"/>
      <w:r>
        <w:rPr>
          <w:rFonts w:ascii="Arial" w:hAnsi="Arial"/>
          <w:color w:val="000000"/>
          <w:sz w:val="26"/>
        </w:rPr>
        <w:t>Розділ I. ЗАГАЛЬНІ ПОЛОЖЕННЯ</w:t>
      </w:r>
    </w:p>
    <w:p w:rsidR="00AB2000" w:rsidRDefault="00D46283">
      <w:pPr>
        <w:pStyle w:val="3"/>
        <w:spacing w:after="225"/>
        <w:jc w:val="center"/>
      </w:pPr>
      <w:bookmarkStart w:id="6" w:name="6"/>
      <w:bookmarkEnd w:id="5"/>
      <w:r>
        <w:rPr>
          <w:rFonts w:ascii="Arial" w:hAnsi="Arial"/>
          <w:color w:val="000000"/>
          <w:sz w:val="26"/>
        </w:rPr>
        <w:t>Стаття 1. Терміни та їх визначення</w:t>
      </w:r>
    </w:p>
    <w:p w:rsidR="00AB2000" w:rsidRDefault="00D46283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>1. У цьому Законі терміни вживаються в такому значенні:</w:t>
      </w:r>
    </w:p>
    <w:p w:rsidR="00AB2000" w:rsidRDefault="00D46283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1) активні матеріали і предмети - матеріали і предмети, призначені для продовження граничного терміну (календа</w:t>
      </w:r>
      <w:r>
        <w:rPr>
          <w:rFonts w:ascii="Arial" w:hAnsi="Arial"/>
          <w:color w:val="000000"/>
          <w:sz w:val="18"/>
        </w:rPr>
        <w:t>рної дати) споживання фасованих харчових продуктів (дати "вжити до") та/або для підтримки чи покращення стану фасованих харчових продуктів, що містять у своєму складі навмисно включені компоненти, які вивільняють речовини у фасовані харчові продукти чи у с</w:t>
      </w:r>
      <w:r>
        <w:rPr>
          <w:rFonts w:ascii="Arial" w:hAnsi="Arial"/>
          <w:color w:val="000000"/>
          <w:sz w:val="18"/>
        </w:rPr>
        <w:t>ередовище, що їх оточує, або поглинають речовини з фасованих харчових продуктів чи з середовища, що їх оточує;</w:t>
      </w:r>
    </w:p>
    <w:p w:rsidR="00AB2000" w:rsidRDefault="00D46283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2) активні матеріали і предмети з компонентом вивільнення - активні матеріали і предмети, що містять у своєму складі навмисно включені компоненти</w:t>
      </w:r>
      <w:r>
        <w:rPr>
          <w:rFonts w:ascii="Arial" w:hAnsi="Arial"/>
          <w:color w:val="000000"/>
          <w:sz w:val="18"/>
        </w:rPr>
        <w:t>, які вивільняють речовини у/або на фасований харчовий продукт, або у середовище, що оточує харчовий продукт;</w:t>
      </w:r>
    </w:p>
    <w:p w:rsidR="00AB2000" w:rsidRDefault="00D46283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color w:val="000000"/>
          <w:sz w:val="18"/>
        </w:rPr>
        <w:t>3) вивільнені активні речовини - речовини, призначені для вивільнення з активних матеріалів і предметів з компонентом вивільнення у/або на фасован</w:t>
      </w:r>
      <w:r>
        <w:rPr>
          <w:rFonts w:ascii="Arial" w:hAnsi="Arial"/>
          <w:color w:val="000000"/>
          <w:sz w:val="18"/>
        </w:rPr>
        <w:t>ий харчовий продукт, або у середовище, що оточує харчовий продукт, для продовження граничного терміну його споживання та/або для підтримки чи покращення його стану;</w:t>
      </w:r>
    </w:p>
    <w:p w:rsidR="00AB2000" w:rsidRDefault="00D46283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>4) випробувальний тест з навантаженням - демонстрація ефективності процесу переробки пласти</w:t>
      </w:r>
      <w:r>
        <w:rPr>
          <w:rFonts w:ascii="Arial" w:hAnsi="Arial"/>
          <w:color w:val="000000"/>
          <w:sz w:val="18"/>
        </w:rPr>
        <w:t>ку щодо видалення хімічного забруднення з матеріалів або предметів з пластику;</w:t>
      </w:r>
    </w:p>
    <w:p w:rsidR="00AB2000" w:rsidRDefault="00D46283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>5) виробничі цикли в замкнутому та контрольованому ланцюзі - цикли виробництва та обігу, в яких матеріали і предмети обертаються в межах контрольованої системи повторного викори</w:t>
      </w:r>
      <w:r>
        <w:rPr>
          <w:rFonts w:ascii="Arial" w:hAnsi="Arial"/>
          <w:color w:val="000000"/>
          <w:sz w:val="18"/>
        </w:rPr>
        <w:t>стання та обігу, в яких перероблений матеріал походить виключно від ланок такого ланцюга, а технічна можливість випадкового потрапляння в ланцюг стороннього матеріалу є мінімальною;</w:t>
      </w:r>
    </w:p>
    <w:p w:rsidR="00AB2000" w:rsidRDefault="00D46283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>6) державний реєстр речовин, дозволених для використання у виробництві мат</w:t>
      </w:r>
      <w:r>
        <w:rPr>
          <w:rFonts w:ascii="Arial" w:hAnsi="Arial"/>
          <w:color w:val="000000"/>
          <w:sz w:val="18"/>
        </w:rPr>
        <w:t>еріалів і предметів, а також процесів переробки пластику (далі - державний реєстр об'єктів), - інформаційно-комунікаційна система, що забезпечує збирання, накопичення, збереження, облік, відображення, оброблення даних та надання інформації про речовини, до</w:t>
      </w:r>
      <w:r>
        <w:rPr>
          <w:rFonts w:ascii="Arial" w:hAnsi="Arial"/>
          <w:color w:val="000000"/>
          <w:sz w:val="18"/>
        </w:rPr>
        <w:t>зволені для використання у виробництві матеріалів і предметів, а також про процеси переробки пластику;</w:t>
      </w:r>
    </w:p>
    <w:p w:rsidR="00AB2000" w:rsidRDefault="00D46283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lastRenderedPageBreak/>
        <w:t>7) загальна межа міграції (</w:t>
      </w:r>
      <w:proofErr w:type="spellStart"/>
      <w:r>
        <w:rPr>
          <w:rFonts w:ascii="Arial" w:hAnsi="Arial"/>
          <w:color w:val="000000"/>
          <w:sz w:val="18"/>
        </w:rPr>
        <w:t>Overall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Migration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Limit</w:t>
      </w:r>
      <w:proofErr w:type="spellEnd"/>
      <w:r>
        <w:rPr>
          <w:rFonts w:ascii="Arial" w:hAnsi="Arial"/>
          <w:color w:val="000000"/>
          <w:sz w:val="18"/>
        </w:rPr>
        <w:t xml:space="preserve"> - OML) - максимально допустима загальна кількість нелетких речовин, що виділяються з матеріалу або пре</w:t>
      </w:r>
      <w:r>
        <w:rPr>
          <w:rFonts w:ascii="Arial" w:hAnsi="Arial"/>
          <w:color w:val="000000"/>
          <w:sz w:val="18"/>
        </w:rPr>
        <w:t>дмета в модельне середовище;</w:t>
      </w:r>
    </w:p>
    <w:p w:rsidR="00AB2000" w:rsidRDefault="00D46283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000000"/>
          <w:sz w:val="18"/>
        </w:rPr>
        <w:t>8) заявник - особа, яка подала передбачені цим Законом заяву та інші документи з метою державної реєстрації об'єкта або внесення змін до умов використання об'єкта та/або до іншої інформації, що містить рішення про державну реєс</w:t>
      </w:r>
      <w:r>
        <w:rPr>
          <w:rFonts w:ascii="Arial" w:hAnsi="Arial"/>
          <w:color w:val="000000"/>
          <w:sz w:val="18"/>
        </w:rPr>
        <w:t>трацію об'єкта;</w:t>
      </w:r>
    </w:p>
    <w:p w:rsidR="00AB2000" w:rsidRDefault="00D46283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000000"/>
          <w:sz w:val="18"/>
        </w:rPr>
        <w:t>9) інтелектуальні матеріали і предмети - матеріали і предмети, що забезпечують моніторинг стану фасованих харчових продуктів чи середовища, що оточує такі харчові продукти;</w:t>
      </w:r>
    </w:p>
    <w:p w:rsidR="00AB2000" w:rsidRDefault="00D46283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18"/>
        </w:rPr>
        <w:t>10) компонент - речовина або комбінація речовин, що забезпечують ак</w:t>
      </w:r>
      <w:r>
        <w:rPr>
          <w:rFonts w:ascii="Arial" w:hAnsi="Arial"/>
          <w:color w:val="000000"/>
          <w:sz w:val="18"/>
        </w:rPr>
        <w:t xml:space="preserve">тивну та/або інтелектуальну функцію матеріалів або предметів, у тому числі продукти </w:t>
      </w:r>
      <w:proofErr w:type="spellStart"/>
      <w:r>
        <w:rPr>
          <w:rFonts w:ascii="Arial" w:hAnsi="Arial"/>
          <w:color w:val="000000"/>
          <w:sz w:val="18"/>
        </w:rPr>
        <w:t>in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situ</w:t>
      </w:r>
      <w:proofErr w:type="spellEnd"/>
      <w:r>
        <w:rPr>
          <w:rFonts w:ascii="Arial" w:hAnsi="Arial"/>
          <w:color w:val="000000"/>
          <w:sz w:val="18"/>
        </w:rPr>
        <w:t xml:space="preserve"> реакцій таких речовин. До компонентів не належать пасивні частини, у тому числі матеріали, до яких додано або включено відповідну речовину або комбінацію речовин;</w:t>
      </w:r>
    </w:p>
    <w:p w:rsidR="00AB2000" w:rsidRDefault="00D46283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>1</w:t>
      </w:r>
      <w:r>
        <w:rPr>
          <w:rFonts w:ascii="Arial" w:hAnsi="Arial"/>
          <w:color w:val="000000"/>
          <w:sz w:val="18"/>
        </w:rPr>
        <w:t>1) матеріали і предмети, призначені для контакту з харчовими продуктами (далі - матеріали і предмети), - призначені для безпосереднього та/або опосередкованого контакту з харчовими продуктами (у тому числі через функціональний бар'єр) матеріали і предмети,</w:t>
      </w:r>
      <w:r>
        <w:rPr>
          <w:rFonts w:ascii="Arial" w:hAnsi="Arial"/>
          <w:color w:val="000000"/>
          <w:sz w:val="18"/>
        </w:rPr>
        <w:t xml:space="preserve"> що використовуються з метою виробництва, фасування, зберігання, транспортування, реалізації, використання та/або споживання харчових продуктів, включаючи:</w:t>
      </w:r>
    </w:p>
    <w:p w:rsidR="00AB2000" w:rsidRDefault="00D46283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18"/>
        </w:rPr>
        <w:t>обладнання та інвентар;</w:t>
      </w:r>
    </w:p>
    <w:p w:rsidR="00AB2000" w:rsidRDefault="00D46283">
      <w:pPr>
        <w:spacing w:after="75"/>
        <w:ind w:firstLine="240"/>
        <w:jc w:val="both"/>
      </w:pPr>
      <w:bookmarkStart w:id="20" w:name="20"/>
      <w:bookmarkEnd w:id="19"/>
      <w:r>
        <w:rPr>
          <w:rFonts w:ascii="Arial" w:hAnsi="Arial"/>
          <w:color w:val="000000"/>
          <w:sz w:val="18"/>
        </w:rPr>
        <w:t>тару, упаковку (пакувальні матеріали) і посуд;</w:t>
      </w:r>
    </w:p>
    <w:p w:rsidR="00AB2000" w:rsidRDefault="00D46283">
      <w:pPr>
        <w:spacing w:after="75"/>
        <w:ind w:firstLine="240"/>
        <w:jc w:val="both"/>
      </w:pPr>
      <w:bookmarkStart w:id="21" w:name="21"/>
      <w:bookmarkEnd w:id="20"/>
      <w:r>
        <w:rPr>
          <w:rFonts w:ascii="Arial" w:hAnsi="Arial"/>
          <w:color w:val="000000"/>
          <w:sz w:val="18"/>
        </w:rPr>
        <w:t>столові прибори;</w:t>
      </w:r>
    </w:p>
    <w:p w:rsidR="00AB2000" w:rsidRDefault="00D46283">
      <w:pPr>
        <w:spacing w:after="75"/>
        <w:ind w:firstLine="240"/>
        <w:jc w:val="both"/>
      </w:pPr>
      <w:bookmarkStart w:id="22" w:name="22"/>
      <w:bookmarkEnd w:id="21"/>
      <w:r>
        <w:rPr>
          <w:rFonts w:ascii="Arial" w:hAnsi="Arial"/>
          <w:color w:val="000000"/>
          <w:sz w:val="18"/>
        </w:rPr>
        <w:t>активні мате</w:t>
      </w:r>
      <w:r>
        <w:rPr>
          <w:rFonts w:ascii="Arial" w:hAnsi="Arial"/>
          <w:color w:val="000000"/>
          <w:sz w:val="18"/>
        </w:rPr>
        <w:t>ріали і предмети, у тому числі активні матеріали і предмети з компонентом вивільнення;</w:t>
      </w:r>
    </w:p>
    <w:p w:rsidR="00AB2000" w:rsidRDefault="00D46283">
      <w:pPr>
        <w:spacing w:after="75"/>
        <w:ind w:firstLine="240"/>
        <w:jc w:val="both"/>
      </w:pPr>
      <w:bookmarkStart w:id="23" w:name="23"/>
      <w:bookmarkEnd w:id="22"/>
      <w:r>
        <w:rPr>
          <w:rFonts w:ascii="Arial" w:hAnsi="Arial"/>
          <w:color w:val="000000"/>
          <w:sz w:val="18"/>
        </w:rPr>
        <w:t>інтелектуальні матеріали і предмети;</w:t>
      </w:r>
    </w:p>
    <w:p w:rsidR="00AB2000" w:rsidRDefault="00D46283">
      <w:pPr>
        <w:spacing w:after="75"/>
        <w:ind w:firstLine="240"/>
        <w:jc w:val="both"/>
      </w:pPr>
      <w:bookmarkStart w:id="24" w:name="24"/>
      <w:bookmarkEnd w:id="23"/>
      <w:r>
        <w:rPr>
          <w:rFonts w:ascii="Arial" w:hAnsi="Arial"/>
          <w:color w:val="000000"/>
          <w:sz w:val="18"/>
        </w:rPr>
        <w:t>функціональні бар'єри;</w:t>
      </w:r>
    </w:p>
    <w:p w:rsidR="00AB2000" w:rsidRDefault="00D46283">
      <w:pPr>
        <w:spacing w:after="75"/>
        <w:ind w:firstLine="240"/>
        <w:jc w:val="both"/>
      </w:pPr>
      <w:bookmarkStart w:id="25" w:name="25"/>
      <w:bookmarkEnd w:id="24"/>
      <w:r>
        <w:rPr>
          <w:rFonts w:ascii="Arial" w:hAnsi="Arial"/>
          <w:color w:val="000000"/>
          <w:sz w:val="18"/>
        </w:rPr>
        <w:t>12) модельне середовище - середовище, що імітує харчовий продукт, властивості якого дають змогу дослідити міг</w:t>
      </w:r>
      <w:r>
        <w:rPr>
          <w:rFonts w:ascii="Arial" w:hAnsi="Arial"/>
          <w:color w:val="000000"/>
          <w:sz w:val="18"/>
        </w:rPr>
        <w:t>рацію речовин з матеріалів і предметів у харчовий продукт;</w:t>
      </w:r>
    </w:p>
    <w:p w:rsidR="00AB2000" w:rsidRDefault="00D46283">
      <w:pPr>
        <w:spacing w:after="75"/>
        <w:ind w:firstLine="240"/>
        <w:jc w:val="both"/>
      </w:pPr>
      <w:bookmarkStart w:id="26" w:name="26"/>
      <w:bookmarkEnd w:id="25"/>
      <w:r>
        <w:rPr>
          <w:rFonts w:ascii="Arial" w:hAnsi="Arial"/>
          <w:color w:val="000000"/>
          <w:sz w:val="18"/>
        </w:rPr>
        <w:t>13) належна виробнича практика (</w:t>
      </w:r>
      <w:proofErr w:type="spellStart"/>
      <w:r>
        <w:rPr>
          <w:rFonts w:ascii="Arial" w:hAnsi="Arial"/>
          <w:color w:val="000000"/>
          <w:sz w:val="18"/>
        </w:rPr>
        <w:t>Good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Manufacturing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Practice</w:t>
      </w:r>
      <w:proofErr w:type="spellEnd"/>
      <w:r>
        <w:rPr>
          <w:rFonts w:ascii="Arial" w:hAnsi="Arial"/>
          <w:color w:val="000000"/>
          <w:sz w:val="18"/>
        </w:rPr>
        <w:t xml:space="preserve"> - GMP) - сукупність організаційно-технічних правил та вимог до забезпечення якості, які гарантують, що матеріали і предмети послідовно </w:t>
      </w:r>
      <w:r>
        <w:rPr>
          <w:rFonts w:ascii="Arial" w:hAnsi="Arial"/>
          <w:color w:val="000000"/>
          <w:sz w:val="18"/>
        </w:rPr>
        <w:t>виробляються та контролюються для забезпечення відповідності встановленим щодо них вимогам та стандартам якості, відповідають їх призначенню, не завдають шкоди здоров'ю людини, не спричиняють неприйнятних змін у складі харчового продукту, не зумовлюють пог</w:t>
      </w:r>
      <w:r>
        <w:rPr>
          <w:rFonts w:ascii="Arial" w:hAnsi="Arial"/>
          <w:color w:val="000000"/>
          <w:sz w:val="18"/>
        </w:rPr>
        <w:t>іршення його органолептичних властивостей;</w:t>
      </w:r>
    </w:p>
    <w:p w:rsidR="00AB2000" w:rsidRDefault="00D46283">
      <w:pPr>
        <w:spacing w:after="75"/>
        <w:ind w:firstLine="240"/>
        <w:jc w:val="both"/>
      </w:pPr>
      <w:bookmarkStart w:id="27" w:name="27"/>
      <w:bookmarkEnd w:id="26"/>
      <w:r>
        <w:rPr>
          <w:rFonts w:ascii="Arial" w:hAnsi="Arial"/>
          <w:color w:val="000000"/>
          <w:sz w:val="18"/>
        </w:rPr>
        <w:t>14) об'єкти - речовини та процеси, зазначені у частині першій статті 11 цього Закону, які відповідно до цього Закону підлягають державній реєстрації;</w:t>
      </w:r>
    </w:p>
    <w:p w:rsidR="00AB2000" w:rsidRDefault="00D46283">
      <w:pPr>
        <w:spacing w:after="75"/>
        <w:ind w:firstLine="240"/>
        <w:jc w:val="both"/>
      </w:pPr>
      <w:bookmarkStart w:id="28" w:name="28"/>
      <w:bookmarkEnd w:id="27"/>
      <w:r>
        <w:rPr>
          <w:rFonts w:ascii="Arial" w:hAnsi="Arial"/>
          <w:color w:val="000000"/>
          <w:sz w:val="18"/>
        </w:rPr>
        <w:t xml:space="preserve">15) оператор ринку матеріалів і предметів, призначених для </w:t>
      </w:r>
      <w:r>
        <w:rPr>
          <w:rFonts w:ascii="Arial" w:hAnsi="Arial"/>
          <w:color w:val="000000"/>
          <w:sz w:val="18"/>
        </w:rPr>
        <w:t>контакту з харчовими продуктами (далі - оператор ринку), - юридична або фізична особа, яка здійснює діяльність, пов'язану з будь-якою стадією виробництва, переробки та/або обігу матеріалів та/або предметів;</w:t>
      </w:r>
    </w:p>
    <w:p w:rsidR="00AB2000" w:rsidRDefault="00D46283">
      <w:pPr>
        <w:spacing w:after="75"/>
        <w:ind w:firstLine="240"/>
        <w:jc w:val="both"/>
      </w:pPr>
      <w:bookmarkStart w:id="29" w:name="29"/>
      <w:bookmarkEnd w:id="28"/>
      <w:r>
        <w:rPr>
          <w:rFonts w:ascii="Arial" w:hAnsi="Arial"/>
          <w:color w:val="000000"/>
          <w:sz w:val="18"/>
        </w:rPr>
        <w:t>16) особа, що здійснює переробку, - оператор ринк</w:t>
      </w:r>
      <w:r>
        <w:rPr>
          <w:rFonts w:ascii="Arial" w:hAnsi="Arial"/>
          <w:color w:val="000000"/>
          <w:sz w:val="18"/>
        </w:rPr>
        <w:t>у, відповідальний за забезпечення дотримання вимог цього Закону щодо процесу переробки пластику в межах діяльності, що перебуває під його контролем;</w:t>
      </w:r>
    </w:p>
    <w:p w:rsidR="00AB2000" w:rsidRDefault="00D46283">
      <w:pPr>
        <w:spacing w:after="75"/>
        <w:ind w:firstLine="240"/>
        <w:jc w:val="both"/>
      </w:pPr>
      <w:bookmarkStart w:id="30" w:name="30"/>
      <w:bookmarkEnd w:id="29"/>
      <w:r>
        <w:rPr>
          <w:rFonts w:ascii="Arial" w:hAnsi="Arial"/>
          <w:color w:val="000000"/>
          <w:sz w:val="18"/>
        </w:rPr>
        <w:t>17) особа, що здійснює перетворення, - оператор ринку, відповідальний за забезпечення дотримання вимог цьог</w:t>
      </w:r>
      <w:r>
        <w:rPr>
          <w:rFonts w:ascii="Arial" w:hAnsi="Arial"/>
          <w:color w:val="000000"/>
          <w:sz w:val="18"/>
        </w:rPr>
        <w:t>о Закону щодо матеріалів і предметів з переробленого пластику в межах діяльності, що перебуває під його контролем;</w:t>
      </w:r>
    </w:p>
    <w:p w:rsidR="00AB2000" w:rsidRDefault="00D46283">
      <w:pPr>
        <w:spacing w:after="75"/>
        <w:ind w:firstLine="240"/>
        <w:jc w:val="both"/>
      </w:pPr>
      <w:bookmarkStart w:id="31" w:name="31"/>
      <w:bookmarkEnd w:id="30"/>
      <w:r>
        <w:rPr>
          <w:rFonts w:ascii="Arial" w:hAnsi="Arial"/>
          <w:color w:val="000000"/>
          <w:sz w:val="18"/>
        </w:rPr>
        <w:t xml:space="preserve">18) </w:t>
      </w:r>
      <w:proofErr w:type="spellStart"/>
      <w:r>
        <w:rPr>
          <w:rFonts w:ascii="Arial" w:hAnsi="Arial"/>
          <w:color w:val="000000"/>
          <w:sz w:val="18"/>
        </w:rPr>
        <w:t>простежуваність</w:t>
      </w:r>
      <w:proofErr w:type="spellEnd"/>
      <w:r>
        <w:rPr>
          <w:rFonts w:ascii="Arial" w:hAnsi="Arial"/>
          <w:color w:val="000000"/>
          <w:sz w:val="18"/>
        </w:rPr>
        <w:t xml:space="preserve"> - можливість ідентифікувати і відстежити матеріали і предмети на всіх стадіях їх виробництва, переробки та обігу;</w:t>
      </w:r>
    </w:p>
    <w:p w:rsidR="00AB2000" w:rsidRDefault="00D46283">
      <w:pPr>
        <w:spacing w:after="75"/>
        <w:ind w:firstLine="240"/>
        <w:jc w:val="both"/>
      </w:pPr>
      <w:bookmarkStart w:id="32" w:name="32"/>
      <w:bookmarkEnd w:id="31"/>
      <w:r>
        <w:rPr>
          <w:rFonts w:ascii="Arial" w:hAnsi="Arial"/>
          <w:color w:val="000000"/>
          <w:sz w:val="18"/>
        </w:rPr>
        <w:t>19) сир</w:t>
      </w:r>
      <w:r>
        <w:rPr>
          <w:rFonts w:ascii="Arial" w:hAnsi="Arial"/>
          <w:color w:val="000000"/>
          <w:sz w:val="18"/>
        </w:rPr>
        <w:t>овина з пластику - матеріали і предмети з пластику, зібрані та відсортовані після їх використання, що є сировиною у процесах переробки пластику;</w:t>
      </w:r>
    </w:p>
    <w:p w:rsidR="00AB2000" w:rsidRDefault="00D46283">
      <w:pPr>
        <w:spacing w:after="75"/>
        <w:ind w:firstLine="240"/>
        <w:jc w:val="both"/>
      </w:pPr>
      <w:bookmarkStart w:id="33" w:name="33"/>
      <w:bookmarkEnd w:id="32"/>
      <w:r>
        <w:rPr>
          <w:rFonts w:ascii="Arial" w:hAnsi="Arial"/>
          <w:color w:val="000000"/>
          <w:sz w:val="18"/>
        </w:rPr>
        <w:t xml:space="preserve">20) система забезпечення якості - сукупність документально регламентованих організаційно-технічних заходів, що </w:t>
      </w:r>
      <w:r>
        <w:rPr>
          <w:rFonts w:ascii="Arial" w:hAnsi="Arial"/>
          <w:color w:val="000000"/>
          <w:sz w:val="18"/>
        </w:rPr>
        <w:t>здійснюються оператором ринку з метою забезпечення відповідності матеріалів і предметів встановленим до них вимогам та стандартам якості, дотримання яких є необхідною умовою для використання таких матеріалів і предметів за призначенням;</w:t>
      </w:r>
    </w:p>
    <w:p w:rsidR="00AB2000" w:rsidRDefault="00D46283">
      <w:pPr>
        <w:spacing w:after="75"/>
        <w:ind w:firstLine="240"/>
        <w:jc w:val="both"/>
      </w:pPr>
      <w:bookmarkStart w:id="34" w:name="34"/>
      <w:bookmarkEnd w:id="33"/>
      <w:r>
        <w:rPr>
          <w:rFonts w:ascii="Arial" w:hAnsi="Arial"/>
          <w:color w:val="000000"/>
          <w:sz w:val="18"/>
        </w:rPr>
        <w:t>21) система контрол</w:t>
      </w:r>
      <w:r>
        <w:rPr>
          <w:rFonts w:ascii="Arial" w:hAnsi="Arial"/>
          <w:color w:val="000000"/>
          <w:sz w:val="18"/>
        </w:rPr>
        <w:t>ю якості - застосування на постійній основі заходів, встановлених у межах системи забезпечення якості, що забезпечують відповідність сировини, проміжних та готових матеріалів і предметів специфікаціям, встановленим у системі забезпечення якості;</w:t>
      </w:r>
    </w:p>
    <w:p w:rsidR="00AB2000" w:rsidRDefault="00D46283">
      <w:pPr>
        <w:spacing w:after="75"/>
        <w:ind w:firstLine="240"/>
        <w:jc w:val="both"/>
      </w:pPr>
      <w:bookmarkStart w:id="35" w:name="35"/>
      <w:bookmarkEnd w:id="34"/>
      <w:r>
        <w:rPr>
          <w:rFonts w:ascii="Arial" w:hAnsi="Arial"/>
          <w:color w:val="000000"/>
          <w:sz w:val="18"/>
        </w:rPr>
        <w:lastRenderedPageBreak/>
        <w:t>22) специф</w:t>
      </w:r>
      <w:r>
        <w:rPr>
          <w:rFonts w:ascii="Arial" w:hAnsi="Arial"/>
          <w:color w:val="000000"/>
          <w:sz w:val="18"/>
        </w:rPr>
        <w:t>ікація - інформація про склад, критерії чистоти, фізико-хімічні характеристики речовини, а також інформація щодо процесу виробництва об'єкта специфікації або додаткова інформація щодо меж міграції;</w:t>
      </w:r>
    </w:p>
    <w:p w:rsidR="00AB2000" w:rsidRDefault="00D46283">
      <w:pPr>
        <w:spacing w:after="75"/>
        <w:ind w:firstLine="240"/>
        <w:jc w:val="both"/>
      </w:pPr>
      <w:bookmarkStart w:id="36" w:name="36"/>
      <w:bookmarkEnd w:id="35"/>
      <w:r>
        <w:rPr>
          <w:rFonts w:ascii="Arial" w:hAnsi="Arial"/>
          <w:color w:val="000000"/>
          <w:sz w:val="18"/>
        </w:rPr>
        <w:t>23) специфічна межа міграції (</w:t>
      </w:r>
      <w:proofErr w:type="spellStart"/>
      <w:r>
        <w:rPr>
          <w:rFonts w:ascii="Arial" w:hAnsi="Arial"/>
          <w:color w:val="000000"/>
          <w:sz w:val="18"/>
        </w:rPr>
        <w:t>Specific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Migration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Limit</w:t>
      </w:r>
      <w:proofErr w:type="spellEnd"/>
      <w:r>
        <w:rPr>
          <w:rFonts w:ascii="Arial" w:hAnsi="Arial"/>
          <w:color w:val="000000"/>
          <w:sz w:val="18"/>
        </w:rPr>
        <w:t xml:space="preserve"> - S</w:t>
      </w:r>
      <w:r>
        <w:rPr>
          <w:rFonts w:ascii="Arial" w:hAnsi="Arial"/>
          <w:color w:val="000000"/>
          <w:sz w:val="18"/>
        </w:rPr>
        <w:t>ML) - максимально допустима кількість окремої речовини, що виділяється з матеріалу або предмета в харчовий продукт або модельне середовище;</w:t>
      </w:r>
    </w:p>
    <w:p w:rsidR="00AB2000" w:rsidRDefault="00D46283">
      <w:pPr>
        <w:spacing w:after="75"/>
        <w:ind w:firstLine="240"/>
        <w:jc w:val="both"/>
      </w:pPr>
      <w:bookmarkStart w:id="37" w:name="37"/>
      <w:bookmarkEnd w:id="36"/>
      <w:r>
        <w:rPr>
          <w:rFonts w:ascii="Arial" w:hAnsi="Arial"/>
          <w:color w:val="000000"/>
          <w:sz w:val="18"/>
        </w:rPr>
        <w:t>24) поверхня, що контактує з харчовим продуктом, - поверхня матеріалу або предмета, яка безпосередньо контактує з ха</w:t>
      </w:r>
      <w:r>
        <w:rPr>
          <w:rFonts w:ascii="Arial" w:hAnsi="Arial"/>
          <w:color w:val="000000"/>
          <w:sz w:val="18"/>
        </w:rPr>
        <w:t>рчовим продуктом;</w:t>
      </w:r>
    </w:p>
    <w:p w:rsidR="00AB2000" w:rsidRDefault="00D46283">
      <w:pPr>
        <w:spacing w:after="75"/>
        <w:ind w:firstLine="240"/>
        <w:jc w:val="both"/>
      </w:pPr>
      <w:bookmarkStart w:id="38" w:name="38"/>
      <w:bookmarkEnd w:id="37"/>
      <w:r>
        <w:rPr>
          <w:rFonts w:ascii="Arial" w:hAnsi="Arial"/>
          <w:color w:val="000000"/>
          <w:sz w:val="18"/>
        </w:rPr>
        <w:t>25) поверхня, що не контактує з харчовим продуктом, - поверхня матеріалу або предмета, яка безпосередньо не контактує з харчовим продуктом;</w:t>
      </w:r>
    </w:p>
    <w:p w:rsidR="00AB2000" w:rsidRDefault="00D46283">
      <w:pPr>
        <w:spacing w:after="75"/>
        <w:ind w:firstLine="240"/>
        <w:jc w:val="both"/>
      </w:pPr>
      <w:bookmarkStart w:id="39" w:name="39"/>
      <w:bookmarkEnd w:id="38"/>
      <w:r>
        <w:rPr>
          <w:rFonts w:ascii="Arial" w:hAnsi="Arial"/>
          <w:color w:val="000000"/>
          <w:sz w:val="18"/>
        </w:rPr>
        <w:t>26) сукупна специфічна межа міграції (</w:t>
      </w:r>
      <w:proofErr w:type="spellStart"/>
      <w:r>
        <w:rPr>
          <w:rFonts w:ascii="Arial" w:hAnsi="Arial"/>
          <w:color w:val="000000"/>
          <w:sz w:val="18"/>
        </w:rPr>
        <w:t>Total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Specific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Migration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Limit</w:t>
      </w:r>
      <w:proofErr w:type="spellEnd"/>
      <w:r>
        <w:rPr>
          <w:rFonts w:ascii="Arial" w:hAnsi="Arial"/>
          <w:color w:val="000000"/>
          <w:sz w:val="18"/>
        </w:rPr>
        <w:t xml:space="preserve"> - SML(T) - максимально допуст</w:t>
      </w:r>
      <w:r>
        <w:rPr>
          <w:rFonts w:ascii="Arial" w:hAnsi="Arial"/>
          <w:color w:val="000000"/>
          <w:sz w:val="18"/>
        </w:rPr>
        <w:t>има сума кількостей окремих речовин, що виділяються з матеріалу або предмета в харчовий продукт або модельне середовище, виражена як загальна кількість часток цих речовин;</w:t>
      </w:r>
    </w:p>
    <w:p w:rsidR="00AB2000" w:rsidRDefault="00D46283">
      <w:pPr>
        <w:spacing w:after="75"/>
        <w:ind w:firstLine="240"/>
        <w:jc w:val="both"/>
      </w:pPr>
      <w:bookmarkStart w:id="40" w:name="40"/>
      <w:bookmarkEnd w:id="39"/>
      <w:r>
        <w:rPr>
          <w:rFonts w:ascii="Arial" w:hAnsi="Arial"/>
          <w:color w:val="000000"/>
          <w:sz w:val="18"/>
        </w:rPr>
        <w:t>27) уповноважена особа - державне підприємство (установа або організація), якому (як</w:t>
      </w:r>
      <w:r>
        <w:rPr>
          <w:rFonts w:ascii="Arial" w:hAnsi="Arial"/>
          <w:color w:val="000000"/>
          <w:sz w:val="18"/>
        </w:rPr>
        <w:t>ій) центральним органом виконавчої влади, що забезпечує формування та реалізує державну політику у сфері охорони здоров'я, надано повноваження з проведення наукової оцінки безпечності об'єкта (оцінки ризику) з метою його державної реєстрації;</w:t>
      </w:r>
    </w:p>
    <w:p w:rsidR="00AB2000" w:rsidRDefault="00D46283">
      <w:pPr>
        <w:spacing w:after="75"/>
        <w:ind w:firstLine="240"/>
        <w:jc w:val="both"/>
      </w:pPr>
      <w:bookmarkStart w:id="41" w:name="41"/>
      <w:bookmarkEnd w:id="40"/>
      <w:r>
        <w:rPr>
          <w:rFonts w:ascii="Arial" w:hAnsi="Arial"/>
          <w:color w:val="000000"/>
          <w:sz w:val="18"/>
        </w:rPr>
        <w:t>28) функціона</w:t>
      </w:r>
      <w:r>
        <w:rPr>
          <w:rFonts w:ascii="Arial" w:hAnsi="Arial"/>
          <w:color w:val="000000"/>
          <w:sz w:val="18"/>
        </w:rPr>
        <w:t>льний бар'єр - бар'єр, що складається з одного або більше шарів матеріалу, що безпосередньо контактує з харчовим продуктом, і забезпечує відповідність готового до використання матеріалу або предмета вимогам статті 6 цього Закону.</w:t>
      </w:r>
    </w:p>
    <w:p w:rsidR="00AB2000" w:rsidRDefault="00D46283">
      <w:pPr>
        <w:spacing w:after="75"/>
        <w:ind w:firstLine="240"/>
        <w:jc w:val="both"/>
      </w:pPr>
      <w:bookmarkStart w:id="42" w:name="42"/>
      <w:bookmarkEnd w:id="41"/>
      <w:r>
        <w:rPr>
          <w:rFonts w:ascii="Arial" w:hAnsi="Arial"/>
          <w:color w:val="000000"/>
          <w:sz w:val="18"/>
        </w:rPr>
        <w:t>2. Інші терміни вживаються</w:t>
      </w:r>
      <w:r>
        <w:rPr>
          <w:rFonts w:ascii="Arial" w:hAnsi="Arial"/>
          <w:color w:val="000000"/>
          <w:sz w:val="18"/>
        </w:rPr>
        <w:t xml:space="preserve"> в цьому Законі у таких значеннях:</w:t>
      </w:r>
    </w:p>
    <w:p w:rsidR="00AB2000" w:rsidRDefault="00D46283">
      <w:pPr>
        <w:spacing w:after="75"/>
        <w:ind w:firstLine="240"/>
        <w:jc w:val="both"/>
      </w:pPr>
      <w:bookmarkStart w:id="43" w:name="43"/>
      <w:bookmarkEnd w:id="42"/>
      <w:r>
        <w:rPr>
          <w:rFonts w:ascii="Arial" w:hAnsi="Arial"/>
          <w:color w:val="000000"/>
          <w:sz w:val="18"/>
        </w:rPr>
        <w:t xml:space="preserve">термін "споживач" - у значенні, наведеному в </w:t>
      </w:r>
      <w:r>
        <w:rPr>
          <w:rFonts w:ascii="Arial" w:hAnsi="Arial"/>
          <w:color w:val="293A55"/>
          <w:sz w:val="18"/>
        </w:rPr>
        <w:t>Законі України "Про захист прав споживачів"</w:t>
      </w:r>
      <w:r>
        <w:rPr>
          <w:rFonts w:ascii="Arial" w:hAnsi="Arial"/>
          <w:color w:val="000000"/>
          <w:sz w:val="18"/>
        </w:rPr>
        <w:t>;</w:t>
      </w:r>
    </w:p>
    <w:p w:rsidR="00AB2000" w:rsidRDefault="00D46283">
      <w:pPr>
        <w:spacing w:after="75"/>
        <w:ind w:firstLine="240"/>
        <w:jc w:val="both"/>
      </w:pPr>
      <w:bookmarkStart w:id="44" w:name="44"/>
      <w:bookmarkEnd w:id="43"/>
      <w:r>
        <w:rPr>
          <w:rFonts w:ascii="Arial" w:hAnsi="Arial"/>
          <w:color w:val="000000"/>
          <w:sz w:val="18"/>
        </w:rPr>
        <w:t>терміни "виробництво", "забруднення", "коригувальна дія", "корекція", "непридатний харчовий продукт", "небезпечний харчовий продукт</w:t>
      </w:r>
      <w:r>
        <w:rPr>
          <w:rFonts w:ascii="Arial" w:hAnsi="Arial"/>
          <w:color w:val="000000"/>
          <w:sz w:val="18"/>
        </w:rPr>
        <w:t xml:space="preserve">", "обладнання та інвентар", "пакування", "потужності", "обіг", "ризик", "харчовий продукт" - у значеннях, наведених у </w:t>
      </w:r>
      <w:r>
        <w:rPr>
          <w:rFonts w:ascii="Arial" w:hAnsi="Arial"/>
          <w:color w:val="293A55"/>
          <w:sz w:val="18"/>
        </w:rPr>
        <w:t>Законі України "Про основні принципи та вимоги до безпечності та якості харчових продуктів"</w:t>
      </w:r>
      <w:r>
        <w:rPr>
          <w:rFonts w:ascii="Arial" w:hAnsi="Arial"/>
          <w:color w:val="000000"/>
          <w:sz w:val="18"/>
        </w:rPr>
        <w:t>;</w:t>
      </w:r>
    </w:p>
    <w:p w:rsidR="00AB2000" w:rsidRDefault="00D46283">
      <w:pPr>
        <w:spacing w:after="75"/>
        <w:ind w:firstLine="240"/>
        <w:jc w:val="both"/>
      </w:pPr>
      <w:bookmarkStart w:id="45" w:name="45"/>
      <w:bookmarkEnd w:id="44"/>
      <w:r>
        <w:rPr>
          <w:rFonts w:ascii="Arial" w:hAnsi="Arial"/>
          <w:color w:val="000000"/>
          <w:sz w:val="18"/>
        </w:rPr>
        <w:t>терміни "водопровідна мережа", "індивідуальн</w:t>
      </w:r>
      <w:r>
        <w:rPr>
          <w:rFonts w:ascii="Arial" w:hAnsi="Arial"/>
          <w:color w:val="000000"/>
          <w:sz w:val="18"/>
        </w:rPr>
        <w:t xml:space="preserve">і та колективні установки (пристрої) питного водопостачання" - у значеннях, наведених у </w:t>
      </w:r>
      <w:r>
        <w:rPr>
          <w:rFonts w:ascii="Arial" w:hAnsi="Arial"/>
          <w:color w:val="293A55"/>
          <w:sz w:val="18"/>
        </w:rPr>
        <w:t>Законі України "Про питну воду, питне водопостачання та водовідведення"</w:t>
      </w:r>
      <w:r>
        <w:rPr>
          <w:rFonts w:ascii="Arial" w:hAnsi="Arial"/>
          <w:color w:val="000000"/>
          <w:sz w:val="18"/>
        </w:rPr>
        <w:t>;</w:t>
      </w:r>
    </w:p>
    <w:p w:rsidR="00AB2000" w:rsidRDefault="00D46283">
      <w:pPr>
        <w:spacing w:after="75"/>
        <w:ind w:firstLine="240"/>
        <w:jc w:val="both"/>
      </w:pPr>
      <w:bookmarkStart w:id="46" w:name="46"/>
      <w:bookmarkEnd w:id="45"/>
      <w:r>
        <w:rPr>
          <w:rFonts w:ascii="Arial" w:hAnsi="Arial"/>
          <w:color w:val="000000"/>
          <w:sz w:val="18"/>
        </w:rPr>
        <w:t xml:space="preserve">терміни "вилучення з обігу", "відкликання" - у значеннях, наведених у </w:t>
      </w:r>
      <w:r>
        <w:rPr>
          <w:rFonts w:ascii="Arial" w:hAnsi="Arial"/>
          <w:color w:val="293A55"/>
          <w:sz w:val="18"/>
        </w:rPr>
        <w:t>Законі України "Про загал</w:t>
      </w:r>
      <w:r>
        <w:rPr>
          <w:rFonts w:ascii="Arial" w:hAnsi="Arial"/>
          <w:color w:val="293A55"/>
          <w:sz w:val="18"/>
        </w:rPr>
        <w:t>ьну безпечність нехарчової продукції"</w:t>
      </w:r>
      <w:r>
        <w:rPr>
          <w:rFonts w:ascii="Arial" w:hAnsi="Arial"/>
          <w:color w:val="000000"/>
          <w:sz w:val="18"/>
        </w:rPr>
        <w:t>;</w:t>
      </w:r>
    </w:p>
    <w:p w:rsidR="00AB2000" w:rsidRDefault="00D46283">
      <w:pPr>
        <w:spacing w:after="75"/>
        <w:ind w:firstLine="240"/>
        <w:jc w:val="both"/>
      </w:pPr>
      <w:bookmarkStart w:id="47" w:name="47"/>
      <w:bookmarkEnd w:id="46"/>
      <w:r>
        <w:rPr>
          <w:rFonts w:ascii="Arial" w:hAnsi="Arial"/>
          <w:color w:val="000000"/>
          <w:sz w:val="18"/>
        </w:rPr>
        <w:t xml:space="preserve">термін "міжнародна організація стандартизації" - у значенні, наведеному в </w:t>
      </w:r>
      <w:r>
        <w:rPr>
          <w:rFonts w:ascii="Arial" w:hAnsi="Arial"/>
          <w:color w:val="293A55"/>
          <w:sz w:val="18"/>
        </w:rPr>
        <w:t>Законі України "Про стандартизацію"</w:t>
      </w:r>
      <w:r>
        <w:rPr>
          <w:rFonts w:ascii="Arial" w:hAnsi="Arial"/>
          <w:color w:val="000000"/>
          <w:sz w:val="18"/>
        </w:rPr>
        <w:t>;</w:t>
      </w:r>
    </w:p>
    <w:p w:rsidR="00AB2000" w:rsidRDefault="00D46283">
      <w:pPr>
        <w:spacing w:after="75"/>
        <w:ind w:firstLine="240"/>
        <w:jc w:val="both"/>
      </w:pPr>
      <w:bookmarkStart w:id="48" w:name="48"/>
      <w:bookmarkEnd w:id="47"/>
      <w:r>
        <w:rPr>
          <w:rFonts w:ascii="Arial" w:hAnsi="Arial"/>
          <w:color w:val="000000"/>
          <w:sz w:val="18"/>
        </w:rPr>
        <w:t xml:space="preserve">терміни "державний контроль", "невідповідність" - у значеннях, наведених у </w:t>
      </w:r>
      <w:r>
        <w:rPr>
          <w:rFonts w:ascii="Arial" w:hAnsi="Arial"/>
          <w:color w:val="293A55"/>
          <w:sz w:val="18"/>
        </w:rPr>
        <w:t>Законі України "Про державний к</w:t>
      </w:r>
      <w:r>
        <w:rPr>
          <w:rFonts w:ascii="Arial" w:hAnsi="Arial"/>
          <w:color w:val="293A55"/>
          <w:sz w:val="18"/>
        </w:rPr>
        <w:t>онтроль за дотриманням законодавства про харчові продукти, корми, побічні продукти тваринного походження, здоров'я тварин та благополуччя тварин"</w:t>
      </w:r>
      <w:r>
        <w:rPr>
          <w:rFonts w:ascii="Arial" w:hAnsi="Arial"/>
          <w:color w:val="000000"/>
          <w:sz w:val="18"/>
        </w:rPr>
        <w:t>;</w:t>
      </w:r>
    </w:p>
    <w:p w:rsidR="00AB2000" w:rsidRDefault="00D46283">
      <w:pPr>
        <w:spacing w:after="75"/>
        <w:ind w:firstLine="240"/>
        <w:jc w:val="right"/>
      </w:pPr>
      <w:bookmarkStart w:id="49" w:name="593"/>
      <w:bookmarkEnd w:id="48"/>
      <w:r>
        <w:rPr>
          <w:rFonts w:ascii="Arial" w:hAnsi="Arial"/>
          <w:color w:val="293A55"/>
          <w:sz w:val="18"/>
        </w:rPr>
        <w:t>(абзац сьомий частини другої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16.12.2025 р. N 47</w:t>
      </w:r>
      <w:r>
        <w:rPr>
          <w:rFonts w:ascii="Arial" w:hAnsi="Arial"/>
          <w:color w:val="293A55"/>
          <w:sz w:val="18"/>
        </w:rPr>
        <w:t>18-IX)</w:t>
      </w:r>
    </w:p>
    <w:p w:rsidR="00AB2000" w:rsidRDefault="00D46283">
      <w:pPr>
        <w:spacing w:after="75"/>
        <w:ind w:firstLine="240"/>
        <w:jc w:val="both"/>
      </w:pPr>
      <w:bookmarkStart w:id="50" w:name="49"/>
      <w:bookmarkEnd w:id="49"/>
      <w:r>
        <w:rPr>
          <w:rFonts w:ascii="Arial" w:hAnsi="Arial"/>
          <w:color w:val="000000"/>
          <w:sz w:val="18"/>
        </w:rPr>
        <w:t xml:space="preserve">терміни "дата "вжити до", "інгредієнт", "маркування", "мінімальний термін придатності харчового продукту", "фасований харчовий продукт" - у значеннях, наведених у </w:t>
      </w:r>
      <w:r>
        <w:rPr>
          <w:rFonts w:ascii="Arial" w:hAnsi="Arial"/>
          <w:color w:val="293A55"/>
          <w:sz w:val="18"/>
        </w:rPr>
        <w:t>Законі України "Про інформацію для споживачів щодо харчових продуктів"</w:t>
      </w:r>
      <w:r>
        <w:rPr>
          <w:rFonts w:ascii="Arial" w:hAnsi="Arial"/>
          <w:color w:val="000000"/>
          <w:sz w:val="18"/>
        </w:rPr>
        <w:t>.</w:t>
      </w:r>
    </w:p>
    <w:p w:rsidR="00AB2000" w:rsidRDefault="00D46283">
      <w:pPr>
        <w:pStyle w:val="3"/>
        <w:spacing w:after="225"/>
        <w:jc w:val="center"/>
      </w:pPr>
      <w:bookmarkStart w:id="51" w:name="50"/>
      <w:bookmarkEnd w:id="50"/>
      <w:r>
        <w:rPr>
          <w:rFonts w:ascii="Arial" w:hAnsi="Arial"/>
          <w:color w:val="000000"/>
          <w:sz w:val="26"/>
        </w:rPr>
        <w:t>Стаття 2. Зако</w:t>
      </w:r>
      <w:r>
        <w:rPr>
          <w:rFonts w:ascii="Arial" w:hAnsi="Arial"/>
          <w:color w:val="000000"/>
          <w:sz w:val="26"/>
        </w:rPr>
        <w:t>нодавство про матеріали і предмети, призначені для контакту з харчовими продуктами</w:t>
      </w:r>
    </w:p>
    <w:p w:rsidR="00AB2000" w:rsidRDefault="00D46283">
      <w:pPr>
        <w:spacing w:after="75"/>
        <w:ind w:firstLine="240"/>
        <w:jc w:val="both"/>
      </w:pPr>
      <w:bookmarkStart w:id="52" w:name="590"/>
      <w:bookmarkEnd w:id="51"/>
      <w:r>
        <w:rPr>
          <w:rFonts w:ascii="Arial" w:hAnsi="Arial"/>
          <w:color w:val="293A55"/>
          <w:sz w:val="18"/>
        </w:rPr>
        <w:t>1. Законодавство про матеріали і предмети, призначені для контакту з харчовими продуктами, складається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Закону України "Про основні принципи та вимоги </w:t>
      </w:r>
      <w:r>
        <w:rPr>
          <w:rFonts w:ascii="Arial" w:hAnsi="Arial"/>
          <w:color w:val="293A55"/>
          <w:sz w:val="18"/>
        </w:rPr>
        <w:t>до безпечності та якості харчових продуктів", цього Закону та виданих відповідно до них підзаконних нормативно-правових актів.</w:t>
      </w:r>
    </w:p>
    <w:p w:rsidR="00AB2000" w:rsidRDefault="00D46283">
      <w:pPr>
        <w:spacing w:after="75"/>
        <w:ind w:firstLine="240"/>
        <w:jc w:val="right"/>
      </w:pPr>
      <w:bookmarkStart w:id="53" w:name="594"/>
      <w:bookmarkEnd w:id="52"/>
      <w:r>
        <w:rPr>
          <w:rFonts w:ascii="Arial" w:hAnsi="Arial"/>
          <w:color w:val="293A55"/>
          <w:sz w:val="18"/>
        </w:rPr>
        <w:t>(частина перша статті 2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16.12.2025 р. N 4718-IX)</w:t>
      </w:r>
    </w:p>
    <w:p w:rsidR="00AB2000" w:rsidRDefault="00D46283">
      <w:pPr>
        <w:spacing w:after="75"/>
        <w:ind w:firstLine="240"/>
        <w:jc w:val="both"/>
      </w:pPr>
      <w:bookmarkStart w:id="54" w:name="52"/>
      <w:bookmarkEnd w:id="53"/>
      <w:r>
        <w:rPr>
          <w:rFonts w:ascii="Arial" w:hAnsi="Arial"/>
          <w:color w:val="000000"/>
          <w:sz w:val="18"/>
        </w:rPr>
        <w:lastRenderedPageBreak/>
        <w:t>2. Якщо міжнародним договором України, згода на о</w:t>
      </w:r>
      <w:r>
        <w:rPr>
          <w:rFonts w:ascii="Arial" w:hAnsi="Arial"/>
          <w:color w:val="000000"/>
          <w:sz w:val="18"/>
        </w:rPr>
        <w:t>бов'язковість якого надана Верховною Радою України, встановлено інші правила, ніж ті, що передбачені цим Законом, застосовуються правила міжнародного договору.</w:t>
      </w:r>
    </w:p>
    <w:p w:rsidR="00AB2000" w:rsidRDefault="00D46283">
      <w:pPr>
        <w:spacing w:after="75"/>
        <w:ind w:firstLine="240"/>
        <w:jc w:val="both"/>
      </w:pPr>
      <w:bookmarkStart w:id="55" w:name="572"/>
      <w:bookmarkEnd w:id="54"/>
      <w:r>
        <w:rPr>
          <w:rFonts w:ascii="Arial" w:hAnsi="Arial"/>
          <w:color w:val="293A55"/>
          <w:sz w:val="18"/>
        </w:rPr>
        <w:t>3. Відносини щодо прийняття, набрання чинності, оскарження в адміністративному порядку, виконанн</w:t>
      </w:r>
      <w:r>
        <w:rPr>
          <w:rFonts w:ascii="Arial" w:hAnsi="Arial"/>
          <w:color w:val="293A55"/>
          <w:sz w:val="18"/>
        </w:rPr>
        <w:t>я, припинення дії адміністративних актів у сфері дії законодавства про матеріали і предмети, призначені для контакту з харчовими продуктами, регулюються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адміністративну процедуру"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урахуванням особливостей, визначених цим Законом.</w:t>
      </w:r>
    </w:p>
    <w:p w:rsidR="00AB2000" w:rsidRDefault="00D46283">
      <w:pPr>
        <w:spacing w:after="75"/>
        <w:ind w:firstLine="240"/>
        <w:jc w:val="right"/>
      </w:pPr>
      <w:bookmarkStart w:id="56" w:name="573"/>
      <w:bookmarkEnd w:id="55"/>
      <w:r>
        <w:rPr>
          <w:rFonts w:ascii="Arial" w:hAnsi="Arial"/>
          <w:color w:val="293A55"/>
          <w:sz w:val="18"/>
        </w:rPr>
        <w:t>(статтю 2 доповнено частиною третьою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10.10.2024 р. N 4017-IX)</w:t>
      </w:r>
    </w:p>
    <w:p w:rsidR="00AB2000" w:rsidRDefault="00D46283">
      <w:pPr>
        <w:pStyle w:val="3"/>
        <w:spacing w:after="225"/>
        <w:jc w:val="center"/>
      </w:pPr>
      <w:bookmarkStart w:id="57" w:name="53"/>
      <w:bookmarkEnd w:id="56"/>
      <w:r>
        <w:rPr>
          <w:rFonts w:ascii="Arial" w:hAnsi="Arial"/>
          <w:color w:val="000000"/>
          <w:sz w:val="26"/>
        </w:rPr>
        <w:t>Стаття 3. Сфера дії Закону</w:t>
      </w:r>
    </w:p>
    <w:p w:rsidR="00AB2000" w:rsidRDefault="00D46283">
      <w:pPr>
        <w:spacing w:after="75"/>
        <w:ind w:firstLine="240"/>
        <w:jc w:val="both"/>
      </w:pPr>
      <w:bookmarkStart w:id="58" w:name="54"/>
      <w:bookmarkEnd w:id="57"/>
      <w:r>
        <w:rPr>
          <w:rFonts w:ascii="Arial" w:hAnsi="Arial"/>
          <w:color w:val="000000"/>
          <w:sz w:val="18"/>
        </w:rPr>
        <w:t>1. Цей Закон регулює відносини, пов'язані з виробництвом, обігом та використанням матеріалів і предметів, які в готовому до використання</w:t>
      </w:r>
      <w:r>
        <w:rPr>
          <w:rFonts w:ascii="Arial" w:hAnsi="Arial"/>
          <w:color w:val="000000"/>
          <w:sz w:val="18"/>
        </w:rPr>
        <w:t xml:space="preserve"> стані відповідають хоча б одному з таких критеріїв:</w:t>
      </w:r>
    </w:p>
    <w:p w:rsidR="00AB2000" w:rsidRDefault="00D46283">
      <w:pPr>
        <w:spacing w:after="75"/>
        <w:ind w:firstLine="240"/>
        <w:jc w:val="both"/>
      </w:pPr>
      <w:bookmarkStart w:id="59" w:name="55"/>
      <w:bookmarkEnd w:id="58"/>
      <w:r>
        <w:rPr>
          <w:rFonts w:ascii="Arial" w:hAnsi="Arial"/>
          <w:color w:val="000000"/>
          <w:sz w:val="18"/>
        </w:rPr>
        <w:t>1) призначені для контакту з харчовими продуктами;</w:t>
      </w:r>
    </w:p>
    <w:p w:rsidR="00AB2000" w:rsidRDefault="00D46283">
      <w:pPr>
        <w:spacing w:after="75"/>
        <w:ind w:firstLine="240"/>
        <w:jc w:val="both"/>
      </w:pPr>
      <w:bookmarkStart w:id="60" w:name="56"/>
      <w:bookmarkEnd w:id="59"/>
      <w:r>
        <w:rPr>
          <w:rFonts w:ascii="Arial" w:hAnsi="Arial"/>
          <w:color w:val="000000"/>
          <w:sz w:val="18"/>
        </w:rPr>
        <w:t>2) контактують з харчовими продуктами та були призначені для цієї мети;</w:t>
      </w:r>
    </w:p>
    <w:p w:rsidR="00AB2000" w:rsidRDefault="00D46283">
      <w:pPr>
        <w:spacing w:after="75"/>
        <w:ind w:firstLine="240"/>
        <w:jc w:val="both"/>
      </w:pPr>
      <w:bookmarkStart w:id="61" w:name="57"/>
      <w:bookmarkEnd w:id="60"/>
      <w:r>
        <w:rPr>
          <w:rFonts w:ascii="Arial" w:hAnsi="Arial"/>
          <w:color w:val="000000"/>
          <w:sz w:val="18"/>
        </w:rPr>
        <w:t>3) обґрунтовано очікується, що вони будуть контактувати з харчовими продуктами а</w:t>
      </w:r>
      <w:r>
        <w:rPr>
          <w:rFonts w:ascii="Arial" w:hAnsi="Arial"/>
          <w:color w:val="000000"/>
          <w:sz w:val="18"/>
        </w:rPr>
        <w:t>бо переносити свої складові елементи у харчові продукти за звичайних або передбачуваних умов їх використання.</w:t>
      </w:r>
    </w:p>
    <w:p w:rsidR="00AB2000" w:rsidRDefault="00D46283">
      <w:pPr>
        <w:spacing w:after="75"/>
        <w:ind w:firstLine="240"/>
        <w:jc w:val="both"/>
      </w:pPr>
      <w:bookmarkStart w:id="62" w:name="58"/>
      <w:bookmarkEnd w:id="61"/>
      <w:r>
        <w:rPr>
          <w:rFonts w:ascii="Arial" w:hAnsi="Arial"/>
          <w:color w:val="000000"/>
          <w:sz w:val="18"/>
        </w:rPr>
        <w:t>2. Дія цього Закону не поширюється на відносини, пов'язані з:</w:t>
      </w:r>
    </w:p>
    <w:p w:rsidR="00AB2000" w:rsidRDefault="00D46283">
      <w:pPr>
        <w:spacing w:after="75"/>
        <w:ind w:firstLine="240"/>
        <w:jc w:val="both"/>
      </w:pPr>
      <w:bookmarkStart w:id="63" w:name="59"/>
      <w:bookmarkEnd w:id="62"/>
      <w:r>
        <w:rPr>
          <w:rFonts w:ascii="Arial" w:hAnsi="Arial"/>
          <w:color w:val="000000"/>
          <w:sz w:val="18"/>
        </w:rPr>
        <w:t>1) матеріалами і предметами, які є антикваріатом;</w:t>
      </w:r>
    </w:p>
    <w:p w:rsidR="00AB2000" w:rsidRDefault="00D46283">
      <w:pPr>
        <w:spacing w:after="75"/>
        <w:ind w:firstLine="240"/>
        <w:jc w:val="both"/>
      </w:pPr>
      <w:bookmarkStart w:id="64" w:name="60"/>
      <w:bookmarkEnd w:id="63"/>
      <w:r>
        <w:rPr>
          <w:rFonts w:ascii="Arial" w:hAnsi="Arial"/>
          <w:color w:val="000000"/>
          <w:sz w:val="18"/>
        </w:rPr>
        <w:t>2) матеріалами, що є захисним покр</w:t>
      </w:r>
      <w:r>
        <w:rPr>
          <w:rFonts w:ascii="Arial" w:hAnsi="Arial"/>
          <w:color w:val="000000"/>
          <w:sz w:val="18"/>
        </w:rPr>
        <w:t>иттям або оболонкою, які вкривають шкуринку сиру, готові до споживання м'ясні харчові продукти або фрукти та є частиною харчового продукту і можуть бути спожиті разом з ним;</w:t>
      </w:r>
    </w:p>
    <w:p w:rsidR="00AB2000" w:rsidRDefault="00D46283">
      <w:pPr>
        <w:spacing w:after="75"/>
        <w:ind w:firstLine="240"/>
        <w:jc w:val="both"/>
      </w:pPr>
      <w:bookmarkStart w:id="65" w:name="61"/>
      <w:bookmarkEnd w:id="64"/>
      <w:r>
        <w:rPr>
          <w:rFonts w:ascii="Arial" w:hAnsi="Arial"/>
          <w:color w:val="000000"/>
          <w:sz w:val="18"/>
        </w:rPr>
        <w:t>3) водопровідною мережею, а також індивідуальними та колективними установками (при</w:t>
      </w:r>
      <w:r>
        <w:rPr>
          <w:rFonts w:ascii="Arial" w:hAnsi="Arial"/>
          <w:color w:val="000000"/>
          <w:sz w:val="18"/>
        </w:rPr>
        <w:t>строями) питного водопостачання, що належать до системи питного водопостачання.</w:t>
      </w:r>
    </w:p>
    <w:p w:rsidR="00AB2000" w:rsidRDefault="00D46283">
      <w:pPr>
        <w:pStyle w:val="3"/>
        <w:spacing w:after="225"/>
        <w:jc w:val="center"/>
      </w:pPr>
      <w:bookmarkStart w:id="66" w:name="62"/>
      <w:bookmarkEnd w:id="65"/>
      <w:r>
        <w:rPr>
          <w:rFonts w:ascii="Arial" w:hAnsi="Arial"/>
          <w:color w:val="000000"/>
          <w:sz w:val="26"/>
        </w:rPr>
        <w:t>Стаття 4. Система органів виконавчої влади у сфері виробництва, обігу та використання матеріалів і предметів</w:t>
      </w:r>
    </w:p>
    <w:p w:rsidR="00AB2000" w:rsidRDefault="00D46283">
      <w:pPr>
        <w:spacing w:after="75"/>
        <w:ind w:firstLine="240"/>
        <w:jc w:val="both"/>
      </w:pPr>
      <w:bookmarkStart w:id="67" w:name="63"/>
      <w:bookmarkEnd w:id="66"/>
      <w:r>
        <w:rPr>
          <w:rFonts w:ascii="Arial" w:hAnsi="Arial"/>
          <w:color w:val="000000"/>
          <w:sz w:val="18"/>
        </w:rPr>
        <w:t>1. До системи органів виконавчої влади у сфері виробництва, обігу т</w:t>
      </w:r>
      <w:r>
        <w:rPr>
          <w:rFonts w:ascii="Arial" w:hAnsi="Arial"/>
          <w:color w:val="000000"/>
          <w:sz w:val="18"/>
        </w:rPr>
        <w:t>а використання матеріалів і предметів належать:</w:t>
      </w:r>
    </w:p>
    <w:p w:rsidR="00AB2000" w:rsidRDefault="00D46283">
      <w:pPr>
        <w:spacing w:after="75"/>
        <w:ind w:firstLine="240"/>
        <w:jc w:val="both"/>
      </w:pPr>
      <w:bookmarkStart w:id="68" w:name="64"/>
      <w:bookmarkEnd w:id="67"/>
      <w:r>
        <w:rPr>
          <w:rFonts w:ascii="Arial" w:hAnsi="Arial"/>
          <w:color w:val="000000"/>
          <w:sz w:val="18"/>
        </w:rPr>
        <w:t>1) Кабінет Міністрів України;</w:t>
      </w:r>
    </w:p>
    <w:p w:rsidR="00AB2000" w:rsidRDefault="00D46283">
      <w:pPr>
        <w:spacing w:after="75"/>
        <w:ind w:firstLine="240"/>
        <w:jc w:val="both"/>
      </w:pPr>
      <w:bookmarkStart w:id="69" w:name="65"/>
      <w:bookmarkEnd w:id="68"/>
      <w:r>
        <w:rPr>
          <w:rFonts w:ascii="Arial" w:hAnsi="Arial"/>
          <w:color w:val="000000"/>
          <w:sz w:val="18"/>
        </w:rPr>
        <w:t>2) центральний орган виконавчої влади, що забезпечує формування та реалізує державну політику у сфері охорони здоров'я;</w:t>
      </w:r>
    </w:p>
    <w:p w:rsidR="00AB2000" w:rsidRDefault="00D46283">
      <w:pPr>
        <w:spacing w:after="75"/>
        <w:ind w:firstLine="240"/>
        <w:jc w:val="both"/>
      </w:pPr>
      <w:bookmarkStart w:id="70" w:name="66"/>
      <w:bookmarkEnd w:id="69"/>
      <w:r>
        <w:rPr>
          <w:rFonts w:ascii="Arial" w:hAnsi="Arial"/>
          <w:color w:val="000000"/>
          <w:sz w:val="18"/>
        </w:rPr>
        <w:t>3) центральний орган виконавчої влади, що забезпечує форму</w:t>
      </w:r>
      <w:r>
        <w:rPr>
          <w:rFonts w:ascii="Arial" w:hAnsi="Arial"/>
          <w:color w:val="000000"/>
          <w:sz w:val="18"/>
        </w:rPr>
        <w:t>вання та реалізує державну політику у сфері безпечності та окремих показників якості харчових продуктів;</w:t>
      </w:r>
    </w:p>
    <w:p w:rsidR="00AB2000" w:rsidRDefault="00D46283">
      <w:pPr>
        <w:spacing w:after="75"/>
        <w:ind w:firstLine="240"/>
        <w:jc w:val="both"/>
      </w:pPr>
      <w:bookmarkStart w:id="71" w:name="67"/>
      <w:bookmarkEnd w:id="70"/>
      <w:r>
        <w:rPr>
          <w:rFonts w:ascii="Arial" w:hAnsi="Arial"/>
          <w:color w:val="000000"/>
          <w:sz w:val="18"/>
        </w:rPr>
        <w:t>4) центральний орган виконавчої влади, що реалізує державну політику у сфері безпечності та окремих показників якості харчових продуктів.</w:t>
      </w:r>
    </w:p>
    <w:p w:rsidR="00AB2000" w:rsidRDefault="00D46283">
      <w:pPr>
        <w:pStyle w:val="3"/>
        <w:spacing w:after="225"/>
        <w:jc w:val="center"/>
      </w:pPr>
      <w:bookmarkStart w:id="72" w:name="68"/>
      <w:bookmarkEnd w:id="71"/>
      <w:r>
        <w:rPr>
          <w:rFonts w:ascii="Arial" w:hAnsi="Arial"/>
          <w:color w:val="000000"/>
          <w:sz w:val="26"/>
        </w:rPr>
        <w:t>Стаття 5. Пов</w:t>
      </w:r>
      <w:r>
        <w:rPr>
          <w:rFonts w:ascii="Arial" w:hAnsi="Arial"/>
          <w:color w:val="000000"/>
          <w:sz w:val="26"/>
        </w:rPr>
        <w:t>новаження органів виконавчої влади у сфері виробництва, обігу та використання матеріалів і предметів</w:t>
      </w:r>
    </w:p>
    <w:p w:rsidR="00AB2000" w:rsidRDefault="00D46283">
      <w:pPr>
        <w:spacing w:after="75"/>
        <w:ind w:firstLine="240"/>
        <w:jc w:val="both"/>
      </w:pPr>
      <w:bookmarkStart w:id="73" w:name="69"/>
      <w:bookmarkEnd w:id="72"/>
      <w:r>
        <w:rPr>
          <w:rFonts w:ascii="Arial" w:hAnsi="Arial"/>
          <w:color w:val="000000"/>
          <w:sz w:val="18"/>
        </w:rPr>
        <w:t>1. До повноважень Кабінету Міністрів України у сфері виробництва, обігу та використання матеріалів і предметів належить:</w:t>
      </w:r>
    </w:p>
    <w:p w:rsidR="00AB2000" w:rsidRDefault="00D46283">
      <w:pPr>
        <w:spacing w:after="75"/>
        <w:ind w:firstLine="240"/>
        <w:jc w:val="both"/>
      </w:pPr>
      <w:bookmarkStart w:id="74" w:name="70"/>
      <w:bookmarkEnd w:id="73"/>
      <w:r>
        <w:rPr>
          <w:rFonts w:ascii="Arial" w:hAnsi="Arial"/>
          <w:color w:val="000000"/>
          <w:sz w:val="18"/>
        </w:rPr>
        <w:t>1) забезпечення формування та реал</w:t>
      </w:r>
      <w:r>
        <w:rPr>
          <w:rFonts w:ascii="Arial" w:hAnsi="Arial"/>
          <w:color w:val="000000"/>
          <w:sz w:val="18"/>
        </w:rPr>
        <w:t>ізації державної політики у сфері виробництва, обігу та використання матеріалів і предметів;</w:t>
      </w:r>
    </w:p>
    <w:p w:rsidR="00AB2000" w:rsidRDefault="00D46283">
      <w:pPr>
        <w:spacing w:after="75"/>
        <w:ind w:firstLine="240"/>
        <w:jc w:val="both"/>
      </w:pPr>
      <w:bookmarkStart w:id="75" w:name="71"/>
      <w:bookmarkEnd w:id="74"/>
      <w:r>
        <w:rPr>
          <w:rFonts w:ascii="Arial" w:hAnsi="Arial"/>
          <w:color w:val="000000"/>
          <w:sz w:val="18"/>
        </w:rPr>
        <w:t>2) затвердження порядку уповноваження особи на здійснення наукової оцінки безпечності об'єкта (оцінки ризику) з метою його державної реєстрації, призупинення дії р</w:t>
      </w:r>
      <w:r>
        <w:rPr>
          <w:rFonts w:ascii="Arial" w:hAnsi="Arial"/>
          <w:color w:val="000000"/>
          <w:sz w:val="18"/>
        </w:rPr>
        <w:t>ішення про уповноваження, позбавлення особи уповноваження, строку уповноваження, критеріїв, яким повинна відповідати уповноважена особа;</w:t>
      </w:r>
    </w:p>
    <w:p w:rsidR="00AB2000" w:rsidRDefault="00D46283">
      <w:pPr>
        <w:spacing w:after="75"/>
        <w:ind w:firstLine="240"/>
        <w:jc w:val="both"/>
      </w:pPr>
      <w:bookmarkStart w:id="76" w:name="72"/>
      <w:bookmarkEnd w:id="75"/>
      <w:r>
        <w:rPr>
          <w:rFonts w:ascii="Arial" w:hAnsi="Arial"/>
          <w:color w:val="000000"/>
          <w:sz w:val="18"/>
        </w:rPr>
        <w:lastRenderedPageBreak/>
        <w:t>3) спрямування, координація і здійснення контролю за діяльністю центральних органів виконавчої влади, зазначених у пунк</w:t>
      </w:r>
      <w:r>
        <w:rPr>
          <w:rFonts w:ascii="Arial" w:hAnsi="Arial"/>
          <w:color w:val="000000"/>
          <w:sz w:val="18"/>
        </w:rPr>
        <w:t>тах 2 - 4 частини першої статті 4 цього Закону, у сфері виробництва, обігу та використання матеріалів і предметів;</w:t>
      </w:r>
    </w:p>
    <w:p w:rsidR="00AB2000" w:rsidRDefault="00D46283">
      <w:pPr>
        <w:spacing w:after="75"/>
        <w:ind w:firstLine="240"/>
        <w:jc w:val="both"/>
      </w:pPr>
      <w:bookmarkStart w:id="77" w:name="73"/>
      <w:bookmarkEnd w:id="76"/>
      <w:r>
        <w:rPr>
          <w:rFonts w:ascii="Arial" w:hAnsi="Arial"/>
          <w:color w:val="000000"/>
          <w:sz w:val="18"/>
        </w:rPr>
        <w:t>4) реалізація інших повноважень, визначених цим Законом.</w:t>
      </w:r>
    </w:p>
    <w:p w:rsidR="00AB2000" w:rsidRDefault="00D46283">
      <w:pPr>
        <w:spacing w:after="75"/>
        <w:ind w:firstLine="240"/>
        <w:jc w:val="both"/>
      </w:pPr>
      <w:bookmarkStart w:id="78" w:name="74"/>
      <w:bookmarkEnd w:id="77"/>
      <w:r>
        <w:rPr>
          <w:rFonts w:ascii="Arial" w:hAnsi="Arial"/>
          <w:color w:val="000000"/>
          <w:sz w:val="18"/>
        </w:rPr>
        <w:t xml:space="preserve">2. До повноважень центрального органу виконавчої влади, що забезпечує формування та </w:t>
      </w:r>
      <w:r>
        <w:rPr>
          <w:rFonts w:ascii="Arial" w:hAnsi="Arial"/>
          <w:color w:val="000000"/>
          <w:sz w:val="18"/>
        </w:rPr>
        <w:t>реалізує державну політику у сфері охорони здоров'я, у сфері виробництва, обігу та використання матеріалів і предметів належить:</w:t>
      </w:r>
    </w:p>
    <w:p w:rsidR="00AB2000" w:rsidRDefault="00D46283">
      <w:pPr>
        <w:spacing w:after="75"/>
        <w:ind w:firstLine="240"/>
        <w:jc w:val="both"/>
      </w:pPr>
      <w:bookmarkStart w:id="79" w:name="75"/>
      <w:bookmarkEnd w:id="78"/>
      <w:r>
        <w:rPr>
          <w:rFonts w:ascii="Arial" w:hAnsi="Arial"/>
          <w:color w:val="000000"/>
          <w:sz w:val="18"/>
        </w:rPr>
        <w:t>1) затвердження спеціальних вимог, передбачених пунктами 1 - 9 частини другої статті 8 цього Закону;</w:t>
      </w:r>
    </w:p>
    <w:p w:rsidR="00AB2000" w:rsidRDefault="00D46283">
      <w:pPr>
        <w:spacing w:after="75"/>
        <w:ind w:firstLine="240"/>
        <w:jc w:val="both"/>
      </w:pPr>
      <w:bookmarkStart w:id="80" w:name="76"/>
      <w:bookmarkEnd w:id="79"/>
      <w:r>
        <w:rPr>
          <w:rFonts w:ascii="Arial" w:hAnsi="Arial"/>
          <w:color w:val="000000"/>
          <w:sz w:val="18"/>
        </w:rPr>
        <w:t xml:space="preserve">2) затвердження </w:t>
      </w:r>
      <w:r>
        <w:rPr>
          <w:rFonts w:ascii="Arial" w:hAnsi="Arial"/>
          <w:color w:val="293A55"/>
          <w:sz w:val="18"/>
        </w:rPr>
        <w:t>правил</w:t>
      </w:r>
      <w:r>
        <w:rPr>
          <w:rFonts w:ascii="Arial" w:hAnsi="Arial"/>
          <w:color w:val="000000"/>
          <w:sz w:val="18"/>
        </w:rPr>
        <w:t xml:space="preserve"> дос</w:t>
      </w:r>
      <w:r>
        <w:rPr>
          <w:rFonts w:ascii="Arial" w:hAnsi="Arial"/>
          <w:color w:val="000000"/>
          <w:sz w:val="18"/>
        </w:rPr>
        <w:t>лідження міграції складових елементів матеріалів і предметів з пластику, призначених для контакту з харчовими продуктами;</w:t>
      </w:r>
    </w:p>
    <w:p w:rsidR="00AB2000" w:rsidRDefault="00D46283">
      <w:pPr>
        <w:spacing w:after="75"/>
        <w:ind w:firstLine="240"/>
        <w:jc w:val="both"/>
      </w:pPr>
      <w:bookmarkStart w:id="81" w:name="77"/>
      <w:bookmarkEnd w:id="80"/>
      <w:r>
        <w:rPr>
          <w:rFonts w:ascii="Arial" w:hAnsi="Arial"/>
          <w:color w:val="000000"/>
          <w:sz w:val="18"/>
        </w:rPr>
        <w:t xml:space="preserve">3) затвердження </w:t>
      </w:r>
      <w:r>
        <w:rPr>
          <w:rFonts w:ascii="Arial" w:hAnsi="Arial"/>
          <w:color w:val="293A55"/>
          <w:sz w:val="18"/>
        </w:rPr>
        <w:t>переліку</w:t>
      </w:r>
      <w:r>
        <w:rPr>
          <w:rFonts w:ascii="Arial" w:hAnsi="Arial"/>
          <w:color w:val="000000"/>
          <w:sz w:val="18"/>
        </w:rPr>
        <w:t xml:space="preserve"> модельних середовищ, які повинні використовуватися для дослідження міграції складових елементів матеріалів і </w:t>
      </w:r>
      <w:r>
        <w:rPr>
          <w:rFonts w:ascii="Arial" w:hAnsi="Arial"/>
          <w:color w:val="000000"/>
          <w:sz w:val="18"/>
        </w:rPr>
        <w:t>предметів з пластику, призначених для контакту з харчовими продуктами;</w:t>
      </w:r>
    </w:p>
    <w:p w:rsidR="00AB2000" w:rsidRDefault="00D46283">
      <w:pPr>
        <w:spacing w:after="75"/>
        <w:ind w:firstLine="240"/>
        <w:jc w:val="both"/>
      </w:pPr>
      <w:bookmarkStart w:id="82" w:name="78"/>
      <w:bookmarkEnd w:id="81"/>
      <w:r>
        <w:rPr>
          <w:rFonts w:ascii="Arial" w:hAnsi="Arial"/>
          <w:color w:val="000000"/>
          <w:sz w:val="18"/>
        </w:rPr>
        <w:t xml:space="preserve">4) прийняття рішень про державну реєстрацію об'єктів, внесення змін до таких рішень, призупинення їх дії, а також визнання їх такими, що втратили чинність, у випадках, передбачених цим </w:t>
      </w:r>
      <w:r>
        <w:rPr>
          <w:rFonts w:ascii="Arial" w:hAnsi="Arial"/>
          <w:color w:val="000000"/>
          <w:sz w:val="18"/>
        </w:rPr>
        <w:t>Законом;</w:t>
      </w:r>
    </w:p>
    <w:p w:rsidR="00AB2000" w:rsidRDefault="00D46283">
      <w:pPr>
        <w:spacing w:after="75"/>
        <w:ind w:firstLine="240"/>
        <w:jc w:val="both"/>
      </w:pPr>
      <w:bookmarkStart w:id="83" w:name="79"/>
      <w:bookmarkEnd w:id="82"/>
      <w:r>
        <w:rPr>
          <w:rFonts w:ascii="Arial" w:hAnsi="Arial"/>
          <w:color w:val="000000"/>
          <w:sz w:val="18"/>
        </w:rPr>
        <w:t>5) ведення державного реєстру об'єктів;</w:t>
      </w:r>
    </w:p>
    <w:p w:rsidR="00AB2000" w:rsidRDefault="00D46283">
      <w:pPr>
        <w:spacing w:after="75"/>
        <w:ind w:firstLine="240"/>
        <w:jc w:val="both"/>
      </w:pPr>
      <w:bookmarkStart w:id="84" w:name="80"/>
      <w:bookmarkEnd w:id="83"/>
      <w:r>
        <w:rPr>
          <w:rFonts w:ascii="Arial" w:hAnsi="Arial"/>
          <w:color w:val="000000"/>
          <w:sz w:val="18"/>
        </w:rPr>
        <w:t>6) прийняття рішення про уповноваження особи на здійснення наукової оцінки безпечності об'єкта (оцінки ризику) з метою його державної реєстрації, призупинення дії рішення про уповноваження, позбавлення особи</w:t>
      </w:r>
      <w:r>
        <w:rPr>
          <w:rFonts w:ascii="Arial" w:hAnsi="Arial"/>
          <w:color w:val="000000"/>
          <w:sz w:val="18"/>
        </w:rPr>
        <w:t xml:space="preserve"> уповноваження;</w:t>
      </w:r>
    </w:p>
    <w:p w:rsidR="00AB2000" w:rsidRDefault="00D46283">
      <w:pPr>
        <w:spacing w:after="75"/>
        <w:ind w:firstLine="240"/>
        <w:jc w:val="both"/>
      </w:pPr>
      <w:bookmarkStart w:id="85" w:name="81"/>
      <w:bookmarkEnd w:id="84"/>
      <w:r>
        <w:rPr>
          <w:rFonts w:ascii="Arial" w:hAnsi="Arial"/>
          <w:color w:val="000000"/>
          <w:sz w:val="18"/>
        </w:rPr>
        <w:t>7) здійснення контролю за діяльністю уповноважених осіб у частині повноважень, наданих їм відповідно до цього Закону;</w:t>
      </w:r>
    </w:p>
    <w:p w:rsidR="00AB2000" w:rsidRDefault="00D46283">
      <w:pPr>
        <w:spacing w:after="75"/>
        <w:ind w:firstLine="240"/>
        <w:jc w:val="both"/>
      </w:pPr>
      <w:bookmarkStart w:id="86" w:name="82"/>
      <w:bookmarkEnd w:id="85"/>
      <w:r>
        <w:rPr>
          <w:rFonts w:ascii="Arial" w:hAnsi="Arial"/>
          <w:color w:val="000000"/>
          <w:sz w:val="18"/>
        </w:rPr>
        <w:t>8) реалізація інших повноважень, визначених цим Законом.</w:t>
      </w:r>
    </w:p>
    <w:p w:rsidR="00AB2000" w:rsidRDefault="00D46283">
      <w:pPr>
        <w:spacing w:after="75"/>
        <w:ind w:firstLine="240"/>
        <w:jc w:val="both"/>
      </w:pPr>
      <w:bookmarkStart w:id="87" w:name="83"/>
      <w:bookmarkEnd w:id="86"/>
      <w:r>
        <w:rPr>
          <w:rFonts w:ascii="Arial" w:hAnsi="Arial"/>
          <w:color w:val="000000"/>
          <w:sz w:val="18"/>
        </w:rPr>
        <w:t>3. До повноважень центрального органу виконавчої влади, що забезп</w:t>
      </w:r>
      <w:r>
        <w:rPr>
          <w:rFonts w:ascii="Arial" w:hAnsi="Arial"/>
          <w:color w:val="000000"/>
          <w:sz w:val="18"/>
        </w:rPr>
        <w:t>ечує формування та реалізує державну політику у сфері безпечності та окремих показників якості харчових продуктів, належить:</w:t>
      </w:r>
    </w:p>
    <w:p w:rsidR="00AB2000" w:rsidRDefault="00D46283">
      <w:pPr>
        <w:spacing w:after="75"/>
        <w:ind w:firstLine="240"/>
        <w:jc w:val="both"/>
      </w:pPr>
      <w:bookmarkStart w:id="88" w:name="84"/>
      <w:bookmarkEnd w:id="87"/>
      <w:r>
        <w:rPr>
          <w:rFonts w:ascii="Arial" w:hAnsi="Arial"/>
          <w:color w:val="000000"/>
          <w:sz w:val="18"/>
        </w:rPr>
        <w:t>1) затвердження спеціальних вимог, передбачених пунктами 10 - 13 частини другої статті 8 цього Закону;</w:t>
      </w:r>
    </w:p>
    <w:p w:rsidR="00AB2000" w:rsidRDefault="00D46283">
      <w:pPr>
        <w:spacing w:after="75"/>
        <w:ind w:firstLine="240"/>
        <w:jc w:val="both"/>
      </w:pPr>
      <w:bookmarkStart w:id="89" w:name="85"/>
      <w:bookmarkEnd w:id="88"/>
      <w:r>
        <w:rPr>
          <w:rFonts w:ascii="Arial" w:hAnsi="Arial"/>
          <w:color w:val="000000"/>
          <w:sz w:val="18"/>
        </w:rPr>
        <w:t>2) реалізація інших повноваж</w:t>
      </w:r>
      <w:r>
        <w:rPr>
          <w:rFonts w:ascii="Arial" w:hAnsi="Arial"/>
          <w:color w:val="000000"/>
          <w:sz w:val="18"/>
        </w:rPr>
        <w:t>ень, визначених цим Законом.</w:t>
      </w:r>
    </w:p>
    <w:p w:rsidR="00AB2000" w:rsidRDefault="00D46283">
      <w:pPr>
        <w:spacing w:after="75"/>
        <w:ind w:firstLine="240"/>
        <w:jc w:val="both"/>
      </w:pPr>
      <w:bookmarkStart w:id="90" w:name="86"/>
      <w:bookmarkEnd w:id="89"/>
      <w:r>
        <w:rPr>
          <w:rFonts w:ascii="Arial" w:hAnsi="Arial"/>
          <w:color w:val="000000"/>
          <w:sz w:val="18"/>
        </w:rPr>
        <w:t>4. До повноважень центрального органу виконавчої влади, що реалізує державну політику у сфері безпечності та окремих показників якості харчових продуктів, належить:</w:t>
      </w:r>
    </w:p>
    <w:p w:rsidR="00AB2000" w:rsidRDefault="00D46283">
      <w:pPr>
        <w:spacing w:after="75"/>
        <w:ind w:firstLine="240"/>
        <w:jc w:val="both"/>
      </w:pPr>
      <w:bookmarkStart w:id="91" w:name="87"/>
      <w:bookmarkEnd w:id="90"/>
      <w:r>
        <w:rPr>
          <w:rFonts w:ascii="Arial" w:hAnsi="Arial"/>
          <w:color w:val="000000"/>
          <w:sz w:val="18"/>
        </w:rPr>
        <w:t>1) організація та здійснення державного контролю за дотримання</w:t>
      </w:r>
      <w:r>
        <w:rPr>
          <w:rFonts w:ascii="Arial" w:hAnsi="Arial"/>
          <w:color w:val="000000"/>
          <w:sz w:val="18"/>
        </w:rPr>
        <w:t>м законодавства про матеріали і предмети, призначені для контакту з харчовими продуктами;</w:t>
      </w:r>
    </w:p>
    <w:p w:rsidR="00AB2000" w:rsidRDefault="00D46283">
      <w:pPr>
        <w:spacing w:after="75"/>
        <w:ind w:firstLine="240"/>
        <w:jc w:val="both"/>
      </w:pPr>
      <w:bookmarkStart w:id="92" w:name="88"/>
      <w:bookmarkEnd w:id="91"/>
      <w:r>
        <w:rPr>
          <w:rFonts w:ascii="Arial" w:hAnsi="Arial"/>
          <w:color w:val="000000"/>
          <w:sz w:val="18"/>
        </w:rPr>
        <w:t>2) розгляд справ про порушення законодавства про матеріали і предмети, призначені для контакту з харчовими продуктами;</w:t>
      </w:r>
    </w:p>
    <w:p w:rsidR="00AB2000" w:rsidRDefault="00D46283">
      <w:pPr>
        <w:spacing w:after="75"/>
        <w:ind w:firstLine="240"/>
        <w:jc w:val="both"/>
      </w:pPr>
      <w:bookmarkStart w:id="93" w:name="89"/>
      <w:bookmarkEnd w:id="92"/>
      <w:r>
        <w:rPr>
          <w:rFonts w:ascii="Arial" w:hAnsi="Arial"/>
          <w:color w:val="000000"/>
          <w:sz w:val="18"/>
        </w:rPr>
        <w:t>3) реалізація інших повноважень, визначених цим</w:t>
      </w:r>
      <w:r>
        <w:rPr>
          <w:rFonts w:ascii="Arial" w:hAnsi="Arial"/>
          <w:color w:val="000000"/>
          <w:sz w:val="18"/>
        </w:rPr>
        <w:t xml:space="preserve"> Законом.</w:t>
      </w:r>
    </w:p>
    <w:p w:rsidR="00AB2000" w:rsidRDefault="00D46283">
      <w:pPr>
        <w:pStyle w:val="3"/>
        <w:spacing w:after="225"/>
        <w:jc w:val="center"/>
      </w:pPr>
      <w:bookmarkStart w:id="94" w:name="90"/>
      <w:bookmarkEnd w:id="93"/>
      <w:r>
        <w:rPr>
          <w:rFonts w:ascii="Arial" w:hAnsi="Arial"/>
          <w:color w:val="000000"/>
          <w:sz w:val="26"/>
        </w:rPr>
        <w:t>Розділ II. ВИМОГИ ДО МАТЕРІАЛІВ І ПРЕДМЕТІВ</w:t>
      </w:r>
    </w:p>
    <w:p w:rsidR="00AB2000" w:rsidRDefault="00D46283">
      <w:pPr>
        <w:pStyle w:val="3"/>
        <w:spacing w:after="225"/>
        <w:jc w:val="center"/>
      </w:pPr>
      <w:bookmarkStart w:id="95" w:name="91"/>
      <w:bookmarkEnd w:id="94"/>
      <w:r>
        <w:rPr>
          <w:rFonts w:ascii="Arial" w:hAnsi="Arial"/>
          <w:color w:val="000000"/>
          <w:sz w:val="26"/>
        </w:rPr>
        <w:t>Стаття 6. Загальні вимоги до матеріалів і предметів</w:t>
      </w:r>
    </w:p>
    <w:p w:rsidR="00AB2000" w:rsidRDefault="00D46283">
      <w:pPr>
        <w:spacing w:after="75"/>
        <w:ind w:firstLine="240"/>
        <w:jc w:val="both"/>
      </w:pPr>
      <w:bookmarkStart w:id="96" w:name="92"/>
      <w:bookmarkEnd w:id="95"/>
      <w:r>
        <w:rPr>
          <w:rFonts w:ascii="Arial" w:hAnsi="Arial"/>
          <w:color w:val="000000"/>
          <w:sz w:val="18"/>
        </w:rPr>
        <w:t>1. Виробництво матеріалів і предметів здійснюється з дотриманням вимог належної виробничої практики (GMP), вимоги до якої передбачені розділом V цього</w:t>
      </w:r>
      <w:r>
        <w:rPr>
          <w:rFonts w:ascii="Arial" w:hAnsi="Arial"/>
          <w:color w:val="000000"/>
          <w:sz w:val="18"/>
        </w:rPr>
        <w:t xml:space="preserve"> Закону.</w:t>
      </w:r>
    </w:p>
    <w:p w:rsidR="00AB2000" w:rsidRDefault="00D46283">
      <w:pPr>
        <w:spacing w:after="75"/>
        <w:ind w:firstLine="240"/>
        <w:jc w:val="both"/>
      </w:pPr>
      <w:bookmarkStart w:id="97" w:name="93"/>
      <w:bookmarkEnd w:id="96"/>
      <w:r>
        <w:rPr>
          <w:rFonts w:ascii="Arial" w:hAnsi="Arial"/>
          <w:color w:val="000000"/>
          <w:sz w:val="18"/>
        </w:rPr>
        <w:t>2. Матеріали і предмети за звичайних або обґрунтовано передбачуваних умов використання не повинні переносити свої складові елементи у харчові продукти в кількостях, які можуть:</w:t>
      </w:r>
    </w:p>
    <w:p w:rsidR="00AB2000" w:rsidRDefault="00D46283">
      <w:pPr>
        <w:spacing w:after="75"/>
        <w:ind w:firstLine="240"/>
        <w:jc w:val="both"/>
      </w:pPr>
      <w:bookmarkStart w:id="98" w:name="94"/>
      <w:bookmarkEnd w:id="97"/>
      <w:r>
        <w:rPr>
          <w:rFonts w:ascii="Arial" w:hAnsi="Arial"/>
          <w:color w:val="000000"/>
          <w:sz w:val="18"/>
        </w:rPr>
        <w:t>1) завдати шкоди здоров'ю людини;</w:t>
      </w:r>
    </w:p>
    <w:p w:rsidR="00AB2000" w:rsidRDefault="00D46283">
      <w:pPr>
        <w:spacing w:after="75"/>
        <w:ind w:firstLine="240"/>
        <w:jc w:val="both"/>
      </w:pPr>
      <w:bookmarkStart w:id="99" w:name="95"/>
      <w:bookmarkEnd w:id="98"/>
      <w:r>
        <w:rPr>
          <w:rFonts w:ascii="Arial" w:hAnsi="Arial"/>
          <w:color w:val="000000"/>
          <w:sz w:val="18"/>
        </w:rPr>
        <w:t>2) спричинити неприйнятні зміни у ск</w:t>
      </w:r>
      <w:r>
        <w:rPr>
          <w:rFonts w:ascii="Arial" w:hAnsi="Arial"/>
          <w:color w:val="000000"/>
          <w:sz w:val="18"/>
        </w:rPr>
        <w:t>ладі харчового продукту;</w:t>
      </w:r>
    </w:p>
    <w:p w:rsidR="00AB2000" w:rsidRDefault="00D46283">
      <w:pPr>
        <w:spacing w:after="75"/>
        <w:ind w:firstLine="240"/>
        <w:jc w:val="both"/>
      </w:pPr>
      <w:bookmarkStart w:id="100" w:name="96"/>
      <w:bookmarkEnd w:id="99"/>
      <w:r>
        <w:rPr>
          <w:rFonts w:ascii="Arial" w:hAnsi="Arial"/>
          <w:color w:val="000000"/>
          <w:sz w:val="18"/>
        </w:rPr>
        <w:t>3) зумовити погіршення органолептичних властивостей харчового продукту.</w:t>
      </w:r>
    </w:p>
    <w:p w:rsidR="00AB2000" w:rsidRDefault="00D46283">
      <w:pPr>
        <w:spacing w:after="75"/>
        <w:ind w:firstLine="240"/>
        <w:jc w:val="both"/>
      </w:pPr>
      <w:bookmarkStart w:id="101" w:name="97"/>
      <w:bookmarkEnd w:id="100"/>
      <w:r>
        <w:rPr>
          <w:rFonts w:ascii="Arial" w:hAnsi="Arial"/>
          <w:color w:val="000000"/>
          <w:sz w:val="18"/>
        </w:rPr>
        <w:t>3. Маркування, реклама та представлення матеріалів і предметів не повинні вводити споживачів в оману.</w:t>
      </w:r>
    </w:p>
    <w:p w:rsidR="00AB2000" w:rsidRDefault="00D46283">
      <w:pPr>
        <w:pStyle w:val="3"/>
        <w:spacing w:after="225"/>
        <w:jc w:val="center"/>
      </w:pPr>
      <w:bookmarkStart w:id="102" w:name="98"/>
      <w:bookmarkEnd w:id="101"/>
      <w:r>
        <w:rPr>
          <w:rFonts w:ascii="Arial" w:hAnsi="Arial"/>
          <w:color w:val="000000"/>
          <w:sz w:val="26"/>
        </w:rPr>
        <w:lastRenderedPageBreak/>
        <w:t>Стаття 7. Загальні вимоги до активних матеріалів і предме</w:t>
      </w:r>
      <w:r>
        <w:rPr>
          <w:rFonts w:ascii="Arial" w:hAnsi="Arial"/>
          <w:color w:val="000000"/>
          <w:sz w:val="26"/>
        </w:rPr>
        <w:t>тів та інтелектуальних матеріалів і предметів</w:t>
      </w:r>
    </w:p>
    <w:p w:rsidR="00AB2000" w:rsidRDefault="00D46283">
      <w:pPr>
        <w:spacing w:after="75"/>
        <w:ind w:firstLine="240"/>
        <w:jc w:val="both"/>
      </w:pPr>
      <w:bookmarkStart w:id="103" w:name="99"/>
      <w:bookmarkEnd w:id="102"/>
      <w:r>
        <w:rPr>
          <w:rFonts w:ascii="Arial" w:hAnsi="Arial"/>
          <w:color w:val="000000"/>
          <w:sz w:val="18"/>
        </w:rPr>
        <w:t>1. Як виняток із вимог пунктів 2 і 3 частини другої статті 6 цього Закону, допускаються зміни у складі харчового продукту та/або органолептичних властивостей харчового продукту, спричинені активними матеріалами</w:t>
      </w:r>
      <w:r>
        <w:rPr>
          <w:rFonts w:ascii="Arial" w:hAnsi="Arial"/>
          <w:color w:val="000000"/>
          <w:sz w:val="18"/>
        </w:rPr>
        <w:t xml:space="preserve"> і предметами, за умови що такі зміни не призводять до порушення вимог законодавства про безпечність та окремі показники якості харчових продуктів.</w:t>
      </w:r>
    </w:p>
    <w:p w:rsidR="00AB2000" w:rsidRDefault="00D46283">
      <w:pPr>
        <w:spacing w:after="75"/>
        <w:ind w:firstLine="240"/>
        <w:jc w:val="both"/>
      </w:pPr>
      <w:bookmarkStart w:id="104" w:name="100"/>
      <w:bookmarkEnd w:id="103"/>
      <w:r>
        <w:rPr>
          <w:rFonts w:ascii="Arial" w:hAnsi="Arial"/>
          <w:color w:val="000000"/>
          <w:sz w:val="18"/>
        </w:rPr>
        <w:t>2. Активні матеріали і предмети не повинні спричиняти неприйнятні зміни у складі харчового продукту та/або з</w:t>
      </w:r>
      <w:r>
        <w:rPr>
          <w:rFonts w:ascii="Arial" w:hAnsi="Arial"/>
          <w:color w:val="000000"/>
          <w:sz w:val="18"/>
        </w:rPr>
        <w:t>умовлювати погіршення органолептичних властивостей харчового продукту, у тому числі шляхом приховування ознак непридатності харчового продукту, що може вводити споживачів в оману.</w:t>
      </w:r>
    </w:p>
    <w:p w:rsidR="00AB2000" w:rsidRDefault="00D46283">
      <w:pPr>
        <w:spacing w:after="75"/>
        <w:ind w:firstLine="240"/>
        <w:jc w:val="both"/>
      </w:pPr>
      <w:bookmarkStart w:id="105" w:name="101"/>
      <w:bookmarkEnd w:id="104"/>
      <w:r>
        <w:rPr>
          <w:rFonts w:ascii="Arial" w:hAnsi="Arial"/>
          <w:color w:val="000000"/>
          <w:sz w:val="18"/>
        </w:rPr>
        <w:t xml:space="preserve">3. Інтелектуальні матеріали і предмети не повинні надавати інформацію про </w:t>
      </w:r>
      <w:r>
        <w:rPr>
          <w:rFonts w:ascii="Arial" w:hAnsi="Arial"/>
          <w:color w:val="000000"/>
          <w:sz w:val="18"/>
        </w:rPr>
        <w:t>стан харчового продукту, яка може вводити споживачів в оману.</w:t>
      </w:r>
    </w:p>
    <w:p w:rsidR="00AB2000" w:rsidRDefault="00D46283">
      <w:pPr>
        <w:spacing w:after="75"/>
        <w:ind w:firstLine="240"/>
        <w:jc w:val="both"/>
      </w:pPr>
      <w:bookmarkStart w:id="106" w:name="102"/>
      <w:bookmarkEnd w:id="105"/>
      <w:r>
        <w:rPr>
          <w:rFonts w:ascii="Arial" w:hAnsi="Arial"/>
          <w:color w:val="000000"/>
          <w:sz w:val="18"/>
        </w:rPr>
        <w:t>4. Активні матеріали і предмети, а також інтелектуальні матеріали і предмети повинні мати маркування, яке вказує на те, що такі матеріали або предмети є активними та/або інтелектуальними.</w:t>
      </w:r>
    </w:p>
    <w:p w:rsidR="00AB2000" w:rsidRDefault="00D46283">
      <w:pPr>
        <w:spacing w:after="75"/>
        <w:ind w:firstLine="240"/>
        <w:jc w:val="both"/>
      </w:pPr>
      <w:bookmarkStart w:id="107" w:name="103"/>
      <w:bookmarkEnd w:id="106"/>
      <w:r>
        <w:rPr>
          <w:rFonts w:ascii="Arial" w:hAnsi="Arial"/>
          <w:color w:val="000000"/>
          <w:sz w:val="18"/>
        </w:rPr>
        <w:t>5. Акт</w:t>
      </w:r>
      <w:r>
        <w:rPr>
          <w:rFonts w:ascii="Arial" w:hAnsi="Arial"/>
          <w:color w:val="000000"/>
          <w:sz w:val="18"/>
        </w:rPr>
        <w:t>ивні матеріали і предмети, а також інтелектуальні матеріали і предмети, що контактують з харчовим продуктом, повинні мати маркування, що дає змогу споживачам ідентифікувати неїстівні частини таких матеріалів або предметів.</w:t>
      </w:r>
    </w:p>
    <w:p w:rsidR="00AB2000" w:rsidRDefault="00D46283">
      <w:pPr>
        <w:pStyle w:val="3"/>
        <w:spacing w:after="225"/>
        <w:jc w:val="center"/>
      </w:pPr>
      <w:bookmarkStart w:id="108" w:name="104"/>
      <w:bookmarkEnd w:id="107"/>
      <w:r>
        <w:rPr>
          <w:rFonts w:ascii="Arial" w:hAnsi="Arial"/>
          <w:color w:val="000000"/>
          <w:sz w:val="26"/>
        </w:rPr>
        <w:t>Стаття 8. Спеціальні вимоги до ок</w:t>
      </w:r>
      <w:r>
        <w:rPr>
          <w:rFonts w:ascii="Arial" w:hAnsi="Arial"/>
          <w:color w:val="000000"/>
          <w:sz w:val="26"/>
        </w:rPr>
        <w:t>ремих груп матеріалів і предметів</w:t>
      </w:r>
    </w:p>
    <w:p w:rsidR="00AB2000" w:rsidRDefault="00D46283">
      <w:pPr>
        <w:spacing w:after="75"/>
        <w:ind w:firstLine="240"/>
        <w:jc w:val="both"/>
      </w:pPr>
      <w:bookmarkStart w:id="109" w:name="105"/>
      <w:bookmarkEnd w:id="108"/>
      <w:r>
        <w:rPr>
          <w:rFonts w:ascii="Arial" w:hAnsi="Arial"/>
          <w:color w:val="000000"/>
          <w:sz w:val="18"/>
        </w:rPr>
        <w:t xml:space="preserve">1. З урахуванням положень частин третьої і четвертої цієї статті спеціальні вимоги можуть затверджуватися до таких груп матеріалів і предметів (включаючи поєднання таких матеріалів і предметів та/або перероблені матеріали </w:t>
      </w:r>
      <w:r>
        <w:rPr>
          <w:rFonts w:ascii="Arial" w:hAnsi="Arial"/>
          <w:color w:val="000000"/>
          <w:sz w:val="18"/>
        </w:rPr>
        <w:t>і предмети, що використовуються для виробництва таких матеріалів і предметів):</w:t>
      </w:r>
    </w:p>
    <w:p w:rsidR="00AB2000" w:rsidRDefault="00D46283">
      <w:pPr>
        <w:spacing w:after="75"/>
        <w:ind w:firstLine="240"/>
        <w:jc w:val="both"/>
      </w:pPr>
      <w:bookmarkStart w:id="110" w:name="106"/>
      <w:bookmarkEnd w:id="109"/>
      <w:r>
        <w:rPr>
          <w:rFonts w:ascii="Arial" w:hAnsi="Arial"/>
          <w:color w:val="000000"/>
          <w:sz w:val="18"/>
        </w:rPr>
        <w:t>1) активні матеріали і предмети;</w:t>
      </w:r>
    </w:p>
    <w:p w:rsidR="00AB2000" w:rsidRDefault="00D46283">
      <w:pPr>
        <w:spacing w:after="75"/>
        <w:ind w:firstLine="240"/>
        <w:jc w:val="both"/>
      </w:pPr>
      <w:bookmarkStart w:id="111" w:name="107"/>
      <w:bookmarkEnd w:id="110"/>
      <w:r>
        <w:rPr>
          <w:rFonts w:ascii="Arial" w:hAnsi="Arial"/>
          <w:color w:val="000000"/>
          <w:sz w:val="18"/>
        </w:rPr>
        <w:t>2) інтелектуальні матеріали і предмети;</w:t>
      </w:r>
    </w:p>
    <w:p w:rsidR="00AB2000" w:rsidRDefault="00D46283">
      <w:pPr>
        <w:spacing w:after="75"/>
        <w:ind w:firstLine="240"/>
        <w:jc w:val="both"/>
      </w:pPr>
      <w:bookmarkStart w:id="112" w:name="108"/>
      <w:bookmarkEnd w:id="111"/>
      <w:r>
        <w:rPr>
          <w:rFonts w:ascii="Arial" w:hAnsi="Arial"/>
          <w:color w:val="000000"/>
          <w:sz w:val="18"/>
        </w:rPr>
        <w:t>3) клеї;</w:t>
      </w:r>
    </w:p>
    <w:p w:rsidR="00AB2000" w:rsidRDefault="00D46283">
      <w:pPr>
        <w:spacing w:after="75"/>
        <w:ind w:firstLine="240"/>
        <w:jc w:val="both"/>
      </w:pPr>
      <w:bookmarkStart w:id="113" w:name="109"/>
      <w:bookmarkEnd w:id="112"/>
      <w:r>
        <w:rPr>
          <w:rFonts w:ascii="Arial" w:hAnsi="Arial"/>
          <w:color w:val="000000"/>
          <w:sz w:val="18"/>
        </w:rPr>
        <w:t>4) кераміка;</w:t>
      </w:r>
    </w:p>
    <w:p w:rsidR="00AB2000" w:rsidRDefault="00D46283">
      <w:pPr>
        <w:spacing w:after="75"/>
        <w:ind w:firstLine="240"/>
        <w:jc w:val="both"/>
      </w:pPr>
      <w:bookmarkStart w:id="114" w:name="110"/>
      <w:bookmarkEnd w:id="113"/>
      <w:r>
        <w:rPr>
          <w:rFonts w:ascii="Arial" w:hAnsi="Arial"/>
          <w:color w:val="000000"/>
          <w:sz w:val="18"/>
        </w:rPr>
        <w:t>5) корок;</w:t>
      </w:r>
    </w:p>
    <w:p w:rsidR="00AB2000" w:rsidRDefault="00D46283">
      <w:pPr>
        <w:spacing w:after="75"/>
        <w:ind w:firstLine="240"/>
        <w:jc w:val="both"/>
      </w:pPr>
      <w:bookmarkStart w:id="115" w:name="111"/>
      <w:bookmarkEnd w:id="114"/>
      <w:r>
        <w:rPr>
          <w:rFonts w:ascii="Arial" w:hAnsi="Arial"/>
          <w:color w:val="000000"/>
          <w:sz w:val="18"/>
        </w:rPr>
        <w:t>6) гума;</w:t>
      </w:r>
    </w:p>
    <w:p w:rsidR="00AB2000" w:rsidRDefault="00D46283">
      <w:pPr>
        <w:spacing w:after="75"/>
        <w:ind w:firstLine="240"/>
        <w:jc w:val="both"/>
      </w:pPr>
      <w:bookmarkStart w:id="116" w:name="112"/>
      <w:bookmarkEnd w:id="115"/>
      <w:r>
        <w:rPr>
          <w:rFonts w:ascii="Arial" w:hAnsi="Arial"/>
          <w:color w:val="000000"/>
          <w:sz w:val="18"/>
        </w:rPr>
        <w:t>7) скло;</w:t>
      </w:r>
    </w:p>
    <w:p w:rsidR="00AB2000" w:rsidRDefault="00D46283">
      <w:pPr>
        <w:spacing w:after="75"/>
        <w:ind w:firstLine="240"/>
        <w:jc w:val="both"/>
      </w:pPr>
      <w:bookmarkStart w:id="117" w:name="113"/>
      <w:bookmarkEnd w:id="116"/>
      <w:r>
        <w:rPr>
          <w:rFonts w:ascii="Arial" w:hAnsi="Arial"/>
          <w:color w:val="000000"/>
          <w:sz w:val="18"/>
        </w:rPr>
        <w:t>8) іонообмінні смоли;</w:t>
      </w:r>
    </w:p>
    <w:p w:rsidR="00AB2000" w:rsidRDefault="00D46283">
      <w:pPr>
        <w:spacing w:after="75"/>
        <w:ind w:firstLine="240"/>
        <w:jc w:val="both"/>
      </w:pPr>
      <w:bookmarkStart w:id="118" w:name="114"/>
      <w:bookmarkEnd w:id="117"/>
      <w:r>
        <w:rPr>
          <w:rFonts w:ascii="Arial" w:hAnsi="Arial"/>
          <w:color w:val="000000"/>
          <w:sz w:val="18"/>
        </w:rPr>
        <w:t>9) метали і сплави;</w:t>
      </w:r>
    </w:p>
    <w:p w:rsidR="00AB2000" w:rsidRDefault="00D46283">
      <w:pPr>
        <w:spacing w:after="75"/>
        <w:ind w:firstLine="240"/>
        <w:jc w:val="both"/>
      </w:pPr>
      <w:bookmarkStart w:id="119" w:name="115"/>
      <w:bookmarkEnd w:id="118"/>
      <w:r>
        <w:rPr>
          <w:rFonts w:ascii="Arial" w:hAnsi="Arial"/>
          <w:color w:val="000000"/>
          <w:sz w:val="18"/>
        </w:rPr>
        <w:t xml:space="preserve">10) папір і </w:t>
      </w:r>
      <w:r>
        <w:rPr>
          <w:rFonts w:ascii="Arial" w:hAnsi="Arial"/>
          <w:color w:val="000000"/>
          <w:sz w:val="18"/>
        </w:rPr>
        <w:t>картон;</w:t>
      </w:r>
    </w:p>
    <w:p w:rsidR="00AB2000" w:rsidRDefault="00D46283">
      <w:pPr>
        <w:spacing w:after="75"/>
        <w:ind w:firstLine="240"/>
        <w:jc w:val="both"/>
      </w:pPr>
      <w:bookmarkStart w:id="120" w:name="116"/>
      <w:bookmarkEnd w:id="119"/>
      <w:r>
        <w:rPr>
          <w:rFonts w:ascii="Arial" w:hAnsi="Arial"/>
          <w:color w:val="000000"/>
          <w:sz w:val="18"/>
        </w:rPr>
        <w:t>11) пластик;</w:t>
      </w:r>
    </w:p>
    <w:p w:rsidR="00AB2000" w:rsidRDefault="00D46283">
      <w:pPr>
        <w:spacing w:after="75"/>
        <w:ind w:firstLine="240"/>
        <w:jc w:val="both"/>
      </w:pPr>
      <w:bookmarkStart w:id="121" w:name="117"/>
      <w:bookmarkEnd w:id="120"/>
      <w:r>
        <w:rPr>
          <w:rFonts w:ascii="Arial" w:hAnsi="Arial"/>
          <w:color w:val="000000"/>
          <w:sz w:val="18"/>
        </w:rPr>
        <w:t>12) друкарські фарби;</w:t>
      </w:r>
    </w:p>
    <w:p w:rsidR="00AB2000" w:rsidRDefault="00D46283">
      <w:pPr>
        <w:spacing w:after="75"/>
        <w:ind w:firstLine="240"/>
        <w:jc w:val="both"/>
      </w:pPr>
      <w:bookmarkStart w:id="122" w:name="118"/>
      <w:bookmarkEnd w:id="121"/>
      <w:r>
        <w:rPr>
          <w:rFonts w:ascii="Arial" w:hAnsi="Arial"/>
          <w:color w:val="000000"/>
          <w:sz w:val="18"/>
        </w:rPr>
        <w:t>13) регенерована целюлоза;</w:t>
      </w:r>
    </w:p>
    <w:p w:rsidR="00AB2000" w:rsidRDefault="00D46283">
      <w:pPr>
        <w:spacing w:after="75"/>
        <w:ind w:firstLine="240"/>
        <w:jc w:val="both"/>
      </w:pPr>
      <w:bookmarkStart w:id="123" w:name="119"/>
      <w:bookmarkEnd w:id="122"/>
      <w:r>
        <w:rPr>
          <w:rFonts w:ascii="Arial" w:hAnsi="Arial"/>
          <w:color w:val="000000"/>
          <w:sz w:val="18"/>
        </w:rPr>
        <w:t>14) силікон;</w:t>
      </w:r>
    </w:p>
    <w:p w:rsidR="00AB2000" w:rsidRDefault="00D46283">
      <w:pPr>
        <w:spacing w:after="75"/>
        <w:ind w:firstLine="240"/>
        <w:jc w:val="both"/>
      </w:pPr>
      <w:bookmarkStart w:id="124" w:name="120"/>
      <w:bookmarkEnd w:id="123"/>
      <w:r>
        <w:rPr>
          <w:rFonts w:ascii="Arial" w:hAnsi="Arial"/>
          <w:color w:val="000000"/>
          <w:sz w:val="18"/>
        </w:rPr>
        <w:t>15) текстиль;</w:t>
      </w:r>
    </w:p>
    <w:p w:rsidR="00AB2000" w:rsidRDefault="00D46283">
      <w:pPr>
        <w:spacing w:after="75"/>
        <w:ind w:firstLine="240"/>
        <w:jc w:val="both"/>
      </w:pPr>
      <w:bookmarkStart w:id="125" w:name="121"/>
      <w:bookmarkEnd w:id="124"/>
      <w:r>
        <w:rPr>
          <w:rFonts w:ascii="Arial" w:hAnsi="Arial"/>
          <w:color w:val="000000"/>
          <w:sz w:val="18"/>
        </w:rPr>
        <w:t>16) лаки і покриття;</w:t>
      </w:r>
    </w:p>
    <w:p w:rsidR="00AB2000" w:rsidRDefault="00D46283">
      <w:pPr>
        <w:spacing w:after="75"/>
        <w:ind w:firstLine="240"/>
        <w:jc w:val="both"/>
      </w:pPr>
      <w:bookmarkStart w:id="126" w:name="122"/>
      <w:bookmarkEnd w:id="125"/>
      <w:r>
        <w:rPr>
          <w:rFonts w:ascii="Arial" w:hAnsi="Arial"/>
          <w:color w:val="000000"/>
          <w:sz w:val="18"/>
        </w:rPr>
        <w:t>17) віск;</w:t>
      </w:r>
    </w:p>
    <w:p w:rsidR="00AB2000" w:rsidRDefault="00D46283">
      <w:pPr>
        <w:spacing w:after="75"/>
        <w:ind w:firstLine="240"/>
        <w:jc w:val="both"/>
      </w:pPr>
      <w:bookmarkStart w:id="127" w:name="123"/>
      <w:bookmarkEnd w:id="126"/>
      <w:r>
        <w:rPr>
          <w:rFonts w:ascii="Arial" w:hAnsi="Arial"/>
          <w:color w:val="000000"/>
          <w:sz w:val="18"/>
        </w:rPr>
        <w:t>18) деревина.</w:t>
      </w:r>
    </w:p>
    <w:p w:rsidR="00AB2000" w:rsidRDefault="00D46283">
      <w:pPr>
        <w:spacing w:after="75"/>
        <w:ind w:firstLine="240"/>
        <w:jc w:val="both"/>
      </w:pPr>
      <w:bookmarkStart w:id="128" w:name="124"/>
      <w:bookmarkEnd w:id="127"/>
      <w:r>
        <w:rPr>
          <w:rFonts w:ascii="Arial" w:hAnsi="Arial"/>
          <w:color w:val="000000"/>
          <w:sz w:val="18"/>
        </w:rPr>
        <w:t>2. Спеціальні вимоги, зазначені у частині першій цієї статті, можуть включати:</w:t>
      </w:r>
    </w:p>
    <w:p w:rsidR="00AB2000" w:rsidRDefault="00D46283">
      <w:pPr>
        <w:spacing w:after="75"/>
        <w:ind w:firstLine="240"/>
        <w:jc w:val="both"/>
      </w:pPr>
      <w:bookmarkStart w:id="129" w:name="125"/>
      <w:bookmarkEnd w:id="128"/>
      <w:r>
        <w:rPr>
          <w:rFonts w:ascii="Arial" w:hAnsi="Arial"/>
          <w:color w:val="000000"/>
          <w:sz w:val="18"/>
        </w:rPr>
        <w:t xml:space="preserve">1) перелік речовин, дозволених для </w:t>
      </w:r>
      <w:r>
        <w:rPr>
          <w:rFonts w:ascii="Arial" w:hAnsi="Arial"/>
          <w:color w:val="000000"/>
          <w:sz w:val="18"/>
        </w:rPr>
        <w:t>використання у виробництві матеріалів і предметів;</w:t>
      </w:r>
    </w:p>
    <w:p w:rsidR="00AB2000" w:rsidRDefault="00D46283">
      <w:pPr>
        <w:spacing w:after="75"/>
        <w:ind w:firstLine="240"/>
        <w:jc w:val="both"/>
      </w:pPr>
      <w:bookmarkStart w:id="130" w:name="126"/>
      <w:bookmarkEnd w:id="129"/>
      <w:r>
        <w:rPr>
          <w:rFonts w:ascii="Arial" w:hAnsi="Arial"/>
          <w:color w:val="000000"/>
          <w:sz w:val="18"/>
        </w:rPr>
        <w:t>2) перелік (переліки) речовин, дозволених для включення до активних матеріалів і предметів та/або до інтелектуальних матеріалів і предметів, або перелік (переліки) активних матеріалів і предметів та/або ін</w:t>
      </w:r>
      <w:r>
        <w:rPr>
          <w:rFonts w:ascii="Arial" w:hAnsi="Arial"/>
          <w:color w:val="000000"/>
          <w:sz w:val="18"/>
        </w:rPr>
        <w:t>телектуальних матеріалів і предметів та, за необхідності, спеціальні умови використання речовин та/або матеріалів і предметів, до складу яких вони включені;</w:t>
      </w:r>
    </w:p>
    <w:p w:rsidR="00AB2000" w:rsidRDefault="00D46283">
      <w:pPr>
        <w:spacing w:after="75"/>
        <w:ind w:firstLine="240"/>
        <w:jc w:val="both"/>
      </w:pPr>
      <w:bookmarkStart w:id="131" w:name="127"/>
      <w:bookmarkEnd w:id="130"/>
      <w:r>
        <w:rPr>
          <w:rFonts w:ascii="Arial" w:hAnsi="Arial"/>
          <w:color w:val="000000"/>
          <w:sz w:val="18"/>
        </w:rPr>
        <w:t>3) вимоги до чистоти речовин, які є компонентами активних матеріалів і предметів;</w:t>
      </w:r>
    </w:p>
    <w:p w:rsidR="00AB2000" w:rsidRDefault="00D46283">
      <w:pPr>
        <w:spacing w:after="75"/>
        <w:ind w:firstLine="240"/>
        <w:jc w:val="both"/>
      </w:pPr>
      <w:bookmarkStart w:id="132" w:name="128"/>
      <w:bookmarkEnd w:id="131"/>
      <w:r>
        <w:rPr>
          <w:rFonts w:ascii="Arial" w:hAnsi="Arial"/>
          <w:color w:val="000000"/>
          <w:sz w:val="18"/>
        </w:rPr>
        <w:lastRenderedPageBreak/>
        <w:t>4) особливі умови</w:t>
      </w:r>
      <w:r>
        <w:rPr>
          <w:rFonts w:ascii="Arial" w:hAnsi="Arial"/>
          <w:color w:val="000000"/>
          <w:sz w:val="18"/>
        </w:rPr>
        <w:t xml:space="preserve"> використання речовин, які є компонентами активних матеріалів і предметів, та/або матеріалів і предметів, в яких такі речовини використовуються;</w:t>
      </w:r>
    </w:p>
    <w:p w:rsidR="00AB2000" w:rsidRDefault="00D46283">
      <w:pPr>
        <w:spacing w:after="75"/>
        <w:ind w:firstLine="240"/>
        <w:jc w:val="both"/>
      </w:pPr>
      <w:bookmarkStart w:id="133" w:name="129"/>
      <w:bookmarkEnd w:id="132"/>
      <w:r>
        <w:rPr>
          <w:rFonts w:ascii="Arial" w:hAnsi="Arial"/>
          <w:color w:val="000000"/>
          <w:sz w:val="18"/>
        </w:rPr>
        <w:t>5) загальні межі міграції (OML) складових елементів у/або на харчовий продукт;</w:t>
      </w:r>
    </w:p>
    <w:p w:rsidR="00AB2000" w:rsidRDefault="00D46283">
      <w:pPr>
        <w:spacing w:after="75"/>
        <w:ind w:firstLine="240"/>
        <w:jc w:val="both"/>
      </w:pPr>
      <w:bookmarkStart w:id="134" w:name="130"/>
      <w:bookmarkEnd w:id="133"/>
      <w:r>
        <w:rPr>
          <w:rFonts w:ascii="Arial" w:hAnsi="Arial"/>
          <w:color w:val="000000"/>
          <w:sz w:val="18"/>
        </w:rPr>
        <w:t>6) специфічні межі міграції (SML</w:t>
      </w:r>
      <w:r>
        <w:rPr>
          <w:rFonts w:ascii="Arial" w:hAnsi="Arial"/>
          <w:color w:val="000000"/>
          <w:sz w:val="18"/>
        </w:rPr>
        <w:t>) для окремих складових елементів або сукупні специфічні межі міграції (SML(T) для груп складових елементів у/або на харчовий продукт з урахуванням інших можливих джерел потрапляння таких складових елементів;</w:t>
      </w:r>
    </w:p>
    <w:p w:rsidR="00AB2000" w:rsidRDefault="00D46283">
      <w:pPr>
        <w:spacing w:after="75"/>
        <w:ind w:firstLine="240"/>
        <w:jc w:val="both"/>
      </w:pPr>
      <w:bookmarkStart w:id="135" w:name="131"/>
      <w:bookmarkEnd w:id="134"/>
      <w:r>
        <w:rPr>
          <w:rFonts w:ascii="Arial" w:hAnsi="Arial"/>
          <w:color w:val="000000"/>
          <w:sz w:val="18"/>
        </w:rPr>
        <w:t>7) вимоги щодо захисту життя і здоров'я людей в</w:t>
      </w:r>
      <w:r>
        <w:rPr>
          <w:rFonts w:ascii="Arial" w:hAnsi="Arial"/>
          <w:color w:val="000000"/>
          <w:sz w:val="18"/>
        </w:rPr>
        <w:t>ід ризиків перорального контакту з матеріалами і предметами;</w:t>
      </w:r>
    </w:p>
    <w:p w:rsidR="00AB2000" w:rsidRDefault="00D46283">
      <w:pPr>
        <w:spacing w:after="75"/>
        <w:ind w:firstLine="240"/>
        <w:jc w:val="both"/>
      </w:pPr>
      <w:bookmarkStart w:id="136" w:name="132"/>
      <w:bookmarkEnd w:id="135"/>
      <w:r>
        <w:rPr>
          <w:rFonts w:ascii="Arial" w:hAnsi="Arial"/>
          <w:color w:val="000000"/>
          <w:sz w:val="18"/>
        </w:rPr>
        <w:t>8) інші вимоги, спрямовані на забезпечення виконання статей 6 і 7 цього Закону;</w:t>
      </w:r>
    </w:p>
    <w:p w:rsidR="00AB2000" w:rsidRDefault="00D46283">
      <w:pPr>
        <w:spacing w:after="75"/>
        <w:ind w:firstLine="240"/>
        <w:jc w:val="both"/>
      </w:pPr>
      <w:bookmarkStart w:id="137" w:name="133"/>
      <w:bookmarkEnd w:id="136"/>
      <w:r>
        <w:rPr>
          <w:rFonts w:ascii="Arial" w:hAnsi="Arial"/>
          <w:color w:val="000000"/>
          <w:sz w:val="18"/>
        </w:rPr>
        <w:t>9) вимоги до проведення перевірки дотримання положень, передбачених пунктами 1 - 8 цієї частини;</w:t>
      </w:r>
    </w:p>
    <w:p w:rsidR="00AB2000" w:rsidRDefault="00D46283">
      <w:pPr>
        <w:spacing w:after="75"/>
        <w:ind w:firstLine="240"/>
        <w:jc w:val="both"/>
      </w:pPr>
      <w:bookmarkStart w:id="138" w:name="134"/>
      <w:bookmarkEnd w:id="137"/>
      <w:r>
        <w:rPr>
          <w:rFonts w:ascii="Arial" w:hAnsi="Arial"/>
          <w:color w:val="000000"/>
          <w:sz w:val="18"/>
        </w:rPr>
        <w:t>10) вимоги до відб</w:t>
      </w:r>
      <w:r>
        <w:rPr>
          <w:rFonts w:ascii="Arial" w:hAnsi="Arial"/>
          <w:color w:val="000000"/>
          <w:sz w:val="18"/>
        </w:rPr>
        <w:t>ору зразків, а також методів (методик) проведення лабораторних досліджень (випробувань) з метою перевірки дотримання положень, передбачених пунктами 1 - 8 цієї частини;</w:t>
      </w:r>
    </w:p>
    <w:p w:rsidR="00AB2000" w:rsidRDefault="00D46283">
      <w:pPr>
        <w:spacing w:after="75"/>
        <w:ind w:firstLine="240"/>
        <w:jc w:val="both"/>
      </w:pPr>
      <w:bookmarkStart w:id="139" w:name="135"/>
      <w:bookmarkEnd w:id="138"/>
      <w:r>
        <w:rPr>
          <w:rFonts w:ascii="Arial" w:hAnsi="Arial"/>
          <w:color w:val="000000"/>
          <w:sz w:val="18"/>
        </w:rPr>
        <w:t xml:space="preserve">11) вимоги до забезпечення </w:t>
      </w:r>
      <w:proofErr w:type="spellStart"/>
      <w:r>
        <w:rPr>
          <w:rFonts w:ascii="Arial" w:hAnsi="Arial"/>
          <w:color w:val="000000"/>
          <w:sz w:val="18"/>
        </w:rPr>
        <w:t>простежуваності</w:t>
      </w:r>
      <w:proofErr w:type="spellEnd"/>
      <w:r>
        <w:rPr>
          <w:rFonts w:ascii="Arial" w:hAnsi="Arial"/>
          <w:color w:val="000000"/>
          <w:sz w:val="18"/>
        </w:rPr>
        <w:t xml:space="preserve"> матеріалів і предметів;</w:t>
      </w:r>
    </w:p>
    <w:p w:rsidR="00AB2000" w:rsidRDefault="00D46283">
      <w:pPr>
        <w:spacing w:after="75"/>
        <w:ind w:firstLine="240"/>
        <w:jc w:val="both"/>
      </w:pPr>
      <w:bookmarkStart w:id="140" w:name="136"/>
      <w:bookmarkEnd w:id="139"/>
      <w:r>
        <w:rPr>
          <w:rFonts w:ascii="Arial" w:hAnsi="Arial"/>
          <w:color w:val="000000"/>
          <w:sz w:val="18"/>
        </w:rPr>
        <w:t>12) додаткові вимоги</w:t>
      </w:r>
      <w:r>
        <w:rPr>
          <w:rFonts w:ascii="Arial" w:hAnsi="Arial"/>
          <w:color w:val="000000"/>
          <w:sz w:val="18"/>
        </w:rPr>
        <w:t xml:space="preserve"> щодо маркування активних матеріалів і предметів та/або інтелектуальних матеріалів і предметів;</w:t>
      </w:r>
    </w:p>
    <w:p w:rsidR="00AB2000" w:rsidRDefault="00D46283">
      <w:pPr>
        <w:spacing w:after="75"/>
        <w:ind w:firstLine="240"/>
        <w:jc w:val="both"/>
      </w:pPr>
      <w:bookmarkStart w:id="141" w:name="137"/>
      <w:bookmarkEnd w:id="140"/>
      <w:r>
        <w:rPr>
          <w:rFonts w:ascii="Arial" w:hAnsi="Arial"/>
          <w:color w:val="000000"/>
          <w:sz w:val="18"/>
        </w:rPr>
        <w:t>13) вимоги до письмової декларації про відповідність матеріалів і предметів та переліку документів, які підтверджують відомості, зазначені в декларації.</w:t>
      </w:r>
    </w:p>
    <w:p w:rsidR="00AB2000" w:rsidRDefault="00D46283">
      <w:pPr>
        <w:spacing w:after="75"/>
        <w:ind w:firstLine="240"/>
        <w:jc w:val="both"/>
      </w:pPr>
      <w:bookmarkStart w:id="142" w:name="138"/>
      <w:bookmarkEnd w:id="141"/>
      <w:r>
        <w:rPr>
          <w:rFonts w:ascii="Arial" w:hAnsi="Arial"/>
          <w:color w:val="000000"/>
          <w:sz w:val="18"/>
        </w:rPr>
        <w:t>3. Пере</w:t>
      </w:r>
      <w:r>
        <w:rPr>
          <w:rFonts w:ascii="Arial" w:hAnsi="Arial"/>
          <w:color w:val="000000"/>
          <w:sz w:val="18"/>
        </w:rPr>
        <w:t>ліки, зазначені в пунктах 1 і 2 частини другої цієї статті, формуються відповідно до законодавства Європейського Союзу та є частиною державного реєстру об'єктів.</w:t>
      </w:r>
    </w:p>
    <w:p w:rsidR="00AB2000" w:rsidRDefault="00D46283">
      <w:pPr>
        <w:spacing w:after="75"/>
        <w:ind w:firstLine="240"/>
        <w:jc w:val="both"/>
      </w:pPr>
      <w:bookmarkStart w:id="143" w:name="139"/>
      <w:bookmarkEnd w:id="142"/>
      <w:r>
        <w:rPr>
          <w:rFonts w:ascii="Arial" w:hAnsi="Arial"/>
          <w:color w:val="000000"/>
          <w:sz w:val="18"/>
        </w:rPr>
        <w:t xml:space="preserve">4. Матеріали і предмети, зазначені у частині першій цієї статті (включаючи будь-які поєднання </w:t>
      </w:r>
      <w:r>
        <w:rPr>
          <w:rFonts w:ascii="Arial" w:hAnsi="Arial"/>
          <w:color w:val="000000"/>
          <w:sz w:val="18"/>
        </w:rPr>
        <w:t>таких матеріалів і предметів та/або перероблені матеріали і предмети, що використовуються для виробництва таких матеріалів і предметів), повинні відповідати всім затвердженим спеціальним вимогам.</w:t>
      </w:r>
    </w:p>
    <w:p w:rsidR="00AB2000" w:rsidRDefault="00D46283">
      <w:pPr>
        <w:spacing w:after="75"/>
        <w:ind w:firstLine="240"/>
        <w:jc w:val="both"/>
      </w:pPr>
      <w:bookmarkStart w:id="144" w:name="591"/>
      <w:bookmarkEnd w:id="143"/>
      <w:r>
        <w:rPr>
          <w:rFonts w:ascii="Arial" w:hAnsi="Arial"/>
          <w:color w:val="293A55"/>
          <w:sz w:val="18"/>
        </w:rPr>
        <w:t>5. Оператори ринку мають право використовувати всі речовини,</w:t>
      </w:r>
      <w:r>
        <w:rPr>
          <w:rFonts w:ascii="Arial" w:hAnsi="Arial"/>
          <w:color w:val="293A55"/>
          <w:sz w:val="18"/>
        </w:rPr>
        <w:t xml:space="preserve"> дозволені для використання у виробництві матеріалів і предметів у Європейському Союзі, без здійснення державної реєстрації, передбаченої пунктом 1 частини першої статті 11 цього Закону, відповідно до умов використання, визначених законодавством Європейськ</w:t>
      </w:r>
      <w:r>
        <w:rPr>
          <w:rFonts w:ascii="Arial" w:hAnsi="Arial"/>
          <w:color w:val="293A55"/>
          <w:sz w:val="18"/>
        </w:rPr>
        <w:t>ого Союзу.</w:t>
      </w:r>
    </w:p>
    <w:p w:rsidR="00AB2000" w:rsidRDefault="00D46283">
      <w:pPr>
        <w:spacing w:after="75"/>
        <w:ind w:firstLine="240"/>
        <w:jc w:val="right"/>
      </w:pPr>
      <w:bookmarkStart w:id="145" w:name="595"/>
      <w:bookmarkEnd w:id="144"/>
      <w:r>
        <w:rPr>
          <w:rFonts w:ascii="Arial" w:hAnsi="Arial"/>
          <w:color w:val="293A55"/>
          <w:sz w:val="18"/>
        </w:rPr>
        <w:t>(статтю 8 доповнено частиною п'ятою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16.12.2025 р. N 4718-IX)</w:t>
      </w:r>
    </w:p>
    <w:p w:rsidR="00AB2000" w:rsidRDefault="00D46283">
      <w:pPr>
        <w:pStyle w:val="3"/>
        <w:spacing w:after="225"/>
        <w:jc w:val="center"/>
      </w:pPr>
      <w:bookmarkStart w:id="146" w:name="140"/>
      <w:bookmarkEnd w:id="145"/>
      <w:r>
        <w:rPr>
          <w:rFonts w:ascii="Arial" w:hAnsi="Arial"/>
          <w:color w:val="000000"/>
          <w:sz w:val="26"/>
        </w:rPr>
        <w:t>Стаття 9. Речовини, дозволені для використання у компонентах активних матеріалів і предметів та у компонентах інтелектуальних матеріалів і предметів</w:t>
      </w:r>
    </w:p>
    <w:p w:rsidR="00AB2000" w:rsidRDefault="00D46283">
      <w:pPr>
        <w:spacing w:after="75"/>
        <w:ind w:firstLine="240"/>
        <w:jc w:val="both"/>
      </w:pPr>
      <w:bookmarkStart w:id="147" w:name="141"/>
      <w:bookmarkEnd w:id="146"/>
      <w:r>
        <w:rPr>
          <w:rFonts w:ascii="Arial" w:hAnsi="Arial"/>
          <w:color w:val="000000"/>
          <w:sz w:val="18"/>
        </w:rPr>
        <w:t>1. З</w:t>
      </w:r>
      <w:r>
        <w:rPr>
          <w:rFonts w:ascii="Arial" w:hAnsi="Arial"/>
          <w:color w:val="000000"/>
          <w:sz w:val="18"/>
        </w:rPr>
        <w:t>а винятком випадків, зазначених у частині другій цієї статті, у компонентах активних матеріалів і предметів та у компонентах інтелектуальних матеріалів і предметів можуть використовуватися лише речовини, включені до державного реєстру об'єктів.</w:t>
      </w:r>
    </w:p>
    <w:p w:rsidR="00AB2000" w:rsidRDefault="00D46283">
      <w:pPr>
        <w:spacing w:after="75"/>
        <w:ind w:firstLine="240"/>
        <w:jc w:val="both"/>
      </w:pPr>
      <w:bookmarkStart w:id="148" w:name="142"/>
      <w:bookmarkEnd w:id="147"/>
      <w:r>
        <w:rPr>
          <w:rFonts w:ascii="Arial" w:hAnsi="Arial"/>
          <w:color w:val="000000"/>
          <w:sz w:val="18"/>
        </w:rPr>
        <w:t>2. У компон</w:t>
      </w:r>
      <w:r>
        <w:rPr>
          <w:rFonts w:ascii="Arial" w:hAnsi="Arial"/>
          <w:color w:val="000000"/>
          <w:sz w:val="18"/>
        </w:rPr>
        <w:t>ентах активних матеріалів і предметів та у компонентах інтелектуальних матеріалів і предметів можуть використовуватися такі речовини, що не пройшли державну реєстрацію:</w:t>
      </w:r>
    </w:p>
    <w:p w:rsidR="00AB2000" w:rsidRDefault="00D46283">
      <w:pPr>
        <w:spacing w:after="75"/>
        <w:ind w:firstLine="240"/>
        <w:jc w:val="both"/>
      </w:pPr>
      <w:bookmarkStart w:id="149" w:name="143"/>
      <w:bookmarkEnd w:id="148"/>
      <w:r>
        <w:rPr>
          <w:rFonts w:ascii="Arial" w:hAnsi="Arial"/>
          <w:color w:val="000000"/>
          <w:sz w:val="18"/>
        </w:rPr>
        <w:t>1) вивільнені активні речовини, якщо вони відповідають умовам, передбаченим частиною тр</w:t>
      </w:r>
      <w:r>
        <w:rPr>
          <w:rFonts w:ascii="Arial" w:hAnsi="Arial"/>
          <w:color w:val="000000"/>
          <w:sz w:val="18"/>
        </w:rPr>
        <w:t>етьою цієї статті;</w:t>
      </w:r>
    </w:p>
    <w:p w:rsidR="00AB2000" w:rsidRDefault="00D46283">
      <w:pPr>
        <w:spacing w:after="75"/>
        <w:ind w:firstLine="240"/>
        <w:jc w:val="both"/>
      </w:pPr>
      <w:bookmarkStart w:id="150" w:name="144"/>
      <w:bookmarkEnd w:id="149"/>
      <w:r>
        <w:rPr>
          <w:rFonts w:ascii="Arial" w:hAnsi="Arial"/>
          <w:color w:val="000000"/>
          <w:sz w:val="18"/>
        </w:rPr>
        <w:t>2) речовини, на які поширюється дія законодавства про безпечність та окремі показники якості харчових продуктів, які додаються та/або включаються в активні матеріали і предмети із застосуванням методів прищеплення або іммобілізації з мет</w:t>
      </w:r>
      <w:r>
        <w:rPr>
          <w:rFonts w:ascii="Arial" w:hAnsi="Arial"/>
          <w:color w:val="000000"/>
          <w:sz w:val="18"/>
        </w:rPr>
        <w:t>ою отримання технологічного ефекту в харчових продуктах, якщо такі речовини відповідають умовам, передбаченим частиною третьою цієї статті;</w:t>
      </w:r>
    </w:p>
    <w:p w:rsidR="00AB2000" w:rsidRDefault="00D46283">
      <w:pPr>
        <w:spacing w:after="75"/>
        <w:ind w:firstLine="240"/>
        <w:jc w:val="both"/>
      </w:pPr>
      <w:bookmarkStart w:id="151" w:name="145"/>
      <w:bookmarkEnd w:id="150"/>
      <w:r>
        <w:rPr>
          <w:rFonts w:ascii="Arial" w:hAnsi="Arial"/>
          <w:color w:val="000000"/>
          <w:sz w:val="18"/>
        </w:rPr>
        <w:t>3) речовини, що використовуються у компонентах, які безпосередньо не контактують з харчовим продуктом або середовище</w:t>
      </w:r>
      <w:r>
        <w:rPr>
          <w:rFonts w:ascii="Arial" w:hAnsi="Arial"/>
          <w:color w:val="000000"/>
          <w:sz w:val="18"/>
        </w:rPr>
        <w:t>м, у якому перебуває харчовий продукт, і розділені з харчовим продуктом функціональним бар'єром, якщо такі речовини відповідають умовам, передбаченим частиною четвертою цієї статті, і не належать до жодної з таких категорій:</w:t>
      </w:r>
    </w:p>
    <w:p w:rsidR="00AB2000" w:rsidRDefault="00D46283">
      <w:pPr>
        <w:spacing w:after="75"/>
        <w:ind w:firstLine="240"/>
        <w:jc w:val="both"/>
      </w:pPr>
      <w:bookmarkStart w:id="152" w:name="146"/>
      <w:bookmarkEnd w:id="151"/>
      <w:r>
        <w:rPr>
          <w:rFonts w:ascii="Arial" w:hAnsi="Arial"/>
          <w:color w:val="000000"/>
          <w:sz w:val="18"/>
        </w:rPr>
        <w:t xml:space="preserve">речовини, що класифікуються як </w:t>
      </w:r>
      <w:r>
        <w:rPr>
          <w:rFonts w:ascii="Arial" w:hAnsi="Arial"/>
          <w:color w:val="000000"/>
          <w:sz w:val="18"/>
        </w:rPr>
        <w:t>мутагенні або як канцерогенні, або як токсичні для репродуктивної функції;</w:t>
      </w:r>
    </w:p>
    <w:p w:rsidR="00AB2000" w:rsidRDefault="00D46283">
      <w:pPr>
        <w:spacing w:after="75"/>
        <w:ind w:firstLine="240"/>
        <w:jc w:val="both"/>
      </w:pPr>
      <w:bookmarkStart w:id="153" w:name="147"/>
      <w:bookmarkEnd w:id="152"/>
      <w:r>
        <w:rPr>
          <w:rFonts w:ascii="Arial" w:hAnsi="Arial"/>
          <w:color w:val="000000"/>
          <w:sz w:val="18"/>
        </w:rPr>
        <w:lastRenderedPageBreak/>
        <w:t>речовини, навмисно зменшені до розміру часток, які мають фізичні та хімічні властивості, що значно відрізняються від властивостей у первинному стані.</w:t>
      </w:r>
    </w:p>
    <w:p w:rsidR="00AB2000" w:rsidRDefault="00D46283">
      <w:pPr>
        <w:spacing w:after="75"/>
        <w:ind w:firstLine="240"/>
        <w:jc w:val="both"/>
      </w:pPr>
      <w:bookmarkStart w:id="154" w:name="148"/>
      <w:bookmarkEnd w:id="153"/>
      <w:r>
        <w:rPr>
          <w:rFonts w:ascii="Arial" w:hAnsi="Arial"/>
          <w:color w:val="000000"/>
          <w:sz w:val="18"/>
        </w:rPr>
        <w:t>3. Вивільнені активні речовини,</w:t>
      </w:r>
      <w:r>
        <w:rPr>
          <w:rFonts w:ascii="Arial" w:hAnsi="Arial"/>
          <w:color w:val="000000"/>
          <w:sz w:val="18"/>
        </w:rPr>
        <w:t xml:space="preserve"> а також речовини, які додаються або включаються в активні матеріали і предмети із застосуванням методів прищеплення або іммобілізації, зазначені у пунктах 1 і 2 частини другої цієї статті, можуть використовуватися виключно з дотриманням вимог законодавств</w:t>
      </w:r>
      <w:r>
        <w:rPr>
          <w:rFonts w:ascii="Arial" w:hAnsi="Arial"/>
          <w:color w:val="000000"/>
          <w:sz w:val="18"/>
        </w:rPr>
        <w:t>а про безпечність та окремі показники якості харчових продуктів, включаючи спеціальні вимоги, передбачені статтею 8 цього Закону, якщо такі спеціальні вимоги затверджено.</w:t>
      </w:r>
    </w:p>
    <w:p w:rsidR="00AB2000" w:rsidRDefault="00D46283">
      <w:pPr>
        <w:spacing w:after="75"/>
        <w:ind w:firstLine="240"/>
        <w:jc w:val="both"/>
      </w:pPr>
      <w:bookmarkStart w:id="155" w:name="149"/>
      <w:bookmarkEnd w:id="154"/>
      <w:r>
        <w:rPr>
          <w:rFonts w:ascii="Arial" w:hAnsi="Arial"/>
          <w:color w:val="000000"/>
          <w:sz w:val="18"/>
        </w:rPr>
        <w:t>Кількість вивільненої активної речовини не враховується у значенні вимірюваного показ</w:t>
      </w:r>
      <w:r>
        <w:rPr>
          <w:rFonts w:ascii="Arial" w:hAnsi="Arial"/>
          <w:color w:val="000000"/>
          <w:sz w:val="18"/>
        </w:rPr>
        <w:t>ника загальної міграції у випадках, якщо загальну межу міграції (OML) щодо матеріалу, до якого включено компонент, встановлено спеціальними вимогами, передбаченими статтею 8 цього Закону.</w:t>
      </w:r>
    </w:p>
    <w:p w:rsidR="00AB2000" w:rsidRDefault="00D46283">
      <w:pPr>
        <w:spacing w:after="75"/>
        <w:ind w:firstLine="240"/>
        <w:jc w:val="both"/>
      </w:pPr>
      <w:bookmarkStart w:id="156" w:name="150"/>
      <w:bookmarkEnd w:id="155"/>
      <w:r>
        <w:rPr>
          <w:rFonts w:ascii="Arial" w:hAnsi="Arial"/>
          <w:color w:val="000000"/>
          <w:sz w:val="18"/>
        </w:rPr>
        <w:t>4. Міграція у харчовий продукт речовин з компонентів, які безпосеред</w:t>
      </w:r>
      <w:r>
        <w:rPr>
          <w:rFonts w:ascii="Arial" w:hAnsi="Arial"/>
          <w:color w:val="000000"/>
          <w:sz w:val="18"/>
        </w:rPr>
        <w:t>ньо не контактують з харчовим продуктом або середовищем, у якому перебуває харчовий продукт, зазначених у пункті 3 частини другої цієї статті, не повинна перевищувати 0,01 міліграма на 1 кілограм, за умови вимірювання міграції аналітичними методами (методи</w:t>
      </w:r>
      <w:r>
        <w:rPr>
          <w:rFonts w:ascii="Arial" w:hAnsi="Arial"/>
          <w:color w:val="000000"/>
          <w:sz w:val="18"/>
        </w:rPr>
        <w:t>ками), що забезпечують статистичну достовірність.</w:t>
      </w:r>
    </w:p>
    <w:p w:rsidR="00AB2000" w:rsidRDefault="00D46283">
      <w:pPr>
        <w:spacing w:after="75"/>
        <w:ind w:firstLine="240"/>
        <w:jc w:val="both"/>
      </w:pPr>
      <w:bookmarkStart w:id="157" w:name="151"/>
      <w:bookmarkEnd w:id="156"/>
      <w:r>
        <w:rPr>
          <w:rFonts w:ascii="Arial" w:hAnsi="Arial"/>
          <w:color w:val="000000"/>
          <w:sz w:val="18"/>
        </w:rPr>
        <w:t>Міграція, зазначена в абзаці першому цієї частини, завжди повинна виражатися показником концентрації у харчовому продукті.</w:t>
      </w:r>
    </w:p>
    <w:p w:rsidR="00AB2000" w:rsidRDefault="00D46283">
      <w:pPr>
        <w:spacing w:after="75"/>
        <w:ind w:firstLine="240"/>
        <w:jc w:val="both"/>
      </w:pPr>
      <w:bookmarkStart w:id="158" w:name="152"/>
      <w:bookmarkEnd w:id="157"/>
      <w:r>
        <w:rPr>
          <w:rFonts w:ascii="Arial" w:hAnsi="Arial"/>
          <w:color w:val="000000"/>
          <w:sz w:val="18"/>
        </w:rPr>
        <w:t xml:space="preserve">Міграція, зазначена в абзаці першому цієї частини, повинна враховувати можливу </w:t>
      </w:r>
      <w:r>
        <w:rPr>
          <w:rFonts w:ascii="Arial" w:hAnsi="Arial"/>
          <w:color w:val="000000"/>
          <w:sz w:val="18"/>
        </w:rPr>
        <w:t xml:space="preserve">ненавмисну (випадкову) міграцію і застосовуватися до групи речовин, якщо такі речовини є структурно і </w:t>
      </w:r>
      <w:proofErr w:type="spellStart"/>
      <w:r>
        <w:rPr>
          <w:rFonts w:ascii="Arial" w:hAnsi="Arial"/>
          <w:color w:val="000000"/>
          <w:sz w:val="18"/>
        </w:rPr>
        <w:t>токсикологічно</w:t>
      </w:r>
      <w:proofErr w:type="spellEnd"/>
      <w:r>
        <w:rPr>
          <w:rFonts w:ascii="Arial" w:hAnsi="Arial"/>
          <w:color w:val="000000"/>
          <w:sz w:val="18"/>
        </w:rPr>
        <w:t xml:space="preserve"> пов'язаними, зокрема до ізомерів або до речовин однієї функціональної групи.</w:t>
      </w:r>
    </w:p>
    <w:p w:rsidR="00AB2000" w:rsidRDefault="00D46283">
      <w:pPr>
        <w:pStyle w:val="3"/>
        <w:spacing w:after="225"/>
        <w:jc w:val="center"/>
      </w:pPr>
      <w:bookmarkStart w:id="159" w:name="153"/>
      <w:bookmarkEnd w:id="158"/>
      <w:r>
        <w:rPr>
          <w:rFonts w:ascii="Arial" w:hAnsi="Arial"/>
          <w:color w:val="000000"/>
          <w:sz w:val="26"/>
        </w:rPr>
        <w:t>Стаття 10. Вимоги до матеріалів і предметів з переробленого пл</w:t>
      </w:r>
      <w:r>
        <w:rPr>
          <w:rFonts w:ascii="Arial" w:hAnsi="Arial"/>
          <w:color w:val="000000"/>
          <w:sz w:val="26"/>
        </w:rPr>
        <w:t>астику</w:t>
      </w:r>
    </w:p>
    <w:p w:rsidR="00AB2000" w:rsidRDefault="00D46283">
      <w:pPr>
        <w:spacing w:after="75"/>
        <w:ind w:firstLine="240"/>
        <w:jc w:val="both"/>
      </w:pPr>
      <w:bookmarkStart w:id="160" w:name="154"/>
      <w:bookmarkEnd w:id="159"/>
      <w:r>
        <w:rPr>
          <w:rFonts w:ascii="Arial" w:hAnsi="Arial"/>
          <w:color w:val="000000"/>
          <w:sz w:val="18"/>
        </w:rPr>
        <w:t>1. Матеріали і предмети з переробленого пластику можуть перебувати в обігу лише у разі, якщо вони вироблені (повністю або частково) з переробленого пластику, отриманого за допомогою процесу переробки пластику, що пройшов державну реєстрацію.</w:t>
      </w:r>
    </w:p>
    <w:p w:rsidR="00AB2000" w:rsidRDefault="00D46283">
      <w:pPr>
        <w:spacing w:after="75"/>
        <w:ind w:firstLine="240"/>
        <w:jc w:val="both"/>
      </w:pPr>
      <w:bookmarkStart w:id="161" w:name="155"/>
      <w:bookmarkEnd w:id="160"/>
      <w:r>
        <w:rPr>
          <w:rFonts w:ascii="Arial" w:hAnsi="Arial"/>
          <w:color w:val="000000"/>
          <w:sz w:val="18"/>
        </w:rPr>
        <w:t>2. Проц</w:t>
      </w:r>
      <w:r>
        <w:rPr>
          <w:rFonts w:ascii="Arial" w:hAnsi="Arial"/>
          <w:color w:val="000000"/>
          <w:sz w:val="18"/>
        </w:rPr>
        <w:t>ес переробки пластику, що пройшов державну реєстрацію, зазначену у частині першій цієї статті, повинен здійснюватися відповідно до вимог системи забезпечення якості, яка гарантує, що перероблений пластик відповідає умовам, зазначеним у рішенні про державну</w:t>
      </w:r>
      <w:r>
        <w:rPr>
          <w:rFonts w:ascii="Arial" w:hAnsi="Arial"/>
          <w:color w:val="000000"/>
          <w:sz w:val="18"/>
        </w:rPr>
        <w:t xml:space="preserve"> реєстрацію процесу переробки пластику.</w:t>
      </w:r>
    </w:p>
    <w:p w:rsidR="00AB2000" w:rsidRDefault="00D46283">
      <w:pPr>
        <w:spacing w:after="75"/>
        <w:ind w:firstLine="240"/>
        <w:jc w:val="both"/>
      </w:pPr>
      <w:bookmarkStart w:id="162" w:name="156"/>
      <w:bookmarkEnd w:id="161"/>
      <w:r>
        <w:rPr>
          <w:rFonts w:ascii="Arial" w:hAnsi="Arial"/>
          <w:color w:val="000000"/>
          <w:sz w:val="18"/>
        </w:rPr>
        <w:t>Система забезпечення якості повинна відповідати вимогам, передбаченим статтею 23 цього Закону.</w:t>
      </w:r>
    </w:p>
    <w:p w:rsidR="00AB2000" w:rsidRDefault="00D46283">
      <w:pPr>
        <w:spacing w:after="75"/>
        <w:ind w:firstLine="240"/>
        <w:jc w:val="both"/>
      </w:pPr>
      <w:bookmarkStart w:id="163" w:name="157"/>
      <w:bookmarkEnd w:id="162"/>
      <w:r>
        <w:rPr>
          <w:rFonts w:ascii="Arial" w:hAnsi="Arial"/>
          <w:color w:val="000000"/>
          <w:sz w:val="18"/>
        </w:rPr>
        <w:t>3. У матеріалах і предметах з переробленого пластику може використовуватися перероблений пластик, вироблений відповідно д</w:t>
      </w:r>
      <w:r>
        <w:rPr>
          <w:rFonts w:ascii="Arial" w:hAnsi="Arial"/>
          <w:color w:val="000000"/>
          <w:sz w:val="18"/>
        </w:rPr>
        <w:t>о вимог належної виробничої практики (GMP) за допомогою процесу переробки пластику, який не пройшов державну реєстрацію, якщо:</w:t>
      </w:r>
    </w:p>
    <w:p w:rsidR="00AB2000" w:rsidRDefault="00D46283">
      <w:pPr>
        <w:spacing w:after="75"/>
        <w:ind w:firstLine="240"/>
        <w:jc w:val="both"/>
      </w:pPr>
      <w:bookmarkStart w:id="164" w:name="158"/>
      <w:bookmarkEnd w:id="163"/>
      <w:r>
        <w:rPr>
          <w:rFonts w:ascii="Arial" w:hAnsi="Arial"/>
          <w:color w:val="000000"/>
          <w:sz w:val="18"/>
        </w:rPr>
        <w:t>1) матеріали і предмети з переробленого пластику вироблені з мономерів та речовин, що є сировиною з пластику, отриманою в результ</w:t>
      </w:r>
      <w:r>
        <w:rPr>
          <w:rFonts w:ascii="Arial" w:hAnsi="Arial"/>
          <w:color w:val="000000"/>
          <w:sz w:val="18"/>
        </w:rPr>
        <w:t xml:space="preserve">аті процесу хімічної </w:t>
      </w:r>
      <w:proofErr w:type="spellStart"/>
      <w:r>
        <w:rPr>
          <w:rFonts w:ascii="Arial" w:hAnsi="Arial"/>
          <w:color w:val="000000"/>
          <w:sz w:val="18"/>
        </w:rPr>
        <w:t>деполімеризації</w:t>
      </w:r>
      <w:proofErr w:type="spellEnd"/>
      <w:r>
        <w:rPr>
          <w:rFonts w:ascii="Arial" w:hAnsi="Arial"/>
          <w:color w:val="000000"/>
          <w:sz w:val="18"/>
        </w:rPr>
        <w:t xml:space="preserve"> пластикових матеріалів і предметів;</w:t>
      </w:r>
    </w:p>
    <w:p w:rsidR="00AB2000" w:rsidRDefault="00D46283">
      <w:pPr>
        <w:spacing w:after="75"/>
        <w:ind w:firstLine="240"/>
        <w:jc w:val="both"/>
      </w:pPr>
      <w:bookmarkStart w:id="165" w:name="159"/>
      <w:bookmarkEnd w:id="164"/>
      <w:r>
        <w:rPr>
          <w:rFonts w:ascii="Arial" w:hAnsi="Arial"/>
          <w:color w:val="000000"/>
          <w:sz w:val="18"/>
        </w:rPr>
        <w:t>2) матеріали і предмети з переробленого пластику вироблені з пластикових відрізків та/або технологічних відходів, що утворилися при виробництві пластику або матеріалів і предметів, за</w:t>
      </w:r>
      <w:r>
        <w:rPr>
          <w:rFonts w:ascii="Arial" w:hAnsi="Arial"/>
          <w:color w:val="000000"/>
          <w:sz w:val="18"/>
        </w:rPr>
        <w:t xml:space="preserve"> умови що вони не були у використанні і були вироблені з дотриманням вимог законодавства про матеріали і предмети, призначені для контакту з харчовими продуктами;</w:t>
      </w:r>
    </w:p>
    <w:p w:rsidR="00AB2000" w:rsidRDefault="00D46283">
      <w:pPr>
        <w:spacing w:after="75"/>
        <w:ind w:firstLine="240"/>
        <w:jc w:val="both"/>
      </w:pPr>
      <w:bookmarkStart w:id="166" w:name="160"/>
      <w:bookmarkEnd w:id="165"/>
      <w:r>
        <w:rPr>
          <w:rFonts w:ascii="Arial" w:hAnsi="Arial"/>
          <w:color w:val="000000"/>
          <w:sz w:val="18"/>
        </w:rPr>
        <w:t>3) матеріали і предмети з переробленого пластику використовуються за функціональним бар'єром,</w:t>
      </w:r>
      <w:r>
        <w:rPr>
          <w:rFonts w:ascii="Arial" w:hAnsi="Arial"/>
          <w:color w:val="000000"/>
          <w:sz w:val="18"/>
        </w:rPr>
        <w:t xml:space="preserve"> який унеможливлює їх контакт з харчовим продуктом.</w:t>
      </w:r>
    </w:p>
    <w:p w:rsidR="00AB2000" w:rsidRDefault="00D46283">
      <w:pPr>
        <w:pStyle w:val="3"/>
        <w:spacing w:after="225"/>
        <w:jc w:val="center"/>
      </w:pPr>
      <w:bookmarkStart w:id="167" w:name="161"/>
      <w:bookmarkEnd w:id="166"/>
      <w:r>
        <w:rPr>
          <w:rFonts w:ascii="Arial" w:hAnsi="Arial"/>
          <w:color w:val="000000"/>
          <w:sz w:val="26"/>
        </w:rPr>
        <w:t>Розділ III. ДЕРЖАВНА РЕЄСТРАЦІЯ ОБ'ЄКТІВ</w:t>
      </w:r>
    </w:p>
    <w:p w:rsidR="00AB2000" w:rsidRDefault="00D46283">
      <w:pPr>
        <w:pStyle w:val="3"/>
        <w:spacing w:after="225"/>
        <w:jc w:val="center"/>
      </w:pPr>
      <w:bookmarkStart w:id="168" w:name="162"/>
      <w:bookmarkEnd w:id="167"/>
      <w:r>
        <w:rPr>
          <w:rFonts w:ascii="Arial" w:hAnsi="Arial"/>
          <w:color w:val="000000"/>
          <w:sz w:val="26"/>
        </w:rPr>
        <w:t>Стаття 11. Загальні вимоги до державної реєстрації об'єктів</w:t>
      </w:r>
    </w:p>
    <w:p w:rsidR="00AB2000" w:rsidRDefault="00D46283">
      <w:pPr>
        <w:spacing w:after="75"/>
        <w:ind w:firstLine="240"/>
        <w:jc w:val="both"/>
      </w:pPr>
      <w:bookmarkStart w:id="169" w:name="163"/>
      <w:bookmarkEnd w:id="168"/>
      <w:r>
        <w:rPr>
          <w:rFonts w:ascii="Arial" w:hAnsi="Arial"/>
          <w:color w:val="000000"/>
          <w:sz w:val="18"/>
        </w:rPr>
        <w:t>1. Об'єктами державної реєстрації є:</w:t>
      </w:r>
    </w:p>
    <w:p w:rsidR="00AB2000" w:rsidRDefault="00D46283">
      <w:pPr>
        <w:spacing w:after="75"/>
        <w:ind w:firstLine="240"/>
        <w:jc w:val="both"/>
      </w:pPr>
      <w:bookmarkStart w:id="170" w:name="164"/>
      <w:bookmarkEnd w:id="169"/>
      <w:r>
        <w:rPr>
          <w:rFonts w:ascii="Arial" w:hAnsi="Arial"/>
          <w:color w:val="000000"/>
          <w:sz w:val="18"/>
        </w:rPr>
        <w:t>1) речовини, що використовуються у виробництві матеріалів і предме</w:t>
      </w:r>
      <w:r>
        <w:rPr>
          <w:rFonts w:ascii="Arial" w:hAnsi="Arial"/>
          <w:color w:val="000000"/>
          <w:sz w:val="18"/>
        </w:rPr>
        <w:t>тів, у тому числі речовини, що включаються до активних матеріалів і предметів та/або до інтелектуальних матеріалів і предметів;</w:t>
      </w:r>
    </w:p>
    <w:p w:rsidR="00AB2000" w:rsidRDefault="00D46283">
      <w:pPr>
        <w:spacing w:after="75"/>
        <w:ind w:firstLine="240"/>
        <w:jc w:val="both"/>
      </w:pPr>
      <w:bookmarkStart w:id="171" w:name="165"/>
      <w:bookmarkEnd w:id="170"/>
      <w:r>
        <w:rPr>
          <w:rFonts w:ascii="Arial" w:hAnsi="Arial"/>
          <w:color w:val="000000"/>
          <w:sz w:val="18"/>
        </w:rPr>
        <w:t>2) процеси переробки пластику, що був у використанні та повторно використовується у виробництві матеріалів і предметів (далі - п</w:t>
      </w:r>
      <w:r>
        <w:rPr>
          <w:rFonts w:ascii="Arial" w:hAnsi="Arial"/>
          <w:color w:val="000000"/>
          <w:sz w:val="18"/>
        </w:rPr>
        <w:t>роцеси переробки пластику).</w:t>
      </w:r>
    </w:p>
    <w:p w:rsidR="00AB2000" w:rsidRDefault="00D46283">
      <w:pPr>
        <w:spacing w:after="75"/>
        <w:ind w:firstLine="240"/>
        <w:jc w:val="both"/>
      </w:pPr>
      <w:bookmarkStart w:id="172" w:name="166"/>
      <w:bookmarkEnd w:id="171"/>
      <w:r>
        <w:rPr>
          <w:rFonts w:ascii="Arial" w:hAnsi="Arial"/>
          <w:color w:val="000000"/>
          <w:sz w:val="18"/>
        </w:rPr>
        <w:lastRenderedPageBreak/>
        <w:t>2. Об'єкти, зазначені у частині першій цієї статті, підлягають державній реєстрації, якщо вони використовуються у виробництві матеріалів і предметів, зазначених у пунктах 1, 2, 4, 11, 13 частини першої статті 8 цього Закону.</w:t>
      </w:r>
    </w:p>
    <w:p w:rsidR="00AB2000" w:rsidRDefault="00D46283">
      <w:pPr>
        <w:spacing w:after="75"/>
        <w:ind w:firstLine="240"/>
        <w:jc w:val="both"/>
      </w:pPr>
      <w:bookmarkStart w:id="173" w:name="167"/>
      <w:bookmarkEnd w:id="172"/>
      <w:r>
        <w:rPr>
          <w:rFonts w:ascii="Arial" w:hAnsi="Arial"/>
          <w:color w:val="000000"/>
          <w:sz w:val="18"/>
        </w:rPr>
        <w:t xml:space="preserve">3. </w:t>
      </w:r>
      <w:r>
        <w:rPr>
          <w:rFonts w:ascii="Arial" w:hAnsi="Arial"/>
          <w:color w:val="000000"/>
          <w:sz w:val="18"/>
        </w:rPr>
        <w:t>У виробництві матеріалів і предметів забороняється використання об'єктів, не включених до державного реєстру об'єктів.</w:t>
      </w:r>
    </w:p>
    <w:p w:rsidR="00AB2000" w:rsidRDefault="00D46283">
      <w:pPr>
        <w:spacing w:after="75"/>
        <w:ind w:firstLine="240"/>
        <w:jc w:val="both"/>
      </w:pPr>
      <w:bookmarkStart w:id="174" w:name="168"/>
      <w:bookmarkEnd w:id="173"/>
      <w:r>
        <w:rPr>
          <w:rFonts w:ascii="Arial" w:hAnsi="Arial"/>
          <w:color w:val="000000"/>
          <w:sz w:val="18"/>
        </w:rPr>
        <w:t>4. Рішення про державну реєстрацію об'єктів приймає центральний орган виконавчої влади, що забезпечує формування та реалізує державну пол</w:t>
      </w:r>
      <w:r>
        <w:rPr>
          <w:rFonts w:ascii="Arial" w:hAnsi="Arial"/>
          <w:color w:val="000000"/>
          <w:sz w:val="18"/>
        </w:rPr>
        <w:t>ітику у сфері охорони здоров'я, на підставі і в порядку, встановлених цим Законом.</w:t>
      </w:r>
    </w:p>
    <w:p w:rsidR="00AB2000" w:rsidRDefault="00D46283">
      <w:pPr>
        <w:spacing w:after="75"/>
        <w:ind w:firstLine="240"/>
        <w:jc w:val="both"/>
      </w:pPr>
      <w:bookmarkStart w:id="175" w:name="169"/>
      <w:bookmarkEnd w:id="174"/>
      <w:r>
        <w:rPr>
          <w:rFonts w:ascii="Arial" w:hAnsi="Arial"/>
          <w:color w:val="000000"/>
          <w:sz w:val="18"/>
        </w:rPr>
        <w:t>5. Державна реєстрація об'єктів здійснюється безоплатно.</w:t>
      </w:r>
    </w:p>
    <w:p w:rsidR="00AB2000" w:rsidRDefault="00D46283">
      <w:pPr>
        <w:spacing w:after="75"/>
        <w:ind w:firstLine="240"/>
        <w:jc w:val="both"/>
      </w:pPr>
      <w:bookmarkStart w:id="176" w:name="170"/>
      <w:bookmarkEnd w:id="175"/>
      <w:r>
        <w:rPr>
          <w:rFonts w:ascii="Arial" w:hAnsi="Arial"/>
          <w:color w:val="000000"/>
          <w:sz w:val="18"/>
        </w:rPr>
        <w:t>6. Державна реєстрація об'єктів здійснюється на необмежений строк.</w:t>
      </w:r>
    </w:p>
    <w:p w:rsidR="00AB2000" w:rsidRDefault="00D46283">
      <w:pPr>
        <w:spacing w:after="75"/>
        <w:ind w:firstLine="240"/>
        <w:jc w:val="both"/>
      </w:pPr>
      <w:bookmarkStart w:id="177" w:name="171"/>
      <w:bookmarkEnd w:id="176"/>
      <w:r>
        <w:rPr>
          <w:rFonts w:ascii="Arial" w:hAnsi="Arial"/>
          <w:color w:val="000000"/>
          <w:sz w:val="18"/>
        </w:rPr>
        <w:t>7. Використання об'єктів з порушенням умов, зазна</w:t>
      </w:r>
      <w:r>
        <w:rPr>
          <w:rFonts w:ascii="Arial" w:hAnsi="Arial"/>
          <w:color w:val="000000"/>
          <w:sz w:val="18"/>
        </w:rPr>
        <w:t>чених у рішенні про державну реєстрацію, забороняється.</w:t>
      </w:r>
    </w:p>
    <w:p w:rsidR="00AB2000" w:rsidRDefault="00D46283">
      <w:pPr>
        <w:pStyle w:val="3"/>
        <w:spacing w:after="225"/>
        <w:jc w:val="center"/>
      </w:pPr>
      <w:bookmarkStart w:id="178" w:name="172"/>
      <w:bookmarkEnd w:id="177"/>
      <w:r>
        <w:rPr>
          <w:rFonts w:ascii="Arial" w:hAnsi="Arial"/>
          <w:color w:val="000000"/>
          <w:sz w:val="26"/>
        </w:rPr>
        <w:t>Стаття 12. Державний реєстр об'єктів</w:t>
      </w:r>
    </w:p>
    <w:p w:rsidR="00AB2000" w:rsidRDefault="00D46283">
      <w:pPr>
        <w:spacing w:after="75"/>
        <w:ind w:firstLine="240"/>
        <w:jc w:val="both"/>
      </w:pPr>
      <w:bookmarkStart w:id="179" w:name="173"/>
      <w:bookmarkEnd w:id="178"/>
      <w:r>
        <w:rPr>
          <w:rFonts w:ascii="Arial" w:hAnsi="Arial"/>
          <w:color w:val="000000"/>
          <w:sz w:val="18"/>
        </w:rPr>
        <w:t>1. Державний реєстр об'єктів веде центральний орган виконавчої влади, що забезпечує формування та реалізує державну політику у сфері охорони здоров'я.</w:t>
      </w:r>
    </w:p>
    <w:p w:rsidR="00AB2000" w:rsidRDefault="00D46283">
      <w:pPr>
        <w:spacing w:after="75"/>
        <w:ind w:firstLine="240"/>
        <w:jc w:val="both"/>
      </w:pPr>
      <w:bookmarkStart w:id="180" w:name="174"/>
      <w:bookmarkEnd w:id="179"/>
      <w:r>
        <w:rPr>
          <w:rFonts w:ascii="Arial" w:hAnsi="Arial"/>
          <w:color w:val="000000"/>
          <w:sz w:val="18"/>
        </w:rPr>
        <w:t>2. Державний</w:t>
      </w:r>
      <w:r>
        <w:rPr>
          <w:rFonts w:ascii="Arial" w:hAnsi="Arial"/>
          <w:color w:val="000000"/>
          <w:sz w:val="18"/>
        </w:rPr>
        <w:t xml:space="preserve"> реєстр об'єктів ведеться в електронному вигляді.</w:t>
      </w:r>
    </w:p>
    <w:p w:rsidR="00AB2000" w:rsidRDefault="00D46283">
      <w:pPr>
        <w:spacing w:after="75"/>
        <w:ind w:firstLine="240"/>
        <w:jc w:val="both"/>
      </w:pPr>
      <w:bookmarkStart w:id="181" w:name="175"/>
      <w:bookmarkEnd w:id="180"/>
      <w:r>
        <w:rPr>
          <w:rFonts w:ascii="Arial" w:hAnsi="Arial"/>
          <w:color w:val="000000"/>
          <w:sz w:val="18"/>
        </w:rPr>
        <w:t xml:space="preserve">3. Центральний орган виконавчої влади, що забезпечує формування та реалізує державну політику у сфері охорони здоров'я, забезпечує відкритий та безоплатний доступ до державного реєстру об'єктів шляхом його </w:t>
      </w:r>
      <w:r>
        <w:rPr>
          <w:rFonts w:ascii="Arial" w:hAnsi="Arial"/>
          <w:color w:val="000000"/>
          <w:sz w:val="18"/>
        </w:rPr>
        <w:t>розміщення на своєму офіційному веб-сайті.</w:t>
      </w:r>
    </w:p>
    <w:p w:rsidR="00AB2000" w:rsidRDefault="00D46283">
      <w:pPr>
        <w:spacing w:after="75"/>
        <w:ind w:firstLine="240"/>
        <w:jc w:val="both"/>
      </w:pPr>
      <w:bookmarkStart w:id="182" w:name="176"/>
      <w:bookmarkEnd w:id="181"/>
      <w:r>
        <w:rPr>
          <w:rFonts w:ascii="Arial" w:hAnsi="Arial"/>
          <w:color w:val="000000"/>
          <w:sz w:val="18"/>
        </w:rPr>
        <w:t>4. Порядок ведення державного реєстру об'єктів та перелік інформації, що підлягає внесенню до державного реєстру об'єктів, затверджує центральний орган виконавчої влади, що забезпечує формування та реалізує держав</w:t>
      </w:r>
      <w:r>
        <w:rPr>
          <w:rFonts w:ascii="Arial" w:hAnsi="Arial"/>
          <w:color w:val="000000"/>
          <w:sz w:val="18"/>
        </w:rPr>
        <w:t>ну політику у сфері охорони здоров'я.</w:t>
      </w:r>
    </w:p>
    <w:p w:rsidR="00AB2000" w:rsidRDefault="00D46283">
      <w:pPr>
        <w:pStyle w:val="3"/>
        <w:spacing w:after="225"/>
        <w:jc w:val="center"/>
      </w:pPr>
      <w:bookmarkStart w:id="183" w:name="177"/>
      <w:bookmarkEnd w:id="182"/>
      <w:r>
        <w:rPr>
          <w:rFonts w:ascii="Arial" w:hAnsi="Arial"/>
          <w:color w:val="000000"/>
          <w:sz w:val="26"/>
        </w:rPr>
        <w:t>Стаття 13. Порядок державної реєстрації об'єктів</w:t>
      </w:r>
    </w:p>
    <w:p w:rsidR="00AB2000" w:rsidRDefault="00D46283">
      <w:pPr>
        <w:spacing w:after="75"/>
        <w:ind w:firstLine="240"/>
        <w:jc w:val="both"/>
      </w:pPr>
      <w:bookmarkStart w:id="184" w:name="178"/>
      <w:bookmarkEnd w:id="183"/>
      <w:r>
        <w:rPr>
          <w:rFonts w:ascii="Arial" w:hAnsi="Arial"/>
          <w:color w:val="000000"/>
          <w:sz w:val="18"/>
        </w:rPr>
        <w:t>1. Для державної реєстрації об'єкта заявник подає до центрального органу виконавчої влади, що забезпечує формування та реалізує державну політику у сфері охорони здоров'</w:t>
      </w:r>
      <w:r>
        <w:rPr>
          <w:rFonts w:ascii="Arial" w:hAnsi="Arial"/>
          <w:color w:val="000000"/>
          <w:sz w:val="18"/>
        </w:rPr>
        <w:t>я, такі документи:</w:t>
      </w:r>
    </w:p>
    <w:p w:rsidR="00AB2000" w:rsidRDefault="00D46283">
      <w:pPr>
        <w:spacing w:after="75"/>
        <w:ind w:firstLine="240"/>
        <w:jc w:val="both"/>
      </w:pPr>
      <w:bookmarkStart w:id="185" w:name="179"/>
      <w:bookmarkEnd w:id="184"/>
      <w:r>
        <w:rPr>
          <w:rFonts w:ascii="Arial" w:hAnsi="Arial"/>
          <w:color w:val="000000"/>
          <w:sz w:val="18"/>
        </w:rPr>
        <w:t>1) заява про державну реєстрацію об'єкта, що містить інформацію про найменування та місцезнаходження заявника;</w:t>
      </w:r>
    </w:p>
    <w:p w:rsidR="00AB2000" w:rsidRDefault="00D46283">
      <w:pPr>
        <w:spacing w:after="75"/>
        <w:ind w:firstLine="240"/>
        <w:jc w:val="both"/>
      </w:pPr>
      <w:bookmarkStart w:id="186" w:name="180"/>
      <w:bookmarkEnd w:id="185"/>
      <w:r>
        <w:rPr>
          <w:rFonts w:ascii="Arial" w:hAnsi="Arial"/>
          <w:color w:val="000000"/>
          <w:sz w:val="18"/>
        </w:rPr>
        <w:t>2) реєстраційне досьє об'єкта;</w:t>
      </w:r>
    </w:p>
    <w:p w:rsidR="00AB2000" w:rsidRDefault="00D46283">
      <w:pPr>
        <w:spacing w:after="75"/>
        <w:ind w:firstLine="240"/>
        <w:jc w:val="both"/>
      </w:pPr>
      <w:bookmarkStart w:id="187" w:name="181"/>
      <w:bookmarkEnd w:id="186"/>
      <w:r>
        <w:rPr>
          <w:rFonts w:ascii="Arial" w:hAnsi="Arial"/>
          <w:color w:val="000000"/>
          <w:sz w:val="18"/>
        </w:rPr>
        <w:t>3) резюме реєстраційного досьє об'єкта.</w:t>
      </w:r>
    </w:p>
    <w:p w:rsidR="00AB2000" w:rsidRDefault="00D46283">
      <w:pPr>
        <w:spacing w:after="75"/>
        <w:ind w:firstLine="240"/>
        <w:jc w:val="both"/>
      </w:pPr>
      <w:bookmarkStart w:id="188" w:name="182"/>
      <w:bookmarkEnd w:id="187"/>
      <w:r>
        <w:rPr>
          <w:rFonts w:ascii="Arial" w:hAnsi="Arial"/>
          <w:color w:val="000000"/>
          <w:sz w:val="18"/>
        </w:rPr>
        <w:t xml:space="preserve">2. Відповідальність за достовірність інформації, що </w:t>
      </w:r>
      <w:r>
        <w:rPr>
          <w:rFonts w:ascii="Arial" w:hAnsi="Arial"/>
          <w:color w:val="000000"/>
          <w:sz w:val="18"/>
        </w:rPr>
        <w:t>міститься в документах, поданих для державної реєстрації об'єкта, а також відповідальність за додержання прав інтелектуальної власності, пов'язаних з такою інформацією, несе заявник.</w:t>
      </w:r>
    </w:p>
    <w:p w:rsidR="00AB2000" w:rsidRDefault="00D46283">
      <w:pPr>
        <w:spacing w:after="75"/>
        <w:ind w:firstLine="240"/>
        <w:jc w:val="both"/>
      </w:pPr>
      <w:bookmarkStart w:id="189" w:name="183"/>
      <w:bookmarkEnd w:id="188"/>
      <w:r>
        <w:rPr>
          <w:rFonts w:ascii="Arial" w:hAnsi="Arial"/>
          <w:color w:val="000000"/>
          <w:sz w:val="18"/>
        </w:rPr>
        <w:t>3. Центральний орган виконавчої влади, що забезпечує формування та реаліз</w:t>
      </w:r>
      <w:r>
        <w:rPr>
          <w:rFonts w:ascii="Arial" w:hAnsi="Arial"/>
          <w:color w:val="000000"/>
          <w:sz w:val="18"/>
        </w:rPr>
        <w:t>ує державну політику у сфері охорони здоров'я, перевіряє документи, подані для державної реєстрації об'єкта, на відповідність вимогам частини першої цієї статті.</w:t>
      </w:r>
    </w:p>
    <w:p w:rsidR="00AB2000" w:rsidRDefault="00D46283">
      <w:pPr>
        <w:spacing w:after="75"/>
        <w:ind w:firstLine="240"/>
        <w:jc w:val="both"/>
      </w:pPr>
      <w:bookmarkStart w:id="190" w:name="574"/>
      <w:bookmarkEnd w:id="189"/>
      <w:r>
        <w:rPr>
          <w:rFonts w:ascii="Arial" w:hAnsi="Arial"/>
          <w:color w:val="293A55"/>
          <w:sz w:val="18"/>
        </w:rPr>
        <w:t>У разі невідповідності документів, поданих для державної реєстрації об'єкта, вимогам частини п</w:t>
      </w:r>
      <w:r>
        <w:rPr>
          <w:rFonts w:ascii="Arial" w:hAnsi="Arial"/>
          <w:color w:val="293A55"/>
          <w:sz w:val="18"/>
        </w:rPr>
        <w:t>ершої цієї статті центральний орган виконавчої влади, що забезпечує формування та реалізує державну політику у сфері охорони здоров'я, протягом трьох робочих днів з дня отримання документів надсилає заявнику повідомлення про залишення заяви без руху, за ум</w:t>
      </w:r>
      <w:r>
        <w:rPr>
          <w:rFonts w:ascii="Arial" w:hAnsi="Arial"/>
          <w:color w:val="293A55"/>
          <w:sz w:val="18"/>
        </w:rPr>
        <w:t>ови забезпечення права особи на участь в адміністративному провадженні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процедуру".</w:t>
      </w:r>
    </w:p>
    <w:p w:rsidR="00AB2000" w:rsidRDefault="00D46283">
      <w:pPr>
        <w:spacing w:after="75"/>
        <w:ind w:firstLine="240"/>
        <w:jc w:val="right"/>
      </w:pPr>
      <w:bookmarkStart w:id="191" w:name="575"/>
      <w:bookmarkEnd w:id="190"/>
      <w:r>
        <w:rPr>
          <w:rFonts w:ascii="Arial" w:hAnsi="Arial"/>
          <w:color w:val="293A55"/>
          <w:sz w:val="18"/>
        </w:rPr>
        <w:t>(абзац другий частини третьої статті 13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10.10.2024 р. N 4017-IX)</w:t>
      </w:r>
    </w:p>
    <w:p w:rsidR="00AB2000" w:rsidRDefault="00D46283">
      <w:pPr>
        <w:spacing w:after="75"/>
        <w:ind w:firstLine="240"/>
        <w:jc w:val="both"/>
      </w:pPr>
      <w:bookmarkStart w:id="192" w:name="185"/>
      <w:bookmarkEnd w:id="191"/>
      <w:r>
        <w:rPr>
          <w:rFonts w:ascii="Arial" w:hAnsi="Arial"/>
          <w:color w:val="000000"/>
          <w:sz w:val="18"/>
        </w:rPr>
        <w:t>4. У разі відповідності док</w:t>
      </w:r>
      <w:r>
        <w:rPr>
          <w:rFonts w:ascii="Arial" w:hAnsi="Arial"/>
          <w:color w:val="000000"/>
          <w:sz w:val="18"/>
        </w:rPr>
        <w:t>ументів, поданих для державної реєстрації об'єкта, вимогам частини першої цієї статті центральний орган виконавчої влади, що забезпечує формування та реалізує державну політику у сфері охорони здоров'я, не пізніше 10 робочих днів з дня отримання таких доку</w:t>
      </w:r>
      <w:r>
        <w:rPr>
          <w:rFonts w:ascii="Arial" w:hAnsi="Arial"/>
          <w:color w:val="000000"/>
          <w:sz w:val="18"/>
        </w:rPr>
        <w:t>ментів:</w:t>
      </w:r>
    </w:p>
    <w:p w:rsidR="00AB2000" w:rsidRDefault="00D46283">
      <w:pPr>
        <w:spacing w:after="75"/>
        <w:ind w:firstLine="240"/>
        <w:jc w:val="both"/>
      </w:pPr>
      <w:bookmarkStart w:id="193" w:name="186"/>
      <w:bookmarkEnd w:id="192"/>
      <w:r>
        <w:rPr>
          <w:rFonts w:ascii="Arial" w:hAnsi="Arial"/>
          <w:color w:val="000000"/>
          <w:sz w:val="18"/>
        </w:rPr>
        <w:t>1) направляє заявнику письмове підтвердження отримання документів, поданих для державної реєстрації об'єкта, із зазначенням дати їх отримання;</w:t>
      </w:r>
    </w:p>
    <w:p w:rsidR="00AB2000" w:rsidRDefault="00D46283">
      <w:pPr>
        <w:spacing w:after="75"/>
        <w:ind w:firstLine="240"/>
        <w:jc w:val="both"/>
      </w:pPr>
      <w:bookmarkStart w:id="194" w:name="187"/>
      <w:bookmarkEnd w:id="193"/>
      <w:r>
        <w:rPr>
          <w:rFonts w:ascii="Arial" w:hAnsi="Arial"/>
          <w:color w:val="000000"/>
          <w:sz w:val="18"/>
        </w:rPr>
        <w:lastRenderedPageBreak/>
        <w:t>2) направляє уповноваженій особі документи, подані для державної реєстрації об'єкта, для отримання науков</w:t>
      </w:r>
      <w:r>
        <w:rPr>
          <w:rFonts w:ascii="Arial" w:hAnsi="Arial"/>
          <w:color w:val="000000"/>
          <w:sz w:val="18"/>
        </w:rPr>
        <w:t>о-експертного висновку щодо безпечності об'єкта.</w:t>
      </w:r>
    </w:p>
    <w:p w:rsidR="00AB2000" w:rsidRDefault="00D46283">
      <w:pPr>
        <w:spacing w:after="75"/>
        <w:ind w:firstLine="240"/>
        <w:jc w:val="both"/>
      </w:pPr>
      <w:bookmarkStart w:id="195" w:name="188"/>
      <w:bookmarkEnd w:id="194"/>
      <w:r>
        <w:rPr>
          <w:rFonts w:ascii="Arial" w:hAnsi="Arial"/>
          <w:color w:val="000000"/>
          <w:sz w:val="18"/>
        </w:rPr>
        <w:t>5. Уповноважена особа проводить наукову оцінку безпечності об'єкта (оцінку ризику) на основі документів, зазначених у пунктах 2 і 3 частини першої цієї статті, та подає до центрального органу виконавчої влад</w:t>
      </w:r>
      <w:r>
        <w:rPr>
          <w:rFonts w:ascii="Arial" w:hAnsi="Arial"/>
          <w:color w:val="000000"/>
          <w:sz w:val="18"/>
        </w:rPr>
        <w:t>и, що забезпечує формування та реалізує державну політику у сфері охорони здоров'я, науково-експертний висновок щодо безпечності об'єкта у порядку і строки, встановлені статтею 14 цього Закону.</w:t>
      </w:r>
    </w:p>
    <w:p w:rsidR="00AB2000" w:rsidRDefault="00D46283">
      <w:pPr>
        <w:spacing w:after="75"/>
        <w:ind w:firstLine="240"/>
        <w:jc w:val="both"/>
      </w:pPr>
      <w:bookmarkStart w:id="196" w:name="189"/>
      <w:bookmarkEnd w:id="195"/>
      <w:r>
        <w:rPr>
          <w:rFonts w:ascii="Arial" w:hAnsi="Arial"/>
          <w:color w:val="000000"/>
          <w:sz w:val="18"/>
        </w:rPr>
        <w:t>6. Центральний орган виконавчої влади, що забезпечує формуванн</w:t>
      </w:r>
      <w:r>
        <w:rPr>
          <w:rFonts w:ascii="Arial" w:hAnsi="Arial"/>
          <w:color w:val="000000"/>
          <w:sz w:val="18"/>
        </w:rPr>
        <w:t>я та реалізує державну політику у сфері охорони здоров'я, розміщує документи, зазначені у частинах першій - п'ятій цієї статті, на своєму офіційному веб-сайті з дотриманням конфіденційності інформації, передбаченої статтею 18 цього Закону.</w:t>
      </w:r>
    </w:p>
    <w:p w:rsidR="00AB2000" w:rsidRDefault="00D46283">
      <w:pPr>
        <w:spacing w:after="75"/>
        <w:ind w:firstLine="240"/>
        <w:jc w:val="both"/>
      </w:pPr>
      <w:bookmarkStart w:id="197" w:name="190"/>
      <w:bookmarkEnd w:id="196"/>
      <w:r>
        <w:rPr>
          <w:rFonts w:ascii="Arial" w:hAnsi="Arial"/>
          <w:color w:val="000000"/>
          <w:sz w:val="18"/>
        </w:rPr>
        <w:t>7. Центральний о</w:t>
      </w:r>
      <w:r>
        <w:rPr>
          <w:rFonts w:ascii="Arial" w:hAnsi="Arial"/>
          <w:color w:val="000000"/>
          <w:sz w:val="18"/>
        </w:rPr>
        <w:t>рган виконавчої влади, що забезпечує формування та реалізує державну політику у сфері охорони здоров'я, приймає рішення про державну реєстрацію об'єкта або про відмову в його державній реєстрації протягом одного місяця з дня отримання від уповноваженої осо</w:t>
      </w:r>
      <w:r>
        <w:rPr>
          <w:rFonts w:ascii="Arial" w:hAnsi="Arial"/>
          <w:color w:val="000000"/>
          <w:sz w:val="18"/>
        </w:rPr>
        <w:t>би науково-експертного висновку щодо безпечності об'єкта.</w:t>
      </w:r>
    </w:p>
    <w:p w:rsidR="00AB2000" w:rsidRDefault="00D46283">
      <w:pPr>
        <w:spacing w:after="75"/>
        <w:ind w:firstLine="240"/>
        <w:jc w:val="both"/>
      </w:pPr>
      <w:bookmarkStart w:id="198" w:name="576"/>
      <w:bookmarkEnd w:id="197"/>
      <w:r>
        <w:rPr>
          <w:rFonts w:ascii="Arial" w:hAnsi="Arial"/>
          <w:color w:val="293A55"/>
          <w:sz w:val="18"/>
        </w:rPr>
        <w:t>Рішення про відмову в державній реєстрації об'єкта приймається, за умови забезпечення права особи на участь в адміністративному провадженні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процедур</w:t>
      </w:r>
      <w:r>
        <w:rPr>
          <w:rFonts w:ascii="Arial" w:hAnsi="Arial"/>
          <w:color w:val="293A55"/>
          <w:sz w:val="18"/>
        </w:rPr>
        <w:t>у".</w:t>
      </w:r>
    </w:p>
    <w:p w:rsidR="00AB2000" w:rsidRDefault="00D46283">
      <w:pPr>
        <w:spacing w:after="75"/>
        <w:ind w:firstLine="240"/>
        <w:jc w:val="right"/>
      </w:pPr>
      <w:bookmarkStart w:id="199" w:name="578"/>
      <w:bookmarkEnd w:id="198"/>
      <w:r>
        <w:rPr>
          <w:rFonts w:ascii="Arial" w:hAnsi="Arial"/>
          <w:color w:val="293A55"/>
          <w:sz w:val="18"/>
        </w:rPr>
        <w:t>(частину сьому статті 13 доповнено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10.10.2024 р. N 4017-IX)</w:t>
      </w:r>
    </w:p>
    <w:p w:rsidR="00AB2000" w:rsidRDefault="00D46283">
      <w:pPr>
        <w:spacing w:after="75"/>
        <w:ind w:firstLine="240"/>
        <w:jc w:val="both"/>
      </w:pPr>
      <w:bookmarkStart w:id="200" w:name="577"/>
      <w:bookmarkEnd w:id="199"/>
      <w:r>
        <w:rPr>
          <w:rFonts w:ascii="Arial" w:hAnsi="Arial"/>
          <w:color w:val="293A55"/>
          <w:sz w:val="18"/>
        </w:rPr>
        <w:t>Рішення про відмову в державній реєстрації об'єкта може бути оскаржено в адміністративному порядку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проц</w:t>
      </w:r>
      <w:r>
        <w:rPr>
          <w:rFonts w:ascii="Arial" w:hAnsi="Arial"/>
          <w:color w:val="293A55"/>
          <w:sz w:val="18"/>
        </w:rPr>
        <w:t>едуру"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та/або до адміністративного суду.</w:t>
      </w:r>
    </w:p>
    <w:p w:rsidR="00AB2000" w:rsidRDefault="00D46283">
      <w:pPr>
        <w:spacing w:after="75"/>
        <w:ind w:firstLine="240"/>
        <w:jc w:val="right"/>
      </w:pPr>
      <w:bookmarkStart w:id="201" w:name="579"/>
      <w:bookmarkEnd w:id="200"/>
      <w:r>
        <w:rPr>
          <w:rFonts w:ascii="Arial" w:hAnsi="Arial"/>
          <w:color w:val="293A55"/>
          <w:sz w:val="18"/>
        </w:rPr>
        <w:t>(частину сьому статті 13 доповнено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10.10.2024 р. N 4017-IX)</w:t>
      </w:r>
    </w:p>
    <w:p w:rsidR="00AB2000" w:rsidRDefault="00D46283">
      <w:pPr>
        <w:spacing w:after="75"/>
        <w:ind w:firstLine="240"/>
        <w:jc w:val="both"/>
      </w:pPr>
      <w:bookmarkStart w:id="202" w:name="191"/>
      <w:bookmarkEnd w:id="201"/>
      <w:r>
        <w:rPr>
          <w:rFonts w:ascii="Arial" w:hAnsi="Arial"/>
          <w:color w:val="000000"/>
          <w:sz w:val="18"/>
        </w:rPr>
        <w:t>8. Копія рішення, зазначеного у частині сьомій цієї статті, направляється заявнику центральним органом виконавчої вл</w:t>
      </w:r>
      <w:r>
        <w:rPr>
          <w:rFonts w:ascii="Arial" w:hAnsi="Arial"/>
          <w:color w:val="000000"/>
          <w:sz w:val="18"/>
        </w:rPr>
        <w:t>ади, що забезпечує формування та реалізує державну політику у сфері охорони здоров'я, протягом 10 робочих днів після його прийняття.</w:t>
      </w:r>
    </w:p>
    <w:p w:rsidR="00AB2000" w:rsidRDefault="00D46283">
      <w:pPr>
        <w:spacing w:after="75"/>
        <w:ind w:firstLine="240"/>
        <w:jc w:val="both"/>
      </w:pPr>
      <w:bookmarkStart w:id="203" w:name="192"/>
      <w:bookmarkEnd w:id="202"/>
      <w:r>
        <w:rPr>
          <w:rFonts w:ascii="Arial" w:hAnsi="Arial"/>
          <w:color w:val="000000"/>
          <w:sz w:val="18"/>
        </w:rPr>
        <w:t>9. Рішення про державну реєстрацію об'єкта повинно визначати умови та/або обмеження щодо використання такого об'єкта.</w:t>
      </w:r>
    </w:p>
    <w:p w:rsidR="00AB2000" w:rsidRDefault="00D46283">
      <w:pPr>
        <w:spacing w:after="75"/>
        <w:ind w:firstLine="240"/>
        <w:jc w:val="both"/>
      </w:pPr>
      <w:bookmarkStart w:id="204" w:name="193"/>
      <w:bookmarkEnd w:id="203"/>
      <w:r>
        <w:rPr>
          <w:rFonts w:ascii="Arial" w:hAnsi="Arial"/>
          <w:color w:val="000000"/>
          <w:sz w:val="18"/>
        </w:rPr>
        <w:t>10. О</w:t>
      </w:r>
      <w:r>
        <w:rPr>
          <w:rFonts w:ascii="Arial" w:hAnsi="Arial"/>
          <w:color w:val="000000"/>
          <w:sz w:val="18"/>
        </w:rPr>
        <w:t xml:space="preserve">ператори ринку, які використовують речовини, що використовуються у виробництві матеріалів і предметів, та/або матеріали і предмети, до складу яких вони включені, і які відповідно до цього Закону пройшли державну реєстрацію, зобов'язані дотримуватися умов, </w:t>
      </w:r>
      <w:r>
        <w:rPr>
          <w:rFonts w:ascii="Arial" w:hAnsi="Arial"/>
          <w:color w:val="000000"/>
          <w:sz w:val="18"/>
        </w:rPr>
        <w:t>зазначених у рішенні про державну реєстрацію об'єкта, з дня набрання чинності таким рішенням.</w:t>
      </w:r>
    </w:p>
    <w:p w:rsidR="00AB2000" w:rsidRDefault="00D46283">
      <w:pPr>
        <w:spacing w:after="75"/>
        <w:ind w:firstLine="240"/>
        <w:jc w:val="both"/>
      </w:pPr>
      <w:bookmarkStart w:id="205" w:name="194"/>
      <w:bookmarkEnd w:id="204"/>
      <w:r>
        <w:rPr>
          <w:rFonts w:ascii="Arial" w:hAnsi="Arial"/>
          <w:color w:val="000000"/>
          <w:sz w:val="18"/>
        </w:rPr>
        <w:t>11. Рішення про державну реєстрацію об'єкта підлягає оприлюдненню на офіційному веб-сайті центрального органу виконавчої влади, що забезпечує формування та реаліз</w:t>
      </w:r>
      <w:r>
        <w:rPr>
          <w:rFonts w:ascii="Arial" w:hAnsi="Arial"/>
          <w:color w:val="000000"/>
          <w:sz w:val="18"/>
        </w:rPr>
        <w:t>ує державну політику у сфері охорони здоров'я.</w:t>
      </w:r>
    </w:p>
    <w:p w:rsidR="00AB2000" w:rsidRDefault="00D46283">
      <w:pPr>
        <w:spacing w:after="75"/>
        <w:ind w:firstLine="240"/>
        <w:jc w:val="both"/>
      </w:pPr>
      <w:bookmarkStart w:id="206" w:name="195"/>
      <w:bookmarkEnd w:id="205"/>
      <w:r>
        <w:rPr>
          <w:rFonts w:ascii="Arial" w:hAnsi="Arial"/>
          <w:color w:val="000000"/>
          <w:sz w:val="18"/>
        </w:rPr>
        <w:t>Рішення про державну реєстрацію об'єкта набирає чинності з дня, наступного за днем його оприлюднення.</w:t>
      </w:r>
    </w:p>
    <w:p w:rsidR="00AB2000" w:rsidRDefault="00D46283">
      <w:pPr>
        <w:spacing w:after="75"/>
        <w:ind w:firstLine="240"/>
        <w:jc w:val="both"/>
      </w:pPr>
      <w:bookmarkStart w:id="207" w:name="196"/>
      <w:bookmarkEnd w:id="206"/>
      <w:r>
        <w:rPr>
          <w:rFonts w:ascii="Arial" w:hAnsi="Arial"/>
          <w:color w:val="000000"/>
          <w:sz w:val="18"/>
        </w:rPr>
        <w:t>12. При прийнятті рішення про державну реєстрацію об'єкта або про відмову в державній реєстрації об'єкта вр</w:t>
      </w:r>
      <w:r>
        <w:rPr>
          <w:rFonts w:ascii="Arial" w:hAnsi="Arial"/>
          <w:color w:val="000000"/>
          <w:sz w:val="18"/>
        </w:rPr>
        <w:t>аховуються висновки і рекомендації, зазначені у науково-експертному висновку щодо безпечності об'єкта. Якщо рішення про державну реєстрацію об'єкта або про відмову в державній реєстрації об'єкта не відповідає рекомендаціям, зазначеним у науково-експертному</w:t>
      </w:r>
      <w:r>
        <w:rPr>
          <w:rFonts w:ascii="Arial" w:hAnsi="Arial"/>
          <w:color w:val="000000"/>
          <w:sz w:val="18"/>
        </w:rPr>
        <w:t xml:space="preserve"> висновку щодо безпечності об'єкта, центральний орган виконавчої влади, що забезпечує формування та реалізує державну політику у сфері охорони здоров'я, повинен обґрунтувати відхилення від таких рекомендацій.</w:t>
      </w:r>
    </w:p>
    <w:p w:rsidR="00AB2000" w:rsidRDefault="00D46283">
      <w:pPr>
        <w:spacing w:after="75"/>
        <w:ind w:firstLine="240"/>
        <w:jc w:val="both"/>
      </w:pPr>
      <w:bookmarkStart w:id="208" w:name="197"/>
      <w:bookmarkEnd w:id="207"/>
      <w:r>
        <w:rPr>
          <w:rFonts w:ascii="Arial" w:hAnsi="Arial"/>
          <w:color w:val="000000"/>
          <w:sz w:val="18"/>
        </w:rPr>
        <w:t>13. Підставою для відмови у державній реєстраці</w:t>
      </w:r>
      <w:r>
        <w:rPr>
          <w:rFonts w:ascii="Arial" w:hAnsi="Arial"/>
          <w:color w:val="000000"/>
          <w:sz w:val="18"/>
        </w:rPr>
        <w:t>ї об'єкта є:</w:t>
      </w:r>
    </w:p>
    <w:p w:rsidR="00AB2000" w:rsidRDefault="00D46283">
      <w:pPr>
        <w:spacing w:after="75"/>
        <w:ind w:firstLine="240"/>
        <w:jc w:val="both"/>
      </w:pPr>
      <w:bookmarkStart w:id="209" w:name="580"/>
      <w:bookmarkEnd w:id="208"/>
      <w:r>
        <w:rPr>
          <w:rFonts w:ascii="Arial" w:hAnsi="Arial"/>
          <w:color w:val="293A55"/>
          <w:sz w:val="18"/>
        </w:rPr>
        <w:t>1) некомплектність або невідповідність документів, зазначених у частині першій цієї статті, вимогам цього Закону та/або порядку державної реєстрації об'єктів, за умови що заявнику надано можливість надати документи або усунути недоліки, але за</w:t>
      </w:r>
      <w:r>
        <w:rPr>
          <w:rFonts w:ascii="Arial" w:hAnsi="Arial"/>
          <w:color w:val="293A55"/>
          <w:sz w:val="18"/>
        </w:rPr>
        <w:t>явник їх не надав або не усунув у строк, встановлений центральним органом виконавчої влади, що забезпечує формування та реалізує державну політику у сфері охорони здоров'я;</w:t>
      </w:r>
    </w:p>
    <w:p w:rsidR="00AB2000" w:rsidRDefault="00D46283">
      <w:pPr>
        <w:spacing w:after="75"/>
        <w:ind w:firstLine="240"/>
        <w:jc w:val="right"/>
      </w:pPr>
      <w:bookmarkStart w:id="210" w:name="582"/>
      <w:bookmarkEnd w:id="209"/>
      <w:r>
        <w:rPr>
          <w:rFonts w:ascii="Arial" w:hAnsi="Arial"/>
          <w:color w:val="293A55"/>
          <w:sz w:val="18"/>
        </w:rPr>
        <w:t>(пункт 1 частини тринадцятої статті 13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10.10.2024 р.</w:t>
      </w:r>
      <w:r>
        <w:rPr>
          <w:rFonts w:ascii="Arial" w:hAnsi="Arial"/>
          <w:color w:val="293A55"/>
          <w:sz w:val="18"/>
        </w:rPr>
        <w:t xml:space="preserve"> N 4017-IX)</w:t>
      </w:r>
    </w:p>
    <w:p w:rsidR="00AB2000" w:rsidRDefault="00D46283">
      <w:pPr>
        <w:spacing w:after="75"/>
        <w:ind w:firstLine="240"/>
        <w:jc w:val="both"/>
      </w:pPr>
      <w:bookmarkStart w:id="211" w:name="581"/>
      <w:bookmarkEnd w:id="210"/>
      <w:r>
        <w:rPr>
          <w:rFonts w:ascii="Arial" w:hAnsi="Arial"/>
          <w:color w:val="293A55"/>
          <w:sz w:val="18"/>
        </w:rPr>
        <w:t xml:space="preserve">2) недостовірність інформації, що міститься в документах, зазначених у частині першій цієї статті, за умови що заявнику надано можливість усунути недоліки, але заявник їх не усунув у строк, встановлений </w:t>
      </w:r>
      <w:r>
        <w:rPr>
          <w:rFonts w:ascii="Arial" w:hAnsi="Arial"/>
          <w:color w:val="293A55"/>
          <w:sz w:val="18"/>
        </w:rPr>
        <w:lastRenderedPageBreak/>
        <w:t xml:space="preserve">центральним органом виконавчої влади, що </w:t>
      </w:r>
      <w:r>
        <w:rPr>
          <w:rFonts w:ascii="Arial" w:hAnsi="Arial"/>
          <w:color w:val="293A55"/>
          <w:sz w:val="18"/>
        </w:rPr>
        <w:t>забезпечує формування та реалізує державну політику у сфері охорони здоров'я;</w:t>
      </w:r>
    </w:p>
    <w:p w:rsidR="00AB2000" w:rsidRDefault="00D46283">
      <w:pPr>
        <w:spacing w:after="75"/>
        <w:ind w:firstLine="240"/>
        <w:jc w:val="right"/>
      </w:pPr>
      <w:bookmarkStart w:id="212" w:name="583"/>
      <w:bookmarkEnd w:id="211"/>
      <w:r>
        <w:rPr>
          <w:rFonts w:ascii="Arial" w:hAnsi="Arial"/>
          <w:color w:val="293A55"/>
          <w:sz w:val="18"/>
        </w:rPr>
        <w:t>(пункт 2 частини тринадцятої статті 13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10.10.2024 р. N 4017-IX)</w:t>
      </w:r>
    </w:p>
    <w:p w:rsidR="00AB2000" w:rsidRDefault="00D46283">
      <w:pPr>
        <w:spacing w:after="75"/>
        <w:ind w:firstLine="240"/>
        <w:jc w:val="both"/>
      </w:pPr>
      <w:bookmarkStart w:id="213" w:name="200"/>
      <w:bookmarkEnd w:id="212"/>
      <w:r>
        <w:rPr>
          <w:rFonts w:ascii="Arial" w:hAnsi="Arial"/>
          <w:color w:val="000000"/>
          <w:sz w:val="18"/>
        </w:rPr>
        <w:t xml:space="preserve">3) рекомендація про відмову у державній реєстрації об'єкта у зв'язку з його </w:t>
      </w:r>
      <w:r>
        <w:rPr>
          <w:rFonts w:ascii="Arial" w:hAnsi="Arial"/>
          <w:color w:val="000000"/>
          <w:sz w:val="18"/>
        </w:rPr>
        <w:t>невідповідністю вимогам статті 7 та/або статті 8 цього Закону, що зазначена у науково-експертному висновку щодо безпечності об'єкта.</w:t>
      </w:r>
    </w:p>
    <w:p w:rsidR="00AB2000" w:rsidRDefault="00D46283">
      <w:pPr>
        <w:spacing w:after="75"/>
        <w:ind w:firstLine="240"/>
        <w:jc w:val="both"/>
      </w:pPr>
      <w:bookmarkStart w:id="214" w:name="201"/>
      <w:bookmarkEnd w:id="213"/>
      <w:r>
        <w:rPr>
          <w:rFonts w:ascii="Arial" w:hAnsi="Arial"/>
          <w:color w:val="000000"/>
          <w:sz w:val="18"/>
        </w:rPr>
        <w:t xml:space="preserve">14. Інформація, що міститься в рішенні про державну реєстрацію об'єкта, включається до державного реєстру об'єктів </w:t>
      </w:r>
      <w:r>
        <w:rPr>
          <w:rFonts w:ascii="Arial" w:hAnsi="Arial"/>
          <w:color w:val="000000"/>
          <w:sz w:val="18"/>
        </w:rPr>
        <w:t>центральним органом виконавчої влади, що забезпечує формування та реалізує державну політику у сфері охорони здоров'я, протягом п'яти робочих днів після прийняття такого рішення.</w:t>
      </w:r>
    </w:p>
    <w:p w:rsidR="00AB2000" w:rsidRDefault="00D46283">
      <w:pPr>
        <w:spacing w:after="75"/>
        <w:ind w:firstLine="240"/>
        <w:jc w:val="both"/>
      </w:pPr>
      <w:bookmarkStart w:id="215" w:name="202"/>
      <w:bookmarkEnd w:id="214"/>
      <w:r>
        <w:rPr>
          <w:rFonts w:ascii="Arial" w:hAnsi="Arial"/>
          <w:color w:val="000000"/>
          <w:sz w:val="18"/>
        </w:rPr>
        <w:t>15. Заявник або оператор ринку, який використовує об'єкт, що пройшов державну</w:t>
      </w:r>
      <w:r>
        <w:rPr>
          <w:rFonts w:ascii="Arial" w:hAnsi="Arial"/>
          <w:color w:val="000000"/>
          <w:sz w:val="18"/>
        </w:rPr>
        <w:t xml:space="preserve"> реєстрацію, зобов'язаний невідкладно направити до центрального органу виконавчої влади, що забезпечує формування та реалізує державну політику у сфері охорони здоров'я, наявну у нього нову наукову та/або технічну інформацію, яка може мати вплив на наукову</w:t>
      </w:r>
      <w:r>
        <w:rPr>
          <w:rFonts w:ascii="Arial" w:hAnsi="Arial"/>
          <w:color w:val="000000"/>
          <w:sz w:val="18"/>
        </w:rPr>
        <w:t xml:space="preserve"> оцінку безпечності такого об'єкта (оцінку ризику), не пізніше наступного робочого дня після її отримання.</w:t>
      </w:r>
    </w:p>
    <w:p w:rsidR="00AB2000" w:rsidRDefault="00D46283">
      <w:pPr>
        <w:spacing w:after="75"/>
        <w:ind w:firstLine="240"/>
        <w:jc w:val="both"/>
      </w:pPr>
      <w:bookmarkStart w:id="216" w:name="203"/>
      <w:bookmarkEnd w:id="215"/>
      <w:r>
        <w:rPr>
          <w:rFonts w:ascii="Arial" w:hAnsi="Arial"/>
          <w:color w:val="000000"/>
          <w:sz w:val="18"/>
        </w:rPr>
        <w:t>Інформація, зазначена в абзаці першому цієї частини, не пізніше п'яти робочих днів після її отримання направляється центральним органом виконавчої вл</w:t>
      </w:r>
      <w:r>
        <w:rPr>
          <w:rFonts w:ascii="Arial" w:hAnsi="Arial"/>
          <w:color w:val="000000"/>
          <w:sz w:val="18"/>
        </w:rPr>
        <w:t>ади, що забезпечує формування та реалізує державну політику у сфері охорони здоров'я, уповноваженій особі.</w:t>
      </w:r>
    </w:p>
    <w:p w:rsidR="00AB2000" w:rsidRDefault="00D46283">
      <w:pPr>
        <w:spacing w:after="75"/>
        <w:ind w:firstLine="240"/>
        <w:jc w:val="both"/>
      </w:pPr>
      <w:bookmarkStart w:id="217" w:name="204"/>
      <w:bookmarkEnd w:id="216"/>
      <w:r>
        <w:rPr>
          <w:rFonts w:ascii="Arial" w:hAnsi="Arial"/>
          <w:color w:val="000000"/>
          <w:sz w:val="18"/>
        </w:rPr>
        <w:t>16. Порядок державної реєстрації об'єктів затверджується Кабінетом Міністрів України.</w:t>
      </w:r>
    </w:p>
    <w:p w:rsidR="00AB2000" w:rsidRDefault="00D46283">
      <w:pPr>
        <w:spacing w:after="75"/>
        <w:ind w:firstLine="240"/>
        <w:jc w:val="both"/>
      </w:pPr>
      <w:bookmarkStart w:id="218" w:name="205"/>
      <w:bookmarkEnd w:id="217"/>
      <w:r>
        <w:rPr>
          <w:rFonts w:ascii="Arial" w:hAnsi="Arial"/>
          <w:color w:val="000000"/>
          <w:sz w:val="18"/>
        </w:rPr>
        <w:t>17. Порядок державної реєстрації об'єктів визначає, у тому числ</w:t>
      </w:r>
      <w:r>
        <w:rPr>
          <w:rFonts w:ascii="Arial" w:hAnsi="Arial"/>
          <w:color w:val="000000"/>
          <w:sz w:val="18"/>
        </w:rPr>
        <w:t>і, вимоги до форми, змісту (складу) і формату документів, що подаються для державної реєстрації об'єкта.</w:t>
      </w:r>
    </w:p>
    <w:p w:rsidR="00AB2000" w:rsidRDefault="00D46283">
      <w:pPr>
        <w:spacing w:after="75"/>
        <w:ind w:firstLine="240"/>
        <w:jc w:val="both"/>
      </w:pPr>
      <w:bookmarkStart w:id="219" w:name="206"/>
      <w:bookmarkEnd w:id="218"/>
      <w:r>
        <w:rPr>
          <w:rFonts w:ascii="Arial" w:hAnsi="Arial"/>
          <w:color w:val="000000"/>
          <w:sz w:val="18"/>
        </w:rPr>
        <w:t>18. Технічна частина реєстраційного досьє об'єкта, що подається для державної реєстрації об'єкта, може подаватися до центрального органу виконавчої вла</w:t>
      </w:r>
      <w:r>
        <w:rPr>
          <w:rFonts w:ascii="Arial" w:hAnsi="Arial"/>
          <w:color w:val="000000"/>
          <w:sz w:val="18"/>
        </w:rPr>
        <w:t>ди, що забезпечує формування та реалізує державну політику у сфері охорони здоров'я, державною мовою та/або англійською мовою.</w:t>
      </w:r>
    </w:p>
    <w:p w:rsidR="00AB2000" w:rsidRDefault="00D46283">
      <w:pPr>
        <w:pStyle w:val="3"/>
        <w:spacing w:after="225"/>
        <w:jc w:val="center"/>
      </w:pPr>
      <w:bookmarkStart w:id="220" w:name="207"/>
      <w:bookmarkEnd w:id="219"/>
      <w:r>
        <w:rPr>
          <w:rFonts w:ascii="Arial" w:hAnsi="Arial"/>
          <w:color w:val="000000"/>
          <w:sz w:val="26"/>
        </w:rPr>
        <w:t>Стаття 14. Науково-експертний висновок щодо безпечності об'єкта</w:t>
      </w:r>
    </w:p>
    <w:p w:rsidR="00AB2000" w:rsidRDefault="00D46283">
      <w:pPr>
        <w:spacing w:after="75"/>
        <w:ind w:firstLine="240"/>
        <w:jc w:val="both"/>
      </w:pPr>
      <w:bookmarkStart w:id="221" w:name="208"/>
      <w:bookmarkEnd w:id="220"/>
      <w:r>
        <w:rPr>
          <w:rFonts w:ascii="Arial" w:hAnsi="Arial"/>
          <w:color w:val="000000"/>
          <w:sz w:val="18"/>
        </w:rPr>
        <w:t>1. Науково-експертний висновок щодо безпечності об'єкта подається</w:t>
      </w:r>
      <w:r>
        <w:rPr>
          <w:rFonts w:ascii="Arial" w:hAnsi="Arial"/>
          <w:color w:val="000000"/>
          <w:sz w:val="18"/>
        </w:rPr>
        <w:t xml:space="preserve"> до центрального органу виконавчої влади, що забезпечує формування та реалізує державну політику у сфері охорони здоров'я, за результатами наукової оцінки безпечності об'єкта (оцінки ризику), проведеної уповноваженою особою.</w:t>
      </w:r>
    </w:p>
    <w:p w:rsidR="00AB2000" w:rsidRDefault="00D46283">
      <w:pPr>
        <w:spacing w:after="75"/>
        <w:ind w:firstLine="240"/>
        <w:jc w:val="both"/>
      </w:pPr>
      <w:bookmarkStart w:id="222" w:name="209"/>
      <w:bookmarkEnd w:id="221"/>
      <w:r>
        <w:rPr>
          <w:rFonts w:ascii="Arial" w:hAnsi="Arial"/>
          <w:color w:val="000000"/>
          <w:sz w:val="18"/>
        </w:rPr>
        <w:t>2. Строк проведення наукової оц</w:t>
      </w:r>
      <w:r>
        <w:rPr>
          <w:rFonts w:ascii="Arial" w:hAnsi="Arial"/>
          <w:color w:val="000000"/>
          <w:sz w:val="18"/>
        </w:rPr>
        <w:t>інки безпечності об'єкта (оцінки ризику), зазначеної у частині першій цієї статті, не може перевищувати шість місяців з дня звернення заявника до центрального органу виконавчої влади, що забезпечує формування та реалізує державну політику у сфері охорони з</w:t>
      </w:r>
      <w:r>
        <w:rPr>
          <w:rFonts w:ascii="Arial" w:hAnsi="Arial"/>
          <w:color w:val="000000"/>
          <w:sz w:val="18"/>
        </w:rPr>
        <w:t>доров'я, відповідно до частини першої статті 13 цього Закону.</w:t>
      </w:r>
    </w:p>
    <w:p w:rsidR="00AB2000" w:rsidRDefault="00D46283">
      <w:pPr>
        <w:spacing w:after="75"/>
        <w:ind w:firstLine="240"/>
        <w:jc w:val="both"/>
      </w:pPr>
      <w:bookmarkStart w:id="223" w:name="210"/>
      <w:bookmarkEnd w:id="222"/>
      <w:r>
        <w:rPr>
          <w:rFonts w:ascii="Arial" w:hAnsi="Arial"/>
          <w:color w:val="000000"/>
          <w:sz w:val="18"/>
        </w:rPr>
        <w:t>3. У разі складності наукової оцінки безпечності об'єкта (оцінки ризику) строк проведення такої оцінки може бути продовжений уповноваженою особою, але не більше ніж на шість місяців.</w:t>
      </w:r>
    </w:p>
    <w:p w:rsidR="00AB2000" w:rsidRDefault="00D46283">
      <w:pPr>
        <w:spacing w:after="75"/>
        <w:ind w:firstLine="240"/>
        <w:jc w:val="both"/>
      </w:pPr>
      <w:bookmarkStart w:id="224" w:name="211"/>
      <w:bookmarkEnd w:id="223"/>
      <w:r>
        <w:rPr>
          <w:rFonts w:ascii="Arial" w:hAnsi="Arial"/>
          <w:color w:val="000000"/>
          <w:sz w:val="18"/>
        </w:rPr>
        <w:t>Про продовж</w:t>
      </w:r>
      <w:r>
        <w:rPr>
          <w:rFonts w:ascii="Arial" w:hAnsi="Arial"/>
          <w:color w:val="000000"/>
          <w:sz w:val="18"/>
        </w:rPr>
        <w:t>ення строку проведення наукової оцінки безпечності об'єкта (оцінки ризику) уповноважена особа інформує центральний орган виконавчої влади, що забезпечує формування та реалізує державну політику у сфері охорони здоров'я, та заявника до спливу строку, зазнач</w:t>
      </w:r>
      <w:r>
        <w:rPr>
          <w:rFonts w:ascii="Arial" w:hAnsi="Arial"/>
          <w:color w:val="000000"/>
          <w:sz w:val="18"/>
        </w:rPr>
        <w:t>еного у частині другій цієї статті, у письмовій формі із зазначенням строку продовження та обґрунтуванням причини продовження строку.</w:t>
      </w:r>
    </w:p>
    <w:p w:rsidR="00AB2000" w:rsidRDefault="00D46283">
      <w:pPr>
        <w:spacing w:after="75"/>
        <w:ind w:firstLine="240"/>
        <w:jc w:val="both"/>
      </w:pPr>
      <w:bookmarkStart w:id="225" w:name="212"/>
      <w:bookmarkEnd w:id="224"/>
      <w:r>
        <w:rPr>
          <w:rFonts w:ascii="Arial" w:hAnsi="Arial"/>
          <w:color w:val="000000"/>
          <w:sz w:val="18"/>
        </w:rPr>
        <w:t>4. У разі недостатності інформації, що міститься в реєстраційному досьє об'єкта, для проведення наукової оцінки безпечност</w:t>
      </w:r>
      <w:r>
        <w:rPr>
          <w:rFonts w:ascii="Arial" w:hAnsi="Arial"/>
          <w:color w:val="000000"/>
          <w:sz w:val="18"/>
        </w:rPr>
        <w:t>і об'єкта (оцінки ризику) уповноважена особа може звернутися до заявника із запитом про надання додаткової інформації та/або пояснень. У такому разі перебіг строків, зазначених у частинах другій і третій цієї статті, для проведення наукової оцінки безпечно</w:t>
      </w:r>
      <w:r>
        <w:rPr>
          <w:rFonts w:ascii="Arial" w:hAnsi="Arial"/>
          <w:color w:val="000000"/>
          <w:sz w:val="18"/>
        </w:rPr>
        <w:t>сті об'єкта (оцінки ризику) зупиняється до моменту отримання уповноваженою особою запитуваної додаткової інформації та/або пояснень. Строк, протягом якого мають бути надані додаткова інформація та/або пояснення, визначається уповноваженою особою в запиті.</w:t>
      </w:r>
    </w:p>
    <w:p w:rsidR="00AB2000" w:rsidRDefault="00D46283">
      <w:pPr>
        <w:spacing w:after="75"/>
        <w:ind w:firstLine="240"/>
        <w:jc w:val="both"/>
      </w:pPr>
      <w:bookmarkStart w:id="226" w:name="213"/>
      <w:bookmarkEnd w:id="225"/>
      <w:r>
        <w:rPr>
          <w:rFonts w:ascii="Arial" w:hAnsi="Arial"/>
          <w:color w:val="000000"/>
          <w:sz w:val="18"/>
        </w:rPr>
        <w:t>5. Під час проведення наукової оцінки безпечності об'єкта (оцінки ризику) уповноважена особа перевіряє інформацію, зазначену в поданих заявником документах, та з'ясовує, чи відповідає об'єкт за призначених умов його використання вимогам, передбаченим статт</w:t>
      </w:r>
      <w:r>
        <w:rPr>
          <w:rFonts w:ascii="Arial" w:hAnsi="Arial"/>
          <w:color w:val="000000"/>
          <w:sz w:val="18"/>
        </w:rPr>
        <w:t>ями 6 і 7 цього Закону.</w:t>
      </w:r>
    </w:p>
    <w:p w:rsidR="00AB2000" w:rsidRDefault="00D46283">
      <w:pPr>
        <w:spacing w:after="75"/>
        <w:ind w:firstLine="240"/>
        <w:jc w:val="both"/>
      </w:pPr>
      <w:bookmarkStart w:id="227" w:name="214"/>
      <w:bookmarkEnd w:id="226"/>
      <w:r>
        <w:rPr>
          <w:rFonts w:ascii="Arial" w:hAnsi="Arial"/>
          <w:color w:val="000000"/>
          <w:sz w:val="18"/>
        </w:rPr>
        <w:t>6. Вимоги до проведення наукової оцінки безпечності об'єкта (оцінки ризику), науково-експертного висновку щодо безпечності об'єкта містяться в Порядку державної реєстрації об'єктів, що затверджується Кабінетом Міністрів України.</w:t>
      </w:r>
    </w:p>
    <w:p w:rsidR="00AB2000" w:rsidRDefault="00D46283">
      <w:pPr>
        <w:spacing w:after="75"/>
        <w:ind w:firstLine="240"/>
        <w:jc w:val="both"/>
      </w:pPr>
      <w:bookmarkStart w:id="228" w:name="215"/>
      <w:bookmarkEnd w:id="227"/>
      <w:r>
        <w:rPr>
          <w:rFonts w:ascii="Arial" w:hAnsi="Arial"/>
          <w:color w:val="000000"/>
          <w:sz w:val="18"/>
        </w:rPr>
        <w:lastRenderedPageBreak/>
        <w:t xml:space="preserve">7. </w:t>
      </w:r>
      <w:r>
        <w:rPr>
          <w:rFonts w:ascii="Arial" w:hAnsi="Arial"/>
          <w:color w:val="000000"/>
          <w:sz w:val="18"/>
        </w:rPr>
        <w:t>За результатами проведеної наукової оцінки безпечності об'єкта (оцінки ризику) уповноважена особа складає науково-експертний висновок щодо безпечності об'єкта, в якому рекомендує центральному органу виконавчої влади, що забезпечує формування та реалізує де</w:t>
      </w:r>
      <w:r>
        <w:rPr>
          <w:rFonts w:ascii="Arial" w:hAnsi="Arial"/>
          <w:color w:val="000000"/>
          <w:sz w:val="18"/>
        </w:rPr>
        <w:t>ржавну політику у сфері охорони здоров'я, прийняти одне з таких рішень:</w:t>
      </w:r>
    </w:p>
    <w:p w:rsidR="00AB2000" w:rsidRDefault="00D46283">
      <w:pPr>
        <w:spacing w:after="75"/>
        <w:ind w:firstLine="240"/>
        <w:jc w:val="both"/>
      </w:pPr>
      <w:bookmarkStart w:id="229" w:name="216"/>
      <w:bookmarkEnd w:id="228"/>
      <w:r>
        <w:rPr>
          <w:rFonts w:ascii="Arial" w:hAnsi="Arial"/>
          <w:color w:val="000000"/>
          <w:sz w:val="18"/>
        </w:rPr>
        <w:t>1) про державну реєстрацію об'єкта;</w:t>
      </w:r>
    </w:p>
    <w:p w:rsidR="00AB2000" w:rsidRDefault="00D46283">
      <w:pPr>
        <w:spacing w:after="75"/>
        <w:ind w:firstLine="240"/>
        <w:jc w:val="both"/>
      </w:pPr>
      <w:bookmarkStart w:id="230" w:name="217"/>
      <w:bookmarkEnd w:id="229"/>
      <w:r>
        <w:rPr>
          <w:rFonts w:ascii="Arial" w:hAnsi="Arial"/>
          <w:color w:val="000000"/>
          <w:sz w:val="18"/>
        </w:rPr>
        <w:t>2) про відмову у державній реєстрації об'єкта.</w:t>
      </w:r>
    </w:p>
    <w:p w:rsidR="00AB2000" w:rsidRDefault="00D46283">
      <w:pPr>
        <w:spacing w:after="75"/>
        <w:ind w:firstLine="240"/>
        <w:jc w:val="both"/>
      </w:pPr>
      <w:bookmarkStart w:id="231" w:name="218"/>
      <w:bookmarkEnd w:id="230"/>
      <w:r>
        <w:rPr>
          <w:rFonts w:ascii="Arial" w:hAnsi="Arial"/>
          <w:color w:val="000000"/>
          <w:sz w:val="18"/>
        </w:rPr>
        <w:t>Рекомендація уповноваженої особи щодо державної реєстрації об'єкта повинна бути обґрунтованою.</w:t>
      </w:r>
    </w:p>
    <w:p w:rsidR="00AB2000" w:rsidRDefault="00D46283">
      <w:pPr>
        <w:spacing w:after="75"/>
        <w:ind w:firstLine="240"/>
        <w:jc w:val="both"/>
      </w:pPr>
      <w:bookmarkStart w:id="232" w:name="219"/>
      <w:bookmarkEnd w:id="231"/>
      <w:r>
        <w:rPr>
          <w:rFonts w:ascii="Arial" w:hAnsi="Arial"/>
          <w:color w:val="000000"/>
          <w:sz w:val="18"/>
        </w:rPr>
        <w:t>8. Нау</w:t>
      </w:r>
      <w:r>
        <w:rPr>
          <w:rFonts w:ascii="Arial" w:hAnsi="Arial"/>
          <w:color w:val="000000"/>
          <w:sz w:val="18"/>
        </w:rPr>
        <w:t>ково-експертний висновок щодо безпечності об'єкта щонайменше має містити:</w:t>
      </w:r>
    </w:p>
    <w:p w:rsidR="00AB2000" w:rsidRDefault="00D46283">
      <w:pPr>
        <w:spacing w:after="75"/>
        <w:ind w:firstLine="240"/>
        <w:jc w:val="both"/>
      </w:pPr>
      <w:bookmarkStart w:id="233" w:name="220"/>
      <w:bookmarkEnd w:id="232"/>
      <w:r>
        <w:rPr>
          <w:rFonts w:ascii="Arial" w:hAnsi="Arial"/>
          <w:color w:val="000000"/>
          <w:sz w:val="18"/>
        </w:rPr>
        <w:t>1) інформацію про призначення та характеристики речовини, що є об'єктом;</w:t>
      </w:r>
    </w:p>
    <w:p w:rsidR="00AB2000" w:rsidRDefault="00D46283">
      <w:pPr>
        <w:spacing w:after="75"/>
        <w:ind w:firstLine="240"/>
        <w:jc w:val="both"/>
      </w:pPr>
      <w:bookmarkStart w:id="234" w:name="221"/>
      <w:bookmarkEnd w:id="233"/>
      <w:r>
        <w:rPr>
          <w:rFonts w:ascii="Arial" w:hAnsi="Arial"/>
          <w:color w:val="000000"/>
          <w:sz w:val="18"/>
        </w:rPr>
        <w:t>2) рекомендації щодо умов використання речовини та/або матеріалів і предметів, у яких така речовина може вико</w:t>
      </w:r>
      <w:r>
        <w:rPr>
          <w:rFonts w:ascii="Arial" w:hAnsi="Arial"/>
          <w:color w:val="000000"/>
          <w:sz w:val="18"/>
        </w:rPr>
        <w:t>ристовуватися (за наявності);</w:t>
      </w:r>
    </w:p>
    <w:p w:rsidR="00AB2000" w:rsidRDefault="00D46283">
      <w:pPr>
        <w:spacing w:after="75"/>
        <w:ind w:firstLine="240"/>
        <w:jc w:val="both"/>
      </w:pPr>
      <w:bookmarkStart w:id="235" w:name="222"/>
      <w:bookmarkEnd w:id="234"/>
      <w:r>
        <w:rPr>
          <w:rFonts w:ascii="Arial" w:hAnsi="Arial"/>
          <w:color w:val="000000"/>
          <w:sz w:val="18"/>
        </w:rPr>
        <w:t>3) оцінку ефективності запропонованого методу (методики) лабораторного дослідження (випробування) для цілей державного контролю.</w:t>
      </w:r>
    </w:p>
    <w:p w:rsidR="00AB2000" w:rsidRDefault="00D46283">
      <w:pPr>
        <w:spacing w:after="75"/>
        <w:ind w:firstLine="240"/>
        <w:jc w:val="both"/>
      </w:pPr>
      <w:bookmarkStart w:id="236" w:name="223"/>
      <w:bookmarkEnd w:id="235"/>
      <w:r>
        <w:rPr>
          <w:rFonts w:ascii="Arial" w:hAnsi="Arial"/>
          <w:color w:val="000000"/>
          <w:sz w:val="18"/>
        </w:rPr>
        <w:t>9. Уповноважена особа протягом п'яти робочих днів після затвердження науково-експертного висновку</w:t>
      </w:r>
      <w:r>
        <w:rPr>
          <w:rFonts w:ascii="Arial" w:hAnsi="Arial"/>
          <w:color w:val="000000"/>
          <w:sz w:val="18"/>
        </w:rPr>
        <w:t xml:space="preserve"> щодо безпечності об'єкта подає його до центрального органу виконавчої влади, що забезпечує формування та реалізує державну політику у сфері охорони здоров'я, та надсилає заявнику.</w:t>
      </w:r>
    </w:p>
    <w:p w:rsidR="00AB2000" w:rsidRDefault="00D46283">
      <w:pPr>
        <w:spacing w:after="75"/>
        <w:ind w:firstLine="240"/>
        <w:jc w:val="both"/>
      </w:pPr>
      <w:bookmarkStart w:id="237" w:name="224"/>
      <w:bookmarkEnd w:id="236"/>
      <w:r>
        <w:rPr>
          <w:rFonts w:ascii="Arial" w:hAnsi="Arial"/>
          <w:color w:val="000000"/>
          <w:sz w:val="18"/>
        </w:rPr>
        <w:t>10. Послуга з проведення наукової оцінки безпечності об'єкта (оцінки ризику</w:t>
      </w:r>
      <w:r>
        <w:rPr>
          <w:rFonts w:ascii="Arial" w:hAnsi="Arial"/>
          <w:color w:val="000000"/>
          <w:sz w:val="18"/>
        </w:rPr>
        <w:t>) надається уповноваженою особою за плату згідно з договором між заявником та уповноваженою особою.</w:t>
      </w:r>
    </w:p>
    <w:p w:rsidR="00AB2000" w:rsidRDefault="00D46283">
      <w:pPr>
        <w:spacing w:after="75"/>
        <w:ind w:firstLine="240"/>
        <w:jc w:val="both"/>
      </w:pPr>
      <w:bookmarkStart w:id="238" w:name="225"/>
      <w:bookmarkEnd w:id="237"/>
      <w:r>
        <w:rPr>
          <w:rFonts w:ascii="Arial" w:hAnsi="Arial"/>
          <w:color w:val="000000"/>
          <w:sz w:val="18"/>
        </w:rPr>
        <w:t>11. Порядок формування розміру плати за надання уповноваженою особою послуги з проведення наукової оцінки безпечності об'єкта (оцінки ризику) затверджується</w:t>
      </w:r>
      <w:r>
        <w:rPr>
          <w:rFonts w:ascii="Arial" w:hAnsi="Arial"/>
          <w:color w:val="000000"/>
          <w:sz w:val="18"/>
        </w:rPr>
        <w:t xml:space="preserve"> центральним органом виконавчої влади, що забезпечує формування та реалізує державну політику у сфері охорони здоров'я.</w:t>
      </w:r>
    </w:p>
    <w:p w:rsidR="00AB2000" w:rsidRDefault="00D46283">
      <w:pPr>
        <w:spacing w:after="75"/>
        <w:ind w:firstLine="240"/>
        <w:jc w:val="both"/>
      </w:pPr>
      <w:bookmarkStart w:id="239" w:name="226"/>
      <w:bookmarkEnd w:id="238"/>
      <w:r>
        <w:rPr>
          <w:rFonts w:ascii="Arial" w:hAnsi="Arial"/>
          <w:color w:val="000000"/>
          <w:sz w:val="18"/>
        </w:rPr>
        <w:t>Розмір плати за надання послуги з проведення наукової оцінки безпечності об'єкта (оцінки ризику) встановлюється уповноваженою особою в п</w:t>
      </w:r>
      <w:r>
        <w:rPr>
          <w:rFonts w:ascii="Arial" w:hAnsi="Arial"/>
          <w:color w:val="000000"/>
          <w:sz w:val="18"/>
        </w:rPr>
        <w:t>орядку, визначеному абзацом першим цієї частини.</w:t>
      </w:r>
    </w:p>
    <w:p w:rsidR="00AB2000" w:rsidRDefault="00D46283">
      <w:pPr>
        <w:pStyle w:val="3"/>
        <w:spacing w:after="225"/>
        <w:jc w:val="center"/>
      </w:pPr>
      <w:bookmarkStart w:id="240" w:name="227"/>
      <w:bookmarkEnd w:id="239"/>
      <w:r>
        <w:rPr>
          <w:rFonts w:ascii="Arial" w:hAnsi="Arial"/>
          <w:color w:val="000000"/>
          <w:sz w:val="26"/>
        </w:rPr>
        <w:t>Стаття 15. Особливості державної реєстрації процесів переробки пластику</w:t>
      </w:r>
    </w:p>
    <w:p w:rsidR="00AB2000" w:rsidRDefault="00D46283">
      <w:pPr>
        <w:spacing w:after="75"/>
        <w:ind w:firstLine="240"/>
        <w:jc w:val="both"/>
      </w:pPr>
      <w:bookmarkStart w:id="241" w:name="228"/>
      <w:bookmarkEnd w:id="240"/>
      <w:r>
        <w:rPr>
          <w:rFonts w:ascii="Arial" w:hAnsi="Arial"/>
          <w:color w:val="000000"/>
          <w:sz w:val="18"/>
        </w:rPr>
        <w:t>1. Державна реєстрація процесів переробки пластику, що використовуються у виробництві матеріалів і предметів, здійснюється в порядку, в</w:t>
      </w:r>
      <w:r>
        <w:rPr>
          <w:rFonts w:ascii="Arial" w:hAnsi="Arial"/>
          <w:color w:val="000000"/>
          <w:sz w:val="18"/>
        </w:rPr>
        <w:t>изначеному статтею 13 цього Закону, з урахуванням особливостей, передбачених цією статтею.</w:t>
      </w:r>
    </w:p>
    <w:p w:rsidR="00AB2000" w:rsidRDefault="00D46283">
      <w:pPr>
        <w:spacing w:after="75"/>
        <w:ind w:firstLine="240"/>
        <w:jc w:val="both"/>
      </w:pPr>
      <w:bookmarkStart w:id="242" w:name="229"/>
      <w:bookmarkEnd w:id="241"/>
      <w:r>
        <w:rPr>
          <w:rFonts w:ascii="Arial" w:hAnsi="Arial"/>
          <w:color w:val="000000"/>
          <w:sz w:val="18"/>
        </w:rPr>
        <w:t xml:space="preserve">2. Процес переробки пластику, що був у використанні та повторно використовується у виробництві матеріалів і предметів, може бути зареєстрований, якщо він відповідає </w:t>
      </w:r>
      <w:r>
        <w:rPr>
          <w:rFonts w:ascii="Arial" w:hAnsi="Arial"/>
          <w:color w:val="000000"/>
          <w:sz w:val="18"/>
        </w:rPr>
        <w:t>таким умовам:</w:t>
      </w:r>
    </w:p>
    <w:p w:rsidR="00AB2000" w:rsidRDefault="00D46283">
      <w:pPr>
        <w:spacing w:after="75"/>
        <w:ind w:firstLine="240"/>
        <w:jc w:val="both"/>
      </w:pPr>
      <w:bookmarkStart w:id="243" w:name="230"/>
      <w:bookmarkEnd w:id="242"/>
      <w:r>
        <w:rPr>
          <w:rFonts w:ascii="Arial" w:hAnsi="Arial"/>
          <w:color w:val="000000"/>
          <w:sz w:val="18"/>
        </w:rPr>
        <w:t>1) якість сировини з пластику характеризується та контролюється відповідно до критеріїв, що забезпечують відповідність матеріалів і предметів, отриманих з переробленого пластику, вимогам статті 6 цього Закону;</w:t>
      </w:r>
    </w:p>
    <w:p w:rsidR="00AB2000" w:rsidRDefault="00D46283">
      <w:pPr>
        <w:spacing w:after="75"/>
        <w:ind w:firstLine="240"/>
        <w:jc w:val="both"/>
      </w:pPr>
      <w:bookmarkStart w:id="244" w:name="231"/>
      <w:bookmarkEnd w:id="243"/>
      <w:r>
        <w:rPr>
          <w:rFonts w:ascii="Arial" w:hAnsi="Arial"/>
          <w:color w:val="000000"/>
          <w:sz w:val="18"/>
        </w:rPr>
        <w:t xml:space="preserve">2) сировина з пластику походить </w:t>
      </w:r>
      <w:r>
        <w:rPr>
          <w:rFonts w:ascii="Arial" w:hAnsi="Arial"/>
          <w:color w:val="000000"/>
          <w:sz w:val="18"/>
        </w:rPr>
        <w:t>з пластикових матеріалів і предметів, які були вироблені відповідно до вимог законодавства про матеріали і предмети, призначені для контакту з харчовими продуктами, або походить з виробничого циклу, що знаходиться в замкнутому та контрольованому ланцюзі, щ</w:t>
      </w:r>
      <w:r>
        <w:rPr>
          <w:rFonts w:ascii="Arial" w:hAnsi="Arial"/>
          <w:color w:val="000000"/>
          <w:sz w:val="18"/>
        </w:rPr>
        <w:t>о забезпечує використання тільки матеріалів і предметів, призначених для контакту з харчовими продуктами, а також виключає будь-яке забруднення таких матеріалів і предметів, або у випробувальному тесті з навантаженням чи за допомогою інших відповідних наук</w:t>
      </w:r>
      <w:r>
        <w:rPr>
          <w:rFonts w:ascii="Arial" w:hAnsi="Arial"/>
          <w:color w:val="000000"/>
          <w:sz w:val="18"/>
        </w:rPr>
        <w:t>ових доказів продемонстровано, що процес переробки пластику здатний знизити забруднення сировини з пластику до рівня концентрації, що не становить ризику для життя і здоров'я людини;</w:t>
      </w:r>
    </w:p>
    <w:p w:rsidR="00AB2000" w:rsidRDefault="00D46283">
      <w:pPr>
        <w:spacing w:after="75"/>
        <w:ind w:firstLine="240"/>
        <w:jc w:val="both"/>
      </w:pPr>
      <w:bookmarkStart w:id="245" w:name="232"/>
      <w:bookmarkEnd w:id="244"/>
      <w:r>
        <w:rPr>
          <w:rFonts w:ascii="Arial" w:hAnsi="Arial"/>
          <w:color w:val="000000"/>
          <w:sz w:val="18"/>
        </w:rPr>
        <w:t xml:space="preserve">3) критерії, що визначають якість переробленого пластику та забезпечують </w:t>
      </w:r>
      <w:r>
        <w:rPr>
          <w:rFonts w:ascii="Arial" w:hAnsi="Arial"/>
          <w:color w:val="000000"/>
          <w:sz w:val="18"/>
        </w:rPr>
        <w:t>відповідність матеріалів і предметів з переробленого пластику вимогам статті 6 цього Закону, заздалегідь встановлені та здійснюється контроль за їх дотриманням;</w:t>
      </w:r>
    </w:p>
    <w:p w:rsidR="00AB2000" w:rsidRDefault="00D46283">
      <w:pPr>
        <w:spacing w:after="75"/>
        <w:ind w:firstLine="240"/>
        <w:jc w:val="both"/>
      </w:pPr>
      <w:bookmarkStart w:id="246" w:name="233"/>
      <w:bookmarkEnd w:id="245"/>
      <w:r>
        <w:rPr>
          <w:rFonts w:ascii="Arial" w:hAnsi="Arial"/>
          <w:color w:val="000000"/>
          <w:sz w:val="18"/>
        </w:rPr>
        <w:t>4) умови використання переробленого пластику встановлені та гарантують відповідність матеріалів</w:t>
      </w:r>
      <w:r>
        <w:rPr>
          <w:rFonts w:ascii="Arial" w:hAnsi="Arial"/>
          <w:color w:val="000000"/>
          <w:sz w:val="18"/>
        </w:rPr>
        <w:t xml:space="preserve"> і предметів з переробленого пластику вимогам статті 6 цього Закону.</w:t>
      </w:r>
    </w:p>
    <w:p w:rsidR="00AB2000" w:rsidRDefault="00D46283">
      <w:pPr>
        <w:spacing w:after="75"/>
        <w:ind w:firstLine="240"/>
        <w:jc w:val="both"/>
      </w:pPr>
      <w:bookmarkStart w:id="247" w:name="234"/>
      <w:bookmarkEnd w:id="246"/>
      <w:r>
        <w:rPr>
          <w:rFonts w:ascii="Arial" w:hAnsi="Arial"/>
          <w:color w:val="000000"/>
          <w:sz w:val="18"/>
        </w:rPr>
        <w:t>3. У науково-експертному висновку щодо безпечності об'єкта обов'язково зазначається, чи відповідає процес переробки пластику вимогам частини другої цієї статті.</w:t>
      </w:r>
    </w:p>
    <w:p w:rsidR="00AB2000" w:rsidRDefault="00D46283">
      <w:pPr>
        <w:spacing w:after="75"/>
        <w:ind w:firstLine="240"/>
        <w:jc w:val="both"/>
      </w:pPr>
      <w:bookmarkStart w:id="248" w:name="235"/>
      <w:bookmarkEnd w:id="247"/>
      <w:r>
        <w:rPr>
          <w:rFonts w:ascii="Arial" w:hAnsi="Arial"/>
          <w:color w:val="000000"/>
          <w:sz w:val="18"/>
        </w:rPr>
        <w:t>4. У разі якщо науковий зв</w:t>
      </w:r>
      <w:r>
        <w:rPr>
          <w:rFonts w:ascii="Arial" w:hAnsi="Arial"/>
          <w:color w:val="000000"/>
          <w:sz w:val="18"/>
        </w:rPr>
        <w:t>іт щодо безпечності процесу переробки пластику містить рекомендацію про здійснення державної реєстрації відповідного процесу, такий звіт повинен містити:</w:t>
      </w:r>
    </w:p>
    <w:p w:rsidR="00AB2000" w:rsidRDefault="00D46283">
      <w:pPr>
        <w:spacing w:after="75"/>
        <w:ind w:firstLine="240"/>
        <w:jc w:val="both"/>
      </w:pPr>
      <w:bookmarkStart w:id="249" w:name="236"/>
      <w:bookmarkEnd w:id="248"/>
      <w:r>
        <w:rPr>
          <w:rFonts w:ascii="Arial" w:hAnsi="Arial"/>
          <w:color w:val="000000"/>
          <w:sz w:val="18"/>
        </w:rPr>
        <w:lastRenderedPageBreak/>
        <w:t>1) стислий опис процесу переробки пластику;</w:t>
      </w:r>
    </w:p>
    <w:p w:rsidR="00AB2000" w:rsidRDefault="00D46283">
      <w:pPr>
        <w:spacing w:after="75"/>
        <w:ind w:firstLine="240"/>
        <w:jc w:val="both"/>
      </w:pPr>
      <w:bookmarkStart w:id="250" w:name="237"/>
      <w:bookmarkEnd w:id="249"/>
      <w:r>
        <w:rPr>
          <w:rFonts w:ascii="Arial" w:hAnsi="Arial"/>
          <w:color w:val="000000"/>
          <w:sz w:val="18"/>
        </w:rPr>
        <w:t>2) за необхідності рекомендації про:</w:t>
      </w:r>
    </w:p>
    <w:p w:rsidR="00AB2000" w:rsidRDefault="00D46283">
      <w:pPr>
        <w:spacing w:after="75"/>
        <w:ind w:firstLine="240"/>
        <w:jc w:val="both"/>
      </w:pPr>
      <w:bookmarkStart w:id="251" w:name="238"/>
      <w:bookmarkEnd w:id="250"/>
      <w:r>
        <w:rPr>
          <w:rFonts w:ascii="Arial" w:hAnsi="Arial"/>
          <w:color w:val="000000"/>
          <w:sz w:val="18"/>
        </w:rPr>
        <w:t>умови та/або обмеженн</w:t>
      </w:r>
      <w:r>
        <w:rPr>
          <w:rFonts w:ascii="Arial" w:hAnsi="Arial"/>
          <w:color w:val="000000"/>
          <w:sz w:val="18"/>
        </w:rPr>
        <w:t>я щодо сировини з пластику;</w:t>
      </w:r>
    </w:p>
    <w:p w:rsidR="00AB2000" w:rsidRDefault="00D46283">
      <w:pPr>
        <w:spacing w:after="75"/>
        <w:ind w:firstLine="240"/>
        <w:jc w:val="both"/>
      </w:pPr>
      <w:bookmarkStart w:id="252" w:name="239"/>
      <w:bookmarkEnd w:id="251"/>
      <w:r>
        <w:rPr>
          <w:rFonts w:ascii="Arial" w:hAnsi="Arial"/>
          <w:color w:val="000000"/>
          <w:sz w:val="18"/>
        </w:rPr>
        <w:t>умови та/або обмеження щодо процесу переробки;</w:t>
      </w:r>
    </w:p>
    <w:p w:rsidR="00AB2000" w:rsidRDefault="00D46283">
      <w:pPr>
        <w:spacing w:after="75"/>
        <w:ind w:firstLine="240"/>
        <w:jc w:val="both"/>
      </w:pPr>
      <w:bookmarkStart w:id="253" w:name="240"/>
      <w:bookmarkEnd w:id="252"/>
      <w:r>
        <w:rPr>
          <w:rFonts w:ascii="Arial" w:hAnsi="Arial"/>
          <w:color w:val="000000"/>
          <w:sz w:val="18"/>
        </w:rPr>
        <w:t>умови використання переробленого пластику, одержаного в результаті процесу переробки пластику, у відповідних сферах;</w:t>
      </w:r>
    </w:p>
    <w:p w:rsidR="00AB2000" w:rsidRDefault="00D46283">
      <w:pPr>
        <w:spacing w:after="75"/>
        <w:ind w:firstLine="240"/>
        <w:jc w:val="both"/>
      </w:pPr>
      <w:bookmarkStart w:id="254" w:name="241"/>
      <w:bookmarkEnd w:id="253"/>
      <w:r>
        <w:rPr>
          <w:rFonts w:ascii="Arial" w:hAnsi="Arial"/>
          <w:color w:val="000000"/>
          <w:sz w:val="18"/>
        </w:rPr>
        <w:t xml:space="preserve">моніторинг відповідності процесу переробки пластику умовам його </w:t>
      </w:r>
      <w:r>
        <w:rPr>
          <w:rFonts w:ascii="Arial" w:hAnsi="Arial"/>
          <w:color w:val="000000"/>
          <w:sz w:val="18"/>
        </w:rPr>
        <w:t>державної реєстрації;</w:t>
      </w:r>
    </w:p>
    <w:p w:rsidR="00AB2000" w:rsidRDefault="00D46283">
      <w:pPr>
        <w:spacing w:after="75"/>
        <w:ind w:firstLine="240"/>
        <w:jc w:val="both"/>
      </w:pPr>
      <w:bookmarkStart w:id="255" w:name="242"/>
      <w:bookmarkEnd w:id="254"/>
      <w:r>
        <w:rPr>
          <w:rFonts w:ascii="Arial" w:hAnsi="Arial"/>
          <w:color w:val="000000"/>
          <w:sz w:val="18"/>
        </w:rPr>
        <w:t>3) за необхідності критерії, яким повинен відповідати перероблений пластик.</w:t>
      </w:r>
    </w:p>
    <w:p w:rsidR="00AB2000" w:rsidRDefault="00D46283">
      <w:pPr>
        <w:spacing w:after="75"/>
        <w:ind w:firstLine="240"/>
        <w:jc w:val="both"/>
      </w:pPr>
      <w:bookmarkStart w:id="256" w:name="243"/>
      <w:bookmarkEnd w:id="255"/>
      <w:r>
        <w:rPr>
          <w:rFonts w:ascii="Arial" w:hAnsi="Arial"/>
          <w:color w:val="000000"/>
          <w:sz w:val="18"/>
        </w:rPr>
        <w:t>5. Рішення про державну реєстрацію процесу переробки пластику повинно містити:</w:t>
      </w:r>
    </w:p>
    <w:p w:rsidR="00AB2000" w:rsidRDefault="00D46283">
      <w:pPr>
        <w:spacing w:after="75"/>
        <w:ind w:firstLine="240"/>
        <w:jc w:val="both"/>
      </w:pPr>
      <w:bookmarkStart w:id="257" w:name="244"/>
      <w:bookmarkEnd w:id="256"/>
      <w:r>
        <w:rPr>
          <w:rFonts w:ascii="Arial" w:hAnsi="Arial"/>
          <w:color w:val="000000"/>
          <w:sz w:val="18"/>
        </w:rPr>
        <w:t>1) назву процесу переробки пластику;</w:t>
      </w:r>
    </w:p>
    <w:p w:rsidR="00AB2000" w:rsidRDefault="00D46283">
      <w:pPr>
        <w:spacing w:after="75"/>
        <w:ind w:firstLine="240"/>
        <w:jc w:val="both"/>
      </w:pPr>
      <w:bookmarkStart w:id="258" w:name="245"/>
      <w:bookmarkEnd w:id="257"/>
      <w:r>
        <w:rPr>
          <w:rFonts w:ascii="Arial" w:hAnsi="Arial"/>
          <w:color w:val="000000"/>
          <w:sz w:val="18"/>
        </w:rPr>
        <w:t xml:space="preserve">2) назву та адресу місцезнаходження особи </w:t>
      </w:r>
      <w:r>
        <w:rPr>
          <w:rFonts w:ascii="Arial" w:hAnsi="Arial"/>
          <w:color w:val="000000"/>
          <w:sz w:val="18"/>
        </w:rPr>
        <w:t>(осіб), на користь якої (яких) здійснено державну реєстрацію процесу переробки пластику;</w:t>
      </w:r>
    </w:p>
    <w:p w:rsidR="00AB2000" w:rsidRDefault="00D46283">
      <w:pPr>
        <w:spacing w:after="75"/>
        <w:ind w:firstLine="240"/>
        <w:jc w:val="both"/>
      </w:pPr>
      <w:bookmarkStart w:id="259" w:name="246"/>
      <w:bookmarkEnd w:id="258"/>
      <w:r>
        <w:rPr>
          <w:rFonts w:ascii="Arial" w:hAnsi="Arial"/>
          <w:color w:val="000000"/>
          <w:sz w:val="18"/>
        </w:rPr>
        <w:t>3) стислий опис процесу переробки пластику;</w:t>
      </w:r>
    </w:p>
    <w:p w:rsidR="00AB2000" w:rsidRDefault="00D46283">
      <w:pPr>
        <w:spacing w:after="75"/>
        <w:ind w:firstLine="240"/>
        <w:jc w:val="both"/>
      </w:pPr>
      <w:bookmarkStart w:id="260" w:name="247"/>
      <w:bookmarkEnd w:id="259"/>
      <w:r>
        <w:rPr>
          <w:rFonts w:ascii="Arial" w:hAnsi="Arial"/>
          <w:color w:val="000000"/>
          <w:sz w:val="18"/>
        </w:rPr>
        <w:t>4) умови та/або обмеження щодо сировини з пластику;</w:t>
      </w:r>
    </w:p>
    <w:p w:rsidR="00AB2000" w:rsidRDefault="00D46283">
      <w:pPr>
        <w:spacing w:after="75"/>
        <w:ind w:firstLine="240"/>
        <w:jc w:val="both"/>
      </w:pPr>
      <w:bookmarkStart w:id="261" w:name="248"/>
      <w:bookmarkEnd w:id="260"/>
      <w:r>
        <w:rPr>
          <w:rFonts w:ascii="Arial" w:hAnsi="Arial"/>
          <w:color w:val="000000"/>
          <w:sz w:val="18"/>
        </w:rPr>
        <w:t>5) умови та/або обмеження щодо процесу переробки пластику;</w:t>
      </w:r>
    </w:p>
    <w:p w:rsidR="00AB2000" w:rsidRDefault="00D46283">
      <w:pPr>
        <w:spacing w:after="75"/>
        <w:ind w:firstLine="240"/>
        <w:jc w:val="both"/>
      </w:pPr>
      <w:bookmarkStart w:id="262" w:name="249"/>
      <w:bookmarkEnd w:id="261"/>
      <w:r>
        <w:rPr>
          <w:rFonts w:ascii="Arial" w:hAnsi="Arial"/>
          <w:color w:val="000000"/>
          <w:sz w:val="18"/>
        </w:rPr>
        <w:t>6) критерії,</w:t>
      </w:r>
      <w:r>
        <w:rPr>
          <w:rFonts w:ascii="Arial" w:hAnsi="Arial"/>
          <w:color w:val="000000"/>
          <w:sz w:val="18"/>
        </w:rPr>
        <w:t xml:space="preserve"> яким повинен відповідати перероблений пластик;</w:t>
      </w:r>
    </w:p>
    <w:p w:rsidR="00AB2000" w:rsidRDefault="00D46283">
      <w:pPr>
        <w:spacing w:after="75"/>
        <w:ind w:firstLine="240"/>
        <w:jc w:val="both"/>
      </w:pPr>
      <w:bookmarkStart w:id="263" w:name="250"/>
      <w:bookmarkEnd w:id="262"/>
      <w:r>
        <w:rPr>
          <w:rFonts w:ascii="Arial" w:hAnsi="Arial"/>
          <w:color w:val="000000"/>
          <w:sz w:val="18"/>
        </w:rPr>
        <w:t>7) умови використання переробленого пластику, одержаного в результаті процесу переробки пластику, у відповідних сферах;</w:t>
      </w:r>
    </w:p>
    <w:p w:rsidR="00AB2000" w:rsidRDefault="00D46283">
      <w:pPr>
        <w:spacing w:after="75"/>
        <w:ind w:firstLine="240"/>
        <w:jc w:val="both"/>
      </w:pPr>
      <w:bookmarkStart w:id="264" w:name="251"/>
      <w:bookmarkEnd w:id="263"/>
      <w:r>
        <w:rPr>
          <w:rFonts w:ascii="Arial" w:hAnsi="Arial"/>
          <w:color w:val="000000"/>
          <w:sz w:val="18"/>
        </w:rPr>
        <w:t>8) вимоги щодо моніторингу відповідності процесу переробки пластику умовам його державно</w:t>
      </w:r>
      <w:r>
        <w:rPr>
          <w:rFonts w:ascii="Arial" w:hAnsi="Arial"/>
          <w:color w:val="000000"/>
          <w:sz w:val="18"/>
        </w:rPr>
        <w:t>ї реєстрації;</w:t>
      </w:r>
    </w:p>
    <w:p w:rsidR="00AB2000" w:rsidRDefault="00D46283">
      <w:pPr>
        <w:spacing w:after="75"/>
        <w:ind w:firstLine="240"/>
        <w:jc w:val="both"/>
      </w:pPr>
      <w:bookmarkStart w:id="265" w:name="252"/>
      <w:bookmarkEnd w:id="264"/>
      <w:r>
        <w:rPr>
          <w:rFonts w:ascii="Arial" w:hAnsi="Arial"/>
          <w:color w:val="000000"/>
          <w:sz w:val="18"/>
        </w:rPr>
        <w:t>9) термін набрання чинності рішенням про державну реєстрацію відповідно до частини одинадцятої статті 13 цього Закону.</w:t>
      </w:r>
    </w:p>
    <w:p w:rsidR="00AB2000" w:rsidRDefault="00D46283">
      <w:pPr>
        <w:spacing w:after="75"/>
        <w:ind w:firstLine="240"/>
        <w:jc w:val="both"/>
      </w:pPr>
      <w:bookmarkStart w:id="266" w:name="253"/>
      <w:bookmarkEnd w:id="265"/>
      <w:r>
        <w:rPr>
          <w:rFonts w:ascii="Arial" w:hAnsi="Arial"/>
          <w:color w:val="000000"/>
          <w:sz w:val="18"/>
        </w:rPr>
        <w:t xml:space="preserve">6. Особа (особи), на користь якої (яких) здійснено державну реєстрацію процесу переробки пластику, а також інші оператори </w:t>
      </w:r>
      <w:r>
        <w:rPr>
          <w:rFonts w:ascii="Arial" w:hAnsi="Arial"/>
          <w:color w:val="000000"/>
          <w:sz w:val="18"/>
        </w:rPr>
        <w:t>ринку, які використовують такий процес на підставі дозволу зазначеної особи (зазначених осіб), зобов'язані дотримуватися умов державної реєстрації відповідного процесу переробки пластику.</w:t>
      </w:r>
    </w:p>
    <w:p w:rsidR="00AB2000" w:rsidRDefault="00D46283">
      <w:pPr>
        <w:spacing w:after="75"/>
        <w:ind w:firstLine="240"/>
        <w:jc w:val="both"/>
      </w:pPr>
      <w:bookmarkStart w:id="267" w:name="254"/>
      <w:bookmarkEnd w:id="266"/>
      <w:r>
        <w:rPr>
          <w:rFonts w:ascii="Arial" w:hAnsi="Arial"/>
          <w:color w:val="000000"/>
          <w:sz w:val="18"/>
        </w:rPr>
        <w:t>7. Особа, що здійснює перетворення, яка використовує перероблений пл</w:t>
      </w:r>
      <w:r>
        <w:rPr>
          <w:rFonts w:ascii="Arial" w:hAnsi="Arial"/>
          <w:color w:val="000000"/>
          <w:sz w:val="18"/>
        </w:rPr>
        <w:t xml:space="preserve">астик, одержаний у результаті процесу переробки пластику, що пройшов державну реєстрацію, а також інший оператор ринку, який використовує матеріали та/або предмети з переробленого пластику, зобов'язані дотримуватися умов, зазначених у рішенні про державну </w:t>
      </w:r>
      <w:r>
        <w:rPr>
          <w:rFonts w:ascii="Arial" w:hAnsi="Arial"/>
          <w:color w:val="000000"/>
          <w:sz w:val="18"/>
        </w:rPr>
        <w:t>реєстрацію.</w:t>
      </w:r>
    </w:p>
    <w:p w:rsidR="00AB2000" w:rsidRDefault="00D46283">
      <w:pPr>
        <w:pStyle w:val="3"/>
        <w:spacing w:after="225"/>
        <w:jc w:val="center"/>
      </w:pPr>
      <w:bookmarkStart w:id="268" w:name="584"/>
      <w:bookmarkEnd w:id="267"/>
      <w:r>
        <w:rPr>
          <w:rFonts w:ascii="Arial" w:hAnsi="Arial"/>
          <w:color w:val="000000"/>
          <w:sz w:val="26"/>
        </w:rPr>
        <w:t>Стаття 16. Призупинення дії, припинення дії та внесення змін до рішення про державну реєстрацію об'єкта</w:t>
      </w:r>
    </w:p>
    <w:p w:rsidR="00AB2000" w:rsidRDefault="00D46283">
      <w:pPr>
        <w:spacing w:after="75"/>
        <w:ind w:firstLine="240"/>
        <w:jc w:val="right"/>
      </w:pPr>
      <w:bookmarkStart w:id="269" w:name="585"/>
      <w:bookmarkEnd w:id="268"/>
      <w:r>
        <w:rPr>
          <w:rFonts w:ascii="Arial" w:hAnsi="Arial"/>
          <w:color w:val="293A55"/>
          <w:sz w:val="18"/>
        </w:rPr>
        <w:t>(назва статті 16 у редакції Закону</w:t>
      </w:r>
      <w:r>
        <w:br/>
      </w:r>
      <w:r>
        <w:rPr>
          <w:rFonts w:ascii="Arial" w:hAnsi="Arial"/>
          <w:color w:val="293A55"/>
          <w:sz w:val="18"/>
        </w:rPr>
        <w:t xml:space="preserve"> України від 10.10.2024 р. N 4017-IX)</w:t>
      </w:r>
    </w:p>
    <w:p w:rsidR="00AB2000" w:rsidRDefault="00D46283">
      <w:pPr>
        <w:spacing w:after="75"/>
        <w:ind w:firstLine="240"/>
        <w:jc w:val="both"/>
      </w:pPr>
      <w:bookmarkStart w:id="270" w:name="256"/>
      <w:bookmarkEnd w:id="269"/>
      <w:r>
        <w:rPr>
          <w:rFonts w:ascii="Arial" w:hAnsi="Arial"/>
          <w:color w:val="000000"/>
          <w:sz w:val="18"/>
        </w:rPr>
        <w:t>1. Заявник, а також будь-який оператор ринку, який використовує реч</w:t>
      </w:r>
      <w:r>
        <w:rPr>
          <w:rFonts w:ascii="Arial" w:hAnsi="Arial"/>
          <w:color w:val="000000"/>
          <w:sz w:val="18"/>
        </w:rPr>
        <w:t>овину, яка пройшла державну реєстрацію, або матеріали і предмети, що містять такі речовини, може звернутися до центрального органу виконавчої влади, що забезпечує формування та реалізує державну політику у сфері охорони здоров'я, із заявою про внесення змі</w:t>
      </w:r>
      <w:r>
        <w:rPr>
          <w:rFonts w:ascii="Arial" w:hAnsi="Arial"/>
          <w:color w:val="000000"/>
          <w:sz w:val="18"/>
        </w:rPr>
        <w:t>н до умов використання такої речовини або до інших вимог, передбачених рішенням про її державну реєстрацію.</w:t>
      </w:r>
    </w:p>
    <w:p w:rsidR="00AB2000" w:rsidRDefault="00D46283">
      <w:pPr>
        <w:spacing w:after="75"/>
        <w:ind w:firstLine="240"/>
        <w:jc w:val="both"/>
      </w:pPr>
      <w:bookmarkStart w:id="271" w:name="257"/>
      <w:bookmarkEnd w:id="270"/>
      <w:r>
        <w:rPr>
          <w:rFonts w:ascii="Arial" w:hAnsi="Arial"/>
          <w:color w:val="000000"/>
          <w:sz w:val="18"/>
        </w:rPr>
        <w:t>Внесення змін до умов використання речовини, що пройшла державну реєстрацію, або до інших вимог, передбачених рішенням про її державну реєстрацію, з</w:t>
      </w:r>
      <w:r>
        <w:rPr>
          <w:rFonts w:ascii="Arial" w:hAnsi="Arial"/>
          <w:color w:val="000000"/>
          <w:sz w:val="18"/>
        </w:rPr>
        <w:t>дійснюється в порядку, визначеному статтею 13 цього Закону, з урахуванням особливостей, передбачених цією статтею.</w:t>
      </w:r>
    </w:p>
    <w:p w:rsidR="00AB2000" w:rsidRDefault="00D46283">
      <w:pPr>
        <w:spacing w:after="75"/>
        <w:ind w:firstLine="240"/>
        <w:jc w:val="both"/>
      </w:pPr>
      <w:bookmarkStart w:id="272" w:name="258"/>
      <w:bookmarkEnd w:id="271"/>
      <w:r>
        <w:rPr>
          <w:rFonts w:ascii="Arial" w:hAnsi="Arial"/>
          <w:color w:val="000000"/>
          <w:sz w:val="18"/>
        </w:rPr>
        <w:t>2. Оператор ринку, який має право застосувати процес переробки пластику, що пройшов державну реєстрацію, може звернутися до центрального орга</w:t>
      </w:r>
      <w:r>
        <w:rPr>
          <w:rFonts w:ascii="Arial" w:hAnsi="Arial"/>
          <w:color w:val="000000"/>
          <w:sz w:val="18"/>
        </w:rPr>
        <w:t>ну виконавчої влади, що забезпечує формування та реалізує державну політику у сфері охорони здоров'я, із заявою про внесення змін до умов застосування такого процесу або до інших вимог, передбачених рішенням про його державну реєстрацію.</w:t>
      </w:r>
    </w:p>
    <w:p w:rsidR="00AB2000" w:rsidRDefault="00D46283">
      <w:pPr>
        <w:spacing w:after="75"/>
        <w:ind w:firstLine="240"/>
        <w:jc w:val="both"/>
      </w:pPr>
      <w:bookmarkStart w:id="273" w:name="259"/>
      <w:bookmarkEnd w:id="272"/>
      <w:r>
        <w:rPr>
          <w:rFonts w:ascii="Arial" w:hAnsi="Arial"/>
          <w:color w:val="000000"/>
          <w:sz w:val="18"/>
        </w:rPr>
        <w:t>Внесення змін до у</w:t>
      </w:r>
      <w:r>
        <w:rPr>
          <w:rFonts w:ascii="Arial" w:hAnsi="Arial"/>
          <w:color w:val="000000"/>
          <w:sz w:val="18"/>
        </w:rPr>
        <w:t>мов використання процесу переробки пластику, що пройшов державну реєстрацію, або до інших вимог, передбачених рішенням про його державну реєстрацію, здійснюється в порядку, визначеному статтями 13 і 15 цього Закону, з урахуванням особливостей, передбачених</w:t>
      </w:r>
      <w:r>
        <w:rPr>
          <w:rFonts w:ascii="Arial" w:hAnsi="Arial"/>
          <w:color w:val="000000"/>
          <w:sz w:val="18"/>
        </w:rPr>
        <w:t xml:space="preserve"> цією статтею.</w:t>
      </w:r>
    </w:p>
    <w:p w:rsidR="00AB2000" w:rsidRDefault="00D46283">
      <w:pPr>
        <w:spacing w:after="75"/>
        <w:ind w:firstLine="240"/>
        <w:jc w:val="both"/>
      </w:pPr>
      <w:bookmarkStart w:id="274" w:name="260"/>
      <w:bookmarkEnd w:id="273"/>
      <w:r>
        <w:rPr>
          <w:rFonts w:ascii="Arial" w:hAnsi="Arial"/>
          <w:color w:val="000000"/>
          <w:sz w:val="18"/>
        </w:rPr>
        <w:lastRenderedPageBreak/>
        <w:t>3. Заяви, зазначені в частинах першій і другій цієї статті, повинні містити посилання на дату і номер рішення центрального органу виконавчої влади, що забезпечує формування та реалізує державну політику у сфері охорони здоров'я, про державну</w:t>
      </w:r>
      <w:r>
        <w:rPr>
          <w:rFonts w:ascii="Arial" w:hAnsi="Arial"/>
          <w:color w:val="000000"/>
          <w:sz w:val="18"/>
        </w:rPr>
        <w:t xml:space="preserve"> реєстрацію об'єкта. До заяви додаються:</w:t>
      </w:r>
    </w:p>
    <w:p w:rsidR="00AB2000" w:rsidRDefault="00D46283">
      <w:pPr>
        <w:spacing w:after="75"/>
        <w:ind w:firstLine="240"/>
        <w:jc w:val="both"/>
      </w:pPr>
      <w:bookmarkStart w:id="275" w:name="261"/>
      <w:bookmarkEnd w:id="274"/>
      <w:r>
        <w:rPr>
          <w:rFonts w:ascii="Arial" w:hAnsi="Arial"/>
          <w:color w:val="000000"/>
          <w:sz w:val="18"/>
        </w:rPr>
        <w:t>1) реєстраційне досьє, що містить нову інформацію про об'єкт;</w:t>
      </w:r>
    </w:p>
    <w:p w:rsidR="00AB2000" w:rsidRDefault="00D46283">
      <w:pPr>
        <w:spacing w:after="75"/>
        <w:ind w:firstLine="240"/>
        <w:jc w:val="both"/>
      </w:pPr>
      <w:bookmarkStart w:id="276" w:name="262"/>
      <w:bookmarkEnd w:id="275"/>
      <w:r>
        <w:rPr>
          <w:rFonts w:ascii="Arial" w:hAnsi="Arial"/>
          <w:color w:val="000000"/>
          <w:sz w:val="18"/>
        </w:rPr>
        <w:t>2) нове резюме реєстраційного досьє.</w:t>
      </w:r>
    </w:p>
    <w:p w:rsidR="00AB2000" w:rsidRDefault="00D46283">
      <w:pPr>
        <w:spacing w:after="75"/>
        <w:ind w:firstLine="240"/>
        <w:jc w:val="both"/>
      </w:pPr>
      <w:bookmarkStart w:id="277" w:name="263"/>
      <w:bookmarkEnd w:id="276"/>
      <w:r>
        <w:rPr>
          <w:rFonts w:ascii="Arial" w:hAnsi="Arial"/>
          <w:color w:val="000000"/>
          <w:sz w:val="18"/>
        </w:rPr>
        <w:t xml:space="preserve">4. Наукова оцінка безпечності об'єкта (оцінка ризику) з підстав, зазначених у частинах першій і другій цієї статті, </w:t>
      </w:r>
      <w:r>
        <w:rPr>
          <w:rFonts w:ascii="Arial" w:hAnsi="Arial"/>
          <w:color w:val="000000"/>
          <w:sz w:val="18"/>
        </w:rPr>
        <w:t>проводиться уповноваженою особою за зверненням центрального органу виконавчої влади, що забезпечує формування та реалізує державну політику у сфері охорони здоров'я, у разі отримання нової наукової та/або технічної інформації щодо безпечності об'єкта, який</w:t>
      </w:r>
      <w:r>
        <w:rPr>
          <w:rFonts w:ascii="Arial" w:hAnsi="Arial"/>
          <w:color w:val="000000"/>
          <w:sz w:val="18"/>
        </w:rPr>
        <w:t xml:space="preserve"> раніше пройшов державну реєстрацію.</w:t>
      </w:r>
    </w:p>
    <w:p w:rsidR="00AB2000" w:rsidRDefault="00D46283">
      <w:pPr>
        <w:spacing w:after="75"/>
        <w:ind w:firstLine="240"/>
        <w:jc w:val="both"/>
      </w:pPr>
      <w:bookmarkStart w:id="278" w:name="264"/>
      <w:bookmarkEnd w:id="277"/>
      <w:r>
        <w:rPr>
          <w:rFonts w:ascii="Arial" w:hAnsi="Arial"/>
          <w:color w:val="000000"/>
          <w:sz w:val="18"/>
        </w:rPr>
        <w:t>За результатами наукової оцінки безпечності об'єкта (оцінки ризику), зазначеної в абзаці першому цієї частини, уповноважена особа подає до центрального органу виконавчої влади, що забезпечує формування та реалізує держа</w:t>
      </w:r>
      <w:r>
        <w:rPr>
          <w:rFonts w:ascii="Arial" w:hAnsi="Arial"/>
          <w:color w:val="000000"/>
          <w:sz w:val="18"/>
        </w:rPr>
        <w:t>вну політику у сфері охорони здоров'я, науково-експертний висновок щодо безпечності об'єкта із зазначенням однієї з таких рекомендацій:</w:t>
      </w:r>
    </w:p>
    <w:p w:rsidR="00AB2000" w:rsidRDefault="00D46283">
      <w:pPr>
        <w:spacing w:after="75"/>
        <w:ind w:firstLine="240"/>
        <w:jc w:val="both"/>
      </w:pPr>
      <w:bookmarkStart w:id="279" w:name="265"/>
      <w:bookmarkEnd w:id="278"/>
      <w:r>
        <w:rPr>
          <w:rFonts w:ascii="Arial" w:hAnsi="Arial"/>
          <w:color w:val="000000"/>
          <w:sz w:val="18"/>
        </w:rPr>
        <w:t>1) залишити рішення про державну реєстрацію об'єкта без змін;</w:t>
      </w:r>
    </w:p>
    <w:p w:rsidR="00AB2000" w:rsidRDefault="00D46283">
      <w:pPr>
        <w:spacing w:after="75"/>
        <w:ind w:firstLine="240"/>
        <w:jc w:val="both"/>
      </w:pPr>
      <w:bookmarkStart w:id="280" w:name="266"/>
      <w:bookmarkEnd w:id="279"/>
      <w:r>
        <w:rPr>
          <w:rFonts w:ascii="Arial" w:hAnsi="Arial"/>
          <w:color w:val="000000"/>
          <w:sz w:val="18"/>
        </w:rPr>
        <w:t>2) внести зміни до умов використання об'єкта, зазначених у</w:t>
      </w:r>
      <w:r>
        <w:rPr>
          <w:rFonts w:ascii="Arial" w:hAnsi="Arial"/>
          <w:color w:val="000000"/>
          <w:sz w:val="18"/>
        </w:rPr>
        <w:t xml:space="preserve"> рішенні про його державну реєстрацію;</w:t>
      </w:r>
    </w:p>
    <w:p w:rsidR="00AB2000" w:rsidRDefault="00D46283">
      <w:pPr>
        <w:spacing w:after="75"/>
        <w:ind w:firstLine="240"/>
        <w:jc w:val="both"/>
      </w:pPr>
      <w:bookmarkStart w:id="281" w:name="586"/>
      <w:bookmarkEnd w:id="280"/>
      <w:r>
        <w:rPr>
          <w:rFonts w:ascii="Arial" w:hAnsi="Arial"/>
          <w:color w:val="293A55"/>
          <w:sz w:val="18"/>
        </w:rPr>
        <w:t>3) припинити дію рішення про державну реєстрацію об'єкта.</w:t>
      </w:r>
    </w:p>
    <w:p w:rsidR="00AB2000" w:rsidRDefault="00D46283">
      <w:pPr>
        <w:spacing w:after="75"/>
        <w:ind w:firstLine="240"/>
        <w:jc w:val="right"/>
      </w:pPr>
      <w:bookmarkStart w:id="282" w:name="587"/>
      <w:bookmarkEnd w:id="281"/>
      <w:r>
        <w:rPr>
          <w:rFonts w:ascii="Arial" w:hAnsi="Arial"/>
          <w:color w:val="293A55"/>
          <w:sz w:val="18"/>
        </w:rPr>
        <w:t>(абзац п'ятий частини четвертої статті 16</w:t>
      </w:r>
      <w:r>
        <w:br/>
      </w:r>
      <w:r>
        <w:rPr>
          <w:rFonts w:ascii="Arial" w:hAnsi="Arial"/>
          <w:color w:val="293A55"/>
          <w:sz w:val="18"/>
        </w:rPr>
        <w:t xml:space="preserve"> у редакції Закону України від 10.10.2024 р. N 4017-IX)</w:t>
      </w:r>
    </w:p>
    <w:p w:rsidR="00AB2000" w:rsidRDefault="00D46283">
      <w:pPr>
        <w:spacing w:after="75"/>
        <w:ind w:firstLine="240"/>
        <w:jc w:val="both"/>
      </w:pPr>
      <w:bookmarkStart w:id="283" w:name="588"/>
      <w:bookmarkEnd w:id="282"/>
      <w:r>
        <w:rPr>
          <w:rFonts w:ascii="Arial" w:hAnsi="Arial"/>
          <w:color w:val="293A55"/>
          <w:sz w:val="18"/>
        </w:rPr>
        <w:t>Рішення про припинення державної реєстрації об'єкта приймаєть</w:t>
      </w:r>
      <w:r>
        <w:rPr>
          <w:rFonts w:ascii="Arial" w:hAnsi="Arial"/>
          <w:color w:val="293A55"/>
          <w:sz w:val="18"/>
        </w:rPr>
        <w:t>ся, за умови забезпечення права особи на участь в адміністративному провадженні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"Про адміністративну процедуру".</w:t>
      </w:r>
    </w:p>
    <w:p w:rsidR="00AB2000" w:rsidRDefault="00D46283">
      <w:pPr>
        <w:spacing w:after="75"/>
        <w:ind w:firstLine="240"/>
        <w:jc w:val="right"/>
      </w:pPr>
      <w:bookmarkStart w:id="284" w:name="589"/>
      <w:bookmarkEnd w:id="283"/>
      <w:r>
        <w:rPr>
          <w:rFonts w:ascii="Arial" w:hAnsi="Arial"/>
          <w:color w:val="293A55"/>
          <w:sz w:val="18"/>
        </w:rPr>
        <w:t>(частину четверту статті 16 доповнено абзацом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10.10.2024 р. N 4017-IX)</w:t>
      </w:r>
    </w:p>
    <w:p w:rsidR="00AB2000" w:rsidRDefault="00D46283">
      <w:pPr>
        <w:spacing w:after="75"/>
        <w:ind w:firstLine="240"/>
        <w:jc w:val="both"/>
      </w:pPr>
      <w:bookmarkStart w:id="285" w:name="268"/>
      <w:bookmarkEnd w:id="284"/>
      <w:r>
        <w:rPr>
          <w:rFonts w:ascii="Arial" w:hAnsi="Arial"/>
          <w:color w:val="000000"/>
          <w:sz w:val="18"/>
        </w:rPr>
        <w:t>5. Центральн</w:t>
      </w:r>
      <w:r>
        <w:rPr>
          <w:rFonts w:ascii="Arial" w:hAnsi="Arial"/>
          <w:color w:val="000000"/>
          <w:sz w:val="18"/>
        </w:rPr>
        <w:t>ий орган виконавчої влади, що забезпечує формування та реалізує державну політику у сфері охорони здоров'я, приймає рішення на основі науково-експертного висновку щодо безпечності об'єкта, зазначеного у частині четвертій цієї статті.</w:t>
      </w:r>
    </w:p>
    <w:p w:rsidR="00AB2000" w:rsidRDefault="00D46283">
      <w:pPr>
        <w:spacing w:after="75"/>
        <w:ind w:firstLine="240"/>
        <w:jc w:val="both"/>
      </w:pPr>
      <w:bookmarkStart w:id="286" w:name="269"/>
      <w:bookmarkEnd w:id="285"/>
      <w:r>
        <w:rPr>
          <w:rFonts w:ascii="Arial" w:hAnsi="Arial"/>
          <w:color w:val="000000"/>
          <w:sz w:val="18"/>
        </w:rPr>
        <w:t>6. У разі отримання но</w:t>
      </w:r>
      <w:r>
        <w:rPr>
          <w:rFonts w:ascii="Arial" w:hAnsi="Arial"/>
          <w:color w:val="000000"/>
          <w:sz w:val="18"/>
        </w:rPr>
        <w:t>вої наукової та/або технічної інформації, що свідчить про небезпечність об'єкта, який пройшов державну реєстрацію, центральний орган виконавчої влади, що забезпечує формування та реалізує державну політику у сфері охорони здоров'я, у разі відсутності інших</w:t>
      </w:r>
      <w:r>
        <w:rPr>
          <w:rFonts w:ascii="Arial" w:hAnsi="Arial"/>
          <w:color w:val="000000"/>
          <w:sz w:val="18"/>
        </w:rPr>
        <w:t xml:space="preserve"> способів запобігти шкідливому впливу такого об'єкта на життя і здоров'я людини та/або порушенню інших прав та законних інтересів споживачів зобов'язаний прийняти рішення про призупинення дії рішення про державну реєстрацію об'єкта до отримання нового наук</w:t>
      </w:r>
      <w:r>
        <w:rPr>
          <w:rFonts w:ascii="Arial" w:hAnsi="Arial"/>
          <w:color w:val="000000"/>
          <w:sz w:val="18"/>
        </w:rPr>
        <w:t>ово-експертного висновку про безпечність об'єкта, зазначеного у частині четвертій цієї статті.</w:t>
      </w:r>
    </w:p>
    <w:p w:rsidR="00AB2000" w:rsidRDefault="00D46283">
      <w:pPr>
        <w:spacing w:after="75"/>
        <w:ind w:firstLine="240"/>
        <w:jc w:val="both"/>
      </w:pPr>
      <w:bookmarkStart w:id="287" w:name="270"/>
      <w:bookmarkEnd w:id="286"/>
      <w:r>
        <w:rPr>
          <w:rFonts w:ascii="Arial" w:hAnsi="Arial"/>
          <w:color w:val="000000"/>
          <w:sz w:val="18"/>
        </w:rPr>
        <w:t>7. У разі прийняття рішення про призупинення дії рішення про державну реєстрацію об'єкта, зазначеного у частині першій статті 11 цього Закону, забороняється вико</w:t>
      </w:r>
      <w:r>
        <w:rPr>
          <w:rFonts w:ascii="Arial" w:hAnsi="Arial"/>
          <w:color w:val="000000"/>
          <w:sz w:val="18"/>
        </w:rPr>
        <w:t>ристання такого об'єкта у виробництві матеріалів і предметів, а також обіг матеріалів і предметів, вироблених з використанням такого об'єкта.</w:t>
      </w:r>
    </w:p>
    <w:p w:rsidR="00AB2000" w:rsidRDefault="00D46283">
      <w:pPr>
        <w:spacing w:after="75"/>
        <w:ind w:firstLine="240"/>
        <w:jc w:val="both"/>
      </w:pPr>
      <w:bookmarkStart w:id="288" w:name="271"/>
      <w:bookmarkEnd w:id="287"/>
      <w:r>
        <w:rPr>
          <w:rFonts w:ascii="Arial" w:hAnsi="Arial"/>
          <w:color w:val="000000"/>
          <w:sz w:val="18"/>
        </w:rPr>
        <w:t>8. Інформація, що міститься в рішенні, зазначеному у частині шостій цієї статті, вноситься до державного реєстру о</w:t>
      </w:r>
      <w:r>
        <w:rPr>
          <w:rFonts w:ascii="Arial" w:hAnsi="Arial"/>
          <w:color w:val="000000"/>
          <w:sz w:val="18"/>
        </w:rPr>
        <w:t>б'єктів.</w:t>
      </w:r>
    </w:p>
    <w:p w:rsidR="00AB2000" w:rsidRDefault="00D46283">
      <w:pPr>
        <w:pStyle w:val="3"/>
        <w:spacing w:after="225"/>
        <w:jc w:val="center"/>
      </w:pPr>
      <w:bookmarkStart w:id="289" w:name="272"/>
      <w:bookmarkEnd w:id="288"/>
      <w:r>
        <w:rPr>
          <w:rFonts w:ascii="Arial" w:hAnsi="Arial"/>
          <w:color w:val="000000"/>
          <w:sz w:val="26"/>
        </w:rPr>
        <w:t>Стаття 17. Захисні заходи</w:t>
      </w:r>
    </w:p>
    <w:p w:rsidR="00AB2000" w:rsidRDefault="00D46283">
      <w:pPr>
        <w:spacing w:after="75"/>
        <w:ind w:firstLine="240"/>
        <w:jc w:val="both"/>
      </w:pPr>
      <w:bookmarkStart w:id="290" w:name="273"/>
      <w:bookmarkEnd w:id="289"/>
      <w:r>
        <w:rPr>
          <w:rFonts w:ascii="Arial" w:hAnsi="Arial"/>
          <w:color w:val="000000"/>
          <w:sz w:val="18"/>
        </w:rPr>
        <w:t>1. У разі проведення повторної наукової оцінки безпечності об'єкта (оцінки ризику) або отримання нової наукової та/або технічної інформації про те, що використання матеріалів і предметів, які відповідають затвердженим щод</w:t>
      </w:r>
      <w:r>
        <w:rPr>
          <w:rFonts w:ascii="Arial" w:hAnsi="Arial"/>
          <w:color w:val="000000"/>
          <w:sz w:val="18"/>
        </w:rPr>
        <w:t>о них спеціальним вимогам, становить загрозу для життя і здоров'я людей та/або порушує інші права та законні інтереси споживачів, центральний орган виконавчої влади, що забезпечує формування та реалізує державну політику у сфері охорони здоров'я, зобов'яза</w:t>
      </w:r>
      <w:r>
        <w:rPr>
          <w:rFonts w:ascii="Arial" w:hAnsi="Arial"/>
          <w:color w:val="000000"/>
          <w:sz w:val="18"/>
        </w:rPr>
        <w:t>ний тимчасово призупинити дію або в інший спосіб тимчасово обмежити застосування таких спеціальних вимог.</w:t>
      </w:r>
    </w:p>
    <w:p w:rsidR="00AB2000" w:rsidRDefault="00D46283">
      <w:pPr>
        <w:spacing w:after="75"/>
        <w:ind w:firstLine="240"/>
        <w:jc w:val="both"/>
      </w:pPr>
      <w:bookmarkStart w:id="291" w:name="274"/>
      <w:bookmarkEnd w:id="290"/>
      <w:r>
        <w:rPr>
          <w:rFonts w:ascii="Arial" w:hAnsi="Arial"/>
          <w:color w:val="000000"/>
          <w:sz w:val="18"/>
        </w:rPr>
        <w:t xml:space="preserve">2. У випадку, зазначеному в частині першій цієї статті, центральний орган виконавчої влади, що забезпечує формування та реалізує державну політику у </w:t>
      </w:r>
      <w:r>
        <w:rPr>
          <w:rFonts w:ascii="Arial" w:hAnsi="Arial"/>
          <w:color w:val="000000"/>
          <w:sz w:val="18"/>
        </w:rPr>
        <w:t xml:space="preserve">сфері охорони здоров'я, проводить консультації з уповноваженою особою щодо безпечності відповідних матеріалів і предметів, за результатами яких вносить зміни до спеціальних вимог з метою захисту життя і здоров'я людей, а також інших прав та </w:t>
      </w:r>
      <w:r>
        <w:rPr>
          <w:rFonts w:ascii="Arial" w:hAnsi="Arial"/>
          <w:color w:val="000000"/>
          <w:sz w:val="18"/>
        </w:rPr>
        <w:lastRenderedPageBreak/>
        <w:t>законних інтере</w:t>
      </w:r>
      <w:r>
        <w:rPr>
          <w:rFonts w:ascii="Arial" w:hAnsi="Arial"/>
          <w:color w:val="000000"/>
          <w:sz w:val="18"/>
        </w:rPr>
        <w:t>сів споживачів. Зміни до спеціальних вимог вносяться не пізніше шести місяців з дня отримання інформації, зазначеної в частині першій цієї статті.</w:t>
      </w:r>
    </w:p>
    <w:p w:rsidR="00AB2000" w:rsidRDefault="00D46283">
      <w:pPr>
        <w:spacing w:after="75"/>
        <w:ind w:firstLine="240"/>
        <w:jc w:val="both"/>
      </w:pPr>
      <w:bookmarkStart w:id="292" w:name="275"/>
      <w:bookmarkEnd w:id="291"/>
      <w:r>
        <w:rPr>
          <w:rFonts w:ascii="Arial" w:hAnsi="Arial"/>
          <w:color w:val="000000"/>
          <w:sz w:val="18"/>
        </w:rPr>
        <w:t>3. Після внесення до спеціальних вимог змін, зазначених у частині другій цієї статті, дія таких спеціальних в</w:t>
      </w:r>
      <w:r>
        <w:rPr>
          <w:rFonts w:ascii="Arial" w:hAnsi="Arial"/>
          <w:color w:val="000000"/>
          <w:sz w:val="18"/>
        </w:rPr>
        <w:t>имог відновлюється, а обмеження на їх застосування скасовуються.</w:t>
      </w:r>
    </w:p>
    <w:p w:rsidR="00AB2000" w:rsidRDefault="00D46283">
      <w:pPr>
        <w:spacing w:after="75"/>
        <w:ind w:firstLine="240"/>
        <w:jc w:val="both"/>
      </w:pPr>
      <w:bookmarkStart w:id="293" w:name="276"/>
      <w:bookmarkEnd w:id="292"/>
      <w:r>
        <w:rPr>
          <w:rFonts w:ascii="Arial" w:hAnsi="Arial"/>
          <w:color w:val="000000"/>
          <w:sz w:val="18"/>
        </w:rPr>
        <w:t>4. У разі необхідності центральний орган виконавчої влади, що забезпечує формування та реалізує державну політику у сфері охорони здоров'я, вносить зміни до умов, визначених рішенням про держ</w:t>
      </w:r>
      <w:r>
        <w:rPr>
          <w:rFonts w:ascii="Arial" w:hAnsi="Arial"/>
          <w:color w:val="000000"/>
          <w:sz w:val="18"/>
        </w:rPr>
        <w:t>авну реєстрацію об'єкта.</w:t>
      </w:r>
    </w:p>
    <w:p w:rsidR="00AB2000" w:rsidRDefault="00D46283">
      <w:pPr>
        <w:pStyle w:val="3"/>
        <w:spacing w:after="225"/>
        <w:jc w:val="center"/>
      </w:pPr>
      <w:bookmarkStart w:id="294" w:name="277"/>
      <w:bookmarkEnd w:id="293"/>
      <w:r>
        <w:rPr>
          <w:rFonts w:ascii="Arial" w:hAnsi="Arial"/>
          <w:color w:val="000000"/>
          <w:sz w:val="26"/>
        </w:rPr>
        <w:t>Стаття 18. Конфіденційна інформація</w:t>
      </w:r>
    </w:p>
    <w:p w:rsidR="00AB2000" w:rsidRDefault="00D46283">
      <w:pPr>
        <w:spacing w:after="75"/>
        <w:ind w:firstLine="240"/>
        <w:jc w:val="both"/>
      </w:pPr>
      <w:bookmarkStart w:id="295" w:name="278"/>
      <w:bookmarkEnd w:id="294"/>
      <w:r>
        <w:rPr>
          <w:rFonts w:ascii="Arial" w:hAnsi="Arial"/>
          <w:color w:val="000000"/>
          <w:sz w:val="18"/>
        </w:rPr>
        <w:t>1. Заявник має право додати до заяви про державну реєстрацію об'єкта клопотання про забезпечення конфіденційності будь-якої інформації з переліку, зазначеного у частині четвертій цієї статті.</w:t>
      </w:r>
    </w:p>
    <w:p w:rsidR="00AB2000" w:rsidRDefault="00D46283">
      <w:pPr>
        <w:spacing w:after="75"/>
        <w:ind w:firstLine="240"/>
        <w:jc w:val="both"/>
      </w:pPr>
      <w:bookmarkStart w:id="296" w:name="279"/>
      <w:bookmarkEnd w:id="295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000000"/>
          <w:sz w:val="18"/>
        </w:rPr>
        <w:t>Клопотання про забезпечення конфіденційності інформації повинно містити перелік інформації, яку заявник бажає віднести до конфіденційної, а також обґрунтування, яке демонструє, яким чином розголошення цієї інформації може завдати значної шкоди законним інт</w:t>
      </w:r>
      <w:r>
        <w:rPr>
          <w:rFonts w:ascii="Arial" w:hAnsi="Arial"/>
          <w:color w:val="000000"/>
          <w:sz w:val="18"/>
        </w:rPr>
        <w:t>ересам заявника. Таке обґрунтування повинно спиратися на факти, обставини та іншу інформацію, які можливо перевірити.</w:t>
      </w:r>
    </w:p>
    <w:p w:rsidR="00AB2000" w:rsidRDefault="00D46283">
      <w:pPr>
        <w:spacing w:after="75"/>
        <w:ind w:firstLine="240"/>
        <w:jc w:val="both"/>
      </w:pPr>
      <w:bookmarkStart w:id="297" w:name="280"/>
      <w:bookmarkEnd w:id="296"/>
      <w:r>
        <w:rPr>
          <w:rFonts w:ascii="Arial" w:hAnsi="Arial"/>
          <w:color w:val="000000"/>
          <w:sz w:val="18"/>
        </w:rPr>
        <w:t xml:space="preserve">3. Центральний орган виконавчої влади, що забезпечує формування та реалізує державну політику у сфері охорони здоров'я, може задовольнити </w:t>
      </w:r>
      <w:r>
        <w:rPr>
          <w:rFonts w:ascii="Arial" w:hAnsi="Arial"/>
          <w:color w:val="000000"/>
          <w:sz w:val="18"/>
        </w:rPr>
        <w:t>клопотання про забезпечення конфіденційності інформації в тій частині, в якій наведене в ньому обґрунтування підтверджує потенційне завдання значної шкоди законним інтересам заявника.</w:t>
      </w:r>
    </w:p>
    <w:p w:rsidR="00AB2000" w:rsidRDefault="00D46283">
      <w:pPr>
        <w:spacing w:after="75"/>
        <w:ind w:firstLine="240"/>
        <w:jc w:val="both"/>
      </w:pPr>
      <w:bookmarkStart w:id="298" w:name="281"/>
      <w:bookmarkEnd w:id="297"/>
      <w:r>
        <w:rPr>
          <w:rFonts w:ascii="Arial" w:hAnsi="Arial"/>
          <w:color w:val="000000"/>
          <w:sz w:val="18"/>
        </w:rPr>
        <w:t>4. Центральний орган виконавчої влади, що забезпечує формування та реалі</w:t>
      </w:r>
      <w:r>
        <w:rPr>
          <w:rFonts w:ascii="Arial" w:hAnsi="Arial"/>
          <w:color w:val="000000"/>
          <w:sz w:val="18"/>
        </w:rPr>
        <w:t>зує державну політику у сфері охорони здоров'я, може визнати конфіденційною:</w:t>
      </w:r>
    </w:p>
    <w:p w:rsidR="00AB2000" w:rsidRDefault="00D46283">
      <w:pPr>
        <w:spacing w:after="75"/>
        <w:ind w:firstLine="240"/>
        <w:jc w:val="both"/>
      </w:pPr>
      <w:bookmarkStart w:id="299" w:name="282"/>
      <w:bookmarkEnd w:id="298"/>
      <w:r>
        <w:rPr>
          <w:rFonts w:ascii="Arial" w:hAnsi="Arial"/>
          <w:color w:val="000000"/>
          <w:sz w:val="18"/>
        </w:rPr>
        <w:t>1) інформацію про технологію виробництва або переробки, включаючи метод виробництва або переробки та його інноваційні аспекти, а також інші технічні та виробничі специфікації, при</w:t>
      </w:r>
      <w:r>
        <w:rPr>
          <w:rFonts w:ascii="Arial" w:hAnsi="Arial"/>
          <w:color w:val="000000"/>
          <w:sz w:val="18"/>
        </w:rPr>
        <w:t>таманні такому процесу чи методу, за винятком інформації, яка має значення для наукової оцінки безпечності об'єкта (оцінки ризику);</w:t>
      </w:r>
    </w:p>
    <w:p w:rsidR="00AB2000" w:rsidRDefault="00D46283">
      <w:pPr>
        <w:spacing w:after="75"/>
        <w:ind w:firstLine="240"/>
        <w:jc w:val="both"/>
      </w:pPr>
      <w:bookmarkStart w:id="300" w:name="283"/>
      <w:bookmarkEnd w:id="299"/>
      <w:r>
        <w:rPr>
          <w:rFonts w:ascii="Arial" w:hAnsi="Arial"/>
          <w:color w:val="000000"/>
          <w:sz w:val="18"/>
        </w:rPr>
        <w:t>2) інформацію про господарські відносини між виробником (або імпортером) і заявником (або оператором ринку, який використову</w:t>
      </w:r>
      <w:r>
        <w:rPr>
          <w:rFonts w:ascii="Arial" w:hAnsi="Arial"/>
          <w:color w:val="000000"/>
          <w:sz w:val="18"/>
        </w:rPr>
        <w:t>є процес переробки пластику на підставі дозволу);</w:t>
      </w:r>
    </w:p>
    <w:p w:rsidR="00AB2000" w:rsidRDefault="00D46283">
      <w:pPr>
        <w:spacing w:after="75"/>
        <w:ind w:firstLine="240"/>
        <w:jc w:val="both"/>
      </w:pPr>
      <w:bookmarkStart w:id="301" w:name="284"/>
      <w:bookmarkEnd w:id="300"/>
      <w:r>
        <w:rPr>
          <w:rFonts w:ascii="Arial" w:hAnsi="Arial"/>
          <w:color w:val="000000"/>
          <w:sz w:val="18"/>
        </w:rPr>
        <w:t>3) інформацію про джерела матеріально-технічного постачання, частку ринку та/або бізнес-стратегію заявника;</w:t>
      </w:r>
    </w:p>
    <w:p w:rsidR="00AB2000" w:rsidRDefault="00D46283">
      <w:pPr>
        <w:spacing w:after="75"/>
        <w:ind w:firstLine="240"/>
        <w:jc w:val="both"/>
      </w:pPr>
      <w:bookmarkStart w:id="302" w:name="285"/>
      <w:bookmarkEnd w:id="301"/>
      <w:r>
        <w:rPr>
          <w:rFonts w:ascii="Arial" w:hAnsi="Arial"/>
          <w:color w:val="000000"/>
          <w:sz w:val="18"/>
        </w:rPr>
        <w:t>4) інформацію про кількісний склад об'єкта, за винятком інформації, що має значення для наукової о</w:t>
      </w:r>
      <w:r>
        <w:rPr>
          <w:rFonts w:ascii="Arial" w:hAnsi="Arial"/>
          <w:color w:val="000000"/>
          <w:sz w:val="18"/>
        </w:rPr>
        <w:t>цінки безпечності об'єкта (оцінки ризику);</w:t>
      </w:r>
    </w:p>
    <w:p w:rsidR="00AB2000" w:rsidRDefault="00D46283">
      <w:pPr>
        <w:spacing w:after="75"/>
        <w:ind w:firstLine="240"/>
        <w:jc w:val="both"/>
      </w:pPr>
      <w:bookmarkStart w:id="303" w:name="286"/>
      <w:bookmarkEnd w:id="302"/>
      <w:r>
        <w:rPr>
          <w:rFonts w:ascii="Arial" w:hAnsi="Arial"/>
          <w:color w:val="000000"/>
          <w:sz w:val="18"/>
        </w:rPr>
        <w:t>5) інформацію, за винятком тієї, що має значення для наукової оцінки безпечності об'єкта (оцінки ризику), яка:</w:t>
      </w:r>
    </w:p>
    <w:p w:rsidR="00AB2000" w:rsidRDefault="00D46283">
      <w:pPr>
        <w:spacing w:after="75"/>
        <w:ind w:firstLine="240"/>
        <w:jc w:val="both"/>
      </w:pPr>
      <w:bookmarkStart w:id="304" w:name="287"/>
      <w:bookmarkEnd w:id="303"/>
      <w:r>
        <w:rPr>
          <w:rFonts w:ascii="Arial" w:hAnsi="Arial"/>
          <w:color w:val="000000"/>
          <w:sz w:val="18"/>
        </w:rPr>
        <w:t>детально описує речовину, що є сировиною, та/або суміші, що використовуються для виробництва об'єкта;</w:t>
      </w:r>
    </w:p>
    <w:p w:rsidR="00AB2000" w:rsidRDefault="00D46283">
      <w:pPr>
        <w:spacing w:after="75"/>
        <w:ind w:firstLine="240"/>
        <w:jc w:val="both"/>
      </w:pPr>
      <w:bookmarkStart w:id="305" w:name="288"/>
      <w:bookmarkEnd w:id="304"/>
      <w:r>
        <w:rPr>
          <w:rFonts w:ascii="Arial" w:hAnsi="Arial"/>
          <w:color w:val="000000"/>
          <w:sz w:val="18"/>
        </w:rPr>
        <w:t>стосується складу сумішей, матеріалів і предметів, у яких заявник має намір використовувати відповідну речовину;</w:t>
      </w:r>
    </w:p>
    <w:p w:rsidR="00AB2000" w:rsidRDefault="00D46283">
      <w:pPr>
        <w:spacing w:after="75"/>
        <w:ind w:firstLine="240"/>
        <w:jc w:val="both"/>
      </w:pPr>
      <w:bookmarkStart w:id="306" w:name="289"/>
      <w:bookmarkEnd w:id="305"/>
      <w:r>
        <w:rPr>
          <w:rFonts w:ascii="Arial" w:hAnsi="Arial"/>
          <w:color w:val="000000"/>
          <w:sz w:val="18"/>
        </w:rPr>
        <w:t>описує метод виробництва сумішей, матеріалів і предметів;</w:t>
      </w:r>
    </w:p>
    <w:p w:rsidR="00AB2000" w:rsidRDefault="00D46283">
      <w:pPr>
        <w:spacing w:after="75"/>
        <w:ind w:firstLine="240"/>
        <w:jc w:val="both"/>
      </w:pPr>
      <w:bookmarkStart w:id="307" w:name="290"/>
      <w:bookmarkEnd w:id="306"/>
      <w:r>
        <w:rPr>
          <w:rFonts w:ascii="Arial" w:hAnsi="Arial"/>
          <w:color w:val="000000"/>
          <w:sz w:val="18"/>
        </w:rPr>
        <w:t>стосується домішок;</w:t>
      </w:r>
    </w:p>
    <w:p w:rsidR="00AB2000" w:rsidRDefault="00D46283">
      <w:pPr>
        <w:spacing w:after="75"/>
        <w:ind w:firstLine="240"/>
        <w:jc w:val="both"/>
      </w:pPr>
      <w:bookmarkStart w:id="308" w:name="291"/>
      <w:bookmarkEnd w:id="307"/>
      <w:r>
        <w:rPr>
          <w:rFonts w:ascii="Arial" w:hAnsi="Arial"/>
          <w:color w:val="000000"/>
          <w:sz w:val="18"/>
        </w:rPr>
        <w:t>свідчить про результати випробувань міграції;</w:t>
      </w:r>
    </w:p>
    <w:p w:rsidR="00AB2000" w:rsidRDefault="00D46283">
      <w:pPr>
        <w:spacing w:after="75"/>
        <w:ind w:firstLine="240"/>
        <w:jc w:val="both"/>
      </w:pPr>
      <w:bookmarkStart w:id="309" w:name="292"/>
      <w:bookmarkEnd w:id="308"/>
      <w:r>
        <w:rPr>
          <w:rFonts w:ascii="Arial" w:hAnsi="Arial"/>
          <w:color w:val="000000"/>
          <w:sz w:val="18"/>
        </w:rPr>
        <w:t>6) інформацію про к</w:t>
      </w:r>
      <w:r>
        <w:rPr>
          <w:rFonts w:ascii="Arial" w:hAnsi="Arial"/>
          <w:color w:val="000000"/>
          <w:sz w:val="18"/>
        </w:rPr>
        <w:t>омерційне (фірмове) найменування, під яким речовина буде введена в обіг, а також про торговельні марки (знаки для товарів і послуг) тих сумішей, матеріалів і предметів, у яких вона буде використовуватися.</w:t>
      </w:r>
    </w:p>
    <w:p w:rsidR="00AB2000" w:rsidRDefault="00D46283">
      <w:pPr>
        <w:spacing w:after="75"/>
        <w:ind w:firstLine="240"/>
        <w:jc w:val="both"/>
      </w:pPr>
      <w:bookmarkStart w:id="310" w:name="293"/>
      <w:bookmarkEnd w:id="309"/>
      <w:r>
        <w:rPr>
          <w:rFonts w:ascii="Arial" w:hAnsi="Arial"/>
          <w:color w:val="000000"/>
          <w:sz w:val="18"/>
        </w:rPr>
        <w:t>5. Центральний орган виконавчої влади, що забезпечу</w:t>
      </w:r>
      <w:r>
        <w:rPr>
          <w:rFonts w:ascii="Arial" w:hAnsi="Arial"/>
          <w:color w:val="000000"/>
          <w:sz w:val="18"/>
        </w:rPr>
        <w:t xml:space="preserve">є формування та реалізує державну політику у сфері охорони здоров'я, може розкрити інформацію, зазначену в частині четвертій цієї статті, у разі настання надзвичайних обставин, якщо розкриття відповідної інформації необхідне для вжиття термінових заходів, </w:t>
      </w:r>
      <w:r>
        <w:rPr>
          <w:rFonts w:ascii="Arial" w:hAnsi="Arial"/>
          <w:color w:val="000000"/>
          <w:sz w:val="18"/>
        </w:rPr>
        <w:t>спрямованих на захист життя і здоров'я людей, тварин та/або довкілля.</w:t>
      </w:r>
    </w:p>
    <w:p w:rsidR="00AB2000" w:rsidRDefault="00D46283">
      <w:pPr>
        <w:spacing w:after="75"/>
        <w:ind w:firstLine="240"/>
        <w:jc w:val="both"/>
      </w:pPr>
      <w:bookmarkStart w:id="311" w:name="294"/>
      <w:bookmarkEnd w:id="310"/>
      <w:r>
        <w:rPr>
          <w:rFonts w:ascii="Arial" w:hAnsi="Arial"/>
          <w:color w:val="000000"/>
          <w:sz w:val="18"/>
        </w:rPr>
        <w:t>6. Не може бути визнана конфіденційною інформація щодо передбачуваного впливу на життя і здоров'я людей, тварин та/або довкілля, що міститься у науково-експертному висновку про безпечніс</w:t>
      </w:r>
      <w:r>
        <w:rPr>
          <w:rFonts w:ascii="Arial" w:hAnsi="Arial"/>
          <w:color w:val="000000"/>
          <w:sz w:val="18"/>
        </w:rPr>
        <w:t>ть об'єкта і реєстраційному досьє об'єкта.</w:t>
      </w:r>
    </w:p>
    <w:p w:rsidR="00AB2000" w:rsidRDefault="00D46283">
      <w:pPr>
        <w:spacing w:after="75"/>
        <w:ind w:firstLine="240"/>
        <w:jc w:val="both"/>
      </w:pPr>
      <w:bookmarkStart w:id="312" w:name="295"/>
      <w:bookmarkEnd w:id="311"/>
      <w:r>
        <w:rPr>
          <w:rFonts w:ascii="Arial" w:hAnsi="Arial"/>
          <w:color w:val="000000"/>
          <w:sz w:val="18"/>
        </w:rPr>
        <w:lastRenderedPageBreak/>
        <w:t>7. Центральний орган виконавчої влади, що забезпечує формування та реалізує державну політику у сфері охорони здоров'я, уповноважена особа, а також їх посадові та службові особи зобов'язані забезпечити захист інфо</w:t>
      </w:r>
      <w:r>
        <w:rPr>
          <w:rFonts w:ascii="Arial" w:hAnsi="Arial"/>
          <w:color w:val="000000"/>
          <w:sz w:val="18"/>
        </w:rPr>
        <w:t>рмації, визнаної конфіденційною.</w:t>
      </w:r>
    </w:p>
    <w:p w:rsidR="00AB2000" w:rsidRDefault="00D46283">
      <w:pPr>
        <w:spacing w:after="75"/>
        <w:ind w:firstLine="240"/>
        <w:jc w:val="both"/>
      </w:pPr>
      <w:bookmarkStart w:id="313" w:name="296"/>
      <w:bookmarkEnd w:id="312"/>
      <w:r>
        <w:rPr>
          <w:rFonts w:ascii="Arial" w:hAnsi="Arial"/>
          <w:color w:val="000000"/>
          <w:sz w:val="18"/>
        </w:rPr>
        <w:t>8. Порядок державної реєстрації об'єктів повинен містити правила розгляду клопотання про забезпечення конфіденційності інформації та вимоги до захисту конфіденційної інформації.</w:t>
      </w:r>
    </w:p>
    <w:p w:rsidR="00AB2000" w:rsidRDefault="00D46283">
      <w:pPr>
        <w:pStyle w:val="3"/>
        <w:spacing w:after="225"/>
        <w:jc w:val="center"/>
      </w:pPr>
      <w:bookmarkStart w:id="314" w:name="297"/>
      <w:bookmarkEnd w:id="313"/>
      <w:r>
        <w:rPr>
          <w:rFonts w:ascii="Arial" w:hAnsi="Arial"/>
          <w:color w:val="000000"/>
          <w:sz w:val="26"/>
        </w:rPr>
        <w:t>Розділ IV. МАРКУВАННЯ, ДЕКЛАРУВАННЯ ВІДПОВІДН</w:t>
      </w:r>
      <w:r>
        <w:rPr>
          <w:rFonts w:ascii="Arial" w:hAnsi="Arial"/>
          <w:color w:val="000000"/>
          <w:sz w:val="26"/>
        </w:rPr>
        <w:t>ОСТІ ТА ЗАБЕЗПЕЧЕННЯ ПРОСТЕЖУВАНОСТІ МАТЕРІАЛІВ І ПРЕДМЕТІВ</w:t>
      </w:r>
    </w:p>
    <w:p w:rsidR="00AB2000" w:rsidRDefault="00D46283">
      <w:pPr>
        <w:pStyle w:val="3"/>
        <w:spacing w:after="225"/>
        <w:jc w:val="center"/>
      </w:pPr>
      <w:bookmarkStart w:id="315" w:name="298"/>
      <w:bookmarkEnd w:id="314"/>
      <w:r>
        <w:rPr>
          <w:rFonts w:ascii="Arial" w:hAnsi="Arial"/>
          <w:color w:val="000000"/>
          <w:sz w:val="26"/>
        </w:rPr>
        <w:t>Стаття 19. Маркування матеріалів і предметів</w:t>
      </w:r>
    </w:p>
    <w:p w:rsidR="00AB2000" w:rsidRDefault="00D46283">
      <w:pPr>
        <w:spacing w:after="75"/>
        <w:ind w:firstLine="240"/>
        <w:jc w:val="both"/>
      </w:pPr>
      <w:bookmarkStart w:id="316" w:name="602"/>
      <w:bookmarkEnd w:id="315"/>
      <w:r>
        <w:rPr>
          <w:rFonts w:ascii="Arial" w:hAnsi="Arial"/>
          <w:color w:val="293A55"/>
          <w:sz w:val="18"/>
        </w:rPr>
        <w:t>1. Оператори ринку, що здійснюють введення в обіг матеріалів і предметів, які на момент їх введення в обіг не контактують з харчовими продуктами, повин</w:t>
      </w:r>
      <w:r>
        <w:rPr>
          <w:rFonts w:ascii="Arial" w:hAnsi="Arial"/>
          <w:color w:val="293A55"/>
          <w:sz w:val="18"/>
        </w:rPr>
        <w:t>ні забезпечити супроводження зазначених матеріалів та предметів з урахуванням спеціальних вимог для груп матеріалів і предметів, зазначених у статті 8 цього Закону, а також з урахуванням частини другої цієї статті інформацією, що містить:</w:t>
      </w:r>
    </w:p>
    <w:p w:rsidR="00AB2000" w:rsidRDefault="00D46283">
      <w:pPr>
        <w:spacing w:after="75"/>
        <w:ind w:firstLine="240"/>
        <w:jc w:val="right"/>
      </w:pPr>
      <w:bookmarkStart w:id="317" w:name="600"/>
      <w:bookmarkEnd w:id="316"/>
      <w:r>
        <w:rPr>
          <w:rFonts w:ascii="Arial" w:hAnsi="Arial"/>
          <w:color w:val="293A55"/>
          <w:sz w:val="18"/>
        </w:rPr>
        <w:t xml:space="preserve">(абзац перший </w:t>
      </w:r>
      <w:r>
        <w:rPr>
          <w:rFonts w:ascii="Arial" w:hAnsi="Arial"/>
          <w:color w:val="293A55"/>
          <w:sz w:val="18"/>
        </w:rPr>
        <w:t>частини першої статті 19 у редакції</w:t>
      </w:r>
      <w:r>
        <w:br/>
      </w:r>
      <w:r>
        <w:rPr>
          <w:rFonts w:ascii="Arial" w:hAnsi="Arial"/>
          <w:color w:val="293A55"/>
          <w:sz w:val="18"/>
        </w:rPr>
        <w:t xml:space="preserve"> Закону України від 16.12.2025 р. N 4718-IX)</w:t>
      </w:r>
    </w:p>
    <w:p w:rsidR="00AB2000" w:rsidRDefault="00D46283">
      <w:pPr>
        <w:spacing w:after="75"/>
        <w:ind w:firstLine="240"/>
        <w:jc w:val="both"/>
      </w:pPr>
      <w:bookmarkStart w:id="318" w:name="300"/>
      <w:bookmarkEnd w:id="317"/>
      <w:r>
        <w:rPr>
          <w:rFonts w:ascii="Arial" w:hAnsi="Arial"/>
          <w:color w:val="000000"/>
          <w:sz w:val="18"/>
        </w:rPr>
        <w:t>1) слова "для контакту з харчовими продуктами" або спеціальне позначення щодо їх використання (наприклад "кавоварка", "пляшка для вина", "столова ложка" тощо), або графічний з</w:t>
      </w:r>
      <w:r>
        <w:rPr>
          <w:rFonts w:ascii="Arial" w:hAnsi="Arial"/>
          <w:color w:val="000000"/>
          <w:sz w:val="18"/>
        </w:rPr>
        <w:t>нак, ескіз якого наведено у додатку N 1 до цього Закону;</w:t>
      </w:r>
    </w:p>
    <w:p w:rsidR="00AB2000" w:rsidRDefault="00D46283">
      <w:pPr>
        <w:spacing w:after="75"/>
        <w:ind w:firstLine="240"/>
        <w:jc w:val="both"/>
      </w:pPr>
      <w:bookmarkStart w:id="319" w:name="301"/>
      <w:bookmarkEnd w:id="318"/>
      <w:r>
        <w:rPr>
          <w:rFonts w:ascii="Arial" w:hAnsi="Arial"/>
          <w:color w:val="000000"/>
          <w:sz w:val="18"/>
        </w:rPr>
        <w:t>2) спеціальні інструкції, яких слід дотримуватися для безпечного та належного використання матеріалів і предметів (за потреби);</w:t>
      </w:r>
    </w:p>
    <w:p w:rsidR="00AB2000" w:rsidRDefault="00D46283">
      <w:pPr>
        <w:spacing w:after="75"/>
        <w:ind w:firstLine="240"/>
        <w:jc w:val="both"/>
      </w:pPr>
      <w:bookmarkStart w:id="320" w:name="302"/>
      <w:bookmarkEnd w:id="319"/>
      <w:r>
        <w:rPr>
          <w:rFonts w:ascii="Arial" w:hAnsi="Arial"/>
          <w:color w:val="000000"/>
          <w:sz w:val="18"/>
        </w:rPr>
        <w:t>3) назву та адресу місцезнаходження оператора ринку, який здійснює виро</w:t>
      </w:r>
      <w:r>
        <w:rPr>
          <w:rFonts w:ascii="Arial" w:hAnsi="Arial"/>
          <w:color w:val="000000"/>
          <w:sz w:val="18"/>
        </w:rPr>
        <w:t>бництво, переробку та/або введення в обіг матеріалів і предметів;</w:t>
      </w:r>
    </w:p>
    <w:p w:rsidR="00AB2000" w:rsidRDefault="00D46283">
      <w:pPr>
        <w:spacing w:after="75"/>
        <w:ind w:firstLine="240"/>
        <w:jc w:val="both"/>
      </w:pPr>
      <w:bookmarkStart w:id="321" w:name="303"/>
      <w:bookmarkEnd w:id="320"/>
      <w:r>
        <w:rPr>
          <w:rFonts w:ascii="Arial" w:hAnsi="Arial"/>
          <w:color w:val="000000"/>
          <w:sz w:val="18"/>
        </w:rPr>
        <w:t xml:space="preserve">4) маркування, що дає змогу забезпечити </w:t>
      </w:r>
      <w:proofErr w:type="spellStart"/>
      <w:r>
        <w:rPr>
          <w:rFonts w:ascii="Arial" w:hAnsi="Arial"/>
          <w:color w:val="000000"/>
          <w:sz w:val="18"/>
        </w:rPr>
        <w:t>простежуваність</w:t>
      </w:r>
      <w:proofErr w:type="spellEnd"/>
      <w:r>
        <w:rPr>
          <w:rFonts w:ascii="Arial" w:hAnsi="Arial"/>
          <w:color w:val="000000"/>
          <w:sz w:val="18"/>
        </w:rPr>
        <w:t xml:space="preserve"> матеріалів і предметів;</w:t>
      </w:r>
    </w:p>
    <w:p w:rsidR="00AB2000" w:rsidRDefault="00D46283">
      <w:pPr>
        <w:spacing w:after="75"/>
        <w:ind w:firstLine="240"/>
        <w:jc w:val="both"/>
      </w:pPr>
      <w:bookmarkStart w:id="322" w:name="304"/>
      <w:bookmarkEnd w:id="321"/>
      <w:r>
        <w:rPr>
          <w:rFonts w:ascii="Arial" w:hAnsi="Arial"/>
          <w:color w:val="000000"/>
          <w:sz w:val="18"/>
        </w:rPr>
        <w:t>5) для активних матеріалів і предметів - відомості про дозволене використання та іншу інформацію про використа</w:t>
      </w:r>
      <w:r>
        <w:rPr>
          <w:rFonts w:ascii="Arial" w:hAnsi="Arial"/>
          <w:color w:val="000000"/>
          <w:sz w:val="18"/>
        </w:rPr>
        <w:t>ння, зокрема назву та кількість речовин, що вивільняються активним компонентом, для того щоб оператор ринку харчових продуктів, який буде використовувати матеріали і предмети, міг забезпечити дотримання вимог законодавства про безпечність та окремі показни</w:t>
      </w:r>
      <w:r>
        <w:rPr>
          <w:rFonts w:ascii="Arial" w:hAnsi="Arial"/>
          <w:color w:val="000000"/>
          <w:sz w:val="18"/>
        </w:rPr>
        <w:t>ки якості харчових продуктів, а також законодавства щодо надання споживачам інформації про харчові продукти, у тому числі в частині маркування харчових продуктів.</w:t>
      </w:r>
    </w:p>
    <w:p w:rsidR="00AB2000" w:rsidRDefault="00D46283">
      <w:pPr>
        <w:spacing w:after="75"/>
        <w:ind w:firstLine="240"/>
        <w:jc w:val="both"/>
      </w:pPr>
      <w:bookmarkStart w:id="323" w:name="305"/>
      <w:bookmarkEnd w:id="322"/>
      <w:r>
        <w:rPr>
          <w:rFonts w:ascii="Arial" w:hAnsi="Arial"/>
          <w:color w:val="000000"/>
          <w:sz w:val="18"/>
        </w:rPr>
        <w:t xml:space="preserve">2. Якщо предмети, зважаючи на їхні властивості, є явно призначеними для контакту з харчовими </w:t>
      </w:r>
      <w:r>
        <w:rPr>
          <w:rFonts w:ascii="Arial" w:hAnsi="Arial"/>
          <w:color w:val="000000"/>
          <w:sz w:val="18"/>
        </w:rPr>
        <w:t>продуктами, вони можуть не супроводжуватися інформацією, зазначеною у пункті 1 частини першої цієї статті.</w:t>
      </w:r>
    </w:p>
    <w:p w:rsidR="00AB2000" w:rsidRDefault="00D46283">
      <w:pPr>
        <w:spacing w:after="75"/>
        <w:ind w:firstLine="240"/>
        <w:jc w:val="both"/>
      </w:pPr>
      <w:bookmarkStart w:id="324" w:name="306"/>
      <w:bookmarkEnd w:id="323"/>
      <w:r>
        <w:rPr>
          <w:rFonts w:ascii="Arial" w:hAnsi="Arial"/>
          <w:color w:val="000000"/>
          <w:sz w:val="18"/>
        </w:rPr>
        <w:t xml:space="preserve">3. Інформація, зазначена у частині першій цієї статті, повинна легко розпізнаватися, бути чіткою (розбірливою) і нанесеною у спосіб, що унеможливлює </w:t>
      </w:r>
      <w:r>
        <w:rPr>
          <w:rFonts w:ascii="Arial" w:hAnsi="Arial"/>
          <w:color w:val="000000"/>
          <w:sz w:val="18"/>
        </w:rPr>
        <w:t>її видалення.</w:t>
      </w:r>
    </w:p>
    <w:p w:rsidR="00AB2000" w:rsidRDefault="00D46283">
      <w:pPr>
        <w:spacing w:after="75"/>
        <w:ind w:firstLine="240"/>
        <w:jc w:val="both"/>
      </w:pPr>
      <w:bookmarkStart w:id="325" w:name="307"/>
      <w:bookmarkEnd w:id="324"/>
      <w:r>
        <w:rPr>
          <w:rFonts w:ascii="Arial" w:hAnsi="Arial"/>
          <w:color w:val="000000"/>
          <w:sz w:val="18"/>
        </w:rPr>
        <w:t>Висота малих літер без виносних елементів у тексті, що наводиться відповідно до частини першої цієї статті, має становити не менше 1,2 міліметра.</w:t>
      </w:r>
    </w:p>
    <w:p w:rsidR="00AB2000" w:rsidRDefault="00D46283">
      <w:pPr>
        <w:spacing w:after="75"/>
        <w:ind w:firstLine="240"/>
        <w:jc w:val="both"/>
      </w:pPr>
      <w:bookmarkStart w:id="326" w:name="308"/>
      <w:bookmarkEnd w:id="325"/>
      <w:r>
        <w:rPr>
          <w:rFonts w:ascii="Arial" w:hAnsi="Arial"/>
          <w:color w:val="000000"/>
          <w:sz w:val="18"/>
        </w:rPr>
        <w:t xml:space="preserve">4. Маркування матеріалів і предметів виконується відповідно до </w:t>
      </w:r>
      <w:r>
        <w:rPr>
          <w:rFonts w:ascii="Arial" w:hAnsi="Arial"/>
          <w:color w:val="293A55"/>
          <w:sz w:val="18"/>
        </w:rPr>
        <w:t xml:space="preserve">Закону України "Про забезпечення </w:t>
      </w:r>
      <w:r>
        <w:rPr>
          <w:rFonts w:ascii="Arial" w:hAnsi="Arial"/>
          <w:color w:val="293A55"/>
          <w:sz w:val="18"/>
        </w:rPr>
        <w:t>функціонування української мови як державної"</w:t>
      </w:r>
      <w:r>
        <w:rPr>
          <w:rFonts w:ascii="Arial" w:hAnsi="Arial"/>
          <w:color w:val="000000"/>
          <w:sz w:val="18"/>
        </w:rPr>
        <w:t>.</w:t>
      </w:r>
    </w:p>
    <w:p w:rsidR="00AB2000" w:rsidRDefault="00D46283">
      <w:pPr>
        <w:spacing w:after="75"/>
        <w:ind w:firstLine="240"/>
        <w:jc w:val="both"/>
      </w:pPr>
      <w:bookmarkStart w:id="327" w:name="309"/>
      <w:bookmarkEnd w:id="326"/>
      <w:r>
        <w:rPr>
          <w:rFonts w:ascii="Arial" w:hAnsi="Arial"/>
          <w:color w:val="000000"/>
          <w:sz w:val="18"/>
        </w:rPr>
        <w:t>Роздрібна торгівля матеріалами і предметами, крім випадку, зазначеного у частині п'ятій цієї статті, забороняється, якщо інформація, зазначена у пунктах 1, 2 та 5 частини першої цієї статті, надається споживач</w:t>
      </w:r>
      <w:r>
        <w:rPr>
          <w:rFonts w:ascii="Arial" w:hAnsi="Arial"/>
          <w:color w:val="000000"/>
          <w:sz w:val="18"/>
        </w:rPr>
        <w:t xml:space="preserve">ам з порушенням вимог </w:t>
      </w:r>
      <w:r>
        <w:rPr>
          <w:rFonts w:ascii="Arial" w:hAnsi="Arial"/>
          <w:color w:val="293A55"/>
          <w:sz w:val="18"/>
        </w:rPr>
        <w:t>Закону України "Про забезпечення функціонування української мови як державної"</w:t>
      </w:r>
      <w:r>
        <w:rPr>
          <w:rFonts w:ascii="Arial" w:hAnsi="Arial"/>
          <w:color w:val="000000"/>
          <w:sz w:val="18"/>
        </w:rPr>
        <w:t>.</w:t>
      </w:r>
    </w:p>
    <w:p w:rsidR="00AB2000" w:rsidRDefault="00D46283">
      <w:pPr>
        <w:spacing w:after="75"/>
        <w:ind w:firstLine="240"/>
        <w:jc w:val="both"/>
      </w:pPr>
      <w:bookmarkStart w:id="328" w:name="310"/>
      <w:bookmarkEnd w:id="327"/>
      <w:r>
        <w:rPr>
          <w:rFonts w:ascii="Arial" w:hAnsi="Arial"/>
          <w:color w:val="000000"/>
          <w:sz w:val="18"/>
        </w:rPr>
        <w:t>5. У маркуванні матеріалів і предметів допускається використання умовних позначень та скорочень (абревіатур), у тому числі з використанням літер латинсько</w:t>
      </w:r>
      <w:r>
        <w:rPr>
          <w:rFonts w:ascii="Arial" w:hAnsi="Arial"/>
          <w:color w:val="000000"/>
          <w:sz w:val="18"/>
        </w:rPr>
        <w:t>ї абетки, якщо такі умовні скорочення (абревіатури) відповідають національному стандарту та/або стандарту міжнародної організації стандартизації.</w:t>
      </w:r>
    </w:p>
    <w:p w:rsidR="00AB2000" w:rsidRDefault="00D46283">
      <w:pPr>
        <w:spacing w:after="75"/>
        <w:ind w:firstLine="240"/>
        <w:jc w:val="both"/>
      </w:pPr>
      <w:bookmarkStart w:id="329" w:name="311"/>
      <w:bookmarkEnd w:id="328"/>
      <w:r>
        <w:rPr>
          <w:rFonts w:ascii="Arial" w:hAnsi="Arial"/>
          <w:color w:val="000000"/>
          <w:sz w:val="18"/>
        </w:rPr>
        <w:t>6. Якщо матеріали і предмети перебувають в обігу на стадії роздрібної торгівлі, інформація, зазначена у частин</w:t>
      </w:r>
      <w:r>
        <w:rPr>
          <w:rFonts w:ascii="Arial" w:hAnsi="Arial"/>
          <w:color w:val="000000"/>
          <w:sz w:val="18"/>
        </w:rPr>
        <w:t>і першій цієї статті, повинна бути розміщена в один із таких способів:</w:t>
      </w:r>
    </w:p>
    <w:p w:rsidR="00AB2000" w:rsidRDefault="00D46283">
      <w:pPr>
        <w:spacing w:after="75"/>
        <w:ind w:firstLine="240"/>
        <w:jc w:val="both"/>
      </w:pPr>
      <w:bookmarkStart w:id="330" w:name="312"/>
      <w:bookmarkEnd w:id="329"/>
      <w:r>
        <w:rPr>
          <w:rFonts w:ascii="Arial" w:hAnsi="Arial"/>
          <w:color w:val="000000"/>
          <w:sz w:val="18"/>
        </w:rPr>
        <w:t>1) безпосередньо на матеріалах і предметах та/або на їх упаковці;</w:t>
      </w:r>
    </w:p>
    <w:p w:rsidR="00AB2000" w:rsidRDefault="00D46283">
      <w:pPr>
        <w:spacing w:after="75"/>
        <w:ind w:firstLine="240"/>
        <w:jc w:val="both"/>
      </w:pPr>
      <w:bookmarkStart w:id="331" w:name="313"/>
      <w:bookmarkEnd w:id="330"/>
      <w:r>
        <w:rPr>
          <w:rFonts w:ascii="Arial" w:hAnsi="Arial"/>
          <w:color w:val="000000"/>
          <w:sz w:val="18"/>
        </w:rPr>
        <w:t>2) на етикетці, прикріпленій безпосередньо до матеріалу чи предмета та/або до їх упаковки;</w:t>
      </w:r>
    </w:p>
    <w:p w:rsidR="00AB2000" w:rsidRDefault="00D46283">
      <w:pPr>
        <w:spacing w:after="75"/>
        <w:ind w:firstLine="240"/>
        <w:jc w:val="both"/>
      </w:pPr>
      <w:bookmarkStart w:id="332" w:name="314"/>
      <w:bookmarkEnd w:id="331"/>
      <w:r>
        <w:rPr>
          <w:rFonts w:ascii="Arial" w:hAnsi="Arial"/>
          <w:color w:val="000000"/>
          <w:sz w:val="18"/>
        </w:rPr>
        <w:lastRenderedPageBreak/>
        <w:t xml:space="preserve">3) у примітці, що розміщена </w:t>
      </w:r>
      <w:r>
        <w:rPr>
          <w:rFonts w:ascii="Arial" w:hAnsi="Arial"/>
          <w:color w:val="000000"/>
          <w:sz w:val="18"/>
        </w:rPr>
        <w:t>в безпосередній близькості до матеріалів і предметів, у полі зору споживачів. Положення цього пункту можуть бути застосовані до інформації, зазначеної у пункті 5 частини першої цієї статті, виключно у випадках, якщо з технічних причин така інформація не мо</w:t>
      </w:r>
      <w:r>
        <w:rPr>
          <w:rFonts w:ascii="Arial" w:hAnsi="Arial"/>
          <w:color w:val="000000"/>
          <w:sz w:val="18"/>
        </w:rPr>
        <w:t>же бути розміщена безпосередньо на матеріалі чи предметі або на їх упаковці ні на стадії виробництва, ні на стадії реалізації.</w:t>
      </w:r>
    </w:p>
    <w:p w:rsidR="00AB2000" w:rsidRDefault="00D46283">
      <w:pPr>
        <w:spacing w:after="75"/>
        <w:ind w:firstLine="240"/>
        <w:jc w:val="both"/>
      </w:pPr>
      <w:bookmarkStart w:id="333" w:name="315"/>
      <w:bookmarkEnd w:id="332"/>
      <w:r>
        <w:rPr>
          <w:rFonts w:ascii="Arial" w:hAnsi="Arial"/>
          <w:color w:val="000000"/>
          <w:sz w:val="18"/>
        </w:rPr>
        <w:t>7. На інших стадіях обігу матеріалів і предметів, ніж стадія роздрібної торгівлі, інформація, зазначена у частині першій цієї ста</w:t>
      </w:r>
      <w:r>
        <w:rPr>
          <w:rFonts w:ascii="Arial" w:hAnsi="Arial"/>
          <w:color w:val="000000"/>
          <w:sz w:val="18"/>
        </w:rPr>
        <w:t>тті, повинна бути надана в один із таких способів:</w:t>
      </w:r>
    </w:p>
    <w:p w:rsidR="00AB2000" w:rsidRDefault="00D46283">
      <w:pPr>
        <w:spacing w:after="75"/>
        <w:ind w:firstLine="240"/>
        <w:jc w:val="both"/>
      </w:pPr>
      <w:bookmarkStart w:id="334" w:name="316"/>
      <w:bookmarkEnd w:id="333"/>
      <w:r>
        <w:rPr>
          <w:rFonts w:ascii="Arial" w:hAnsi="Arial"/>
          <w:color w:val="000000"/>
          <w:sz w:val="18"/>
        </w:rPr>
        <w:t>1) у супровідних документах до матеріалів і предметів;</w:t>
      </w:r>
    </w:p>
    <w:p w:rsidR="00AB2000" w:rsidRDefault="00D46283">
      <w:pPr>
        <w:spacing w:after="75"/>
        <w:ind w:firstLine="240"/>
        <w:jc w:val="both"/>
      </w:pPr>
      <w:bookmarkStart w:id="335" w:name="317"/>
      <w:bookmarkEnd w:id="334"/>
      <w:r>
        <w:rPr>
          <w:rFonts w:ascii="Arial" w:hAnsi="Arial"/>
          <w:color w:val="000000"/>
          <w:sz w:val="18"/>
        </w:rPr>
        <w:t>2) на етикетці чи упаковці матеріалів і предметів;</w:t>
      </w:r>
    </w:p>
    <w:p w:rsidR="00AB2000" w:rsidRDefault="00D46283">
      <w:pPr>
        <w:spacing w:after="75"/>
        <w:ind w:firstLine="240"/>
        <w:jc w:val="both"/>
      </w:pPr>
      <w:bookmarkStart w:id="336" w:name="318"/>
      <w:bookmarkEnd w:id="335"/>
      <w:r>
        <w:rPr>
          <w:rFonts w:ascii="Arial" w:hAnsi="Arial"/>
          <w:color w:val="000000"/>
          <w:sz w:val="18"/>
        </w:rPr>
        <w:t>3) безпосередньо на самих матеріалах і предметах.</w:t>
      </w:r>
    </w:p>
    <w:p w:rsidR="00AB2000" w:rsidRDefault="00D46283">
      <w:pPr>
        <w:spacing w:after="75"/>
        <w:ind w:firstLine="240"/>
        <w:jc w:val="both"/>
      </w:pPr>
      <w:bookmarkStart w:id="337" w:name="319"/>
      <w:bookmarkEnd w:id="336"/>
      <w:r>
        <w:rPr>
          <w:rFonts w:ascii="Arial" w:hAnsi="Arial"/>
          <w:color w:val="000000"/>
          <w:sz w:val="18"/>
        </w:rPr>
        <w:t xml:space="preserve">8. Інформація, зазначена у пунктах 1, 2 та 5 </w:t>
      </w:r>
      <w:r>
        <w:rPr>
          <w:rFonts w:ascii="Arial" w:hAnsi="Arial"/>
          <w:color w:val="000000"/>
          <w:sz w:val="18"/>
        </w:rPr>
        <w:t>частини першої цієї статті, може надаватися лише щодо тих матеріалів і предметів, що відповідають:</w:t>
      </w:r>
    </w:p>
    <w:p w:rsidR="00AB2000" w:rsidRDefault="00D46283">
      <w:pPr>
        <w:spacing w:after="75"/>
        <w:ind w:firstLine="240"/>
        <w:jc w:val="both"/>
      </w:pPr>
      <w:bookmarkStart w:id="338" w:name="320"/>
      <w:bookmarkEnd w:id="337"/>
      <w:r>
        <w:rPr>
          <w:rFonts w:ascii="Arial" w:hAnsi="Arial"/>
          <w:color w:val="000000"/>
          <w:sz w:val="18"/>
        </w:rPr>
        <w:t>1) загальним вимогам, визначеним статтею 6 цього Закону, а щодо активних матеріалів і предметів та інтелектуальних матеріалів і предметів - статтею 7 цього З</w:t>
      </w:r>
      <w:r>
        <w:rPr>
          <w:rFonts w:ascii="Arial" w:hAnsi="Arial"/>
          <w:color w:val="000000"/>
          <w:sz w:val="18"/>
        </w:rPr>
        <w:t>акону;</w:t>
      </w:r>
    </w:p>
    <w:p w:rsidR="00AB2000" w:rsidRDefault="00D46283">
      <w:pPr>
        <w:spacing w:after="75"/>
        <w:ind w:firstLine="240"/>
        <w:jc w:val="both"/>
      </w:pPr>
      <w:bookmarkStart w:id="339" w:name="321"/>
      <w:bookmarkEnd w:id="338"/>
      <w:r>
        <w:rPr>
          <w:rFonts w:ascii="Arial" w:hAnsi="Arial"/>
          <w:color w:val="000000"/>
          <w:sz w:val="18"/>
        </w:rPr>
        <w:t>2) спеціальним вимогам, визначеним статтею 8 цього Закону, а якщо такі вимоги відсутні - вимогам законодавства про матеріали і предмети, призначені для контакту з харчовими продуктами, які застосовуються до відповідних матеріалів і предметів.</w:t>
      </w:r>
    </w:p>
    <w:p w:rsidR="00AB2000" w:rsidRDefault="00D46283">
      <w:pPr>
        <w:spacing w:after="75"/>
        <w:ind w:firstLine="240"/>
        <w:jc w:val="both"/>
      </w:pPr>
      <w:bookmarkStart w:id="340" w:name="322"/>
      <w:bookmarkEnd w:id="339"/>
      <w:r>
        <w:rPr>
          <w:rFonts w:ascii="Arial" w:hAnsi="Arial"/>
          <w:color w:val="000000"/>
          <w:sz w:val="18"/>
        </w:rPr>
        <w:t>9. Для</w:t>
      </w:r>
      <w:r>
        <w:rPr>
          <w:rFonts w:ascii="Arial" w:hAnsi="Arial"/>
          <w:color w:val="000000"/>
          <w:sz w:val="18"/>
        </w:rPr>
        <w:t xml:space="preserve"> забезпечення ідентифікації споживачем неїстівних частин активних матеріалів і предметів та інтелектуальних матеріалів і предметів або їх частин, у разі якщо такі частини можуть бути сприйняті як їстівні, такі матеріали і предмети повинні бути марковані:</w:t>
      </w:r>
    </w:p>
    <w:p w:rsidR="00AB2000" w:rsidRDefault="00D46283">
      <w:pPr>
        <w:spacing w:after="75"/>
        <w:ind w:firstLine="240"/>
        <w:jc w:val="both"/>
      </w:pPr>
      <w:bookmarkStart w:id="341" w:name="323"/>
      <w:bookmarkEnd w:id="340"/>
      <w:r>
        <w:rPr>
          <w:rFonts w:ascii="Arial" w:hAnsi="Arial"/>
          <w:color w:val="000000"/>
          <w:sz w:val="18"/>
        </w:rPr>
        <w:t>1</w:t>
      </w:r>
      <w:r>
        <w:rPr>
          <w:rFonts w:ascii="Arial" w:hAnsi="Arial"/>
          <w:color w:val="000000"/>
          <w:sz w:val="18"/>
        </w:rPr>
        <w:t>) словами "Не їсти!";</w:t>
      </w:r>
    </w:p>
    <w:p w:rsidR="00AB2000" w:rsidRDefault="00D46283">
      <w:pPr>
        <w:spacing w:after="75"/>
        <w:ind w:firstLine="240"/>
        <w:jc w:val="both"/>
      </w:pPr>
      <w:bookmarkStart w:id="342" w:name="324"/>
      <w:bookmarkEnd w:id="341"/>
      <w:r>
        <w:rPr>
          <w:rFonts w:ascii="Arial" w:hAnsi="Arial"/>
          <w:color w:val="000000"/>
          <w:sz w:val="18"/>
        </w:rPr>
        <w:t>2) завжди, коли це технічно можливо, графічним знаком, ескіз якого наведено у додатку N 2 до цього Закону.</w:t>
      </w:r>
    </w:p>
    <w:p w:rsidR="00AB2000" w:rsidRDefault="00D46283">
      <w:pPr>
        <w:spacing w:after="75"/>
        <w:ind w:firstLine="240"/>
        <w:jc w:val="both"/>
      </w:pPr>
      <w:bookmarkStart w:id="343" w:name="325"/>
      <w:bookmarkEnd w:id="342"/>
      <w:r>
        <w:rPr>
          <w:rFonts w:ascii="Arial" w:hAnsi="Arial"/>
          <w:color w:val="000000"/>
          <w:sz w:val="18"/>
        </w:rPr>
        <w:t>10. Інформація, зазначена у частині дев'ятій цієї статті, повинна легко розпізнаватися, бути чіткою (розбірливою) і нанесеною у</w:t>
      </w:r>
      <w:r>
        <w:rPr>
          <w:rFonts w:ascii="Arial" w:hAnsi="Arial"/>
          <w:color w:val="000000"/>
          <w:sz w:val="18"/>
        </w:rPr>
        <w:t xml:space="preserve"> спосіб, що унеможливлює її видалення.</w:t>
      </w:r>
    </w:p>
    <w:p w:rsidR="00AB2000" w:rsidRDefault="00D46283">
      <w:pPr>
        <w:spacing w:after="75"/>
        <w:ind w:firstLine="240"/>
        <w:jc w:val="both"/>
      </w:pPr>
      <w:bookmarkStart w:id="344" w:name="326"/>
      <w:bookmarkEnd w:id="343"/>
      <w:r>
        <w:rPr>
          <w:rFonts w:ascii="Arial" w:hAnsi="Arial"/>
          <w:color w:val="000000"/>
          <w:sz w:val="18"/>
        </w:rPr>
        <w:t>Висота малих літер без виносних елементів у тексті, що наводиться відповідно до частини дев'ятої цієї статті, має становити не менше 3 міліметрів.</w:t>
      </w:r>
    </w:p>
    <w:p w:rsidR="00AB2000" w:rsidRDefault="00D46283">
      <w:pPr>
        <w:spacing w:after="75"/>
        <w:ind w:firstLine="240"/>
        <w:jc w:val="both"/>
      </w:pPr>
      <w:bookmarkStart w:id="345" w:name="327"/>
      <w:bookmarkEnd w:id="344"/>
      <w:r>
        <w:rPr>
          <w:rFonts w:ascii="Arial" w:hAnsi="Arial"/>
          <w:color w:val="000000"/>
          <w:sz w:val="18"/>
        </w:rPr>
        <w:t xml:space="preserve">11. Вивільнені активні речовини вважаються інгредієнтом у значенні, наведеному у </w:t>
      </w:r>
      <w:r>
        <w:rPr>
          <w:rFonts w:ascii="Arial" w:hAnsi="Arial"/>
          <w:color w:val="293A55"/>
          <w:sz w:val="18"/>
        </w:rPr>
        <w:t>пункті 8 частини першої статті 1 Закону України "Про інформацію для споживачів щодо харчових продуктів"</w:t>
      </w:r>
      <w:r>
        <w:rPr>
          <w:rFonts w:ascii="Arial" w:hAnsi="Arial"/>
          <w:color w:val="000000"/>
          <w:sz w:val="18"/>
        </w:rPr>
        <w:t>.</w:t>
      </w:r>
    </w:p>
    <w:p w:rsidR="00AB2000" w:rsidRDefault="00D46283">
      <w:pPr>
        <w:spacing w:after="75"/>
        <w:ind w:firstLine="240"/>
        <w:jc w:val="both"/>
      </w:pPr>
      <w:bookmarkStart w:id="346" w:name="328"/>
      <w:bookmarkEnd w:id="345"/>
      <w:r>
        <w:rPr>
          <w:rFonts w:ascii="Arial" w:hAnsi="Arial"/>
          <w:color w:val="000000"/>
          <w:sz w:val="18"/>
        </w:rPr>
        <w:t>12. У разі добровільного надання інформації про вміст у матеріалах і п</w:t>
      </w:r>
      <w:r>
        <w:rPr>
          <w:rFonts w:ascii="Arial" w:hAnsi="Arial"/>
          <w:color w:val="000000"/>
          <w:sz w:val="18"/>
        </w:rPr>
        <w:t xml:space="preserve">редметах переробленого пластику така інформація надається з дотриманням національного стандарту ДСТУ ISO 14021:2016 "Екологічні </w:t>
      </w:r>
      <w:proofErr w:type="spellStart"/>
      <w:r>
        <w:rPr>
          <w:rFonts w:ascii="Arial" w:hAnsi="Arial"/>
          <w:color w:val="000000"/>
          <w:sz w:val="18"/>
        </w:rPr>
        <w:t>марковання</w:t>
      </w:r>
      <w:proofErr w:type="spellEnd"/>
      <w:r>
        <w:rPr>
          <w:rFonts w:ascii="Arial" w:hAnsi="Arial"/>
          <w:color w:val="000000"/>
          <w:sz w:val="18"/>
        </w:rPr>
        <w:t xml:space="preserve"> та декларації. Екологічні </w:t>
      </w:r>
      <w:proofErr w:type="spellStart"/>
      <w:r>
        <w:rPr>
          <w:rFonts w:ascii="Arial" w:hAnsi="Arial"/>
          <w:color w:val="000000"/>
          <w:sz w:val="18"/>
        </w:rPr>
        <w:t>самодекларації</w:t>
      </w:r>
      <w:proofErr w:type="spellEnd"/>
      <w:r>
        <w:rPr>
          <w:rFonts w:ascii="Arial" w:hAnsi="Arial"/>
          <w:color w:val="000000"/>
          <w:sz w:val="18"/>
        </w:rPr>
        <w:t xml:space="preserve"> (екологічне маркування типу II)" або іншого національного стандарту, яким йо</w:t>
      </w:r>
      <w:r>
        <w:rPr>
          <w:rFonts w:ascii="Arial" w:hAnsi="Arial"/>
          <w:color w:val="000000"/>
          <w:sz w:val="18"/>
        </w:rPr>
        <w:t>го замінено.</w:t>
      </w:r>
    </w:p>
    <w:p w:rsidR="00AB2000" w:rsidRDefault="00D46283">
      <w:pPr>
        <w:pStyle w:val="3"/>
        <w:spacing w:after="225"/>
        <w:jc w:val="center"/>
      </w:pPr>
      <w:bookmarkStart w:id="347" w:name="329"/>
      <w:bookmarkEnd w:id="346"/>
      <w:r>
        <w:rPr>
          <w:rFonts w:ascii="Arial" w:hAnsi="Arial"/>
          <w:color w:val="000000"/>
          <w:sz w:val="26"/>
        </w:rPr>
        <w:t>Стаття 20. Декларування відповідності</w:t>
      </w:r>
    </w:p>
    <w:p w:rsidR="00AB2000" w:rsidRDefault="00D46283">
      <w:pPr>
        <w:spacing w:after="75"/>
        <w:ind w:firstLine="240"/>
        <w:jc w:val="both"/>
      </w:pPr>
      <w:bookmarkStart w:id="348" w:name="330"/>
      <w:bookmarkEnd w:id="347"/>
      <w:r>
        <w:rPr>
          <w:rFonts w:ascii="Arial" w:hAnsi="Arial"/>
          <w:color w:val="000000"/>
          <w:sz w:val="18"/>
        </w:rPr>
        <w:t>1. Матеріали і предмети, на які поширюється дія спеціальних вимог, визначених статтею 8 цього Закону, повинні супроводжуватися письмовою декларацією, що підтверджує виконання вимог щодо відповідного матері</w:t>
      </w:r>
      <w:r>
        <w:rPr>
          <w:rFonts w:ascii="Arial" w:hAnsi="Arial"/>
          <w:color w:val="000000"/>
          <w:sz w:val="18"/>
        </w:rPr>
        <w:t>алу або предмета.</w:t>
      </w:r>
    </w:p>
    <w:p w:rsidR="00AB2000" w:rsidRDefault="00D46283">
      <w:pPr>
        <w:spacing w:after="75"/>
        <w:ind w:firstLine="240"/>
        <w:jc w:val="both"/>
      </w:pPr>
      <w:bookmarkStart w:id="349" w:name="331"/>
      <w:bookmarkEnd w:id="348"/>
      <w:r>
        <w:rPr>
          <w:rFonts w:ascii="Arial" w:hAnsi="Arial"/>
          <w:color w:val="000000"/>
          <w:sz w:val="18"/>
        </w:rPr>
        <w:t>Активні матеріали і предмети та інтелектуальні матеріали і предмети незалежно від того, чи контактують вони з харчовими продуктами або з компонентами, призначеними для виробництва таких матеріалів і предметів, або з речовинами, призначени</w:t>
      </w:r>
      <w:r>
        <w:rPr>
          <w:rFonts w:ascii="Arial" w:hAnsi="Arial"/>
          <w:color w:val="000000"/>
          <w:sz w:val="18"/>
        </w:rPr>
        <w:t>ми для виробництва таких компонентів, на всіх стадіях обігу, крім місць продажу кінцевим споживачам, повинні супроводжуватися письмовою декларацією про відповідність, що підтверджує виконання вимог щодо таких активних матеріалів і предметів та інтелектуаль</w:t>
      </w:r>
      <w:r>
        <w:rPr>
          <w:rFonts w:ascii="Arial" w:hAnsi="Arial"/>
          <w:color w:val="000000"/>
          <w:sz w:val="18"/>
        </w:rPr>
        <w:t>них матеріалів і предметів.</w:t>
      </w:r>
    </w:p>
    <w:p w:rsidR="00AB2000" w:rsidRDefault="00D46283">
      <w:pPr>
        <w:spacing w:after="75"/>
        <w:ind w:firstLine="240"/>
        <w:jc w:val="both"/>
      </w:pPr>
      <w:bookmarkStart w:id="350" w:name="332"/>
      <w:bookmarkEnd w:id="349"/>
      <w:r>
        <w:rPr>
          <w:rFonts w:ascii="Arial" w:hAnsi="Arial"/>
          <w:color w:val="000000"/>
          <w:sz w:val="18"/>
        </w:rPr>
        <w:t>2. Декларація про відповідність складається згідно з вимогами до її змісту, що встановлені у спеціальних вимогах, визначених статтею 8 цього Закону.</w:t>
      </w:r>
    </w:p>
    <w:p w:rsidR="00AB2000" w:rsidRDefault="00D46283">
      <w:pPr>
        <w:spacing w:after="75"/>
        <w:ind w:firstLine="240"/>
        <w:jc w:val="both"/>
      </w:pPr>
      <w:bookmarkStart w:id="351" w:name="333"/>
      <w:bookmarkEnd w:id="350"/>
      <w:r>
        <w:rPr>
          <w:rFonts w:ascii="Arial" w:hAnsi="Arial"/>
          <w:color w:val="000000"/>
          <w:sz w:val="18"/>
        </w:rPr>
        <w:t>3. Оператор ринку зобов'язаний надавати центральному органу виконавчої влади, щ</w:t>
      </w:r>
      <w:r>
        <w:rPr>
          <w:rFonts w:ascii="Arial" w:hAnsi="Arial"/>
          <w:color w:val="000000"/>
          <w:sz w:val="18"/>
        </w:rPr>
        <w:t>о реалізує державну політику у сфері безпечності та окремих показників якості харчових продуктів, документи, які підтверджують відомості, зазначені в декларації про відповідність, за його запитом.</w:t>
      </w:r>
    </w:p>
    <w:p w:rsidR="00AB2000" w:rsidRDefault="00D46283">
      <w:pPr>
        <w:spacing w:after="75"/>
        <w:ind w:firstLine="240"/>
        <w:jc w:val="both"/>
      </w:pPr>
      <w:bookmarkStart w:id="352" w:name="334"/>
      <w:bookmarkEnd w:id="351"/>
      <w:r>
        <w:rPr>
          <w:rFonts w:ascii="Arial" w:hAnsi="Arial"/>
          <w:color w:val="000000"/>
          <w:sz w:val="18"/>
        </w:rPr>
        <w:t>4. Якщо для відповідних груп матеріалів і предметів спеціал</w:t>
      </w:r>
      <w:r>
        <w:rPr>
          <w:rFonts w:ascii="Arial" w:hAnsi="Arial"/>
          <w:color w:val="000000"/>
          <w:sz w:val="18"/>
        </w:rPr>
        <w:t>ьні вимоги, визначені статтею 8 цього Закону, не передбачені, такі матеріали і предмети не супроводжуються письмовою декларацією про відповідність.</w:t>
      </w:r>
    </w:p>
    <w:p w:rsidR="00AB2000" w:rsidRDefault="00D46283">
      <w:pPr>
        <w:pStyle w:val="3"/>
        <w:spacing w:after="225"/>
        <w:jc w:val="center"/>
      </w:pPr>
      <w:bookmarkStart w:id="353" w:name="335"/>
      <w:bookmarkEnd w:id="352"/>
      <w:r>
        <w:rPr>
          <w:rFonts w:ascii="Arial" w:hAnsi="Arial"/>
          <w:color w:val="000000"/>
          <w:sz w:val="26"/>
        </w:rPr>
        <w:lastRenderedPageBreak/>
        <w:t xml:space="preserve">Стаття 21. Забезпечення </w:t>
      </w:r>
      <w:proofErr w:type="spellStart"/>
      <w:r>
        <w:rPr>
          <w:rFonts w:ascii="Arial" w:hAnsi="Arial"/>
          <w:color w:val="000000"/>
          <w:sz w:val="26"/>
        </w:rPr>
        <w:t>простежуваності</w:t>
      </w:r>
      <w:proofErr w:type="spellEnd"/>
      <w:r>
        <w:rPr>
          <w:rFonts w:ascii="Arial" w:hAnsi="Arial"/>
          <w:color w:val="000000"/>
          <w:sz w:val="26"/>
        </w:rPr>
        <w:t xml:space="preserve"> матеріалів і предметів</w:t>
      </w:r>
    </w:p>
    <w:p w:rsidR="00AB2000" w:rsidRDefault="00D46283">
      <w:pPr>
        <w:spacing w:after="75"/>
        <w:ind w:firstLine="240"/>
        <w:jc w:val="both"/>
      </w:pPr>
      <w:bookmarkStart w:id="354" w:name="336"/>
      <w:bookmarkEnd w:id="353"/>
      <w:r>
        <w:rPr>
          <w:rFonts w:ascii="Arial" w:hAnsi="Arial"/>
          <w:color w:val="000000"/>
          <w:sz w:val="18"/>
        </w:rPr>
        <w:t>1. З метою забезпечення здійснення державного</w:t>
      </w:r>
      <w:r>
        <w:rPr>
          <w:rFonts w:ascii="Arial" w:hAnsi="Arial"/>
          <w:color w:val="000000"/>
          <w:sz w:val="18"/>
        </w:rPr>
        <w:t xml:space="preserve"> контролю, вилучення з обігу, відкликання матеріалів і предметів, що мають дефект, інформування споживачів та притягнення осіб до відповідальності за порушення законодавства про матеріали і предмети, призначені для контакту з харчовими продуктами, оператор</w:t>
      </w:r>
      <w:r>
        <w:rPr>
          <w:rFonts w:ascii="Arial" w:hAnsi="Arial"/>
          <w:color w:val="000000"/>
          <w:sz w:val="18"/>
        </w:rPr>
        <w:t xml:space="preserve">и ринку повинні забезпечити </w:t>
      </w:r>
      <w:proofErr w:type="spellStart"/>
      <w:r>
        <w:rPr>
          <w:rFonts w:ascii="Arial" w:hAnsi="Arial"/>
          <w:color w:val="000000"/>
          <w:sz w:val="18"/>
        </w:rPr>
        <w:t>простежуваність</w:t>
      </w:r>
      <w:proofErr w:type="spellEnd"/>
      <w:r>
        <w:rPr>
          <w:rFonts w:ascii="Arial" w:hAnsi="Arial"/>
          <w:color w:val="000000"/>
          <w:sz w:val="18"/>
        </w:rPr>
        <w:t xml:space="preserve"> матеріалів і предметів на всіх стадіях їх виробництва та обігу.</w:t>
      </w:r>
    </w:p>
    <w:p w:rsidR="00AB2000" w:rsidRDefault="00D46283">
      <w:pPr>
        <w:spacing w:after="75"/>
        <w:ind w:firstLine="240"/>
        <w:jc w:val="both"/>
      </w:pPr>
      <w:bookmarkStart w:id="355" w:name="337"/>
      <w:bookmarkEnd w:id="354"/>
      <w:r>
        <w:rPr>
          <w:rFonts w:ascii="Arial" w:hAnsi="Arial"/>
          <w:color w:val="000000"/>
          <w:sz w:val="18"/>
        </w:rPr>
        <w:t>2. Оператори ринку впроваджують системи та процедури, які дають змогу ідентифікувати потужність, з якої та до якої постачаються матеріали і предмети</w:t>
      </w:r>
      <w:r>
        <w:rPr>
          <w:rFonts w:ascii="Arial" w:hAnsi="Arial"/>
          <w:color w:val="000000"/>
          <w:sz w:val="18"/>
        </w:rPr>
        <w:t>, а також, за необхідності, компоненти і речовини, враховуючи технологічні можливості.</w:t>
      </w:r>
    </w:p>
    <w:p w:rsidR="00AB2000" w:rsidRDefault="00D46283">
      <w:pPr>
        <w:spacing w:after="75"/>
        <w:ind w:firstLine="240"/>
        <w:jc w:val="both"/>
      </w:pPr>
      <w:bookmarkStart w:id="356" w:name="338"/>
      <w:bookmarkEnd w:id="355"/>
      <w:r>
        <w:rPr>
          <w:rFonts w:ascii="Arial" w:hAnsi="Arial"/>
          <w:color w:val="000000"/>
          <w:sz w:val="18"/>
        </w:rPr>
        <w:t>Інформація про відповідні системи та процедури надається оператором ринку невідкладно на вимогу центрального органу виконавчої влади, що реалізує державну політику у сфе</w:t>
      </w:r>
      <w:r>
        <w:rPr>
          <w:rFonts w:ascii="Arial" w:hAnsi="Arial"/>
          <w:color w:val="000000"/>
          <w:sz w:val="18"/>
        </w:rPr>
        <w:t>рі безпечності та окремих показників якості харчових продуктів.</w:t>
      </w:r>
    </w:p>
    <w:p w:rsidR="00AB2000" w:rsidRDefault="00D46283">
      <w:pPr>
        <w:spacing w:after="75"/>
        <w:ind w:firstLine="240"/>
        <w:jc w:val="both"/>
      </w:pPr>
      <w:bookmarkStart w:id="357" w:name="339"/>
      <w:bookmarkEnd w:id="356"/>
      <w:r>
        <w:rPr>
          <w:rFonts w:ascii="Arial" w:hAnsi="Arial"/>
          <w:color w:val="000000"/>
          <w:sz w:val="18"/>
        </w:rPr>
        <w:t xml:space="preserve">3. З метою забезпечення </w:t>
      </w:r>
      <w:proofErr w:type="spellStart"/>
      <w:r>
        <w:rPr>
          <w:rFonts w:ascii="Arial" w:hAnsi="Arial"/>
          <w:color w:val="000000"/>
          <w:sz w:val="18"/>
        </w:rPr>
        <w:t>простежуваності</w:t>
      </w:r>
      <w:proofErr w:type="spellEnd"/>
      <w:r>
        <w:rPr>
          <w:rFonts w:ascii="Arial" w:hAnsi="Arial"/>
          <w:color w:val="000000"/>
          <w:sz w:val="18"/>
        </w:rPr>
        <w:t xml:space="preserve"> матеріали і предмети, що введені в обіг або призначені для введення в обіг в Україні, повинні бути належним чином марковані або ідентифіковані за допомо</w:t>
      </w:r>
      <w:r>
        <w:rPr>
          <w:rFonts w:ascii="Arial" w:hAnsi="Arial"/>
          <w:color w:val="000000"/>
          <w:sz w:val="18"/>
        </w:rPr>
        <w:t>гою відповідної документації та/або інформації, що супроводжує такі матеріали і предмети.</w:t>
      </w:r>
    </w:p>
    <w:p w:rsidR="00AB2000" w:rsidRDefault="00D46283">
      <w:pPr>
        <w:pStyle w:val="3"/>
        <w:spacing w:after="225"/>
        <w:jc w:val="center"/>
      </w:pPr>
      <w:bookmarkStart w:id="358" w:name="340"/>
      <w:bookmarkEnd w:id="357"/>
      <w:r>
        <w:rPr>
          <w:rFonts w:ascii="Arial" w:hAnsi="Arial"/>
          <w:color w:val="000000"/>
          <w:sz w:val="26"/>
        </w:rPr>
        <w:t>Розділ V. НАЛЕЖНА ВИРОБНИЧА ПРАКТИКА</w:t>
      </w:r>
    </w:p>
    <w:p w:rsidR="00AB2000" w:rsidRDefault="00D46283">
      <w:pPr>
        <w:pStyle w:val="3"/>
        <w:spacing w:after="225"/>
        <w:jc w:val="center"/>
      </w:pPr>
      <w:bookmarkStart w:id="359" w:name="341"/>
      <w:bookmarkEnd w:id="358"/>
      <w:r>
        <w:rPr>
          <w:rFonts w:ascii="Arial" w:hAnsi="Arial"/>
          <w:color w:val="000000"/>
          <w:sz w:val="26"/>
        </w:rPr>
        <w:t>Стаття 22. Загальні вимоги щодо належної виробничої практики</w:t>
      </w:r>
    </w:p>
    <w:p w:rsidR="00AB2000" w:rsidRDefault="00D46283">
      <w:pPr>
        <w:spacing w:after="75"/>
        <w:ind w:firstLine="240"/>
        <w:jc w:val="both"/>
      </w:pPr>
      <w:bookmarkStart w:id="360" w:name="342"/>
      <w:bookmarkEnd w:id="359"/>
      <w:r>
        <w:rPr>
          <w:rFonts w:ascii="Arial" w:hAnsi="Arial"/>
          <w:color w:val="000000"/>
          <w:sz w:val="18"/>
        </w:rPr>
        <w:t>1. Групи матеріалів і предметів, зазначені у частині першій статті 8</w:t>
      </w:r>
      <w:r>
        <w:rPr>
          <w:rFonts w:ascii="Arial" w:hAnsi="Arial"/>
          <w:color w:val="000000"/>
          <w:sz w:val="18"/>
        </w:rPr>
        <w:t xml:space="preserve"> цього Закону, включаючи поєднання таких матеріалів і предметів, а також перероблені матеріали і предмети, що використовуються у виробництві матеріалів і предметів, зазначених у частині першій статті 8 цього Закону, повинні бути вироблені відповідно до вим</w:t>
      </w:r>
      <w:r>
        <w:rPr>
          <w:rFonts w:ascii="Arial" w:hAnsi="Arial"/>
          <w:color w:val="000000"/>
          <w:sz w:val="18"/>
        </w:rPr>
        <w:t>ог належної виробничої практики (GMP).</w:t>
      </w:r>
    </w:p>
    <w:p w:rsidR="00AB2000" w:rsidRDefault="00D46283">
      <w:pPr>
        <w:spacing w:after="75"/>
        <w:ind w:firstLine="240"/>
        <w:jc w:val="both"/>
      </w:pPr>
      <w:bookmarkStart w:id="361" w:name="343"/>
      <w:bookmarkEnd w:id="360"/>
      <w:r>
        <w:rPr>
          <w:rFonts w:ascii="Arial" w:hAnsi="Arial"/>
          <w:color w:val="000000"/>
          <w:sz w:val="18"/>
        </w:rPr>
        <w:t>2. Вимоги належної виробничої практики (GMP) застосовуються у всіх сферах і на всіх стадіях виробництва, переробки та обігу матеріалів і предметів, крім виробництва речовин, що є сировиною.</w:t>
      </w:r>
    </w:p>
    <w:p w:rsidR="00AB2000" w:rsidRDefault="00D46283">
      <w:pPr>
        <w:spacing w:after="75"/>
        <w:ind w:firstLine="240"/>
        <w:jc w:val="both"/>
      </w:pPr>
      <w:bookmarkStart w:id="362" w:name="344"/>
      <w:bookmarkEnd w:id="361"/>
      <w:r>
        <w:rPr>
          <w:rFonts w:ascii="Arial" w:hAnsi="Arial"/>
          <w:color w:val="000000"/>
          <w:sz w:val="18"/>
        </w:rPr>
        <w:t>3. Вимоги до належної вироб</w:t>
      </w:r>
      <w:r>
        <w:rPr>
          <w:rFonts w:ascii="Arial" w:hAnsi="Arial"/>
          <w:color w:val="000000"/>
          <w:sz w:val="18"/>
        </w:rPr>
        <w:t>ничої практики (GMP) складаються з:</w:t>
      </w:r>
    </w:p>
    <w:p w:rsidR="00AB2000" w:rsidRDefault="00D46283">
      <w:pPr>
        <w:spacing w:after="75"/>
        <w:ind w:firstLine="240"/>
        <w:jc w:val="both"/>
      </w:pPr>
      <w:bookmarkStart w:id="363" w:name="345"/>
      <w:bookmarkEnd w:id="362"/>
      <w:r>
        <w:rPr>
          <w:rFonts w:ascii="Arial" w:hAnsi="Arial"/>
          <w:color w:val="000000"/>
          <w:sz w:val="18"/>
        </w:rPr>
        <w:t>1) вимог, визначених статтями 23 - 25 цього Закону;</w:t>
      </w:r>
    </w:p>
    <w:p w:rsidR="00AB2000" w:rsidRDefault="00D46283">
      <w:pPr>
        <w:spacing w:after="75"/>
        <w:ind w:firstLine="240"/>
        <w:jc w:val="both"/>
      </w:pPr>
      <w:bookmarkStart w:id="364" w:name="346"/>
      <w:bookmarkEnd w:id="363"/>
      <w:r>
        <w:rPr>
          <w:rFonts w:ascii="Arial" w:hAnsi="Arial"/>
          <w:color w:val="000000"/>
          <w:sz w:val="18"/>
        </w:rPr>
        <w:t>2) вимог до використання друкарських фарб (додаток N 3 до цього Закону);</w:t>
      </w:r>
    </w:p>
    <w:p w:rsidR="00AB2000" w:rsidRDefault="00D46283">
      <w:pPr>
        <w:spacing w:after="75"/>
        <w:ind w:firstLine="240"/>
        <w:jc w:val="both"/>
      </w:pPr>
      <w:bookmarkStart w:id="365" w:name="347"/>
      <w:bookmarkEnd w:id="364"/>
      <w:r>
        <w:rPr>
          <w:rFonts w:ascii="Arial" w:hAnsi="Arial"/>
          <w:color w:val="000000"/>
          <w:sz w:val="18"/>
        </w:rPr>
        <w:t>3) вимог до системи забезпечення якості процесів переробки пластику (додаток N 4 до цього Закон</w:t>
      </w:r>
      <w:r>
        <w:rPr>
          <w:rFonts w:ascii="Arial" w:hAnsi="Arial"/>
          <w:color w:val="000000"/>
          <w:sz w:val="18"/>
        </w:rPr>
        <w:t>у).</w:t>
      </w:r>
    </w:p>
    <w:p w:rsidR="00AB2000" w:rsidRDefault="00D46283">
      <w:pPr>
        <w:pStyle w:val="3"/>
        <w:spacing w:after="225"/>
        <w:jc w:val="center"/>
      </w:pPr>
      <w:bookmarkStart w:id="366" w:name="348"/>
      <w:bookmarkEnd w:id="365"/>
      <w:r>
        <w:rPr>
          <w:rFonts w:ascii="Arial" w:hAnsi="Arial"/>
          <w:color w:val="000000"/>
          <w:sz w:val="26"/>
        </w:rPr>
        <w:t>Стаття 23. Система забезпечення якості</w:t>
      </w:r>
    </w:p>
    <w:p w:rsidR="00AB2000" w:rsidRDefault="00D46283">
      <w:pPr>
        <w:spacing w:after="75"/>
        <w:ind w:firstLine="240"/>
        <w:jc w:val="both"/>
      </w:pPr>
      <w:bookmarkStart w:id="367" w:name="349"/>
      <w:bookmarkEnd w:id="366"/>
      <w:r>
        <w:rPr>
          <w:rFonts w:ascii="Arial" w:hAnsi="Arial"/>
          <w:color w:val="000000"/>
          <w:sz w:val="18"/>
        </w:rPr>
        <w:t>1. Оператор ринку повинен створити, впровадити та забезпечити функціонування на постійній основі результативної і документально регламентованої системи забезпечення якості. Така система:</w:t>
      </w:r>
    </w:p>
    <w:p w:rsidR="00AB2000" w:rsidRDefault="00D46283">
      <w:pPr>
        <w:spacing w:after="75"/>
        <w:ind w:firstLine="240"/>
        <w:jc w:val="both"/>
      </w:pPr>
      <w:bookmarkStart w:id="368" w:name="350"/>
      <w:bookmarkEnd w:id="367"/>
      <w:r>
        <w:rPr>
          <w:rFonts w:ascii="Arial" w:hAnsi="Arial"/>
          <w:color w:val="000000"/>
          <w:sz w:val="18"/>
        </w:rPr>
        <w:t>1) враховує кваліфікацію п</w:t>
      </w:r>
      <w:r>
        <w:rPr>
          <w:rFonts w:ascii="Arial" w:hAnsi="Arial"/>
          <w:color w:val="000000"/>
          <w:sz w:val="18"/>
        </w:rPr>
        <w:t>рацівників, їхні знання та навички, а також організацію виробництва (наявність приміщень та обладнання), необхідні для забезпечення відповідності готових матеріалів і предметів встановленим до них вимогам;</w:t>
      </w:r>
    </w:p>
    <w:p w:rsidR="00AB2000" w:rsidRDefault="00D46283">
      <w:pPr>
        <w:spacing w:after="75"/>
        <w:ind w:firstLine="240"/>
        <w:jc w:val="both"/>
      </w:pPr>
      <w:bookmarkStart w:id="369" w:name="351"/>
      <w:bookmarkEnd w:id="368"/>
      <w:r>
        <w:rPr>
          <w:rFonts w:ascii="Arial" w:hAnsi="Arial"/>
          <w:color w:val="000000"/>
          <w:sz w:val="18"/>
        </w:rPr>
        <w:t>2) застосовується з урахуванням кількості працюючи</w:t>
      </w:r>
      <w:r>
        <w:rPr>
          <w:rFonts w:ascii="Arial" w:hAnsi="Arial"/>
          <w:color w:val="000000"/>
          <w:sz w:val="18"/>
        </w:rPr>
        <w:t>х та доходів відповідного оператора ринку для запобігання створенню на нього неадекватного фінансового та адміністративного навантаження.</w:t>
      </w:r>
    </w:p>
    <w:p w:rsidR="00AB2000" w:rsidRDefault="00D46283">
      <w:pPr>
        <w:spacing w:after="75"/>
        <w:ind w:firstLine="240"/>
        <w:jc w:val="both"/>
      </w:pPr>
      <w:bookmarkStart w:id="370" w:name="352"/>
      <w:bookmarkEnd w:id="369"/>
      <w:r>
        <w:rPr>
          <w:rFonts w:ascii="Arial" w:hAnsi="Arial"/>
          <w:color w:val="000000"/>
          <w:sz w:val="18"/>
        </w:rPr>
        <w:t>2. Сировина повинна відповідати встановленим специфікаціям, що забезпечують відповідність матеріалів і предметів встан</w:t>
      </w:r>
      <w:r>
        <w:rPr>
          <w:rFonts w:ascii="Arial" w:hAnsi="Arial"/>
          <w:color w:val="000000"/>
          <w:sz w:val="18"/>
        </w:rPr>
        <w:t>овленим до них вимогам.</w:t>
      </w:r>
    </w:p>
    <w:p w:rsidR="00AB2000" w:rsidRDefault="00D46283">
      <w:pPr>
        <w:spacing w:after="75"/>
        <w:ind w:firstLine="240"/>
        <w:jc w:val="both"/>
      </w:pPr>
      <w:bookmarkStart w:id="371" w:name="353"/>
      <w:bookmarkEnd w:id="370"/>
      <w:r>
        <w:rPr>
          <w:rFonts w:ascii="Arial" w:hAnsi="Arial"/>
          <w:color w:val="000000"/>
          <w:sz w:val="18"/>
        </w:rPr>
        <w:t>3. Виробничі та інші операції щодо сировини, проміжних і готових матеріалів і предметів повинні здійснюватися відповідно до встановлених інструкцій та процедур.</w:t>
      </w:r>
    </w:p>
    <w:p w:rsidR="00AB2000" w:rsidRDefault="00D46283">
      <w:pPr>
        <w:pStyle w:val="3"/>
        <w:spacing w:after="225"/>
        <w:jc w:val="center"/>
      </w:pPr>
      <w:bookmarkStart w:id="372" w:name="354"/>
      <w:bookmarkEnd w:id="371"/>
      <w:r>
        <w:rPr>
          <w:rFonts w:ascii="Arial" w:hAnsi="Arial"/>
          <w:color w:val="000000"/>
          <w:sz w:val="26"/>
        </w:rPr>
        <w:t>Стаття 24. Система контролю якості</w:t>
      </w:r>
    </w:p>
    <w:p w:rsidR="00AB2000" w:rsidRDefault="00D46283">
      <w:pPr>
        <w:spacing w:after="75"/>
        <w:ind w:firstLine="240"/>
        <w:jc w:val="both"/>
      </w:pPr>
      <w:bookmarkStart w:id="373" w:name="355"/>
      <w:bookmarkEnd w:id="372"/>
      <w:r>
        <w:rPr>
          <w:rFonts w:ascii="Arial" w:hAnsi="Arial"/>
          <w:color w:val="000000"/>
          <w:sz w:val="18"/>
        </w:rPr>
        <w:t xml:space="preserve">1. Оператор ринку повинен створити, </w:t>
      </w:r>
      <w:r>
        <w:rPr>
          <w:rFonts w:ascii="Arial" w:hAnsi="Arial"/>
          <w:color w:val="000000"/>
          <w:sz w:val="18"/>
        </w:rPr>
        <w:t>впровадити і застосовувати на постійній основі ефективну систему контролю якості.</w:t>
      </w:r>
    </w:p>
    <w:p w:rsidR="00AB2000" w:rsidRDefault="00D46283">
      <w:pPr>
        <w:spacing w:after="75"/>
        <w:ind w:firstLine="240"/>
        <w:jc w:val="both"/>
      </w:pPr>
      <w:bookmarkStart w:id="374" w:name="356"/>
      <w:bookmarkEnd w:id="373"/>
      <w:r>
        <w:rPr>
          <w:rFonts w:ascii="Arial" w:hAnsi="Arial"/>
          <w:color w:val="000000"/>
          <w:sz w:val="18"/>
        </w:rPr>
        <w:t>2. Система контролю якості:</w:t>
      </w:r>
    </w:p>
    <w:p w:rsidR="00AB2000" w:rsidRDefault="00D46283">
      <w:pPr>
        <w:spacing w:after="75"/>
        <w:ind w:firstLine="240"/>
        <w:jc w:val="both"/>
      </w:pPr>
      <w:bookmarkStart w:id="375" w:name="357"/>
      <w:bookmarkEnd w:id="374"/>
      <w:r>
        <w:rPr>
          <w:rFonts w:ascii="Arial" w:hAnsi="Arial"/>
          <w:color w:val="000000"/>
          <w:sz w:val="18"/>
        </w:rPr>
        <w:t>1) включає моніторинг визначення та досягнення цілей належної виробничої практики (GMP);</w:t>
      </w:r>
    </w:p>
    <w:p w:rsidR="00AB2000" w:rsidRDefault="00D46283">
      <w:pPr>
        <w:spacing w:after="75"/>
        <w:ind w:firstLine="240"/>
        <w:jc w:val="both"/>
      </w:pPr>
      <w:bookmarkStart w:id="376" w:name="358"/>
      <w:bookmarkEnd w:id="375"/>
      <w:r>
        <w:rPr>
          <w:rFonts w:ascii="Arial" w:hAnsi="Arial"/>
          <w:color w:val="000000"/>
          <w:sz w:val="18"/>
        </w:rPr>
        <w:lastRenderedPageBreak/>
        <w:t>2) визначає корекції та коригувальні дії для усунення нев</w:t>
      </w:r>
      <w:r>
        <w:rPr>
          <w:rFonts w:ascii="Arial" w:hAnsi="Arial"/>
          <w:color w:val="000000"/>
          <w:sz w:val="18"/>
        </w:rPr>
        <w:t>ідповідностей вимогам належної виробничої практики (GMP).</w:t>
      </w:r>
    </w:p>
    <w:p w:rsidR="00AB2000" w:rsidRDefault="00D46283">
      <w:pPr>
        <w:spacing w:after="75"/>
        <w:ind w:firstLine="240"/>
        <w:jc w:val="both"/>
      </w:pPr>
      <w:bookmarkStart w:id="377" w:name="359"/>
      <w:bookmarkEnd w:id="376"/>
      <w:r>
        <w:rPr>
          <w:rFonts w:ascii="Arial" w:hAnsi="Arial"/>
          <w:color w:val="000000"/>
          <w:sz w:val="18"/>
        </w:rPr>
        <w:t>3. Корекції та коригувальні дії, зазначені у пункті 2 частини другої цієї статті:</w:t>
      </w:r>
    </w:p>
    <w:p w:rsidR="00AB2000" w:rsidRDefault="00D46283">
      <w:pPr>
        <w:spacing w:after="75"/>
        <w:ind w:firstLine="240"/>
        <w:jc w:val="both"/>
      </w:pPr>
      <w:bookmarkStart w:id="378" w:name="360"/>
      <w:bookmarkEnd w:id="377"/>
      <w:r>
        <w:rPr>
          <w:rFonts w:ascii="Arial" w:hAnsi="Arial"/>
          <w:color w:val="000000"/>
          <w:sz w:val="18"/>
        </w:rPr>
        <w:t>1) здійснюються оператором ринку без затримки;</w:t>
      </w:r>
    </w:p>
    <w:p w:rsidR="00AB2000" w:rsidRDefault="00D46283">
      <w:pPr>
        <w:spacing w:after="75"/>
        <w:ind w:firstLine="240"/>
        <w:jc w:val="both"/>
      </w:pPr>
      <w:bookmarkStart w:id="379" w:name="361"/>
      <w:bookmarkEnd w:id="378"/>
      <w:r>
        <w:rPr>
          <w:rFonts w:ascii="Arial" w:hAnsi="Arial"/>
          <w:color w:val="000000"/>
          <w:sz w:val="18"/>
        </w:rPr>
        <w:t xml:space="preserve">2) надаються на вимогу центрального органу виконавчої влади, що </w:t>
      </w:r>
      <w:r>
        <w:rPr>
          <w:rFonts w:ascii="Arial" w:hAnsi="Arial"/>
          <w:color w:val="000000"/>
          <w:sz w:val="18"/>
        </w:rPr>
        <w:t>реалізує державну політику у сфері безпечності та окремих показників якості харчових продуктів, для державного контролю.</w:t>
      </w:r>
    </w:p>
    <w:p w:rsidR="00AB2000" w:rsidRDefault="00D46283">
      <w:pPr>
        <w:pStyle w:val="3"/>
        <w:spacing w:after="225"/>
        <w:jc w:val="center"/>
      </w:pPr>
      <w:bookmarkStart w:id="380" w:name="362"/>
      <w:bookmarkEnd w:id="379"/>
      <w:r>
        <w:rPr>
          <w:rFonts w:ascii="Arial" w:hAnsi="Arial"/>
          <w:color w:val="000000"/>
          <w:sz w:val="26"/>
        </w:rPr>
        <w:t>Стаття 25. Вимоги до документації</w:t>
      </w:r>
    </w:p>
    <w:p w:rsidR="00AB2000" w:rsidRDefault="00D46283">
      <w:pPr>
        <w:spacing w:after="75"/>
        <w:ind w:firstLine="240"/>
        <w:jc w:val="both"/>
      </w:pPr>
      <w:bookmarkStart w:id="381" w:name="363"/>
      <w:bookmarkEnd w:id="380"/>
      <w:r>
        <w:rPr>
          <w:rFonts w:ascii="Arial" w:hAnsi="Arial"/>
          <w:color w:val="000000"/>
          <w:sz w:val="18"/>
        </w:rPr>
        <w:t>1. Оператор ринку зобов'язаний розробити та вести документацію:</w:t>
      </w:r>
    </w:p>
    <w:p w:rsidR="00AB2000" w:rsidRDefault="00D46283">
      <w:pPr>
        <w:spacing w:after="75"/>
        <w:ind w:firstLine="240"/>
        <w:jc w:val="both"/>
      </w:pPr>
      <w:bookmarkStart w:id="382" w:name="364"/>
      <w:bookmarkEnd w:id="381"/>
      <w:r>
        <w:rPr>
          <w:rFonts w:ascii="Arial" w:hAnsi="Arial"/>
          <w:color w:val="000000"/>
          <w:sz w:val="18"/>
        </w:rPr>
        <w:t>1) щодо специфікацій, виробничих форм</w:t>
      </w:r>
      <w:r>
        <w:rPr>
          <w:rFonts w:ascii="Arial" w:hAnsi="Arial"/>
          <w:color w:val="000000"/>
          <w:sz w:val="18"/>
        </w:rPr>
        <w:t>ул і технологічних карт, які необхідні для визначення безпечності та відповідності готових матеріалів або предметів встановленим до них вимогам;</w:t>
      </w:r>
    </w:p>
    <w:p w:rsidR="00AB2000" w:rsidRDefault="00D46283">
      <w:pPr>
        <w:spacing w:after="75"/>
        <w:ind w:firstLine="240"/>
        <w:jc w:val="both"/>
      </w:pPr>
      <w:bookmarkStart w:id="383" w:name="365"/>
      <w:bookmarkEnd w:id="382"/>
      <w:r>
        <w:rPr>
          <w:rFonts w:ascii="Arial" w:hAnsi="Arial"/>
          <w:color w:val="000000"/>
          <w:sz w:val="18"/>
        </w:rPr>
        <w:t>2) у якій фіксується інформація про:</w:t>
      </w:r>
    </w:p>
    <w:p w:rsidR="00AB2000" w:rsidRDefault="00D46283">
      <w:pPr>
        <w:spacing w:after="75"/>
        <w:ind w:firstLine="240"/>
        <w:jc w:val="both"/>
      </w:pPr>
      <w:bookmarkStart w:id="384" w:name="366"/>
      <w:bookmarkEnd w:id="383"/>
      <w:r>
        <w:rPr>
          <w:rFonts w:ascii="Arial" w:hAnsi="Arial"/>
          <w:color w:val="000000"/>
          <w:sz w:val="18"/>
        </w:rPr>
        <w:t>виконання виробничих процесів, що стосуються забезпечення безпечності та в</w:t>
      </w:r>
      <w:r>
        <w:rPr>
          <w:rFonts w:ascii="Arial" w:hAnsi="Arial"/>
          <w:color w:val="000000"/>
          <w:sz w:val="18"/>
        </w:rPr>
        <w:t>ідповідності готових матеріалів або предметів встановленим до них вимогам;</w:t>
      </w:r>
    </w:p>
    <w:p w:rsidR="00AB2000" w:rsidRDefault="00D46283">
      <w:pPr>
        <w:spacing w:after="75"/>
        <w:ind w:firstLine="240"/>
        <w:jc w:val="both"/>
      </w:pPr>
      <w:bookmarkStart w:id="385" w:name="367"/>
      <w:bookmarkEnd w:id="384"/>
      <w:r>
        <w:rPr>
          <w:rFonts w:ascii="Arial" w:hAnsi="Arial"/>
          <w:color w:val="000000"/>
          <w:sz w:val="18"/>
        </w:rPr>
        <w:t>результати функціонування системи контролю якості.</w:t>
      </w:r>
    </w:p>
    <w:p w:rsidR="00AB2000" w:rsidRDefault="00D46283">
      <w:pPr>
        <w:spacing w:after="75"/>
        <w:ind w:firstLine="240"/>
        <w:jc w:val="both"/>
      </w:pPr>
      <w:bookmarkStart w:id="386" w:name="368"/>
      <w:bookmarkEnd w:id="385"/>
      <w:r>
        <w:rPr>
          <w:rFonts w:ascii="Arial" w:hAnsi="Arial"/>
          <w:color w:val="000000"/>
          <w:sz w:val="18"/>
        </w:rPr>
        <w:t xml:space="preserve">2. Документація, зазначена у частині першій цієї статті, розробляється і ведеться оператором ринку у паперовій та/або електронній </w:t>
      </w:r>
      <w:r>
        <w:rPr>
          <w:rFonts w:ascii="Arial" w:hAnsi="Arial"/>
          <w:color w:val="000000"/>
          <w:sz w:val="18"/>
        </w:rPr>
        <w:t>формі.</w:t>
      </w:r>
    </w:p>
    <w:p w:rsidR="00AB2000" w:rsidRDefault="00D46283">
      <w:pPr>
        <w:spacing w:after="75"/>
        <w:ind w:firstLine="240"/>
        <w:jc w:val="both"/>
      </w:pPr>
      <w:bookmarkStart w:id="387" w:name="369"/>
      <w:bookmarkEnd w:id="386"/>
      <w:r>
        <w:rPr>
          <w:rFonts w:ascii="Arial" w:hAnsi="Arial"/>
          <w:color w:val="000000"/>
          <w:sz w:val="18"/>
        </w:rPr>
        <w:t>3. Оператор ринку зобов'язаний надавати центральному органу виконавчої влади, що реалізує державну політику у сфері безпечності та окремих показників якості харчових продуктів, документацію, зазначену у частині першій цієї статті, за його запитом.</w:t>
      </w:r>
    </w:p>
    <w:p w:rsidR="00AB2000" w:rsidRDefault="00D46283">
      <w:pPr>
        <w:pStyle w:val="3"/>
        <w:spacing w:after="225"/>
        <w:jc w:val="center"/>
      </w:pPr>
      <w:bookmarkStart w:id="388" w:name="370"/>
      <w:bookmarkEnd w:id="387"/>
      <w:r>
        <w:rPr>
          <w:rFonts w:ascii="Arial" w:hAnsi="Arial"/>
          <w:color w:val="000000"/>
          <w:sz w:val="26"/>
        </w:rPr>
        <w:t>Р</w:t>
      </w:r>
      <w:r>
        <w:rPr>
          <w:rFonts w:ascii="Arial" w:hAnsi="Arial"/>
          <w:color w:val="000000"/>
          <w:sz w:val="26"/>
        </w:rPr>
        <w:t>озділ VI. ДЕРЖАВНИЙ КОНТРОЛЬ ТА ВІДПОВІДАЛЬНІСТЬ</w:t>
      </w:r>
    </w:p>
    <w:p w:rsidR="00AB2000" w:rsidRDefault="00D46283">
      <w:pPr>
        <w:pStyle w:val="3"/>
        <w:spacing w:after="225"/>
        <w:jc w:val="center"/>
      </w:pPr>
      <w:bookmarkStart w:id="389" w:name="371"/>
      <w:bookmarkEnd w:id="388"/>
      <w:r>
        <w:rPr>
          <w:rFonts w:ascii="Arial" w:hAnsi="Arial"/>
          <w:color w:val="000000"/>
          <w:sz w:val="26"/>
        </w:rPr>
        <w:t>Стаття 26. Державний контроль за дотриманням законодавства про матеріали і предмети, призначені для контакту з харчовими продуктами</w:t>
      </w:r>
    </w:p>
    <w:p w:rsidR="00AB2000" w:rsidRDefault="00D46283">
      <w:pPr>
        <w:spacing w:after="75"/>
        <w:ind w:firstLine="240"/>
        <w:jc w:val="both"/>
      </w:pPr>
      <w:bookmarkStart w:id="390" w:name="372"/>
      <w:bookmarkEnd w:id="389"/>
      <w:r>
        <w:rPr>
          <w:rFonts w:ascii="Arial" w:hAnsi="Arial"/>
          <w:color w:val="000000"/>
          <w:sz w:val="18"/>
        </w:rPr>
        <w:t>1. Державний контроль за дотриманням законодавства про матеріали і предмети</w:t>
      </w:r>
      <w:r>
        <w:rPr>
          <w:rFonts w:ascii="Arial" w:hAnsi="Arial"/>
          <w:color w:val="000000"/>
          <w:sz w:val="18"/>
        </w:rPr>
        <w:t xml:space="preserve">, призначені для контакту з харчовими продуктами, здійснюється центральним органом виконавчої влади, що реалізує державну політику у сфері безпечності та окремих показників якості харчових продуктів, відповідно до </w:t>
      </w:r>
      <w:r>
        <w:rPr>
          <w:rFonts w:ascii="Arial" w:hAnsi="Arial"/>
          <w:color w:val="293A55"/>
          <w:sz w:val="18"/>
        </w:rPr>
        <w:t xml:space="preserve">Закону України "Про державний контроль за </w:t>
      </w:r>
      <w:r>
        <w:rPr>
          <w:rFonts w:ascii="Arial" w:hAnsi="Arial"/>
          <w:color w:val="293A55"/>
          <w:sz w:val="18"/>
        </w:rPr>
        <w:t>дотриманням законодавства про харчові продукти, корми, побічні продукти тваринного походження, здоров'я тварин та благополуччя тварин"</w:t>
      </w:r>
      <w:r>
        <w:rPr>
          <w:rFonts w:ascii="Arial" w:hAnsi="Arial"/>
          <w:color w:val="000000"/>
          <w:sz w:val="18"/>
        </w:rPr>
        <w:t>.</w:t>
      </w:r>
    </w:p>
    <w:p w:rsidR="00AB2000" w:rsidRDefault="00D46283">
      <w:pPr>
        <w:spacing w:after="75"/>
        <w:ind w:firstLine="240"/>
        <w:jc w:val="right"/>
      </w:pPr>
      <w:bookmarkStart w:id="391" w:name="597"/>
      <w:bookmarkEnd w:id="390"/>
      <w:r>
        <w:rPr>
          <w:rFonts w:ascii="Arial" w:hAnsi="Arial"/>
          <w:color w:val="293A55"/>
          <w:sz w:val="18"/>
        </w:rPr>
        <w:t>(частина перша статті 26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16.12.2025 р. N 4718-IX)</w:t>
      </w:r>
    </w:p>
    <w:p w:rsidR="00AB2000" w:rsidRDefault="00D46283">
      <w:pPr>
        <w:spacing w:after="75"/>
        <w:ind w:firstLine="240"/>
        <w:jc w:val="both"/>
      </w:pPr>
      <w:bookmarkStart w:id="392" w:name="373"/>
      <w:bookmarkEnd w:id="391"/>
      <w:r>
        <w:rPr>
          <w:rFonts w:ascii="Arial" w:hAnsi="Arial"/>
          <w:color w:val="000000"/>
          <w:sz w:val="18"/>
        </w:rPr>
        <w:t>2. Контроль за ді</w:t>
      </w:r>
      <w:r>
        <w:rPr>
          <w:rFonts w:ascii="Arial" w:hAnsi="Arial"/>
          <w:color w:val="000000"/>
          <w:sz w:val="18"/>
        </w:rPr>
        <w:t>яльністю уповноважених осіб у частині наданих їм відповідно до цього Закону повноважень здійснює центральний орган виконавчої влади, що забезпечує формування та реалізує державну політику у сфері охорони здоров'я.</w:t>
      </w:r>
    </w:p>
    <w:p w:rsidR="00AB2000" w:rsidRDefault="00D46283">
      <w:pPr>
        <w:spacing w:after="75"/>
        <w:ind w:firstLine="240"/>
        <w:jc w:val="both"/>
      </w:pPr>
      <w:bookmarkStart w:id="393" w:name="374"/>
      <w:bookmarkEnd w:id="392"/>
      <w:r>
        <w:rPr>
          <w:rFonts w:ascii="Arial" w:hAnsi="Arial"/>
          <w:color w:val="000000"/>
          <w:sz w:val="18"/>
        </w:rPr>
        <w:t>3. Уповноважена особа позбавляється статус</w:t>
      </w:r>
      <w:r>
        <w:rPr>
          <w:rFonts w:ascii="Arial" w:hAnsi="Arial"/>
          <w:color w:val="000000"/>
          <w:sz w:val="18"/>
        </w:rPr>
        <w:t>у уповноваженої особи (повністю або в частині окремих повноважень), якщо за результатами контролю встановлено хоча б один із таких фактів:</w:t>
      </w:r>
    </w:p>
    <w:p w:rsidR="00AB2000" w:rsidRDefault="00D46283">
      <w:pPr>
        <w:spacing w:after="75"/>
        <w:ind w:firstLine="240"/>
        <w:jc w:val="both"/>
      </w:pPr>
      <w:bookmarkStart w:id="394" w:name="375"/>
      <w:bookmarkEnd w:id="393"/>
      <w:r>
        <w:rPr>
          <w:rFonts w:ascii="Arial" w:hAnsi="Arial"/>
          <w:color w:val="000000"/>
          <w:sz w:val="18"/>
        </w:rPr>
        <w:t>1) невідповідність уповноваженої особи встановленим критеріям уповноваження;</w:t>
      </w:r>
    </w:p>
    <w:p w:rsidR="00AB2000" w:rsidRDefault="00D46283">
      <w:pPr>
        <w:spacing w:after="75"/>
        <w:ind w:firstLine="240"/>
        <w:jc w:val="both"/>
      </w:pPr>
      <w:bookmarkStart w:id="395" w:name="376"/>
      <w:bookmarkEnd w:id="394"/>
      <w:r>
        <w:rPr>
          <w:rFonts w:ascii="Arial" w:hAnsi="Arial"/>
          <w:color w:val="000000"/>
          <w:sz w:val="18"/>
        </w:rPr>
        <w:t>2) невиконання або неналежне виконання у</w:t>
      </w:r>
      <w:r>
        <w:rPr>
          <w:rFonts w:ascii="Arial" w:hAnsi="Arial"/>
          <w:color w:val="000000"/>
          <w:sz w:val="18"/>
        </w:rPr>
        <w:t>повноваженою особою наданих їй повноважень.</w:t>
      </w:r>
    </w:p>
    <w:p w:rsidR="00AB2000" w:rsidRDefault="00D46283">
      <w:pPr>
        <w:pStyle w:val="3"/>
        <w:spacing w:after="225"/>
        <w:jc w:val="center"/>
      </w:pPr>
      <w:bookmarkStart w:id="396" w:name="377"/>
      <w:bookmarkEnd w:id="395"/>
      <w:r>
        <w:rPr>
          <w:rFonts w:ascii="Arial" w:hAnsi="Arial"/>
          <w:color w:val="000000"/>
          <w:sz w:val="26"/>
        </w:rPr>
        <w:t>Стаття 27. Відповідальність за порушення законодавства про матеріали і предмети, призначені для контакту з харчовими продуктами</w:t>
      </w:r>
    </w:p>
    <w:p w:rsidR="00AB2000" w:rsidRDefault="00D46283">
      <w:pPr>
        <w:spacing w:after="75"/>
        <w:ind w:firstLine="240"/>
        <w:jc w:val="both"/>
      </w:pPr>
      <w:bookmarkStart w:id="397" w:name="378"/>
      <w:bookmarkEnd w:id="396"/>
      <w:r>
        <w:rPr>
          <w:rFonts w:ascii="Arial" w:hAnsi="Arial"/>
          <w:color w:val="000000"/>
          <w:sz w:val="18"/>
        </w:rPr>
        <w:t xml:space="preserve">1. Юридичні особи і фізичні особи - підприємці за порушення вимог законодавства про матеріали і предмети, призначені для контакту з харчовими продуктами, несуть відповідальність відповідно до </w:t>
      </w:r>
      <w:r>
        <w:rPr>
          <w:rFonts w:ascii="Arial" w:hAnsi="Arial"/>
          <w:color w:val="293A55"/>
          <w:sz w:val="18"/>
        </w:rPr>
        <w:t>Закону України "Про державний контроль за дотриманням законодавс</w:t>
      </w:r>
      <w:r>
        <w:rPr>
          <w:rFonts w:ascii="Arial" w:hAnsi="Arial"/>
          <w:color w:val="293A55"/>
          <w:sz w:val="18"/>
        </w:rPr>
        <w:t>тва про харчові продукти, корми, побічні продукти тваринного походження, здоров'я тварин та благополуччя тварин"</w:t>
      </w:r>
      <w:r>
        <w:rPr>
          <w:rFonts w:ascii="Arial" w:hAnsi="Arial"/>
          <w:color w:val="000000"/>
          <w:sz w:val="18"/>
        </w:rPr>
        <w:t>.</w:t>
      </w:r>
    </w:p>
    <w:p w:rsidR="00AB2000" w:rsidRDefault="00D46283">
      <w:pPr>
        <w:spacing w:after="75"/>
        <w:ind w:firstLine="240"/>
        <w:jc w:val="right"/>
      </w:pPr>
      <w:bookmarkStart w:id="398" w:name="598"/>
      <w:bookmarkEnd w:id="397"/>
      <w:r>
        <w:rPr>
          <w:rFonts w:ascii="Arial" w:hAnsi="Arial"/>
          <w:color w:val="293A55"/>
          <w:sz w:val="18"/>
        </w:rPr>
        <w:lastRenderedPageBreak/>
        <w:t>(частина перша статті 27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16.12.2025 р. N 4718-IX)</w:t>
      </w:r>
    </w:p>
    <w:p w:rsidR="00AB2000" w:rsidRDefault="00D46283">
      <w:pPr>
        <w:pStyle w:val="3"/>
        <w:spacing w:after="225"/>
        <w:jc w:val="center"/>
      </w:pPr>
      <w:bookmarkStart w:id="399" w:name="379"/>
      <w:bookmarkEnd w:id="398"/>
      <w:r>
        <w:rPr>
          <w:rFonts w:ascii="Arial" w:hAnsi="Arial"/>
          <w:color w:val="000000"/>
          <w:sz w:val="26"/>
        </w:rPr>
        <w:t>Розділ VII. ПРИКІНЦЕВІ ТА ПЕРЕХІДНІ ПОЛ</w:t>
      </w:r>
      <w:r>
        <w:rPr>
          <w:rFonts w:ascii="Arial" w:hAnsi="Arial"/>
          <w:color w:val="000000"/>
          <w:sz w:val="26"/>
        </w:rPr>
        <w:t>ОЖЕННЯ</w:t>
      </w:r>
    </w:p>
    <w:p w:rsidR="00AB2000" w:rsidRDefault="00D46283">
      <w:pPr>
        <w:spacing w:after="75"/>
        <w:ind w:firstLine="240"/>
        <w:jc w:val="both"/>
      </w:pPr>
      <w:bookmarkStart w:id="400" w:name="380"/>
      <w:bookmarkEnd w:id="399"/>
      <w:r>
        <w:rPr>
          <w:rFonts w:ascii="Arial" w:hAnsi="Arial"/>
          <w:color w:val="000000"/>
          <w:sz w:val="18"/>
        </w:rPr>
        <w:t>1. Цей Закон набирає чинності через три роки з дня його опублікування, крім пунктів 2, 4 та 5 цього розділу, які набирають чинності з дня, наступного за днем опублікування цього Закону (за винятком абзацу двадцять третього підпункту 4 та абзаців три</w:t>
      </w:r>
      <w:r>
        <w:rPr>
          <w:rFonts w:ascii="Arial" w:hAnsi="Arial"/>
          <w:color w:val="000000"/>
          <w:sz w:val="18"/>
        </w:rPr>
        <w:t>дцять третього - тридцять п'ятого підпункту 5 пункту 4 цього розділу, які набирають чинності через три роки з дня опублікування цього Закону).</w:t>
      </w:r>
    </w:p>
    <w:p w:rsidR="00AB2000" w:rsidRDefault="00D46283">
      <w:pPr>
        <w:spacing w:after="75"/>
        <w:ind w:firstLine="240"/>
        <w:jc w:val="both"/>
      </w:pPr>
      <w:bookmarkStart w:id="401" w:name="381"/>
      <w:bookmarkEnd w:id="400"/>
      <w:r>
        <w:rPr>
          <w:rFonts w:ascii="Arial" w:hAnsi="Arial"/>
          <w:color w:val="000000"/>
          <w:sz w:val="18"/>
        </w:rPr>
        <w:t>2. Установити, що матеріали і предмети, призначені для контакту з харчовими продуктами, які вироблені до дня набр</w:t>
      </w:r>
      <w:r>
        <w:rPr>
          <w:rFonts w:ascii="Arial" w:hAnsi="Arial"/>
          <w:color w:val="000000"/>
          <w:sz w:val="18"/>
        </w:rPr>
        <w:t>ання чинності цим Законом, можуть перебувати в обігу до закінчення строку (терміну) придатності.</w:t>
      </w:r>
    </w:p>
    <w:p w:rsidR="00AB2000" w:rsidRDefault="00D46283">
      <w:pPr>
        <w:spacing w:after="75"/>
        <w:ind w:firstLine="240"/>
        <w:jc w:val="both"/>
      </w:pPr>
      <w:bookmarkStart w:id="402" w:name="382"/>
      <w:bookmarkEnd w:id="401"/>
      <w:r>
        <w:rPr>
          <w:rFonts w:ascii="Arial" w:hAnsi="Arial"/>
          <w:color w:val="000000"/>
          <w:sz w:val="18"/>
        </w:rPr>
        <w:t>3. Додатки NN 1 - 4 до цього Закону є його невід'ємною частиною.</w:t>
      </w:r>
    </w:p>
    <w:p w:rsidR="00AB2000" w:rsidRDefault="00D46283">
      <w:pPr>
        <w:spacing w:after="75"/>
        <w:ind w:firstLine="240"/>
        <w:jc w:val="both"/>
      </w:pPr>
      <w:bookmarkStart w:id="403" w:name="383"/>
      <w:bookmarkEnd w:id="402"/>
      <w:r>
        <w:rPr>
          <w:rFonts w:ascii="Arial" w:hAnsi="Arial"/>
          <w:color w:val="000000"/>
          <w:sz w:val="18"/>
        </w:rPr>
        <w:t>4. Внести зміни до таких законів України:</w:t>
      </w:r>
    </w:p>
    <w:p w:rsidR="00AB2000" w:rsidRDefault="00D46283">
      <w:pPr>
        <w:spacing w:after="75"/>
        <w:ind w:firstLine="240"/>
        <w:jc w:val="both"/>
      </w:pPr>
      <w:bookmarkStart w:id="404" w:name="571"/>
      <w:bookmarkEnd w:id="403"/>
      <w:r>
        <w:rPr>
          <w:rFonts w:ascii="Arial" w:hAnsi="Arial"/>
          <w:color w:val="293A55"/>
          <w:sz w:val="18"/>
        </w:rPr>
        <w:t>1) підпункт 1 пункту 4 розділу VІI втратив чинність</w:t>
      </w:r>
    </w:p>
    <w:p w:rsidR="00AB2000" w:rsidRDefault="00D46283">
      <w:pPr>
        <w:spacing w:after="75"/>
        <w:ind w:firstLine="240"/>
        <w:jc w:val="both"/>
      </w:pPr>
      <w:bookmarkStart w:id="405" w:name="569"/>
      <w:bookmarkEnd w:id="404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24.02.94 р. N 4004-XII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згідно із Законом України від 06.09.2022 р. N 2573-IX, </w:t>
      </w:r>
      <w:r>
        <w:rPr>
          <w:rFonts w:ascii="Arial" w:hAnsi="Arial"/>
          <w:i/>
          <w:color w:val="000000"/>
          <w:sz w:val="18"/>
        </w:rPr>
        <w:t xml:space="preserve">який вводиться в дію з </w:t>
      </w:r>
      <w:r>
        <w:rPr>
          <w:rFonts w:ascii="Arial" w:hAnsi="Arial"/>
          <w:color w:val="293A55"/>
          <w:sz w:val="18"/>
        </w:rPr>
        <w:t>01.10.2023 р.)</w:t>
      </w:r>
    </w:p>
    <w:p w:rsidR="00AB2000" w:rsidRDefault="00D46283">
      <w:pPr>
        <w:spacing w:after="75"/>
        <w:ind w:firstLine="240"/>
        <w:jc w:val="both"/>
      </w:pPr>
      <w:bookmarkStart w:id="406" w:name="385"/>
      <w:bookmarkEnd w:id="405"/>
      <w:r>
        <w:rPr>
          <w:rFonts w:ascii="Arial" w:hAnsi="Arial"/>
          <w:color w:val="000000"/>
          <w:sz w:val="18"/>
        </w:rPr>
        <w:t xml:space="preserve">2) у </w:t>
      </w:r>
      <w:r>
        <w:rPr>
          <w:rFonts w:ascii="Arial" w:hAnsi="Arial"/>
          <w:color w:val="293A55"/>
          <w:sz w:val="18"/>
        </w:rPr>
        <w:t>статті 3 Закону України "Про засади державної регуляторної політики у сфері господарс</w:t>
      </w:r>
      <w:r>
        <w:rPr>
          <w:rFonts w:ascii="Arial" w:hAnsi="Arial"/>
          <w:color w:val="293A55"/>
          <w:sz w:val="18"/>
        </w:rPr>
        <w:t>ької діяльності"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2004 р., N 9, ст. 79 із наступними змінами):</w:t>
      </w:r>
    </w:p>
    <w:p w:rsidR="00AB2000" w:rsidRDefault="00D46283">
      <w:pPr>
        <w:spacing w:after="75"/>
        <w:ind w:firstLine="240"/>
        <w:jc w:val="both"/>
      </w:pPr>
      <w:bookmarkStart w:id="407" w:name="386"/>
      <w:bookmarkEnd w:id="406"/>
      <w:r>
        <w:rPr>
          <w:rFonts w:ascii="Arial" w:hAnsi="Arial"/>
          <w:color w:val="000000"/>
          <w:sz w:val="18"/>
        </w:rPr>
        <w:t>частину другу після абзацу сімнадцятого доповнити трьома новими абзацами такого змісту:</w:t>
      </w:r>
    </w:p>
    <w:p w:rsidR="00AB2000" w:rsidRDefault="00D46283">
      <w:pPr>
        <w:spacing w:after="75"/>
        <w:ind w:firstLine="240"/>
        <w:jc w:val="both"/>
      </w:pPr>
      <w:bookmarkStart w:id="408" w:name="387"/>
      <w:bookmarkEnd w:id="407"/>
      <w:r>
        <w:rPr>
          <w:rFonts w:ascii="Arial" w:hAnsi="Arial"/>
          <w:color w:val="000000"/>
          <w:sz w:val="18"/>
        </w:rPr>
        <w:t xml:space="preserve">"нормативно-правових актів, що містять положення, спрямовані на виконання </w:t>
      </w:r>
      <w:r>
        <w:rPr>
          <w:rFonts w:ascii="Arial" w:hAnsi="Arial"/>
          <w:color w:val="293A55"/>
          <w:sz w:val="18"/>
        </w:rPr>
        <w:t>Угоди про асоціацію між Україною, з однієї сторони, та Європейським Союзом, Європейським Співтовариством з атомної енергії і їхніми державами - членами, з іншої сторони</w:t>
      </w:r>
      <w:r>
        <w:rPr>
          <w:rFonts w:ascii="Arial" w:hAnsi="Arial"/>
          <w:color w:val="000000"/>
          <w:sz w:val="18"/>
        </w:rPr>
        <w:t>, у тому числі</w:t>
      </w:r>
      <w:r>
        <w:rPr>
          <w:rFonts w:ascii="Arial" w:hAnsi="Arial"/>
          <w:color w:val="000000"/>
          <w:sz w:val="18"/>
        </w:rPr>
        <w:t xml:space="preserve"> додатків до неї;</w:t>
      </w:r>
    </w:p>
    <w:p w:rsidR="00AB2000" w:rsidRDefault="00D46283">
      <w:pPr>
        <w:spacing w:after="75"/>
        <w:ind w:firstLine="240"/>
        <w:jc w:val="both"/>
      </w:pPr>
      <w:bookmarkStart w:id="409" w:name="388"/>
      <w:bookmarkEnd w:id="408"/>
      <w:r>
        <w:rPr>
          <w:rFonts w:ascii="Arial" w:hAnsi="Arial"/>
          <w:color w:val="000000"/>
          <w:sz w:val="18"/>
        </w:rPr>
        <w:t xml:space="preserve">нормативно-правових актів, що містять положення, спрямовані на виконання </w:t>
      </w:r>
      <w:r>
        <w:rPr>
          <w:rFonts w:ascii="Arial" w:hAnsi="Arial"/>
          <w:color w:val="293A55"/>
          <w:sz w:val="18"/>
        </w:rPr>
        <w:t>Хартії про особливе партнерство між Україною та Організацією Північно-Атлантичного договору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Декларації про її доповнення</w:t>
      </w:r>
      <w:r>
        <w:rPr>
          <w:rFonts w:ascii="Arial" w:hAnsi="Arial"/>
          <w:color w:val="000000"/>
          <w:sz w:val="18"/>
        </w:rPr>
        <w:t>, інших міжнародних договорів України з НА</w:t>
      </w:r>
      <w:r>
        <w:rPr>
          <w:rFonts w:ascii="Arial" w:hAnsi="Arial"/>
          <w:color w:val="000000"/>
          <w:sz w:val="18"/>
        </w:rPr>
        <w:t>ТО та/або уповноваженими органами НАТО;</w:t>
      </w:r>
    </w:p>
    <w:p w:rsidR="00AB2000" w:rsidRDefault="00D46283">
      <w:pPr>
        <w:spacing w:after="75"/>
        <w:ind w:firstLine="240"/>
        <w:jc w:val="both"/>
      </w:pPr>
      <w:bookmarkStart w:id="410" w:name="389"/>
      <w:bookmarkEnd w:id="409"/>
      <w:r>
        <w:rPr>
          <w:rFonts w:ascii="Arial" w:hAnsi="Arial"/>
          <w:color w:val="000000"/>
          <w:sz w:val="18"/>
        </w:rPr>
        <w:t>нормативно-правових актів, що містять положення, пов'язані з будь-якою стадією укладення, ратифікації, затвердження, прийняття, приєднання, виконання, пролонгації, реєстрації, припинення дії та/або зупинення дії міжн</w:t>
      </w:r>
      <w:r>
        <w:rPr>
          <w:rFonts w:ascii="Arial" w:hAnsi="Arial"/>
          <w:color w:val="000000"/>
          <w:sz w:val="18"/>
        </w:rPr>
        <w:t>ародних договорів України".</w:t>
      </w:r>
    </w:p>
    <w:p w:rsidR="00AB2000" w:rsidRDefault="00D46283">
      <w:pPr>
        <w:spacing w:after="75"/>
        <w:ind w:firstLine="240"/>
        <w:jc w:val="both"/>
      </w:pPr>
      <w:bookmarkStart w:id="411" w:name="390"/>
      <w:bookmarkEnd w:id="410"/>
      <w:r>
        <w:rPr>
          <w:rFonts w:ascii="Arial" w:hAnsi="Arial"/>
          <w:color w:val="000000"/>
          <w:sz w:val="18"/>
        </w:rPr>
        <w:t>У зв'язку з цим абзац вісімнадцятий вважати абзацом двадцять першим;</w:t>
      </w:r>
    </w:p>
    <w:p w:rsidR="00AB2000" w:rsidRDefault="00D46283">
      <w:pPr>
        <w:spacing w:after="75"/>
        <w:ind w:firstLine="240"/>
        <w:jc w:val="both"/>
      </w:pPr>
      <w:bookmarkStart w:id="412" w:name="391"/>
      <w:bookmarkEnd w:id="411"/>
      <w:r>
        <w:rPr>
          <w:rFonts w:ascii="Arial" w:hAnsi="Arial"/>
          <w:color w:val="000000"/>
          <w:sz w:val="18"/>
        </w:rPr>
        <w:t>частину третю виключити;</w:t>
      </w:r>
    </w:p>
    <w:p w:rsidR="00AB2000" w:rsidRDefault="00D46283">
      <w:pPr>
        <w:spacing w:after="75"/>
        <w:ind w:firstLine="240"/>
        <w:jc w:val="both"/>
      </w:pPr>
      <w:bookmarkStart w:id="413" w:name="392"/>
      <w:bookmarkEnd w:id="412"/>
      <w:r>
        <w:rPr>
          <w:rFonts w:ascii="Arial" w:hAnsi="Arial"/>
          <w:color w:val="000000"/>
          <w:sz w:val="18"/>
        </w:rPr>
        <w:t xml:space="preserve">3) абзац перший </w:t>
      </w:r>
      <w:r>
        <w:rPr>
          <w:rFonts w:ascii="Arial" w:hAnsi="Arial"/>
          <w:color w:val="293A55"/>
          <w:sz w:val="18"/>
        </w:rPr>
        <w:t>частини другої статті 21 Закону України "Про інформацію"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2011 р., N 32, ст. 313) ви</w:t>
      </w:r>
      <w:r>
        <w:rPr>
          <w:rFonts w:ascii="Arial" w:hAnsi="Arial"/>
          <w:color w:val="000000"/>
          <w:sz w:val="18"/>
        </w:rPr>
        <w:t>класти в такій редакції:</w:t>
      </w:r>
    </w:p>
    <w:p w:rsidR="00AB2000" w:rsidRDefault="00D46283">
      <w:pPr>
        <w:spacing w:after="75"/>
        <w:ind w:firstLine="240"/>
        <w:jc w:val="both"/>
      </w:pPr>
      <w:bookmarkStart w:id="414" w:name="393"/>
      <w:bookmarkEnd w:id="413"/>
      <w:r>
        <w:rPr>
          <w:rFonts w:ascii="Arial" w:hAnsi="Arial"/>
          <w:color w:val="000000"/>
          <w:sz w:val="18"/>
        </w:rPr>
        <w:t>"2. Конфіденційною є інформація про фізичну особу, інформація, доступ до якої обмежено фізичною або юридичною особою, крім суб'єктів владних повноважень, а також інформація, визнана такою на підставі закону. Конфіденційна інформаці</w:t>
      </w:r>
      <w:r>
        <w:rPr>
          <w:rFonts w:ascii="Arial" w:hAnsi="Arial"/>
          <w:color w:val="000000"/>
          <w:sz w:val="18"/>
        </w:rPr>
        <w:t>я може поширюватися за бажанням (згодою) відповідної особи у визначеному нею порядку відповідно до передбачених нею умов, якщо інше не встановлено законом";</w:t>
      </w:r>
    </w:p>
    <w:p w:rsidR="00AB2000" w:rsidRDefault="00D46283">
      <w:pPr>
        <w:spacing w:after="75"/>
        <w:ind w:firstLine="240"/>
        <w:jc w:val="both"/>
      </w:pPr>
      <w:bookmarkStart w:id="415" w:name="394"/>
      <w:bookmarkEnd w:id="414"/>
      <w:r>
        <w:rPr>
          <w:rFonts w:ascii="Arial" w:hAnsi="Arial"/>
          <w:color w:val="000000"/>
          <w:sz w:val="18"/>
        </w:rPr>
        <w:t xml:space="preserve">4) у </w:t>
      </w:r>
      <w:r>
        <w:rPr>
          <w:rFonts w:ascii="Arial" w:hAnsi="Arial"/>
          <w:color w:val="293A55"/>
          <w:sz w:val="18"/>
        </w:rPr>
        <w:t>Законі України "Про основні принципи та вимоги до безпечності та якості харчових продуктів"</w:t>
      </w:r>
      <w:r>
        <w:rPr>
          <w:rFonts w:ascii="Arial" w:hAnsi="Arial"/>
          <w:color w:val="000000"/>
          <w:sz w:val="18"/>
        </w:rPr>
        <w:t xml:space="preserve"> (В</w:t>
      </w:r>
      <w:r>
        <w:rPr>
          <w:rFonts w:ascii="Arial" w:hAnsi="Arial"/>
          <w:color w:val="000000"/>
          <w:sz w:val="18"/>
        </w:rPr>
        <w:t>ідомості Верховної Ради України, 2014 р., N 41 - 42, ст. 2024 із наступними змінами):</w:t>
      </w:r>
    </w:p>
    <w:p w:rsidR="00AB2000" w:rsidRDefault="00D46283">
      <w:pPr>
        <w:spacing w:after="75"/>
        <w:ind w:firstLine="240"/>
        <w:jc w:val="both"/>
      </w:pPr>
      <w:bookmarkStart w:id="416" w:name="395"/>
      <w:bookmarkEnd w:id="415"/>
      <w:r>
        <w:rPr>
          <w:rFonts w:ascii="Arial" w:hAnsi="Arial"/>
          <w:color w:val="000000"/>
          <w:sz w:val="18"/>
        </w:rPr>
        <w:t>а) у статті 1:</w:t>
      </w:r>
    </w:p>
    <w:p w:rsidR="00AB2000" w:rsidRDefault="00D46283">
      <w:pPr>
        <w:spacing w:after="75"/>
        <w:ind w:firstLine="240"/>
        <w:jc w:val="both"/>
      </w:pPr>
      <w:bookmarkStart w:id="417" w:name="396"/>
      <w:bookmarkEnd w:id="416"/>
      <w:r>
        <w:rPr>
          <w:rFonts w:ascii="Arial" w:hAnsi="Arial"/>
          <w:color w:val="000000"/>
          <w:sz w:val="18"/>
        </w:rPr>
        <w:t>у частині першій:</w:t>
      </w:r>
    </w:p>
    <w:p w:rsidR="00AB2000" w:rsidRDefault="00D46283">
      <w:pPr>
        <w:spacing w:after="75"/>
        <w:ind w:firstLine="240"/>
        <w:jc w:val="both"/>
      </w:pPr>
      <w:bookmarkStart w:id="418" w:name="397"/>
      <w:bookmarkEnd w:id="417"/>
      <w:r>
        <w:rPr>
          <w:rFonts w:ascii="Arial" w:hAnsi="Arial"/>
          <w:color w:val="000000"/>
          <w:sz w:val="18"/>
        </w:rPr>
        <w:t>пункт 16 викласти в такій редакції:</w:t>
      </w:r>
    </w:p>
    <w:p w:rsidR="00AB2000" w:rsidRDefault="00D46283">
      <w:pPr>
        <w:spacing w:after="75"/>
        <w:ind w:firstLine="240"/>
        <w:jc w:val="both"/>
      </w:pPr>
      <w:bookmarkStart w:id="419" w:name="398"/>
      <w:bookmarkEnd w:id="418"/>
      <w:r>
        <w:rPr>
          <w:rFonts w:ascii="Arial" w:hAnsi="Arial"/>
          <w:color w:val="000000"/>
          <w:sz w:val="18"/>
        </w:rPr>
        <w:t>"16) гігієнічні вимоги - заходи та умови, необхідні для управління небезпечними факторами і забезпече</w:t>
      </w:r>
      <w:r>
        <w:rPr>
          <w:rFonts w:ascii="Arial" w:hAnsi="Arial"/>
          <w:color w:val="000000"/>
          <w:sz w:val="18"/>
        </w:rPr>
        <w:t>ння придатності харчових продуктів для споживання людиною з урахуванням їх використання за призначенням, у тому числі, але не виключно, заходи та умови для:</w:t>
      </w:r>
    </w:p>
    <w:p w:rsidR="00AB2000" w:rsidRDefault="00D46283">
      <w:pPr>
        <w:spacing w:after="75"/>
        <w:ind w:firstLine="240"/>
        <w:jc w:val="both"/>
      </w:pPr>
      <w:bookmarkStart w:id="420" w:name="399"/>
      <w:bookmarkEnd w:id="419"/>
      <w:r>
        <w:rPr>
          <w:rFonts w:ascii="Arial" w:hAnsi="Arial"/>
          <w:color w:val="000000"/>
          <w:sz w:val="18"/>
        </w:rPr>
        <w:t>первинної продукції;</w:t>
      </w:r>
    </w:p>
    <w:p w:rsidR="00AB2000" w:rsidRDefault="00D46283">
      <w:pPr>
        <w:spacing w:after="75"/>
        <w:ind w:firstLine="240"/>
        <w:jc w:val="both"/>
      </w:pPr>
      <w:bookmarkStart w:id="421" w:name="400"/>
      <w:bookmarkEnd w:id="420"/>
      <w:r>
        <w:rPr>
          <w:rFonts w:ascii="Arial" w:hAnsi="Arial"/>
          <w:color w:val="000000"/>
          <w:sz w:val="18"/>
        </w:rPr>
        <w:t>харчових продуктів;</w:t>
      </w:r>
    </w:p>
    <w:p w:rsidR="00AB2000" w:rsidRDefault="00D46283">
      <w:pPr>
        <w:spacing w:after="75"/>
        <w:ind w:firstLine="240"/>
        <w:jc w:val="both"/>
      </w:pPr>
      <w:bookmarkStart w:id="422" w:name="401"/>
      <w:bookmarkEnd w:id="421"/>
      <w:r>
        <w:rPr>
          <w:rFonts w:ascii="Arial" w:hAnsi="Arial"/>
          <w:color w:val="000000"/>
          <w:sz w:val="18"/>
        </w:rPr>
        <w:t xml:space="preserve">процесів виробництва, у тому числі для постачання води, а </w:t>
      </w:r>
      <w:r>
        <w:rPr>
          <w:rFonts w:ascii="Arial" w:hAnsi="Arial"/>
          <w:color w:val="000000"/>
          <w:sz w:val="18"/>
        </w:rPr>
        <w:t>також обробки, переробки, пакування харчових продуктів;</w:t>
      </w:r>
    </w:p>
    <w:p w:rsidR="00AB2000" w:rsidRDefault="00D46283">
      <w:pPr>
        <w:spacing w:after="75"/>
        <w:ind w:firstLine="240"/>
        <w:jc w:val="both"/>
      </w:pPr>
      <w:bookmarkStart w:id="423" w:name="402"/>
      <w:bookmarkEnd w:id="422"/>
      <w:r>
        <w:rPr>
          <w:rFonts w:ascii="Arial" w:hAnsi="Arial"/>
          <w:color w:val="000000"/>
          <w:sz w:val="18"/>
        </w:rPr>
        <w:t>обладнання та інвентарю;</w:t>
      </w:r>
    </w:p>
    <w:p w:rsidR="00AB2000" w:rsidRDefault="00D46283">
      <w:pPr>
        <w:spacing w:after="75"/>
        <w:ind w:firstLine="240"/>
        <w:jc w:val="both"/>
      </w:pPr>
      <w:bookmarkStart w:id="424" w:name="403"/>
      <w:bookmarkEnd w:id="423"/>
      <w:r>
        <w:rPr>
          <w:rFonts w:ascii="Arial" w:hAnsi="Arial"/>
          <w:color w:val="000000"/>
          <w:sz w:val="18"/>
        </w:rPr>
        <w:lastRenderedPageBreak/>
        <w:t xml:space="preserve">потужностей, окремих видів приміщень, у тому числі для </w:t>
      </w:r>
      <w:proofErr w:type="spellStart"/>
      <w:r>
        <w:rPr>
          <w:rFonts w:ascii="Arial" w:hAnsi="Arial"/>
          <w:color w:val="000000"/>
          <w:sz w:val="18"/>
        </w:rPr>
        <w:t>агропродовольчих</w:t>
      </w:r>
      <w:proofErr w:type="spellEnd"/>
      <w:r>
        <w:rPr>
          <w:rFonts w:ascii="Arial" w:hAnsi="Arial"/>
          <w:color w:val="000000"/>
          <w:sz w:val="18"/>
        </w:rPr>
        <w:t xml:space="preserve"> ринків, закладів громадського харчування;</w:t>
      </w:r>
    </w:p>
    <w:p w:rsidR="00AB2000" w:rsidRDefault="00D46283">
      <w:pPr>
        <w:spacing w:after="75"/>
        <w:ind w:firstLine="240"/>
        <w:jc w:val="both"/>
      </w:pPr>
      <w:bookmarkStart w:id="425" w:name="404"/>
      <w:bookmarkEnd w:id="424"/>
      <w:r>
        <w:rPr>
          <w:rFonts w:ascii="Arial" w:hAnsi="Arial"/>
          <w:color w:val="000000"/>
          <w:sz w:val="18"/>
        </w:rPr>
        <w:t xml:space="preserve">транспортування харчових продуктів та відповідних </w:t>
      </w:r>
      <w:r>
        <w:rPr>
          <w:rFonts w:ascii="Arial" w:hAnsi="Arial"/>
          <w:color w:val="000000"/>
          <w:sz w:val="18"/>
        </w:rPr>
        <w:t>транспортних засобів;</w:t>
      </w:r>
    </w:p>
    <w:p w:rsidR="00AB2000" w:rsidRDefault="00D46283">
      <w:pPr>
        <w:spacing w:after="75"/>
        <w:ind w:firstLine="240"/>
        <w:jc w:val="both"/>
      </w:pPr>
      <w:bookmarkStart w:id="426" w:name="405"/>
      <w:bookmarkEnd w:id="425"/>
      <w:r>
        <w:rPr>
          <w:rFonts w:ascii="Arial" w:hAnsi="Arial"/>
          <w:color w:val="000000"/>
          <w:sz w:val="18"/>
        </w:rPr>
        <w:t>поводження з харчовими відходами;</w:t>
      </w:r>
    </w:p>
    <w:p w:rsidR="00AB2000" w:rsidRDefault="00D46283">
      <w:pPr>
        <w:spacing w:after="75"/>
        <w:ind w:firstLine="240"/>
        <w:jc w:val="both"/>
      </w:pPr>
      <w:bookmarkStart w:id="427" w:name="406"/>
      <w:bookmarkEnd w:id="426"/>
      <w:r>
        <w:rPr>
          <w:rFonts w:ascii="Arial" w:hAnsi="Arial"/>
          <w:color w:val="000000"/>
          <w:sz w:val="18"/>
        </w:rPr>
        <w:t>персоналу потужностей, який працює у зоні поводження з харчовими продуктами;</w:t>
      </w:r>
    </w:p>
    <w:p w:rsidR="00AB2000" w:rsidRDefault="00D46283">
      <w:pPr>
        <w:spacing w:after="75"/>
        <w:ind w:firstLine="240"/>
        <w:jc w:val="both"/>
      </w:pPr>
      <w:bookmarkStart w:id="428" w:name="407"/>
      <w:bookmarkEnd w:id="427"/>
      <w:r>
        <w:rPr>
          <w:rFonts w:ascii="Arial" w:hAnsi="Arial"/>
          <w:color w:val="000000"/>
          <w:sz w:val="18"/>
        </w:rPr>
        <w:t>боротьби із шкідниками і гризунами";</w:t>
      </w:r>
    </w:p>
    <w:p w:rsidR="00AB2000" w:rsidRDefault="00D46283">
      <w:pPr>
        <w:spacing w:after="75"/>
        <w:ind w:firstLine="240"/>
        <w:jc w:val="both"/>
      </w:pPr>
      <w:bookmarkStart w:id="429" w:name="408"/>
      <w:bookmarkEnd w:id="428"/>
      <w:r>
        <w:rPr>
          <w:rFonts w:ascii="Arial" w:hAnsi="Arial"/>
          <w:color w:val="000000"/>
          <w:sz w:val="18"/>
        </w:rPr>
        <w:t>у пункті 51 слова "харчових продуктів" замінити словами "об'єктів санітарних заходів";</w:t>
      </w:r>
    </w:p>
    <w:p w:rsidR="00AB2000" w:rsidRDefault="00D46283">
      <w:pPr>
        <w:spacing w:after="75"/>
        <w:ind w:firstLine="240"/>
        <w:jc w:val="both"/>
      </w:pPr>
      <w:bookmarkStart w:id="430" w:name="409"/>
      <w:bookmarkEnd w:id="429"/>
      <w:r>
        <w:rPr>
          <w:rFonts w:ascii="Arial" w:hAnsi="Arial"/>
          <w:color w:val="000000"/>
          <w:sz w:val="18"/>
        </w:rPr>
        <w:t>доповнити пунктом 58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:rsidR="00AB2000" w:rsidRDefault="00D46283">
      <w:pPr>
        <w:spacing w:after="75"/>
        <w:ind w:firstLine="240"/>
        <w:jc w:val="both"/>
      </w:pPr>
      <w:bookmarkStart w:id="431" w:name="410"/>
      <w:bookmarkEnd w:id="430"/>
      <w:r>
        <w:rPr>
          <w:rFonts w:ascii="Arial" w:hAnsi="Arial"/>
          <w:color w:val="000000"/>
          <w:sz w:val="18"/>
        </w:rPr>
        <w:t>"58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) паростки - харчовий продукт, отриманий у результаті пророщення насіння та його розвитку у воді або іншому середовищі, врожай якого зібрано до утворення повноцінного листя, призначений для споживання в їжу повніст</w:t>
      </w:r>
      <w:r>
        <w:rPr>
          <w:rFonts w:ascii="Arial" w:hAnsi="Arial"/>
          <w:color w:val="000000"/>
          <w:sz w:val="18"/>
        </w:rPr>
        <w:t>ю, включаючи насіння";</w:t>
      </w:r>
    </w:p>
    <w:p w:rsidR="00AB2000" w:rsidRDefault="00D46283">
      <w:pPr>
        <w:spacing w:after="75"/>
        <w:ind w:firstLine="240"/>
        <w:jc w:val="both"/>
      </w:pPr>
      <w:bookmarkStart w:id="432" w:name="411"/>
      <w:bookmarkEnd w:id="431"/>
      <w:r>
        <w:rPr>
          <w:rFonts w:ascii="Arial" w:hAnsi="Arial"/>
          <w:color w:val="000000"/>
          <w:sz w:val="18"/>
        </w:rPr>
        <w:t>пункт 63 викласти в такій редакції:</w:t>
      </w:r>
    </w:p>
    <w:p w:rsidR="00AB2000" w:rsidRDefault="00D46283">
      <w:pPr>
        <w:spacing w:after="75"/>
        <w:ind w:firstLine="240"/>
        <w:jc w:val="both"/>
      </w:pPr>
      <w:bookmarkStart w:id="433" w:name="412"/>
      <w:bookmarkEnd w:id="432"/>
      <w:r>
        <w:rPr>
          <w:rFonts w:ascii="Arial" w:hAnsi="Arial"/>
          <w:color w:val="000000"/>
          <w:sz w:val="18"/>
        </w:rPr>
        <w:t xml:space="preserve">"63) первинне виробництво - виробництво, розведення та/або вирощування первинної продукції, у тому числі збір врожаю, доїння, розведення та/або утримання сільськогосподарських тварин до моменту їх </w:t>
      </w:r>
      <w:r>
        <w:rPr>
          <w:rFonts w:ascii="Arial" w:hAnsi="Arial"/>
          <w:color w:val="000000"/>
          <w:sz w:val="18"/>
        </w:rPr>
        <w:t xml:space="preserve">умертвіння (забою), заготівля меду та/або інших їстівних продуктів бджільництва, збір </w:t>
      </w:r>
      <w:proofErr w:type="spellStart"/>
      <w:r>
        <w:rPr>
          <w:rFonts w:ascii="Arial" w:hAnsi="Arial"/>
          <w:color w:val="000000"/>
          <w:sz w:val="18"/>
        </w:rPr>
        <w:t>дикоросів</w:t>
      </w:r>
      <w:proofErr w:type="spellEnd"/>
      <w:r>
        <w:rPr>
          <w:rFonts w:ascii="Arial" w:hAnsi="Arial"/>
          <w:color w:val="000000"/>
          <w:sz w:val="18"/>
        </w:rPr>
        <w:t xml:space="preserve"> (грибів, ягід, горіхів, інших плодів та/або рослин чи їх частин), добування (вилов) рибних продуктів, полювання на тварин";</w:t>
      </w:r>
    </w:p>
    <w:p w:rsidR="00AB2000" w:rsidRDefault="00D46283">
      <w:pPr>
        <w:spacing w:after="75"/>
        <w:ind w:firstLine="240"/>
        <w:jc w:val="both"/>
      </w:pPr>
      <w:bookmarkStart w:id="434" w:name="413"/>
      <w:bookmarkEnd w:id="433"/>
      <w:r>
        <w:rPr>
          <w:rFonts w:ascii="Arial" w:hAnsi="Arial"/>
          <w:color w:val="000000"/>
          <w:sz w:val="18"/>
        </w:rPr>
        <w:t>доповнити пунктами 64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і 64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такого </w:t>
      </w:r>
      <w:r>
        <w:rPr>
          <w:rFonts w:ascii="Arial" w:hAnsi="Arial"/>
          <w:color w:val="000000"/>
          <w:sz w:val="18"/>
        </w:rPr>
        <w:t>змісту:</w:t>
      </w:r>
    </w:p>
    <w:p w:rsidR="00AB2000" w:rsidRDefault="00D46283">
      <w:pPr>
        <w:spacing w:after="75"/>
        <w:ind w:firstLine="240"/>
        <w:jc w:val="both"/>
      </w:pPr>
      <w:bookmarkStart w:id="435" w:name="414"/>
      <w:bookmarkEnd w:id="434"/>
      <w:r>
        <w:rPr>
          <w:rFonts w:ascii="Arial" w:hAnsi="Arial"/>
          <w:color w:val="000000"/>
          <w:sz w:val="18"/>
        </w:rPr>
        <w:t>"64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) переробка - будь-який процес, що істотно змінює первинний харчовий продукт, у тому числі нагрівання, коптіння, консервування, дозрівання, сушіння, маринування, екстрагування, екструзія, або комбінація зазначених процесів;</w:t>
      </w:r>
    </w:p>
    <w:p w:rsidR="00AB2000" w:rsidRDefault="00D46283">
      <w:pPr>
        <w:spacing w:after="75"/>
        <w:ind w:firstLine="240"/>
        <w:jc w:val="both"/>
      </w:pPr>
      <w:bookmarkStart w:id="436" w:name="415"/>
      <w:bookmarkEnd w:id="435"/>
      <w:r>
        <w:rPr>
          <w:rFonts w:ascii="Arial" w:hAnsi="Arial"/>
          <w:color w:val="000000"/>
          <w:sz w:val="18"/>
        </w:rPr>
        <w:t>64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) перероблений ха</w:t>
      </w:r>
      <w:r>
        <w:rPr>
          <w:rFonts w:ascii="Arial" w:hAnsi="Arial"/>
          <w:color w:val="000000"/>
          <w:sz w:val="18"/>
        </w:rPr>
        <w:t>рчовий продукт - харчовий продукт, отриманий у результаті переробки непереробленого харчового продукту. Перероблений харчовий продукт може містити інгредієнти, необхідні для його виготовлення або надання йому особливих характеристик";</w:t>
      </w:r>
    </w:p>
    <w:p w:rsidR="00AB2000" w:rsidRDefault="00D46283">
      <w:pPr>
        <w:spacing w:after="75"/>
        <w:ind w:firstLine="240"/>
        <w:jc w:val="both"/>
      </w:pPr>
      <w:bookmarkStart w:id="437" w:name="416"/>
      <w:bookmarkEnd w:id="436"/>
      <w:r>
        <w:rPr>
          <w:rFonts w:ascii="Arial" w:hAnsi="Arial"/>
          <w:color w:val="000000"/>
          <w:sz w:val="18"/>
        </w:rPr>
        <w:t>пункт 70 виключити;</w:t>
      </w:r>
    </w:p>
    <w:p w:rsidR="00AB2000" w:rsidRDefault="00D46283">
      <w:pPr>
        <w:spacing w:after="75"/>
        <w:ind w:firstLine="240"/>
        <w:jc w:val="both"/>
      </w:pPr>
      <w:bookmarkStart w:id="438" w:name="417"/>
      <w:bookmarkEnd w:id="437"/>
      <w:r>
        <w:rPr>
          <w:rFonts w:ascii="Arial" w:hAnsi="Arial"/>
          <w:color w:val="000000"/>
          <w:sz w:val="18"/>
        </w:rPr>
        <w:t>п</w:t>
      </w:r>
      <w:r>
        <w:rPr>
          <w:rFonts w:ascii="Arial" w:hAnsi="Arial"/>
          <w:color w:val="000000"/>
          <w:sz w:val="18"/>
        </w:rPr>
        <w:t>ункт 74 викласти в такій редакції:</w:t>
      </w:r>
    </w:p>
    <w:p w:rsidR="00AB2000" w:rsidRDefault="00D46283">
      <w:pPr>
        <w:spacing w:after="75"/>
        <w:ind w:firstLine="240"/>
        <w:jc w:val="both"/>
      </w:pPr>
      <w:bookmarkStart w:id="439" w:name="418"/>
      <w:bookmarkEnd w:id="438"/>
      <w:r>
        <w:rPr>
          <w:rFonts w:ascii="Arial" w:hAnsi="Arial"/>
          <w:color w:val="000000"/>
          <w:sz w:val="18"/>
        </w:rPr>
        <w:t xml:space="preserve">"74) </w:t>
      </w:r>
      <w:proofErr w:type="spellStart"/>
      <w:r>
        <w:rPr>
          <w:rFonts w:ascii="Arial" w:hAnsi="Arial"/>
          <w:color w:val="000000"/>
          <w:sz w:val="18"/>
        </w:rPr>
        <w:t>простежуваність</w:t>
      </w:r>
      <w:proofErr w:type="spellEnd"/>
      <w:r>
        <w:rPr>
          <w:rFonts w:ascii="Arial" w:hAnsi="Arial"/>
          <w:color w:val="000000"/>
          <w:sz w:val="18"/>
        </w:rPr>
        <w:t xml:space="preserve"> - можливість ідентифікації та відстеження харчових продуктів, продуктивних тварин, а також речовин, що призначені для включення або очікується, що вони будуть включені до харчових продуктів, на всіх </w:t>
      </w:r>
      <w:r>
        <w:rPr>
          <w:rFonts w:ascii="Arial" w:hAnsi="Arial"/>
          <w:color w:val="000000"/>
          <w:sz w:val="18"/>
        </w:rPr>
        <w:t>стадіях виробництва, переробки та обігу";</w:t>
      </w:r>
    </w:p>
    <w:p w:rsidR="00AB2000" w:rsidRDefault="00D46283">
      <w:pPr>
        <w:spacing w:after="75"/>
        <w:ind w:firstLine="240"/>
        <w:jc w:val="both"/>
      </w:pPr>
      <w:bookmarkStart w:id="440" w:name="419"/>
      <w:bookmarkEnd w:id="439"/>
      <w:r>
        <w:rPr>
          <w:rFonts w:ascii="Arial" w:hAnsi="Arial"/>
          <w:color w:val="000000"/>
          <w:sz w:val="18"/>
        </w:rPr>
        <w:t>частину другу викласти в такій редакції:</w:t>
      </w:r>
    </w:p>
    <w:p w:rsidR="00AB2000" w:rsidRDefault="00D46283">
      <w:pPr>
        <w:spacing w:after="75"/>
        <w:ind w:firstLine="240"/>
        <w:jc w:val="both"/>
      </w:pPr>
      <w:bookmarkStart w:id="441" w:name="420"/>
      <w:bookmarkEnd w:id="440"/>
      <w:r>
        <w:rPr>
          <w:rFonts w:ascii="Arial" w:hAnsi="Arial"/>
          <w:color w:val="000000"/>
          <w:sz w:val="18"/>
        </w:rPr>
        <w:t>"2. Інші терміни вживаються в цьому Законі у таких значеннях:</w:t>
      </w:r>
    </w:p>
    <w:p w:rsidR="00AB2000" w:rsidRDefault="00D46283">
      <w:pPr>
        <w:spacing w:after="75"/>
        <w:ind w:firstLine="240"/>
        <w:jc w:val="both"/>
      </w:pPr>
      <w:bookmarkStart w:id="442" w:name="421"/>
      <w:bookmarkEnd w:id="441"/>
      <w:r>
        <w:rPr>
          <w:rFonts w:ascii="Arial" w:hAnsi="Arial"/>
          <w:color w:val="000000"/>
          <w:sz w:val="18"/>
        </w:rPr>
        <w:t xml:space="preserve">терміни "етикетка", "інгредієнт" та "маркування" - у значеннях, наведених у </w:t>
      </w:r>
      <w:r>
        <w:rPr>
          <w:rFonts w:ascii="Arial" w:hAnsi="Arial"/>
          <w:color w:val="293A55"/>
          <w:sz w:val="18"/>
        </w:rPr>
        <w:t xml:space="preserve">Законі України "Про інформацію для </w:t>
      </w:r>
      <w:r>
        <w:rPr>
          <w:rFonts w:ascii="Arial" w:hAnsi="Arial"/>
          <w:color w:val="293A55"/>
          <w:sz w:val="18"/>
        </w:rPr>
        <w:t>споживачів щодо харчових продуктів"</w:t>
      </w:r>
      <w:r>
        <w:rPr>
          <w:rFonts w:ascii="Arial" w:hAnsi="Arial"/>
          <w:color w:val="000000"/>
          <w:sz w:val="18"/>
        </w:rPr>
        <w:t>;</w:t>
      </w:r>
    </w:p>
    <w:p w:rsidR="00AB2000" w:rsidRDefault="00D46283">
      <w:pPr>
        <w:spacing w:after="75"/>
        <w:ind w:firstLine="240"/>
        <w:jc w:val="both"/>
      </w:pPr>
      <w:bookmarkStart w:id="443" w:name="422"/>
      <w:bookmarkEnd w:id="442"/>
      <w:r>
        <w:rPr>
          <w:rFonts w:ascii="Arial" w:hAnsi="Arial"/>
          <w:color w:val="000000"/>
          <w:sz w:val="18"/>
        </w:rPr>
        <w:t xml:space="preserve">термін "ботанічний таксон" - у значенні, наведеному в </w:t>
      </w:r>
      <w:r>
        <w:rPr>
          <w:rFonts w:ascii="Arial" w:hAnsi="Arial"/>
          <w:color w:val="293A55"/>
          <w:sz w:val="18"/>
        </w:rPr>
        <w:t>Законі України "Про охорону прав на сорти рослин"</w:t>
      </w:r>
      <w:r>
        <w:rPr>
          <w:rFonts w:ascii="Arial" w:hAnsi="Arial"/>
          <w:color w:val="000000"/>
          <w:sz w:val="18"/>
        </w:rPr>
        <w:t>;</w:t>
      </w:r>
    </w:p>
    <w:p w:rsidR="00AB2000" w:rsidRDefault="00D46283">
      <w:pPr>
        <w:spacing w:after="75"/>
        <w:ind w:firstLine="240"/>
        <w:jc w:val="both"/>
      </w:pPr>
      <w:bookmarkStart w:id="444" w:name="423"/>
      <w:bookmarkEnd w:id="443"/>
      <w:r>
        <w:rPr>
          <w:rFonts w:ascii="Arial" w:hAnsi="Arial"/>
          <w:color w:val="000000"/>
          <w:sz w:val="18"/>
        </w:rPr>
        <w:t xml:space="preserve">терміни "добування (вилов)", "район промислу" - у значеннях, наведених у </w:t>
      </w:r>
      <w:r>
        <w:rPr>
          <w:rFonts w:ascii="Arial" w:hAnsi="Arial"/>
          <w:color w:val="293A55"/>
          <w:sz w:val="18"/>
        </w:rPr>
        <w:t>Законі України "Про рибне господарство, п</w:t>
      </w:r>
      <w:r>
        <w:rPr>
          <w:rFonts w:ascii="Arial" w:hAnsi="Arial"/>
          <w:color w:val="293A55"/>
          <w:sz w:val="18"/>
        </w:rPr>
        <w:t>ромислове рибальство та охорону водних біоресурсів"</w:t>
      </w:r>
      <w:r>
        <w:rPr>
          <w:rFonts w:ascii="Arial" w:hAnsi="Arial"/>
          <w:color w:val="000000"/>
          <w:sz w:val="18"/>
        </w:rPr>
        <w:t>;</w:t>
      </w:r>
    </w:p>
    <w:p w:rsidR="00AB2000" w:rsidRDefault="00D46283">
      <w:pPr>
        <w:spacing w:after="75"/>
        <w:ind w:firstLine="240"/>
        <w:jc w:val="both"/>
      </w:pPr>
      <w:bookmarkStart w:id="445" w:name="424"/>
      <w:bookmarkEnd w:id="444"/>
      <w:r>
        <w:rPr>
          <w:rFonts w:ascii="Arial" w:hAnsi="Arial"/>
          <w:color w:val="000000"/>
          <w:sz w:val="18"/>
        </w:rPr>
        <w:t xml:space="preserve">інші терміни - у значеннях, наведених у </w:t>
      </w:r>
      <w:r>
        <w:rPr>
          <w:rFonts w:ascii="Arial" w:hAnsi="Arial"/>
          <w:color w:val="293A55"/>
          <w:sz w:val="18"/>
        </w:rPr>
        <w:t>Законі 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т</w:t>
      </w:r>
      <w:r>
        <w:rPr>
          <w:rFonts w:ascii="Arial" w:hAnsi="Arial"/>
          <w:color w:val="293A55"/>
          <w:sz w:val="18"/>
        </w:rPr>
        <w:t>варин"</w:t>
      </w:r>
      <w:r>
        <w:rPr>
          <w:rFonts w:ascii="Arial" w:hAnsi="Arial"/>
          <w:color w:val="000000"/>
          <w:sz w:val="18"/>
        </w:rPr>
        <w:t>;</w:t>
      </w:r>
    </w:p>
    <w:p w:rsidR="00AB2000" w:rsidRDefault="00D46283">
      <w:pPr>
        <w:spacing w:after="75"/>
        <w:ind w:firstLine="240"/>
        <w:jc w:val="both"/>
      </w:pPr>
      <w:bookmarkStart w:id="446" w:name="425"/>
      <w:bookmarkEnd w:id="445"/>
      <w:r>
        <w:rPr>
          <w:rFonts w:ascii="Arial" w:hAnsi="Arial"/>
          <w:color w:val="000000"/>
          <w:sz w:val="18"/>
        </w:rPr>
        <w:t>б) частину першу статті 2 викласти в такій редакції:</w:t>
      </w:r>
    </w:p>
    <w:p w:rsidR="00AB2000" w:rsidRDefault="00D46283">
      <w:pPr>
        <w:spacing w:after="75"/>
        <w:ind w:firstLine="240"/>
        <w:jc w:val="both"/>
      </w:pPr>
      <w:bookmarkStart w:id="447" w:name="426"/>
      <w:bookmarkEnd w:id="446"/>
      <w:r>
        <w:rPr>
          <w:rFonts w:ascii="Arial" w:hAnsi="Arial"/>
          <w:color w:val="000000"/>
          <w:sz w:val="18"/>
        </w:rPr>
        <w:t xml:space="preserve">"1. Законодавство про безпечність та окремі показники якості харчових продуктів складається з </w:t>
      </w:r>
      <w:r>
        <w:rPr>
          <w:rFonts w:ascii="Arial" w:hAnsi="Arial"/>
          <w:color w:val="293A55"/>
          <w:sz w:val="18"/>
        </w:rPr>
        <w:t>Конституції України</w:t>
      </w:r>
      <w:r>
        <w:rPr>
          <w:rFonts w:ascii="Arial" w:hAnsi="Arial"/>
          <w:color w:val="000000"/>
          <w:sz w:val="18"/>
        </w:rPr>
        <w:t xml:space="preserve">, цього Закону, </w:t>
      </w:r>
      <w:r>
        <w:rPr>
          <w:rFonts w:ascii="Arial" w:hAnsi="Arial"/>
          <w:color w:val="293A55"/>
          <w:sz w:val="18"/>
        </w:rPr>
        <w:t>законів України "Про державний контроль за дотриманням законодавст</w:t>
      </w:r>
      <w:r>
        <w:rPr>
          <w:rFonts w:ascii="Arial" w:hAnsi="Arial"/>
          <w:color w:val="293A55"/>
          <w:sz w:val="18"/>
        </w:rPr>
        <w:t>ва про харчові продукти, корми, побічні продукти тваринного походження, здоров'я та благополуччя тварин"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безпечність та гігієну кормів"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інформацію для споживачів щодо харчових продуктів"</w:t>
      </w:r>
      <w:r>
        <w:rPr>
          <w:rFonts w:ascii="Arial" w:hAnsi="Arial"/>
          <w:color w:val="000000"/>
          <w:sz w:val="18"/>
        </w:rPr>
        <w:t>, "Про матеріали і предмети, призначені для контакту з хар</w:t>
      </w:r>
      <w:r>
        <w:rPr>
          <w:rFonts w:ascii="Arial" w:hAnsi="Arial"/>
          <w:color w:val="000000"/>
          <w:sz w:val="18"/>
        </w:rPr>
        <w:t>човими продуктами", а також виданих відповідно до них нормативно-правових актів";</w:t>
      </w:r>
    </w:p>
    <w:p w:rsidR="00AB2000" w:rsidRDefault="00D46283">
      <w:pPr>
        <w:spacing w:after="75"/>
        <w:ind w:firstLine="240"/>
        <w:jc w:val="both"/>
      </w:pPr>
      <w:bookmarkStart w:id="448" w:name="427"/>
      <w:bookmarkEnd w:id="447"/>
      <w:r>
        <w:rPr>
          <w:rFonts w:ascii="Arial" w:hAnsi="Arial"/>
          <w:color w:val="000000"/>
          <w:sz w:val="18"/>
        </w:rPr>
        <w:t>в) частину другу статті 3 викласти в такій редакції:</w:t>
      </w:r>
    </w:p>
    <w:p w:rsidR="00AB2000" w:rsidRDefault="00D46283">
      <w:pPr>
        <w:spacing w:after="75"/>
        <w:ind w:firstLine="240"/>
        <w:jc w:val="both"/>
      </w:pPr>
      <w:bookmarkStart w:id="449" w:name="428"/>
      <w:bookmarkEnd w:id="448"/>
      <w:r>
        <w:rPr>
          <w:rFonts w:ascii="Arial" w:hAnsi="Arial"/>
          <w:color w:val="000000"/>
          <w:sz w:val="18"/>
        </w:rPr>
        <w:lastRenderedPageBreak/>
        <w:t>"2. Дія цього Закону не поширюється на харчові продукти, призначені (вироблені) для особистого споживання";</w:t>
      </w:r>
    </w:p>
    <w:p w:rsidR="00AB2000" w:rsidRDefault="00D46283">
      <w:pPr>
        <w:spacing w:after="75"/>
        <w:ind w:firstLine="240"/>
        <w:jc w:val="both"/>
      </w:pPr>
      <w:bookmarkStart w:id="450" w:name="429"/>
      <w:bookmarkEnd w:id="449"/>
      <w:r>
        <w:rPr>
          <w:rFonts w:ascii="Arial" w:hAnsi="Arial"/>
          <w:color w:val="000000"/>
          <w:sz w:val="18"/>
        </w:rPr>
        <w:t xml:space="preserve">г) статтю 22 </w:t>
      </w:r>
      <w:r>
        <w:rPr>
          <w:rFonts w:ascii="Arial" w:hAnsi="Arial"/>
          <w:color w:val="000000"/>
          <w:sz w:val="18"/>
        </w:rPr>
        <w:t>викласти в такій редакції:</w:t>
      </w:r>
    </w:p>
    <w:p w:rsidR="00AB2000" w:rsidRDefault="00D46283">
      <w:pPr>
        <w:spacing w:after="75"/>
        <w:jc w:val="center"/>
      </w:pPr>
      <w:bookmarkStart w:id="451" w:name="430"/>
      <w:bookmarkEnd w:id="450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 xml:space="preserve">Стаття 22. Вимоги до забезпечення </w:t>
      </w:r>
      <w:proofErr w:type="spellStart"/>
      <w:r>
        <w:rPr>
          <w:rFonts w:ascii="Arial" w:hAnsi="Arial"/>
          <w:b/>
          <w:color w:val="000000"/>
          <w:sz w:val="18"/>
        </w:rPr>
        <w:t>простежуваності</w:t>
      </w:r>
      <w:proofErr w:type="spellEnd"/>
    </w:p>
    <w:p w:rsidR="00AB2000" w:rsidRDefault="00D46283">
      <w:pPr>
        <w:spacing w:after="75"/>
        <w:ind w:firstLine="240"/>
        <w:jc w:val="both"/>
      </w:pPr>
      <w:bookmarkStart w:id="452" w:name="431"/>
      <w:bookmarkEnd w:id="451"/>
      <w:r>
        <w:rPr>
          <w:rFonts w:ascii="Arial" w:hAnsi="Arial"/>
          <w:color w:val="000000"/>
          <w:sz w:val="18"/>
        </w:rPr>
        <w:t xml:space="preserve">1. </w:t>
      </w:r>
      <w:proofErr w:type="spellStart"/>
      <w:r>
        <w:rPr>
          <w:rFonts w:ascii="Arial" w:hAnsi="Arial"/>
          <w:color w:val="000000"/>
          <w:sz w:val="18"/>
        </w:rPr>
        <w:t>Простежуваність</w:t>
      </w:r>
      <w:proofErr w:type="spellEnd"/>
      <w:r>
        <w:rPr>
          <w:rFonts w:ascii="Arial" w:hAnsi="Arial"/>
          <w:color w:val="000000"/>
          <w:sz w:val="18"/>
        </w:rPr>
        <w:t xml:space="preserve"> харчових продуктів, тварин, призначених для виробництва харчових продуктів, або речовин, що призначені для включення або очікується, що вони будуть включені до</w:t>
      </w:r>
      <w:r>
        <w:rPr>
          <w:rFonts w:ascii="Arial" w:hAnsi="Arial"/>
          <w:color w:val="000000"/>
          <w:sz w:val="18"/>
        </w:rPr>
        <w:t xml:space="preserve"> харчових продуктів, повинна бути забезпечена операторами ринку на всіх стадіях їх виробництва та обігу.</w:t>
      </w:r>
    </w:p>
    <w:p w:rsidR="00AB2000" w:rsidRDefault="00D46283">
      <w:pPr>
        <w:spacing w:after="75"/>
        <w:ind w:firstLine="240"/>
        <w:jc w:val="both"/>
      </w:pPr>
      <w:bookmarkStart w:id="453" w:name="432"/>
      <w:bookmarkEnd w:id="452"/>
      <w:r>
        <w:rPr>
          <w:rFonts w:ascii="Arial" w:hAnsi="Arial"/>
          <w:color w:val="000000"/>
          <w:sz w:val="18"/>
        </w:rPr>
        <w:t>2. Оператори ринку повинні мати можливість ідентифікувати інших операторів ринку, що постачають та яким постачаються харчові продукти, тварини, признач</w:t>
      </w:r>
      <w:r>
        <w:rPr>
          <w:rFonts w:ascii="Arial" w:hAnsi="Arial"/>
          <w:color w:val="000000"/>
          <w:sz w:val="18"/>
        </w:rPr>
        <w:t>ені для виробництва харчових продуктів, або речовини, що призначені для включення або очікується, що вони будуть включені до харчових продуктів.</w:t>
      </w:r>
    </w:p>
    <w:p w:rsidR="00AB2000" w:rsidRDefault="00D46283">
      <w:pPr>
        <w:spacing w:after="75"/>
        <w:ind w:firstLine="240"/>
        <w:jc w:val="both"/>
      </w:pPr>
      <w:bookmarkStart w:id="454" w:name="433"/>
      <w:bookmarkEnd w:id="453"/>
      <w:r>
        <w:rPr>
          <w:rFonts w:ascii="Arial" w:hAnsi="Arial"/>
          <w:color w:val="000000"/>
          <w:sz w:val="18"/>
        </w:rPr>
        <w:t>3. Оператори ринку повинні запровадити системи та процедури, що дають змогу систематизувати інформацію про опер</w:t>
      </w:r>
      <w:r>
        <w:rPr>
          <w:rFonts w:ascii="Arial" w:hAnsi="Arial"/>
          <w:color w:val="000000"/>
          <w:sz w:val="18"/>
        </w:rPr>
        <w:t>аторів, що постачають та яким постачаються харчові продукти, тварини, призначені для виробництва харчових продуктів, або речовини, що призначені для включення або очікується, що вони будуть включені до харчових продуктів.</w:t>
      </w:r>
    </w:p>
    <w:p w:rsidR="00AB2000" w:rsidRDefault="00D46283">
      <w:pPr>
        <w:spacing w:after="75"/>
        <w:ind w:firstLine="240"/>
        <w:jc w:val="both"/>
      </w:pPr>
      <w:bookmarkStart w:id="455" w:name="434"/>
      <w:bookmarkEnd w:id="454"/>
      <w:r>
        <w:rPr>
          <w:rFonts w:ascii="Arial" w:hAnsi="Arial"/>
          <w:color w:val="000000"/>
          <w:sz w:val="18"/>
        </w:rPr>
        <w:t>Інформація, зазначена у цій частин</w:t>
      </w:r>
      <w:r>
        <w:rPr>
          <w:rFonts w:ascii="Arial" w:hAnsi="Arial"/>
          <w:color w:val="000000"/>
          <w:sz w:val="18"/>
        </w:rPr>
        <w:t>і, повинна надаватися на вимогу компетентного органу.</w:t>
      </w:r>
    </w:p>
    <w:p w:rsidR="00AB2000" w:rsidRDefault="00D46283">
      <w:pPr>
        <w:spacing w:after="75"/>
        <w:ind w:firstLine="240"/>
        <w:jc w:val="both"/>
      </w:pPr>
      <w:bookmarkStart w:id="456" w:name="435"/>
      <w:bookmarkEnd w:id="455"/>
      <w:r>
        <w:rPr>
          <w:rFonts w:ascii="Arial" w:hAnsi="Arial"/>
          <w:color w:val="000000"/>
          <w:sz w:val="18"/>
        </w:rPr>
        <w:t xml:space="preserve">4. Для забезпечення </w:t>
      </w:r>
      <w:proofErr w:type="spellStart"/>
      <w:r>
        <w:rPr>
          <w:rFonts w:ascii="Arial" w:hAnsi="Arial"/>
          <w:color w:val="000000"/>
          <w:sz w:val="18"/>
        </w:rPr>
        <w:t>простежуваності</w:t>
      </w:r>
      <w:proofErr w:type="spellEnd"/>
      <w:r>
        <w:rPr>
          <w:rFonts w:ascii="Arial" w:hAnsi="Arial"/>
          <w:color w:val="000000"/>
          <w:sz w:val="18"/>
        </w:rPr>
        <w:t xml:space="preserve"> харчові продукти, що розміщуються на ринку або будуть введені в обіг, повинні бути належним чином марковані або позначені згідно з документацією чи супроводжуватися і</w:t>
      </w:r>
      <w:r>
        <w:rPr>
          <w:rFonts w:ascii="Arial" w:hAnsi="Arial"/>
          <w:color w:val="000000"/>
          <w:sz w:val="18"/>
        </w:rPr>
        <w:t>нформацією відповідно до вимог законодавства.</w:t>
      </w:r>
    </w:p>
    <w:p w:rsidR="00AB2000" w:rsidRDefault="00D46283">
      <w:pPr>
        <w:spacing w:after="75"/>
        <w:ind w:firstLine="240"/>
        <w:jc w:val="both"/>
      </w:pPr>
      <w:bookmarkStart w:id="457" w:name="436"/>
      <w:bookmarkEnd w:id="456"/>
      <w:r>
        <w:rPr>
          <w:rFonts w:ascii="Arial" w:hAnsi="Arial"/>
          <w:color w:val="000000"/>
          <w:sz w:val="18"/>
        </w:rPr>
        <w:t>5. Оператори ринку, які здійснюють виробництво та/або обіг харчових продуктів тваринного походження, надають операторам ринку, до яких постачаються ці харчові продукти, а також на вимогу компетентного органу та</w:t>
      </w:r>
      <w:r>
        <w:rPr>
          <w:rFonts w:ascii="Arial" w:hAnsi="Arial"/>
          <w:color w:val="000000"/>
          <w:sz w:val="18"/>
        </w:rPr>
        <w:t>ку інформацію:</w:t>
      </w:r>
    </w:p>
    <w:p w:rsidR="00AB2000" w:rsidRDefault="00D46283">
      <w:pPr>
        <w:spacing w:after="75"/>
        <w:ind w:firstLine="240"/>
        <w:jc w:val="both"/>
      </w:pPr>
      <w:bookmarkStart w:id="458" w:name="437"/>
      <w:bookmarkEnd w:id="457"/>
      <w:r>
        <w:rPr>
          <w:rFonts w:ascii="Arial" w:hAnsi="Arial"/>
          <w:color w:val="000000"/>
          <w:sz w:val="18"/>
        </w:rPr>
        <w:t>1) назва та інші відомості, що дають змогу ідентифікувати харчовий продукт;</w:t>
      </w:r>
    </w:p>
    <w:p w:rsidR="00AB2000" w:rsidRDefault="00D46283">
      <w:pPr>
        <w:spacing w:after="75"/>
        <w:ind w:firstLine="240"/>
        <w:jc w:val="both"/>
      </w:pPr>
      <w:bookmarkStart w:id="459" w:name="438"/>
      <w:bookmarkEnd w:id="458"/>
      <w:r>
        <w:rPr>
          <w:rFonts w:ascii="Arial" w:hAnsi="Arial"/>
          <w:color w:val="000000"/>
          <w:sz w:val="18"/>
        </w:rPr>
        <w:t>2) обсяг (об'єм) або кількість (вага) харчового продукту;</w:t>
      </w:r>
    </w:p>
    <w:p w:rsidR="00AB2000" w:rsidRDefault="00D46283">
      <w:pPr>
        <w:spacing w:after="75"/>
        <w:ind w:firstLine="240"/>
        <w:jc w:val="both"/>
      </w:pPr>
      <w:bookmarkStart w:id="460" w:name="439"/>
      <w:bookmarkEnd w:id="459"/>
      <w:r>
        <w:rPr>
          <w:rFonts w:ascii="Arial" w:hAnsi="Arial"/>
          <w:color w:val="000000"/>
          <w:sz w:val="18"/>
        </w:rPr>
        <w:t>3) найменування та місцезнаходження потужності, з якої постачається харчовий продукт, а якщо така потужніст</w:t>
      </w:r>
      <w:r>
        <w:rPr>
          <w:rFonts w:ascii="Arial" w:hAnsi="Arial"/>
          <w:color w:val="000000"/>
          <w:sz w:val="18"/>
        </w:rPr>
        <w:t>ь знаходиться в Україні - також її реєстраційний (особистий) номер;</w:t>
      </w:r>
    </w:p>
    <w:p w:rsidR="00AB2000" w:rsidRDefault="00D46283">
      <w:pPr>
        <w:spacing w:after="75"/>
        <w:ind w:firstLine="240"/>
        <w:jc w:val="both"/>
      </w:pPr>
      <w:bookmarkStart w:id="461" w:name="440"/>
      <w:bookmarkEnd w:id="460"/>
      <w:r>
        <w:rPr>
          <w:rFonts w:ascii="Arial" w:hAnsi="Arial"/>
          <w:color w:val="000000"/>
          <w:sz w:val="18"/>
        </w:rPr>
        <w:t>4) найменування та місцезнаходження оператора ринку, який постачає харчовий продукт, якщо вони відрізняються від найменування та місцезнаходження потужності, з якої постачається харчовий п</w:t>
      </w:r>
      <w:r>
        <w:rPr>
          <w:rFonts w:ascii="Arial" w:hAnsi="Arial"/>
          <w:color w:val="000000"/>
          <w:sz w:val="18"/>
        </w:rPr>
        <w:t>родукт;</w:t>
      </w:r>
    </w:p>
    <w:p w:rsidR="00AB2000" w:rsidRDefault="00D46283">
      <w:pPr>
        <w:spacing w:after="75"/>
        <w:ind w:firstLine="240"/>
        <w:jc w:val="both"/>
      </w:pPr>
      <w:bookmarkStart w:id="462" w:name="441"/>
      <w:bookmarkEnd w:id="461"/>
      <w:r>
        <w:rPr>
          <w:rFonts w:ascii="Arial" w:hAnsi="Arial"/>
          <w:color w:val="000000"/>
          <w:sz w:val="18"/>
        </w:rPr>
        <w:t>5) найменування та місцезнаходження потужності, до якої постачається харчовий продукт, а якщо така потужність знаходиться в Україні - також її реєстраційний номер;</w:t>
      </w:r>
    </w:p>
    <w:p w:rsidR="00AB2000" w:rsidRDefault="00D46283">
      <w:pPr>
        <w:spacing w:after="75"/>
        <w:ind w:firstLine="240"/>
        <w:jc w:val="both"/>
      </w:pPr>
      <w:bookmarkStart w:id="463" w:name="442"/>
      <w:bookmarkEnd w:id="462"/>
      <w:r>
        <w:rPr>
          <w:rFonts w:ascii="Arial" w:hAnsi="Arial"/>
          <w:color w:val="000000"/>
          <w:sz w:val="18"/>
        </w:rPr>
        <w:t>6) найменування та місцезнаходження оператора ринку, потужності, до якої постачаєтьс</w:t>
      </w:r>
      <w:r>
        <w:rPr>
          <w:rFonts w:ascii="Arial" w:hAnsi="Arial"/>
          <w:color w:val="000000"/>
          <w:sz w:val="18"/>
        </w:rPr>
        <w:t>я харчовий продукт, якщо вони відрізняються від найменування та місцезнаходження потужності, до якої постачається харчовий продукт;</w:t>
      </w:r>
    </w:p>
    <w:p w:rsidR="00AB2000" w:rsidRDefault="00D46283">
      <w:pPr>
        <w:spacing w:after="75"/>
        <w:ind w:firstLine="240"/>
        <w:jc w:val="both"/>
      </w:pPr>
      <w:bookmarkStart w:id="464" w:name="443"/>
      <w:bookmarkEnd w:id="463"/>
      <w:r>
        <w:rPr>
          <w:rFonts w:ascii="Arial" w:hAnsi="Arial"/>
          <w:color w:val="000000"/>
          <w:sz w:val="18"/>
        </w:rPr>
        <w:t>7) відомості, що дають змогу ідентифікувати партію (лот) харчового продукту або партію вантажну;</w:t>
      </w:r>
    </w:p>
    <w:p w:rsidR="00AB2000" w:rsidRDefault="00D46283">
      <w:pPr>
        <w:spacing w:after="75"/>
        <w:ind w:firstLine="240"/>
        <w:jc w:val="both"/>
      </w:pPr>
      <w:bookmarkStart w:id="465" w:name="444"/>
      <w:bookmarkEnd w:id="464"/>
      <w:r>
        <w:rPr>
          <w:rFonts w:ascii="Arial" w:hAnsi="Arial"/>
          <w:color w:val="000000"/>
          <w:sz w:val="18"/>
        </w:rPr>
        <w:t>8) дата відправлення партії</w:t>
      </w:r>
      <w:r>
        <w:rPr>
          <w:rFonts w:ascii="Arial" w:hAnsi="Arial"/>
          <w:color w:val="000000"/>
          <w:sz w:val="18"/>
        </w:rPr>
        <w:t xml:space="preserve"> (лота) харчового продукту або партії вантажної.</w:t>
      </w:r>
    </w:p>
    <w:p w:rsidR="00AB2000" w:rsidRDefault="00D46283">
      <w:pPr>
        <w:spacing w:after="75"/>
        <w:ind w:firstLine="240"/>
        <w:jc w:val="both"/>
      </w:pPr>
      <w:bookmarkStart w:id="466" w:name="445"/>
      <w:bookmarkEnd w:id="465"/>
      <w:r>
        <w:rPr>
          <w:rFonts w:ascii="Arial" w:hAnsi="Arial"/>
          <w:color w:val="000000"/>
          <w:sz w:val="18"/>
        </w:rPr>
        <w:t>Зазначена у цій частині інформація оновлюється щоденно та зберігається оператором ринку до закінчення граничного терміну споживання харчового продукту або закінчення мінімального терміну придатності харчовог</w:t>
      </w:r>
      <w:r>
        <w:rPr>
          <w:rFonts w:ascii="Arial" w:hAnsi="Arial"/>
          <w:color w:val="000000"/>
          <w:sz w:val="18"/>
        </w:rPr>
        <w:t>о продукту.</w:t>
      </w:r>
    </w:p>
    <w:p w:rsidR="00AB2000" w:rsidRDefault="00D46283">
      <w:pPr>
        <w:spacing w:after="75"/>
        <w:ind w:firstLine="240"/>
        <w:jc w:val="both"/>
      </w:pPr>
      <w:bookmarkStart w:id="467" w:name="446"/>
      <w:bookmarkEnd w:id="466"/>
      <w:r>
        <w:rPr>
          <w:rFonts w:ascii="Arial" w:hAnsi="Arial"/>
          <w:color w:val="000000"/>
          <w:sz w:val="18"/>
        </w:rPr>
        <w:t>6. У разі виробництва та/або обігу паростків, пророщеного насіння або насіння, призначеного для вирощування паростків, оператори ринку, крім інформації, зазначеної в частині п'ятій цієї статті, додатково надають відомості про таксономічне найме</w:t>
      </w:r>
      <w:r>
        <w:rPr>
          <w:rFonts w:ascii="Arial" w:hAnsi="Arial"/>
          <w:color w:val="000000"/>
          <w:sz w:val="18"/>
        </w:rPr>
        <w:t>нування рослини. Насіння рослин з різними назвами ботанічного таксону, що змішано в одній упаковці і призначено для спільного пророщування, паростки з такого насіння також вважаються однією партією.</w:t>
      </w:r>
    </w:p>
    <w:p w:rsidR="00AB2000" w:rsidRDefault="00D46283">
      <w:pPr>
        <w:spacing w:after="75"/>
        <w:ind w:firstLine="240"/>
        <w:jc w:val="both"/>
      </w:pPr>
      <w:bookmarkStart w:id="468" w:name="447"/>
      <w:bookmarkEnd w:id="467"/>
      <w:r>
        <w:rPr>
          <w:rFonts w:ascii="Arial" w:hAnsi="Arial"/>
          <w:color w:val="000000"/>
          <w:sz w:val="18"/>
        </w:rPr>
        <w:t xml:space="preserve">7. На запит компетентного органу оператори ринку надають </w:t>
      </w:r>
      <w:r>
        <w:rPr>
          <w:rFonts w:ascii="Arial" w:hAnsi="Arial"/>
          <w:color w:val="000000"/>
          <w:sz w:val="18"/>
        </w:rPr>
        <w:t>інформацію невідкладно. Форма надання (електронна та/або паперова) та зберігання інформації, передбаченої частинами п'ятою і шостою цієї статті, визначається оператором ринку.</w:t>
      </w:r>
    </w:p>
    <w:p w:rsidR="00AB2000" w:rsidRDefault="00D46283">
      <w:pPr>
        <w:spacing w:after="75"/>
        <w:ind w:firstLine="240"/>
        <w:jc w:val="both"/>
      </w:pPr>
      <w:bookmarkStart w:id="469" w:name="448"/>
      <w:bookmarkEnd w:id="468"/>
      <w:r>
        <w:rPr>
          <w:rFonts w:ascii="Arial" w:hAnsi="Arial"/>
          <w:color w:val="000000"/>
          <w:sz w:val="18"/>
        </w:rPr>
        <w:t>8. Центральний орган виконавчої влади, що формує та забезпечує реалізацію держав</w:t>
      </w:r>
      <w:r>
        <w:rPr>
          <w:rFonts w:ascii="Arial" w:hAnsi="Arial"/>
          <w:color w:val="000000"/>
          <w:sz w:val="18"/>
        </w:rPr>
        <w:t xml:space="preserve">ної політики у сфері безпечності та окремих показників якості харчових продуктів затверджує спеціальні вимоги до забезпечення </w:t>
      </w:r>
      <w:proofErr w:type="spellStart"/>
      <w:r>
        <w:rPr>
          <w:rFonts w:ascii="Arial" w:hAnsi="Arial"/>
          <w:color w:val="000000"/>
          <w:sz w:val="18"/>
        </w:rPr>
        <w:t>простежуваності</w:t>
      </w:r>
      <w:proofErr w:type="spellEnd"/>
      <w:r>
        <w:rPr>
          <w:rFonts w:ascii="Arial" w:hAnsi="Arial"/>
          <w:color w:val="000000"/>
          <w:sz w:val="18"/>
        </w:rPr>
        <w:t xml:space="preserve"> окремих харчових продуктів та погоджує методичні настанови";</w:t>
      </w:r>
    </w:p>
    <w:p w:rsidR="00AB2000" w:rsidRDefault="00D46283">
      <w:pPr>
        <w:spacing w:after="75"/>
        <w:ind w:firstLine="240"/>
        <w:jc w:val="both"/>
      </w:pPr>
      <w:bookmarkStart w:id="470" w:name="449"/>
      <w:bookmarkEnd w:id="469"/>
      <w:r>
        <w:rPr>
          <w:rFonts w:ascii="Arial" w:hAnsi="Arial"/>
          <w:color w:val="000000"/>
          <w:sz w:val="18"/>
        </w:rPr>
        <w:t>ґ) у статті 29:</w:t>
      </w:r>
    </w:p>
    <w:p w:rsidR="00AB2000" w:rsidRDefault="00D46283">
      <w:pPr>
        <w:spacing w:after="75"/>
        <w:ind w:firstLine="240"/>
        <w:jc w:val="both"/>
      </w:pPr>
      <w:bookmarkStart w:id="471" w:name="450"/>
      <w:bookmarkEnd w:id="470"/>
      <w:r>
        <w:rPr>
          <w:rFonts w:ascii="Arial" w:hAnsi="Arial"/>
          <w:color w:val="000000"/>
          <w:sz w:val="18"/>
        </w:rPr>
        <w:t xml:space="preserve">частину першу викласти в такій </w:t>
      </w:r>
      <w:r>
        <w:rPr>
          <w:rFonts w:ascii="Arial" w:hAnsi="Arial"/>
          <w:color w:val="000000"/>
          <w:sz w:val="18"/>
        </w:rPr>
        <w:t>редакції:</w:t>
      </w:r>
    </w:p>
    <w:p w:rsidR="00AB2000" w:rsidRDefault="00D46283">
      <w:pPr>
        <w:spacing w:after="75"/>
        <w:ind w:firstLine="240"/>
        <w:jc w:val="both"/>
      </w:pPr>
      <w:bookmarkStart w:id="472" w:name="451"/>
      <w:bookmarkEnd w:id="471"/>
      <w:r>
        <w:rPr>
          <w:rFonts w:ascii="Arial" w:hAnsi="Arial"/>
          <w:color w:val="000000"/>
          <w:sz w:val="18"/>
        </w:rPr>
        <w:lastRenderedPageBreak/>
        <w:t>"1. Забороняється виробництво та обіг об'єктів санітарних заходів без державної реєстрації, якщо обов'язковість такої державної реєстрації встановлена законом";</w:t>
      </w:r>
    </w:p>
    <w:p w:rsidR="00AB2000" w:rsidRDefault="00D46283">
      <w:pPr>
        <w:spacing w:after="75"/>
        <w:ind w:firstLine="240"/>
        <w:jc w:val="both"/>
      </w:pPr>
      <w:bookmarkStart w:id="473" w:name="452"/>
      <w:bookmarkEnd w:id="472"/>
      <w:r>
        <w:rPr>
          <w:rFonts w:ascii="Arial" w:hAnsi="Arial"/>
          <w:color w:val="000000"/>
          <w:sz w:val="18"/>
        </w:rPr>
        <w:t>пункт 5 частини другої викласти в такій редакції:</w:t>
      </w:r>
    </w:p>
    <w:p w:rsidR="00AB2000" w:rsidRDefault="00D46283">
      <w:pPr>
        <w:spacing w:after="75"/>
        <w:ind w:firstLine="240"/>
        <w:jc w:val="both"/>
      </w:pPr>
      <w:bookmarkStart w:id="474" w:name="453"/>
      <w:bookmarkEnd w:id="473"/>
      <w:r>
        <w:rPr>
          <w:rFonts w:ascii="Arial" w:hAnsi="Arial"/>
          <w:color w:val="000000"/>
          <w:sz w:val="18"/>
        </w:rPr>
        <w:t>"5) матеріали і предмети, призначен</w:t>
      </w:r>
      <w:r>
        <w:rPr>
          <w:rFonts w:ascii="Arial" w:hAnsi="Arial"/>
          <w:color w:val="000000"/>
          <w:sz w:val="18"/>
        </w:rPr>
        <w:t>і для контакту з харчовими продуктами";</w:t>
      </w:r>
    </w:p>
    <w:p w:rsidR="00AB2000" w:rsidRDefault="00D46283">
      <w:pPr>
        <w:spacing w:after="75"/>
        <w:ind w:firstLine="240"/>
        <w:jc w:val="both"/>
      </w:pPr>
      <w:bookmarkStart w:id="475" w:name="454"/>
      <w:bookmarkEnd w:id="474"/>
      <w:r>
        <w:rPr>
          <w:rFonts w:ascii="Arial" w:hAnsi="Arial"/>
          <w:color w:val="000000"/>
          <w:sz w:val="18"/>
        </w:rPr>
        <w:t>після частини другої доповнити новою частиною такого змісту:</w:t>
      </w:r>
    </w:p>
    <w:p w:rsidR="00AB2000" w:rsidRDefault="00D46283">
      <w:pPr>
        <w:spacing w:after="75"/>
        <w:ind w:firstLine="240"/>
        <w:jc w:val="both"/>
      </w:pPr>
      <w:bookmarkStart w:id="476" w:name="455"/>
      <w:bookmarkEnd w:id="475"/>
      <w:r>
        <w:rPr>
          <w:rFonts w:ascii="Arial" w:hAnsi="Arial"/>
          <w:color w:val="000000"/>
          <w:sz w:val="18"/>
        </w:rPr>
        <w:t>"3. Матеріали і предмети, призначені для контакту з харчовими продуктами, підлягають державній реєстрації відповідно до Закону України "Про матеріали і пре</w:t>
      </w:r>
      <w:r>
        <w:rPr>
          <w:rFonts w:ascii="Arial" w:hAnsi="Arial"/>
          <w:color w:val="000000"/>
          <w:sz w:val="18"/>
        </w:rPr>
        <w:t>дмети, призначені для контакту з харчовими продуктами".</w:t>
      </w:r>
    </w:p>
    <w:p w:rsidR="00AB2000" w:rsidRDefault="00D46283">
      <w:pPr>
        <w:spacing w:after="75"/>
        <w:ind w:firstLine="240"/>
        <w:jc w:val="both"/>
      </w:pPr>
      <w:bookmarkStart w:id="477" w:name="456"/>
      <w:bookmarkEnd w:id="476"/>
      <w:r>
        <w:rPr>
          <w:rFonts w:ascii="Arial" w:hAnsi="Arial"/>
          <w:color w:val="000000"/>
          <w:sz w:val="18"/>
        </w:rPr>
        <w:t>У зв'язку з цим частини третю - одинадцяту вважати відповідно частинами четвертою - дванадцятою;</w:t>
      </w:r>
    </w:p>
    <w:p w:rsidR="00AB2000" w:rsidRDefault="00D46283">
      <w:pPr>
        <w:spacing w:after="75"/>
        <w:ind w:firstLine="240"/>
        <w:jc w:val="both"/>
      </w:pPr>
      <w:bookmarkStart w:id="478" w:name="457"/>
      <w:bookmarkEnd w:id="477"/>
      <w:r>
        <w:rPr>
          <w:rFonts w:ascii="Arial" w:hAnsi="Arial"/>
          <w:color w:val="000000"/>
          <w:sz w:val="18"/>
        </w:rPr>
        <w:t xml:space="preserve">д) у назві і тексті статті 31 слова "та матеріалів, що контактують з харчовими продуктами" і "та/або </w:t>
      </w:r>
      <w:r>
        <w:rPr>
          <w:rFonts w:ascii="Arial" w:hAnsi="Arial"/>
          <w:color w:val="000000"/>
          <w:sz w:val="18"/>
        </w:rPr>
        <w:t>матеріал, що контактує з харчовими продуктами" виключити;</w:t>
      </w:r>
    </w:p>
    <w:p w:rsidR="00AB2000" w:rsidRDefault="00D46283">
      <w:pPr>
        <w:spacing w:after="75"/>
        <w:ind w:firstLine="240"/>
        <w:jc w:val="both"/>
      </w:pPr>
      <w:bookmarkStart w:id="479" w:name="458"/>
      <w:bookmarkEnd w:id="478"/>
      <w:r>
        <w:rPr>
          <w:rFonts w:ascii="Arial" w:hAnsi="Arial"/>
          <w:color w:val="000000"/>
          <w:sz w:val="18"/>
        </w:rPr>
        <w:t>е) пункт 3 частини четвертої статті 32 виключити;</w:t>
      </w:r>
    </w:p>
    <w:p w:rsidR="00AB2000" w:rsidRDefault="00D46283">
      <w:pPr>
        <w:spacing w:after="75"/>
        <w:ind w:firstLine="240"/>
        <w:jc w:val="both"/>
      </w:pPr>
      <w:bookmarkStart w:id="480" w:name="459"/>
      <w:bookmarkEnd w:id="479"/>
      <w:r>
        <w:rPr>
          <w:rFonts w:ascii="Arial" w:hAnsi="Arial"/>
          <w:color w:val="000000"/>
          <w:sz w:val="18"/>
        </w:rPr>
        <w:t>є) частину першу статті 60 доповнити абзацом другим такого змісту:</w:t>
      </w:r>
    </w:p>
    <w:p w:rsidR="00AB2000" w:rsidRDefault="00D46283">
      <w:pPr>
        <w:spacing w:after="75"/>
        <w:ind w:firstLine="240"/>
        <w:jc w:val="both"/>
      </w:pPr>
      <w:bookmarkStart w:id="481" w:name="460"/>
      <w:bookmarkEnd w:id="480"/>
      <w:r>
        <w:rPr>
          <w:rFonts w:ascii="Arial" w:hAnsi="Arial"/>
          <w:color w:val="000000"/>
          <w:sz w:val="18"/>
        </w:rPr>
        <w:t>"Міжнародний сертифікат та інші документи, які вимагаються у країні призначення щ</w:t>
      </w:r>
      <w:r>
        <w:rPr>
          <w:rFonts w:ascii="Arial" w:hAnsi="Arial"/>
          <w:color w:val="000000"/>
          <w:sz w:val="18"/>
        </w:rPr>
        <w:t>одо рибних продуктів, видає компетентний орган або уповноважена особа, якою є офіційний ветеринарний лікар або уповноважений ветеринар, або капітан рибоморозильного чи рибопромислового судна, яке плаває під Державним прапором України";</w:t>
      </w:r>
    </w:p>
    <w:p w:rsidR="00AB2000" w:rsidRDefault="00D46283">
      <w:pPr>
        <w:spacing w:after="75"/>
        <w:ind w:firstLine="240"/>
        <w:jc w:val="both"/>
      </w:pPr>
      <w:bookmarkStart w:id="482" w:name="461"/>
      <w:bookmarkEnd w:id="481"/>
      <w:r>
        <w:rPr>
          <w:rFonts w:ascii="Arial" w:hAnsi="Arial"/>
          <w:color w:val="000000"/>
          <w:sz w:val="18"/>
        </w:rPr>
        <w:t>ж) пункт 1 частини д</w:t>
      </w:r>
      <w:r>
        <w:rPr>
          <w:rFonts w:ascii="Arial" w:hAnsi="Arial"/>
          <w:color w:val="000000"/>
          <w:sz w:val="18"/>
        </w:rPr>
        <w:t>ругої статті 62 виключити;</w:t>
      </w:r>
    </w:p>
    <w:p w:rsidR="00AB2000" w:rsidRDefault="00D46283">
      <w:pPr>
        <w:spacing w:after="75"/>
        <w:ind w:firstLine="240"/>
        <w:jc w:val="both"/>
      </w:pPr>
      <w:bookmarkStart w:id="483" w:name="462"/>
      <w:bookmarkEnd w:id="482"/>
      <w:r>
        <w:rPr>
          <w:rFonts w:ascii="Arial" w:hAnsi="Arial"/>
          <w:color w:val="000000"/>
          <w:sz w:val="18"/>
        </w:rPr>
        <w:t xml:space="preserve">5) у </w:t>
      </w:r>
      <w:r>
        <w:rPr>
          <w:rFonts w:ascii="Arial" w:hAnsi="Arial"/>
          <w:color w:val="293A55"/>
          <w:sz w:val="18"/>
        </w:rPr>
        <w:t>Законі 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тварин"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2017 р., N 31, ст. </w:t>
      </w:r>
      <w:r>
        <w:rPr>
          <w:rFonts w:ascii="Arial" w:hAnsi="Arial"/>
          <w:color w:val="000000"/>
          <w:sz w:val="18"/>
        </w:rPr>
        <w:t>343 із наступними змінами):</w:t>
      </w:r>
    </w:p>
    <w:p w:rsidR="00AB2000" w:rsidRDefault="00D46283">
      <w:pPr>
        <w:spacing w:after="75"/>
        <w:ind w:firstLine="240"/>
        <w:jc w:val="both"/>
      </w:pPr>
      <w:bookmarkStart w:id="484" w:name="463"/>
      <w:bookmarkEnd w:id="483"/>
      <w:r>
        <w:rPr>
          <w:rFonts w:ascii="Arial" w:hAnsi="Arial"/>
          <w:color w:val="000000"/>
          <w:sz w:val="18"/>
        </w:rPr>
        <w:t>а) у статті 1:</w:t>
      </w:r>
    </w:p>
    <w:p w:rsidR="00AB2000" w:rsidRDefault="00D46283">
      <w:pPr>
        <w:spacing w:after="75"/>
        <w:ind w:firstLine="240"/>
        <w:jc w:val="both"/>
      </w:pPr>
      <w:bookmarkStart w:id="485" w:name="464"/>
      <w:bookmarkEnd w:id="484"/>
      <w:r>
        <w:rPr>
          <w:rFonts w:ascii="Arial" w:hAnsi="Arial"/>
          <w:color w:val="000000"/>
          <w:sz w:val="18"/>
        </w:rPr>
        <w:t>у частині першій:</w:t>
      </w:r>
    </w:p>
    <w:p w:rsidR="00AB2000" w:rsidRDefault="00D46283">
      <w:pPr>
        <w:spacing w:after="75"/>
        <w:ind w:firstLine="240"/>
        <w:jc w:val="both"/>
      </w:pPr>
      <w:bookmarkStart w:id="486" w:name="465"/>
      <w:bookmarkEnd w:id="485"/>
      <w:r>
        <w:rPr>
          <w:rFonts w:ascii="Arial" w:hAnsi="Arial"/>
          <w:color w:val="000000"/>
          <w:sz w:val="18"/>
        </w:rPr>
        <w:t>доповнити пунктами 23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, 23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 xml:space="preserve"> і 23</w:t>
      </w:r>
      <w:r>
        <w:rPr>
          <w:rFonts w:ascii="Arial" w:hAnsi="Arial"/>
          <w:color w:val="000000"/>
          <w:vertAlign w:val="superscript"/>
        </w:rPr>
        <w:t>3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:rsidR="00AB2000" w:rsidRDefault="00D46283">
      <w:pPr>
        <w:spacing w:after="75"/>
        <w:ind w:firstLine="240"/>
        <w:jc w:val="both"/>
      </w:pPr>
      <w:bookmarkStart w:id="487" w:name="466"/>
      <w:bookmarkEnd w:id="486"/>
      <w:r>
        <w:rPr>
          <w:rFonts w:ascii="Arial" w:hAnsi="Arial"/>
          <w:color w:val="000000"/>
          <w:sz w:val="18"/>
        </w:rPr>
        <w:t>"23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) рибні продукти - об'єкти промислу та об'єкти аквакультури (крім живих двостулкових молюсків, живих голкошкірих, живих кишковопорожнинних, жи</w:t>
      </w:r>
      <w:r>
        <w:rPr>
          <w:rFonts w:ascii="Arial" w:hAnsi="Arial"/>
          <w:color w:val="000000"/>
          <w:sz w:val="18"/>
        </w:rPr>
        <w:t>вих морських черевоногих, а також усіх ссавців, рептилій і жаб), включаючи їх їстівні форми, частини та отримані з них продукти;</w:t>
      </w:r>
    </w:p>
    <w:p w:rsidR="00AB2000" w:rsidRDefault="00D46283">
      <w:pPr>
        <w:spacing w:after="75"/>
        <w:ind w:firstLine="240"/>
        <w:jc w:val="both"/>
      </w:pPr>
      <w:bookmarkStart w:id="488" w:name="467"/>
      <w:bookmarkEnd w:id="487"/>
      <w:r>
        <w:rPr>
          <w:rFonts w:ascii="Arial" w:hAnsi="Arial"/>
          <w:color w:val="000000"/>
          <w:sz w:val="18"/>
        </w:rPr>
        <w:t>23</w:t>
      </w:r>
      <w:r>
        <w:rPr>
          <w:rFonts w:ascii="Arial" w:hAnsi="Arial"/>
          <w:color w:val="000000"/>
          <w:vertAlign w:val="superscript"/>
        </w:rPr>
        <w:t>2</w:t>
      </w:r>
      <w:r>
        <w:rPr>
          <w:rFonts w:ascii="Arial" w:hAnsi="Arial"/>
          <w:color w:val="000000"/>
          <w:sz w:val="18"/>
        </w:rPr>
        <w:t>) рибоморозильне судно - судно (потужність), що призначено, спеціально обладнано та використовується для заморожування рибни</w:t>
      </w:r>
      <w:r>
        <w:rPr>
          <w:rFonts w:ascii="Arial" w:hAnsi="Arial"/>
          <w:color w:val="000000"/>
          <w:sz w:val="18"/>
        </w:rPr>
        <w:t>х продуктів, якому у відповідних випадках передує підготовча робота, зокрема знекровлення, відділення голови, патрання та видалення плавців, після якої, якщо необхідно, здійснюється первинне пакування або пакування у транспортну тару (упаковку);</w:t>
      </w:r>
    </w:p>
    <w:p w:rsidR="00AB2000" w:rsidRDefault="00D46283">
      <w:pPr>
        <w:spacing w:after="75"/>
        <w:ind w:firstLine="240"/>
        <w:jc w:val="both"/>
      </w:pPr>
      <w:bookmarkStart w:id="489" w:name="468"/>
      <w:bookmarkEnd w:id="488"/>
      <w:r>
        <w:rPr>
          <w:rFonts w:ascii="Arial" w:hAnsi="Arial"/>
          <w:color w:val="000000"/>
          <w:sz w:val="18"/>
        </w:rPr>
        <w:t>23</w:t>
      </w:r>
      <w:r>
        <w:rPr>
          <w:rFonts w:ascii="Arial" w:hAnsi="Arial"/>
          <w:b/>
          <w:color w:val="000000"/>
        </w:rPr>
        <w:t>3</w:t>
      </w:r>
      <w:r>
        <w:rPr>
          <w:rFonts w:ascii="Arial" w:hAnsi="Arial"/>
          <w:color w:val="000000"/>
          <w:sz w:val="18"/>
        </w:rPr>
        <w:t>) рибоп</w:t>
      </w:r>
      <w:r>
        <w:rPr>
          <w:rFonts w:ascii="Arial" w:hAnsi="Arial"/>
          <w:color w:val="000000"/>
          <w:sz w:val="18"/>
        </w:rPr>
        <w:t xml:space="preserve">ромислове судно - судно (потужність), що призначено та спеціально обладнано для здійснення рибальства, зокрема вилову, приймання, обробки, у тому числі </w:t>
      </w:r>
      <w:proofErr w:type="spellStart"/>
      <w:r>
        <w:rPr>
          <w:rFonts w:ascii="Arial" w:hAnsi="Arial"/>
          <w:color w:val="000000"/>
          <w:sz w:val="18"/>
        </w:rPr>
        <w:t>філетування</w:t>
      </w:r>
      <w:proofErr w:type="spellEnd"/>
      <w:r>
        <w:rPr>
          <w:rFonts w:ascii="Arial" w:hAnsi="Arial"/>
          <w:color w:val="000000"/>
          <w:sz w:val="18"/>
        </w:rPr>
        <w:t>, нарізання скибочками, знімання шкіри (білування), знімання мушель, очищення від луски, подр</w:t>
      </w:r>
      <w:r>
        <w:rPr>
          <w:rFonts w:ascii="Arial" w:hAnsi="Arial"/>
          <w:color w:val="000000"/>
          <w:sz w:val="18"/>
        </w:rPr>
        <w:t>ібнення та/або переробки, після чого здійснюється первинне пакування або пакування у транспортну тару (упаковку), а в разі потреби - також охолодження або заморожування, а також перевантаження, транспортування, зберігання рибних продуктів";</w:t>
      </w:r>
    </w:p>
    <w:p w:rsidR="00AB2000" w:rsidRDefault="00D46283">
      <w:pPr>
        <w:spacing w:after="75"/>
        <w:ind w:firstLine="240"/>
        <w:jc w:val="both"/>
      </w:pPr>
      <w:bookmarkStart w:id="490" w:name="469"/>
      <w:bookmarkEnd w:id="489"/>
      <w:r>
        <w:rPr>
          <w:rFonts w:ascii="Arial" w:hAnsi="Arial"/>
          <w:color w:val="000000"/>
          <w:sz w:val="18"/>
        </w:rPr>
        <w:t>пункт 24 виклас</w:t>
      </w:r>
      <w:r>
        <w:rPr>
          <w:rFonts w:ascii="Arial" w:hAnsi="Arial"/>
          <w:color w:val="000000"/>
          <w:sz w:val="18"/>
        </w:rPr>
        <w:t>ти в такій редакції:</w:t>
      </w:r>
    </w:p>
    <w:p w:rsidR="00AB2000" w:rsidRDefault="00D46283">
      <w:pPr>
        <w:spacing w:after="75"/>
        <w:ind w:firstLine="240"/>
        <w:jc w:val="both"/>
      </w:pPr>
      <w:bookmarkStart w:id="491" w:name="470"/>
      <w:bookmarkEnd w:id="490"/>
      <w:r>
        <w:rPr>
          <w:rFonts w:ascii="Arial" w:hAnsi="Arial"/>
          <w:color w:val="000000"/>
          <w:sz w:val="18"/>
        </w:rPr>
        <w:t>"24) оператор ринку - оператор ринку харчових продуктів, оператор ринку кормів, оператор ринку у сфері поводження з побічними продуктами тваринного походження, оператор потужностей, на яких утримуються тварини, оператор ринку матеріалі</w:t>
      </w:r>
      <w:r>
        <w:rPr>
          <w:rFonts w:ascii="Arial" w:hAnsi="Arial"/>
          <w:color w:val="000000"/>
          <w:sz w:val="18"/>
        </w:rPr>
        <w:t>в і предметів, призначених для контакту з харчовими продуктами";</w:t>
      </w:r>
    </w:p>
    <w:p w:rsidR="00AB2000" w:rsidRDefault="00D46283">
      <w:pPr>
        <w:spacing w:after="75"/>
        <w:ind w:firstLine="240"/>
        <w:jc w:val="both"/>
      </w:pPr>
      <w:bookmarkStart w:id="492" w:name="471"/>
      <w:bookmarkEnd w:id="491"/>
      <w:r>
        <w:rPr>
          <w:rFonts w:ascii="Arial" w:hAnsi="Arial"/>
          <w:color w:val="000000"/>
          <w:sz w:val="18"/>
        </w:rPr>
        <w:t>пункт 37 після слів "уповноважений ветеринар" доповнити словами "капітан рибоморозильного чи рибопромислового судна, яке плаває під Державним прапором України";</w:t>
      </w:r>
    </w:p>
    <w:p w:rsidR="00AB2000" w:rsidRDefault="00D46283">
      <w:pPr>
        <w:spacing w:after="75"/>
        <w:ind w:firstLine="240"/>
        <w:jc w:val="both"/>
      </w:pPr>
      <w:bookmarkStart w:id="493" w:name="472"/>
      <w:bookmarkEnd w:id="492"/>
      <w:r>
        <w:rPr>
          <w:rFonts w:ascii="Arial" w:hAnsi="Arial"/>
          <w:color w:val="000000"/>
          <w:sz w:val="18"/>
        </w:rPr>
        <w:t>частину другу викласти в такій</w:t>
      </w:r>
      <w:r>
        <w:rPr>
          <w:rFonts w:ascii="Arial" w:hAnsi="Arial"/>
          <w:color w:val="000000"/>
          <w:sz w:val="18"/>
        </w:rPr>
        <w:t xml:space="preserve"> редакції:</w:t>
      </w:r>
    </w:p>
    <w:p w:rsidR="00AB2000" w:rsidRDefault="00D46283">
      <w:pPr>
        <w:spacing w:after="75"/>
        <w:ind w:firstLine="240"/>
        <w:jc w:val="both"/>
      </w:pPr>
      <w:bookmarkStart w:id="494" w:name="473"/>
      <w:bookmarkEnd w:id="493"/>
      <w:r>
        <w:rPr>
          <w:rFonts w:ascii="Arial" w:hAnsi="Arial"/>
          <w:color w:val="000000"/>
          <w:sz w:val="18"/>
        </w:rPr>
        <w:t>"2. Інші терміни вживаються в цьому Законі у таких значеннях:</w:t>
      </w:r>
    </w:p>
    <w:p w:rsidR="00AB2000" w:rsidRDefault="00D46283">
      <w:pPr>
        <w:spacing w:after="75"/>
        <w:ind w:firstLine="240"/>
        <w:jc w:val="both"/>
      </w:pPr>
      <w:bookmarkStart w:id="495" w:name="474"/>
      <w:bookmarkEnd w:id="494"/>
      <w:r>
        <w:rPr>
          <w:rFonts w:ascii="Arial" w:hAnsi="Arial"/>
          <w:color w:val="000000"/>
          <w:sz w:val="18"/>
        </w:rPr>
        <w:t xml:space="preserve">термін "знищення" - у значенні, наведеному в </w:t>
      </w:r>
      <w:r>
        <w:rPr>
          <w:rFonts w:ascii="Arial" w:hAnsi="Arial"/>
          <w:color w:val="293A55"/>
          <w:sz w:val="18"/>
        </w:rPr>
        <w:t>Законі України "Про вилучення з обігу, переробку, утилізацію, знищення або подальше використання неякісної та небезпечної продукції"</w:t>
      </w:r>
      <w:r>
        <w:rPr>
          <w:rFonts w:ascii="Arial" w:hAnsi="Arial"/>
          <w:color w:val="000000"/>
          <w:sz w:val="18"/>
        </w:rPr>
        <w:t>;</w:t>
      </w:r>
    </w:p>
    <w:p w:rsidR="00AB2000" w:rsidRDefault="00D46283">
      <w:pPr>
        <w:spacing w:after="75"/>
        <w:ind w:firstLine="240"/>
        <w:jc w:val="both"/>
      </w:pPr>
      <w:bookmarkStart w:id="496" w:name="475"/>
      <w:bookmarkEnd w:id="495"/>
      <w:r>
        <w:rPr>
          <w:rFonts w:ascii="Arial" w:hAnsi="Arial"/>
          <w:color w:val="000000"/>
          <w:sz w:val="18"/>
        </w:rPr>
        <w:t>терм</w:t>
      </w:r>
      <w:r>
        <w:rPr>
          <w:rFonts w:ascii="Arial" w:hAnsi="Arial"/>
          <w:color w:val="000000"/>
          <w:sz w:val="18"/>
        </w:rPr>
        <w:t xml:space="preserve">ін "ризиковий матеріал" - у значенні, наведеному в </w:t>
      </w:r>
      <w:r>
        <w:rPr>
          <w:rFonts w:ascii="Arial" w:hAnsi="Arial"/>
          <w:color w:val="293A55"/>
          <w:sz w:val="18"/>
        </w:rPr>
        <w:t>Законі України "Про побічні продукти тваринного походження, не призначені для споживання людиною"</w:t>
      </w:r>
      <w:r>
        <w:rPr>
          <w:rFonts w:ascii="Arial" w:hAnsi="Arial"/>
          <w:color w:val="000000"/>
          <w:sz w:val="18"/>
        </w:rPr>
        <w:t>;</w:t>
      </w:r>
    </w:p>
    <w:p w:rsidR="00AB2000" w:rsidRDefault="00D46283">
      <w:pPr>
        <w:spacing w:after="75"/>
        <w:ind w:firstLine="240"/>
        <w:jc w:val="both"/>
      </w:pPr>
      <w:bookmarkStart w:id="497" w:name="476"/>
      <w:bookmarkEnd w:id="496"/>
      <w:r>
        <w:rPr>
          <w:rFonts w:ascii="Arial" w:hAnsi="Arial"/>
          <w:color w:val="000000"/>
          <w:sz w:val="18"/>
        </w:rPr>
        <w:lastRenderedPageBreak/>
        <w:t xml:space="preserve">термін "об'єкти промислу" - у значенні, наведеному в </w:t>
      </w:r>
      <w:r>
        <w:rPr>
          <w:rFonts w:ascii="Arial" w:hAnsi="Arial"/>
          <w:color w:val="293A55"/>
          <w:sz w:val="18"/>
        </w:rPr>
        <w:t>Законі України "Про рибне господарство, промислове ри</w:t>
      </w:r>
      <w:r>
        <w:rPr>
          <w:rFonts w:ascii="Arial" w:hAnsi="Arial"/>
          <w:color w:val="293A55"/>
          <w:sz w:val="18"/>
        </w:rPr>
        <w:t>бальство та охорону водних біоресурсів"</w:t>
      </w:r>
      <w:r>
        <w:rPr>
          <w:rFonts w:ascii="Arial" w:hAnsi="Arial"/>
          <w:color w:val="000000"/>
          <w:sz w:val="18"/>
        </w:rPr>
        <w:t>;</w:t>
      </w:r>
    </w:p>
    <w:p w:rsidR="00AB2000" w:rsidRDefault="00D46283">
      <w:pPr>
        <w:spacing w:after="75"/>
        <w:ind w:firstLine="240"/>
        <w:jc w:val="both"/>
      </w:pPr>
      <w:bookmarkStart w:id="498" w:name="477"/>
      <w:bookmarkEnd w:id="497"/>
      <w:r>
        <w:rPr>
          <w:rFonts w:ascii="Arial" w:hAnsi="Arial"/>
          <w:color w:val="000000"/>
          <w:sz w:val="18"/>
        </w:rPr>
        <w:t xml:space="preserve">термін "об'єкти аквакультури" - у значенні, наведеному в </w:t>
      </w:r>
      <w:r>
        <w:rPr>
          <w:rFonts w:ascii="Arial" w:hAnsi="Arial"/>
          <w:color w:val="293A55"/>
          <w:sz w:val="18"/>
        </w:rPr>
        <w:t>Законі України "Про аквакультуру"</w:t>
      </w:r>
      <w:r>
        <w:rPr>
          <w:rFonts w:ascii="Arial" w:hAnsi="Arial"/>
          <w:color w:val="000000"/>
          <w:sz w:val="18"/>
        </w:rPr>
        <w:t>;</w:t>
      </w:r>
    </w:p>
    <w:p w:rsidR="00AB2000" w:rsidRDefault="00D46283">
      <w:pPr>
        <w:spacing w:after="75"/>
        <w:ind w:firstLine="240"/>
        <w:jc w:val="both"/>
      </w:pPr>
      <w:bookmarkStart w:id="499" w:name="478"/>
      <w:bookmarkEnd w:id="498"/>
      <w:r>
        <w:rPr>
          <w:rFonts w:ascii="Arial" w:hAnsi="Arial"/>
          <w:color w:val="000000"/>
          <w:sz w:val="18"/>
        </w:rPr>
        <w:t xml:space="preserve">інші терміни - у значеннях, наведених у </w:t>
      </w:r>
      <w:r>
        <w:rPr>
          <w:rFonts w:ascii="Arial" w:hAnsi="Arial"/>
          <w:color w:val="293A55"/>
          <w:sz w:val="18"/>
        </w:rPr>
        <w:t xml:space="preserve">законах України "Про основні принципи та вимоги до безпечності та якості харчових </w:t>
      </w:r>
      <w:r>
        <w:rPr>
          <w:rFonts w:ascii="Arial" w:hAnsi="Arial"/>
          <w:color w:val="293A55"/>
          <w:sz w:val="18"/>
        </w:rPr>
        <w:t>продуктів"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"Про ветеринарну медицину"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>"Про безпечність та гігієну кормів"</w:t>
      </w:r>
      <w:r>
        <w:rPr>
          <w:rFonts w:ascii="Arial" w:hAnsi="Arial"/>
          <w:color w:val="000000"/>
          <w:sz w:val="18"/>
        </w:rPr>
        <w:t>;</w:t>
      </w:r>
    </w:p>
    <w:p w:rsidR="00AB2000" w:rsidRDefault="00D46283">
      <w:pPr>
        <w:spacing w:after="75"/>
        <w:ind w:firstLine="240"/>
        <w:jc w:val="both"/>
      </w:pPr>
      <w:bookmarkStart w:id="500" w:name="479"/>
      <w:bookmarkEnd w:id="499"/>
      <w:r>
        <w:rPr>
          <w:rFonts w:ascii="Arial" w:hAnsi="Arial"/>
          <w:color w:val="000000"/>
          <w:sz w:val="18"/>
        </w:rPr>
        <w:t>б) частину першу статті 6 доповнити пунктом 8 такого змісту:</w:t>
      </w:r>
    </w:p>
    <w:p w:rsidR="00AB2000" w:rsidRDefault="00D46283">
      <w:pPr>
        <w:spacing w:after="75"/>
        <w:ind w:firstLine="240"/>
        <w:jc w:val="both"/>
      </w:pPr>
      <w:bookmarkStart w:id="501" w:name="480"/>
      <w:bookmarkEnd w:id="500"/>
      <w:r>
        <w:rPr>
          <w:rFonts w:ascii="Arial" w:hAnsi="Arial"/>
          <w:color w:val="000000"/>
          <w:sz w:val="18"/>
        </w:rPr>
        <w:t>"8) порядок уповноваження капітана рибоморозильного чи рибопромислового судна, яке плаває під Державним прапором Укра</w:t>
      </w:r>
      <w:r>
        <w:rPr>
          <w:rFonts w:ascii="Arial" w:hAnsi="Arial"/>
          <w:color w:val="000000"/>
          <w:sz w:val="18"/>
        </w:rPr>
        <w:t>їни, на видачу міжнародних сертифікатів та інших документів, які вимагаються законодавством країни призначення щодо рибних продуктів";</w:t>
      </w:r>
    </w:p>
    <w:p w:rsidR="00AB2000" w:rsidRDefault="00D46283">
      <w:pPr>
        <w:spacing w:after="75"/>
        <w:ind w:firstLine="240"/>
        <w:jc w:val="both"/>
      </w:pPr>
      <w:bookmarkStart w:id="502" w:name="481"/>
      <w:bookmarkEnd w:id="501"/>
      <w:r>
        <w:rPr>
          <w:rFonts w:ascii="Arial" w:hAnsi="Arial"/>
          <w:color w:val="000000"/>
          <w:sz w:val="18"/>
        </w:rPr>
        <w:t>в) частину другу статті 9 доповнити пунктом 5 такого змісту:</w:t>
      </w:r>
    </w:p>
    <w:p w:rsidR="00AB2000" w:rsidRDefault="00D46283">
      <w:pPr>
        <w:spacing w:after="75"/>
        <w:ind w:firstLine="240"/>
        <w:jc w:val="both"/>
      </w:pPr>
      <w:bookmarkStart w:id="503" w:name="482"/>
      <w:bookmarkEnd w:id="502"/>
      <w:r>
        <w:rPr>
          <w:rFonts w:ascii="Arial" w:hAnsi="Arial"/>
          <w:color w:val="000000"/>
          <w:sz w:val="18"/>
        </w:rPr>
        <w:t xml:space="preserve">"5) капітан рибоморозильного чи рибопромислового судна, яке </w:t>
      </w:r>
      <w:r>
        <w:rPr>
          <w:rFonts w:ascii="Arial" w:hAnsi="Arial"/>
          <w:color w:val="000000"/>
          <w:sz w:val="18"/>
        </w:rPr>
        <w:t>плаває під Державним прапором України, має право на видачу міжнародних сертифікатів та інших документів, які вимагаються законодавством країни призначення щодо рибних продуктів";</w:t>
      </w:r>
    </w:p>
    <w:p w:rsidR="00AB2000" w:rsidRDefault="00D46283">
      <w:pPr>
        <w:spacing w:after="75"/>
        <w:ind w:firstLine="240"/>
        <w:jc w:val="both"/>
      </w:pPr>
      <w:bookmarkStart w:id="504" w:name="483"/>
      <w:bookmarkEnd w:id="503"/>
      <w:r>
        <w:rPr>
          <w:rFonts w:ascii="Arial" w:hAnsi="Arial"/>
          <w:color w:val="000000"/>
          <w:sz w:val="18"/>
        </w:rPr>
        <w:t>г) у статті 39:</w:t>
      </w:r>
    </w:p>
    <w:p w:rsidR="00AB2000" w:rsidRDefault="00D46283">
      <w:pPr>
        <w:spacing w:after="75"/>
        <w:ind w:firstLine="240"/>
        <w:jc w:val="both"/>
      </w:pPr>
      <w:bookmarkStart w:id="505" w:name="484"/>
      <w:bookmarkEnd w:id="504"/>
      <w:r>
        <w:rPr>
          <w:rFonts w:ascii="Arial" w:hAnsi="Arial"/>
          <w:color w:val="000000"/>
          <w:sz w:val="18"/>
        </w:rPr>
        <w:t>частину другу викласти в такій редакції:</w:t>
      </w:r>
    </w:p>
    <w:p w:rsidR="00AB2000" w:rsidRDefault="00D46283">
      <w:pPr>
        <w:spacing w:after="75"/>
        <w:ind w:firstLine="240"/>
        <w:jc w:val="both"/>
      </w:pPr>
      <w:bookmarkStart w:id="506" w:name="485"/>
      <w:bookmarkEnd w:id="505"/>
      <w:r>
        <w:rPr>
          <w:rFonts w:ascii="Arial" w:hAnsi="Arial"/>
          <w:color w:val="000000"/>
          <w:sz w:val="18"/>
        </w:rPr>
        <w:t xml:space="preserve">"2. Державний </w:t>
      </w:r>
      <w:r>
        <w:rPr>
          <w:rFonts w:ascii="Arial" w:hAnsi="Arial"/>
          <w:color w:val="000000"/>
          <w:sz w:val="18"/>
        </w:rPr>
        <w:t>контроль виробництва та/або обігу рибних продуктів на рибоморозильних чи рибопромислових суднах, які плавають під Державним прапором України, здійснюється у будь-якому місці перебування таких суден.</w:t>
      </w:r>
    </w:p>
    <w:p w:rsidR="00AB2000" w:rsidRDefault="00D46283">
      <w:pPr>
        <w:spacing w:after="75"/>
        <w:ind w:firstLine="240"/>
        <w:jc w:val="both"/>
      </w:pPr>
      <w:bookmarkStart w:id="507" w:name="486"/>
      <w:bookmarkEnd w:id="506"/>
      <w:r>
        <w:rPr>
          <w:rFonts w:ascii="Arial" w:hAnsi="Arial"/>
          <w:color w:val="000000"/>
          <w:sz w:val="18"/>
        </w:rPr>
        <w:t>Здійснення державного контролю рибних продуктів, що розва</w:t>
      </w:r>
      <w:r>
        <w:rPr>
          <w:rFonts w:ascii="Arial" w:hAnsi="Arial"/>
          <w:color w:val="000000"/>
          <w:sz w:val="18"/>
        </w:rPr>
        <w:t>нтажуються в порту України, не залежить від прапора судна, під яким воно плаває.</w:t>
      </w:r>
    </w:p>
    <w:p w:rsidR="00AB2000" w:rsidRDefault="00D46283">
      <w:pPr>
        <w:spacing w:after="75"/>
        <w:ind w:firstLine="240"/>
        <w:jc w:val="both"/>
      </w:pPr>
      <w:bookmarkStart w:id="508" w:name="487"/>
      <w:bookmarkEnd w:id="507"/>
      <w:r>
        <w:rPr>
          <w:rFonts w:ascii="Arial" w:hAnsi="Arial"/>
          <w:color w:val="000000"/>
          <w:sz w:val="18"/>
        </w:rPr>
        <w:t>Компетентний орган може уповноважити капітана рибоморозильного чи рибопромислового судна, яке плаває під Державним прапором України, на видачу міжнародних сертифікатів та інши</w:t>
      </w:r>
      <w:r>
        <w:rPr>
          <w:rFonts w:ascii="Arial" w:hAnsi="Arial"/>
          <w:color w:val="000000"/>
          <w:sz w:val="18"/>
        </w:rPr>
        <w:t>х документів, які вимагаються законодавством країни призначення щодо рибних продуктів.</w:t>
      </w:r>
    </w:p>
    <w:p w:rsidR="00AB2000" w:rsidRDefault="00D46283">
      <w:pPr>
        <w:spacing w:after="75"/>
        <w:ind w:firstLine="240"/>
        <w:jc w:val="both"/>
      </w:pPr>
      <w:bookmarkStart w:id="509" w:name="488"/>
      <w:bookmarkEnd w:id="508"/>
      <w:r>
        <w:rPr>
          <w:rFonts w:ascii="Arial" w:hAnsi="Arial"/>
          <w:color w:val="000000"/>
          <w:sz w:val="18"/>
        </w:rPr>
        <w:t>Порядок уповноваження капітана рибоморозильного чи рибопромислового судна, яке плаває під Державним прапором України, на видачу міжнародних сертифікатів та інших докумен</w:t>
      </w:r>
      <w:r>
        <w:rPr>
          <w:rFonts w:ascii="Arial" w:hAnsi="Arial"/>
          <w:color w:val="000000"/>
          <w:sz w:val="18"/>
        </w:rPr>
        <w:t xml:space="preserve">тів, які вимагаються законодавством країни призначення щодо рибних продуктів, затверджує центральний орган виконавчої влади, що забезпечує формування та реалізацію державної політики у сфері безпечності та окремих показників якості харчових продуктів та у </w:t>
      </w:r>
      <w:r>
        <w:rPr>
          <w:rFonts w:ascii="Arial" w:hAnsi="Arial"/>
          <w:color w:val="000000"/>
          <w:sz w:val="18"/>
        </w:rPr>
        <w:t>сфері ветеринарної медицини";</w:t>
      </w:r>
    </w:p>
    <w:p w:rsidR="00AB2000" w:rsidRDefault="00D46283">
      <w:pPr>
        <w:spacing w:after="75"/>
        <w:ind w:firstLine="240"/>
        <w:jc w:val="both"/>
      </w:pPr>
      <w:bookmarkStart w:id="510" w:name="489"/>
      <w:bookmarkEnd w:id="509"/>
      <w:r>
        <w:rPr>
          <w:rFonts w:ascii="Arial" w:hAnsi="Arial"/>
          <w:color w:val="000000"/>
          <w:sz w:val="18"/>
        </w:rPr>
        <w:t>пункт 5 частини четвертої викласти в такій редакції:</w:t>
      </w:r>
    </w:p>
    <w:p w:rsidR="00AB2000" w:rsidRDefault="00D46283">
      <w:pPr>
        <w:spacing w:after="75"/>
        <w:ind w:firstLine="240"/>
        <w:jc w:val="both"/>
      </w:pPr>
      <w:bookmarkStart w:id="511" w:name="490"/>
      <w:bookmarkEnd w:id="510"/>
      <w:r>
        <w:rPr>
          <w:rFonts w:ascii="Arial" w:hAnsi="Arial"/>
          <w:color w:val="000000"/>
          <w:sz w:val="18"/>
        </w:rPr>
        <w:t>"5) державний ветеринарний інспектор, капітан рибоморозильного чи рибопромислового судна, яке плаває під Державним прапором України, уповноважений на видачу міжнародних серт</w:t>
      </w:r>
      <w:r>
        <w:rPr>
          <w:rFonts w:ascii="Arial" w:hAnsi="Arial"/>
          <w:color w:val="000000"/>
          <w:sz w:val="18"/>
        </w:rPr>
        <w:t xml:space="preserve">ифікатів та інших документів, які вимагаються законодавством країни призначення щодо рибних продуктів, має достатні підстави вважати, що рибні продукти становлять загрозу для життя чи здоров'я людини та/або тварин з будь-яких інших причин, ніж зазначено у </w:t>
      </w:r>
      <w:r>
        <w:rPr>
          <w:rFonts w:ascii="Arial" w:hAnsi="Arial"/>
          <w:color w:val="000000"/>
          <w:sz w:val="18"/>
        </w:rPr>
        <w:t>пунктах 1 - 4 цієї частини";</w:t>
      </w:r>
    </w:p>
    <w:p w:rsidR="00AB2000" w:rsidRDefault="00D46283">
      <w:pPr>
        <w:spacing w:after="75"/>
        <w:ind w:firstLine="240"/>
        <w:jc w:val="both"/>
      </w:pPr>
      <w:bookmarkStart w:id="512" w:name="491"/>
      <w:bookmarkEnd w:id="511"/>
      <w:r>
        <w:rPr>
          <w:rFonts w:ascii="Arial" w:hAnsi="Arial"/>
          <w:color w:val="000000"/>
          <w:sz w:val="18"/>
        </w:rPr>
        <w:t>ґ) у частині першій статті 65:</w:t>
      </w:r>
    </w:p>
    <w:p w:rsidR="00AB2000" w:rsidRDefault="00D46283">
      <w:pPr>
        <w:spacing w:after="75"/>
        <w:ind w:firstLine="240"/>
        <w:jc w:val="both"/>
      </w:pPr>
      <w:bookmarkStart w:id="513" w:name="492"/>
      <w:bookmarkEnd w:id="512"/>
      <w:r>
        <w:rPr>
          <w:rFonts w:ascii="Arial" w:hAnsi="Arial"/>
          <w:color w:val="000000"/>
          <w:sz w:val="18"/>
        </w:rPr>
        <w:t>абзац перший викласти в такій редакції:</w:t>
      </w:r>
    </w:p>
    <w:p w:rsidR="00AB2000" w:rsidRDefault="00D46283">
      <w:pPr>
        <w:spacing w:after="75"/>
        <w:ind w:firstLine="240"/>
        <w:jc w:val="both"/>
      </w:pPr>
      <w:bookmarkStart w:id="514" w:name="493"/>
      <w:bookmarkEnd w:id="513"/>
      <w:r>
        <w:rPr>
          <w:rFonts w:ascii="Arial" w:hAnsi="Arial"/>
          <w:color w:val="000000"/>
          <w:sz w:val="18"/>
        </w:rPr>
        <w:t>"1. Юридичні особи і фізичні особи - підприємці несуть відповідальність за такі правопорушення";</w:t>
      </w:r>
    </w:p>
    <w:p w:rsidR="00AB2000" w:rsidRDefault="00D46283">
      <w:pPr>
        <w:spacing w:after="75"/>
        <w:ind w:firstLine="240"/>
        <w:jc w:val="both"/>
      </w:pPr>
      <w:bookmarkStart w:id="515" w:name="494"/>
      <w:bookmarkEnd w:id="514"/>
      <w:r>
        <w:rPr>
          <w:rFonts w:ascii="Arial" w:hAnsi="Arial"/>
          <w:color w:val="000000"/>
          <w:sz w:val="18"/>
        </w:rPr>
        <w:t>доповнити пунктом 24 такого змісту:</w:t>
      </w:r>
    </w:p>
    <w:p w:rsidR="00AB2000" w:rsidRDefault="00D46283">
      <w:pPr>
        <w:spacing w:after="75"/>
        <w:ind w:firstLine="240"/>
        <w:jc w:val="both"/>
      </w:pPr>
      <w:bookmarkStart w:id="516" w:name="495"/>
      <w:bookmarkEnd w:id="515"/>
      <w:r>
        <w:rPr>
          <w:rFonts w:ascii="Arial" w:hAnsi="Arial"/>
          <w:color w:val="000000"/>
          <w:sz w:val="18"/>
        </w:rPr>
        <w:t>"24) порушення вимог за</w:t>
      </w:r>
      <w:r>
        <w:rPr>
          <w:rFonts w:ascii="Arial" w:hAnsi="Arial"/>
          <w:color w:val="000000"/>
          <w:sz w:val="18"/>
        </w:rPr>
        <w:t>конодавства про матеріали і предмети, призначені для контакту з харчовими продуктами, -</w:t>
      </w:r>
    </w:p>
    <w:p w:rsidR="00AB2000" w:rsidRDefault="00D46283">
      <w:pPr>
        <w:spacing w:after="75"/>
        <w:ind w:firstLine="240"/>
        <w:jc w:val="both"/>
      </w:pPr>
      <w:bookmarkStart w:id="517" w:name="496"/>
      <w:bookmarkEnd w:id="516"/>
      <w:r>
        <w:rPr>
          <w:rFonts w:ascii="Arial" w:hAnsi="Arial"/>
          <w:color w:val="000000"/>
          <w:sz w:val="18"/>
        </w:rPr>
        <w:t>тягне за собою накладення штрафу на юридичних осіб у розмірі п'ятнадцяти мінімальних заробітних плат, на фізичних осіб - підприємців - у розмірі десяти мінімальних заро</w:t>
      </w:r>
      <w:r>
        <w:rPr>
          <w:rFonts w:ascii="Arial" w:hAnsi="Arial"/>
          <w:color w:val="000000"/>
          <w:sz w:val="18"/>
        </w:rPr>
        <w:t>бітних плат";</w:t>
      </w:r>
    </w:p>
    <w:p w:rsidR="00AB2000" w:rsidRDefault="00D46283">
      <w:pPr>
        <w:spacing w:after="75"/>
        <w:ind w:firstLine="240"/>
        <w:jc w:val="both"/>
      </w:pPr>
      <w:bookmarkStart w:id="518" w:name="497"/>
      <w:bookmarkEnd w:id="517"/>
      <w:r>
        <w:rPr>
          <w:rFonts w:ascii="Arial" w:hAnsi="Arial"/>
          <w:color w:val="000000"/>
          <w:sz w:val="18"/>
        </w:rPr>
        <w:t>д) розділ X "Прикінцеві та перехідні положення" доповнити пунктом 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:rsidR="00AB2000" w:rsidRDefault="00D46283">
      <w:pPr>
        <w:spacing w:after="75"/>
        <w:ind w:firstLine="240"/>
        <w:jc w:val="both"/>
      </w:pPr>
      <w:bookmarkStart w:id="519" w:name="498"/>
      <w:bookmarkEnd w:id="518"/>
      <w:r>
        <w:rPr>
          <w:rFonts w:ascii="Arial" w:hAnsi="Arial"/>
          <w:color w:val="000000"/>
          <w:sz w:val="18"/>
        </w:rPr>
        <w:t>"4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>. Установити, що рішення про визнання еквівалентності системи державного (офіційного) контролю (окремої частини такої системи) країни-експортера (об'єднанн</w:t>
      </w:r>
      <w:r>
        <w:rPr>
          <w:rFonts w:ascii="Arial" w:hAnsi="Arial"/>
          <w:color w:val="000000"/>
          <w:sz w:val="18"/>
        </w:rPr>
        <w:t>я чи групи країн-експортерів) системі державного контролю (забезпечення безпечності та якості харчових продуктів) України, прийняті Україною до набрання чинності цим Законом, є чинними";</w:t>
      </w:r>
    </w:p>
    <w:p w:rsidR="00AB2000" w:rsidRDefault="00D46283">
      <w:pPr>
        <w:spacing w:after="75"/>
        <w:ind w:firstLine="240"/>
        <w:jc w:val="both"/>
      </w:pPr>
      <w:bookmarkStart w:id="520" w:name="499"/>
      <w:bookmarkEnd w:id="519"/>
      <w:r>
        <w:rPr>
          <w:rFonts w:ascii="Arial" w:hAnsi="Arial"/>
          <w:color w:val="000000"/>
          <w:sz w:val="18"/>
        </w:rPr>
        <w:t xml:space="preserve">6) у </w:t>
      </w:r>
      <w:r>
        <w:rPr>
          <w:rFonts w:ascii="Arial" w:hAnsi="Arial"/>
          <w:color w:val="293A55"/>
          <w:sz w:val="18"/>
        </w:rPr>
        <w:t>Законі України "Про інформацію для споживачів щодо харчових прод</w:t>
      </w:r>
      <w:r>
        <w:rPr>
          <w:rFonts w:ascii="Arial" w:hAnsi="Arial"/>
          <w:color w:val="293A55"/>
          <w:sz w:val="18"/>
        </w:rPr>
        <w:t>уктів"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2019 р., N 7, ст. 41; 2022 р., N 1, ст. 2):</w:t>
      </w:r>
    </w:p>
    <w:p w:rsidR="00AB2000" w:rsidRDefault="00D46283">
      <w:pPr>
        <w:spacing w:after="75"/>
        <w:ind w:firstLine="240"/>
        <w:jc w:val="both"/>
      </w:pPr>
      <w:bookmarkStart w:id="521" w:name="500"/>
      <w:bookmarkEnd w:id="520"/>
      <w:r>
        <w:rPr>
          <w:rFonts w:ascii="Arial" w:hAnsi="Arial"/>
          <w:color w:val="000000"/>
          <w:sz w:val="18"/>
        </w:rPr>
        <w:lastRenderedPageBreak/>
        <w:t>а) у статті 1:</w:t>
      </w:r>
    </w:p>
    <w:p w:rsidR="00AB2000" w:rsidRDefault="00D46283">
      <w:pPr>
        <w:spacing w:after="75"/>
        <w:ind w:firstLine="240"/>
        <w:jc w:val="both"/>
      </w:pPr>
      <w:bookmarkStart w:id="522" w:name="501"/>
      <w:bookmarkEnd w:id="521"/>
      <w:r>
        <w:rPr>
          <w:rFonts w:ascii="Arial" w:hAnsi="Arial"/>
          <w:color w:val="000000"/>
          <w:sz w:val="18"/>
        </w:rPr>
        <w:t>пункт 21 частини першої виключити;</w:t>
      </w:r>
    </w:p>
    <w:p w:rsidR="00AB2000" w:rsidRDefault="00D46283">
      <w:pPr>
        <w:spacing w:after="75"/>
        <w:ind w:firstLine="240"/>
        <w:jc w:val="both"/>
      </w:pPr>
      <w:bookmarkStart w:id="523" w:name="502"/>
      <w:bookmarkEnd w:id="522"/>
      <w:r>
        <w:rPr>
          <w:rFonts w:ascii="Arial" w:hAnsi="Arial"/>
          <w:color w:val="000000"/>
          <w:sz w:val="18"/>
        </w:rPr>
        <w:t>у частині другій:</w:t>
      </w:r>
    </w:p>
    <w:p w:rsidR="00AB2000" w:rsidRDefault="00D46283">
      <w:pPr>
        <w:spacing w:after="75"/>
        <w:ind w:firstLine="240"/>
        <w:jc w:val="both"/>
      </w:pPr>
      <w:bookmarkStart w:id="524" w:name="503"/>
      <w:bookmarkEnd w:id="523"/>
      <w:r>
        <w:rPr>
          <w:rFonts w:ascii="Arial" w:hAnsi="Arial"/>
          <w:color w:val="000000"/>
          <w:sz w:val="18"/>
        </w:rPr>
        <w:t>після слів "Митному кодексі України" доповнити словами "термін "рибні продукти" - у значенні, наведено</w:t>
      </w:r>
      <w:r>
        <w:rPr>
          <w:rFonts w:ascii="Arial" w:hAnsi="Arial"/>
          <w:color w:val="000000"/>
          <w:sz w:val="18"/>
        </w:rPr>
        <w:t xml:space="preserve">му в </w:t>
      </w:r>
      <w:r>
        <w:rPr>
          <w:rFonts w:ascii="Arial" w:hAnsi="Arial"/>
          <w:color w:val="293A55"/>
          <w:sz w:val="18"/>
        </w:rPr>
        <w:t>Законі України "Про державний контроль за дотриманням законодавства про харчові продукти, корми, побічні продукти тваринного походження, здоров'я та благополуччя тварин"</w:t>
      </w:r>
      <w:r>
        <w:rPr>
          <w:rFonts w:ascii="Arial" w:hAnsi="Arial"/>
          <w:color w:val="000000"/>
          <w:sz w:val="18"/>
        </w:rPr>
        <w:t xml:space="preserve">; термін "переробка" - у значенні, наведеному в </w:t>
      </w:r>
      <w:r>
        <w:rPr>
          <w:rFonts w:ascii="Arial" w:hAnsi="Arial"/>
          <w:color w:val="293A55"/>
          <w:sz w:val="18"/>
        </w:rPr>
        <w:t>Законі України "Про основні принци</w:t>
      </w:r>
      <w:r>
        <w:rPr>
          <w:rFonts w:ascii="Arial" w:hAnsi="Arial"/>
          <w:color w:val="293A55"/>
          <w:sz w:val="18"/>
        </w:rPr>
        <w:t>пи та вимоги до безпечності та якості харчових продуктів"</w:t>
      </w:r>
      <w:r>
        <w:rPr>
          <w:rFonts w:ascii="Arial" w:hAnsi="Arial"/>
          <w:color w:val="000000"/>
          <w:sz w:val="18"/>
        </w:rPr>
        <w:t>;</w:t>
      </w:r>
    </w:p>
    <w:p w:rsidR="00AB2000" w:rsidRDefault="00D46283">
      <w:pPr>
        <w:spacing w:after="75"/>
        <w:ind w:firstLine="240"/>
        <w:jc w:val="both"/>
      </w:pPr>
      <w:bookmarkStart w:id="525" w:name="504"/>
      <w:bookmarkEnd w:id="524"/>
      <w:r>
        <w:rPr>
          <w:rFonts w:ascii="Arial" w:hAnsi="Arial"/>
          <w:color w:val="000000"/>
          <w:sz w:val="18"/>
        </w:rPr>
        <w:t>слова "рибні продукти" виключити;</w:t>
      </w:r>
    </w:p>
    <w:p w:rsidR="00AB2000" w:rsidRDefault="00D46283">
      <w:pPr>
        <w:spacing w:after="75"/>
        <w:ind w:firstLine="240"/>
        <w:jc w:val="both"/>
      </w:pPr>
      <w:bookmarkStart w:id="526" w:name="505"/>
      <w:bookmarkEnd w:id="525"/>
      <w:r>
        <w:rPr>
          <w:rFonts w:ascii="Arial" w:hAnsi="Arial"/>
          <w:color w:val="000000"/>
          <w:sz w:val="18"/>
        </w:rPr>
        <w:t>б) у частині третій статті 2 слова "допоміжні матеріали для переробки та на матеріали, що контактують" замінити словами "матеріали і предмети, призначені для конта</w:t>
      </w:r>
      <w:r>
        <w:rPr>
          <w:rFonts w:ascii="Arial" w:hAnsi="Arial"/>
          <w:color w:val="000000"/>
          <w:sz w:val="18"/>
        </w:rPr>
        <w:t>кту";</w:t>
      </w:r>
    </w:p>
    <w:p w:rsidR="00AB2000" w:rsidRDefault="00D46283">
      <w:pPr>
        <w:spacing w:after="75"/>
        <w:ind w:firstLine="240"/>
        <w:jc w:val="both"/>
      </w:pPr>
      <w:bookmarkStart w:id="527" w:name="506"/>
      <w:bookmarkEnd w:id="526"/>
      <w:r>
        <w:rPr>
          <w:rFonts w:ascii="Arial" w:hAnsi="Arial"/>
          <w:color w:val="000000"/>
          <w:sz w:val="18"/>
        </w:rPr>
        <w:t>в) частину першу статті 6 доповнити пунктом 13 такого змісту:</w:t>
      </w:r>
    </w:p>
    <w:p w:rsidR="00AB2000" w:rsidRDefault="00D46283">
      <w:pPr>
        <w:spacing w:after="75"/>
        <w:ind w:firstLine="240"/>
        <w:jc w:val="both"/>
      </w:pPr>
      <w:bookmarkStart w:id="528" w:name="507"/>
      <w:bookmarkEnd w:id="527"/>
      <w:r>
        <w:rPr>
          <w:rFonts w:ascii="Arial" w:hAnsi="Arial"/>
          <w:color w:val="000000"/>
          <w:sz w:val="18"/>
        </w:rPr>
        <w:t>"13) позначення, що ідентифікує партію (лот), до якої (якого) належить харчовий продукт";</w:t>
      </w:r>
    </w:p>
    <w:p w:rsidR="00AB2000" w:rsidRDefault="00D46283">
      <w:pPr>
        <w:spacing w:after="75"/>
        <w:ind w:firstLine="240"/>
        <w:jc w:val="both"/>
      </w:pPr>
      <w:bookmarkStart w:id="529" w:name="508"/>
      <w:bookmarkEnd w:id="528"/>
      <w:r>
        <w:rPr>
          <w:rFonts w:ascii="Arial" w:hAnsi="Arial"/>
          <w:color w:val="000000"/>
          <w:sz w:val="18"/>
        </w:rPr>
        <w:t>г) у частині четвертій статті 12 слова "рублене м'ясо" замінити словами "подрібнене (січене) м'ясо</w:t>
      </w:r>
      <w:r>
        <w:rPr>
          <w:rFonts w:ascii="Arial" w:hAnsi="Arial"/>
          <w:color w:val="000000"/>
          <w:sz w:val="18"/>
        </w:rPr>
        <w:t>";</w:t>
      </w:r>
    </w:p>
    <w:p w:rsidR="00AB2000" w:rsidRDefault="00D46283">
      <w:pPr>
        <w:spacing w:after="75"/>
        <w:ind w:firstLine="240"/>
        <w:jc w:val="both"/>
      </w:pPr>
      <w:bookmarkStart w:id="530" w:name="509"/>
      <w:bookmarkEnd w:id="529"/>
      <w:r>
        <w:rPr>
          <w:rFonts w:ascii="Arial" w:hAnsi="Arial"/>
          <w:color w:val="000000"/>
          <w:sz w:val="18"/>
        </w:rPr>
        <w:t>ґ) розділ III доповнити статтею 27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такого змісту:</w:t>
      </w:r>
    </w:p>
    <w:p w:rsidR="00AB2000" w:rsidRDefault="00D46283">
      <w:pPr>
        <w:spacing w:after="75"/>
        <w:jc w:val="center"/>
      </w:pPr>
      <w:bookmarkStart w:id="531" w:name="510"/>
      <w:bookmarkEnd w:id="530"/>
      <w:r>
        <w:rPr>
          <w:rFonts w:ascii="Arial" w:hAnsi="Arial"/>
          <w:color w:val="000000"/>
          <w:sz w:val="18"/>
        </w:rPr>
        <w:t>"</w:t>
      </w:r>
      <w:r>
        <w:rPr>
          <w:rFonts w:ascii="Arial" w:hAnsi="Arial"/>
          <w:b/>
          <w:color w:val="000000"/>
          <w:sz w:val="18"/>
        </w:rPr>
        <w:t>Стаття 27</w:t>
      </w:r>
      <w:r>
        <w:rPr>
          <w:rFonts w:ascii="Arial" w:hAnsi="Arial"/>
          <w:b/>
          <w:color w:val="000000"/>
          <w:vertAlign w:val="superscript"/>
        </w:rPr>
        <w:t>1</w:t>
      </w:r>
      <w:r>
        <w:rPr>
          <w:rFonts w:ascii="Arial" w:hAnsi="Arial"/>
          <w:b/>
          <w:color w:val="000000"/>
          <w:sz w:val="18"/>
        </w:rPr>
        <w:t>. Позначення, що ідентифікує партію (лот), до якої (якого) належить харчовий продукт</w:t>
      </w:r>
    </w:p>
    <w:p w:rsidR="00AB2000" w:rsidRDefault="00D46283">
      <w:pPr>
        <w:spacing w:after="75"/>
        <w:ind w:firstLine="240"/>
        <w:jc w:val="both"/>
      </w:pPr>
      <w:bookmarkStart w:id="532" w:name="511"/>
      <w:bookmarkEnd w:id="531"/>
      <w:r>
        <w:rPr>
          <w:rFonts w:ascii="Arial" w:hAnsi="Arial"/>
          <w:color w:val="000000"/>
          <w:sz w:val="18"/>
        </w:rPr>
        <w:t xml:space="preserve">1. Харчовий продукт може бути введений в обіг та перебувати в обігу лише у разі, якщо він супроводжується </w:t>
      </w:r>
      <w:r>
        <w:rPr>
          <w:rFonts w:ascii="Arial" w:hAnsi="Arial"/>
          <w:color w:val="000000"/>
          <w:sz w:val="18"/>
        </w:rPr>
        <w:t>інформацією, що ідентифікує партію (лот), до якої (якого) належить такий харчовий продукт.</w:t>
      </w:r>
    </w:p>
    <w:p w:rsidR="00AB2000" w:rsidRDefault="00D46283">
      <w:pPr>
        <w:spacing w:after="75"/>
        <w:ind w:firstLine="240"/>
        <w:jc w:val="both"/>
      </w:pPr>
      <w:bookmarkStart w:id="533" w:name="512"/>
      <w:bookmarkEnd w:id="532"/>
      <w:r>
        <w:rPr>
          <w:rFonts w:ascii="Arial" w:hAnsi="Arial"/>
          <w:color w:val="000000"/>
          <w:sz w:val="18"/>
        </w:rPr>
        <w:t>2. Вимоги частини першої цієї статті не застосовуються:</w:t>
      </w:r>
    </w:p>
    <w:p w:rsidR="00AB2000" w:rsidRDefault="00D46283">
      <w:pPr>
        <w:spacing w:after="75"/>
        <w:ind w:firstLine="240"/>
        <w:jc w:val="both"/>
      </w:pPr>
      <w:bookmarkStart w:id="534" w:name="513"/>
      <w:bookmarkEnd w:id="533"/>
      <w:r>
        <w:rPr>
          <w:rFonts w:ascii="Arial" w:hAnsi="Arial"/>
          <w:color w:val="000000"/>
          <w:sz w:val="18"/>
        </w:rPr>
        <w:t>1) до первинної продукції, яка після відправлення з первинного виробництва:</w:t>
      </w:r>
    </w:p>
    <w:p w:rsidR="00AB2000" w:rsidRDefault="00D46283">
      <w:pPr>
        <w:spacing w:after="75"/>
        <w:ind w:firstLine="240"/>
        <w:jc w:val="both"/>
      </w:pPr>
      <w:bookmarkStart w:id="535" w:name="514"/>
      <w:bookmarkEnd w:id="534"/>
      <w:r>
        <w:rPr>
          <w:rFonts w:ascii="Arial" w:hAnsi="Arial"/>
          <w:color w:val="000000"/>
          <w:sz w:val="18"/>
        </w:rPr>
        <w:t xml:space="preserve">а) реалізується та/або </w:t>
      </w:r>
      <w:r>
        <w:rPr>
          <w:rFonts w:ascii="Arial" w:hAnsi="Arial"/>
          <w:color w:val="000000"/>
          <w:sz w:val="18"/>
        </w:rPr>
        <w:t>поставляється на склад тимчасового зберігання та/або до потужності з її обробки чи пакування;</w:t>
      </w:r>
    </w:p>
    <w:p w:rsidR="00AB2000" w:rsidRDefault="00D46283">
      <w:pPr>
        <w:spacing w:after="75"/>
        <w:ind w:firstLine="240"/>
        <w:jc w:val="both"/>
      </w:pPr>
      <w:bookmarkStart w:id="536" w:name="515"/>
      <w:bookmarkEnd w:id="535"/>
      <w:r>
        <w:rPr>
          <w:rFonts w:ascii="Arial" w:hAnsi="Arial"/>
          <w:color w:val="000000"/>
          <w:sz w:val="18"/>
        </w:rPr>
        <w:t>б) транспортується до потужності з її переробки та/або обробки;</w:t>
      </w:r>
    </w:p>
    <w:p w:rsidR="00AB2000" w:rsidRDefault="00D46283">
      <w:pPr>
        <w:spacing w:after="75"/>
        <w:ind w:firstLine="240"/>
        <w:jc w:val="both"/>
      </w:pPr>
      <w:bookmarkStart w:id="537" w:name="516"/>
      <w:bookmarkEnd w:id="536"/>
      <w:r>
        <w:rPr>
          <w:rFonts w:ascii="Arial" w:hAnsi="Arial"/>
          <w:color w:val="000000"/>
          <w:sz w:val="18"/>
        </w:rPr>
        <w:t>в) зібрана для негайної переробки та/або обробки;</w:t>
      </w:r>
    </w:p>
    <w:p w:rsidR="00AB2000" w:rsidRDefault="00D46283">
      <w:pPr>
        <w:spacing w:after="75"/>
        <w:ind w:firstLine="240"/>
        <w:jc w:val="both"/>
      </w:pPr>
      <w:bookmarkStart w:id="538" w:name="517"/>
      <w:bookmarkEnd w:id="537"/>
      <w:r>
        <w:rPr>
          <w:rFonts w:ascii="Arial" w:hAnsi="Arial"/>
          <w:color w:val="000000"/>
          <w:sz w:val="18"/>
        </w:rPr>
        <w:t>2) якщо в місцях продажу кінцевому споживачу неф</w:t>
      </w:r>
      <w:r>
        <w:rPr>
          <w:rFonts w:ascii="Arial" w:hAnsi="Arial"/>
          <w:color w:val="000000"/>
          <w:sz w:val="18"/>
        </w:rPr>
        <w:t>асований харчовий продукт фасується на прохання споживача або для продажу в зазначеному місці;</w:t>
      </w:r>
    </w:p>
    <w:p w:rsidR="00AB2000" w:rsidRDefault="00D46283">
      <w:pPr>
        <w:spacing w:after="75"/>
        <w:ind w:firstLine="240"/>
        <w:jc w:val="both"/>
      </w:pPr>
      <w:bookmarkStart w:id="539" w:name="518"/>
      <w:bookmarkEnd w:id="538"/>
      <w:r>
        <w:rPr>
          <w:rFonts w:ascii="Arial" w:hAnsi="Arial"/>
          <w:color w:val="000000"/>
          <w:sz w:val="18"/>
        </w:rPr>
        <w:t>3) до упаковки та контейнерів, найбільша поверхня яких має площу менше 10 квадратних сантиметрів;</w:t>
      </w:r>
    </w:p>
    <w:p w:rsidR="00AB2000" w:rsidRDefault="00D46283">
      <w:pPr>
        <w:spacing w:after="75"/>
        <w:ind w:firstLine="240"/>
        <w:jc w:val="both"/>
      </w:pPr>
      <w:bookmarkStart w:id="540" w:name="519"/>
      <w:bookmarkEnd w:id="539"/>
      <w:r>
        <w:rPr>
          <w:rFonts w:ascii="Arial" w:hAnsi="Arial"/>
          <w:color w:val="000000"/>
          <w:sz w:val="18"/>
        </w:rPr>
        <w:t xml:space="preserve">4) до індивідуальних порцій морозива. При цьому позначення, що </w:t>
      </w:r>
      <w:r>
        <w:rPr>
          <w:rFonts w:ascii="Arial" w:hAnsi="Arial"/>
          <w:color w:val="000000"/>
          <w:sz w:val="18"/>
        </w:rPr>
        <w:t>ідентифікує партію (лот) морозива, до якої (якого) воно належить, наноситься на гуртову упаковку.</w:t>
      </w:r>
    </w:p>
    <w:p w:rsidR="00AB2000" w:rsidRDefault="00D46283">
      <w:pPr>
        <w:spacing w:after="75"/>
        <w:ind w:firstLine="240"/>
        <w:jc w:val="both"/>
      </w:pPr>
      <w:bookmarkStart w:id="541" w:name="520"/>
      <w:bookmarkEnd w:id="540"/>
      <w:r>
        <w:rPr>
          <w:rFonts w:ascii="Arial" w:hAnsi="Arial"/>
          <w:color w:val="000000"/>
          <w:sz w:val="18"/>
        </w:rPr>
        <w:t xml:space="preserve">3. Партія (лот) визначається оператором ринку, який здійснює виробництво або пакування харчового продукту, або оператором ринку, який першим вводить харчовий </w:t>
      </w:r>
      <w:r>
        <w:rPr>
          <w:rFonts w:ascii="Arial" w:hAnsi="Arial"/>
          <w:color w:val="000000"/>
          <w:sz w:val="18"/>
        </w:rPr>
        <w:t>продукт в обіг.</w:t>
      </w:r>
    </w:p>
    <w:p w:rsidR="00AB2000" w:rsidRDefault="00D46283">
      <w:pPr>
        <w:spacing w:after="75"/>
        <w:ind w:firstLine="240"/>
        <w:jc w:val="both"/>
      </w:pPr>
      <w:bookmarkStart w:id="542" w:name="521"/>
      <w:bookmarkEnd w:id="541"/>
      <w:r>
        <w:rPr>
          <w:rFonts w:ascii="Arial" w:hAnsi="Arial"/>
          <w:color w:val="000000"/>
          <w:sz w:val="18"/>
        </w:rPr>
        <w:t>4. За визначення і нанесення на етикетку (стікер) позначення, зазначеного в частині першій цієї статті, відповідають оператори ринку, визначені абзацом першим цієї частини.</w:t>
      </w:r>
    </w:p>
    <w:p w:rsidR="00AB2000" w:rsidRDefault="00D46283">
      <w:pPr>
        <w:spacing w:after="75"/>
        <w:ind w:firstLine="240"/>
        <w:jc w:val="both"/>
      </w:pPr>
      <w:bookmarkStart w:id="543" w:name="522"/>
      <w:bookmarkEnd w:id="542"/>
      <w:r>
        <w:rPr>
          <w:rFonts w:ascii="Arial" w:hAnsi="Arial"/>
          <w:color w:val="000000"/>
          <w:sz w:val="18"/>
        </w:rPr>
        <w:t>5. Позначенню, зазначеному в частині першій цієї статті, повинна пе</w:t>
      </w:r>
      <w:r>
        <w:rPr>
          <w:rFonts w:ascii="Arial" w:hAnsi="Arial"/>
          <w:color w:val="000000"/>
          <w:sz w:val="18"/>
        </w:rPr>
        <w:t>редувати велика літера "L" латинської абетки, крім випадків, якщо таке позначення чітко відрізняється від інших позначень на етикетці (стікері).</w:t>
      </w:r>
    </w:p>
    <w:p w:rsidR="00AB2000" w:rsidRDefault="00D46283">
      <w:pPr>
        <w:spacing w:after="75"/>
        <w:ind w:firstLine="240"/>
        <w:jc w:val="both"/>
      </w:pPr>
      <w:bookmarkStart w:id="544" w:name="523"/>
      <w:bookmarkEnd w:id="543"/>
      <w:r>
        <w:rPr>
          <w:rFonts w:ascii="Arial" w:hAnsi="Arial"/>
          <w:color w:val="000000"/>
          <w:sz w:val="18"/>
        </w:rPr>
        <w:t xml:space="preserve">6. Для фасованих харчових продуктів позначення, зазначене в частині першій цієї статті, та, за потреби, велика </w:t>
      </w:r>
      <w:r>
        <w:rPr>
          <w:rFonts w:ascii="Arial" w:hAnsi="Arial"/>
          <w:color w:val="000000"/>
          <w:sz w:val="18"/>
        </w:rPr>
        <w:t>літера "L" латинської абетки наносяться на упаковку або на етикетку (стікер), доданий до нього.</w:t>
      </w:r>
    </w:p>
    <w:p w:rsidR="00AB2000" w:rsidRDefault="00D46283">
      <w:pPr>
        <w:spacing w:after="75"/>
        <w:ind w:firstLine="240"/>
        <w:jc w:val="both"/>
      </w:pPr>
      <w:bookmarkStart w:id="545" w:name="524"/>
      <w:bookmarkEnd w:id="544"/>
      <w:r>
        <w:rPr>
          <w:rFonts w:ascii="Arial" w:hAnsi="Arial"/>
          <w:color w:val="000000"/>
          <w:sz w:val="18"/>
        </w:rPr>
        <w:t>7. Для нефасованих харчових продуктів позначення, зазначене в частині першій цієї статті, та, за потреби, велика літера "L" латинської абетки наносяться на упак</w:t>
      </w:r>
      <w:r>
        <w:rPr>
          <w:rFonts w:ascii="Arial" w:hAnsi="Arial"/>
          <w:color w:val="000000"/>
          <w:sz w:val="18"/>
        </w:rPr>
        <w:t>овку або на контейнер, а в разі їх відсутності зазначаються в документах, що супроводжують харчовий продукт.</w:t>
      </w:r>
    </w:p>
    <w:p w:rsidR="00AB2000" w:rsidRDefault="00D46283">
      <w:pPr>
        <w:spacing w:after="75"/>
        <w:ind w:firstLine="240"/>
        <w:jc w:val="both"/>
      </w:pPr>
      <w:bookmarkStart w:id="546" w:name="525"/>
      <w:bookmarkEnd w:id="545"/>
      <w:r>
        <w:rPr>
          <w:rFonts w:ascii="Arial" w:hAnsi="Arial"/>
          <w:color w:val="000000"/>
          <w:sz w:val="18"/>
        </w:rPr>
        <w:t>8. Позначення, зазначене в частині першій цієї статті, повинно легко розпізнаватися, бути чітким (розбірливим) і нанесеним у спосіб, що унеможливлю</w:t>
      </w:r>
      <w:r>
        <w:rPr>
          <w:rFonts w:ascii="Arial" w:hAnsi="Arial"/>
          <w:color w:val="000000"/>
          <w:sz w:val="18"/>
        </w:rPr>
        <w:t>є його видалення.</w:t>
      </w:r>
    </w:p>
    <w:p w:rsidR="00AB2000" w:rsidRDefault="00D46283">
      <w:pPr>
        <w:spacing w:after="75"/>
        <w:ind w:firstLine="240"/>
        <w:jc w:val="both"/>
      </w:pPr>
      <w:bookmarkStart w:id="547" w:name="526"/>
      <w:bookmarkEnd w:id="546"/>
      <w:r>
        <w:rPr>
          <w:rFonts w:ascii="Arial" w:hAnsi="Arial"/>
          <w:color w:val="000000"/>
          <w:sz w:val="18"/>
        </w:rPr>
        <w:t>9. Як виняток з вимог частини першої цієї статті, нанесення позначення, що ідентифікує партію (лот), не є обов'язковим, якщо етикетка (стікер) уже містить інформацію про мінімальний термін придатності харчового продукту або дату "вжити до</w:t>
      </w:r>
      <w:r>
        <w:rPr>
          <w:rFonts w:ascii="Arial" w:hAnsi="Arial"/>
          <w:color w:val="000000"/>
          <w:sz w:val="18"/>
        </w:rPr>
        <w:t>...", що складається щонайменше з дня і місяця у зазначеному порядку та у незакодованій формі";</w:t>
      </w:r>
    </w:p>
    <w:p w:rsidR="00AB2000" w:rsidRDefault="00D46283">
      <w:pPr>
        <w:spacing w:after="75"/>
        <w:ind w:firstLine="240"/>
        <w:jc w:val="both"/>
      </w:pPr>
      <w:bookmarkStart w:id="548" w:name="527"/>
      <w:bookmarkEnd w:id="547"/>
      <w:r>
        <w:rPr>
          <w:rFonts w:ascii="Arial" w:hAnsi="Arial"/>
          <w:color w:val="000000"/>
          <w:sz w:val="18"/>
        </w:rPr>
        <w:lastRenderedPageBreak/>
        <w:t>д) у додатку N 5 до Закону слова "рублене м'ясо" замінити словами "подрібнене (січене) м'ясо", а слова "рублена яловичина" - словами "подрібнена (січена) ялович</w:t>
      </w:r>
      <w:r>
        <w:rPr>
          <w:rFonts w:ascii="Arial" w:hAnsi="Arial"/>
          <w:color w:val="000000"/>
          <w:sz w:val="18"/>
        </w:rPr>
        <w:t>ина".</w:t>
      </w:r>
    </w:p>
    <w:p w:rsidR="00AB2000" w:rsidRDefault="00D46283">
      <w:pPr>
        <w:spacing w:after="75"/>
        <w:ind w:firstLine="240"/>
        <w:jc w:val="both"/>
      </w:pPr>
      <w:bookmarkStart w:id="549" w:name="528"/>
      <w:bookmarkEnd w:id="548"/>
      <w:r>
        <w:rPr>
          <w:rFonts w:ascii="Arial" w:hAnsi="Arial"/>
          <w:color w:val="000000"/>
          <w:sz w:val="18"/>
        </w:rPr>
        <w:t>5. Кабінету Міністрів України протягом двох років з дня, наступного за днем опублікування цього Закону:</w:t>
      </w:r>
    </w:p>
    <w:p w:rsidR="00AB2000" w:rsidRDefault="00D46283">
      <w:pPr>
        <w:spacing w:after="75"/>
        <w:ind w:firstLine="240"/>
        <w:jc w:val="both"/>
      </w:pPr>
      <w:bookmarkStart w:id="550" w:name="529"/>
      <w:bookmarkEnd w:id="549"/>
      <w:r>
        <w:rPr>
          <w:rFonts w:ascii="Arial" w:hAnsi="Arial"/>
          <w:color w:val="000000"/>
          <w:sz w:val="18"/>
        </w:rPr>
        <w:t>забезпечити прийняття нормативно-правових актів, передбачених цим Законом, зокрема затвердження спеціальних вимог для окремих груп матеріалів і пр</w:t>
      </w:r>
      <w:r>
        <w:rPr>
          <w:rFonts w:ascii="Arial" w:hAnsi="Arial"/>
          <w:color w:val="000000"/>
          <w:sz w:val="18"/>
        </w:rPr>
        <w:t xml:space="preserve">едметів, зазначених у статті 8 цього Закону, на основі та відповідно до </w:t>
      </w:r>
      <w:proofErr w:type="spellStart"/>
      <w:r>
        <w:rPr>
          <w:rFonts w:ascii="Arial" w:hAnsi="Arial"/>
          <w:color w:val="000000"/>
          <w:sz w:val="18"/>
        </w:rPr>
        <w:t>acquis</w:t>
      </w:r>
      <w:proofErr w:type="spellEnd"/>
      <w:r>
        <w:rPr>
          <w:rFonts w:ascii="Arial" w:hAnsi="Arial"/>
          <w:color w:val="000000"/>
          <w:sz w:val="18"/>
        </w:rPr>
        <w:t xml:space="preserve"> Європейського Союзу;</w:t>
      </w:r>
    </w:p>
    <w:p w:rsidR="00AB2000" w:rsidRDefault="00D46283">
      <w:pPr>
        <w:spacing w:after="75"/>
        <w:ind w:firstLine="240"/>
        <w:jc w:val="both"/>
      </w:pPr>
      <w:bookmarkStart w:id="551" w:name="530"/>
      <w:bookmarkEnd w:id="550"/>
      <w:r>
        <w:rPr>
          <w:rFonts w:ascii="Arial" w:hAnsi="Arial"/>
          <w:color w:val="000000"/>
          <w:sz w:val="18"/>
        </w:rPr>
        <w:t>привести свої нормативно-правові акти у відповідність із цим Законом;</w:t>
      </w:r>
    </w:p>
    <w:p w:rsidR="00AB2000" w:rsidRDefault="00D46283">
      <w:pPr>
        <w:spacing w:after="75"/>
        <w:ind w:firstLine="240"/>
        <w:jc w:val="both"/>
      </w:pPr>
      <w:bookmarkStart w:id="552" w:name="531"/>
      <w:bookmarkEnd w:id="551"/>
      <w:r>
        <w:rPr>
          <w:rFonts w:ascii="Arial" w:hAnsi="Arial"/>
          <w:color w:val="000000"/>
          <w:sz w:val="18"/>
        </w:rPr>
        <w:t>забезпечити приведення міністерствами та іншими центральними органами виконавчої влади</w:t>
      </w:r>
      <w:r>
        <w:rPr>
          <w:rFonts w:ascii="Arial" w:hAnsi="Arial"/>
          <w:color w:val="000000"/>
          <w:sz w:val="18"/>
        </w:rPr>
        <w:t xml:space="preserve"> їх нормативно-правових актів у відповідність із цим Законом.</w:t>
      </w:r>
    </w:p>
    <w:p w:rsidR="00AB2000" w:rsidRDefault="00D46283">
      <w:pPr>
        <w:spacing w:after="75"/>
        <w:ind w:firstLine="240"/>
        <w:jc w:val="both"/>
      </w:pPr>
      <w:bookmarkStart w:id="553" w:name="532"/>
      <w:bookmarkEnd w:id="552"/>
      <w:r>
        <w:rPr>
          <w:rFonts w:ascii="Arial" w:hAnsi="Arial"/>
          <w:color w:val="000000"/>
          <w:sz w:val="18"/>
        </w:rPr>
        <w:t>6. Кабінету Міністрів України у 2024 році поінформувати Верховну Раду України про стан виконання цього Закону.</w:t>
      </w:r>
    </w:p>
    <w:p w:rsidR="00AB2000" w:rsidRDefault="00D46283">
      <w:pPr>
        <w:spacing w:after="75"/>
        <w:ind w:firstLine="240"/>
        <w:jc w:val="both"/>
      </w:pPr>
      <w:bookmarkStart w:id="554" w:name="533"/>
      <w:bookmarkEnd w:id="55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4"/>
        <w:gridCol w:w="4629"/>
      </w:tblGrid>
      <w:tr w:rsidR="00AB200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B2000" w:rsidRDefault="00D46283">
            <w:pPr>
              <w:spacing w:after="75"/>
              <w:jc w:val="center"/>
            </w:pPr>
            <w:bookmarkStart w:id="555" w:name="534"/>
            <w:bookmarkEnd w:id="554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AB2000" w:rsidRDefault="00D46283">
            <w:pPr>
              <w:spacing w:after="75"/>
              <w:jc w:val="center"/>
            </w:pPr>
            <w:bookmarkStart w:id="556" w:name="535"/>
            <w:bookmarkEnd w:id="555"/>
            <w:r>
              <w:rPr>
                <w:rFonts w:ascii="Arial" w:hAnsi="Arial"/>
                <w:b/>
                <w:color w:val="000000"/>
                <w:sz w:val="15"/>
              </w:rPr>
              <w:t>В. ЗЕЛЕНСЬКИЙ</w:t>
            </w:r>
          </w:p>
        </w:tc>
        <w:bookmarkEnd w:id="556"/>
      </w:tr>
      <w:tr w:rsidR="00AB2000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B2000" w:rsidRDefault="00D46283">
            <w:pPr>
              <w:spacing w:after="75"/>
              <w:jc w:val="center"/>
            </w:pPr>
            <w:bookmarkStart w:id="557" w:name="536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3 листопада 2022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2718-IX</w:t>
            </w:r>
          </w:p>
        </w:tc>
        <w:tc>
          <w:tcPr>
            <w:tcW w:w="4845" w:type="dxa"/>
            <w:vAlign w:val="center"/>
          </w:tcPr>
          <w:p w:rsidR="00AB2000" w:rsidRDefault="00D46283">
            <w:pPr>
              <w:spacing w:after="75"/>
              <w:jc w:val="center"/>
            </w:pPr>
            <w:bookmarkStart w:id="558" w:name="537"/>
            <w:bookmarkEnd w:id="557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558"/>
      </w:tr>
    </w:tbl>
    <w:p w:rsidR="00AB2000" w:rsidRDefault="00D46283">
      <w:pPr>
        <w:spacing w:after="75"/>
        <w:ind w:firstLine="240"/>
        <w:jc w:val="both"/>
      </w:pPr>
      <w:bookmarkStart w:id="559" w:name="538"/>
      <w:r>
        <w:rPr>
          <w:rFonts w:ascii="Arial" w:hAnsi="Arial"/>
          <w:color w:val="000000"/>
          <w:sz w:val="18"/>
        </w:rPr>
        <w:t xml:space="preserve"> </w:t>
      </w:r>
    </w:p>
    <w:p w:rsidR="00AB2000" w:rsidRDefault="00D46283">
      <w:pPr>
        <w:spacing w:after="75"/>
        <w:ind w:firstLine="240"/>
        <w:jc w:val="right"/>
      </w:pPr>
      <w:bookmarkStart w:id="560" w:name="539"/>
      <w:bookmarkEnd w:id="559"/>
      <w:r>
        <w:rPr>
          <w:rFonts w:ascii="Arial" w:hAnsi="Arial"/>
          <w:color w:val="000000"/>
          <w:sz w:val="18"/>
        </w:rPr>
        <w:t>Додаток N 1</w:t>
      </w:r>
      <w:r>
        <w:br/>
      </w:r>
      <w:r>
        <w:rPr>
          <w:rFonts w:ascii="Arial" w:hAnsi="Arial"/>
          <w:color w:val="000000"/>
          <w:sz w:val="18"/>
        </w:rPr>
        <w:t>до Закону України</w:t>
      </w:r>
      <w:r>
        <w:br/>
      </w:r>
      <w:r>
        <w:rPr>
          <w:rFonts w:ascii="Arial" w:hAnsi="Arial"/>
          <w:color w:val="000000"/>
          <w:sz w:val="18"/>
        </w:rPr>
        <w:t>від 3 листопада 2022 року N 2718-IX</w:t>
      </w:r>
    </w:p>
    <w:p w:rsidR="00AB2000" w:rsidRDefault="00D46283">
      <w:pPr>
        <w:pStyle w:val="3"/>
        <w:spacing w:after="225"/>
        <w:jc w:val="center"/>
      </w:pPr>
      <w:bookmarkStart w:id="561" w:name="540"/>
      <w:bookmarkEnd w:id="560"/>
      <w:r>
        <w:rPr>
          <w:rFonts w:ascii="Arial" w:hAnsi="Arial"/>
          <w:color w:val="000000"/>
          <w:sz w:val="26"/>
        </w:rPr>
        <w:t>ЕСКІЗ ГРАФІЧНОГО ЗНАКА, ЩО СУПРОВОДЖУЄ МАТЕРІАЛИ І ПРЕДМЕТИ, ЯКІ НА МОМЕНТ ЇХ РЕАЛІЗАЦІЇ НЕ КОНТАКТУЮТЬ З ХАРЧОВИМИ ПРОДУКТАМИ</w:t>
      </w:r>
    </w:p>
    <w:p w:rsidR="00AB2000" w:rsidRDefault="00D46283">
      <w:pPr>
        <w:spacing w:after="75"/>
        <w:jc w:val="center"/>
      </w:pPr>
      <w:bookmarkStart w:id="562" w:name="541"/>
      <w:bookmarkEnd w:id="561"/>
      <w:r>
        <w:rPr>
          <w:rFonts w:ascii="Arial" w:hAnsi="Arial"/>
          <w:b/>
          <w:color w:val="000000"/>
          <w:sz w:val="18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2108200" cy="1511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color w:val="000000"/>
          <w:sz w:val="18"/>
        </w:rPr>
        <w:t xml:space="preserve"> </w:t>
      </w:r>
    </w:p>
    <w:p w:rsidR="00AB2000" w:rsidRDefault="00D46283">
      <w:pPr>
        <w:spacing w:after="75"/>
        <w:ind w:firstLine="240"/>
        <w:jc w:val="both"/>
      </w:pPr>
      <w:bookmarkStart w:id="563" w:name="542"/>
      <w:bookmarkEnd w:id="562"/>
      <w:r>
        <w:rPr>
          <w:rFonts w:ascii="Arial" w:hAnsi="Arial"/>
          <w:color w:val="000000"/>
          <w:sz w:val="18"/>
        </w:rPr>
        <w:t xml:space="preserve"> </w:t>
      </w:r>
    </w:p>
    <w:p w:rsidR="00AB2000" w:rsidRDefault="00D46283">
      <w:pPr>
        <w:spacing w:after="75"/>
        <w:ind w:firstLine="240"/>
        <w:jc w:val="right"/>
      </w:pPr>
      <w:bookmarkStart w:id="564" w:name="543"/>
      <w:bookmarkEnd w:id="563"/>
      <w:r>
        <w:rPr>
          <w:rFonts w:ascii="Arial" w:hAnsi="Arial"/>
          <w:color w:val="000000"/>
          <w:sz w:val="18"/>
        </w:rPr>
        <w:t>Додаток N 2</w:t>
      </w:r>
      <w:r>
        <w:br/>
      </w:r>
      <w:r>
        <w:rPr>
          <w:rFonts w:ascii="Arial" w:hAnsi="Arial"/>
          <w:color w:val="000000"/>
          <w:sz w:val="18"/>
        </w:rPr>
        <w:t>до Закону України</w:t>
      </w:r>
      <w:r>
        <w:br/>
      </w:r>
      <w:r>
        <w:rPr>
          <w:rFonts w:ascii="Arial" w:hAnsi="Arial"/>
          <w:color w:val="000000"/>
          <w:sz w:val="18"/>
        </w:rPr>
        <w:t>від 3 листопада 2022 року N</w:t>
      </w:r>
      <w:r>
        <w:rPr>
          <w:rFonts w:ascii="Arial" w:hAnsi="Arial"/>
          <w:color w:val="000000"/>
          <w:sz w:val="18"/>
        </w:rPr>
        <w:t xml:space="preserve"> 2718-IX</w:t>
      </w:r>
    </w:p>
    <w:p w:rsidR="00AB2000" w:rsidRDefault="00D46283">
      <w:pPr>
        <w:pStyle w:val="3"/>
        <w:spacing w:after="225"/>
        <w:jc w:val="center"/>
      </w:pPr>
      <w:bookmarkStart w:id="565" w:name="544"/>
      <w:bookmarkEnd w:id="564"/>
      <w:r>
        <w:rPr>
          <w:rFonts w:ascii="Arial" w:hAnsi="Arial"/>
          <w:color w:val="000000"/>
          <w:sz w:val="26"/>
        </w:rPr>
        <w:lastRenderedPageBreak/>
        <w:t>ЕСКІЗ ГРАФІЧНОГО ЗНАКА, ЩО ЗАБЕЗПЕЧУЄ ІДЕНТИФІКАЦІЮ СПОЖИВАЧЕМ НЕЇСТІВНИХ ЧАСТИН АКТИВНИХ МАТЕРІАЛІВ І ПРЕДМЕТІВ ТА ІНТЕЛЕКТУАЛЬНИХ МАТЕРІАЛІВ І ПРЕДМЕТІВ АБО ЇХ ЧАСТИН, У РАЗІ ЯКЩО ТАКІ ЧАСТИНИ МОЖУТЬ БУТИ СПРИЙНЯТІ ЯК ЇСТІВНІ</w:t>
      </w:r>
    </w:p>
    <w:p w:rsidR="00AB2000" w:rsidRDefault="00D46283">
      <w:pPr>
        <w:spacing w:after="75"/>
        <w:jc w:val="center"/>
      </w:pPr>
      <w:bookmarkStart w:id="566" w:name="545"/>
      <w:bookmarkEnd w:id="565"/>
      <w:r>
        <w:rPr>
          <w:rFonts w:ascii="Arial" w:hAnsi="Arial"/>
          <w:b/>
          <w:color w:val="000000"/>
          <w:sz w:val="18"/>
        </w:rPr>
        <w:t xml:space="preserve"> </w:t>
      </w:r>
      <w:r>
        <w:rPr>
          <w:noProof/>
          <w:lang w:val="ru-RU" w:eastAsia="ru-RU"/>
        </w:rPr>
        <w:drawing>
          <wp:inline distT="0" distB="0" distL="0" distR="0">
            <wp:extent cx="2476500" cy="1790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color w:val="000000"/>
          <w:sz w:val="18"/>
        </w:rPr>
        <w:t xml:space="preserve"> </w:t>
      </w:r>
    </w:p>
    <w:p w:rsidR="00AB2000" w:rsidRDefault="00D46283">
      <w:pPr>
        <w:spacing w:after="75"/>
        <w:ind w:firstLine="240"/>
        <w:jc w:val="both"/>
      </w:pPr>
      <w:bookmarkStart w:id="567" w:name="546"/>
      <w:bookmarkEnd w:id="566"/>
      <w:r>
        <w:rPr>
          <w:rFonts w:ascii="Arial" w:hAnsi="Arial"/>
          <w:color w:val="000000"/>
          <w:sz w:val="18"/>
        </w:rPr>
        <w:t xml:space="preserve"> </w:t>
      </w:r>
    </w:p>
    <w:p w:rsidR="00AB2000" w:rsidRDefault="00D46283">
      <w:pPr>
        <w:spacing w:after="75"/>
        <w:ind w:firstLine="240"/>
        <w:jc w:val="right"/>
      </w:pPr>
      <w:bookmarkStart w:id="568" w:name="547"/>
      <w:bookmarkEnd w:id="567"/>
      <w:r>
        <w:rPr>
          <w:rFonts w:ascii="Arial" w:hAnsi="Arial"/>
          <w:color w:val="000000"/>
          <w:sz w:val="18"/>
        </w:rPr>
        <w:t>Додаток N 3</w:t>
      </w:r>
      <w:r>
        <w:br/>
      </w:r>
      <w:r>
        <w:rPr>
          <w:rFonts w:ascii="Arial" w:hAnsi="Arial"/>
          <w:color w:val="000000"/>
          <w:sz w:val="18"/>
        </w:rPr>
        <w:t>д</w:t>
      </w:r>
      <w:r>
        <w:rPr>
          <w:rFonts w:ascii="Arial" w:hAnsi="Arial"/>
          <w:color w:val="000000"/>
          <w:sz w:val="18"/>
        </w:rPr>
        <w:t>о Закону України</w:t>
      </w:r>
      <w:r>
        <w:br/>
      </w:r>
      <w:r>
        <w:rPr>
          <w:rFonts w:ascii="Arial" w:hAnsi="Arial"/>
          <w:color w:val="000000"/>
          <w:sz w:val="18"/>
        </w:rPr>
        <w:t>від 3 листопада 2022 року N 2718-IX</w:t>
      </w:r>
    </w:p>
    <w:p w:rsidR="00AB2000" w:rsidRDefault="00D46283">
      <w:pPr>
        <w:pStyle w:val="3"/>
        <w:spacing w:after="225"/>
        <w:jc w:val="center"/>
      </w:pPr>
      <w:bookmarkStart w:id="569" w:name="548"/>
      <w:bookmarkEnd w:id="568"/>
      <w:r>
        <w:rPr>
          <w:rFonts w:ascii="Arial" w:hAnsi="Arial"/>
          <w:color w:val="000000"/>
          <w:sz w:val="26"/>
        </w:rPr>
        <w:t>Вимоги до використання друкарських фарб</w:t>
      </w:r>
    </w:p>
    <w:p w:rsidR="00AB2000" w:rsidRDefault="00D46283">
      <w:pPr>
        <w:spacing w:after="75"/>
        <w:ind w:firstLine="240"/>
        <w:jc w:val="both"/>
      </w:pPr>
      <w:bookmarkStart w:id="570" w:name="549"/>
      <w:bookmarkEnd w:id="569"/>
      <w:r>
        <w:rPr>
          <w:rFonts w:ascii="Arial" w:hAnsi="Arial"/>
          <w:color w:val="000000"/>
          <w:sz w:val="18"/>
        </w:rPr>
        <w:t xml:space="preserve">1. Друкарські фарби, нанесені на поверхню матеріалів і предметів, що не контактує з харчовим продуктом, повинні мати такий склад та/або використовуватися у такий </w:t>
      </w:r>
      <w:r>
        <w:rPr>
          <w:rFonts w:ascii="Arial" w:hAnsi="Arial"/>
          <w:color w:val="000000"/>
          <w:sz w:val="18"/>
        </w:rPr>
        <w:t xml:space="preserve">спосіб, щоб речовини з поверхні, на яку нанесено фарбу, не переносилися на поверхню матеріалів і предметів, яка контактує з харчовим продуктом, у кількості, що спричиняє забруднення харчових продуктів і порушує вимоги статті 6 цього Закону, внаслідок </w:t>
      </w:r>
      <w:proofErr w:type="spellStart"/>
      <w:r>
        <w:rPr>
          <w:rFonts w:ascii="Arial" w:hAnsi="Arial"/>
          <w:color w:val="000000"/>
          <w:sz w:val="18"/>
        </w:rPr>
        <w:t>відма</w:t>
      </w:r>
      <w:r>
        <w:rPr>
          <w:rFonts w:ascii="Arial" w:hAnsi="Arial"/>
          <w:color w:val="000000"/>
          <w:sz w:val="18"/>
        </w:rPr>
        <w:t>рювання</w:t>
      </w:r>
      <w:proofErr w:type="spellEnd"/>
      <w:r>
        <w:rPr>
          <w:rFonts w:ascii="Arial" w:hAnsi="Arial"/>
          <w:color w:val="000000"/>
          <w:sz w:val="18"/>
        </w:rPr>
        <w:t xml:space="preserve"> фарби, коли зазначені матеріали і предмети знаходяться у стопці або рулоні, та/або через основу, з якої складаються зазначені матеріали і предмети.</w:t>
      </w:r>
    </w:p>
    <w:p w:rsidR="00AB2000" w:rsidRDefault="00D46283">
      <w:pPr>
        <w:spacing w:after="75"/>
        <w:ind w:firstLine="240"/>
        <w:jc w:val="both"/>
      </w:pPr>
      <w:bookmarkStart w:id="571" w:name="550"/>
      <w:bookmarkEnd w:id="570"/>
      <w:r>
        <w:rPr>
          <w:rFonts w:ascii="Arial" w:hAnsi="Arial"/>
          <w:color w:val="000000"/>
          <w:sz w:val="18"/>
        </w:rPr>
        <w:t>2. З матеріалами і предметами, на які нанесено фарбу, необхідно поводитися, включаючи зберігання у г</w:t>
      </w:r>
      <w:r>
        <w:rPr>
          <w:rFonts w:ascii="Arial" w:hAnsi="Arial"/>
          <w:color w:val="000000"/>
          <w:sz w:val="18"/>
        </w:rPr>
        <w:t xml:space="preserve">отовому або </w:t>
      </w:r>
      <w:proofErr w:type="spellStart"/>
      <w:r>
        <w:rPr>
          <w:rFonts w:ascii="Arial" w:hAnsi="Arial"/>
          <w:color w:val="000000"/>
          <w:sz w:val="18"/>
        </w:rPr>
        <w:t>напівготовому</w:t>
      </w:r>
      <w:proofErr w:type="spellEnd"/>
      <w:r>
        <w:rPr>
          <w:rFonts w:ascii="Arial" w:hAnsi="Arial"/>
          <w:color w:val="000000"/>
          <w:sz w:val="18"/>
        </w:rPr>
        <w:t xml:space="preserve"> стані, у такий спосіб, щоб речовини з поверхні, на яку нанесено фарбу, не переносилися на поверхню матеріалів і предметів, яка контактує з харчовим продуктом, у кількості, що спричиняє забруднення харчових продуктів і порушує вимо</w:t>
      </w:r>
      <w:r>
        <w:rPr>
          <w:rFonts w:ascii="Arial" w:hAnsi="Arial"/>
          <w:color w:val="000000"/>
          <w:sz w:val="18"/>
        </w:rPr>
        <w:t xml:space="preserve">ги статті 6 цього Закону, внаслідок </w:t>
      </w:r>
      <w:proofErr w:type="spellStart"/>
      <w:r>
        <w:rPr>
          <w:rFonts w:ascii="Arial" w:hAnsi="Arial"/>
          <w:color w:val="000000"/>
          <w:sz w:val="18"/>
        </w:rPr>
        <w:t>відмарювання</w:t>
      </w:r>
      <w:proofErr w:type="spellEnd"/>
      <w:r>
        <w:rPr>
          <w:rFonts w:ascii="Arial" w:hAnsi="Arial"/>
          <w:color w:val="000000"/>
          <w:sz w:val="18"/>
        </w:rPr>
        <w:t xml:space="preserve"> фарби, коли зазначені матеріали і предмети знаходяться у стопці або рулоні, та/або через основу, з якої складаються зазначені матеріали і предмети.</w:t>
      </w:r>
    </w:p>
    <w:p w:rsidR="00AB2000" w:rsidRDefault="00D46283">
      <w:pPr>
        <w:spacing w:after="75"/>
        <w:ind w:firstLine="240"/>
        <w:jc w:val="both"/>
      </w:pPr>
      <w:bookmarkStart w:id="572" w:name="551"/>
      <w:bookmarkEnd w:id="571"/>
      <w:r>
        <w:rPr>
          <w:rFonts w:ascii="Arial" w:hAnsi="Arial"/>
          <w:color w:val="000000"/>
          <w:sz w:val="18"/>
        </w:rPr>
        <w:t xml:space="preserve">3. Поверхня матеріалів і предметів, на яку нанесено фарбу, </w:t>
      </w:r>
      <w:r>
        <w:rPr>
          <w:rFonts w:ascii="Arial" w:hAnsi="Arial"/>
          <w:color w:val="000000"/>
          <w:sz w:val="18"/>
        </w:rPr>
        <w:t>не повинна мати прямого контакту з харчовим продуктом.</w:t>
      </w:r>
    </w:p>
    <w:p w:rsidR="00AB2000" w:rsidRDefault="00D46283">
      <w:pPr>
        <w:spacing w:after="75"/>
        <w:ind w:firstLine="240"/>
        <w:jc w:val="both"/>
      </w:pPr>
      <w:bookmarkStart w:id="573" w:name="552"/>
      <w:bookmarkEnd w:id="572"/>
      <w:r>
        <w:rPr>
          <w:rFonts w:ascii="Arial" w:hAnsi="Arial"/>
          <w:color w:val="000000"/>
          <w:sz w:val="18"/>
        </w:rPr>
        <w:t xml:space="preserve"> </w:t>
      </w:r>
    </w:p>
    <w:p w:rsidR="00AB2000" w:rsidRDefault="00D46283">
      <w:pPr>
        <w:spacing w:after="75"/>
        <w:ind w:firstLine="240"/>
        <w:jc w:val="right"/>
      </w:pPr>
      <w:bookmarkStart w:id="574" w:name="553"/>
      <w:bookmarkEnd w:id="573"/>
      <w:r>
        <w:rPr>
          <w:rFonts w:ascii="Arial" w:hAnsi="Arial"/>
          <w:color w:val="000000"/>
          <w:sz w:val="18"/>
        </w:rPr>
        <w:t>Додаток N 4</w:t>
      </w:r>
      <w:r>
        <w:br/>
      </w:r>
      <w:r>
        <w:rPr>
          <w:rFonts w:ascii="Arial" w:hAnsi="Arial"/>
          <w:color w:val="000000"/>
          <w:sz w:val="18"/>
        </w:rPr>
        <w:t>до Закону України</w:t>
      </w:r>
      <w:r>
        <w:br/>
      </w:r>
      <w:r>
        <w:rPr>
          <w:rFonts w:ascii="Arial" w:hAnsi="Arial"/>
          <w:color w:val="000000"/>
          <w:sz w:val="18"/>
        </w:rPr>
        <w:t>від 3 листопада 2022 року N 2718-IX</w:t>
      </w:r>
    </w:p>
    <w:p w:rsidR="00AB2000" w:rsidRDefault="00D46283">
      <w:pPr>
        <w:pStyle w:val="3"/>
        <w:spacing w:after="225"/>
        <w:jc w:val="center"/>
      </w:pPr>
      <w:bookmarkStart w:id="575" w:name="554"/>
      <w:bookmarkEnd w:id="574"/>
      <w:r>
        <w:rPr>
          <w:rFonts w:ascii="Arial" w:hAnsi="Arial"/>
          <w:color w:val="000000"/>
          <w:sz w:val="26"/>
        </w:rPr>
        <w:t>Вимоги до системи забезпечення якості процесів переробки пластику</w:t>
      </w:r>
    </w:p>
    <w:p w:rsidR="00AB2000" w:rsidRDefault="00D46283">
      <w:pPr>
        <w:spacing w:after="75"/>
        <w:ind w:firstLine="240"/>
        <w:jc w:val="both"/>
      </w:pPr>
      <w:bookmarkStart w:id="576" w:name="555"/>
      <w:bookmarkEnd w:id="575"/>
      <w:r>
        <w:rPr>
          <w:rFonts w:ascii="Arial" w:hAnsi="Arial"/>
          <w:color w:val="000000"/>
          <w:sz w:val="18"/>
        </w:rPr>
        <w:t>1. Система забезпечення якості процесів переробки пластику, яка впр</w:t>
      </w:r>
      <w:r>
        <w:rPr>
          <w:rFonts w:ascii="Arial" w:hAnsi="Arial"/>
          <w:color w:val="000000"/>
          <w:sz w:val="18"/>
        </w:rPr>
        <w:t>оваджується особою, що здійснює переробку, повинна гарантувати спроможність процесу переробки пластику забезпечити відповідність переробленого пластику умовам, зазначеним у рішенні про державну реєстрацію процесу переробки пластику.</w:t>
      </w:r>
    </w:p>
    <w:p w:rsidR="00AB2000" w:rsidRDefault="00D46283">
      <w:pPr>
        <w:spacing w:after="75"/>
        <w:ind w:firstLine="240"/>
        <w:jc w:val="both"/>
      </w:pPr>
      <w:bookmarkStart w:id="577" w:name="556"/>
      <w:bookmarkEnd w:id="576"/>
      <w:r>
        <w:rPr>
          <w:rFonts w:ascii="Arial" w:hAnsi="Arial"/>
          <w:color w:val="000000"/>
          <w:sz w:val="18"/>
        </w:rPr>
        <w:lastRenderedPageBreak/>
        <w:t>2. Усі елементи, вимоги</w:t>
      </w:r>
      <w:r>
        <w:rPr>
          <w:rFonts w:ascii="Arial" w:hAnsi="Arial"/>
          <w:color w:val="000000"/>
          <w:sz w:val="18"/>
        </w:rPr>
        <w:t xml:space="preserve"> та положення системи забезпечення якості повинні бути регламентовані документально у систематизований та впорядкований спосіб у формі політики та процедур.</w:t>
      </w:r>
    </w:p>
    <w:p w:rsidR="00AB2000" w:rsidRDefault="00D46283">
      <w:pPr>
        <w:spacing w:after="75"/>
        <w:ind w:firstLine="240"/>
        <w:jc w:val="both"/>
      </w:pPr>
      <w:bookmarkStart w:id="578" w:name="557"/>
      <w:bookmarkEnd w:id="577"/>
      <w:r>
        <w:rPr>
          <w:rFonts w:ascii="Arial" w:hAnsi="Arial"/>
          <w:color w:val="000000"/>
          <w:sz w:val="18"/>
        </w:rPr>
        <w:t>3. Документація системи забезпечення якості, зазначена у пункті 2 цього додатка, повинна забезпечув</w:t>
      </w:r>
      <w:r>
        <w:rPr>
          <w:rFonts w:ascii="Arial" w:hAnsi="Arial"/>
          <w:color w:val="000000"/>
          <w:sz w:val="18"/>
        </w:rPr>
        <w:t xml:space="preserve">ати однакове тлумачення політики і процедур якості, таких як програми якості, плани, посібники, записи про якість та заходи для забезпечення </w:t>
      </w:r>
      <w:proofErr w:type="spellStart"/>
      <w:r>
        <w:rPr>
          <w:rFonts w:ascii="Arial" w:hAnsi="Arial"/>
          <w:color w:val="000000"/>
          <w:sz w:val="18"/>
        </w:rPr>
        <w:t>простежуваності</w:t>
      </w:r>
      <w:proofErr w:type="spellEnd"/>
      <w:r>
        <w:rPr>
          <w:rFonts w:ascii="Arial" w:hAnsi="Arial"/>
          <w:color w:val="000000"/>
          <w:sz w:val="18"/>
        </w:rPr>
        <w:t>.</w:t>
      </w:r>
    </w:p>
    <w:p w:rsidR="00AB2000" w:rsidRDefault="00D46283">
      <w:pPr>
        <w:spacing w:after="75"/>
        <w:ind w:firstLine="240"/>
        <w:jc w:val="both"/>
      </w:pPr>
      <w:bookmarkStart w:id="579" w:name="558"/>
      <w:bookmarkEnd w:id="578"/>
      <w:r>
        <w:rPr>
          <w:rFonts w:ascii="Arial" w:hAnsi="Arial"/>
          <w:color w:val="000000"/>
          <w:sz w:val="18"/>
        </w:rPr>
        <w:t>Документація системи забезпечення якості, зазначена у пункті 2 цього додатка, повинна включати, зо</w:t>
      </w:r>
      <w:r>
        <w:rPr>
          <w:rFonts w:ascii="Arial" w:hAnsi="Arial"/>
          <w:color w:val="000000"/>
          <w:sz w:val="18"/>
        </w:rPr>
        <w:t>крема:</w:t>
      </w:r>
    </w:p>
    <w:p w:rsidR="00AB2000" w:rsidRDefault="00D46283">
      <w:pPr>
        <w:spacing w:after="75"/>
        <w:ind w:firstLine="240"/>
        <w:jc w:val="both"/>
      </w:pPr>
      <w:bookmarkStart w:id="580" w:name="559"/>
      <w:bookmarkEnd w:id="579"/>
      <w:r>
        <w:rPr>
          <w:rFonts w:ascii="Arial" w:hAnsi="Arial"/>
          <w:color w:val="000000"/>
          <w:sz w:val="18"/>
        </w:rPr>
        <w:t>1) посібник з політики якості, що містить чітко визначені цілі якості, організаційну структуру особи, що здійснює переробку, обов'язки її керівного персоналу та органів управління в частині, що стосується виробництва переробленого пластику;</w:t>
      </w:r>
    </w:p>
    <w:p w:rsidR="00AB2000" w:rsidRDefault="00D46283">
      <w:pPr>
        <w:spacing w:after="75"/>
        <w:ind w:firstLine="240"/>
        <w:jc w:val="both"/>
      </w:pPr>
      <w:bookmarkStart w:id="581" w:name="560"/>
      <w:bookmarkEnd w:id="580"/>
      <w:r>
        <w:rPr>
          <w:rFonts w:ascii="Arial" w:hAnsi="Arial"/>
          <w:color w:val="000000"/>
          <w:sz w:val="18"/>
        </w:rPr>
        <w:t>2) плани</w:t>
      </w:r>
      <w:r>
        <w:rPr>
          <w:rFonts w:ascii="Arial" w:hAnsi="Arial"/>
          <w:color w:val="000000"/>
          <w:sz w:val="18"/>
        </w:rPr>
        <w:t xml:space="preserve"> контролю якості, у тому числі критерії, яким повинні відповідати сировина і перероблений пластик, кваліфікація постачальників, процеси сортування, миття, глибокого очищення, нагрівання або інші частини процесу, від яких залежить якість переробленого пласт</w:t>
      </w:r>
      <w:r>
        <w:rPr>
          <w:rFonts w:ascii="Arial" w:hAnsi="Arial"/>
          <w:color w:val="000000"/>
          <w:sz w:val="18"/>
        </w:rPr>
        <w:t>ику, включаючи вибір точок, що є критичними для контролю якості переробленого пластику;</w:t>
      </w:r>
    </w:p>
    <w:p w:rsidR="00AB2000" w:rsidRDefault="00D46283">
      <w:pPr>
        <w:spacing w:after="75"/>
        <w:ind w:firstLine="240"/>
        <w:jc w:val="both"/>
      </w:pPr>
      <w:bookmarkStart w:id="582" w:name="561"/>
      <w:bookmarkEnd w:id="581"/>
      <w:r>
        <w:rPr>
          <w:rFonts w:ascii="Arial" w:hAnsi="Arial"/>
          <w:color w:val="000000"/>
          <w:sz w:val="18"/>
        </w:rPr>
        <w:t>3) процедури управління та операційні процедури, що впроваджуються для моніторингу та контролю за всім процесом переробки, включаючи процедури інспектування та забезпеч</w:t>
      </w:r>
      <w:r>
        <w:rPr>
          <w:rFonts w:ascii="Arial" w:hAnsi="Arial"/>
          <w:color w:val="000000"/>
          <w:sz w:val="18"/>
        </w:rPr>
        <w:t>ення якості на всіх етапах виробництва, особливо щодо встановлення критичних меж у точках, що є критичними для контролю якості переробленого пластику;</w:t>
      </w:r>
    </w:p>
    <w:p w:rsidR="00AB2000" w:rsidRDefault="00D46283">
      <w:pPr>
        <w:spacing w:after="75"/>
        <w:ind w:firstLine="240"/>
        <w:jc w:val="both"/>
      </w:pPr>
      <w:bookmarkStart w:id="583" w:name="562"/>
      <w:bookmarkEnd w:id="582"/>
      <w:r>
        <w:rPr>
          <w:rFonts w:ascii="Arial" w:hAnsi="Arial"/>
          <w:color w:val="000000"/>
          <w:sz w:val="18"/>
        </w:rPr>
        <w:t>4) методи моніторингу результативності функціонування системи забезпечення якості та, зокрема, її спромож</w:t>
      </w:r>
      <w:r>
        <w:rPr>
          <w:rFonts w:ascii="Arial" w:hAnsi="Arial"/>
          <w:color w:val="000000"/>
          <w:sz w:val="18"/>
        </w:rPr>
        <w:t>ності досягати бажаної якості переробленого пластику, включаючи управління продукцією, що не відповідає встановленим вимогам;</w:t>
      </w:r>
    </w:p>
    <w:p w:rsidR="00AB2000" w:rsidRDefault="00D46283">
      <w:pPr>
        <w:spacing w:after="75"/>
        <w:ind w:firstLine="240"/>
        <w:jc w:val="both"/>
      </w:pPr>
      <w:bookmarkStart w:id="584" w:name="563"/>
      <w:bookmarkEnd w:id="583"/>
      <w:r>
        <w:rPr>
          <w:rFonts w:ascii="Arial" w:hAnsi="Arial"/>
          <w:color w:val="000000"/>
          <w:sz w:val="18"/>
        </w:rPr>
        <w:t>5) випробувальні тести і протоколи тестів або інші наукові докази, що застосовуються до, під час і після виробництва переробленого</w:t>
      </w:r>
      <w:r>
        <w:rPr>
          <w:rFonts w:ascii="Arial" w:hAnsi="Arial"/>
          <w:color w:val="000000"/>
          <w:sz w:val="18"/>
        </w:rPr>
        <w:t xml:space="preserve"> пластику, із зазначенням частоти, з якою вони будуть застосовуватися, а також випробувального обладнання, що буде при цьому використовуватися; необхідність забезпечення метрологічної </w:t>
      </w:r>
      <w:proofErr w:type="spellStart"/>
      <w:r>
        <w:rPr>
          <w:rFonts w:ascii="Arial" w:hAnsi="Arial"/>
          <w:color w:val="000000"/>
          <w:sz w:val="18"/>
        </w:rPr>
        <w:t>простежуваності</w:t>
      </w:r>
      <w:proofErr w:type="spellEnd"/>
      <w:r>
        <w:rPr>
          <w:rFonts w:ascii="Arial" w:hAnsi="Arial"/>
          <w:color w:val="000000"/>
          <w:sz w:val="18"/>
        </w:rPr>
        <w:t xml:space="preserve"> результатів вимірювань;</w:t>
      </w:r>
    </w:p>
    <w:p w:rsidR="00AB2000" w:rsidRDefault="00D46283">
      <w:pPr>
        <w:spacing w:after="75"/>
        <w:ind w:firstLine="240"/>
        <w:jc w:val="both"/>
      </w:pPr>
      <w:bookmarkStart w:id="585" w:name="564"/>
      <w:bookmarkEnd w:id="584"/>
      <w:r>
        <w:rPr>
          <w:rFonts w:ascii="Arial" w:hAnsi="Arial"/>
          <w:color w:val="000000"/>
          <w:sz w:val="18"/>
        </w:rPr>
        <w:t>6) встановлені для ведення запис</w:t>
      </w:r>
      <w:r>
        <w:rPr>
          <w:rFonts w:ascii="Arial" w:hAnsi="Arial"/>
          <w:color w:val="000000"/>
          <w:sz w:val="18"/>
        </w:rPr>
        <w:t>ів форми документів.</w:t>
      </w:r>
    </w:p>
    <w:p w:rsidR="00AB2000" w:rsidRDefault="00D46283">
      <w:pPr>
        <w:spacing w:after="75"/>
        <w:jc w:val="center"/>
      </w:pPr>
      <w:bookmarkStart w:id="586" w:name="565"/>
      <w:bookmarkEnd w:id="585"/>
      <w:r>
        <w:rPr>
          <w:rFonts w:ascii="Arial" w:hAnsi="Arial"/>
          <w:color w:val="000000"/>
          <w:sz w:val="18"/>
        </w:rPr>
        <w:t>____________</w:t>
      </w:r>
      <w:bookmarkStart w:id="587" w:name="_GoBack"/>
      <w:bookmarkEnd w:id="586"/>
      <w:bookmarkEnd w:id="587"/>
    </w:p>
    <w:sectPr w:rsidR="00AB2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D6340"/>
    <w:multiLevelType w:val="multilevel"/>
    <w:tmpl w:val="B3AA1E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4106D"/>
    <w:multiLevelType w:val="multilevel"/>
    <w:tmpl w:val="D1E28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2000"/>
    <w:rsid w:val="00AB2000"/>
    <w:rsid w:val="00D4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C0130-50E9-4705-BEF2-2A4A3503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14171</Words>
  <Characters>80781</Characters>
  <Application>Microsoft Office Word</Application>
  <DocSecurity>0</DocSecurity>
  <Lines>673</Lines>
  <Paragraphs>189</Paragraphs>
  <ScaleCrop>false</ScaleCrop>
  <Company/>
  <LinksUpToDate>false</LinksUpToDate>
  <CharactersWithSpaces>94763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2026-02-28T15:47:00Z</dcterms:created>
  <dcterms:modified xsi:type="dcterms:W3CDTF">2026-02-28T15:47:00Z</dcterms:modified>
</cp:coreProperties>
</file>