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F26" w:rsidRDefault="00F35DD1">
      <w:pPr>
        <w:spacing w:after="75"/>
        <w:jc w:val="center"/>
      </w:pPr>
      <w:bookmarkStart w:id="0" w:name="60"/>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8C1F26" w:rsidRDefault="00F35DD1">
      <w:pPr>
        <w:pStyle w:val="2"/>
        <w:spacing w:after="225"/>
        <w:jc w:val="center"/>
      </w:pPr>
      <w:bookmarkStart w:id="1" w:name="2"/>
      <w:bookmarkEnd w:id="0"/>
      <w:r>
        <w:rPr>
          <w:rFonts w:ascii="Arial" w:hAnsi="Arial"/>
          <w:color w:val="000000"/>
          <w:sz w:val="34"/>
        </w:rPr>
        <w:t>КАБІНЕТ МІНІСТРІВ УКРАЇНИ</w:t>
      </w:r>
    </w:p>
    <w:p w:rsidR="008C1F26" w:rsidRDefault="00F35DD1">
      <w:pPr>
        <w:pStyle w:val="2"/>
        <w:spacing w:after="225"/>
        <w:jc w:val="center"/>
      </w:pPr>
      <w:bookmarkStart w:id="2" w:name="3"/>
      <w:bookmarkEnd w:id="1"/>
      <w:r>
        <w:rPr>
          <w:rFonts w:ascii="Arial" w:hAnsi="Arial"/>
          <w:color w:val="000000"/>
          <w:sz w:val="34"/>
        </w:rPr>
        <w:t>ПОСТАНОВА</w:t>
      </w:r>
    </w:p>
    <w:p w:rsidR="008C1F26" w:rsidRDefault="00F35DD1">
      <w:pPr>
        <w:spacing w:after="75"/>
        <w:jc w:val="center"/>
      </w:pPr>
      <w:bookmarkStart w:id="3" w:name="4"/>
      <w:bookmarkEnd w:id="2"/>
      <w:r>
        <w:rPr>
          <w:rFonts w:ascii="Arial" w:hAnsi="Arial"/>
          <w:b/>
          <w:color w:val="000000"/>
          <w:sz w:val="18"/>
        </w:rPr>
        <w:t>від 19 травня 1999 р. N 859</w:t>
      </w:r>
    </w:p>
    <w:p w:rsidR="008C1F26" w:rsidRDefault="00F35DD1">
      <w:pPr>
        <w:spacing w:after="75"/>
        <w:jc w:val="center"/>
      </w:pPr>
      <w:bookmarkStart w:id="4" w:name="5"/>
      <w:bookmarkEnd w:id="3"/>
      <w:r>
        <w:rPr>
          <w:rFonts w:ascii="Arial" w:hAnsi="Arial"/>
          <w:b/>
          <w:color w:val="000000"/>
          <w:sz w:val="18"/>
        </w:rPr>
        <w:t>Київ</w:t>
      </w:r>
    </w:p>
    <w:p w:rsidR="008C1F26" w:rsidRDefault="00F35DD1">
      <w:pPr>
        <w:pStyle w:val="2"/>
        <w:spacing w:after="225"/>
        <w:jc w:val="center"/>
      </w:pPr>
      <w:bookmarkStart w:id="5" w:name="6"/>
      <w:bookmarkEnd w:id="4"/>
      <w:r>
        <w:rPr>
          <w:rFonts w:ascii="Arial" w:hAnsi="Arial"/>
          <w:color w:val="000000"/>
          <w:sz w:val="34"/>
        </w:rPr>
        <w:t>Про умови і розміри оплати праці керівників підприємств, заснованих на державній, комунальній власності, та об'єднань державних підприємств</w:t>
      </w:r>
    </w:p>
    <w:p w:rsidR="008C1F26" w:rsidRDefault="00F35DD1">
      <w:pPr>
        <w:spacing w:after="75"/>
        <w:jc w:val="center"/>
      </w:pPr>
      <w:bookmarkStart w:id="6" w:name="61"/>
      <w:bookmarkEnd w:id="5"/>
      <w:r>
        <w:rPr>
          <w:rFonts w:ascii="Arial" w:hAnsi="Arial"/>
          <w:color w:val="293A55"/>
          <w:sz w:val="18"/>
        </w:rPr>
        <w:t>Із змінами і доповненнями, внесеними</w:t>
      </w:r>
      <w:r>
        <w:br/>
      </w:r>
      <w:r>
        <w:rPr>
          <w:rFonts w:ascii="Arial" w:hAnsi="Arial"/>
          <w:color w:val="293A55"/>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28 квітня 2000 року N 730,</w:t>
      </w:r>
      <w:r>
        <w:br/>
      </w:r>
      <w:r>
        <w:rPr>
          <w:rFonts w:ascii="Arial" w:hAnsi="Arial"/>
          <w:color w:val="293A55"/>
          <w:sz w:val="18"/>
        </w:rPr>
        <w:t xml:space="preserve"> від 19 квітня 2006 року N 542,</w:t>
      </w:r>
      <w:r>
        <w:br/>
      </w:r>
      <w:r>
        <w:rPr>
          <w:rFonts w:ascii="Arial" w:hAnsi="Arial"/>
          <w:color w:val="293A55"/>
          <w:sz w:val="18"/>
        </w:rPr>
        <w:t>від 28 січня 2009 року N 37,</w:t>
      </w:r>
      <w:r>
        <w:br/>
      </w:r>
      <w:r>
        <w:rPr>
          <w:rFonts w:ascii="Arial" w:hAnsi="Arial"/>
          <w:color w:val="293A55"/>
          <w:sz w:val="18"/>
        </w:rPr>
        <w:t xml:space="preserve"> від 25 січня 2012 року N 35,</w:t>
      </w:r>
      <w:r>
        <w:br/>
      </w:r>
      <w:r>
        <w:rPr>
          <w:rFonts w:ascii="Arial" w:hAnsi="Arial"/>
          <w:color w:val="293A55"/>
          <w:sz w:val="18"/>
        </w:rPr>
        <w:t>від 11 листопада 2015 року N 936,</w:t>
      </w:r>
      <w:r>
        <w:br/>
      </w:r>
      <w:r>
        <w:rPr>
          <w:rFonts w:ascii="Arial" w:hAnsi="Arial"/>
          <w:color w:val="293A55"/>
          <w:sz w:val="18"/>
        </w:rPr>
        <w:t xml:space="preserve"> від 11 листопада 2015 року N 1034,</w:t>
      </w:r>
      <w:r>
        <w:br/>
      </w:r>
      <w:r>
        <w:rPr>
          <w:rFonts w:ascii="Arial" w:hAnsi="Arial"/>
          <w:color w:val="293A55"/>
          <w:sz w:val="18"/>
        </w:rPr>
        <w:t xml:space="preserve">від 18 лютого 2016 року </w:t>
      </w:r>
      <w:r>
        <w:rPr>
          <w:rFonts w:ascii="Arial" w:hAnsi="Arial"/>
          <w:color w:val="293A55"/>
          <w:sz w:val="18"/>
        </w:rPr>
        <w:t>N 80,</w:t>
      </w:r>
      <w:r>
        <w:br/>
      </w:r>
      <w:r>
        <w:rPr>
          <w:rFonts w:ascii="Arial" w:hAnsi="Arial"/>
          <w:color w:val="293A55"/>
          <w:sz w:val="18"/>
        </w:rPr>
        <w:t>від 21 червня 2017 року N 436,</w:t>
      </w:r>
      <w:r>
        <w:br/>
      </w:r>
      <w:r>
        <w:rPr>
          <w:rFonts w:ascii="Arial" w:hAnsi="Arial"/>
          <w:color w:val="293A55"/>
          <w:sz w:val="18"/>
        </w:rPr>
        <w:t>від 18 липня 2018 року N 718,</w:t>
      </w:r>
      <w:r>
        <w:br/>
      </w:r>
      <w:r>
        <w:rPr>
          <w:rFonts w:ascii="Arial" w:hAnsi="Arial"/>
          <w:color w:val="293A55"/>
          <w:sz w:val="18"/>
        </w:rPr>
        <w:t>від 5 лютого 2020 року N 141,</w:t>
      </w:r>
      <w:r>
        <w:br/>
      </w:r>
      <w:r>
        <w:rPr>
          <w:rFonts w:ascii="Arial" w:hAnsi="Arial"/>
          <w:color w:val="293A55"/>
          <w:sz w:val="18"/>
        </w:rPr>
        <w:t>від 27 травня 2020 року N 410,</w:t>
      </w:r>
      <w:r>
        <w:br/>
      </w:r>
      <w:r>
        <w:rPr>
          <w:rFonts w:ascii="Arial" w:hAnsi="Arial"/>
          <w:color w:val="293A55"/>
          <w:sz w:val="18"/>
        </w:rPr>
        <w:t>від 17 березня 2021 року N 210,</w:t>
      </w:r>
      <w:r>
        <w:br/>
      </w:r>
      <w:r>
        <w:rPr>
          <w:rFonts w:ascii="Arial" w:hAnsi="Arial"/>
          <w:color w:val="293A55"/>
          <w:sz w:val="18"/>
        </w:rPr>
        <w:t>від 18 серпня 2021 року N 875,</w:t>
      </w:r>
      <w:r>
        <w:br/>
      </w:r>
      <w:r>
        <w:rPr>
          <w:rFonts w:ascii="Arial" w:hAnsi="Arial"/>
          <w:color w:val="293A55"/>
          <w:sz w:val="18"/>
        </w:rPr>
        <w:t>від 15 грудня 2021 року N 1334,</w:t>
      </w:r>
      <w:r>
        <w:br/>
      </w:r>
      <w:r>
        <w:rPr>
          <w:rFonts w:ascii="Arial" w:hAnsi="Arial"/>
          <w:color w:val="293A55"/>
          <w:sz w:val="18"/>
        </w:rPr>
        <w:t>від 5 листопада 2025 року N 1408,</w:t>
      </w:r>
      <w:r>
        <w:br/>
      </w:r>
      <w:r>
        <w:rPr>
          <w:rFonts w:ascii="Arial" w:hAnsi="Arial"/>
          <w:color w:val="293A55"/>
          <w:sz w:val="18"/>
        </w:rPr>
        <w:t xml:space="preserve"> від 10 грудня 2025 року N 1653</w:t>
      </w:r>
    </w:p>
    <w:p w:rsidR="008C1F26" w:rsidRDefault="00F35DD1">
      <w:pPr>
        <w:spacing w:after="75"/>
        <w:ind w:firstLine="240"/>
        <w:jc w:val="both"/>
      </w:pPr>
      <w:bookmarkStart w:id="7" w:name="7"/>
      <w:bookmarkEnd w:id="6"/>
      <w:r>
        <w:rPr>
          <w:rFonts w:ascii="Arial" w:hAnsi="Arial"/>
          <w:color w:val="000000"/>
          <w:sz w:val="18"/>
        </w:rPr>
        <w:t xml:space="preserve">Відповідно до </w:t>
      </w:r>
      <w:r>
        <w:rPr>
          <w:rFonts w:ascii="Arial" w:hAnsi="Arial"/>
          <w:color w:val="293A55"/>
          <w:sz w:val="18"/>
        </w:rPr>
        <w:t>статті 8 Закону України "Про оплату праці"</w:t>
      </w:r>
      <w:r>
        <w:rPr>
          <w:rFonts w:ascii="Arial" w:hAnsi="Arial"/>
          <w:color w:val="000000"/>
          <w:sz w:val="18"/>
        </w:rPr>
        <w:t xml:space="preserve"> Кабінет Міністрів України </w:t>
      </w:r>
      <w:r>
        <w:rPr>
          <w:rFonts w:ascii="Arial" w:hAnsi="Arial"/>
          <w:b/>
          <w:color w:val="000000"/>
          <w:sz w:val="18"/>
        </w:rPr>
        <w:t>постановляє</w:t>
      </w:r>
      <w:r>
        <w:rPr>
          <w:rFonts w:ascii="Arial" w:hAnsi="Arial"/>
          <w:color w:val="000000"/>
          <w:sz w:val="18"/>
        </w:rPr>
        <w:t>:</w:t>
      </w:r>
    </w:p>
    <w:p w:rsidR="008C1F26" w:rsidRDefault="00F35DD1">
      <w:pPr>
        <w:spacing w:after="75"/>
        <w:ind w:firstLine="240"/>
        <w:jc w:val="both"/>
      </w:pPr>
      <w:bookmarkStart w:id="8" w:name="9"/>
      <w:bookmarkEnd w:id="7"/>
      <w:r>
        <w:rPr>
          <w:rFonts w:ascii="Arial" w:hAnsi="Arial"/>
          <w:color w:val="293A55"/>
          <w:sz w:val="18"/>
        </w:rPr>
        <w:t>1. Надати керівникам центральних органів виконавчої влади, Голові Ради міністрів Автономної Республіки Крим, керівникам місцеви</w:t>
      </w:r>
      <w:r>
        <w:rPr>
          <w:rFonts w:ascii="Arial" w:hAnsi="Arial"/>
          <w:color w:val="293A55"/>
          <w:sz w:val="18"/>
        </w:rPr>
        <w:t>х органів виконавчої влади та органів місцевого самоврядування, наглядовій раді суб'єкта господарювання державного сектору економіки, а також керівнику уповноваженого суб'єкта господарювання з управління об'єктами державної власності в оборонно-промисловом</w:t>
      </w:r>
      <w:r>
        <w:rPr>
          <w:rFonts w:ascii="Arial" w:hAnsi="Arial"/>
          <w:color w:val="293A55"/>
          <w:sz w:val="18"/>
        </w:rPr>
        <w:t>у комплексі, які укладають контракти з керівниками підприємств, заснованих на державній власності, у тому числі казенних, та об'єднань державних підприємств, утворених центральними органами виконавчої влади відповідно до законодавства, підприємств, які нал</w:t>
      </w:r>
      <w:r>
        <w:rPr>
          <w:rFonts w:ascii="Arial" w:hAnsi="Arial"/>
          <w:color w:val="293A55"/>
          <w:sz w:val="18"/>
        </w:rPr>
        <w:t>ежать Автономній Республіці Крим, підприємств, заснованих на комунальній власності, право встановлювати</w:t>
      </w:r>
      <w:r>
        <w:rPr>
          <w:rFonts w:ascii="Arial" w:hAnsi="Arial"/>
          <w:color w:val="000000"/>
          <w:sz w:val="18"/>
        </w:rPr>
        <w:t xml:space="preserve"> </w:t>
      </w:r>
      <w:r>
        <w:rPr>
          <w:rFonts w:ascii="Arial" w:hAnsi="Arial"/>
          <w:color w:val="293A55"/>
          <w:sz w:val="18"/>
        </w:rPr>
        <w:t>такі виключні умови оплати праці:</w:t>
      </w:r>
    </w:p>
    <w:p w:rsidR="008C1F26" w:rsidRDefault="00F35DD1">
      <w:pPr>
        <w:spacing w:after="75"/>
        <w:ind w:firstLine="240"/>
        <w:jc w:val="right"/>
      </w:pPr>
      <w:bookmarkStart w:id="9" w:name="99"/>
      <w:bookmarkEnd w:id="8"/>
      <w:r>
        <w:rPr>
          <w:rFonts w:ascii="Arial" w:hAnsi="Arial"/>
          <w:color w:val="293A55"/>
          <w:sz w:val="18"/>
        </w:rPr>
        <w:t>(абзац перший пункту 1 в редакції постанови</w:t>
      </w:r>
      <w:r>
        <w:br/>
      </w:r>
      <w:r>
        <w:rPr>
          <w:rFonts w:ascii="Arial" w:hAnsi="Arial"/>
          <w:color w:val="293A55"/>
          <w:sz w:val="18"/>
        </w:rPr>
        <w:t xml:space="preserve"> Кабінету Міністрів України від 28.04.2000 р. N 730,</w:t>
      </w:r>
      <w:r>
        <w:br/>
      </w:r>
      <w:r>
        <w:rPr>
          <w:rFonts w:ascii="Arial" w:hAnsi="Arial"/>
          <w:color w:val="293A55"/>
          <w:sz w:val="18"/>
        </w:rPr>
        <w:t>із змінами, внесеними</w:t>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21.06.2017 р. N 436,</w:t>
      </w:r>
      <w:r>
        <w:br/>
      </w:r>
      <w:r>
        <w:rPr>
          <w:rFonts w:ascii="Arial" w:hAnsi="Arial"/>
          <w:color w:val="293A55"/>
          <w:sz w:val="18"/>
        </w:rPr>
        <w:lastRenderedPageBreak/>
        <w:t>від 18.07.2018 р. N 718,</w:t>
      </w:r>
      <w:r>
        <w:br/>
      </w:r>
      <w:r>
        <w:rPr>
          <w:rFonts w:ascii="Arial" w:hAnsi="Arial"/>
          <w:color w:val="293A55"/>
          <w:sz w:val="18"/>
        </w:rPr>
        <w:t>від 05.02.2020 р. N 141)</w:t>
      </w:r>
    </w:p>
    <w:p w:rsidR="008C1F26" w:rsidRDefault="00F35DD1">
      <w:pPr>
        <w:spacing w:after="75"/>
        <w:ind w:firstLine="240"/>
        <w:jc w:val="both"/>
      </w:pPr>
      <w:bookmarkStart w:id="10" w:name="62"/>
      <w:bookmarkEnd w:id="9"/>
      <w:r>
        <w:rPr>
          <w:rFonts w:ascii="Arial" w:hAnsi="Arial"/>
          <w:color w:val="293A55"/>
          <w:sz w:val="18"/>
        </w:rPr>
        <w:t xml:space="preserve">1) розмір посадового окладу керівника підприємства залежно від середньооблікової чисельності працівників в еквіваленті повної </w:t>
      </w:r>
      <w:r>
        <w:rPr>
          <w:rFonts w:ascii="Arial" w:hAnsi="Arial"/>
          <w:color w:val="293A55"/>
          <w:sz w:val="18"/>
        </w:rPr>
        <w:t>зайнятості за рік, вартості активів підприємства або чистого доходу від реалізації товарів (робіт, послуг), за даними останньої річної фінансової звітності, у кратності до мінімального посадового окладу (ставки) працівника основної професії згідно з</w:t>
      </w:r>
      <w:r>
        <w:rPr>
          <w:rFonts w:ascii="Arial" w:hAnsi="Arial"/>
          <w:color w:val="000000"/>
          <w:sz w:val="18"/>
        </w:rPr>
        <w:t xml:space="preserve"> </w:t>
      </w:r>
      <w:r>
        <w:rPr>
          <w:rFonts w:ascii="Arial" w:hAnsi="Arial"/>
          <w:color w:val="293A55"/>
          <w:sz w:val="18"/>
        </w:rPr>
        <w:t>додатк</w:t>
      </w:r>
      <w:r>
        <w:rPr>
          <w:rFonts w:ascii="Arial" w:hAnsi="Arial"/>
          <w:color w:val="293A55"/>
          <w:sz w:val="18"/>
        </w:rPr>
        <w:t>ом 1.</w:t>
      </w:r>
    </w:p>
    <w:p w:rsidR="008C1F26" w:rsidRDefault="00F35DD1">
      <w:pPr>
        <w:spacing w:after="75"/>
        <w:ind w:firstLine="240"/>
        <w:jc w:val="right"/>
      </w:pPr>
      <w:bookmarkStart w:id="11" w:name="152"/>
      <w:bookmarkEnd w:id="10"/>
      <w:r>
        <w:rPr>
          <w:rFonts w:ascii="Arial" w:hAnsi="Arial"/>
          <w:color w:val="293A55"/>
          <w:sz w:val="18"/>
        </w:rPr>
        <w:t>(абзац перший підпункту 1 пункту 1 із змінами, внесеними</w:t>
      </w:r>
      <w:r>
        <w:br/>
      </w:r>
      <w:r>
        <w:rPr>
          <w:rFonts w:ascii="Arial" w:hAnsi="Arial"/>
          <w:color w:val="293A55"/>
          <w:sz w:val="18"/>
        </w:rPr>
        <w:t xml:space="preserve"> згідно з постановою Кабінету Міністрів України від 17.03.2021 р. N 210)</w:t>
      </w:r>
    </w:p>
    <w:p w:rsidR="008C1F26" w:rsidRDefault="00F35DD1">
      <w:pPr>
        <w:spacing w:after="75"/>
        <w:ind w:firstLine="240"/>
        <w:jc w:val="both"/>
      </w:pPr>
      <w:bookmarkStart w:id="12" w:name="100"/>
      <w:bookmarkEnd w:id="11"/>
      <w:r>
        <w:rPr>
          <w:rFonts w:ascii="Arial" w:hAnsi="Arial"/>
          <w:color w:val="293A55"/>
          <w:sz w:val="18"/>
        </w:rPr>
        <w:t>У разі наявності можливості застосування двох і більше максимально допустимих розмірів посадового окладу керівника підпр</w:t>
      </w:r>
      <w:r>
        <w:rPr>
          <w:rFonts w:ascii="Arial" w:hAnsi="Arial"/>
          <w:color w:val="293A55"/>
          <w:sz w:val="18"/>
        </w:rPr>
        <w:t>иємства згідно з</w:t>
      </w:r>
      <w:r>
        <w:rPr>
          <w:rFonts w:ascii="Arial" w:hAnsi="Arial"/>
          <w:color w:val="000000"/>
          <w:sz w:val="18"/>
        </w:rPr>
        <w:t xml:space="preserve"> </w:t>
      </w:r>
      <w:r>
        <w:rPr>
          <w:rFonts w:ascii="Arial" w:hAnsi="Arial"/>
          <w:color w:val="293A55"/>
          <w:sz w:val="18"/>
        </w:rPr>
        <w:t>додатком 1</w:t>
      </w:r>
      <w:r>
        <w:rPr>
          <w:rFonts w:ascii="Arial" w:hAnsi="Arial"/>
          <w:color w:val="000000"/>
          <w:sz w:val="18"/>
        </w:rPr>
        <w:t xml:space="preserve"> </w:t>
      </w:r>
      <w:r>
        <w:rPr>
          <w:rFonts w:ascii="Arial" w:hAnsi="Arial"/>
          <w:color w:val="293A55"/>
          <w:sz w:val="18"/>
        </w:rPr>
        <w:t>використовується найвищий із максимально допустимих розмірів посадових окладів;</w:t>
      </w:r>
    </w:p>
    <w:p w:rsidR="008C1F26" w:rsidRDefault="00F35DD1">
      <w:pPr>
        <w:spacing w:after="75"/>
        <w:ind w:firstLine="240"/>
        <w:jc w:val="right"/>
      </w:pPr>
      <w:bookmarkStart w:id="13" w:name="153"/>
      <w:bookmarkEnd w:id="12"/>
      <w:r>
        <w:rPr>
          <w:rFonts w:ascii="Arial" w:hAnsi="Arial"/>
          <w:color w:val="293A55"/>
          <w:sz w:val="18"/>
        </w:rPr>
        <w:t>(абзац другий підпункту 1 пункту 1 із змінами, внесеними</w:t>
      </w:r>
      <w:r>
        <w:br/>
      </w:r>
      <w:r>
        <w:rPr>
          <w:rFonts w:ascii="Arial" w:hAnsi="Arial"/>
          <w:color w:val="293A55"/>
          <w:sz w:val="18"/>
        </w:rPr>
        <w:t xml:space="preserve"> згідно з постановою Кабінету Міністрів України від 17.03.2021 р. N 210)</w:t>
      </w:r>
    </w:p>
    <w:p w:rsidR="008C1F26" w:rsidRDefault="00F35DD1">
      <w:pPr>
        <w:spacing w:after="75"/>
        <w:ind w:firstLine="240"/>
        <w:jc w:val="right"/>
      </w:pPr>
      <w:bookmarkStart w:id="14" w:name="69"/>
      <w:bookmarkEnd w:id="13"/>
      <w:r>
        <w:rPr>
          <w:rFonts w:ascii="Arial" w:hAnsi="Arial"/>
          <w:color w:val="293A55"/>
          <w:sz w:val="18"/>
        </w:rPr>
        <w:t>(підпункт 1 пункту</w:t>
      </w:r>
      <w:r>
        <w:rPr>
          <w:rFonts w:ascii="Arial" w:hAnsi="Arial"/>
          <w:color w:val="293A55"/>
          <w:sz w:val="18"/>
        </w:rPr>
        <w:t xml:space="preserve"> 1 в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28.04.2000 р. N 730,</w:t>
      </w:r>
      <w:r>
        <w:br/>
      </w:r>
      <w:r>
        <w:rPr>
          <w:rFonts w:ascii="Arial" w:hAnsi="Arial"/>
          <w:color w:val="293A55"/>
          <w:sz w:val="18"/>
        </w:rPr>
        <w:t xml:space="preserve"> від 11.11.2015 р. N 1034)</w:t>
      </w:r>
    </w:p>
    <w:p w:rsidR="008C1F26" w:rsidRDefault="00F35DD1">
      <w:pPr>
        <w:spacing w:after="75"/>
        <w:ind w:firstLine="240"/>
        <w:jc w:val="both"/>
      </w:pPr>
      <w:bookmarkStart w:id="15" w:name="248"/>
      <w:bookmarkEnd w:id="14"/>
      <w:r>
        <w:rPr>
          <w:rFonts w:ascii="Arial" w:hAnsi="Arial"/>
          <w:color w:val="293A55"/>
          <w:sz w:val="18"/>
        </w:rPr>
        <w:t>1</w:t>
      </w:r>
      <w:r>
        <w:rPr>
          <w:rFonts w:ascii="Arial" w:hAnsi="Arial"/>
          <w:color w:val="000000"/>
          <w:vertAlign w:val="superscript"/>
        </w:rPr>
        <w:t>1</w:t>
      </w:r>
      <w:r>
        <w:rPr>
          <w:rFonts w:ascii="Arial" w:hAnsi="Arial"/>
          <w:color w:val="293A55"/>
          <w:sz w:val="18"/>
        </w:rPr>
        <w:t>) розмір посадового окладу керівника закладу охорони здоров'я забезпечує співвідношення між середньою заробітною платою медичних працівників та не може</w:t>
      </w:r>
      <w:r>
        <w:rPr>
          <w:rFonts w:ascii="Arial" w:hAnsi="Arial"/>
          <w:color w:val="293A55"/>
          <w:sz w:val="18"/>
        </w:rPr>
        <w:t xml:space="preserve"> перевищувати розмір середньої заробітної плати медичних працівників підприємства більш як на 60 відсотків;</w:t>
      </w:r>
    </w:p>
    <w:p w:rsidR="008C1F26" w:rsidRDefault="00F35DD1">
      <w:pPr>
        <w:spacing w:after="75"/>
        <w:ind w:firstLine="240"/>
        <w:jc w:val="right"/>
      </w:pPr>
      <w:bookmarkStart w:id="16" w:name="249"/>
      <w:bookmarkEnd w:id="15"/>
      <w:r>
        <w:rPr>
          <w:rFonts w:ascii="Arial" w:hAnsi="Arial"/>
          <w:color w:val="293A55"/>
          <w:sz w:val="18"/>
        </w:rPr>
        <w:t>(пункт 1 доповнено підпунктом 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15.12.2021 р. N 1334)</w:t>
      </w:r>
    </w:p>
    <w:p w:rsidR="008C1F26" w:rsidRDefault="00F35DD1">
      <w:pPr>
        <w:spacing w:after="75"/>
        <w:ind w:firstLine="240"/>
        <w:jc w:val="both"/>
      </w:pPr>
      <w:bookmarkStart w:id="17" w:name="10"/>
      <w:bookmarkEnd w:id="16"/>
      <w:r>
        <w:rPr>
          <w:rFonts w:ascii="Arial" w:hAnsi="Arial"/>
          <w:color w:val="000000"/>
          <w:sz w:val="18"/>
        </w:rPr>
        <w:t>2) розмір посадового окладу керівників об</w:t>
      </w:r>
      <w:r>
        <w:rPr>
          <w:rFonts w:ascii="Arial" w:hAnsi="Arial"/>
          <w:color w:val="000000"/>
          <w:sz w:val="18"/>
        </w:rPr>
        <w:t>'єднань державних підприємств на рівні посадового окладу керівника найбільшого за чисельністю працюючих підприємства, що входить до складу цього об'єднання, який може підвищуватись до 10 відсотків;</w:t>
      </w:r>
    </w:p>
    <w:p w:rsidR="008C1F26" w:rsidRDefault="00F35DD1">
      <w:pPr>
        <w:spacing w:after="75"/>
        <w:ind w:firstLine="240"/>
        <w:jc w:val="both"/>
      </w:pPr>
      <w:bookmarkStart w:id="18" w:name="12"/>
      <w:bookmarkEnd w:id="17"/>
      <w:r>
        <w:rPr>
          <w:rFonts w:ascii="Arial" w:hAnsi="Arial"/>
          <w:color w:val="293A55"/>
          <w:sz w:val="18"/>
        </w:rPr>
        <w:t>3) умови, диференційовані показники та розміри преміювання</w:t>
      </w:r>
      <w:r>
        <w:rPr>
          <w:rFonts w:ascii="Arial" w:hAnsi="Arial"/>
          <w:color w:val="293A55"/>
          <w:sz w:val="18"/>
        </w:rPr>
        <w:t xml:space="preserve"> за підсумками роботи за:</w:t>
      </w:r>
    </w:p>
    <w:p w:rsidR="008C1F26" w:rsidRDefault="00F35DD1">
      <w:pPr>
        <w:spacing w:after="75"/>
        <w:ind w:firstLine="240"/>
        <w:jc w:val="both"/>
      </w:pPr>
      <w:bookmarkStart w:id="19" w:name="102"/>
      <w:bookmarkEnd w:id="18"/>
      <w:r>
        <w:rPr>
          <w:rFonts w:ascii="Arial" w:hAnsi="Arial"/>
          <w:color w:val="293A55"/>
          <w:sz w:val="18"/>
        </w:rPr>
        <w:t>квартал - у розмірі до трьох місячних посадових окладів керівника підприємства;</w:t>
      </w:r>
    </w:p>
    <w:p w:rsidR="008C1F26" w:rsidRDefault="00F35DD1">
      <w:pPr>
        <w:spacing w:after="75"/>
        <w:ind w:firstLine="240"/>
        <w:jc w:val="both"/>
      </w:pPr>
      <w:bookmarkStart w:id="20" w:name="103"/>
      <w:bookmarkEnd w:id="19"/>
      <w:r>
        <w:rPr>
          <w:rFonts w:ascii="Arial" w:hAnsi="Arial"/>
          <w:color w:val="293A55"/>
          <w:sz w:val="18"/>
        </w:rPr>
        <w:t>рік - у розмірі до двадцяти чотирьох місячних посадових окладів керівника підприємства.</w:t>
      </w:r>
    </w:p>
    <w:p w:rsidR="008C1F26" w:rsidRDefault="00F35DD1">
      <w:pPr>
        <w:spacing w:after="75"/>
        <w:ind w:firstLine="240"/>
        <w:jc w:val="both"/>
      </w:pPr>
      <w:bookmarkStart w:id="21" w:name="104"/>
      <w:bookmarkEnd w:id="20"/>
      <w:r>
        <w:rPr>
          <w:rFonts w:ascii="Arial" w:hAnsi="Arial"/>
          <w:color w:val="293A55"/>
          <w:sz w:val="18"/>
        </w:rPr>
        <w:t>При цьому у разі:</w:t>
      </w:r>
    </w:p>
    <w:p w:rsidR="008C1F26" w:rsidRDefault="00F35DD1">
      <w:pPr>
        <w:spacing w:after="75"/>
        <w:ind w:firstLine="240"/>
        <w:jc w:val="both"/>
      </w:pPr>
      <w:bookmarkStart w:id="22" w:name="105"/>
      <w:bookmarkEnd w:id="21"/>
      <w:r>
        <w:rPr>
          <w:rFonts w:ascii="Arial" w:hAnsi="Arial"/>
          <w:color w:val="293A55"/>
          <w:sz w:val="18"/>
        </w:rPr>
        <w:t>наявності заборгованості підприємства з випл</w:t>
      </w:r>
      <w:r>
        <w:rPr>
          <w:rFonts w:ascii="Arial" w:hAnsi="Arial"/>
          <w:color w:val="293A55"/>
          <w:sz w:val="18"/>
        </w:rPr>
        <w:t>ати заробітної плати у відповідному квартальному або річному звітному періоді розмір премії за такий період повинен становити не більше 20 відсотків максимально дозволеного розміру премії відповідно до цієї постанови;</w:t>
      </w:r>
    </w:p>
    <w:p w:rsidR="008C1F26" w:rsidRDefault="00F35DD1">
      <w:pPr>
        <w:spacing w:after="75"/>
        <w:ind w:firstLine="240"/>
        <w:jc w:val="both"/>
      </w:pPr>
      <w:bookmarkStart w:id="23" w:name="106"/>
      <w:bookmarkEnd w:id="22"/>
      <w:r>
        <w:rPr>
          <w:rFonts w:ascii="Arial" w:hAnsi="Arial"/>
          <w:color w:val="293A55"/>
          <w:sz w:val="18"/>
        </w:rPr>
        <w:t>збільшення розміру заборгованості підп</w:t>
      </w:r>
      <w:r>
        <w:rPr>
          <w:rFonts w:ascii="Arial" w:hAnsi="Arial"/>
          <w:color w:val="293A55"/>
          <w:sz w:val="18"/>
        </w:rPr>
        <w:t>риємства з виплати заробітної плати у поточному квартальному або річному звітному періоді порівняно з попереднім аналогічним звітним періодом премія за такий поточний звітний період не нараховується;</w:t>
      </w:r>
    </w:p>
    <w:p w:rsidR="008C1F26" w:rsidRDefault="00F35DD1">
      <w:pPr>
        <w:spacing w:after="75"/>
        <w:ind w:firstLine="240"/>
        <w:jc w:val="both"/>
      </w:pPr>
      <w:bookmarkStart w:id="24" w:name="107"/>
      <w:bookmarkEnd w:id="23"/>
      <w:r>
        <w:rPr>
          <w:rFonts w:ascii="Arial" w:hAnsi="Arial"/>
          <w:color w:val="293A55"/>
          <w:sz w:val="18"/>
        </w:rPr>
        <w:t>погіршення якості роботи, невиконання умов контракту, по</w:t>
      </w:r>
      <w:r>
        <w:rPr>
          <w:rFonts w:ascii="Arial" w:hAnsi="Arial"/>
          <w:color w:val="293A55"/>
          <w:sz w:val="18"/>
        </w:rPr>
        <w:t>рушення трудової дисципліни премія зменшується або не нараховується у тому звітному періоді, коли виявлено відповідне порушення (за окремим рішенням);</w:t>
      </w:r>
    </w:p>
    <w:p w:rsidR="008C1F26" w:rsidRDefault="00F35DD1">
      <w:pPr>
        <w:spacing w:after="75"/>
        <w:ind w:firstLine="240"/>
        <w:jc w:val="right"/>
      </w:pPr>
      <w:bookmarkStart w:id="25" w:name="108"/>
      <w:bookmarkEnd w:id="24"/>
      <w:r>
        <w:rPr>
          <w:rFonts w:ascii="Arial" w:hAnsi="Arial"/>
          <w:color w:val="293A55"/>
          <w:sz w:val="18"/>
        </w:rPr>
        <w:t>(підпункт 3 пункту 3 у редакції постанови</w:t>
      </w:r>
      <w:r>
        <w:br/>
      </w:r>
      <w:r>
        <w:rPr>
          <w:rFonts w:ascii="Arial" w:hAnsi="Arial"/>
          <w:color w:val="293A55"/>
          <w:sz w:val="18"/>
        </w:rPr>
        <w:t xml:space="preserve"> Кабінету Міністрів України від 11.11.2015 р. N 1034)</w:t>
      </w:r>
    </w:p>
    <w:p w:rsidR="008C1F26" w:rsidRDefault="00F35DD1">
      <w:pPr>
        <w:spacing w:after="75"/>
        <w:ind w:firstLine="240"/>
        <w:jc w:val="both"/>
      </w:pPr>
      <w:bookmarkStart w:id="26" w:name="141"/>
      <w:bookmarkEnd w:id="25"/>
      <w:r>
        <w:rPr>
          <w:rFonts w:ascii="Arial" w:hAnsi="Arial"/>
          <w:color w:val="293A55"/>
          <w:sz w:val="18"/>
        </w:rPr>
        <w:t>незатвердження (непогодження) в установленому законодавством порядку річного фінансового плану винагорода (премія) не нараховується;</w:t>
      </w:r>
    </w:p>
    <w:p w:rsidR="008C1F26" w:rsidRDefault="00F35DD1">
      <w:pPr>
        <w:spacing w:after="75"/>
        <w:ind w:firstLine="240"/>
        <w:jc w:val="right"/>
      </w:pPr>
      <w:bookmarkStart w:id="27" w:name="142"/>
      <w:bookmarkEnd w:id="26"/>
      <w:r>
        <w:rPr>
          <w:rFonts w:ascii="Arial" w:hAnsi="Arial"/>
          <w:color w:val="293A55"/>
          <w:sz w:val="18"/>
        </w:rPr>
        <w:t>(підпункт 3 пункту 1 доповнено абзацом згідно з</w:t>
      </w:r>
      <w:r>
        <w:br/>
      </w:r>
      <w:r>
        <w:rPr>
          <w:rFonts w:ascii="Arial" w:hAnsi="Arial"/>
          <w:color w:val="293A55"/>
          <w:sz w:val="18"/>
        </w:rPr>
        <w:t xml:space="preserve"> постановою Кабінету Міністрів України від 18.07.2018 р. N 718)</w:t>
      </w:r>
    </w:p>
    <w:p w:rsidR="008C1F26" w:rsidRDefault="00F35DD1">
      <w:pPr>
        <w:spacing w:after="75"/>
        <w:ind w:firstLine="240"/>
        <w:jc w:val="both"/>
      </w:pPr>
      <w:bookmarkStart w:id="28" w:name="14"/>
      <w:bookmarkEnd w:id="27"/>
      <w:r>
        <w:rPr>
          <w:rFonts w:ascii="Arial" w:hAnsi="Arial"/>
          <w:color w:val="293A55"/>
          <w:sz w:val="18"/>
        </w:rPr>
        <w:t xml:space="preserve">4) доплати </w:t>
      </w:r>
      <w:r>
        <w:rPr>
          <w:rFonts w:ascii="Arial" w:hAnsi="Arial"/>
          <w:color w:val="293A55"/>
          <w:sz w:val="18"/>
        </w:rPr>
        <w:t>до посадового окладу за науковий ступінь кандидата або доктора наук у розмірі відповідно 15 і 20 відсотків і за вчене звання старшого наукового співробітника у розмірі 25 відсотків та професора 33 відсотки, якщо підприємство здійснює науково-дослідну, наук</w:t>
      </w:r>
      <w:r>
        <w:rPr>
          <w:rFonts w:ascii="Arial" w:hAnsi="Arial"/>
          <w:color w:val="293A55"/>
          <w:sz w:val="18"/>
        </w:rPr>
        <w:t>ово-виробничу та науково-технічну діяльність.</w:t>
      </w:r>
    </w:p>
    <w:p w:rsidR="008C1F26" w:rsidRDefault="00F35DD1">
      <w:pPr>
        <w:spacing w:after="75"/>
        <w:ind w:firstLine="240"/>
        <w:jc w:val="both"/>
      </w:pPr>
      <w:bookmarkStart w:id="29" w:name="79"/>
      <w:bookmarkEnd w:id="28"/>
      <w:r>
        <w:rPr>
          <w:rFonts w:ascii="Arial" w:hAnsi="Arial"/>
          <w:color w:val="293A55"/>
          <w:sz w:val="18"/>
        </w:rPr>
        <w:t>Доплати провадяться у разі, коли діяльність керівника за профілем збігається з наявним науковим ступенем, вченим званням;</w:t>
      </w:r>
    </w:p>
    <w:p w:rsidR="008C1F26" w:rsidRDefault="00F35DD1">
      <w:pPr>
        <w:spacing w:after="75"/>
        <w:ind w:firstLine="240"/>
        <w:jc w:val="right"/>
      </w:pPr>
      <w:bookmarkStart w:id="30" w:name="80"/>
      <w:bookmarkEnd w:id="29"/>
      <w:r>
        <w:rPr>
          <w:rFonts w:ascii="Arial" w:hAnsi="Arial"/>
          <w:color w:val="293A55"/>
          <w:sz w:val="18"/>
        </w:rPr>
        <w:t>(підпункт 4 пункту 1 у редакції постанови</w:t>
      </w:r>
      <w:r>
        <w:br/>
      </w:r>
      <w:r>
        <w:rPr>
          <w:rFonts w:ascii="Arial" w:hAnsi="Arial"/>
          <w:color w:val="293A55"/>
          <w:sz w:val="18"/>
        </w:rPr>
        <w:t xml:space="preserve"> Кабінету Міністрів України від 28.01.2009 р. </w:t>
      </w:r>
      <w:r>
        <w:rPr>
          <w:rFonts w:ascii="Arial" w:hAnsi="Arial"/>
          <w:color w:val="293A55"/>
          <w:sz w:val="18"/>
        </w:rPr>
        <w:t>N 37)</w:t>
      </w:r>
    </w:p>
    <w:p w:rsidR="008C1F26" w:rsidRDefault="00F35DD1">
      <w:pPr>
        <w:spacing w:after="75"/>
        <w:ind w:firstLine="240"/>
        <w:jc w:val="both"/>
      </w:pPr>
      <w:bookmarkStart w:id="31" w:name="109"/>
      <w:bookmarkEnd w:id="30"/>
      <w:r>
        <w:rPr>
          <w:rFonts w:ascii="Arial" w:hAnsi="Arial"/>
          <w:color w:val="293A55"/>
          <w:sz w:val="18"/>
        </w:rPr>
        <w:lastRenderedPageBreak/>
        <w:t>5) підпункт 5 пункту 1 виключено</w:t>
      </w:r>
    </w:p>
    <w:p w:rsidR="008C1F26" w:rsidRDefault="00F35DD1">
      <w:pPr>
        <w:spacing w:after="75"/>
        <w:ind w:firstLine="240"/>
        <w:jc w:val="right"/>
      </w:pPr>
      <w:bookmarkStart w:id="32" w:name="110"/>
      <w:bookmarkEnd w:id="3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11.11.2015 р. N 1034)</w:t>
      </w:r>
    </w:p>
    <w:p w:rsidR="008C1F26" w:rsidRDefault="00F35DD1">
      <w:pPr>
        <w:spacing w:after="75"/>
        <w:ind w:firstLine="240"/>
        <w:jc w:val="both"/>
      </w:pPr>
      <w:bookmarkStart w:id="33" w:name="81"/>
      <w:bookmarkEnd w:id="32"/>
      <w:r>
        <w:rPr>
          <w:rFonts w:ascii="Arial" w:hAnsi="Arial"/>
          <w:color w:val="293A55"/>
          <w:sz w:val="18"/>
        </w:rPr>
        <w:t>5</w:t>
      </w:r>
      <w:r>
        <w:rPr>
          <w:rFonts w:ascii="Arial" w:hAnsi="Arial"/>
          <w:color w:val="000000"/>
          <w:vertAlign w:val="superscript"/>
        </w:rPr>
        <w:t>1</w:t>
      </w:r>
      <w:r>
        <w:rPr>
          <w:rFonts w:ascii="Arial" w:hAnsi="Arial"/>
          <w:color w:val="293A55"/>
          <w:sz w:val="18"/>
        </w:rPr>
        <w:t>) щомісячну надбавку за стаж наукової діяльності для працівників, робота яких пов'язана з науковою, науково-технічною діяльністю, у таких ро</w:t>
      </w:r>
      <w:r>
        <w:rPr>
          <w:rFonts w:ascii="Arial" w:hAnsi="Arial"/>
          <w:color w:val="293A55"/>
          <w:sz w:val="18"/>
        </w:rPr>
        <w:t>змірах: понад 3 роки - 10 відсотків, понад 10 років - 20 відсотків, понад 20 років - 30 відсотків;</w:t>
      </w:r>
    </w:p>
    <w:p w:rsidR="008C1F26" w:rsidRDefault="00F35DD1">
      <w:pPr>
        <w:spacing w:after="75"/>
        <w:ind w:firstLine="240"/>
        <w:jc w:val="right"/>
      </w:pPr>
      <w:bookmarkStart w:id="34" w:name="84"/>
      <w:bookmarkEnd w:id="33"/>
      <w:r>
        <w:rPr>
          <w:rFonts w:ascii="Arial" w:hAnsi="Arial"/>
          <w:color w:val="293A55"/>
          <w:sz w:val="18"/>
        </w:rPr>
        <w:t>(пункт 1 доповнено підпунктом 5</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28.01.2009 р. N 37)</w:t>
      </w:r>
    </w:p>
    <w:p w:rsidR="008C1F26" w:rsidRDefault="00F35DD1">
      <w:pPr>
        <w:spacing w:after="75"/>
        <w:ind w:firstLine="240"/>
        <w:jc w:val="both"/>
      </w:pPr>
      <w:bookmarkStart w:id="35" w:name="111"/>
      <w:bookmarkEnd w:id="34"/>
      <w:r>
        <w:rPr>
          <w:rFonts w:ascii="Arial" w:hAnsi="Arial"/>
          <w:color w:val="293A55"/>
          <w:sz w:val="18"/>
        </w:rPr>
        <w:t>5</w:t>
      </w:r>
      <w:r>
        <w:rPr>
          <w:rFonts w:ascii="Arial" w:hAnsi="Arial"/>
          <w:color w:val="000000"/>
          <w:vertAlign w:val="superscript"/>
        </w:rPr>
        <w:t>2</w:t>
      </w:r>
      <w:r>
        <w:rPr>
          <w:rFonts w:ascii="Arial" w:hAnsi="Arial"/>
          <w:color w:val="293A55"/>
          <w:sz w:val="18"/>
        </w:rPr>
        <w:t>) підпункт 5</w:t>
      </w:r>
      <w:r>
        <w:rPr>
          <w:rFonts w:ascii="Arial" w:hAnsi="Arial"/>
          <w:color w:val="000000"/>
          <w:vertAlign w:val="superscript"/>
        </w:rPr>
        <w:t>2</w:t>
      </w:r>
      <w:r>
        <w:rPr>
          <w:rFonts w:ascii="Arial" w:hAnsi="Arial"/>
          <w:color w:val="293A55"/>
          <w:sz w:val="18"/>
        </w:rPr>
        <w:t xml:space="preserve"> пункту 1 виключено</w:t>
      </w:r>
    </w:p>
    <w:p w:rsidR="008C1F26" w:rsidRDefault="00F35DD1">
      <w:pPr>
        <w:spacing w:after="75"/>
        <w:ind w:firstLine="240"/>
        <w:jc w:val="right"/>
      </w:pPr>
      <w:bookmarkStart w:id="36" w:name="85"/>
      <w:bookmarkEnd w:id="35"/>
      <w:r>
        <w:rPr>
          <w:rFonts w:ascii="Arial" w:hAnsi="Arial"/>
          <w:color w:val="293A55"/>
          <w:sz w:val="18"/>
        </w:rPr>
        <w:t xml:space="preserve">(пункт 1 </w:t>
      </w:r>
      <w:r>
        <w:rPr>
          <w:rFonts w:ascii="Arial" w:hAnsi="Arial"/>
          <w:color w:val="293A55"/>
          <w:sz w:val="18"/>
        </w:rPr>
        <w:t>доповнено підпунктом 5</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28.01.2009 р. N 37,</w:t>
      </w:r>
      <w:r>
        <w:br/>
      </w:r>
      <w:r>
        <w:rPr>
          <w:rFonts w:ascii="Arial" w:hAnsi="Arial"/>
          <w:color w:val="293A55"/>
          <w:sz w:val="18"/>
        </w:rPr>
        <w:t>підпункт 5</w:t>
      </w:r>
      <w:r>
        <w:rPr>
          <w:rFonts w:ascii="Arial" w:hAnsi="Arial"/>
          <w:color w:val="000000"/>
          <w:vertAlign w:val="superscript"/>
        </w:rPr>
        <w:t>2</w:t>
      </w:r>
      <w:r>
        <w:rPr>
          <w:rFonts w:ascii="Arial" w:hAnsi="Arial"/>
          <w:color w:val="293A55"/>
          <w:sz w:val="18"/>
        </w:rPr>
        <w:t xml:space="preserve"> пункту 1 виключено згідно з постановою</w:t>
      </w:r>
      <w:r>
        <w:br/>
      </w:r>
      <w:r>
        <w:rPr>
          <w:rFonts w:ascii="Arial" w:hAnsi="Arial"/>
          <w:color w:val="293A55"/>
          <w:sz w:val="18"/>
        </w:rPr>
        <w:t xml:space="preserve"> Кабінету Міністрів України від 11.11.2015 р. N 1034)</w:t>
      </w:r>
    </w:p>
    <w:p w:rsidR="008C1F26" w:rsidRDefault="00F35DD1">
      <w:pPr>
        <w:spacing w:after="75"/>
        <w:ind w:firstLine="240"/>
        <w:jc w:val="both"/>
      </w:pPr>
      <w:bookmarkStart w:id="37" w:name="112"/>
      <w:bookmarkEnd w:id="36"/>
      <w:r>
        <w:rPr>
          <w:rFonts w:ascii="Arial" w:hAnsi="Arial"/>
          <w:color w:val="293A55"/>
          <w:sz w:val="18"/>
        </w:rPr>
        <w:t>5</w:t>
      </w:r>
      <w:r>
        <w:rPr>
          <w:rFonts w:ascii="Arial" w:hAnsi="Arial"/>
          <w:color w:val="000000"/>
          <w:vertAlign w:val="superscript"/>
        </w:rPr>
        <w:t>3</w:t>
      </w:r>
      <w:r>
        <w:rPr>
          <w:rFonts w:ascii="Arial" w:hAnsi="Arial"/>
          <w:color w:val="293A55"/>
          <w:sz w:val="18"/>
        </w:rPr>
        <w:t>) підпункт 5</w:t>
      </w:r>
      <w:r>
        <w:rPr>
          <w:rFonts w:ascii="Arial" w:hAnsi="Arial"/>
          <w:color w:val="000000"/>
          <w:vertAlign w:val="superscript"/>
        </w:rPr>
        <w:t>3</w:t>
      </w:r>
      <w:r>
        <w:rPr>
          <w:rFonts w:ascii="Arial" w:hAnsi="Arial"/>
          <w:color w:val="293A55"/>
          <w:sz w:val="18"/>
        </w:rPr>
        <w:t xml:space="preserve"> пункту 1 виключено</w:t>
      </w:r>
    </w:p>
    <w:p w:rsidR="008C1F26" w:rsidRDefault="00F35DD1">
      <w:pPr>
        <w:spacing w:after="75"/>
        <w:ind w:firstLine="240"/>
        <w:jc w:val="right"/>
      </w:pPr>
      <w:bookmarkStart w:id="38" w:name="86"/>
      <w:bookmarkEnd w:id="37"/>
      <w:r>
        <w:rPr>
          <w:rFonts w:ascii="Arial" w:hAnsi="Arial"/>
          <w:color w:val="293A55"/>
          <w:sz w:val="18"/>
        </w:rPr>
        <w:t>(пункт 1 доповнено п</w:t>
      </w:r>
      <w:r>
        <w:rPr>
          <w:rFonts w:ascii="Arial" w:hAnsi="Arial"/>
          <w:color w:val="293A55"/>
          <w:sz w:val="18"/>
        </w:rPr>
        <w:t>ідпунктом 5</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28.01.2009 р. N 37,</w:t>
      </w:r>
      <w:r>
        <w:br/>
      </w:r>
      <w:r>
        <w:rPr>
          <w:rFonts w:ascii="Arial" w:hAnsi="Arial"/>
          <w:color w:val="293A55"/>
          <w:sz w:val="18"/>
        </w:rPr>
        <w:t>підпункт 5</w:t>
      </w:r>
      <w:r>
        <w:rPr>
          <w:rFonts w:ascii="Arial" w:hAnsi="Arial"/>
          <w:color w:val="000000"/>
          <w:vertAlign w:val="superscript"/>
        </w:rPr>
        <w:t>3</w:t>
      </w:r>
      <w:r>
        <w:rPr>
          <w:rFonts w:ascii="Arial" w:hAnsi="Arial"/>
          <w:color w:val="293A55"/>
          <w:sz w:val="18"/>
        </w:rPr>
        <w:t xml:space="preserve"> пункту 1 виключено згідно з постановою</w:t>
      </w:r>
      <w:r>
        <w:br/>
      </w:r>
      <w:r>
        <w:rPr>
          <w:rFonts w:ascii="Arial" w:hAnsi="Arial"/>
          <w:color w:val="293A55"/>
          <w:sz w:val="18"/>
        </w:rPr>
        <w:t xml:space="preserve"> Кабінету Міністрів України від 11.11.2015 р. N 1034)</w:t>
      </w:r>
    </w:p>
    <w:p w:rsidR="008C1F26" w:rsidRDefault="00F35DD1">
      <w:pPr>
        <w:spacing w:after="75"/>
        <w:ind w:firstLine="240"/>
        <w:jc w:val="both"/>
      </w:pPr>
      <w:bookmarkStart w:id="39" w:name="115"/>
      <w:bookmarkEnd w:id="38"/>
      <w:r>
        <w:rPr>
          <w:rFonts w:ascii="Arial" w:hAnsi="Arial"/>
          <w:color w:val="293A55"/>
          <w:sz w:val="18"/>
        </w:rPr>
        <w:t>6) керівникові підприємства (об'єднання державних підприємств) мож</w:t>
      </w:r>
      <w:r>
        <w:rPr>
          <w:rFonts w:ascii="Arial" w:hAnsi="Arial"/>
          <w:color w:val="293A55"/>
          <w:sz w:val="18"/>
        </w:rPr>
        <w:t>уть виплачуватися також:</w:t>
      </w:r>
    </w:p>
    <w:p w:rsidR="008C1F26" w:rsidRDefault="00F35DD1">
      <w:pPr>
        <w:spacing w:after="75"/>
        <w:ind w:firstLine="240"/>
        <w:jc w:val="both"/>
      </w:pPr>
      <w:bookmarkStart w:id="40" w:name="116"/>
      <w:bookmarkEnd w:id="39"/>
      <w:r>
        <w:rPr>
          <w:rFonts w:ascii="Arial" w:hAnsi="Arial"/>
          <w:color w:val="293A55"/>
          <w:sz w:val="18"/>
        </w:rPr>
        <w:t>грошова допомога у розмірі не більш як шість посадових окладів у разі виходу на пенсію;</w:t>
      </w:r>
    </w:p>
    <w:p w:rsidR="008C1F26" w:rsidRDefault="00F35DD1">
      <w:pPr>
        <w:spacing w:after="75"/>
        <w:ind w:firstLine="240"/>
        <w:jc w:val="both"/>
      </w:pPr>
      <w:bookmarkStart w:id="41" w:name="146"/>
      <w:bookmarkEnd w:id="40"/>
      <w:r>
        <w:rPr>
          <w:rFonts w:ascii="Arial" w:hAnsi="Arial"/>
          <w:color w:val="293A55"/>
          <w:sz w:val="18"/>
        </w:rPr>
        <w:t>абзац третій підпункту 6 пункту 1 виключено</w:t>
      </w:r>
    </w:p>
    <w:p w:rsidR="008C1F26" w:rsidRDefault="00F35DD1">
      <w:pPr>
        <w:spacing w:after="75"/>
        <w:ind w:firstLine="240"/>
        <w:jc w:val="right"/>
      </w:pPr>
      <w:bookmarkStart w:id="42" w:name="147"/>
      <w:bookmarkEnd w:id="4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05.02.2020 р. N 141)</w:t>
      </w:r>
    </w:p>
    <w:p w:rsidR="008C1F26" w:rsidRDefault="00F35DD1">
      <w:pPr>
        <w:spacing w:after="75"/>
        <w:ind w:firstLine="240"/>
        <w:jc w:val="right"/>
      </w:pPr>
      <w:bookmarkStart w:id="43" w:name="121"/>
      <w:bookmarkEnd w:id="42"/>
      <w:r>
        <w:rPr>
          <w:rFonts w:ascii="Arial" w:hAnsi="Arial"/>
          <w:color w:val="293A55"/>
          <w:sz w:val="18"/>
        </w:rPr>
        <w:t>(підпункт 6 пункту 1 із з</w:t>
      </w:r>
      <w:r>
        <w:rPr>
          <w:rFonts w:ascii="Arial" w:hAnsi="Arial"/>
          <w:color w:val="293A55"/>
          <w:sz w:val="18"/>
        </w:rPr>
        <w:t>мінами, внесеними згідно з</w:t>
      </w:r>
      <w:r>
        <w:br/>
      </w:r>
      <w:r>
        <w:rPr>
          <w:rFonts w:ascii="Arial" w:hAnsi="Arial"/>
          <w:color w:val="293A55"/>
          <w:sz w:val="18"/>
        </w:rPr>
        <w:t xml:space="preserve"> постановами Кабінету Міністрів України від 19.04.2006 р. N 542,</w:t>
      </w:r>
      <w:r>
        <w:br/>
      </w:r>
      <w:r>
        <w:rPr>
          <w:rFonts w:ascii="Arial" w:hAnsi="Arial"/>
          <w:color w:val="293A55"/>
          <w:sz w:val="18"/>
        </w:rPr>
        <w:t xml:space="preserve"> від 28.01.2009 р. N 37,</w:t>
      </w:r>
      <w:r>
        <w:br/>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11.11.2015 р. N 1034)</w:t>
      </w:r>
    </w:p>
    <w:p w:rsidR="008C1F26" w:rsidRDefault="00F35DD1">
      <w:pPr>
        <w:spacing w:after="75"/>
        <w:ind w:firstLine="240"/>
        <w:jc w:val="both"/>
      </w:pPr>
      <w:bookmarkStart w:id="44" w:name="154"/>
      <w:bookmarkEnd w:id="43"/>
      <w:r>
        <w:rPr>
          <w:rFonts w:ascii="Arial" w:hAnsi="Arial"/>
          <w:color w:val="293A55"/>
          <w:sz w:val="18"/>
        </w:rPr>
        <w:t>винагорода за сприяння процесу приватизації об'єкта, що полягає</w:t>
      </w:r>
      <w:r>
        <w:rPr>
          <w:rFonts w:ascii="Arial" w:hAnsi="Arial"/>
          <w:color w:val="293A55"/>
          <w:sz w:val="18"/>
        </w:rPr>
        <w:t xml:space="preserve"> у виконанні завдань органу приватизації, зокрема</w:t>
      </w:r>
      <w:r>
        <w:rPr>
          <w:rFonts w:ascii="Arial" w:hAnsi="Arial"/>
          <w:color w:val="000000"/>
          <w:sz w:val="18"/>
        </w:rPr>
        <w:t xml:space="preserve"> </w:t>
      </w:r>
      <w:r>
        <w:rPr>
          <w:rFonts w:ascii="Arial" w:hAnsi="Arial"/>
          <w:color w:val="293A55"/>
          <w:sz w:val="18"/>
        </w:rPr>
        <w:t>із підготовки об'єкта приватизації до проведення аукціону в частині забезпечення збереження активів об'єкта приватизації, забезпечення проведення у разі необхідності у визначені строки інвентаризації та пер</w:t>
      </w:r>
      <w:r>
        <w:rPr>
          <w:rFonts w:ascii="Arial" w:hAnsi="Arial"/>
          <w:color w:val="293A55"/>
          <w:sz w:val="18"/>
        </w:rPr>
        <w:t>еоцінки активів об'єкта приватизації, реєстрації установчих документів, реєстрації права власності на об'єкти нерухомого майна та земельні ділянки, забезпечення на вимогу Фонду державного майна доступу до інформації про об'єкт приватизації за визначеним пе</w:t>
      </w:r>
      <w:r>
        <w:rPr>
          <w:rFonts w:ascii="Arial" w:hAnsi="Arial"/>
          <w:color w:val="293A55"/>
          <w:sz w:val="18"/>
        </w:rPr>
        <w:t>реліком, у відсотковому розмірі від ціни його продажу за результатами завершення приватизації. Рішення про виплату такої винагороди приймається щодо конкретного об'єкта приватизації під час укладання контракту з його керівником згідно із затвердженим Фондо</w:t>
      </w:r>
      <w:r>
        <w:rPr>
          <w:rFonts w:ascii="Arial" w:hAnsi="Arial"/>
          <w:color w:val="293A55"/>
          <w:sz w:val="18"/>
        </w:rPr>
        <w:t>м державного майна планом підготовки до приватизації відповідного об'єкта із визначеним переліком завдань органу приватизації.</w:t>
      </w:r>
    </w:p>
    <w:p w:rsidR="008C1F26" w:rsidRDefault="00F35DD1">
      <w:pPr>
        <w:spacing w:after="75"/>
        <w:ind w:firstLine="240"/>
        <w:jc w:val="right"/>
      </w:pPr>
      <w:bookmarkStart w:id="45" w:name="155"/>
      <w:bookmarkEnd w:id="44"/>
      <w:r>
        <w:rPr>
          <w:rFonts w:ascii="Arial" w:hAnsi="Arial"/>
          <w:color w:val="293A55"/>
          <w:sz w:val="18"/>
        </w:rPr>
        <w:t>(підпункт 6 пункту 1 доповнено новим абзацом четвертим згідно з</w:t>
      </w:r>
      <w:r>
        <w:br/>
      </w:r>
      <w:r>
        <w:rPr>
          <w:rFonts w:ascii="Arial" w:hAnsi="Arial"/>
          <w:color w:val="293A55"/>
          <w:sz w:val="18"/>
        </w:rPr>
        <w:t>постановою Кабінету Міністрів України від 17.03.2021 р. N 210,</w:t>
      </w:r>
      <w:r>
        <w:br/>
      </w:r>
      <w:r>
        <w:rPr>
          <w:rFonts w:ascii="Arial" w:hAnsi="Arial"/>
          <w:color w:val="293A55"/>
          <w:sz w:val="18"/>
        </w:rPr>
        <w:t xml:space="preserve">у </w:t>
      </w:r>
      <w:r>
        <w:rPr>
          <w:rFonts w:ascii="Arial" w:hAnsi="Arial"/>
          <w:color w:val="293A55"/>
          <w:sz w:val="18"/>
        </w:rPr>
        <w:t>зв'язку з цим абзац четвертий вважати абзацом п'ятим,</w:t>
      </w:r>
      <w:r>
        <w:br/>
      </w:r>
      <w:r>
        <w:rPr>
          <w:rFonts w:ascii="Arial" w:hAnsi="Arial"/>
          <w:color w:val="293A55"/>
          <w:sz w:val="18"/>
        </w:rPr>
        <w:t>абзац четвертий підпункту 6 пункту 1 із змінами, внесеними</w:t>
      </w:r>
      <w:r>
        <w:br/>
      </w:r>
      <w:r>
        <w:rPr>
          <w:rFonts w:ascii="Arial" w:hAnsi="Arial"/>
          <w:color w:val="293A55"/>
          <w:sz w:val="18"/>
        </w:rPr>
        <w:t>згідно з постановою Кабінету Міністрів від 05.11.2025 р. N 1408)</w:t>
      </w:r>
    </w:p>
    <w:p w:rsidR="008C1F26" w:rsidRDefault="00F35DD1">
      <w:pPr>
        <w:spacing w:after="75"/>
        <w:ind w:firstLine="240"/>
        <w:jc w:val="both"/>
      </w:pPr>
      <w:bookmarkStart w:id="46" w:name="143"/>
      <w:bookmarkEnd w:id="45"/>
      <w:r>
        <w:rPr>
          <w:rFonts w:ascii="Arial" w:hAnsi="Arial"/>
          <w:color w:val="293A55"/>
          <w:sz w:val="18"/>
        </w:rPr>
        <w:t>Інші заохочувальні виплати, що не відносяться до оплати праці, керівнику підпр</w:t>
      </w:r>
      <w:r>
        <w:rPr>
          <w:rFonts w:ascii="Arial" w:hAnsi="Arial"/>
          <w:color w:val="293A55"/>
          <w:sz w:val="18"/>
        </w:rPr>
        <w:t>иємства не надаються.</w:t>
      </w:r>
    </w:p>
    <w:p w:rsidR="008C1F26" w:rsidRDefault="00F35DD1">
      <w:pPr>
        <w:spacing w:after="75"/>
        <w:ind w:firstLine="240"/>
        <w:jc w:val="right"/>
      </w:pPr>
      <w:bookmarkStart w:id="47" w:name="144"/>
      <w:bookmarkEnd w:id="46"/>
      <w:r>
        <w:rPr>
          <w:rFonts w:ascii="Arial" w:hAnsi="Arial"/>
          <w:color w:val="293A55"/>
          <w:sz w:val="18"/>
        </w:rPr>
        <w:t>(підпункт 6 пункту 1 доповнено абзацом згідно з</w:t>
      </w:r>
      <w:r>
        <w:br/>
      </w:r>
      <w:r>
        <w:rPr>
          <w:rFonts w:ascii="Arial" w:hAnsi="Arial"/>
          <w:color w:val="293A55"/>
          <w:sz w:val="18"/>
        </w:rPr>
        <w:t xml:space="preserve"> постановою Кабінету Міністрів України від 18.07.2018 р. N 718)</w:t>
      </w:r>
    </w:p>
    <w:p w:rsidR="008C1F26" w:rsidRDefault="00F35DD1">
      <w:pPr>
        <w:spacing w:after="75"/>
        <w:ind w:firstLine="240"/>
        <w:jc w:val="both"/>
      </w:pPr>
      <w:bookmarkStart w:id="48" w:name="148"/>
      <w:bookmarkEnd w:id="47"/>
      <w:r>
        <w:rPr>
          <w:rFonts w:ascii="Arial" w:hAnsi="Arial"/>
          <w:color w:val="293A55"/>
          <w:sz w:val="18"/>
        </w:rPr>
        <w:t>2. Поширити умови оплати праці, передбачені пунктом 1 цієї постанови, на керівників - голів правлінь відкритих акціонерних</w:t>
      </w:r>
      <w:r>
        <w:rPr>
          <w:rFonts w:ascii="Arial" w:hAnsi="Arial"/>
          <w:color w:val="293A55"/>
          <w:sz w:val="18"/>
        </w:rPr>
        <w:t xml:space="preserve"> товариств, створених у процесі приватизації (корпоратизації) державних підприємств, з якими укладено контракти, на період до скликання перших загальних зборів акціонерів товариства, а також на голів правлінь та членів правлінь акціонерних товариств, госпо</w:t>
      </w:r>
      <w:r>
        <w:rPr>
          <w:rFonts w:ascii="Arial" w:hAnsi="Arial"/>
          <w:color w:val="293A55"/>
          <w:sz w:val="18"/>
        </w:rPr>
        <w:t xml:space="preserve">дарських товариств, 100 відсотків акцій яких належать державі, а також інших господарських товариств, що належать до </w:t>
      </w:r>
      <w:r>
        <w:rPr>
          <w:rFonts w:ascii="Arial" w:hAnsi="Arial"/>
          <w:color w:val="293A55"/>
          <w:sz w:val="18"/>
        </w:rPr>
        <w:lastRenderedPageBreak/>
        <w:t>суб'єктів господарювання державного сектору економіки, у тому числі тих, що призначаються за рішенням наглядової ради.</w:t>
      </w:r>
    </w:p>
    <w:p w:rsidR="008C1F26" w:rsidRDefault="00F35DD1">
      <w:pPr>
        <w:spacing w:after="75"/>
        <w:ind w:firstLine="240"/>
        <w:jc w:val="right"/>
      </w:pPr>
      <w:bookmarkStart w:id="49" w:name="138"/>
      <w:bookmarkEnd w:id="48"/>
      <w:r>
        <w:rPr>
          <w:rFonts w:ascii="Arial" w:hAnsi="Arial"/>
          <w:color w:val="293A55"/>
          <w:sz w:val="18"/>
        </w:rPr>
        <w:t>(абзац перший пункту</w:t>
      </w:r>
      <w:r>
        <w:rPr>
          <w:rFonts w:ascii="Arial" w:hAnsi="Arial"/>
          <w:color w:val="293A55"/>
          <w:sz w:val="18"/>
        </w:rPr>
        <w:t xml:space="preserve"> 2 із змінами, внесеними згідно з</w:t>
      </w:r>
      <w:r>
        <w:br/>
      </w:r>
      <w:r>
        <w:rPr>
          <w:rFonts w:ascii="Arial" w:hAnsi="Arial"/>
          <w:color w:val="293A55"/>
          <w:sz w:val="18"/>
        </w:rPr>
        <w:t xml:space="preserve"> постановою Кабінету Міністрів України від 18.02.2016 р. N 80,</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05.02.2020 р. N 141)</w:t>
      </w:r>
    </w:p>
    <w:p w:rsidR="008C1F26" w:rsidRDefault="00F35DD1">
      <w:pPr>
        <w:spacing w:after="75"/>
        <w:ind w:firstLine="240"/>
        <w:jc w:val="both"/>
      </w:pPr>
      <w:bookmarkStart w:id="50" w:name="95"/>
      <w:bookmarkEnd w:id="49"/>
      <w:r>
        <w:rPr>
          <w:rFonts w:ascii="Arial" w:hAnsi="Arial"/>
          <w:color w:val="293A55"/>
          <w:sz w:val="18"/>
        </w:rPr>
        <w:t>Дія підпункту 1 пункту 1 цієї постанови у частині визначення розміру посадового оклад</w:t>
      </w:r>
      <w:r>
        <w:rPr>
          <w:rFonts w:ascii="Arial" w:hAnsi="Arial"/>
          <w:color w:val="293A55"/>
          <w:sz w:val="18"/>
        </w:rPr>
        <w:t>у керівника підприємства не поширюється на керівника державної телерадіокомпанії "Всесвітня служба "Українське телебачення і радіомовлення" та його заступників.</w:t>
      </w:r>
    </w:p>
    <w:p w:rsidR="008C1F26" w:rsidRDefault="00F35DD1">
      <w:pPr>
        <w:spacing w:after="75"/>
        <w:ind w:firstLine="240"/>
        <w:jc w:val="right"/>
      </w:pPr>
      <w:bookmarkStart w:id="51" w:name="96"/>
      <w:bookmarkEnd w:id="50"/>
      <w:r>
        <w:rPr>
          <w:rFonts w:ascii="Arial" w:hAnsi="Arial"/>
          <w:color w:val="293A55"/>
          <w:sz w:val="18"/>
        </w:rPr>
        <w:t>(пункт 2 доповнено абзацом згідно з постановою</w:t>
      </w:r>
      <w:r>
        <w:br/>
      </w:r>
      <w:r>
        <w:rPr>
          <w:rFonts w:ascii="Arial" w:hAnsi="Arial"/>
          <w:color w:val="293A55"/>
          <w:sz w:val="18"/>
        </w:rPr>
        <w:t xml:space="preserve"> Кабінету Міністрів України від 11.11.2015 р. N </w:t>
      </w:r>
      <w:r>
        <w:rPr>
          <w:rFonts w:ascii="Arial" w:hAnsi="Arial"/>
          <w:color w:val="293A55"/>
          <w:sz w:val="18"/>
        </w:rPr>
        <w:t>936)</w:t>
      </w:r>
    </w:p>
    <w:p w:rsidR="008C1F26" w:rsidRDefault="00F35DD1">
      <w:pPr>
        <w:spacing w:after="75"/>
        <w:ind w:firstLine="240"/>
        <w:jc w:val="both"/>
      </w:pPr>
      <w:bookmarkStart w:id="52" w:name="24"/>
      <w:bookmarkEnd w:id="51"/>
      <w:r>
        <w:rPr>
          <w:rFonts w:ascii="Arial" w:hAnsi="Arial"/>
          <w:color w:val="293A55"/>
          <w:sz w:val="18"/>
        </w:rPr>
        <w:t>3. Центральним органам виконавчої влади, міністерствам і республіканським комітетам Автономної Республіки Крим, місцевим органам виконавчої влади:</w:t>
      </w:r>
    </w:p>
    <w:p w:rsidR="008C1F26" w:rsidRDefault="00F35DD1">
      <w:pPr>
        <w:spacing w:after="75"/>
        <w:ind w:firstLine="240"/>
        <w:jc w:val="both"/>
      </w:pPr>
      <w:bookmarkStart w:id="53" w:name="63"/>
      <w:bookmarkEnd w:id="52"/>
      <w:r>
        <w:rPr>
          <w:rFonts w:ascii="Arial" w:hAnsi="Arial"/>
          <w:color w:val="293A55"/>
          <w:sz w:val="18"/>
        </w:rPr>
        <w:t xml:space="preserve">- у місячний термін розробити і затвердити умови, диференційовані показники та розміри преміювання </w:t>
      </w:r>
      <w:r>
        <w:rPr>
          <w:rFonts w:ascii="Arial" w:hAnsi="Arial"/>
          <w:color w:val="293A55"/>
          <w:sz w:val="18"/>
        </w:rPr>
        <w:t>керівників:</w:t>
      </w:r>
    </w:p>
    <w:p w:rsidR="008C1F26" w:rsidRDefault="00F35DD1">
      <w:pPr>
        <w:spacing w:after="75"/>
        <w:ind w:firstLine="240"/>
        <w:jc w:val="both"/>
      </w:pPr>
      <w:bookmarkStart w:id="54" w:name="64"/>
      <w:bookmarkEnd w:id="53"/>
      <w:r>
        <w:rPr>
          <w:rFonts w:ascii="Arial" w:hAnsi="Arial"/>
          <w:color w:val="293A55"/>
          <w:sz w:val="18"/>
        </w:rPr>
        <w:t>державних підприємств (крім державних підприємств, переданих до сфери управління Ради міністрів Автономної Республіки Крим та місцевих органів виконавчої влади) - за погодженням з</w:t>
      </w:r>
      <w:r>
        <w:rPr>
          <w:rFonts w:ascii="Arial" w:hAnsi="Arial"/>
          <w:color w:val="000000"/>
          <w:sz w:val="18"/>
        </w:rPr>
        <w:t xml:space="preserve"> </w:t>
      </w:r>
      <w:r>
        <w:rPr>
          <w:rFonts w:ascii="Arial" w:hAnsi="Arial"/>
          <w:color w:val="293A55"/>
          <w:sz w:val="18"/>
        </w:rPr>
        <w:t>Міністерством економіки;</w:t>
      </w:r>
    </w:p>
    <w:p w:rsidR="008C1F26" w:rsidRDefault="00F35DD1">
      <w:pPr>
        <w:spacing w:after="75"/>
        <w:ind w:firstLine="240"/>
        <w:jc w:val="right"/>
      </w:pPr>
      <w:bookmarkStart w:id="55" w:name="149"/>
      <w:bookmarkEnd w:id="54"/>
      <w:r>
        <w:rPr>
          <w:rFonts w:ascii="Arial" w:hAnsi="Arial"/>
          <w:color w:val="293A55"/>
          <w:sz w:val="18"/>
        </w:rPr>
        <w:t>(абзац третій пункту 3 із змінами, внес</w:t>
      </w:r>
      <w:r>
        <w:rPr>
          <w:rFonts w:ascii="Arial" w:hAnsi="Arial"/>
          <w:color w:val="293A55"/>
          <w:sz w:val="18"/>
        </w:rPr>
        <w:t>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27.05.2020 р. N 410,</w:t>
      </w:r>
      <w:r>
        <w:br/>
      </w:r>
      <w:r>
        <w:rPr>
          <w:rFonts w:ascii="Arial" w:hAnsi="Arial"/>
          <w:color w:val="293A55"/>
          <w:sz w:val="18"/>
        </w:rPr>
        <w:t>від 18.08.2021 р. N 875)</w:t>
      </w:r>
    </w:p>
    <w:p w:rsidR="008C1F26" w:rsidRDefault="00F35DD1">
      <w:pPr>
        <w:spacing w:after="75"/>
        <w:ind w:firstLine="240"/>
        <w:jc w:val="both"/>
      </w:pPr>
      <w:bookmarkStart w:id="56" w:name="65"/>
      <w:bookmarkEnd w:id="55"/>
      <w:r>
        <w:rPr>
          <w:rFonts w:ascii="Arial" w:hAnsi="Arial"/>
          <w:color w:val="293A55"/>
          <w:sz w:val="18"/>
        </w:rPr>
        <w:t>підприємств, які належать Автономній Республіці Крим, - за погодженням з</w:t>
      </w:r>
      <w:r>
        <w:rPr>
          <w:rFonts w:ascii="Arial" w:hAnsi="Arial"/>
          <w:color w:val="000000"/>
          <w:sz w:val="18"/>
        </w:rPr>
        <w:t xml:space="preserve"> </w:t>
      </w:r>
      <w:r>
        <w:rPr>
          <w:rFonts w:ascii="Arial" w:hAnsi="Arial"/>
          <w:color w:val="293A55"/>
          <w:sz w:val="18"/>
        </w:rPr>
        <w:t>Міністерством праці та соціальної політики</w:t>
      </w:r>
      <w:r>
        <w:rPr>
          <w:rFonts w:ascii="Arial" w:hAnsi="Arial"/>
          <w:color w:val="000000"/>
          <w:sz w:val="18"/>
        </w:rPr>
        <w:t xml:space="preserve"> </w:t>
      </w:r>
      <w:r>
        <w:rPr>
          <w:rFonts w:ascii="Arial" w:hAnsi="Arial"/>
          <w:color w:val="293A55"/>
          <w:sz w:val="18"/>
        </w:rPr>
        <w:t>Автономної Республіки Крим та Мініс</w:t>
      </w:r>
      <w:r>
        <w:rPr>
          <w:rFonts w:ascii="Arial" w:hAnsi="Arial"/>
          <w:color w:val="293A55"/>
          <w:sz w:val="18"/>
        </w:rPr>
        <w:t>терством економіки Автономної Республіки Крим;</w:t>
      </w:r>
    </w:p>
    <w:p w:rsidR="008C1F26" w:rsidRDefault="00F35DD1">
      <w:pPr>
        <w:spacing w:after="75"/>
        <w:ind w:firstLine="240"/>
        <w:jc w:val="right"/>
      </w:pPr>
      <w:bookmarkStart w:id="57" w:name="75"/>
      <w:bookmarkEnd w:id="56"/>
      <w:r>
        <w:rPr>
          <w:rFonts w:ascii="Arial" w:hAnsi="Arial"/>
          <w:color w:val="293A55"/>
          <w:sz w:val="18"/>
        </w:rPr>
        <w:t>(абзац четвертий пункту 3 із змінами, внесеними згідно з</w:t>
      </w:r>
      <w:r>
        <w:br/>
      </w:r>
      <w:r>
        <w:rPr>
          <w:rFonts w:ascii="Arial" w:hAnsi="Arial"/>
          <w:color w:val="293A55"/>
          <w:sz w:val="18"/>
        </w:rPr>
        <w:t xml:space="preserve"> постановою Кабінету Міністрів України від 19.04.2006 р. N 542)</w:t>
      </w:r>
    </w:p>
    <w:p w:rsidR="008C1F26" w:rsidRDefault="00F35DD1">
      <w:pPr>
        <w:spacing w:after="75"/>
        <w:ind w:firstLine="240"/>
        <w:jc w:val="both"/>
      </w:pPr>
      <w:bookmarkStart w:id="58" w:name="66"/>
      <w:bookmarkEnd w:id="57"/>
      <w:r>
        <w:rPr>
          <w:rFonts w:ascii="Arial" w:hAnsi="Arial"/>
          <w:color w:val="293A55"/>
          <w:sz w:val="18"/>
        </w:rPr>
        <w:t>державних підприємств, переданих до сфери управління Ради міністрів Автономної Республік</w:t>
      </w:r>
      <w:r>
        <w:rPr>
          <w:rFonts w:ascii="Arial" w:hAnsi="Arial"/>
          <w:color w:val="293A55"/>
          <w:sz w:val="18"/>
        </w:rPr>
        <w:t>и Крим та місцевих органів виконавчої влади, і підприємств, заснованих на комунальній власності, - за погодженням з</w:t>
      </w:r>
      <w:r>
        <w:rPr>
          <w:rFonts w:ascii="Arial" w:hAnsi="Arial"/>
          <w:color w:val="000000"/>
          <w:sz w:val="18"/>
        </w:rPr>
        <w:t xml:space="preserve"> </w:t>
      </w:r>
      <w:r>
        <w:rPr>
          <w:rFonts w:ascii="Arial" w:hAnsi="Arial"/>
          <w:color w:val="293A55"/>
          <w:sz w:val="18"/>
        </w:rPr>
        <w:t>управлінням праці та соціального захисту населення і управлінням економіки</w:t>
      </w:r>
      <w:r>
        <w:rPr>
          <w:rFonts w:ascii="Arial" w:hAnsi="Arial"/>
          <w:color w:val="000000"/>
          <w:sz w:val="18"/>
        </w:rPr>
        <w:t xml:space="preserve"> </w:t>
      </w:r>
      <w:r>
        <w:rPr>
          <w:rFonts w:ascii="Arial" w:hAnsi="Arial"/>
          <w:color w:val="293A55"/>
          <w:sz w:val="18"/>
        </w:rPr>
        <w:t>обласних, Київської та Севастопольської міських і районних держав</w:t>
      </w:r>
      <w:r>
        <w:rPr>
          <w:rFonts w:ascii="Arial" w:hAnsi="Arial"/>
          <w:color w:val="293A55"/>
          <w:sz w:val="18"/>
        </w:rPr>
        <w:t>них адміністрацій;</w:t>
      </w:r>
    </w:p>
    <w:p w:rsidR="008C1F26" w:rsidRDefault="00F35DD1">
      <w:pPr>
        <w:spacing w:after="75"/>
        <w:ind w:firstLine="240"/>
        <w:jc w:val="right"/>
      </w:pPr>
      <w:bookmarkStart w:id="59" w:name="76"/>
      <w:bookmarkEnd w:id="58"/>
      <w:r>
        <w:rPr>
          <w:rFonts w:ascii="Arial" w:hAnsi="Arial"/>
          <w:color w:val="293A55"/>
          <w:sz w:val="18"/>
        </w:rPr>
        <w:t>(абзац п'ятий пункту 3 із змінами, внесеними згідно з</w:t>
      </w:r>
      <w:r>
        <w:br/>
      </w:r>
      <w:r>
        <w:rPr>
          <w:rFonts w:ascii="Arial" w:hAnsi="Arial"/>
          <w:color w:val="293A55"/>
          <w:sz w:val="18"/>
        </w:rPr>
        <w:t xml:space="preserve"> постановою Кабінету Міністрів України від 19.04.2006 р. N 542)</w:t>
      </w:r>
    </w:p>
    <w:p w:rsidR="008C1F26" w:rsidRDefault="00F35DD1">
      <w:pPr>
        <w:spacing w:after="75"/>
        <w:ind w:firstLine="240"/>
        <w:jc w:val="both"/>
      </w:pPr>
      <w:bookmarkStart w:id="60" w:name="67"/>
      <w:bookmarkEnd w:id="59"/>
      <w:r>
        <w:rPr>
          <w:rFonts w:ascii="Arial" w:hAnsi="Arial"/>
          <w:color w:val="293A55"/>
          <w:sz w:val="18"/>
        </w:rPr>
        <w:t>- у тримісячний термін внести зміни до укладених контрактів згідно з вимогами цієї постанови.</w:t>
      </w:r>
    </w:p>
    <w:p w:rsidR="008C1F26" w:rsidRDefault="00F35DD1">
      <w:pPr>
        <w:spacing w:after="75"/>
        <w:ind w:firstLine="240"/>
        <w:jc w:val="right"/>
      </w:pPr>
      <w:bookmarkStart w:id="61" w:name="68"/>
      <w:bookmarkEnd w:id="60"/>
      <w:r>
        <w:rPr>
          <w:rFonts w:ascii="Arial" w:hAnsi="Arial"/>
          <w:color w:val="293A55"/>
          <w:sz w:val="18"/>
        </w:rPr>
        <w:t>(пункт 3 в редакції поста</w:t>
      </w:r>
      <w:r>
        <w:rPr>
          <w:rFonts w:ascii="Arial" w:hAnsi="Arial"/>
          <w:color w:val="293A55"/>
          <w:sz w:val="18"/>
        </w:rPr>
        <w:t>нови Кабінету</w:t>
      </w:r>
      <w:r>
        <w:br/>
      </w:r>
      <w:r>
        <w:rPr>
          <w:rFonts w:ascii="Arial" w:hAnsi="Arial"/>
          <w:color w:val="293A55"/>
          <w:sz w:val="18"/>
        </w:rPr>
        <w:t xml:space="preserve"> Міністрів України від 28.04.2000 р. N 730)</w:t>
      </w:r>
    </w:p>
    <w:p w:rsidR="008C1F26" w:rsidRDefault="00F35DD1">
      <w:pPr>
        <w:spacing w:after="75"/>
        <w:ind w:firstLine="240"/>
        <w:jc w:val="both"/>
      </w:pPr>
      <w:bookmarkStart w:id="62" w:name="25"/>
      <w:bookmarkEnd w:id="61"/>
      <w:r>
        <w:rPr>
          <w:rFonts w:ascii="Arial" w:hAnsi="Arial"/>
          <w:color w:val="000000"/>
          <w:sz w:val="18"/>
        </w:rPr>
        <w:t>4. Установити, що керівники центральних і місцевих органів виконавчої влади</w:t>
      </w:r>
      <w:r>
        <w:rPr>
          <w:rFonts w:ascii="Arial" w:hAnsi="Arial"/>
          <w:color w:val="293A55"/>
          <w:sz w:val="18"/>
        </w:rPr>
        <w:t>, наглядова рада суб'єктів господарювання державного сектору економіки, а також керівник уповноваженого суб'єкта господарюв</w:t>
      </w:r>
      <w:r>
        <w:rPr>
          <w:rFonts w:ascii="Arial" w:hAnsi="Arial"/>
          <w:color w:val="293A55"/>
          <w:sz w:val="18"/>
        </w:rPr>
        <w:t>ання з управління об'єктами державної власності в оборонно-промисловому комплексі</w:t>
      </w:r>
      <w:r>
        <w:rPr>
          <w:rFonts w:ascii="Arial" w:hAnsi="Arial"/>
          <w:color w:val="000000"/>
          <w:sz w:val="18"/>
        </w:rPr>
        <w:t xml:space="preserve"> несуть персональну відповідальність за встановлення розмірів оплати праці керівників підприємств, заснованих на державній, комунальній власності, в тому числі казенних, об'єд</w:t>
      </w:r>
      <w:r>
        <w:rPr>
          <w:rFonts w:ascii="Arial" w:hAnsi="Arial"/>
          <w:color w:val="000000"/>
          <w:sz w:val="18"/>
        </w:rPr>
        <w:t>нань державних підприємств, утворених центральними органами виконавчої влади відповідно до законодавства, з якими укладаються контракти, згідно з цією постановою.</w:t>
      </w:r>
    </w:p>
    <w:p w:rsidR="008C1F26" w:rsidRDefault="00F35DD1">
      <w:pPr>
        <w:spacing w:after="75"/>
        <w:ind w:firstLine="240"/>
        <w:jc w:val="right"/>
      </w:pPr>
      <w:bookmarkStart w:id="63" w:name="140"/>
      <w:bookmarkEnd w:id="62"/>
      <w:r>
        <w:rPr>
          <w:rFonts w:ascii="Arial" w:hAnsi="Arial"/>
          <w:color w:val="293A55"/>
          <w:sz w:val="18"/>
        </w:rPr>
        <w:t>(пункт 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21.06.201</w:t>
      </w:r>
      <w:r>
        <w:rPr>
          <w:rFonts w:ascii="Arial" w:hAnsi="Arial"/>
          <w:color w:val="293A55"/>
          <w:sz w:val="18"/>
        </w:rPr>
        <w:t>7 р. N 436,</w:t>
      </w:r>
      <w:r>
        <w:br/>
      </w:r>
      <w:r>
        <w:rPr>
          <w:rFonts w:ascii="Arial" w:hAnsi="Arial"/>
          <w:color w:val="293A55"/>
          <w:sz w:val="18"/>
        </w:rPr>
        <w:t>від 05.02.2020 р. N 141)</w:t>
      </w:r>
    </w:p>
    <w:p w:rsidR="008C1F26" w:rsidRDefault="00F35DD1">
      <w:pPr>
        <w:spacing w:after="75"/>
        <w:ind w:firstLine="240"/>
        <w:jc w:val="both"/>
      </w:pPr>
      <w:bookmarkStart w:id="64" w:name="26"/>
      <w:bookmarkEnd w:id="63"/>
      <w:r>
        <w:rPr>
          <w:rFonts w:ascii="Arial" w:hAnsi="Arial"/>
          <w:color w:val="000000"/>
          <w:sz w:val="18"/>
        </w:rPr>
        <w:t xml:space="preserve">5. </w:t>
      </w:r>
      <w:r>
        <w:rPr>
          <w:rFonts w:ascii="Arial" w:hAnsi="Arial"/>
          <w:color w:val="293A55"/>
          <w:sz w:val="18"/>
        </w:rPr>
        <w:t>Міністерству економіки</w:t>
      </w:r>
      <w:r>
        <w:rPr>
          <w:rFonts w:ascii="Arial" w:hAnsi="Arial"/>
          <w:color w:val="000000"/>
          <w:sz w:val="18"/>
        </w:rPr>
        <w:t xml:space="preserve">, Міністерству фінансів подати Кабінетові Міністрів України пропозиції щодо внесення змін до розділу 3 Типової форми контракту з керівником підприємства, що є у </w:t>
      </w:r>
      <w:r>
        <w:rPr>
          <w:rFonts w:ascii="Arial" w:hAnsi="Arial"/>
          <w:color w:val="293A55"/>
          <w:sz w:val="18"/>
        </w:rPr>
        <w:t>державній</w:t>
      </w:r>
      <w:r>
        <w:rPr>
          <w:rFonts w:ascii="Arial" w:hAnsi="Arial"/>
          <w:color w:val="000000"/>
          <w:sz w:val="18"/>
        </w:rPr>
        <w:t xml:space="preserve"> власності, затвердженої</w:t>
      </w:r>
      <w:r>
        <w:rPr>
          <w:rFonts w:ascii="Arial" w:hAnsi="Arial"/>
          <w:color w:val="000000"/>
          <w:sz w:val="18"/>
        </w:rPr>
        <w:t xml:space="preserve"> </w:t>
      </w:r>
      <w:r>
        <w:rPr>
          <w:rFonts w:ascii="Arial" w:hAnsi="Arial"/>
          <w:color w:val="293A55"/>
          <w:sz w:val="18"/>
        </w:rPr>
        <w:t>постановою Кабінету Міністрів України від 2 серпня 1995 р. N 597</w:t>
      </w:r>
      <w:r>
        <w:rPr>
          <w:rFonts w:ascii="Arial" w:hAnsi="Arial"/>
          <w:color w:val="000000"/>
          <w:sz w:val="18"/>
        </w:rPr>
        <w:t xml:space="preserve"> (ЗП України, 1995 р., N 11, ст. 264; Офіційний вісник України, 1997 р., число 35, с. 81), відповідно до цієї постанови.</w:t>
      </w:r>
    </w:p>
    <w:p w:rsidR="008C1F26" w:rsidRDefault="00F35DD1">
      <w:pPr>
        <w:spacing w:after="75"/>
        <w:ind w:firstLine="240"/>
        <w:jc w:val="right"/>
      </w:pPr>
      <w:bookmarkStart w:id="65" w:name="150"/>
      <w:bookmarkEnd w:id="64"/>
      <w:r>
        <w:rPr>
          <w:rFonts w:ascii="Arial" w:hAnsi="Arial"/>
          <w:color w:val="293A55"/>
          <w:sz w:val="18"/>
        </w:rPr>
        <w:t>(пункт 5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w:t>
      </w:r>
      <w:r>
        <w:rPr>
          <w:rFonts w:ascii="Arial" w:hAnsi="Arial"/>
          <w:color w:val="293A55"/>
          <w:sz w:val="18"/>
        </w:rPr>
        <w:t>в України від 27.05.2020 р. N 410,</w:t>
      </w:r>
      <w:r>
        <w:br/>
      </w:r>
      <w:r>
        <w:rPr>
          <w:rFonts w:ascii="Arial" w:hAnsi="Arial"/>
          <w:color w:val="293A55"/>
          <w:sz w:val="18"/>
        </w:rPr>
        <w:t>від 18.08.2021 р. N 875)</w:t>
      </w:r>
    </w:p>
    <w:p w:rsidR="008C1F26" w:rsidRDefault="00F35DD1">
      <w:pPr>
        <w:spacing w:after="75"/>
        <w:ind w:firstLine="240"/>
        <w:jc w:val="both"/>
      </w:pPr>
      <w:bookmarkStart w:id="66" w:name="27"/>
      <w:bookmarkEnd w:id="65"/>
      <w:r>
        <w:rPr>
          <w:rFonts w:ascii="Arial" w:hAnsi="Arial"/>
          <w:color w:val="000000"/>
          <w:sz w:val="18"/>
        </w:rPr>
        <w:t xml:space="preserve">6. </w:t>
      </w:r>
      <w:r>
        <w:rPr>
          <w:rFonts w:ascii="Arial" w:hAnsi="Arial"/>
          <w:color w:val="293A55"/>
          <w:sz w:val="18"/>
        </w:rPr>
        <w:t>Міністерству економіки, довкілля та сільського господарства</w:t>
      </w:r>
      <w:r>
        <w:rPr>
          <w:rFonts w:ascii="Arial" w:hAnsi="Arial"/>
          <w:color w:val="000000"/>
          <w:sz w:val="18"/>
        </w:rPr>
        <w:t xml:space="preserve"> забезпечити контроль за виконанням цієї постанови та надавати роз'яснення щодо її застосування.</w:t>
      </w:r>
    </w:p>
    <w:p w:rsidR="008C1F26" w:rsidRDefault="00F35DD1">
      <w:pPr>
        <w:spacing w:after="75"/>
        <w:ind w:firstLine="240"/>
        <w:jc w:val="right"/>
      </w:pPr>
      <w:bookmarkStart w:id="67" w:name="94"/>
      <w:bookmarkEnd w:id="66"/>
      <w:r>
        <w:rPr>
          <w:rFonts w:ascii="Arial" w:hAnsi="Arial"/>
          <w:color w:val="293A55"/>
          <w:sz w:val="18"/>
        </w:rPr>
        <w:lastRenderedPageBreak/>
        <w:t>(пункт 6 із змінами, внесеними згідно</w:t>
      </w:r>
      <w:r>
        <w:rPr>
          <w:rFonts w:ascii="Arial" w:hAnsi="Arial"/>
          <w:color w:val="293A55"/>
          <w:sz w:val="18"/>
        </w:rPr>
        <w:t xml:space="preserve">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25.01.2012 р. N 35,</w:t>
      </w:r>
      <w:r>
        <w:br/>
      </w:r>
      <w:r>
        <w:rPr>
          <w:rFonts w:ascii="Arial" w:hAnsi="Arial"/>
          <w:color w:val="293A55"/>
          <w:sz w:val="18"/>
        </w:rPr>
        <w:t>від 27.05.2020 р. N 410,</w:t>
      </w:r>
      <w:r>
        <w:br/>
      </w:r>
      <w:r>
        <w:rPr>
          <w:rFonts w:ascii="Arial" w:hAnsi="Arial"/>
          <w:color w:val="293A55"/>
          <w:sz w:val="18"/>
        </w:rPr>
        <w:t>від 18.08.2021 р. N 875,</w:t>
      </w:r>
      <w:r>
        <w:br/>
      </w:r>
      <w:r>
        <w:rPr>
          <w:rFonts w:ascii="Arial" w:hAnsi="Arial"/>
          <w:color w:val="293A55"/>
          <w:sz w:val="18"/>
        </w:rPr>
        <w:t>від 10.12.2025 р. N 1653)</w:t>
      </w:r>
    </w:p>
    <w:p w:rsidR="008C1F26" w:rsidRDefault="00F35DD1">
      <w:pPr>
        <w:spacing w:after="75"/>
        <w:ind w:firstLine="240"/>
        <w:jc w:val="both"/>
      </w:pPr>
      <w:bookmarkStart w:id="68" w:name="28"/>
      <w:bookmarkEnd w:id="67"/>
      <w:r>
        <w:rPr>
          <w:rFonts w:ascii="Arial" w:hAnsi="Arial"/>
          <w:color w:val="000000"/>
          <w:sz w:val="18"/>
        </w:rPr>
        <w:t>7. Визнати такими, що втратили чинність:</w:t>
      </w:r>
    </w:p>
    <w:p w:rsidR="008C1F26" w:rsidRDefault="00F35DD1">
      <w:pPr>
        <w:spacing w:after="75"/>
        <w:ind w:firstLine="240"/>
        <w:jc w:val="both"/>
      </w:pPr>
      <w:bookmarkStart w:id="69" w:name="29"/>
      <w:bookmarkEnd w:id="68"/>
      <w:r>
        <w:rPr>
          <w:rFonts w:ascii="Arial" w:hAnsi="Arial"/>
          <w:color w:val="293A55"/>
          <w:sz w:val="18"/>
        </w:rPr>
        <w:t>постанову Кабінету Міністрів України від 26 січня 1993 р. N 47 "Про регу</w:t>
      </w:r>
      <w:r>
        <w:rPr>
          <w:rFonts w:ascii="Arial" w:hAnsi="Arial"/>
          <w:color w:val="293A55"/>
          <w:sz w:val="18"/>
        </w:rPr>
        <w:t>лювання розмірів посадових окладів і премій керівників державних підприємств, організацій і об'єднань"</w:t>
      </w:r>
      <w:r>
        <w:rPr>
          <w:rFonts w:ascii="Arial" w:hAnsi="Arial"/>
          <w:color w:val="000000"/>
          <w:sz w:val="18"/>
        </w:rPr>
        <w:t xml:space="preserve"> (ЗП України, 1993 р., N 4 - 5, ст. 69);</w:t>
      </w:r>
    </w:p>
    <w:p w:rsidR="008C1F26" w:rsidRDefault="00F35DD1">
      <w:pPr>
        <w:spacing w:after="75"/>
        <w:ind w:firstLine="240"/>
        <w:jc w:val="both"/>
      </w:pPr>
      <w:bookmarkStart w:id="70" w:name="30"/>
      <w:bookmarkEnd w:id="69"/>
      <w:r>
        <w:rPr>
          <w:rFonts w:ascii="Arial" w:hAnsi="Arial"/>
          <w:color w:val="293A55"/>
          <w:sz w:val="18"/>
        </w:rPr>
        <w:t>постанову Кабінету Міністрів України від 27 липня 1994 р. N 511 "Про внесення змін до пункту 1 постанови Кабінету</w:t>
      </w:r>
      <w:r>
        <w:rPr>
          <w:rFonts w:ascii="Arial" w:hAnsi="Arial"/>
          <w:color w:val="293A55"/>
          <w:sz w:val="18"/>
        </w:rPr>
        <w:t xml:space="preserve"> Міністрів України від 26 січня 1993 р. N 47"</w:t>
      </w:r>
      <w:r>
        <w:rPr>
          <w:rFonts w:ascii="Arial" w:hAnsi="Arial"/>
          <w:color w:val="000000"/>
          <w:sz w:val="18"/>
        </w:rPr>
        <w:t xml:space="preserve"> (ЗП України, 1994 р., N 11, ст. 271).</w:t>
      </w:r>
    </w:p>
    <w:p w:rsidR="008C1F26" w:rsidRDefault="00F35DD1">
      <w:pPr>
        <w:spacing w:after="75"/>
        <w:ind w:firstLine="240"/>
        <w:jc w:val="both"/>
      </w:pPr>
      <w:bookmarkStart w:id="71" w:name="31"/>
      <w:bookmarkEnd w:id="70"/>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00"/>
        <w:gridCol w:w="4643"/>
      </w:tblGrid>
      <w:tr w:rsidR="008C1F26">
        <w:trPr>
          <w:trHeight w:val="30"/>
          <w:tblCellSpacing w:w="0" w:type="auto"/>
        </w:trPr>
        <w:tc>
          <w:tcPr>
            <w:tcW w:w="4845" w:type="dxa"/>
            <w:vAlign w:val="center"/>
          </w:tcPr>
          <w:p w:rsidR="008C1F26" w:rsidRDefault="00F35DD1">
            <w:pPr>
              <w:spacing w:after="75"/>
              <w:jc w:val="center"/>
            </w:pPr>
            <w:bookmarkStart w:id="72" w:name="33"/>
            <w:bookmarkEnd w:id="71"/>
            <w:r>
              <w:rPr>
                <w:rFonts w:ascii="Arial" w:hAnsi="Arial"/>
                <w:b/>
                <w:color w:val="000000"/>
                <w:sz w:val="15"/>
              </w:rPr>
              <w:t>Прем'єр-міністр України</w:t>
            </w:r>
            <w:r>
              <w:rPr>
                <w:rFonts w:ascii="Arial" w:hAnsi="Arial"/>
                <w:color w:val="000000"/>
                <w:sz w:val="15"/>
              </w:rPr>
              <w:t xml:space="preserve"> </w:t>
            </w:r>
          </w:p>
        </w:tc>
        <w:tc>
          <w:tcPr>
            <w:tcW w:w="4845" w:type="dxa"/>
            <w:vAlign w:val="center"/>
          </w:tcPr>
          <w:p w:rsidR="008C1F26" w:rsidRDefault="00F35DD1">
            <w:pPr>
              <w:spacing w:after="75"/>
              <w:jc w:val="center"/>
            </w:pPr>
            <w:bookmarkStart w:id="73" w:name="34"/>
            <w:bookmarkEnd w:id="72"/>
            <w:r>
              <w:rPr>
                <w:rFonts w:ascii="Arial" w:hAnsi="Arial"/>
                <w:b/>
                <w:color w:val="000000"/>
                <w:sz w:val="15"/>
              </w:rPr>
              <w:t>В. ПУСТОВОЙТЕНКО</w:t>
            </w:r>
            <w:r>
              <w:rPr>
                <w:rFonts w:ascii="Arial" w:hAnsi="Arial"/>
                <w:color w:val="000000"/>
                <w:sz w:val="15"/>
              </w:rPr>
              <w:t xml:space="preserve"> </w:t>
            </w:r>
          </w:p>
        </w:tc>
        <w:bookmarkEnd w:id="73"/>
      </w:tr>
    </w:tbl>
    <w:p w:rsidR="008C1F26" w:rsidRDefault="00F35DD1">
      <w:pPr>
        <w:spacing w:after="75"/>
        <w:ind w:firstLine="240"/>
        <w:jc w:val="both"/>
      </w:pPr>
      <w:bookmarkStart w:id="74" w:name="35"/>
      <w:r>
        <w:rPr>
          <w:rFonts w:ascii="Arial" w:hAnsi="Arial"/>
          <w:color w:val="000000"/>
          <w:sz w:val="18"/>
        </w:rPr>
        <w:t>Інд. 26</w:t>
      </w:r>
    </w:p>
    <w:p w:rsidR="008C1F26" w:rsidRDefault="00F35DD1">
      <w:pPr>
        <w:spacing w:after="75"/>
        <w:ind w:firstLine="240"/>
        <w:jc w:val="both"/>
      </w:pPr>
      <w:bookmarkStart w:id="75" w:name="36"/>
      <w:bookmarkEnd w:id="74"/>
      <w:r>
        <w:rPr>
          <w:rFonts w:ascii="Arial" w:hAnsi="Arial"/>
          <w:color w:val="000000"/>
          <w:sz w:val="18"/>
        </w:rPr>
        <w:t xml:space="preserve"> </w:t>
      </w:r>
    </w:p>
    <w:p w:rsidR="008C1F26" w:rsidRDefault="00F35DD1">
      <w:pPr>
        <w:spacing w:after="75"/>
        <w:ind w:firstLine="240"/>
        <w:jc w:val="right"/>
      </w:pPr>
      <w:bookmarkStart w:id="76" w:name="122"/>
      <w:bookmarkEnd w:id="75"/>
      <w:r>
        <w:rPr>
          <w:rFonts w:ascii="Arial" w:hAnsi="Arial"/>
          <w:color w:val="293A55"/>
          <w:sz w:val="18"/>
        </w:rPr>
        <w:t>Додаток 1</w:t>
      </w:r>
      <w:r>
        <w:br/>
      </w:r>
      <w:r>
        <w:rPr>
          <w:rFonts w:ascii="Arial" w:hAnsi="Arial"/>
          <w:color w:val="293A55"/>
          <w:sz w:val="18"/>
        </w:rPr>
        <w:t>до постанови Кабінету Міністрів України</w:t>
      </w:r>
      <w:r>
        <w:br/>
      </w:r>
      <w:r>
        <w:rPr>
          <w:rFonts w:ascii="Arial" w:hAnsi="Arial"/>
          <w:color w:val="293A55"/>
          <w:sz w:val="18"/>
        </w:rPr>
        <w:t>від 19 травня 1999 р. N 859</w:t>
      </w:r>
      <w:r>
        <w:br/>
      </w:r>
      <w:r>
        <w:rPr>
          <w:rFonts w:ascii="Arial" w:hAnsi="Arial"/>
          <w:color w:val="293A55"/>
          <w:sz w:val="18"/>
        </w:rPr>
        <w:t xml:space="preserve">(у редакції постанови Кабінету </w:t>
      </w:r>
      <w:r>
        <w:rPr>
          <w:rFonts w:ascii="Arial" w:hAnsi="Arial"/>
          <w:color w:val="293A55"/>
          <w:sz w:val="18"/>
        </w:rPr>
        <w:t>Міністрів України</w:t>
      </w:r>
      <w:r>
        <w:br/>
      </w:r>
      <w:r>
        <w:rPr>
          <w:rFonts w:ascii="Arial" w:hAnsi="Arial"/>
          <w:color w:val="293A55"/>
          <w:sz w:val="18"/>
        </w:rPr>
        <w:t>від 11 листопада 2015 р. N 1034)</w:t>
      </w:r>
    </w:p>
    <w:p w:rsidR="008C1F26" w:rsidRDefault="00F35DD1">
      <w:pPr>
        <w:pStyle w:val="3"/>
        <w:spacing w:after="225"/>
        <w:jc w:val="center"/>
      </w:pPr>
      <w:bookmarkStart w:id="77" w:name="123"/>
      <w:bookmarkEnd w:id="76"/>
      <w:r>
        <w:rPr>
          <w:rFonts w:ascii="Arial" w:hAnsi="Arial"/>
          <w:color w:val="000000"/>
          <w:sz w:val="26"/>
        </w:rPr>
        <w:t>ПОКАЗНИКИ</w:t>
      </w:r>
      <w:r>
        <w:br/>
      </w:r>
      <w:r>
        <w:rPr>
          <w:rFonts w:ascii="Arial" w:hAnsi="Arial"/>
          <w:color w:val="000000"/>
          <w:sz w:val="26"/>
        </w:rPr>
        <w:t>для визначення розміру посадового окладу керівника підприємства, заснованого на державній, комунальній власності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647"/>
        <w:gridCol w:w="3481"/>
      </w:tblGrid>
      <w:tr w:rsidR="008C1F26">
        <w:trPr>
          <w:trHeight w:val="45"/>
          <w:tblCellSpacing w:w="0" w:type="auto"/>
        </w:trPr>
        <w:tc>
          <w:tcPr>
            <w:tcW w:w="600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78" w:name="124"/>
            <w:bookmarkEnd w:id="77"/>
            <w:r>
              <w:rPr>
                <w:rFonts w:ascii="Arial" w:hAnsi="Arial"/>
                <w:color w:val="293A55"/>
                <w:sz w:val="15"/>
              </w:rPr>
              <w:t>Фінансові показники підприємства, за даними останньої річної фінансової звітності,</w:t>
            </w:r>
            <w:r>
              <w:rPr>
                <w:rFonts w:ascii="Arial" w:hAnsi="Arial"/>
                <w:color w:val="293A55"/>
                <w:sz w:val="15"/>
              </w:rPr>
              <w:t xml:space="preserve"> та середньооблікова чисельність працівників в еквіваленті повної зайнятості робітника за рік</w:t>
            </w:r>
          </w:p>
        </w:tc>
        <w:tc>
          <w:tcPr>
            <w:tcW w:w="3682"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79" w:name="125"/>
            <w:bookmarkEnd w:id="78"/>
            <w:r>
              <w:rPr>
                <w:rFonts w:ascii="Arial" w:hAnsi="Arial"/>
                <w:color w:val="293A55"/>
                <w:sz w:val="15"/>
              </w:rPr>
              <w:t>Максимально допустимий розмір посадового окладу керівника підприємства у кратності до мінімального посадового окладу (ставки) працівника основної професії</w:t>
            </w:r>
          </w:p>
        </w:tc>
        <w:bookmarkEnd w:id="79"/>
      </w:tr>
      <w:tr w:rsidR="008C1F26">
        <w:trPr>
          <w:trHeight w:val="45"/>
          <w:tblCellSpacing w:w="0" w:type="auto"/>
        </w:trPr>
        <w:tc>
          <w:tcPr>
            <w:tcW w:w="600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pPr>
            <w:bookmarkStart w:id="80" w:name="126"/>
            <w:r>
              <w:rPr>
                <w:rFonts w:ascii="Arial" w:hAnsi="Arial"/>
                <w:color w:val="293A55"/>
                <w:sz w:val="15"/>
              </w:rPr>
              <w:t xml:space="preserve">1. </w:t>
            </w:r>
            <w:r>
              <w:rPr>
                <w:rFonts w:ascii="Arial" w:hAnsi="Arial"/>
                <w:color w:val="293A55"/>
                <w:sz w:val="15"/>
              </w:rPr>
              <w:t>Вартість активів становить менш як 1 млрд. гривень або річний чистий дохід від реалізації товарів (робіт, послуг) становить менш як 200 млн. гривень, або середньооблікова чисельність працівників - менш як 500 осіб</w:t>
            </w:r>
          </w:p>
        </w:tc>
        <w:tc>
          <w:tcPr>
            <w:tcW w:w="3682"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81" w:name="127"/>
            <w:bookmarkEnd w:id="80"/>
            <w:r>
              <w:rPr>
                <w:rFonts w:ascii="Arial" w:hAnsi="Arial"/>
                <w:color w:val="293A55"/>
                <w:sz w:val="15"/>
              </w:rPr>
              <w:t>до 10</w:t>
            </w:r>
          </w:p>
        </w:tc>
        <w:bookmarkEnd w:id="81"/>
      </w:tr>
      <w:tr w:rsidR="008C1F26">
        <w:trPr>
          <w:trHeight w:val="45"/>
          <w:tblCellSpacing w:w="0" w:type="auto"/>
        </w:trPr>
        <w:tc>
          <w:tcPr>
            <w:tcW w:w="600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pPr>
            <w:bookmarkStart w:id="82" w:name="128"/>
            <w:r>
              <w:rPr>
                <w:rFonts w:ascii="Arial" w:hAnsi="Arial"/>
                <w:color w:val="293A55"/>
                <w:sz w:val="15"/>
              </w:rPr>
              <w:t>2. Вартість активів становить більш</w:t>
            </w:r>
            <w:r>
              <w:rPr>
                <w:rFonts w:ascii="Arial" w:hAnsi="Arial"/>
                <w:color w:val="293A55"/>
                <w:sz w:val="15"/>
              </w:rPr>
              <w:t xml:space="preserve"> як 1 млрд. гривень та не перевищує 3 млрд. гривень або річний чистий дохід від реалізації товарів (робіт, послуг) становить більш як 200 млн. гривень та не перевищує 1 млрд. гривень, або середньооблікова чисельність працівників - більш як 500 осіб та не п</w:t>
            </w:r>
            <w:r>
              <w:rPr>
                <w:rFonts w:ascii="Arial" w:hAnsi="Arial"/>
                <w:color w:val="293A55"/>
                <w:sz w:val="15"/>
              </w:rPr>
              <w:t>еревищує 1 тис. осіб</w:t>
            </w:r>
          </w:p>
        </w:tc>
        <w:tc>
          <w:tcPr>
            <w:tcW w:w="3682"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83" w:name="129"/>
            <w:bookmarkEnd w:id="82"/>
            <w:r>
              <w:rPr>
                <w:rFonts w:ascii="Arial" w:hAnsi="Arial"/>
                <w:color w:val="293A55"/>
                <w:sz w:val="15"/>
              </w:rPr>
              <w:t>до 30</w:t>
            </w:r>
          </w:p>
        </w:tc>
        <w:bookmarkEnd w:id="83"/>
      </w:tr>
      <w:tr w:rsidR="008C1F26">
        <w:trPr>
          <w:trHeight w:val="45"/>
          <w:tblCellSpacing w:w="0" w:type="auto"/>
        </w:trPr>
        <w:tc>
          <w:tcPr>
            <w:tcW w:w="600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pPr>
            <w:bookmarkStart w:id="84" w:name="130"/>
            <w:r>
              <w:rPr>
                <w:rFonts w:ascii="Arial" w:hAnsi="Arial"/>
                <w:color w:val="293A55"/>
                <w:sz w:val="15"/>
              </w:rPr>
              <w:t>3. Вартість активів становить більш як 3 млрд. гривень та не перевищує 10 млрд. гривень або річний чистий дохід від реалізації товарів (робіт, послуг) становить більш як 1 млрд. гривень та не перевищує 5 млрд. гривень, або серед</w:t>
            </w:r>
            <w:r>
              <w:rPr>
                <w:rFonts w:ascii="Arial" w:hAnsi="Arial"/>
                <w:color w:val="293A55"/>
                <w:sz w:val="15"/>
              </w:rPr>
              <w:t>ньооблікова чисельність працівників - більш як 1 тис. осіб та не перевищує 5 тис. осіб</w:t>
            </w:r>
          </w:p>
        </w:tc>
        <w:tc>
          <w:tcPr>
            <w:tcW w:w="3682"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85" w:name="131"/>
            <w:bookmarkEnd w:id="84"/>
            <w:r>
              <w:rPr>
                <w:rFonts w:ascii="Arial" w:hAnsi="Arial"/>
                <w:color w:val="293A55"/>
                <w:sz w:val="15"/>
              </w:rPr>
              <w:t>до 60</w:t>
            </w:r>
          </w:p>
        </w:tc>
        <w:bookmarkEnd w:id="85"/>
      </w:tr>
      <w:tr w:rsidR="008C1F26">
        <w:trPr>
          <w:trHeight w:val="45"/>
          <w:tblCellSpacing w:w="0" w:type="auto"/>
        </w:trPr>
        <w:tc>
          <w:tcPr>
            <w:tcW w:w="600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pPr>
            <w:bookmarkStart w:id="86" w:name="132"/>
            <w:r>
              <w:rPr>
                <w:rFonts w:ascii="Arial" w:hAnsi="Arial"/>
                <w:color w:val="293A55"/>
                <w:sz w:val="15"/>
              </w:rPr>
              <w:t xml:space="preserve">4. Вартість активів становить більш як 10 млрд. гривень та не перевищує 30 млрд. гривень або річний чистий дохід від реалізації товарів (робіт, послуг) становить </w:t>
            </w:r>
            <w:r>
              <w:rPr>
                <w:rFonts w:ascii="Arial" w:hAnsi="Arial"/>
                <w:color w:val="293A55"/>
                <w:sz w:val="15"/>
              </w:rPr>
              <w:t>більш як 5 млрд. гривень та не перевищує 10 млрд. гривень, або середньооблікова чисельність працівників - більш як 5 тис. осіб та не перевищує 20 тис. осіб</w:t>
            </w:r>
          </w:p>
        </w:tc>
        <w:tc>
          <w:tcPr>
            <w:tcW w:w="3682"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87" w:name="133"/>
            <w:bookmarkEnd w:id="86"/>
            <w:r>
              <w:rPr>
                <w:rFonts w:ascii="Arial" w:hAnsi="Arial"/>
                <w:color w:val="293A55"/>
                <w:sz w:val="15"/>
              </w:rPr>
              <w:t>до 100</w:t>
            </w:r>
          </w:p>
        </w:tc>
        <w:bookmarkEnd w:id="87"/>
      </w:tr>
      <w:tr w:rsidR="008C1F26">
        <w:trPr>
          <w:trHeight w:val="45"/>
          <w:tblCellSpacing w:w="0" w:type="auto"/>
        </w:trPr>
        <w:tc>
          <w:tcPr>
            <w:tcW w:w="600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pPr>
            <w:bookmarkStart w:id="88" w:name="134"/>
            <w:r>
              <w:rPr>
                <w:rFonts w:ascii="Arial" w:hAnsi="Arial"/>
                <w:color w:val="293A55"/>
                <w:sz w:val="15"/>
              </w:rPr>
              <w:t xml:space="preserve">5. Вартість активів становить більш як 30 млрд. гривень або річний чистий дохід від </w:t>
            </w:r>
            <w:r>
              <w:rPr>
                <w:rFonts w:ascii="Arial" w:hAnsi="Arial"/>
                <w:color w:val="293A55"/>
                <w:sz w:val="15"/>
              </w:rPr>
              <w:t>реалізації товарів (робіт, послуг) становить більш як 10 млрд. гривень, або середньооблікова чисельність працівників - більш як 20 тис. осіб</w:t>
            </w:r>
          </w:p>
        </w:tc>
        <w:tc>
          <w:tcPr>
            <w:tcW w:w="3682"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89" w:name="135"/>
            <w:bookmarkEnd w:id="88"/>
            <w:r>
              <w:rPr>
                <w:rFonts w:ascii="Arial" w:hAnsi="Arial"/>
                <w:color w:val="293A55"/>
                <w:sz w:val="15"/>
              </w:rPr>
              <w:t>до 200</w:t>
            </w:r>
          </w:p>
        </w:tc>
        <w:bookmarkEnd w:id="89"/>
      </w:tr>
    </w:tbl>
    <w:p w:rsidR="008C1F26" w:rsidRDefault="00F35DD1">
      <w:pPr>
        <w:spacing w:after="75"/>
        <w:ind w:firstLine="240"/>
        <w:jc w:val="right"/>
      </w:pPr>
      <w:bookmarkStart w:id="90" w:name="93"/>
      <w:r>
        <w:rPr>
          <w:rFonts w:ascii="Arial" w:hAnsi="Arial"/>
          <w:color w:val="293A55"/>
          <w:sz w:val="18"/>
        </w:rPr>
        <w:t>(додаток</w:t>
      </w:r>
      <w:r>
        <w:rPr>
          <w:rFonts w:ascii="Arial" w:hAnsi="Arial"/>
          <w:color w:val="000000"/>
          <w:sz w:val="18"/>
        </w:rPr>
        <w:t xml:space="preserve"> </w:t>
      </w:r>
      <w:r>
        <w:rPr>
          <w:rFonts w:ascii="Arial" w:hAnsi="Arial"/>
          <w:color w:val="293A55"/>
          <w:sz w:val="18"/>
        </w:rPr>
        <w:t>1</w:t>
      </w:r>
      <w:r>
        <w:rPr>
          <w:rFonts w:ascii="Arial" w:hAnsi="Arial"/>
          <w:color w:val="000000"/>
          <w:sz w:val="18"/>
        </w:rPr>
        <w:t xml:space="preserve"> </w:t>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28.04.2000 р. N 730,</w:t>
      </w:r>
      <w:r>
        <w:br/>
      </w:r>
      <w:r>
        <w:rPr>
          <w:rFonts w:ascii="Arial" w:hAnsi="Arial"/>
          <w:color w:val="293A55"/>
          <w:sz w:val="18"/>
        </w:rPr>
        <w:t>від 28.01.2009 р. N 37,</w:t>
      </w:r>
      <w:r>
        <w:br/>
      </w:r>
      <w:r>
        <w:rPr>
          <w:rFonts w:ascii="Arial" w:hAnsi="Arial"/>
          <w:color w:val="293A55"/>
          <w:sz w:val="18"/>
        </w:rPr>
        <w:t xml:space="preserve"> у редакції постанови Кабінету</w:t>
      </w:r>
      <w:r>
        <w:br/>
      </w:r>
      <w:r>
        <w:rPr>
          <w:rFonts w:ascii="Arial" w:hAnsi="Arial"/>
          <w:color w:val="293A55"/>
          <w:sz w:val="18"/>
        </w:rPr>
        <w:t xml:space="preserve"> Міністрів України від 11.11.2015 р. N 1034,</w:t>
      </w:r>
      <w:r>
        <w:br/>
      </w:r>
      <w:r>
        <w:rPr>
          <w:rFonts w:ascii="Arial" w:hAnsi="Arial"/>
          <w:color w:val="293A55"/>
          <w:sz w:val="18"/>
        </w:rPr>
        <w:lastRenderedPageBreak/>
        <w:t>із змінами, внесеними згідно з постановою</w:t>
      </w:r>
      <w:r>
        <w:br/>
      </w:r>
      <w:r>
        <w:rPr>
          <w:rFonts w:ascii="Arial" w:hAnsi="Arial"/>
          <w:color w:val="293A55"/>
          <w:sz w:val="18"/>
        </w:rPr>
        <w:t xml:space="preserve"> Кабінету Міністрів України від 17.03.2021 р. N 210)</w:t>
      </w:r>
    </w:p>
    <w:p w:rsidR="008C1F26" w:rsidRDefault="00F35DD1">
      <w:pPr>
        <w:spacing w:after="75"/>
        <w:ind w:firstLine="240"/>
        <w:jc w:val="both"/>
      </w:pPr>
      <w:bookmarkStart w:id="91" w:name="157"/>
      <w:bookmarkEnd w:id="90"/>
      <w:r>
        <w:rPr>
          <w:rFonts w:ascii="Arial" w:hAnsi="Arial"/>
          <w:color w:val="293A55"/>
          <w:sz w:val="18"/>
        </w:rPr>
        <w:t xml:space="preserve"> </w:t>
      </w:r>
    </w:p>
    <w:p w:rsidR="008C1F26" w:rsidRDefault="00F35DD1">
      <w:pPr>
        <w:spacing w:after="75"/>
        <w:ind w:firstLine="240"/>
        <w:jc w:val="right"/>
      </w:pPr>
      <w:bookmarkStart w:id="92" w:name="158"/>
      <w:bookmarkEnd w:id="91"/>
      <w:r>
        <w:rPr>
          <w:rFonts w:ascii="Arial" w:hAnsi="Arial"/>
          <w:color w:val="293A55"/>
          <w:sz w:val="18"/>
        </w:rPr>
        <w:t>Додаток 2</w:t>
      </w:r>
      <w:r>
        <w:br/>
      </w:r>
      <w:r>
        <w:rPr>
          <w:rFonts w:ascii="Arial" w:hAnsi="Arial"/>
          <w:color w:val="293A55"/>
          <w:sz w:val="18"/>
        </w:rPr>
        <w:t>до постанови Кабінету Міністрів України</w:t>
      </w:r>
      <w:r>
        <w:br/>
      </w:r>
      <w:r>
        <w:rPr>
          <w:rFonts w:ascii="Arial" w:hAnsi="Arial"/>
          <w:color w:val="293A55"/>
          <w:sz w:val="18"/>
        </w:rPr>
        <w:t>від 19 тр</w:t>
      </w:r>
      <w:r>
        <w:rPr>
          <w:rFonts w:ascii="Arial" w:hAnsi="Arial"/>
          <w:color w:val="293A55"/>
          <w:sz w:val="18"/>
        </w:rPr>
        <w:t>авня 1999 р. N 859</w:t>
      </w:r>
    </w:p>
    <w:p w:rsidR="008C1F26" w:rsidRDefault="00F35DD1">
      <w:pPr>
        <w:pStyle w:val="3"/>
        <w:spacing w:after="225"/>
        <w:jc w:val="center"/>
      </w:pPr>
      <w:bookmarkStart w:id="93" w:name="159"/>
      <w:bookmarkEnd w:id="92"/>
      <w:r>
        <w:rPr>
          <w:rFonts w:ascii="Arial" w:hAnsi="Arial"/>
          <w:color w:val="000000"/>
          <w:sz w:val="26"/>
        </w:rPr>
        <w:t>РОЗМІРИ</w:t>
      </w:r>
      <w:r>
        <w:br/>
      </w:r>
      <w:r>
        <w:rPr>
          <w:rFonts w:ascii="Arial" w:hAnsi="Arial"/>
          <w:color w:val="000000"/>
          <w:sz w:val="26"/>
        </w:rPr>
        <w:t>винагороди за сприяння процесу приватизації об'єкта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543"/>
        <w:gridCol w:w="1505"/>
        <w:gridCol w:w="1462"/>
        <w:gridCol w:w="1576"/>
        <w:gridCol w:w="1468"/>
        <w:gridCol w:w="1574"/>
      </w:tblGrid>
      <w:tr w:rsidR="008C1F26">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94" w:name="160"/>
            <w:bookmarkEnd w:id="93"/>
            <w:r>
              <w:rPr>
                <w:rFonts w:ascii="Arial" w:hAnsi="Arial"/>
                <w:color w:val="293A55"/>
                <w:sz w:val="15"/>
              </w:rPr>
              <w:t>Оціночна (балансова) вартість, млн. гривень</w:t>
            </w:r>
          </w:p>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95" w:name="161"/>
            <w:bookmarkEnd w:id="94"/>
            <w:r>
              <w:rPr>
                <w:rFonts w:ascii="Arial" w:hAnsi="Arial"/>
                <w:color w:val="293A55"/>
                <w:sz w:val="15"/>
              </w:rPr>
              <w:t>Ціна продажу, млн. гривень</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96" w:name="162"/>
            <w:bookmarkEnd w:id="95"/>
            <w:r>
              <w:rPr>
                <w:rFonts w:ascii="Arial" w:hAnsi="Arial"/>
                <w:color w:val="293A55"/>
                <w:sz w:val="15"/>
              </w:rPr>
              <w:t>Фонд заохочення, відсотків вартості продажу</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97" w:name="163"/>
            <w:bookmarkEnd w:id="96"/>
            <w:r>
              <w:rPr>
                <w:rFonts w:ascii="Arial" w:hAnsi="Arial"/>
                <w:color w:val="293A55"/>
                <w:sz w:val="15"/>
              </w:rPr>
              <w:t>Максимальний розмір винагороди, млн. гривень</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98" w:name="164"/>
            <w:bookmarkEnd w:id="97"/>
            <w:r>
              <w:rPr>
                <w:rFonts w:ascii="Arial" w:hAnsi="Arial"/>
                <w:color w:val="293A55"/>
                <w:sz w:val="15"/>
              </w:rPr>
              <w:t>Мінімальний розмі</w:t>
            </w:r>
            <w:r>
              <w:rPr>
                <w:rFonts w:ascii="Arial" w:hAnsi="Arial"/>
                <w:color w:val="293A55"/>
                <w:sz w:val="15"/>
              </w:rPr>
              <w:t>р винагороди, млн. гривень</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99" w:name="165"/>
            <w:bookmarkEnd w:id="98"/>
            <w:r>
              <w:rPr>
                <w:rFonts w:ascii="Arial" w:hAnsi="Arial"/>
                <w:color w:val="293A55"/>
                <w:sz w:val="15"/>
              </w:rPr>
              <w:t>Максимальна сума продажу, з якої нараховується винагорода, млн. гривень</w:t>
            </w:r>
          </w:p>
        </w:tc>
        <w:bookmarkEnd w:id="99"/>
      </w:tr>
      <w:tr w:rsidR="008C1F26">
        <w:trPr>
          <w:trHeight w:val="45"/>
          <w:tblCellSpacing w:w="0" w:type="auto"/>
        </w:trPr>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0" w:name="166"/>
            <w:r>
              <w:rPr>
                <w:rFonts w:ascii="Arial" w:hAnsi="Arial"/>
                <w:color w:val="293A55"/>
                <w:sz w:val="15"/>
              </w:rPr>
              <w:t>від 500</w:t>
            </w:r>
          </w:p>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1" w:name="167"/>
            <w:bookmarkEnd w:id="100"/>
            <w:r>
              <w:rPr>
                <w:rFonts w:ascii="Arial" w:hAnsi="Arial"/>
                <w:color w:val="293A55"/>
                <w:sz w:val="15"/>
              </w:rPr>
              <w:t>від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2" w:name="168"/>
            <w:bookmarkEnd w:id="101"/>
            <w:r>
              <w:rPr>
                <w:rFonts w:ascii="Arial" w:hAnsi="Arial"/>
                <w:color w:val="293A55"/>
                <w:sz w:val="15"/>
              </w:rPr>
              <w:t>0,125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3" w:name="169"/>
            <w:bookmarkEnd w:id="102"/>
            <w:r>
              <w:rPr>
                <w:rFonts w:ascii="Arial" w:hAnsi="Arial"/>
                <w:color w:val="293A55"/>
                <w:sz w:val="15"/>
              </w:rPr>
              <w:t>1,25</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4" w:name="170"/>
            <w:bookmarkEnd w:id="103"/>
            <w:r>
              <w:rPr>
                <w:rFonts w:ascii="Arial" w:hAnsi="Arial"/>
                <w:color w:val="293A55"/>
                <w:sz w:val="15"/>
              </w:rPr>
              <w:t>0,625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5" w:name="171"/>
            <w:bookmarkEnd w:id="104"/>
            <w:r>
              <w:rPr>
                <w:rFonts w:ascii="Arial" w:hAnsi="Arial"/>
                <w:color w:val="293A55"/>
                <w:sz w:val="15"/>
              </w:rPr>
              <w:t>1000</w:t>
            </w:r>
          </w:p>
        </w:tc>
        <w:bookmarkEnd w:id="105"/>
      </w:tr>
      <w:tr w:rsidR="008C1F26">
        <w:trPr>
          <w:trHeight w:val="45"/>
          <w:tblCellSpacing w:w="0" w:type="auto"/>
        </w:trPr>
        <w:tc>
          <w:tcPr>
            <w:tcW w:w="1648" w:type="dxa"/>
            <w:vMerge w:val="restart"/>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6" w:name="172"/>
            <w:r>
              <w:rPr>
                <w:rFonts w:ascii="Arial" w:hAnsi="Arial"/>
                <w:color w:val="293A55"/>
                <w:sz w:val="15"/>
              </w:rPr>
              <w:t>від 400 до 500</w:t>
            </w:r>
          </w:p>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7" w:name="173"/>
            <w:bookmarkEnd w:id="106"/>
            <w:r>
              <w:rPr>
                <w:rFonts w:ascii="Arial" w:hAnsi="Arial"/>
                <w:color w:val="293A55"/>
                <w:sz w:val="15"/>
              </w:rPr>
              <w:t>від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8" w:name="174"/>
            <w:bookmarkEnd w:id="107"/>
            <w:r>
              <w:rPr>
                <w:rFonts w:ascii="Arial" w:hAnsi="Arial"/>
                <w:color w:val="293A55"/>
                <w:sz w:val="15"/>
              </w:rPr>
              <w:t>0,125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09" w:name="175"/>
            <w:bookmarkEnd w:id="108"/>
            <w:r>
              <w:rPr>
                <w:rFonts w:ascii="Arial" w:hAnsi="Arial"/>
                <w:color w:val="293A55"/>
                <w:sz w:val="15"/>
              </w:rPr>
              <w:t>0,875</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0" w:name="176"/>
            <w:bookmarkEnd w:id="109"/>
            <w:r>
              <w:rPr>
                <w:rFonts w:ascii="Arial" w:hAnsi="Arial"/>
                <w:color w:val="293A55"/>
                <w:sz w:val="15"/>
              </w:rPr>
              <w:t>0,625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1" w:name="177"/>
            <w:bookmarkEnd w:id="110"/>
            <w:r>
              <w:rPr>
                <w:rFonts w:ascii="Arial" w:hAnsi="Arial"/>
                <w:color w:val="293A55"/>
                <w:sz w:val="15"/>
              </w:rPr>
              <w:t>700</w:t>
            </w:r>
          </w:p>
        </w:tc>
        <w:bookmarkEnd w:id="111"/>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2" w:name="178"/>
            <w:r>
              <w:rPr>
                <w:rFonts w:ascii="Arial" w:hAnsi="Arial"/>
                <w:color w:val="293A55"/>
                <w:sz w:val="15"/>
              </w:rPr>
              <w:t>від 400 до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3" w:name="179"/>
            <w:bookmarkEnd w:id="112"/>
            <w:r>
              <w:rPr>
                <w:rFonts w:ascii="Arial" w:hAnsi="Arial"/>
                <w:color w:val="293A55"/>
                <w:sz w:val="15"/>
              </w:rPr>
              <w:t>0,12</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4" w:name="180"/>
            <w:bookmarkEnd w:id="113"/>
            <w:r>
              <w:rPr>
                <w:rFonts w:ascii="Arial" w:hAnsi="Arial"/>
                <w:color w:val="293A55"/>
                <w:sz w:val="15"/>
              </w:rPr>
              <w:t>0,684</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5" w:name="181"/>
            <w:bookmarkEnd w:id="114"/>
            <w:r>
              <w:rPr>
                <w:rFonts w:ascii="Arial" w:hAnsi="Arial"/>
                <w:color w:val="293A55"/>
                <w:sz w:val="15"/>
              </w:rPr>
              <w:t>0,48</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6" w:name="182"/>
            <w:bookmarkEnd w:id="115"/>
            <w:r>
              <w:rPr>
                <w:rFonts w:ascii="Arial" w:hAnsi="Arial"/>
                <w:color w:val="293A55"/>
                <w:sz w:val="15"/>
              </w:rPr>
              <w:t>570</w:t>
            </w:r>
          </w:p>
        </w:tc>
        <w:bookmarkEnd w:id="116"/>
      </w:tr>
      <w:tr w:rsidR="008C1F26">
        <w:trPr>
          <w:trHeight w:val="45"/>
          <w:tblCellSpacing w:w="0" w:type="auto"/>
        </w:trPr>
        <w:tc>
          <w:tcPr>
            <w:tcW w:w="1648" w:type="dxa"/>
            <w:vMerge w:val="restart"/>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7" w:name="183"/>
            <w:r>
              <w:rPr>
                <w:rFonts w:ascii="Arial" w:hAnsi="Arial"/>
                <w:color w:val="293A55"/>
                <w:sz w:val="15"/>
              </w:rPr>
              <w:t>від 300 до 400</w:t>
            </w:r>
          </w:p>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8" w:name="184"/>
            <w:bookmarkEnd w:id="117"/>
            <w:r>
              <w:rPr>
                <w:rFonts w:ascii="Arial" w:hAnsi="Arial"/>
                <w:color w:val="293A55"/>
                <w:sz w:val="15"/>
              </w:rPr>
              <w:t>від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19" w:name="185"/>
            <w:bookmarkEnd w:id="118"/>
            <w:r>
              <w:rPr>
                <w:rFonts w:ascii="Arial" w:hAnsi="Arial"/>
                <w:color w:val="293A55"/>
                <w:sz w:val="15"/>
              </w:rPr>
              <w:t>0,115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0" w:name="186"/>
            <w:bookmarkEnd w:id="119"/>
            <w:r>
              <w:rPr>
                <w:rFonts w:ascii="Arial" w:hAnsi="Arial"/>
                <w:color w:val="293A55"/>
                <w:sz w:val="15"/>
              </w:rPr>
              <w:t>0,7475</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1" w:name="187"/>
            <w:bookmarkEnd w:id="120"/>
            <w:r>
              <w:rPr>
                <w:rFonts w:ascii="Arial" w:hAnsi="Arial"/>
                <w:color w:val="293A55"/>
                <w:sz w:val="15"/>
              </w:rPr>
              <w:t>0,575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2" w:name="188"/>
            <w:bookmarkEnd w:id="121"/>
            <w:r>
              <w:rPr>
                <w:rFonts w:ascii="Arial" w:hAnsi="Arial"/>
                <w:color w:val="293A55"/>
                <w:sz w:val="15"/>
              </w:rPr>
              <w:t>650</w:t>
            </w:r>
          </w:p>
        </w:tc>
        <w:bookmarkEnd w:id="122"/>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3" w:name="189"/>
            <w:r>
              <w:rPr>
                <w:rFonts w:ascii="Arial" w:hAnsi="Arial"/>
                <w:color w:val="293A55"/>
                <w:sz w:val="15"/>
              </w:rPr>
              <w:t>від 400 до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4" w:name="190"/>
            <w:bookmarkEnd w:id="123"/>
            <w:r>
              <w:rPr>
                <w:rFonts w:ascii="Arial" w:hAnsi="Arial"/>
                <w:color w:val="293A55"/>
                <w:sz w:val="15"/>
              </w:rPr>
              <w:t>0,11</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5" w:name="191"/>
            <w:bookmarkEnd w:id="124"/>
            <w:r>
              <w:rPr>
                <w:rFonts w:ascii="Arial" w:hAnsi="Arial"/>
                <w:color w:val="293A55"/>
                <w:sz w:val="15"/>
              </w:rPr>
              <w:t>0,66</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6" w:name="192"/>
            <w:bookmarkEnd w:id="125"/>
            <w:r>
              <w:rPr>
                <w:rFonts w:ascii="Arial" w:hAnsi="Arial"/>
                <w:color w:val="293A55"/>
                <w:sz w:val="15"/>
              </w:rPr>
              <w:t>0,44</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7" w:name="193"/>
            <w:bookmarkEnd w:id="126"/>
            <w:r>
              <w:rPr>
                <w:rFonts w:ascii="Arial" w:hAnsi="Arial"/>
                <w:color w:val="293A55"/>
                <w:sz w:val="15"/>
              </w:rPr>
              <w:t>600</w:t>
            </w:r>
          </w:p>
        </w:tc>
        <w:bookmarkEnd w:id="127"/>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8" w:name="194"/>
            <w:r>
              <w:rPr>
                <w:rFonts w:ascii="Arial" w:hAnsi="Arial"/>
                <w:color w:val="293A55"/>
                <w:sz w:val="15"/>
              </w:rPr>
              <w:t>від 300 до 400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29" w:name="195"/>
            <w:bookmarkEnd w:id="128"/>
            <w:r>
              <w:rPr>
                <w:rFonts w:ascii="Arial" w:hAnsi="Arial"/>
                <w:color w:val="293A55"/>
                <w:sz w:val="15"/>
              </w:rPr>
              <w:t>0,105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0" w:name="196"/>
            <w:bookmarkEnd w:id="129"/>
            <w:r>
              <w:rPr>
                <w:rFonts w:ascii="Arial" w:hAnsi="Arial"/>
                <w:color w:val="293A55"/>
                <w:sz w:val="15"/>
              </w:rPr>
              <w:t>0,42</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1" w:name="197"/>
            <w:bookmarkEnd w:id="130"/>
            <w:r>
              <w:rPr>
                <w:rFonts w:ascii="Arial" w:hAnsi="Arial"/>
                <w:color w:val="293A55"/>
                <w:sz w:val="15"/>
              </w:rPr>
              <w:t>0,315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2" w:name="198"/>
            <w:bookmarkEnd w:id="131"/>
            <w:r>
              <w:rPr>
                <w:rFonts w:ascii="Arial" w:hAnsi="Arial"/>
                <w:color w:val="293A55"/>
                <w:sz w:val="15"/>
              </w:rPr>
              <w:t>400</w:t>
            </w:r>
          </w:p>
        </w:tc>
        <w:bookmarkEnd w:id="132"/>
      </w:tr>
      <w:tr w:rsidR="008C1F26">
        <w:trPr>
          <w:trHeight w:val="45"/>
          <w:tblCellSpacing w:w="0" w:type="auto"/>
        </w:trPr>
        <w:tc>
          <w:tcPr>
            <w:tcW w:w="1648" w:type="dxa"/>
            <w:vMerge w:val="restart"/>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3" w:name="199"/>
            <w:r>
              <w:rPr>
                <w:rFonts w:ascii="Arial" w:hAnsi="Arial"/>
                <w:color w:val="293A55"/>
                <w:sz w:val="15"/>
              </w:rPr>
              <w:t>від 200 до 300</w:t>
            </w:r>
          </w:p>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4" w:name="200"/>
            <w:bookmarkEnd w:id="133"/>
            <w:r>
              <w:rPr>
                <w:rFonts w:ascii="Arial" w:hAnsi="Arial"/>
                <w:color w:val="293A55"/>
                <w:sz w:val="15"/>
              </w:rPr>
              <w:t>від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5" w:name="201"/>
            <w:bookmarkEnd w:id="134"/>
            <w:r>
              <w:rPr>
                <w:rFonts w:ascii="Arial" w:hAnsi="Arial"/>
                <w:color w:val="293A55"/>
                <w:sz w:val="15"/>
              </w:rPr>
              <w:t>0,1</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6" w:name="202"/>
            <w:bookmarkEnd w:id="135"/>
            <w:r>
              <w:rPr>
                <w:rFonts w:ascii="Arial" w:hAnsi="Arial"/>
                <w:color w:val="293A55"/>
                <w:sz w:val="15"/>
              </w:rPr>
              <w:t>0,6</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7" w:name="203"/>
            <w:bookmarkEnd w:id="136"/>
            <w:r>
              <w:rPr>
                <w:rFonts w:ascii="Arial" w:hAnsi="Arial"/>
                <w:color w:val="293A55"/>
                <w:sz w:val="15"/>
              </w:rPr>
              <w:t>0,5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8" w:name="204"/>
            <w:bookmarkEnd w:id="137"/>
            <w:r>
              <w:rPr>
                <w:rFonts w:ascii="Arial" w:hAnsi="Arial"/>
                <w:color w:val="293A55"/>
                <w:sz w:val="15"/>
              </w:rPr>
              <w:t>600</w:t>
            </w:r>
          </w:p>
        </w:tc>
        <w:bookmarkEnd w:id="138"/>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39" w:name="205"/>
            <w:r>
              <w:rPr>
                <w:rFonts w:ascii="Arial" w:hAnsi="Arial"/>
                <w:color w:val="293A55"/>
                <w:sz w:val="15"/>
              </w:rPr>
              <w:t>від 400 до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0" w:name="206"/>
            <w:bookmarkEnd w:id="139"/>
            <w:r>
              <w:rPr>
                <w:rFonts w:ascii="Arial" w:hAnsi="Arial"/>
                <w:color w:val="293A55"/>
                <w:sz w:val="15"/>
              </w:rPr>
              <w:t>0,0955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1" w:name="207"/>
            <w:bookmarkEnd w:id="140"/>
            <w:r>
              <w:rPr>
                <w:rFonts w:ascii="Arial" w:hAnsi="Arial"/>
                <w:color w:val="293A55"/>
                <w:sz w:val="15"/>
              </w:rPr>
              <w:t>0,5348</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2" w:name="208"/>
            <w:bookmarkEnd w:id="141"/>
            <w:r>
              <w:rPr>
                <w:rFonts w:ascii="Arial" w:hAnsi="Arial"/>
                <w:color w:val="293A55"/>
                <w:sz w:val="15"/>
              </w:rPr>
              <w:t>0,382</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3" w:name="209"/>
            <w:bookmarkEnd w:id="142"/>
            <w:r>
              <w:rPr>
                <w:rFonts w:ascii="Arial" w:hAnsi="Arial"/>
                <w:color w:val="293A55"/>
                <w:sz w:val="15"/>
              </w:rPr>
              <w:t>560</w:t>
            </w:r>
          </w:p>
        </w:tc>
        <w:bookmarkEnd w:id="143"/>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4" w:name="210"/>
            <w:r>
              <w:rPr>
                <w:rFonts w:ascii="Arial" w:hAnsi="Arial"/>
                <w:color w:val="293A55"/>
                <w:sz w:val="15"/>
              </w:rPr>
              <w:t>від 300 до 400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5" w:name="211"/>
            <w:bookmarkEnd w:id="144"/>
            <w:r>
              <w:rPr>
                <w:rFonts w:ascii="Arial" w:hAnsi="Arial"/>
                <w:color w:val="293A55"/>
                <w:sz w:val="15"/>
              </w:rPr>
              <w:t>0,095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6" w:name="212"/>
            <w:bookmarkEnd w:id="145"/>
            <w:r>
              <w:rPr>
                <w:rFonts w:ascii="Arial" w:hAnsi="Arial"/>
                <w:color w:val="293A55"/>
                <w:sz w:val="15"/>
              </w:rPr>
              <w:t>0,3563</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7" w:name="213"/>
            <w:bookmarkEnd w:id="146"/>
            <w:r>
              <w:rPr>
                <w:rFonts w:ascii="Arial" w:hAnsi="Arial"/>
                <w:color w:val="293A55"/>
                <w:sz w:val="15"/>
              </w:rPr>
              <w:t>0,285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8" w:name="214"/>
            <w:bookmarkEnd w:id="147"/>
            <w:r>
              <w:rPr>
                <w:rFonts w:ascii="Arial" w:hAnsi="Arial"/>
                <w:color w:val="293A55"/>
                <w:sz w:val="15"/>
              </w:rPr>
              <w:t>375</w:t>
            </w:r>
          </w:p>
        </w:tc>
        <w:bookmarkEnd w:id="148"/>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49" w:name="215"/>
            <w:r>
              <w:rPr>
                <w:rFonts w:ascii="Arial" w:hAnsi="Arial"/>
                <w:color w:val="293A55"/>
                <w:sz w:val="15"/>
              </w:rPr>
              <w:t>від 200 до 300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0" w:name="216"/>
            <w:bookmarkEnd w:id="149"/>
            <w:r>
              <w:rPr>
                <w:rFonts w:ascii="Arial" w:hAnsi="Arial"/>
                <w:color w:val="293A55"/>
                <w:sz w:val="15"/>
              </w:rPr>
              <w:t>0,0905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1" w:name="217"/>
            <w:bookmarkEnd w:id="150"/>
            <w:r>
              <w:rPr>
                <w:rFonts w:ascii="Arial" w:hAnsi="Arial"/>
                <w:color w:val="293A55"/>
                <w:sz w:val="15"/>
              </w:rPr>
              <w:t>0,2715</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2" w:name="218"/>
            <w:bookmarkEnd w:id="151"/>
            <w:r>
              <w:rPr>
                <w:rFonts w:ascii="Arial" w:hAnsi="Arial"/>
                <w:color w:val="293A55"/>
                <w:sz w:val="15"/>
              </w:rPr>
              <w:t>0,181</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3" w:name="219"/>
            <w:bookmarkEnd w:id="152"/>
            <w:r>
              <w:rPr>
                <w:rFonts w:ascii="Arial" w:hAnsi="Arial"/>
                <w:color w:val="293A55"/>
                <w:sz w:val="15"/>
              </w:rPr>
              <w:t>300</w:t>
            </w:r>
          </w:p>
        </w:tc>
        <w:bookmarkEnd w:id="153"/>
      </w:tr>
      <w:tr w:rsidR="008C1F26">
        <w:trPr>
          <w:trHeight w:val="45"/>
          <w:tblCellSpacing w:w="0" w:type="auto"/>
        </w:trPr>
        <w:tc>
          <w:tcPr>
            <w:tcW w:w="1648" w:type="dxa"/>
            <w:vMerge w:val="restart"/>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4" w:name="220"/>
            <w:r>
              <w:rPr>
                <w:rFonts w:ascii="Arial" w:hAnsi="Arial"/>
                <w:color w:val="293A55"/>
                <w:sz w:val="15"/>
              </w:rPr>
              <w:t>до</w:t>
            </w:r>
            <w:r>
              <w:rPr>
                <w:rFonts w:ascii="Arial" w:hAnsi="Arial"/>
                <w:color w:val="293A55"/>
                <w:sz w:val="15"/>
              </w:rPr>
              <w:t xml:space="preserve"> 200</w:t>
            </w:r>
          </w:p>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5" w:name="221"/>
            <w:bookmarkEnd w:id="154"/>
            <w:r>
              <w:rPr>
                <w:rFonts w:ascii="Arial" w:hAnsi="Arial"/>
                <w:color w:val="293A55"/>
                <w:sz w:val="15"/>
              </w:rPr>
              <w:t>від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6" w:name="222"/>
            <w:bookmarkEnd w:id="155"/>
            <w:r>
              <w:rPr>
                <w:rFonts w:ascii="Arial" w:hAnsi="Arial"/>
                <w:color w:val="293A55"/>
                <w:sz w:val="15"/>
              </w:rPr>
              <w:t>0,09</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7" w:name="223"/>
            <w:bookmarkEnd w:id="156"/>
            <w:r>
              <w:rPr>
                <w:rFonts w:ascii="Arial" w:hAnsi="Arial"/>
                <w:color w:val="293A55"/>
                <w:sz w:val="15"/>
              </w:rPr>
              <w:t>0,54</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8" w:name="224"/>
            <w:bookmarkEnd w:id="157"/>
            <w:r>
              <w:rPr>
                <w:rFonts w:ascii="Arial" w:hAnsi="Arial"/>
                <w:color w:val="293A55"/>
                <w:sz w:val="15"/>
              </w:rPr>
              <w:t>0,45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59" w:name="225"/>
            <w:bookmarkEnd w:id="158"/>
            <w:r>
              <w:rPr>
                <w:rFonts w:ascii="Arial" w:hAnsi="Arial"/>
                <w:color w:val="293A55"/>
                <w:sz w:val="15"/>
              </w:rPr>
              <w:t>600</w:t>
            </w:r>
          </w:p>
        </w:tc>
        <w:bookmarkEnd w:id="159"/>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0" w:name="226"/>
            <w:r>
              <w:rPr>
                <w:rFonts w:ascii="Arial" w:hAnsi="Arial"/>
                <w:color w:val="293A55"/>
                <w:sz w:val="15"/>
              </w:rPr>
              <w:t>від 400 до 500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1" w:name="227"/>
            <w:bookmarkEnd w:id="160"/>
            <w:r>
              <w:rPr>
                <w:rFonts w:ascii="Arial" w:hAnsi="Arial"/>
                <w:color w:val="293A55"/>
                <w:sz w:val="15"/>
              </w:rPr>
              <w:t>0,0855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2" w:name="228"/>
            <w:bookmarkEnd w:id="161"/>
            <w:r>
              <w:rPr>
                <w:rFonts w:ascii="Arial" w:hAnsi="Arial"/>
                <w:color w:val="293A55"/>
                <w:sz w:val="15"/>
              </w:rPr>
              <w:t>0,4788</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3" w:name="229"/>
            <w:bookmarkEnd w:id="162"/>
            <w:r>
              <w:rPr>
                <w:rFonts w:ascii="Arial" w:hAnsi="Arial"/>
                <w:color w:val="293A55"/>
                <w:sz w:val="15"/>
              </w:rPr>
              <w:t>0,342</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4" w:name="230"/>
            <w:bookmarkEnd w:id="163"/>
            <w:r>
              <w:rPr>
                <w:rFonts w:ascii="Arial" w:hAnsi="Arial"/>
                <w:color w:val="293A55"/>
                <w:sz w:val="15"/>
              </w:rPr>
              <w:t>560</w:t>
            </w:r>
          </w:p>
        </w:tc>
        <w:bookmarkEnd w:id="164"/>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5" w:name="231"/>
            <w:r>
              <w:rPr>
                <w:rFonts w:ascii="Arial" w:hAnsi="Arial"/>
                <w:color w:val="293A55"/>
                <w:sz w:val="15"/>
              </w:rPr>
              <w:t>від 300 до 400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6" w:name="232"/>
            <w:bookmarkEnd w:id="165"/>
            <w:r>
              <w:rPr>
                <w:rFonts w:ascii="Arial" w:hAnsi="Arial"/>
                <w:color w:val="293A55"/>
                <w:sz w:val="15"/>
              </w:rPr>
              <w:t>0,085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7" w:name="233"/>
            <w:bookmarkEnd w:id="166"/>
            <w:r>
              <w:rPr>
                <w:rFonts w:ascii="Arial" w:hAnsi="Arial"/>
                <w:color w:val="293A55"/>
                <w:sz w:val="15"/>
              </w:rPr>
              <w:t>0,3188</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8" w:name="234"/>
            <w:bookmarkEnd w:id="167"/>
            <w:r>
              <w:rPr>
                <w:rFonts w:ascii="Arial" w:hAnsi="Arial"/>
                <w:color w:val="293A55"/>
                <w:sz w:val="15"/>
              </w:rPr>
              <w:t>0,255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69" w:name="235"/>
            <w:bookmarkEnd w:id="168"/>
            <w:r>
              <w:rPr>
                <w:rFonts w:ascii="Arial" w:hAnsi="Arial"/>
                <w:color w:val="293A55"/>
                <w:sz w:val="15"/>
              </w:rPr>
              <w:t>375</w:t>
            </w:r>
          </w:p>
        </w:tc>
        <w:bookmarkEnd w:id="169"/>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0" w:name="236"/>
            <w:r>
              <w:rPr>
                <w:rFonts w:ascii="Arial" w:hAnsi="Arial"/>
                <w:color w:val="293A55"/>
                <w:sz w:val="15"/>
              </w:rPr>
              <w:t>від 200 до 300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1" w:name="237"/>
            <w:bookmarkEnd w:id="170"/>
            <w:r>
              <w:rPr>
                <w:rFonts w:ascii="Arial" w:hAnsi="Arial"/>
                <w:color w:val="293A55"/>
                <w:sz w:val="15"/>
              </w:rPr>
              <w:t>0,0805</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2" w:name="238"/>
            <w:bookmarkEnd w:id="171"/>
            <w:r>
              <w:rPr>
                <w:rFonts w:ascii="Arial" w:hAnsi="Arial"/>
                <w:color w:val="293A55"/>
                <w:sz w:val="15"/>
              </w:rPr>
              <w:t>0,2415</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3" w:name="239"/>
            <w:bookmarkEnd w:id="172"/>
            <w:r>
              <w:rPr>
                <w:rFonts w:ascii="Arial" w:hAnsi="Arial"/>
                <w:color w:val="293A55"/>
                <w:sz w:val="15"/>
              </w:rPr>
              <w:t>0,161</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4" w:name="240"/>
            <w:bookmarkEnd w:id="173"/>
            <w:r>
              <w:rPr>
                <w:rFonts w:ascii="Arial" w:hAnsi="Arial"/>
                <w:color w:val="293A55"/>
                <w:sz w:val="15"/>
              </w:rPr>
              <w:t>300</w:t>
            </w:r>
          </w:p>
        </w:tc>
        <w:bookmarkEnd w:id="174"/>
      </w:tr>
      <w:tr w:rsidR="008C1F26">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8C1F26" w:rsidRDefault="008C1F26"/>
        </w:tc>
        <w:tc>
          <w:tcPr>
            <w:tcW w:w="1648"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5" w:name="241"/>
            <w:r>
              <w:rPr>
                <w:rFonts w:ascii="Arial" w:hAnsi="Arial"/>
                <w:color w:val="293A55"/>
                <w:sz w:val="15"/>
              </w:rPr>
              <w:t>до 200</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6" w:name="242"/>
            <w:bookmarkEnd w:id="175"/>
            <w:r>
              <w:rPr>
                <w:rFonts w:ascii="Arial" w:hAnsi="Arial"/>
                <w:color w:val="293A55"/>
                <w:sz w:val="15"/>
              </w:rPr>
              <w:t>0,08</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7" w:name="243"/>
            <w:bookmarkEnd w:id="176"/>
            <w:r>
              <w:rPr>
                <w:rFonts w:ascii="Arial" w:hAnsi="Arial"/>
                <w:color w:val="293A55"/>
                <w:sz w:val="15"/>
              </w:rPr>
              <w:t>0,16</w:t>
            </w:r>
          </w:p>
        </w:tc>
        <w:tc>
          <w:tcPr>
            <w:tcW w:w="1550"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8" w:name="244"/>
            <w:bookmarkEnd w:id="177"/>
            <w:r>
              <w:rPr>
                <w:rFonts w:ascii="Arial" w:hAnsi="Arial"/>
                <w:color w:val="293A55"/>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8C1F26" w:rsidRDefault="00F35DD1">
            <w:pPr>
              <w:spacing w:after="75"/>
              <w:jc w:val="center"/>
            </w:pPr>
            <w:bookmarkStart w:id="179" w:name="245"/>
            <w:bookmarkEnd w:id="178"/>
            <w:r>
              <w:rPr>
                <w:rFonts w:ascii="Arial" w:hAnsi="Arial"/>
                <w:color w:val="293A55"/>
                <w:sz w:val="15"/>
              </w:rPr>
              <w:t>200</w:t>
            </w:r>
          </w:p>
        </w:tc>
        <w:bookmarkEnd w:id="179"/>
      </w:tr>
    </w:tbl>
    <w:p w:rsidR="008C1F26" w:rsidRDefault="00F35DD1">
      <w:pPr>
        <w:spacing w:after="75"/>
        <w:ind w:firstLine="240"/>
        <w:jc w:val="right"/>
      </w:pPr>
      <w:bookmarkStart w:id="180" w:name="246"/>
      <w:r>
        <w:rPr>
          <w:rFonts w:ascii="Arial" w:hAnsi="Arial"/>
          <w:color w:val="293A55"/>
          <w:sz w:val="18"/>
        </w:rPr>
        <w:t>(постанову доповнено додатком 2 згідно з постановою</w:t>
      </w:r>
      <w:r>
        <w:br/>
      </w:r>
      <w:r>
        <w:rPr>
          <w:rFonts w:ascii="Arial" w:hAnsi="Arial"/>
          <w:color w:val="293A55"/>
          <w:sz w:val="18"/>
        </w:rPr>
        <w:t xml:space="preserve"> Кабінету Міністрів України від 17.03.2021 р. N 210)</w:t>
      </w:r>
    </w:p>
    <w:p w:rsidR="008C1F26" w:rsidRDefault="00F35DD1">
      <w:pPr>
        <w:spacing w:after="75"/>
        <w:jc w:val="center"/>
      </w:pPr>
      <w:bookmarkStart w:id="181" w:name="137"/>
      <w:bookmarkEnd w:id="180"/>
      <w:r>
        <w:rPr>
          <w:rFonts w:ascii="Arial" w:hAnsi="Arial"/>
          <w:color w:val="293A55"/>
          <w:sz w:val="18"/>
        </w:rPr>
        <w:t>____________</w:t>
      </w:r>
      <w:bookmarkStart w:id="182" w:name="_GoBack"/>
      <w:bookmarkEnd w:id="181"/>
      <w:bookmarkEnd w:id="182"/>
    </w:p>
    <w:sectPr w:rsidR="008C1F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E6CFB"/>
    <w:multiLevelType w:val="multilevel"/>
    <w:tmpl w:val="58E83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63B686C"/>
    <w:multiLevelType w:val="multilevel"/>
    <w:tmpl w:val="97BCA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characterSpacingControl w:val="doNotCompress"/>
  <w:compat>
    <w:compatSetting w:name="compatibilityMode" w:uri="http://schemas.microsoft.com/office/word" w:val="12"/>
  </w:compat>
  <w:rsids>
    <w:rsidRoot w:val="008C1F26"/>
    <w:rsid w:val="008C1F26"/>
    <w:rsid w:val="00F35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DF0F39-F4A5-4CAF-BB19-92311412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2481</Words>
  <Characters>14144</Characters>
  <Application>Microsoft Office Word</Application>
  <DocSecurity>0</DocSecurity>
  <Lines>117</Lines>
  <Paragraphs>33</Paragraphs>
  <ScaleCrop>false</ScaleCrop>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2025-12-18T22:28:00Z</dcterms:created>
  <dcterms:modified xsi:type="dcterms:W3CDTF">2025-12-18T22:28:00Z</dcterms:modified>
</cp:coreProperties>
</file>