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1D7" w:rsidRDefault="00894730">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9301D7" w:rsidRDefault="00894730">
      <w:pPr>
        <w:pStyle w:val="2"/>
        <w:spacing w:after="225"/>
        <w:jc w:val="center"/>
      </w:pPr>
      <w:bookmarkStart w:id="1" w:name="2"/>
      <w:bookmarkEnd w:id="0"/>
      <w:r>
        <w:rPr>
          <w:rFonts w:ascii="Arial" w:hAnsi="Arial"/>
          <w:color w:val="000000"/>
          <w:sz w:val="34"/>
        </w:rPr>
        <w:t>ЗАКОН УКРАЇНИ</w:t>
      </w:r>
    </w:p>
    <w:p w:rsidR="009301D7" w:rsidRDefault="00894730">
      <w:pPr>
        <w:pStyle w:val="2"/>
        <w:spacing w:after="225"/>
        <w:jc w:val="center"/>
      </w:pPr>
      <w:bookmarkStart w:id="2" w:name="3"/>
      <w:bookmarkEnd w:id="1"/>
      <w:r>
        <w:rPr>
          <w:rFonts w:ascii="Arial" w:hAnsi="Arial"/>
          <w:color w:val="000000"/>
          <w:sz w:val="34"/>
        </w:rPr>
        <w:t>Про інтегроване запобігання та контроль промислового забруднення</w:t>
      </w:r>
    </w:p>
    <w:tbl>
      <w:tblPr>
        <w:tblW w:w="0" w:type="auto"/>
        <w:tblCellSpacing w:w="0" w:type="auto"/>
        <w:tblBorders>
          <w:top w:val="single" w:sz="8" w:space="0" w:color="E5E2FF"/>
        </w:tblBorders>
        <w:tblLook w:val="04A0" w:firstRow="1" w:lastRow="0" w:firstColumn="1" w:lastColumn="0" w:noHBand="0" w:noVBand="1"/>
      </w:tblPr>
      <w:tblGrid>
        <w:gridCol w:w="9243"/>
      </w:tblGrid>
      <w:tr w:rsidR="009301D7">
        <w:trPr>
          <w:tblCellSpacing w:w="0" w:type="auto"/>
        </w:trPr>
        <w:tc>
          <w:tcPr>
            <w:tcW w:w="9690" w:type="dxa"/>
            <w:vAlign w:val="center"/>
          </w:tcPr>
          <w:p w:rsidR="009301D7" w:rsidRDefault="00894730">
            <w:pPr>
              <w:spacing w:after="75"/>
              <w:jc w:val="both"/>
            </w:pPr>
            <w:bookmarkStart w:id="3" w:name="581"/>
            <w:bookmarkEnd w:id="2"/>
            <w:r>
              <w:rPr>
                <w:rFonts w:ascii="Arial" w:hAnsi="Arial"/>
                <w:color w:val="293A55"/>
                <w:sz w:val="15"/>
              </w:rPr>
              <w:t>(З дня припинення чи скасування воєнного стану в Україні</w:t>
            </w:r>
            <w:r>
              <w:rPr>
                <w:rFonts w:ascii="Arial" w:hAnsi="Arial"/>
                <w:color w:val="000000"/>
                <w:sz w:val="15"/>
              </w:rPr>
              <w:t xml:space="preserve"> </w:t>
            </w:r>
            <w:r>
              <w:rPr>
                <w:rFonts w:ascii="Arial" w:hAnsi="Arial"/>
                <w:color w:val="293A55"/>
                <w:sz w:val="15"/>
              </w:rPr>
              <w:t xml:space="preserve">до цього Закону будуть внесені зміни, передбачені підпунктом 25 пункту 5 статті 28 Закону України від 8 квітня 2026 </w:t>
            </w:r>
            <w:r>
              <w:rPr>
                <w:rFonts w:ascii="Arial" w:hAnsi="Arial"/>
                <w:color w:val="293A55"/>
                <w:sz w:val="15"/>
              </w:rPr>
              <w:t>року N 4840-IX)</w:t>
            </w:r>
          </w:p>
        </w:tc>
        <w:bookmarkEnd w:id="3"/>
      </w:tr>
    </w:tbl>
    <w:p w:rsidR="009301D7" w:rsidRDefault="00894730">
      <w:pPr>
        <w:spacing w:after="75"/>
        <w:ind w:firstLine="240"/>
        <w:jc w:val="both"/>
      </w:pPr>
      <w:bookmarkStart w:id="4" w:name="4"/>
      <w:r>
        <w:rPr>
          <w:rFonts w:ascii="Arial" w:hAnsi="Arial"/>
          <w:color w:val="000000"/>
          <w:sz w:val="18"/>
        </w:rPr>
        <w:t>Цей Закон встановлює правові та організаційні засади щодо запобігання, зменшення та контролю забруднення, що виникає в результаті провадження видів діяльності, визначених цим Законом, для забезпечення високого рівня захисту довкілля та кон</w:t>
      </w:r>
      <w:r>
        <w:rPr>
          <w:rFonts w:ascii="Arial" w:hAnsi="Arial"/>
          <w:color w:val="000000"/>
          <w:sz w:val="18"/>
        </w:rPr>
        <w:t>ституційних прав на безпечне для життя і здоров'я довкілля шляхом застосування інтегрованого підходу до регулювання забруднення та впровадження найкращих доступних технологій та методів управління.</w:t>
      </w:r>
    </w:p>
    <w:p w:rsidR="009301D7" w:rsidRDefault="00894730">
      <w:pPr>
        <w:pStyle w:val="3"/>
        <w:spacing w:after="225"/>
        <w:jc w:val="center"/>
      </w:pPr>
      <w:bookmarkStart w:id="5" w:name="5"/>
      <w:bookmarkEnd w:id="4"/>
      <w:r>
        <w:rPr>
          <w:rFonts w:ascii="Arial" w:hAnsi="Arial"/>
          <w:color w:val="000000"/>
          <w:sz w:val="26"/>
        </w:rPr>
        <w:t>Стаття 1. Визначення термінів</w:t>
      </w:r>
    </w:p>
    <w:p w:rsidR="009301D7" w:rsidRDefault="00894730">
      <w:pPr>
        <w:spacing w:after="75"/>
        <w:ind w:firstLine="240"/>
        <w:jc w:val="both"/>
      </w:pPr>
      <w:bookmarkStart w:id="6" w:name="6"/>
      <w:bookmarkEnd w:id="5"/>
      <w:r>
        <w:rPr>
          <w:rFonts w:ascii="Arial" w:hAnsi="Arial"/>
          <w:color w:val="000000"/>
          <w:sz w:val="18"/>
        </w:rPr>
        <w:t>1. У цьому Законі наведені н</w:t>
      </w:r>
      <w:r>
        <w:rPr>
          <w:rFonts w:ascii="Arial" w:hAnsi="Arial"/>
          <w:color w:val="000000"/>
          <w:sz w:val="18"/>
        </w:rPr>
        <w:t>ижче терміни вживаються в такому значенні:</w:t>
      </w:r>
    </w:p>
    <w:p w:rsidR="009301D7" w:rsidRDefault="00894730">
      <w:pPr>
        <w:spacing w:after="75"/>
        <w:ind w:firstLine="240"/>
        <w:jc w:val="both"/>
      </w:pPr>
      <w:bookmarkStart w:id="7" w:name="7"/>
      <w:bookmarkEnd w:id="6"/>
      <w:r>
        <w:rPr>
          <w:rFonts w:ascii="Arial" w:hAnsi="Arial"/>
          <w:color w:val="000000"/>
          <w:sz w:val="18"/>
        </w:rPr>
        <w:t>1) вивільнення - надходження речовин, вібрації, тепла, шуму або інших фізичних та біологічних факторів у довкілля внаслідок антропогенної діяльності, навмисне або аварійне, планове або позапланове, включаючи розли</w:t>
      </w:r>
      <w:r>
        <w:rPr>
          <w:rFonts w:ascii="Arial" w:hAnsi="Arial"/>
          <w:color w:val="000000"/>
          <w:sz w:val="18"/>
        </w:rPr>
        <w:t>ття, викиди, закачування, видалення або захоронення, скиди у водні об'єкти чи скидання через системи водовідведення без остаточного очищення зворотних (стічних) вод;</w:t>
      </w:r>
    </w:p>
    <w:p w:rsidR="009301D7" w:rsidRDefault="00894730">
      <w:pPr>
        <w:spacing w:after="75"/>
        <w:ind w:firstLine="240"/>
        <w:jc w:val="both"/>
      </w:pPr>
      <w:bookmarkStart w:id="8" w:name="8"/>
      <w:bookmarkEnd w:id="7"/>
      <w:r>
        <w:rPr>
          <w:rFonts w:ascii="Arial" w:hAnsi="Arial"/>
          <w:color w:val="000000"/>
          <w:sz w:val="18"/>
        </w:rPr>
        <w:t>2) викид - безпосереднє або опосередковане вивільнення, у тому числі скид, речовин, вібрац</w:t>
      </w:r>
      <w:r>
        <w:rPr>
          <w:rFonts w:ascii="Arial" w:hAnsi="Arial"/>
          <w:color w:val="000000"/>
          <w:sz w:val="18"/>
        </w:rPr>
        <w:t>ії, тепла, шуму або інших фізичних та біологічних факторів з установки в атмосферне повітря, води, землю або надра;</w:t>
      </w:r>
    </w:p>
    <w:p w:rsidR="009301D7" w:rsidRDefault="00894730">
      <w:pPr>
        <w:spacing w:after="75"/>
        <w:ind w:firstLine="240"/>
        <w:jc w:val="both"/>
      </w:pPr>
      <w:bookmarkStart w:id="9" w:name="9"/>
      <w:bookmarkEnd w:id="8"/>
      <w:r>
        <w:rPr>
          <w:rFonts w:ascii="Arial" w:hAnsi="Arial"/>
          <w:color w:val="000000"/>
          <w:sz w:val="18"/>
        </w:rPr>
        <w:t>3) гранично допустимий викид - маса, виражена відносно конкретних параметрів, концентрація та/або рівень викиду, що не повинні перевищуватис</w:t>
      </w:r>
      <w:r>
        <w:rPr>
          <w:rFonts w:ascii="Arial" w:hAnsi="Arial"/>
          <w:color w:val="000000"/>
          <w:sz w:val="18"/>
        </w:rPr>
        <w:t>я протягом одного або кількох періодів часу;</w:t>
      </w:r>
    </w:p>
    <w:p w:rsidR="009301D7" w:rsidRDefault="00894730">
      <w:pPr>
        <w:spacing w:after="75"/>
        <w:ind w:firstLine="240"/>
        <w:jc w:val="both"/>
      </w:pPr>
      <w:bookmarkStart w:id="10" w:name="10"/>
      <w:bookmarkEnd w:id="9"/>
      <w:r>
        <w:rPr>
          <w:rFonts w:ascii="Arial" w:hAnsi="Arial"/>
          <w:color w:val="000000"/>
          <w:sz w:val="18"/>
        </w:rPr>
        <w:t>4) дозвільний орган - центральний орган виконавчої влади, що реалізує державну політику у сфері охорони навколишнього природного середовища;</w:t>
      </w:r>
    </w:p>
    <w:p w:rsidR="009301D7" w:rsidRDefault="00894730">
      <w:pPr>
        <w:spacing w:after="75"/>
        <w:ind w:firstLine="240"/>
        <w:jc w:val="both"/>
      </w:pPr>
      <w:bookmarkStart w:id="11" w:name="11"/>
      <w:bookmarkEnd w:id="10"/>
      <w:r>
        <w:rPr>
          <w:rFonts w:ascii="Arial" w:hAnsi="Arial"/>
          <w:color w:val="000000"/>
          <w:sz w:val="18"/>
        </w:rPr>
        <w:t xml:space="preserve">5) Єдиний державний реєстр інтегрованих </w:t>
      </w:r>
      <w:proofErr w:type="spellStart"/>
      <w:r>
        <w:rPr>
          <w:rFonts w:ascii="Arial" w:hAnsi="Arial"/>
          <w:color w:val="000000"/>
          <w:sz w:val="18"/>
        </w:rPr>
        <w:t>довкіллєвих</w:t>
      </w:r>
      <w:proofErr w:type="spellEnd"/>
      <w:r>
        <w:rPr>
          <w:rFonts w:ascii="Arial" w:hAnsi="Arial"/>
          <w:color w:val="000000"/>
          <w:sz w:val="18"/>
        </w:rPr>
        <w:t xml:space="preserve"> дозволів (далі - Р</w:t>
      </w:r>
      <w:r>
        <w:rPr>
          <w:rFonts w:ascii="Arial" w:hAnsi="Arial"/>
          <w:color w:val="000000"/>
          <w:sz w:val="18"/>
        </w:rPr>
        <w:t>еєстр) - публічний електронний реєстр, що забезпечує створення, збирання, накопичення, зберігання, облік, захист, відображення, оброблення, надання та оприлюднення інформації та документів, а також електронну взаємодію між операторами установок, дозвільним</w:t>
      </w:r>
      <w:r>
        <w:rPr>
          <w:rFonts w:ascii="Arial" w:hAnsi="Arial"/>
          <w:color w:val="000000"/>
          <w:sz w:val="18"/>
        </w:rPr>
        <w:t xml:space="preserve"> органом, компетентними органами, іншими органами державної влади, органами місцевого самоврядування, громадськістю з метою запобігання, зменшення та контролю забруднення, що виникає в результаті провадження видів діяльності, визначених цим Законом;</w:t>
      </w:r>
    </w:p>
    <w:p w:rsidR="009301D7" w:rsidRDefault="00894730">
      <w:pPr>
        <w:spacing w:after="75"/>
        <w:ind w:firstLine="240"/>
        <w:jc w:val="both"/>
      </w:pPr>
      <w:bookmarkStart w:id="12" w:name="12"/>
      <w:bookmarkEnd w:id="11"/>
      <w:r>
        <w:rPr>
          <w:rFonts w:ascii="Arial" w:hAnsi="Arial"/>
          <w:color w:val="000000"/>
          <w:sz w:val="18"/>
        </w:rPr>
        <w:t>6) заб</w:t>
      </w:r>
      <w:r>
        <w:rPr>
          <w:rFonts w:ascii="Arial" w:hAnsi="Arial"/>
          <w:color w:val="000000"/>
          <w:sz w:val="18"/>
        </w:rPr>
        <w:t>руднення - безпосереднє або опосередковане надходження у результаті антропогенної діяльності речовин, вібрації, тепла, шуму або інших фізичних та біологічних факторів в атмосферне повітря, води, землю або надра, що спричинило зміну їх складу та/або властив</w:t>
      </w:r>
      <w:r>
        <w:rPr>
          <w:rFonts w:ascii="Arial" w:hAnsi="Arial"/>
          <w:color w:val="000000"/>
          <w:sz w:val="18"/>
        </w:rPr>
        <w:t>остей і може несприятливо впливати на здоров'я людини або довкілля, призводити до пошкодження майна, обмежувати або порушувати нормальні умови життєдіяльності людини та/або законне використання природних ресурсів;</w:t>
      </w:r>
    </w:p>
    <w:p w:rsidR="009301D7" w:rsidRDefault="00894730">
      <w:pPr>
        <w:spacing w:after="75"/>
        <w:ind w:firstLine="240"/>
        <w:jc w:val="both"/>
      </w:pPr>
      <w:bookmarkStart w:id="13" w:name="13"/>
      <w:bookmarkEnd w:id="12"/>
      <w:r>
        <w:rPr>
          <w:rFonts w:ascii="Arial" w:hAnsi="Arial"/>
          <w:color w:val="000000"/>
          <w:sz w:val="18"/>
        </w:rPr>
        <w:t xml:space="preserve">7) компетентні органи - органи виконавчої </w:t>
      </w:r>
      <w:r>
        <w:rPr>
          <w:rFonts w:ascii="Arial" w:hAnsi="Arial"/>
          <w:color w:val="000000"/>
          <w:sz w:val="18"/>
        </w:rPr>
        <w:t xml:space="preserve">влади, які відповідно до їх повноважень та в межах компетенції беруть участь у процесі видачі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(внесення змін до нього) та надають дозвільному органу висновки щодо видачі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(внесення змін д</w:t>
      </w:r>
      <w:r>
        <w:rPr>
          <w:rFonts w:ascii="Arial" w:hAnsi="Arial"/>
          <w:color w:val="000000"/>
          <w:sz w:val="18"/>
        </w:rPr>
        <w:t xml:space="preserve">о нього) та пропозиції щодо умов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а саме: центральний орган виконавчої влади, що реалізує державну політику із здійснення державного нагляду (контролю) у сфері охорони навколишнього природного середовища, раціонального ви</w:t>
      </w:r>
      <w:r>
        <w:rPr>
          <w:rFonts w:ascii="Arial" w:hAnsi="Arial"/>
          <w:color w:val="000000"/>
          <w:sz w:val="18"/>
        </w:rPr>
        <w:t xml:space="preserve">користання, відтворення і охорони природних </w:t>
      </w:r>
      <w:r>
        <w:rPr>
          <w:rFonts w:ascii="Arial" w:hAnsi="Arial"/>
          <w:color w:val="000000"/>
          <w:sz w:val="18"/>
        </w:rPr>
        <w:lastRenderedPageBreak/>
        <w:t>ресурсів; центральний орган виконавчої влади, що реалізує державну політику у сфері управління відходами; центральний орган виконавчої влади, що реалізує державну політику у сфері розвитку водного господарства, в</w:t>
      </w:r>
      <w:r>
        <w:rPr>
          <w:rFonts w:ascii="Arial" w:hAnsi="Arial"/>
          <w:color w:val="000000"/>
          <w:sz w:val="18"/>
        </w:rPr>
        <w:t xml:space="preserve"> галузі управління і контролю за використанням і охороною вод та відтворенням водних ресурсів; центральний орган виконавчої влади, що реалізує державну політику у сфері охорони атмосферного повітря; центральний орган виконавчої влади, що реалізує державну </w:t>
      </w:r>
      <w:r>
        <w:rPr>
          <w:rFonts w:ascii="Arial" w:hAnsi="Arial"/>
          <w:color w:val="000000"/>
          <w:sz w:val="18"/>
        </w:rPr>
        <w:t>політику у сфері цивільного захисту; центральний орган виконавчої влади, що реалізує державну політику у сфері охорони здоров'я; центральний орган виконавчої влади, що реалізує державну політику у сфері ефективного використання паливно-енергетичних ресурсі</w:t>
      </w:r>
      <w:r>
        <w:rPr>
          <w:rFonts w:ascii="Arial" w:hAnsi="Arial"/>
          <w:color w:val="000000"/>
          <w:sz w:val="18"/>
        </w:rPr>
        <w:t>в, енергозбереження, відновлюваних джерел енергії та альтернативних видів палива; обласні, Київська та Севастопольська міські державні адміністрації, орган виконавчої влади Автономної Республіки Крим з питань екології та природних ресурсів відповідних адмі</w:t>
      </w:r>
      <w:r>
        <w:rPr>
          <w:rFonts w:ascii="Arial" w:hAnsi="Arial"/>
          <w:color w:val="000000"/>
          <w:sz w:val="18"/>
        </w:rPr>
        <w:t>ністративно-територіальних одиниць, які можуть зазнати впливу внаслідок діяльності установки, за місцезнаходженням установки;</w:t>
      </w:r>
    </w:p>
    <w:p w:rsidR="009301D7" w:rsidRDefault="00894730">
      <w:pPr>
        <w:spacing w:after="75"/>
        <w:ind w:firstLine="240"/>
        <w:jc w:val="both"/>
      </w:pPr>
      <w:bookmarkStart w:id="14" w:name="14"/>
      <w:bookmarkEnd w:id="13"/>
      <w:r>
        <w:rPr>
          <w:rFonts w:ascii="Arial" w:hAnsi="Arial"/>
          <w:color w:val="000000"/>
          <w:sz w:val="18"/>
        </w:rPr>
        <w:t xml:space="preserve">8) інтегрований </w:t>
      </w:r>
      <w:proofErr w:type="spellStart"/>
      <w:r>
        <w:rPr>
          <w:rFonts w:ascii="Arial" w:hAnsi="Arial"/>
          <w:color w:val="000000"/>
          <w:sz w:val="18"/>
        </w:rPr>
        <w:t>довкіллєвий</w:t>
      </w:r>
      <w:proofErr w:type="spellEnd"/>
      <w:r>
        <w:rPr>
          <w:rFonts w:ascii="Arial" w:hAnsi="Arial"/>
          <w:color w:val="000000"/>
          <w:sz w:val="18"/>
        </w:rPr>
        <w:t xml:space="preserve"> дозвіл - документ дозвільного характеру у сфері охорони довкілля, який видається дозвільним органом та</w:t>
      </w:r>
      <w:r>
        <w:rPr>
          <w:rFonts w:ascii="Arial" w:hAnsi="Arial"/>
          <w:color w:val="000000"/>
          <w:sz w:val="18"/>
        </w:rPr>
        <w:t xml:space="preserve"> надає право провадити діяльність з експлуатації установок, а саме види діяльності, визначені цим Законом, на умовах, визначених у такому дозволі, який оператори установок повинні отримати до початку їх експлуатації;</w:t>
      </w:r>
    </w:p>
    <w:p w:rsidR="009301D7" w:rsidRDefault="00894730">
      <w:pPr>
        <w:spacing w:after="75"/>
        <w:ind w:firstLine="240"/>
        <w:jc w:val="both"/>
      </w:pPr>
      <w:bookmarkStart w:id="15" w:name="15"/>
      <w:bookmarkEnd w:id="14"/>
      <w:r>
        <w:rPr>
          <w:rFonts w:ascii="Arial" w:hAnsi="Arial"/>
          <w:color w:val="000000"/>
          <w:sz w:val="18"/>
        </w:rPr>
        <w:t xml:space="preserve">9) оператор установки - суб'єкт </w:t>
      </w:r>
      <w:r>
        <w:rPr>
          <w:rFonts w:ascii="Arial" w:hAnsi="Arial"/>
          <w:color w:val="000000"/>
          <w:sz w:val="18"/>
        </w:rPr>
        <w:t>господарювання, що здійснює або має намір здійснювати технічну експлуатацію установки, яка перебуває у його власності, довірчій власності, оперативному управлінні, господарському віданні або користуванні;</w:t>
      </w:r>
    </w:p>
    <w:p w:rsidR="009301D7" w:rsidRDefault="00894730">
      <w:pPr>
        <w:spacing w:after="75"/>
        <w:ind w:firstLine="240"/>
        <w:jc w:val="both"/>
      </w:pPr>
      <w:bookmarkStart w:id="16" w:name="16"/>
      <w:bookmarkEnd w:id="15"/>
      <w:r>
        <w:rPr>
          <w:rFonts w:ascii="Arial" w:hAnsi="Arial"/>
          <w:color w:val="000000"/>
          <w:sz w:val="18"/>
        </w:rPr>
        <w:t>10) промисловий майданчик - частина земної поверхні</w:t>
      </w:r>
      <w:r>
        <w:rPr>
          <w:rFonts w:ascii="Arial" w:hAnsi="Arial"/>
          <w:color w:val="000000"/>
          <w:sz w:val="18"/>
        </w:rPr>
        <w:t xml:space="preserve"> з визначеним місцем розташування (геодезичними координатами), на якій розташована одна або більше установок;</w:t>
      </w:r>
    </w:p>
    <w:p w:rsidR="009301D7" w:rsidRDefault="00894730">
      <w:pPr>
        <w:spacing w:after="75"/>
        <w:ind w:firstLine="240"/>
        <w:jc w:val="both"/>
      </w:pPr>
      <w:bookmarkStart w:id="17" w:name="17"/>
      <w:bookmarkEnd w:id="16"/>
      <w:r>
        <w:rPr>
          <w:rFonts w:ascii="Arial" w:hAnsi="Arial"/>
          <w:color w:val="000000"/>
          <w:sz w:val="18"/>
        </w:rPr>
        <w:t>11) установка - стаціонарна технічна одиниця (об'єкт), на якій провадиться один чи більше видів діяльності, визначених цим Законом, та будь-які ін</w:t>
      </w:r>
      <w:r>
        <w:rPr>
          <w:rFonts w:ascii="Arial" w:hAnsi="Arial"/>
          <w:color w:val="000000"/>
          <w:sz w:val="18"/>
        </w:rPr>
        <w:t>ші безпосередньо пов'язані види діяльності в межах того самого промислового майданчика, які мають технічний зв'язок з діяльністю, визначеною цим Законом, і можуть впливати на викиди та забруднення.</w:t>
      </w:r>
    </w:p>
    <w:p w:rsidR="009301D7" w:rsidRDefault="00894730">
      <w:pPr>
        <w:spacing w:after="75"/>
        <w:ind w:firstLine="240"/>
        <w:jc w:val="both"/>
      </w:pPr>
      <w:bookmarkStart w:id="18" w:name="18"/>
      <w:bookmarkEnd w:id="17"/>
      <w:r>
        <w:rPr>
          <w:rFonts w:ascii="Arial" w:hAnsi="Arial"/>
          <w:color w:val="000000"/>
          <w:sz w:val="18"/>
        </w:rPr>
        <w:t>2. Інші терміни вживаються в цьому Законі в таких значення</w:t>
      </w:r>
      <w:r>
        <w:rPr>
          <w:rFonts w:ascii="Arial" w:hAnsi="Arial"/>
          <w:color w:val="000000"/>
          <w:sz w:val="18"/>
        </w:rPr>
        <w:t>х:</w:t>
      </w:r>
    </w:p>
    <w:p w:rsidR="009301D7" w:rsidRDefault="00894730">
      <w:pPr>
        <w:spacing w:after="75"/>
        <w:ind w:firstLine="240"/>
        <w:jc w:val="both"/>
      </w:pPr>
      <w:bookmarkStart w:id="19" w:name="19"/>
      <w:bookmarkEnd w:id="18"/>
      <w:r>
        <w:rPr>
          <w:rFonts w:ascii="Arial" w:hAnsi="Arial"/>
          <w:color w:val="000000"/>
          <w:sz w:val="18"/>
        </w:rPr>
        <w:t xml:space="preserve">термін "громадськість" - у значенні, наведеному в </w:t>
      </w:r>
      <w:r>
        <w:rPr>
          <w:rFonts w:ascii="Arial" w:hAnsi="Arial"/>
          <w:color w:val="293A55"/>
          <w:sz w:val="18"/>
        </w:rPr>
        <w:t>Законі України "Про оцінку впливу на довкілля"</w:t>
      </w:r>
      <w:r>
        <w:rPr>
          <w:rFonts w:ascii="Arial" w:hAnsi="Arial"/>
          <w:color w:val="000000"/>
          <w:sz w:val="18"/>
        </w:rPr>
        <w:t>;</w:t>
      </w:r>
    </w:p>
    <w:p w:rsidR="009301D7" w:rsidRDefault="00894730">
      <w:pPr>
        <w:spacing w:after="75"/>
        <w:ind w:firstLine="240"/>
        <w:jc w:val="both"/>
      </w:pPr>
      <w:bookmarkStart w:id="20" w:name="20"/>
      <w:bookmarkEnd w:id="19"/>
      <w:r>
        <w:rPr>
          <w:rFonts w:ascii="Arial" w:hAnsi="Arial"/>
          <w:color w:val="000000"/>
          <w:sz w:val="18"/>
        </w:rPr>
        <w:t xml:space="preserve">терміни "найкращі доступні технології та методи управління", "висновки найкращих доступних технологій та методів управління" - у значеннях, наведених у </w:t>
      </w:r>
      <w:r>
        <w:rPr>
          <w:rFonts w:ascii="Arial" w:hAnsi="Arial"/>
          <w:color w:val="293A55"/>
          <w:sz w:val="18"/>
        </w:rPr>
        <w:t>Зак</w:t>
      </w:r>
      <w:r>
        <w:rPr>
          <w:rFonts w:ascii="Arial" w:hAnsi="Arial"/>
          <w:color w:val="293A55"/>
          <w:sz w:val="18"/>
        </w:rPr>
        <w:t>оні України "Про охорону навколишнього природного середовища"</w:t>
      </w:r>
      <w:r>
        <w:rPr>
          <w:rFonts w:ascii="Arial" w:hAnsi="Arial"/>
          <w:color w:val="000000"/>
          <w:sz w:val="18"/>
        </w:rPr>
        <w:t>;</w:t>
      </w:r>
    </w:p>
    <w:p w:rsidR="009301D7" w:rsidRDefault="00894730">
      <w:pPr>
        <w:spacing w:after="75"/>
        <w:ind w:firstLine="240"/>
        <w:jc w:val="both"/>
      </w:pPr>
      <w:bookmarkStart w:id="21" w:name="21"/>
      <w:bookmarkEnd w:id="20"/>
      <w:r>
        <w:rPr>
          <w:rFonts w:ascii="Arial" w:hAnsi="Arial"/>
          <w:color w:val="000000"/>
          <w:sz w:val="18"/>
        </w:rPr>
        <w:t xml:space="preserve">термін "небезпечна речовина" - у значенні, наведеному в </w:t>
      </w:r>
      <w:r>
        <w:rPr>
          <w:rFonts w:ascii="Arial" w:hAnsi="Arial"/>
          <w:color w:val="293A55"/>
          <w:sz w:val="18"/>
        </w:rPr>
        <w:t>Законі України "Про об'єкти підвищеної небезпеки"</w:t>
      </w:r>
      <w:r>
        <w:rPr>
          <w:rFonts w:ascii="Arial" w:hAnsi="Arial"/>
          <w:color w:val="000000"/>
          <w:sz w:val="18"/>
        </w:rPr>
        <w:t>;</w:t>
      </w:r>
    </w:p>
    <w:p w:rsidR="009301D7" w:rsidRDefault="00894730">
      <w:pPr>
        <w:spacing w:after="75"/>
        <w:ind w:firstLine="240"/>
        <w:jc w:val="both"/>
      </w:pPr>
      <w:bookmarkStart w:id="22" w:name="22"/>
      <w:bookmarkEnd w:id="21"/>
      <w:r>
        <w:rPr>
          <w:rFonts w:ascii="Arial" w:hAnsi="Arial"/>
          <w:color w:val="000000"/>
          <w:sz w:val="18"/>
        </w:rPr>
        <w:t xml:space="preserve">термін "аварія" - у значенні, наведеному в </w:t>
      </w:r>
      <w:r>
        <w:rPr>
          <w:rFonts w:ascii="Arial" w:hAnsi="Arial"/>
          <w:color w:val="293A55"/>
          <w:sz w:val="18"/>
        </w:rPr>
        <w:t>Кодексі цивільного захисту України</w:t>
      </w:r>
      <w:r>
        <w:rPr>
          <w:rFonts w:ascii="Arial" w:hAnsi="Arial"/>
          <w:color w:val="000000"/>
          <w:sz w:val="18"/>
        </w:rPr>
        <w:t>;</w:t>
      </w:r>
    </w:p>
    <w:p w:rsidR="009301D7" w:rsidRDefault="00894730">
      <w:pPr>
        <w:spacing w:after="75"/>
        <w:ind w:firstLine="240"/>
        <w:jc w:val="both"/>
      </w:pPr>
      <w:bookmarkStart w:id="23" w:name="23"/>
      <w:bookmarkEnd w:id="22"/>
      <w:r>
        <w:rPr>
          <w:rFonts w:ascii="Arial" w:hAnsi="Arial"/>
          <w:color w:val="000000"/>
          <w:sz w:val="18"/>
        </w:rPr>
        <w:t>терміни</w:t>
      </w:r>
      <w:r>
        <w:rPr>
          <w:rFonts w:ascii="Arial" w:hAnsi="Arial"/>
          <w:color w:val="000000"/>
          <w:sz w:val="18"/>
        </w:rPr>
        <w:t xml:space="preserve"> "установка спалювання відходів", "установка сумісного спалювання відходів" - у значеннях, наведених у </w:t>
      </w:r>
      <w:r>
        <w:rPr>
          <w:rFonts w:ascii="Arial" w:hAnsi="Arial"/>
          <w:color w:val="293A55"/>
          <w:sz w:val="18"/>
        </w:rPr>
        <w:t>Законі України "Про управління відходами"</w:t>
      </w:r>
      <w:r>
        <w:rPr>
          <w:rFonts w:ascii="Arial" w:hAnsi="Arial"/>
          <w:color w:val="000000"/>
          <w:sz w:val="18"/>
        </w:rPr>
        <w:t>;</w:t>
      </w:r>
    </w:p>
    <w:p w:rsidR="009301D7" w:rsidRDefault="00894730">
      <w:pPr>
        <w:spacing w:after="75"/>
        <w:ind w:firstLine="240"/>
        <w:jc w:val="both"/>
      </w:pPr>
      <w:bookmarkStart w:id="24" w:name="24"/>
      <w:bookmarkEnd w:id="23"/>
      <w:r>
        <w:rPr>
          <w:rFonts w:ascii="Arial" w:hAnsi="Arial"/>
          <w:color w:val="000000"/>
          <w:sz w:val="18"/>
        </w:rPr>
        <w:t xml:space="preserve">термін "генетично модифікований організм" - у значенні, наведеному в </w:t>
      </w:r>
      <w:r>
        <w:rPr>
          <w:rFonts w:ascii="Arial" w:hAnsi="Arial"/>
          <w:color w:val="293A55"/>
          <w:sz w:val="18"/>
        </w:rPr>
        <w:t xml:space="preserve">Законі України "Про державну систему </w:t>
      </w:r>
      <w:proofErr w:type="spellStart"/>
      <w:r>
        <w:rPr>
          <w:rFonts w:ascii="Arial" w:hAnsi="Arial"/>
          <w:color w:val="293A55"/>
          <w:sz w:val="18"/>
        </w:rPr>
        <w:t>біоб</w:t>
      </w:r>
      <w:r>
        <w:rPr>
          <w:rFonts w:ascii="Arial" w:hAnsi="Arial"/>
          <w:color w:val="293A55"/>
          <w:sz w:val="18"/>
        </w:rPr>
        <w:t>езпеки</w:t>
      </w:r>
      <w:proofErr w:type="spellEnd"/>
      <w:r>
        <w:rPr>
          <w:rFonts w:ascii="Arial" w:hAnsi="Arial"/>
          <w:color w:val="293A55"/>
          <w:sz w:val="18"/>
        </w:rPr>
        <w:t xml:space="preserve"> при створенні, випробуванні, транспортуванні та використанні генетично модифікованих організмів"</w:t>
      </w:r>
      <w:r>
        <w:rPr>
          <w:rFonts w:ascii="Arial" w:hAnsi="Arial"/>
          <w:color w:val="000000"/>
          <w:sz w:val="18"/>
        </w:rPr>
        <w:t>;</w:t>
      </w:r>
    </w:p>
    <w:p w:rsidR="009301D7" w:rsidRDefault="00894730">
      <w:pPr>
        <w:spacing w:after="75"/>
        <w:ind w:firstLine="240"/>
        <w:jc w:val="both"/>
      </w:pPr>
      <w:bookmarkStart w:id="25" w:name="25"/>
      <w:bookmarkEnd w:id="24"/>
      <w:r>
        <w:rPr>
          <w:rFonts w:ascii="Arial" w:hAnsi="Arial"/>
          <w:color w:val="000000"/>
          <w:sz w:val="18"/>
        </w:rPr>
        <w:t xml:space="preserve">термін "суб'єкт господарювання" - у значенні, наведеному в </w:t>
      </w:r>
      <w:r>
        <w:rPr>
          <w:rFonts w:ascii="Arial" w:hAnsi="Arial"/>
          <w:color w:val="293A55"/>
          <w:sz w:val="18"/>
        </w:rPr>
        <w:t>Законі України "Про дозвільну систему у сфері господарської діяльності"</w:t>
      </w:r>
      <w:r>
        <w:rPr>
          <w:rFonts w:ascii="Arial" w:hAnsi="Arial"/>
          <w:color w:val="000000"/>
          <w:sz w:val="18"/>
        </w:rPr>
        <w:t>;</w:t>
      </w:r>
    </w:p>
    <w:p w:rsidR="009301D7" w:rsidRDefault="00894730">
      <w:pPr>
        <w:spacing w:after="75"/>
        <w:ind w:firstLine="240"/>
        <w:jc w:val="both"/>
      </w:pPr>
      <w:bookmarkStart w:id="26" w:name="26"/>
      <w:bookmarkEnd w:id="25"/>
      <w:r>
        <w:rPr>
          <w:rFonts w:ascii="Arial" w:hAnsi="Arial"/>
          <w:color w:val="000000"/>
          <w:sz w:val="18"/>
        </w:rPr>
        <w:t xml:space="preserve">термін "дослідне виробництво" - у значенні, наведеному в </w:t>
      </w:r>
      <w:r>
        <w:rPr>
          <w:rFonts w:ascii="Arial" w:hAnsi="Arial"/>
          <w:color w:val="293A55"/>
          <w:sz w:val="18"/>
        </w:rPr>
        <w:t>Законі України "Про наукову і науково-технічну діяльність"</w:t>
      </w:r>
      <w:r>
        <w:rPr>
          <w:rFonts w:ascii="Arial" w:hAnsi="Arial"/>
          <w:color w:val="000000"/>
          <w:sz w:val="18"/>
        </w:rPr>
        <w:t>;</w:t>
      </w:r>
    </w:p>
    <w:p w:rsidR="009301D7" w:rsidRDefault="00894730">
      <w:pPr>
        <w:spacing w:after="75"/>
        <w:ind w:firstLine="240"/>
        <w:jc w:val="both"/>
      </w:pPr>
      <w:bookmarkStart w:id="27" w:name="27"/>
      <w:bookmarkEnd w:id="26"/>
      <w:r>
        <w:rPr>
          <w:rFonts w:ascii="Arial" w:hAnsi="Arial"/>
          <w:color w:val="000000"/>
          <w:sz w:val="18"/>
        </w:rPr>
        <w:t>терміни "адміністратор реєстру", "держатель реєстру", "публічний електронний реєстр", "технічний адміністратор реєстру" - у значеннях, наве</w:t>
      </w:r>
      <w:r>
        <w:rPr>
          <w:rFonts w:ascii="Arial" w:hAnsi="Arial"/>
          <w:color w:val="000000"/>
          <w:sz w:val="18"/>
        </w:rPr>
        <w:t xml:space="preserve">дених у </w:t>
      </w:r>
      <w:r>
        <w:rPr>
          <w:rFonts w:ascii="Arial" w:hAnsi="Arial"/>
          <w:color w:val="293A55"/>
          <w:sz w:val="18"/>
        </w:rPr>
        <w:t>Законі України "Про публічні електронні реєстри"</w:t>
      </w:r>
      <w:r>
        <w:rPr>
          <w:rFonts w:ascii="Arial" w:hAnsi="Arial"/>
          <w:color w:val="000000"/>
          <w:sz w:val="18"/>
        </w:rPr>
        <w:t>.</w:t>
      </w:r>
    </w:p>
    <w:p w:rsidR="009301D7" w:rsidRDefault="00894730">
      <w:pPr>
        <w:spacing w:after="75"/>
        <w:ind w:firstLine="240"/>
        <w:jc w:val="both"/>
      </w:pPr>
      <w:bookmarkStart w:id="28" w:name="28"/>
      <w:bookmarkEnd w:id="27"/>
      <w:r>
        <w:rPr>
          <w:rFonts w:ascii="Arial" w:hAnsi="Arial"/>
          <w:color w:val="000000"/>
          <w:sz w:val="18"/>
        </w:rPr>
        <w:t>3. Для цілей цього Закону термін "гранично допустимий викид" включає гранично допустимий скид (</w:t>
      </w:r>
      <w:proofErr w:type="spellStart"/>
      <w:r>
        <w:rPr>
          <w:rFonts w:ascii="Arial" w:hAnsi="Arial"/>
          <w:color w:val="000000"/>
          <w:sz w:val="18"/>
        </w:rPr>
        <w:t>гдс</w:t>
      </w:r>
      <w:proofErr w:type="spellEnd"/>
      <w:r>
        <w:rPr>
          <w:rFonts w:ascii="Arial" w:hAnsi="Arial"/>
          <w:color w:val="000000"/>
          <w:sz w:val="18"/>
        </w:rPr>
        <w:t xml:space="preserve">) речовини у значенні, наведеному у </w:t>
      </w:r>
      <w:r>
        <w:rPr>
          <w:rFonts w:ascii="Arial" w:hAnsi="Arial"/>
          <w:color w:val="293A55"/>
          <w:sz w:val="18"/>
        </w:rPr>
        <w:t>Водному кодексі України</w:t>
      </w:r>
      <w:r>
        <w:rPr>
          <w:rFonts w:ascii="Arial" w:hAnsi="Arial"/>
          <w:color w:val="000000"/>
          <w:sz w:val="18"/>
        </w:rPr>
        <w:t>.</w:t>
      </w:r>
    </w:p>
    <w:p w:rsidR="009301D7" w:rsidRDefault="00894730">
      <w:pPr>
        <w:spacing w:after="75"/>
        <w:ind w:firstLine="240"/>
        <w:jc w:val="both"/>
      </w:pPr>
      <w:bookmarkStart w:id="29" w:name="29"/>
      <w:bookmarkEnd w:id="28"/>
      <w:r>
        <w:rPr>
          <w:rFonts w:ascii="Arial" w:hAnsi="Arial"/>
          <w:color w:val="000000"/>
          <w:sz w:val="18"/>
        </w:rPr>
        <w:t>4. Для цілей цього Закону термін "викид</w:t>
      </w:r>
      <w:r>
        <w:rPr>
          <w:rFonts w:ascii="Arial" w:hAnsi="Arial"/>
          <w:color w:val="000000"/>
          <w:sz w:val="18"/>
        </w:rPr>
        <w:t>" не включає вивільнення радіоактивних речовин та генетично модифікованих організмів.</w:t>
      </w:r>
    </w:p>
    <w:p w:rsidR="009301D7" w:rsidRDefault="00894730">
      <w:pPr>
        <w:pStyle w:val="3"/>
        <w:spacing w:after="225"/>
        <w:jc w:val="center"/>
      </w:pPr>
      <w:bookmarkStart w:id="30" w:name="30"/>
      <w:bookmarkEnd w:id="29"/>
      <w:r>
        <w:rPr>
          <w:rFonts w:ascii="Arial" w:hAnsi="Arial"/>
          <w:color w:val="000000"/>
          <w:sz w:val="26"/>
        </w:rPr>
        <w:t>Стаття 2. Сфера дії Закону</w:t>
      </w:r>
    </w:p>
    <w:p w:rsidR="009301D7" w:rsidRDefault="00894730">
      <w:pPr>
        <w:spacing w:after="75"/>
        <w:ind w:firstLine="240"/>
        <w:jc w:val="both"/>
      </w:pPr>
      <w:bookmarkStart w:id="31" w:name="31"/>
      <w:bookmarkEnd w:id="30"/>
      <w:r>
        <w:rPr>
          <w:rFonts w:ascii="Arial" w:hAnsi="Arial"/>
          <w:color w:val="000000"/>
          <w:sz w:val="18"/>
        </w:rPr>
        <w:t>1. Цей Закон регулює відносини у сфері запобігання, зменшення та контролю забруднення, що виникає в результаті провадження видів діяльності, на</w:t>
      </w:r>
      <w:r>
        <w:rPr>
          <w:rFonts w:ascii="Arial" w:hAnsi="Arial"/>
          <w:color w:val="000000"/>
          <w:sz w:val="18"/>
        </w:rPr>
        <w:t>ведених у додатку до цього Закону.</w:t>
      </w:r>
    </w:p>
    <w:p w:rsidR="009301D7" w:rsidRDefault="00894730">
      <w:pPr>
        <w:spacing w:after="75"/>
        <w:ind w:firstLine="240"/>
        <w:jc w:val="both"/>
      </w:pPr>
      <w:bookmarkStart w:id="32" w:name="32"/>
      <w:bookmarkEnd w:id="31"/>
      <w:r>
        <w:rPr>
          <w:rFonts w:ascii="Arial" w:hAnsi="Arial"/>
          <w:color w:val="000000"/>
          <w:sz w:val="18"/>
        </w:rPr>
        <w:lastRenderedPageBreak/>
        <w:t>2. Дія цього Закону не поширюється на дослідне виробництво, а також на випробування нових продуктів і процесів.</w:t>
      </w:r>
    </w:p>
    <w:p w:rsidR="009301D7" w:rsidRDefault="00894730">
      <w:pPr>
        <w:pStyle w:val="3"/>
        <w:spacing w:after="225"/>
        <w:jc w:val="center"/>
      </w:pPr>
      <w:bookmarkStart w:id="33" w:name="33"/>
      <w:bookmarkEnd w:id="32"/>
      <w:r>
        <w:rPr>
          <w:rFonts w:ascii="Arial" w:hAnsi="Arial"/>
          <w:color w:val="000000"/>
          <w:sz w:val="26"/>
        </w:rPr>
        <w:t xml:space="preserve">Стаття 3. Інтегрований </w:t>
      </w:r>
      <w:proofErr w:type="spellStart"/>
      <w:r>
        <w:rPr>
          <w:rFonts w:ascii="Arial" w:hAnsi="Arial"/>
          <w:color w:val="000000"/>
          <w:sz w:val="26"/>
        </w:rPr>
        <w:t>довкіллєвий</w:t>
      </w:r>
      <w:proofErr w:type="spellEnd"/>
      <w:r>
        <w:rPr>
          <w:rFonts w:ascii="Arial" w:hAnsi="Arial"/>
          <w:color w:val="000000"/>
          <w:sz w:val="26"/>
        </w:rPr>
        <w:t xml:space="preserve"> дозвіл</w:t>
      </w:r>
    </w:p>
    <w:p w:rsidR="009301D7" w:rsidRDefault="00894730">
      <w:pPr>
        <w:spacing w:after="75"/>
        <w:ind w:firstLine="240"/>
        <w:jc w:val="both"/>
      </w:pPr>
      <w:bookmarkStart w:id="34" w:name="34"/>
      <w:bookmarkEnd w:id="33"/>
      <w:r>
        <w:rPr>
          <w:rFonts w:ascii="Arial" w:hAnsi="Arial"/>
          <w:color w:val="000000"/>
          <w:sz w:val="18"/>
        </w:rPr>
        <w:t xml:space="preserve">1. Інтегрований </w:t>
      </w:r>
      <w:proofErr w:type="spellStart"/>
      <w:r>
        <w:rPr>
          <w:rFonts w:ascii="Arial" w:hAnsi="Arial"/>
          <w:color w:val="000000"/>
          <w:sz w:val="18"/>
        </w:rPr>
        <w:t>довкіллєвий</w:t>
      </w:r>
      <w:proofErr w:type="spellEnd"/>
      <w:r>
        <w:rPr>
          <w:rFonts w:ascii="Arial" w:hAnsi="Arial"/>
          <w:color w:val="000000"/>
          <w:sz w:val="18"/>
        </w:rPr>
        <w:t xml:space="preserve"> дозвіл видається дозвільним органом опе</w:t>
      </w:r>
      <w:r>
        <w:rPr>
          <w:rFonts w:ascii="Arial" w:hAnsi="Arial"/>
          <w:color w:val="000000"/>
          <w:sz w:val="18"/>
        </w:rPr>
        <w:t>ратору установки, на якій провадиться або буде провадитися вид діяльності, визначений цим Законом.</w:t>
      </w:r>
    </w:p>
    <w:p w:rsidR="009301D7" w:rsidRDefault="00894730">
      <w:pPr>
        <w:spacing w:after="75"/>
        <w:ind w:firstLine="240"/>
        <w:jc w:val="both"/>
      </w:pPr>
      <w:bookmarkStart w:id="35" w:name="35"/>
      <w:bookmarkEnd w:id="34"/>
      <w:r>
        <w:rPr>
          <w:rFonts w:ascii="Arial" w:hAnsi="Arial"/>
          <w:color w:val="000000"/>
          <w:sz w:val="18"/>
        </w:rPr>
        <w:t xml:space="preserve">2. Інтегрований </w:t>
      </w:r>
      <w:proofErr w:type="spellStart"/>
      <w:r>
        <w:rPr>
          <w:rFonts w:ascii="Arial" w:hAnsi="Arial"/>
          <w:color w:val="000000"/>
          <w:sz w:val="18"/>
        </w:rPr>
        <w:t>довкіллєвий</w:t>
      </w:r>
      <w:proofErr w:type="spellEnd"/>
      <w:r>
        <w:rPr>
          <w:rFonts w:ascii="Arial" w:hAnsi="Arial"/>
          <w:color w:val="000000"/>
          <w:sz w:val="18"/>
        </w:rPr>
        <w:t xml:space="preserve"> дозвіл видається на одну або більше установок, розташованих на одному промисловому майданчику, які експлуатуються одним операторо</w:t>
      </w:r>
      <w:r>
        <w:rPr>
          <w:rFonts w:ascii="Arial" w:hAnsi="Arial"/>
          <w:color w:val="000000"/>
          <w:sz w:val="18"/>
        </w:rPr>
        <w:t>м установки.</w:t>
      </w:r>
    </w:p>
    <w:p w:rsidR="009301D7" w:rsidRDefault="00894730">
      <w:pPr>
        <w:spacing w:after="75"/>
        <w:ind w:firstLine="240"/>
        <w:jc w:val="both"/>
      </w:pPr>
      <w:bookmarkStart w:id="36" w:name="36"/>
      <w:bookmarkEnd w:id="35"/>
      <w:r>
        <w:rPr>
          <w:rFonts w:ascii="Arial" w:hAnsi="Arial"/>
          <w:color w:val="000000"/>
          <w:sz w:val="18"/>
        </w:rPr>
        <w:t xml:space="preserve">3. Якщо інтегрований </w:t>
      </w:r>
      <w:proofErr w:type="spellStart"/>
      <w:r>
        <w:rPr>
          <w:rFonts w:ascii="Arial" w:hAnsi="Arial"/>
          <w:color w:val="000000"/>
          <w:sz w:val="18"/>
        </w:rPr>
        <w:t>довкіллєвий</w:t>
      </w:r>
      <w:proofErr w:type="spellEnd"/>
      <w:r>
        <w:rPr>
          <w:rFonts w:ascii="Arial" w:hAnsi="Arial"/>
          <w:color w:val="000000"/>
          <w:sz w:val="18"/>
        </w:rPr>
        <w:t xml:space="preserve"> дозвіл видається на дві або більше установок, він визначає вимоги щодо забезпечення дотримання вимог цього Закону всіма установками.</w:t>
      </w:r>
    </w:p>
    <w:p w:rsidR="009301D7" w:rsidRDefault="00894730">
      <w:pPr>
        <w:spacing w:after="75"/>
        <w:ind w:firstLine="240"/>
        <w:jc w:val="both"/>
      </w:pPr>
      <w:bookmarkStart w:id="37" w:name="37"/>
      <w:bookmarkEnd w:id="36"/>
      <w:r>
        <w:rPr>
          <w:rFonts w:ascii="Arial" w:hAnsi="Arial"/>
          <w:color w:val="000000"/>
          <w:sz w:val="18"/>
        </w:rPr>
        <w:t xml:space="preserve">4. Інтегрований </w:t>
      </w:r>
      <w:proofErr w:type="spellStart"/>
      <w:r>
        <w:rPr>
          <w:rFonts w:ascii="Arial" w:hAnsi="Arial"/>
          <w:color w:val="000000"/>
          <w:sz w:val="18"/>
        </w:rPr>
        <w:t>довкіллєвий</w:t>
      </w:r>
      <w:proofErr w:type="spellEnd"/>
      <w:r>
        <w:rPr>
          <w:rFonts w:ascii="Arial" w:hAnsi="Arial"/>
          <w:color w:val="000000"/>
          <w:sz w:val="18"/>
        </w:rPr>
        <w:t xml:space="preserve"> дозвіл видається згідно з висновками найкращих до</w:t>
      </w:r>
      <w:r>
        <w:rPr>
          <w:rFonts w:ascii="Arial" w:hAnsi="Arial"/>
          <w:color w:val="000000"/>
          <w:sz w:val="18"/>
        </w:rPr>
        <w:t xml:space="preserve">ступних технологій та методів управління. Якщо умови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визначаються на основі найкращих доступних технологій та методів управління, не описаних в жодних пов'язаних з діяльністю установки висновках найкращих доступних технол</w:t>
      </w:r>
      <w:r>
        <w:rPr>
          <w:rFonts w:ascii="Arial" w:hAnsi="Arial"/>
          <w:color w:val="000000"/>
          <w:sz w:val="18"/>
        </w:rPr>
        <w:t>огій та методів управління, такі найкращі доступні технології та методи управління повинні відповідати критеріям, визначеним статтею 12 цього Закону, а гранично допустимі викиди - нормативам гранично допустимих викидів, визначеним у відповідних висновках н</w:t>
      </w:r>
      <w:r>
        <w:rPr>
          <w:rFonts w:ascii="Arial" w:hAnsi="Arial"/>
          <w:color w:val="000000"/>
          <w:sz w:val="18"/>
        </w:rPr>
        <w:t>айкращих доступних технологій та методів управління.</w:t>
      </w:r>
    </w:p>
    <w:p w:rsidR="009301D7" w:rsidRDefault="00894730">
      <w:pPr>
        <w:spacing w:after="75"/>
        <w:ind w:firstLine="240"/>
        <w:jc w:val="both"/>
      </w:pPr>
      <w:bookmarkStart w:id="38" w:name="38"/>
      <w:bookmarkEnd w:id="37"/>
      <w:r>
        <w:rPr>
          <w:rFonts w:ascii="Arial" w:hAnsi="Arial"/>
          <w:color w:val="000000"/>
          <w:sz w:val="18"/>
        </w:rPr>
        <w:t xml:space="preserve">У разі відсутності висновків найкращих доступних технологій та методів управління, які включають вид діяльності або тип виробничого процесу, що застосовується в установці, інтегрований </w:t>
      </w:r>
      <w:proofErr w:type="spellStart"/>
      <w:r>
        <w:rPr>
          <w:rFonts w:ascii="Arial" w:hAnsi="Arial"/>
          <w:color w:val="000000"/>
          <w:sz w:val="18"/>
        </w:rPr>
        <w:t>довкіллєвий</w:t>
      </w:r>
      <w:proofErr w:type="spellEnd"/>
      <w:r>
        <w:rPr>
          <w:rFonts w:ascii="Arial" w:hAnsi="Arial"/>
          <w:color w:val="000000"/>
          <w:sz w:val="18"/>
        </w:rPr>
        <w:t xml:space="preserve"> дозвіл</w:t>
      </w:r>
      <w:r>
        <w:rPr>
          <w:rFonts w:ascii="Arial" w:hAnsi="Arial"/>
          <w:color w:val="000000"/>
          <w:sz w:val="18"/>
        </w:rPr>
        <w:t xml:space="preserve"> видається згідно з найкращими доступними технологіями та методами управління, які визначаються на основі критеріїв, визначених статтею 12 цього Закону, та з екологічними нормативами.</w:t>
      </w:r>
    </w:p>
    <w:p w:rsidR="009301D7" w:rsidRDefault="00894730">
      <w:pPr>
        <w:spacing w:after="75"/>
        <w:ind w:firstLine="240"/>
        <w:jc w:val="both"/>
      </w:pPr>
      <w:bookmarkStart w:id="39" w:name="39"/>
      <w:bookmarkEnd w:id="38"/>
      <w:r>
        <w:rPr>
          <w:rFonts w:ascii="Arial" w:hAnsi="Arial"/>
          <w:color w:val="000000"/>
          <w:sz w:val="18"/>
        </w:rPr>
        <w:t xml:space="preserve">5. Строк дії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необмежений.</w:t>
      </w:r>
    </w:p>
    <w:p w:rsidR="009301D7" w:rsidRDefault="00894730">
      <w:pPr>
        <w:spacing w:after="75"/>
        <w:ind w:firstLine="240"/>
        <w:jc w:val="both"/>
      </w:pPr>
      <w:bookmarkStart w:id="40" w:name="40"/>
      <w:bookmarkEnd w:id="39"/>
      <w:r>
        <w:rPr>
          <w:rFonts w:ascii="Arial" w:hAnsi="Arial"/>
          <w:color w:val="000000"/>
          <w:sz w:val="18"/>
        </w:rPr>
        <w:t>6. За видач</w:t>
      </w:r>
      <w:r>
        <w:rPr>
          <w:rFonts w:ascii="Arial" w:hAnsi="Arial"/>
          <w:color w:val="000000"/>
          <w:sz w:val="18"/>
        </w:rPr>
        <w:t xml:space="preserve">у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(внесення змін до нього) справляється плата у розмірі 30 прожиткових мінімумів для працездатних осіб, встановлених законом на 1 січня календарного року, в якому відповідна заява про отримання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w:t>
      </w:r>
      <w:r>
        <w:rPr>
          <w:rFonts w:ascii="Arial" w:hAnsi="Arial"/>
          <w:color w:val="000000"/>
          <w:sz w:val="18"/>
        </w:rPr>
        <w:t xml:space="preserve">дозволу (внесення змін до нього) подається до дозвільного органу. Кошти за видачу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(внесення змін до нього) зараховуються до державного бюджету.</w:t>
      </w:r>
    </w:p>
    <w:p w:rsidR="009301D7" w:rsidRDefault="00894730">
      <w:pPr>
        <w:spacing w:after="75"/>
        <w:ind w:firstLine="240"/>
        <w:jc w:val="both"/>
      </w:pPr>
      <w:bookmarkStart w:id="41" w:name="41"/>
      <w:bookmarkEnd w:id="40"/>
      <w:r>
        <w:rPr>
          <w:rFonts w:ascii="Arial" w:hAnsi="Arial"/>
          <w:color w:val="000000"/>
          <w:sz w:val="18"/>
        </w:rPr>
        <w:t xml:space="preserve">Плата не стягується за внесення змін до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за</w:t>
      </w:r>
      <w:r>
        <w:rPr>
          <w:rFonts w:ascii="Arial" w:hAnsi="Arial"/>
          <w:color w:val="000000"/>
          <w:sz w:val="18"/>
        </w:rPr>
        <w:t xml:space="preserve"> спрощеною процедурою, а також у разі перегляду та оновлення умов такого дозволу.</w:t>
      </w:r>
    </w:p>
    <w:p w:rsidR="009301D7" w:rsidRDefault="00894730">
      <w:pPr>
        <w:spacing w:after="75"/>
        <w:ind w:firstLine="240"/>
        <w:jc w:val="both"/>
      </w:pPr>
      <w:bookmarkStart w:id="42" w:name="42"/>
      <w:bookmarkEnd w:id="41"/>
      <w:r>
        <w:rPr>
          <w:rFonts w:ascii="Arial" w:hAnsi="Arial"/>
          <w:color w:val="000000"/>
          <w:sz w:val="18"/>
        </w:rPr>
        <w:t xml:space="preserve">7. Для установки, що вводиться в експлуатацію вперше, на якій буде провадитися діяльність або яка належить до об'єктів, що згідно із </w:t>
      </w:r>
      <w:r>
        <w:rPr>
          <w:rFonts w:ascii="Arial" w:hAnsi="Arial"/>
          <w:color w:val="293A55"/>
          <w:sz w:val="18"/>
        </w:rPr>
        <w:t xml:space="preserve">Законом України "Про оцінку впливу на </w:t>
      </w:r>
      <w:r>
        <w:rPr>
          <w:rFonts w:ascii="Arial" w:hAnsi="Arial"/>
          <w:color w:val="293A55"/>
          <w:sz w:val="18"/>
        </w:rPr>
        <w:t>довкілля"</w:t>
      </w:r>
      <w:r>
        <w:rPr>
          <w:rFonts w:ascii="Arial" w:hAnsi="Arial"/>
          <w:color w:val="000000"/>
          <w:sz w:val="18"/>
        </w:rPr>
        <w:t xml:space="preserve"> підлягають оцінці впливу на довкілля, а також у разі зміни характеру чи функціонування установки або її розширення, яка згідно з </w:t>
      </w:r>
      <w:r>
        <w:rPr>
          <w:rFonts w:ascii="Arial" w:hAnsi="Arial"/>
          <w:color w:val="293A55"/>
          <w:sz w:val="18"/>
        </w:rPr>
        <w:t>пунктом 22 частини другої</w:t>
      </w:r>
      <w:r>
        <w:rPr>
          <w:rFonts w:ascii="Arial" w:hAnsi="Arial"/>
          <w:color w:val="000000"/>
          <w:sz w:val="18"/>
        </w:rPr>
        <w:t xml:space="preserve"> та </w:t>
      </w:r>
      <w:r>
        <w:rPr>
          <w:rFonts w:ascii="Arial" w:hAnsi="Arial"/>
          <w:color w:val="293A55"/>
          <w:sz w:val="18"/>
        </w:rPr>
        <w:t>пунктом 14 частини третьої статті 3 Закону України "Про оцінку впливу на довкілля"</w:t>
      </w:r>
      <w:r>
        <w:rPr>
          <w:rFonts w:ascii="Arial" w:hAnsi="Arial"/>
          <w:color w:val="000000"/>
          <w:sz w:val="18"/>
        </w:rPr>
        <w:t xml:space="preserve"> підля</w:t>
      </w:r>
      <w:r>
        <w:rPr>
          <w:rFonts w:ascii="Arial" w:hAnsi="Arial"/>
          <w:color w:val="000000"/>
          <w:sz w:val="18"/>
        </w:rPr>
        <w:t xml:space="preserve">гає оцінці впливу на довкілля, інтегрований </w:t>
      </w:r>
      <w:proofErr w:type="spellStart"/>
      <w:r>
        <w:rPr>
          <w:rFonts w:ascii="Arial" w:hAnsi="Arial"/>
          <w:color w:val="000000"/>
          <w:sz w:val="18"/>
        </w:rPr>
        <w:t>довкіллєвий</w:t>
      </w:r>
      <w:proofErr w:type="spellEnd"/>
      <w:r>
        <w:rPr>
          <w:rFonts w:ascii="Arial" w:hAnsi="Arial"/>
          <w:color w:val="000000"/>
          <w:sz w:val="18"/>
        </w:rPr>
        <w:t xml:space="preserve"> дозвіл видається після отримання висновку з оцінки впливу на довкілля, в якому визначено допустимість провадження планованої діяльності.</w:t>
      </w:r>
    </w:p>
    <w:p w:rsidR="009301D7" w:rsidRDefault="00894730">
      <w:pPr>
        <w:spacing w:after="75"/>
        <w:ind w:firstLine="240"/>
        <w:jc w:val="both"/>
      </w:pPr>
      <w:bookmarkStart w:id="43" w:name="43"/>
      <w:bookmarkEnd w:id="42"/>
      <w:r>
        <w:rPr>
          <w:rFonts w:ascii="Arial" w:hAnsi="Arial"/>
          <w:color w:val="000000"/>
          <w:sz w:val="18"/>
        </w:rPr>
        <w:t xml:space="preserve">8. Отримання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є обов'язковим </w:t>
      </w:r>
      <w:r>
        <w:rPr>
          <w:rFonts w:ascii="Arial" w:hAnsi="Arial"/>
          <w:color w:val="000000"/>
          <w:sz w:val="18"/>
        </w:rPr>
        <w:t>для оператора установки, який провадить види діяльності, визначені додатком до цього Закону.</w:t>
      </w:r>
    </w:p>
    <w:p w:rsidR="009301D7" w:rsidRDefault="00894730">
      <w:pPr>
        <w:spacing w:after="75"/>
        <w:ind w:firstLine="240"/>
        <w:jc w:val="both"/>
      </w:pPr>
      <w:bookmarkStart w:id="44" w:name="44"/>
      <w:bookmarkEnd w:id="43"/>
      <w:r>
        <w:rPr>
          <w:rFonts w:ascii="Arial" w:hAnsi="Arial"/>
          <w:color w:val="000000"/>
          <w:sz w:val="18"/>
        </w:rPr>
        <w:t>Провадження видів діяльності, визначених додатком до цього Закону, введення в експлуатацію установки, на якій провадиться один або більше видів діяльності, визначе</w:t>
      </w:r>
      <w:r>
        <w:rPr>
          <w:rFonts w:ascii="Arial" w:hAnsi="Arial"/>
          <w:color w:val="000000"/>
          <w:sz w:val="18"/>
        </w:rPr>
        <w:t xml:space="preserve">них додатком до цього Закону, у тому числі проведення пусконалагоджувальних робіт, до отримання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забороняється.</w:t>
      </w:r>
    </w:p>
    <w:p w:rsidR="009301D7" w:rsidRDefault="00894730">
      <w:pPr>
        <w:pStyle w:val="3"/>
        <w:spacing w:after="225"/>
        <w:jc w:val="center"/>
      </w:pPr>
      <w:bookmarkStart w:id="45" w:name="45"/>
      <w:bookmarkEnd w:id="44"/>
      <w:r>
        <w:rPr>
          <w:rFonts w:ascii="Arial" w:hAnsi="Arial"/>
          <w:color w:val="000000"/>
          <w:sz w:val="26"/>
        </w:rPr>
        <w:t xml:space="preserve">Стаття 4. Заява про отримання інтегрованого </w:t>
      </w:r>
      <w:proofErr w:type="spellStart"/>
      <w:r>
        <w:rPr>
          <w:rFonts w:ascii="Arial" w:hAnsi="Arial"/>
          <w:color w:val="000000"/>
          <w:sz w:val="26"/>
        </w:rPr>
        <w:t>довкіллєвого</w:t>
      </w:r>
      <w:proofErr w:type="spellEnd"/>
      <w:r>
        <w:rPr>
          <w:rFonts w:ascii="Arial" w:hAnsi="Arial"/>
          <w:color w:val="000000"/>
          <w:sz w:val="26"/>
        </w:rPr>
        <w:t xml:space="preserve"> дозволу (внесення змін до нього)</w:t>
      </w:r>
    </w:p>
    <w:p w:rsidR="009301D7" w:rsidRDefault="00894730">
      <w:pPr>
        <w:spacing w:after="75"/>
        <w:ind w:firstLine="240"/>
        <w:jc w:val="both"/>
      </w:pPr>
      <w:bookmarkStart w:id="46" w:name="46"/>
      <w:bookmarkEnd w:id="45"/>
      <w:r>
        <w:rPr>
          <w:rFonts w:ascii="Arial" w:hAnsi="Arial"/>
          <w:color w:val="000000"/>
          <w:sz w:val="18"/>
        </w:rPr>
        <w:t>1. Оператор установк</w:t>
      </w:r>
      <w:r>
        <w:rPr>
          <w:rFonts w:ascii="Arial" w:hAnsi="Arial"/>
          <w:color w:val="000000"/>
          <w:sz w:val="18"/>
        </w:rPr>
        <w:t xml:space="preserve">и подає до дозвільного органу в електронній формі через засоби Реєстру заяву про отримання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(внесення змін до нього), а також інформацію та документи, зазначені в пунктах 1 - 5 частини третьої цієї статті.</w:t>
      </w:r>
    </w:p>
    <w:p w:rsidR="009301D7" w:rsidRDefault="00894730">
      <w:pPr>
        <w:spacing w:after="75"/>
        <w:ind w:firstLine="240"/>
        <w:jc w:val="both"/>
      </w:pPr>
      <w:bookmarkStart w:id="47" w:name="47"/>
      <w:bookmarkEnd w:id="46"/>
      <w:r>
        <w:rPr>
          <w:rFonts w:ascii="Arial" w:hAnsi="Arial"/>
          <w:color w:val="000000"/>
          <w:sz w:val="18"/>
        </w:rPr>
        <w:t>2. Заява про отр</w:t>
      </w:r>
      <w:r>
        <w:rPr>
          <w:rFonts w:ascii="Arial" w:hAnsi="Arial"/>
          <w:color w:val="000000"/>
          <w:sz w:val="18"/>
        </w:rPr>
        <w:t xml:space="preserve">имання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(внесення змін до нього) містить інформацію про:</w:t>
      </w:r>
    </w:p>
    <w:p w:rsidR="009301D7" w:rsidRDefault="00894730">
      <w:pPr>
        <w:spacing w:after="75"/>
        <w:ind w:firstLine="240"/>
        <w:jc w:val="both"/>
      </w:pPr>
      <w:bookmarkStart w:id="48" w:name="48"/>
      <w:bookmarkEnd w:id="47"/>
      <w:r>
        <w:rPr>
          <w:rFonts w:ascii="Arial" w:hAnsi="Arial"/>
          <w:color w:val="000000"/>
          <w:sz w:val="18"/>
        </w:rPr>
        <w:t>1) оператора установки та документи, що підтверджують його повноваження як оператора установки на здійснення технічної експлуатації установки;</w:t>
      </w:r>
    </w:p>
    <w:p w:rsidR="009301D7" w:rsidRDefault="00894730">
      <w:pPr>
        <w:spacing w:after="75"/>
        <w:ind w:firstLine="240"/>
        <w:jc w:val="both"/>
      </w:pPr>
      <w:bookmarkStart w:id="49" w:name="49"/>
      <w:bookmarkEnd w:id="48"/>
      <w:r>
        <w:rPr>
          <w:rFonts w:ascii="Arial" w:hAnsi="Arial"/>
          <w:color w:val="000000"/>
          <w:sz w:val="18"/>
        </w:rPr>
        <w:lastRenderedPageBreak/>
        <w:t>2) установку та її дія</w:t>
      </w:r>
      <w:r>
        <w:rPr>
          <w:rFonts w:ascii="Arial" w:hAnsi="Arial"/>
          <w:color w:val="000000"/>
          <w:sz w:val="18"/>
        </w:rPr>
        <w:t>льність (основні та допоміжні види діяльності), географічні координати промислового майданчика;</w:t>
      </w:r>
    </w:p>
    <w:p w:rsidR="009301D7" w:rsidRDefault="00894730">
      <w:pPr>
        <w:spacing w:after="75"/>
        <w:ind w:firstLine="240"/>
        <w:jc w:val="both"/>
      </w:pPr>
      <w:bookmarkStart w:id="50" w:name="50"/>
      <w:bookmarkEnd w:id="49"/>
      <w:r>
        <w:rPr>
          <w:rFonts w:ascii="Arial" w:hAnsi="Arial"/>
          <w:color w:val="000000"/>
          <w:sz w:val="18"/>
        </w:rPr>
        <w:t>3) сировину та допоміжні матеріали, інші речовини та види енергії, що використовуються в установці або утворюються нею;</w:t>
      </w:r>
    </w:p>
    <w:p w:rsidR="009301D7" w:rsidRDefault="00894730">
      <w:pPr>
        <w:spacing w:after="75"/>
        <w:ind w:firstLine="240"/>
        <w:jc w:val="both"/>
      </w:pPr>
      <w:bookmarkStart w:id="51" w:name="51"/>
      <w:bookmarkEnd w:id="50"/>
      <w:r>
        <w:rPr>
          <w:rFonts w:ascii="Arial" w:hAnsi="Arial"/>
          <w:color w:val="000000"/>
          <w:sz w:val="18"/>
        </w:rPr>
        <w:t>4) джерела викидів з установки та джерел</w:t>
      </w:r>
      <w:r>
        <w:rPr>
          <w:rFonts w:ascii="Arial" w:hAnsi="Arial"/>
          <w:color w:val="000000"/>
          <w:sz w:val="18"/>
        </w:rPr>
        <w:t>а їх утворення;</w:t>
      </w:r>
    </w:p>
    <w:p w:rsidR="009301D7" w:rsidRDefault="00894730">
      <w:pPr>
        <w:spacing w:after="75"/>
        <w:ind w:firstLine="240"/>
        <w:jc w:val="both"/>
      </w:pPr>
      <w:bookmarkStart w:id="52" w:name="52"/>
      <w:bookmarkEnd w:id="51"/>
      <w:r>
        <w:rPr>
          <w:rFonts w:ascii="Arial" w:hAnsi="Arial"/>
          <w:color w:val="000000"/>
          <w:sz w:val="18"/>
        </w:rPr>
        <w:t>5) умови місцевості, на якій розташовано установку, та її кліматичні характеристики;</w:t>
      </w:r>
    </w:p>
    <w:p w:rsidR="009301D7" w:rsidRDefault="00894730">
      <w:pPr>
        <w:spacing w:after="75"/>
        <w:ind w:firstLine="240"/>
        <w:jc w:val="both"/>
      </w:pPr>
      <w:bookmarkStart w:id="53" w:name="53"/>
      <w:bookmarkEnd w:id="52"/>
      <w:r>
        <w:rPr>
          <w:rFonts w:ascii="Arial" w:hAnsi="Arial"/>
          <w:color w:val="000000"/>
          <w:sz w:val="18"/>
        </w:rPr>
        <w:t>6) стан промислового майданчика;</w:t>
      </w:r>
    </w:p>
    <w:p w:rsidR="009301D7" w:rsidRDefault="00894730">
      <w:pPr>
        <w:spacing w:after="75"/>
        <w:ind w:firstLine="240"/>
        <w:jc w:val="both"/>
      </w:pPr>
      <w:bookmarkStart w:id="54" w:name="54"/>
      <w:bookmarkEnd w:id="53"/>
      <w:r>
        <w:rPr>
          <w:rFonts w:ascii="Arial" w:hAnsi="Arial"/>
          <w:color w:val="000000"/>
          <w:sz w:val="18"/>
        </w:rPr>
        <w:t>7) характер та кількість викидів з установки, вплив викидів на довкілля;</w:t>
      </w:r>
    </w:p>
    <w:p w:rsidR="009301D7" w:rsidRDefault="00894730">
      <w:pPr>
        <w:spacing w:after="75"/>
        <w:ind w:firstLine="240"/>
        <w:jc w:val="both"/>
      </w:pPr>
      <w:bookmarkStart w:id="55" w:name="55"/>
      <w:bookmarkEnd w:id="54"/>
      <w:r>
        <w:rPr>
          <w:rFonts w:ascii="Arial" w:hAnsi="Arial"/>
          <w:color w:val="000000"/>
          <w:sz w:val="18"/>
        </w:rPr>
        <w:t>8) види та обсяги утворюваних відходів;</w:t>
      </w:r>
    </w:p>
    <w:p w:rsidR="009301D7" w:rsidRDefault="00894730">
      <w:pPr>
        <w:spacing w:after="75"/>
        <w:ind w:firstLine="240"/>
        <w:jc w:val="both"/>
      </w:pPr>
      <w:bookmarkStart w:id="56" w:name="56"/>
      <w:bookmarkEnd w:id="55"/>
      <w:r>
        <w:rPr>
          <w:rFonts w:ascii="Arial" w:hAnsi="Arial"/>
          <w:color w:val="000000"/>
          <w:sz w:val="18"/>
        </w:rPr>
        <w:t>9) обґрун</w:t>
      </w:r>
      <w:r>
        <w:rPr>
          <w:rFonts w:ascii="Arial" w:hAnsi="Arial"/>
          <w:color w:val="000000"/>
          <w:sz w:val="18"/>
        </w:rPr>
        <w:t>тування потреби у воді з помісячним нормативним розрахунком водокористування і водовідведення;</w:t>
      </w:r>
    </w:p>
    <w:p w:rsidR="009301D7" w:rsidRDefault="00894730">
      <w:pPr>
        <w:spacing w:after="75"/>
        <w:ind w:firstLine="240"/>
        <w:jc w:val="both"/>
      </w:pPr>
      <w:bookmarkStart w:id="57" w:name="57"/>
      <w:bookmarkEnd w:id="56"/>
      <w:r>
        <w:rPr>
          <w:rFonts w:ascii="Arial" w:hAnsi="Arial"/>
          <w:color w:val="000000"/>
          <w:sz w:val="18"/>
        </w:rPr>
        <w:t>10) опис та схему місць забору води та скиду зворотних вод;</w:t>
      </w:r>
    </w:p>
    <w:p w:rsidR="009301D7" w:rsidRDefault="00894730">
      <w:pPr>
        <w:spacing w:after="75"/>
        <w:ind w:firstLine="240"/>
        <w:jc w:val="both"/>
      </w:pPr>
      <w:bookmarkStart w:id="58" w:name="58"/>
      <w:bookmarkEnd w:id="57"/>
      <w:r>
        <w:rPr>
          <w:rFonts w:ascii="Arial" w:hAnsi="Arial"/>
          <w:color w:val="000000"/>
          <w:sz w:val="18"/>
        </w:rPr>
        <w:t>11) технологію та інші технічні рішення, у тому числі умови технологічного процесу, що застосовуються</w:t>
      </w:r>
      <w:r>
        <w:rPr>
          <w:rFonts w:ascii="Arial" w:hAnsi="Arial"/>
          <w:color w:val="000000"/>
          <w:sz w:val="18"/>
        </w:rPr>
        <w:t xml:space="preserve"> з метою запобігання, а якщо це неможливо - зменшення викидів з установки;</w:t>
      </w:r>
    </w:p>
    <w:p w:rsidR="009301D7" w:rsidRDefault="00894730">
      <w:pPr>
        <w:spacing w:after="75"/>
        <w:ind w:firstLine="240"/>
        <w:jc w:val="both"/>
      </w:pPr>
      <w:bookmarkStart w:id="59" w:name="59"/>
      <w:bookmarkEnd w:id="58"/>
      <w:r>
        <w:rPr>
          <w:rFonts w:ascii="Arial" w:hAnsi="Arial"/>
          <w:color w:val="000000"/>
          <w:sz w:val="18"/>
        </w:rPr>
        <w:t>12) заходи щодо запобігання утворенню, зменшенню утворення та підготовки до оброблення відходів, утворюваних установкою;</w:t>
      </w:r>
    </w:p>
    <w:p w:rsidR="009301D7" w:rsidRDefault="00894730">
      <w:pPr>
        <w:spacing w:after="75"/>
        <w:ind w:firstLine="240"/>
        <w:jc w:val="both"/>
      </w:pPr>
      <w:bookmarkStart w:id="60" w:name="60"/>
      <w:bookmarkEnd w:id="59"/>
      <w:r>
        <w:rPr>
          <w:rFonts w:ascii="Arial" w:hAnsi="Arial"/>
          <w:color w:val="000000"/>
          <w:sz w:val="18"/>
        </w:rPr>
        <w:t xml:space="preserve">13) заходи щодо забезпечення виконання основних обов'язків </w:t>
      </w:r>
      <w:r>
        <w:rPr>
          <w:rFonts w:ascii="Arial" w:hAnsi="Arial"/>
          <w:color w:val="000000"/>
          <w:sz w:val="18"/>
        </w:rPr>
        <w:t>оператора установки відповідно до цього Закону;</w:t>
      </w:r>
    </w:p>
    <w:p w:rsidR="009301D7" w:rsidRDefault="00894730">
      <w:pPr>
        <w:spacing w:after="75"/>
        <w:ind w:firstLine="240"/>
        <w:jc w:val="both"/>
      </w:pPr>
      <w:bookmarkStart w:id="61" w:name="61"/>
      <w:bookmarkEnd w:id="60"/>
      <w:r>
        <w:rPr>
          <w:rFonts w:ascii="Arial" w:hAnsi="Arial"/>
          <w:color w:val="000000"/>
          <w:sz w:val="18"/>
        </w:rPr>
        <w:t>14) заходи щодо здійснення моніторингу викидів, моніторингу забруднення земель та підземних вод згідно з вимогами цього Закону;</w:t>
      </w:r>
    </w:p>
    <w:p w:rsidR="009301D7" w:rsidRDefault="00894730">
      <w:pPr>
        <w:spacing w:after="75"/>
        <w:ind w:firstLine="240"/>
        <w:jc w:val="both"/>
      </w:pPr>
      <w:bookmarkStart w:id="62" w:name="62"/>
      <w:bookmarkEnd w:id="61"/>
      <w:r>
        <w:rPr>
          <w:rFonts w:ascii="Arial" w:hAnsi="Arial"/>
          <w:color w:val="000000"/>
          <w:sz w:val="18"/>
        </w:rPr>
        <w:t>15) основні альтернативи запропонованій технології, технічним рішенням та захода</w:t>
      </w:r>
      <w:r>
        <w:rPr>
          <w:rFonts w:ascii="Arial" w:hAnsi="Arial"/>
          <w:color w:val="000000"/>
          <w:sz w:val="18"/>
        </w:rPr>
        <w:t>м, зазначеним у пунктах 11 - 14 цієї частини, що вивчалися оператором установки.</w:t>
      </w:r>
    </w:p>
    <w:p w:rsidR="009301D7" w:rsidRDefault="00894730">
      <w:pPr>
        <w:spacing w:after="75"/>
        <w:ind w:firstLine="240"/>
        <w:jc w:val="both"/>
      </w:pPr>
      <w:bookmarkStart w:id="63" w:name="63"/>
      <w:bookmarkEnd w:id="62"/>
      <w:r>
        <w:rPr>
          <w:rFonts w:ascii="Arial" w:hAnsi="Arial"/>
          <w:color w:val="000000"/>
          <w:sz w:val="18"/>
        </w:rPr>
        <w:t xml:space="preserve">Заява про отримання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(внесення змін до нього) повинна містити також оцінку відповідності найкращим доступним технологіям та методам управлінн</w:t>
      </w:r>
      <w:r>
        <w:rPr>
          <w:rFonts w:ascii="Arial" w:hAnsi="Arial"/>
          <w:color w:val="000000"/>
          <w:sz w:val="18"/>
        </w:rPr>
        <w:t>я, резюме нетехнічного характеру відповідно до інформації, зазначеної в цій частині, розраховане на широку аудиторію.</w:t>
      </w:r>
    </w:p>
    <w:p w:rsidR="009301D7" w:rsidRDefault="00894730">
      <w:pPr>
        <w:spacing w:after="75"/>
        <w:ind w:firstLine="240"/>
        <w:jc w:val="both"/>
      </w:pPr>
      <w:bookmarkStart w:id="64" w:name="64"/>
      <w:bookmarkEnd w:id="63"/>
      <w:r>
        <w:rPr>
          <w:rFonts w:ascii="Arial" w:hAnsi="Arial"/>
          <w:color w:val="000000"/>
          <w:sz w:val="18"/>
        </w:rPr>
        <w:t xml:space="preserve">3. Разом із заявою про отримання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(внесення змін до нього) оператор установки подає:</w:t>
      </w:r>
    </w:p>
    <w:p w:rsidR="009301D7" w:rsidRDefault="00894730">
      <w:pPr>
        <w:spacing w:after="75"/>
        <w:ind w:firstLine="240"/>
        <w:jc w:val="both"/>
      </w:pPr>
      <w:bookmarkStart w:id="65" w:name="65"/>
      <w:bookmarkEnd w:id="64"/>
      <w:r>
        <w:rPr>
          <w:rFonts w:ascii="Arial" w:hAnsi="Arial"/>
          <w:color w:val="000000"/>
          <w:sz w:val="18"/>
        </w:rPr>
        <w:t xml:space="preserve">1) базовий звіт (у </w:t>
      </w:r>
      <w:r>
        <w:rPr>
          <w:rFonts w:ascii="Arial" w:hAnsi="Arial"/>
          <w:color w:val="000000"/>
          <w:sz w:val="18"/>
        </w:rPr>
        <w:t>випадках, передбачених цим Законом);</w:t>
      </w:r>
    </w:p>
    <w:p w:rsidR="009301D7" w:rsidRDefault="00894730">
      <w:pPr>
        <w:spacing w:after="75"/>
        <w:ind w:firstLine="240"/>
        <w:jc w:val="both"/>
      </w:pPr>
      <w:bookmarkStart w:id="66" w:name="66"/>
      <w:bookmarkEnd w:id="65"/>
      <w:r>
        <w:rPr>
          <w:rFonts w:ascii="Arial" w:hAnsi="Arial"/>
          <w:color w:val="000000"/>
          <w:sz w:val="18"/>
        </w:rPr>
        <w:t>2) оцінку відступу (у випадках, передбачених цим Законом);</w:t>
      </w:r>
    </w:p>
    <w:p w:rsidR="009301D7" w:rsidRDefault="00894730">
      <w:pPr>
        <w:spacing w:after="75"/>
        <w:ind w:firstLine="240"/>
        <w:jc w:val="both"/>
      </w:pPr>
      <w:bookmarkStart w:id="67" w:name="67"/>
      <w:bookmarkEnd w:id="66"/>
      <w:r>
        <w:rPr>
          <w:rFonts w:ascii="Arial" w:hAnsi="Arial"/>
          <w:color w:val="000000"/>
          <w:sz w:val="18"/>
        </w:rPr>
        <w:t>3) заяву про зобов'язання щодо виведення установки з експлуатації із зазначенням обґрунтування та підстав для визначення кінцевого строку експлуатації установки</w:t>
      </w:r>
      <w:r>
        <w:rPr>
          <w:rFonts w:ascii="Arial" w:hAnsi="Arial"/>
          <w:color w:val="000000"/>
          <w:sz w:val="18"/>
        </w:rPr>
        <w:t xml:space="preserve"> (у випадках, передбачених цим Законом);</w:t>
      </w:r>
    </w:p>
    <w:p w:rsidR="009301D7" w:rsidRDefault="00894730">
      <w:pPr>
        <w:spacing w:after="75"/>
        <w:ind w:firstLine="240"/>
        <w:jc w:val="both"/>
      </w:pPr>
      <w:bookmarkStart w:id="68" w:name="68"/>
      <w:bookmarkEnd w:id="67"/>
      <w:r>
        <w:rPr>
          <w:rFonts w:ascii="Arial" w:hAnsi="Arial"/>
          <w:color w:val="000000"/>
          <w:sz w:val="18"/>
        </w:rPr>
        <w:t>4) результати оцінки впливу на довкілля (у випадках, передбачених цим Законом);</w:t>
      </w:r>
    </w:p>
    <w:p w:rsidR="009301D7" w:rsidRDefault="00894730">
      <w:pPr>
        <w:spacing w:after="75"/>
        <w:ind w:firstLine="240"/>
        <w:jc w:val="both"/>
      </w:pPr>
      <w:bookmarkStart w:id="69" w:name="69"/>
      <w:bookmarkEnd w:id="68"/>
      <w:r>
        <w:rPr>
          <w:rFonts w:ascii="Arial" w:hAnsi="Arial"/>
          <w:color w:val="000000"/>
          <w:sz w:val="18"/>
        </w:rPr>
        <w:t xml:space="preserve">5) перелік місць, в яких можна ознайомитися із заявою про отримання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(внесення змін до нього) під час</w:t>
      </w:r>
      <w:r>
        <w:rPr>
          <w:rFonts w:ascii="Arial" w:hAnsi="Arial"/>
          <w:color w:val="000000"/>
          <w:sz w:val="18"/>
        </w:rPr>
        <w:t xml:space="preserve"> громадського обговорення у процесі видачі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(внесення змін до нього), та їхні адреси, а також перелік територіальних громад із зазначенням адміністративно-територіальних одиниць, які можуть зазнати впливу внаслідок діяльно</w:t>
      </w:r>
      <w:r>
        <w:rPr>
          <w:rFonts w:ascii="Arial" w:hAnsi="Arial"/>
          <w:color w:val="000000"/>
          <w:sz w:val="18"/>
        </w:rPr>
        <w:t>сті установки;</w:t>
      </w:r>
    </w:p>
    <w:p w:rsidR="009301D7" w:rsidRDefault="00894730">
      <w:pPr>
        <w:spacing w:after="75"/>
        <w:ind w:firstLine="240"/>
        <w:jc w:val="both"/>
      </w:pPr>
      <w:bookmarkStart w:id="70" w:name="70"/>
      <w:bookmarkEnd w:id="69"/>
      <w:r>
        <w:rPr>
          <w:rFonts w:ascii="Arial" w:hAnsi="Arial"/>
          <w:color w:val="000000"/>
          <w:sz w:val="18"/>
        </w:rPr>
        <w:t xml:space="preserve">6) документ, що підтверджує внесення плати за видачу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(внесення змін до нього) у випадках, передбачених цим Законом;</w:t>
      </w:r>
    </w:p>
    <w:p w:rsidR="009301D7" w:rsidRDefault="00894730">
      <w:pPr>
        <w:spacing w:after="75"/>
        <w:ind w:firstLine="240"/>
        <w:jc w:val="both"/>
      </w:pPr>
      <w:bookmarkStart w:id="71" w:name="71"/>
      <w:bookmarkEnd w:id="70"/>
      <w:r>
        <w:rPr>
          <w:rFonts w:ascii="Arial" w:hAnsi="Arial"/>
          <w:color w:val="000000"/>
          <w:sz w:val="18"/>
        </w:rPr>
        <w:t>7) відомості, що підтверджують факт та дату опублікування, розміщення або оприлюднення в і</w:t>
      </w:r>
      <w:r>
        <w:rPr>
          <w:rFonts w:ascii="Arial" w:hAnsi="Arial"/>
          <w:color w:val="000000"/>
          <w:sz w:val="18"/>
        </w:rPr>
        <w:t xml:space="preserve">нший спосіб оголошення про початок громадського обговорення у процесі видачі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(внесення змін до нього), відповідно до вимог цього Закону.</w:t>
      </w:r>
    </w:p>
    <w:p w:rsidR="009301D7" w:rsidRDefault="00894730">
      <w:pPr>
        <w:spacing w:after="75"/>
        <w:ind w:firstLine="240"/>
        <w:jc w:val="both"/>
      </w:pPr>
      <w:bookmarkStart w:id="72" w:name="72"/>
      <w:bookmarkEnd w:id="71"/>
      <w:r>
        <w:rPr>
          <w:rFonts w:ascii="Arial" w:hAnsi="Arial"/>
          <w:color w:val="000000"/>
          <w:sz w:val="18"/>
        </w:rPr>
        <w:t xml:space="preserve">4. До заяви про отримання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(внесення змін до нього</w:t>
      </w:r>
      <w:r>
        <w:rPr>
          <w:rFonts w:ascii="Arial" w:hAnsi="Arial"/>
          <w:color w:val="000000"/>
          <w:sz w:val="18"/>
        </w:rPr>
        <w:t>) можуть додаватися інші визначені оператором установки відомості, які обґрунтовують інформацію, зазначену в частині другій цієї статті.</w:t>
      </w:r>
    </w:p>
    <w:p w:rsidR="009301D7" w:rsidRDefault="00894730">
      <w:pPr>
        <w:spacing w:after="75"/>
        <w:ind w:firstLine="240"/>
        <w:jc w:val="both"/>
      </w:pPr>
      <w:bookmarkStart w:id="73" w:name="73"/>
      <w:bookmarkEnd w:id="72"/>
      <w:r>
        <w:rPr>
          <w:rFonts w:ascii="Arial" w:hAnsi="Arial"/>
          <w:color w:val="000000"/>
          <w:sz w:val="18"/>
        </w:rPr>
        <w:t xml:space="preserve">5. Вимоги до форми і змісту заяви про отримання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(внесення змін до нього) затверджуют</w:t>
      </w:r>
      <w:r>
        <w:rPr>
          <w:rFonts w:ascii="Arial" w:hAnsi="Arial"/>
          <w:color w:val="000000"/>
          <w:sz w:val="18"/>
        </w:rPr>
        <w:t>ься Кабінетом Міністрів України.</w:t>
      </w:r>
    </w:p>
    <w:p w:rsidR="009301D7" w:rsidRDefault="00894730">
      <w:pPr>
        <w:pStyle w:val="3"/>
        <w:spacing w:after="225"/>
        <w:jc w:val="center"/>
      </w:pPr>
      <w:bookmarkStart w:id="74" w:name="74"/>
      <w:bookmarkEnd w:id="73"/>
      <w:r>
        <w:rPr>
          <w:rFonts w:ascii="Arial" w:hAnsi="Arial"/>
          <w:color w:val="000000"/>
          <w:sz w:val="26"/>
        </w:rPr>
        <w:lastRenderedPageBreak/>
        <w:t xml:space="preserve">Стаття 5. Попередній розгляд заяви про отримання інтегрованого </w:t>
      </w:r>
      <w:proofErr w:type="spellStart"/>
      <w:r>
        <w:rPr>
          <w:rFonts w:ascii="Arial" w:hAnsi="Arial"/>
          <w:color w:val="000000"/>
          <w:sz w:val="26"/>
        </w:rPr>
        <w:t>довкіллєвого</w:t>
      </w:r>
      <w:proofErr w:type="spellEnd"/>
      <w:r>
        <w:rPr>
          <w:rFonts w:ascii="Arial" w:hAnsi="Arial"/>
          <w:color w:val="000000"/>
          <w:sz w:val="26"/>
        </w:rPr>
        <w:t xml:space="preserve"> дозволу (внесення змін до нього)</w:t>
      </w:r>
    </w:p>
    <w:p w:rsidR="009301D7" w:rsidRDefault="00894730">
      <w:pPr>
        <w:spacing w:after="75"/>
        <w:ind w:firstLine="240"/>
        <w:jc w:val="both"/>
      </w:pPr>
      <w:bookmarkStart w:id="75" w:name="75"/>
      <w:bookmarkEnd w:id="74"/>
      <w:r>
        <w:rPr>
          <w:rFonts w:ascii="Arial" w:hAnsi="Arial"/>
          <w:color w:val="000000"/>
          <w:sz w:val="18"/>
        </w:rPr>
        <w:t xml:space="preserve">1. Дозвільний орган протягом трьох робочих днів з дня надходження заяви про отримання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w:t>
      </w:r>
      <w:r>
        <w:rPr>
          <w:rFonts w:ascii="Arial" w:hAnsi="Arial"/>
          <w:color w:val="000000"/>
          <w:sz w:val="18"/>
        </w:rPr>
        <w:t>озволу (внесення змін до нього) оприлюднює заяву та додані до неї документи через засоби Реєстру.</w:t>
      </w:r>
    </w:p>
    <w:p w:rsidR="009301D7" w:rsidRDefault="00894730">
      <w:pPr>
        <w:spacing w:after="75"/>
        <w:ind w:firstLine="240"/>
        <w:jc w:val="both"/>
      </w:pPr>
      <w:bookmarkStart w:id="76" w:name="76"/>
      <w:bookmarkEnd w:id="75"/>
      <w:r>
        <w:rPr>
          <w:rFonts w:ascii="Arial" w:hAnsi="Arial"/>
          <w:color w:val="000000"/>
          <w:sz w:val="18"/>
        </w:rPr>
        <w:t xml:space="preserve">2. У строк, що не перевищує 30 робочих днів з дня надходження заяви про отримання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(внесення змін до нього) та доданих до не</w:t>
      </w:r>
      <w:r>
        <w:rPr>
          <w:rFonts w:ascii="Arial" w:hAnsi="Arial"/>
          <w:color w:val="000000"/>
          <w:sz w:val="18"/>
        </w:rPr>
        <w:t xml:space="preserve">ї документів, дозвільний орган здійснює їх попередній розгляд на відповідність вимогам форми і змісту, визначеним цим Законом, та надає оператору установки через засоби Реєстру рішення (висновок) про прийнятність заяви про отримання інтегрованого </w:t>
      </w:r>
      <w:proofErr w:type="spellStart"/>
      <w:r>
        <w:rPr>
          <w:rFonts w:ascii="Arial" w:hAnsi="Arial"/>
          <w:color w:val="000000"/>
          <w:sz w:val="18"/>
        </w:rPr>
        <w:t>довкіллєв</w:t>
      </w:r>
      <w:r>
        <w:rPr>
          <w:rFonts w:ascii="Arial" w:hAnsi="Arial"/>
          <w:color w:val="000000"/>
          <w:sz w:val="18"/>
        </w:rPr>
        <w:t>ого</w:t>
      </w:r>
      <w:proofErr w:type="spellEnd"/>
      <w:r>
        <w:rPr>
          <w:rFonts w:ascii="Arial" w:hAnsi="Arial"/>
          <w:color w:val="000000"/>
          <w:sz w:val="18"/>
        </w:rPr>
        <w:t xml:space="preserve"> дозволу (внесення змін до нього) або про необхідність усунення недоліків і приведення заяви про отримання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(внесення змін до нього) та доданих до неї документів у відповідність із вимогами цього Закону. У рішенні (висн</w:t>
      </w:r>
      <w:r>
        <w:rPr>
          <w:rFonts w:ascii="Arial" w:hAnsi="Arial"/>
          <w:color w:val="000000"/>
          <w:sz w:val="18"/>
        </w:rPr>
        <w:t>овку) про необхідність усунення недоліків дозвільний орган зазначає вичерпний та обґрунтований перелік недоліків, які належить усунути.</w:t>
      </w:r>
    </w:p>
    <w:p w:rsidR="009301D7" w:rsidRDefault="00894730">
      <w:pPr>
        <w:spacing w:after="75"/>
        <w:ind w:firstLine="240"/>
        <w:jc w:val="both"/>
      </w:pPr>
      <w:bookmarkStart w:id="77" w:name="77"/>
      <w:bookmarkEnd w:id="76"/>
      <w:r>
        <w:rPr>
          <w:rFonts w:ascii="Arial" w:hAnsi="Arial"/>
          <w:color w:val="000000"/>
          <w:sz w:val="18"/>
        </w:rPr>
        <w:t xml:space="preserve">3. За необхідності у процесі подання заяви про отримання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(внесення змін до нього) та </w:t>
      </w:r>
      <w:r>
        <w:rPr>
          <w:rFonts w:ascii="Arial" w:hAnsi="Arial"/>
          <w:color w:val="000000"/>
          <w:sz w:val="18"/>
        </w:rPr>
        <w:t>протягом строку, визначеного частиною шостою цієї статті, дозвільний орган надає оператору установки консультації щодо заяви та документів, що додаються до неї.</w:t>
      </w:r>
    </w:p>
    <w:p w:rsidR="009301D7" w:rsidRDefault="00894730">
      <w:pPr>
        <w:spacing w:after="75"/>
        <w:ind w:firstLine="240"/>
        <w:jc w:val="both"/>
      </w:pPr>
      <w:bookmarkStart w:id="78" w:name="78"/>
      <w:bookmarkEnd w:id="77"/>
      <w:r>
        <w:rPr>
          <w:rFonts w:ascii="Arial" w:hAnsi="Arial"/>
          <w:color w:val="000000"/>
          <w:sz w:val="18"/>
        </w:rPr>
        <w:t>4. Дозвільний орган одночасно з наданням оператору установки рішення (висновку) про прийнятніст</w:t>
      </w:r>
      <w:r>
        <w:rPr>
          <w:rFonts w:ascii="Arial" w:hAnsi="Arial"/>
          <w:color w:val="000000"/>
          <w:sz w:val="18"/>
        </w:rPr>
        <w:t xml:space="preserve">ь заяви про отримання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(внесення змін до нього) готує та надає оператору установки через засоби Реєстру оголошення про початок громадського обговорення у процесі видачі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(внесення змін до </w:t>
      </w:r>
      <w:r>
        <w:rPr>
          <w:rFonts w:ascii="Arial" w:hAnsi="Arial"/>
          <w:color w:val="000000"/>
          <w:sz w:val="18"/>
        </w:rPr>
        <w:t>нього) для його оприлюднення.</w:t>
      </w:r>
    </w:p>
    <w:p w:rsidR="009301D7" w:rsidRDefault="00894730">
      <w:pPr>
        <w:spacing w:after="75"/>
        <w:ind w:firstLine="240"/>
        <w:jc w:val="both"/>
      </w:pPr>
      <w:bookmarkStart w:id="79" w:name="79"/>
      <w:bookmarkEnd w:id="78"/>
      <w:r>
        <w:rPr>
          <w:rFonts w:ascii="Arial" w:hAnsi="Arial"/>
          <w:color w:val="000000"/>
          <w:sz w:val="18"/>
        </w:rPr>
        <w:t xml:space="preserve">5. Оператор установки у строк, що не перевищує 15 робочих днів з дня отримання рішення (висновку) про прийнятність заяви про отримання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(внесення змін до нього), зобов'язаний через засоби Реєс</w:t>
      </w:r>
      <w:r>
        <w:rPr>
          <w:rFonts w:ascii="Arial" w:hAnsi="Arial"/>
          <w:color w:val="000000"/>
          <w:sz w:val="18"/>
        </w:rPr>
        <w:t>тру подати документи, зазначені у пунктах 6 і 7 частини третьої статті 4 цього Закону.</w:t>
      </w:r>
    </w:p>
    <w:p w:rsidR="009301D7" w:rsidRDefault="00894730">
      <w:pPr>
        <w:spacing w:after="75"/>
        <w:ind w:firstLine="240"/>
        <w:jc w:val="both"/>
      </w:pPr>
      <w:bookmarkStart w:id="80" w:name="80"/>
      <w:bookmarkEnd w:id="79"/>
      <w:r>
        <w:rPr>
          <w:rFonts w:ascii="Arial" w:hAnsi="Arial"/>
          <w:color w:val="000000"/>
          <w:sz w:val="18"/>
        </w:rPr>
        <w:t>У разі отримання документів, зазначених у пунктах 6 і 7 частини третьої статті 4 цього Закону, у строк, визначений цією частиною, дозвільний орган розпочинає адміністрат</w:t>
      </w:r>
      <w:r>
        <w:rPr>
          <w:rFonts w:ascii="Arial" w:hAnsi="Arial"/>
          <w:color w:val="000000"/>
          <w:sz w:val="18"/>
        </w:rPr>
        <w:t xml:space="preserve">ивне провадження з видачі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(внесення змін до нього) та не пізніше наступного робочого дня оприлюднює заяву про отримання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(внесення змін до нього) та додані до неї документи, подані операт</w:t>
      </w:r>
      <w:r>
        <w:rPr>
          <w:rFonts w:ascii="Arial" w:hAnsi="Arial"/>
          <w:color w:val="000000"/>
          <w:sz w:val="18"/>
        </w:rPr>
        <w:t xml:space="preserve">ором установки, оголошення про початок громадського обговорення у процесі видачі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(внесення змін до нього) через засоби Реєстру. Заява про отримання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(внесення змін до нього) вважається от</w:t>
      </w:r>
      <w:r>
        <w:rPr>
          <w:rFonts w:ascii="Arial" w:hAnsi="Arial"/>
          <w:color w:val="000000"/>
          <w:sz w:val="18"/>
        </w:rPr>
        <w:t>риманою з дня отримання документів, зазначених у цій частині.</w:t>
      </w:r>
    </w:p>
    <w:p w:rsidR="009301D7" w:rsidRDefault="00894730">
      <w:pPr>
        <w:spacing w:after="75"/>
        <w:ind w:firstLine="240"/>
        <w:jc w:val="both"/>
      </w:pPr>
      <w:bookmarkStart w:id="81" w:name="81"/>
      <w:bookmarkEnd w:id="80"/>
      <w:r>
        <w:rPr>
          <w:rFonts w:ascii="Arial" w:hAnsi="Arial"/>
          <w:color w:val="000000"/>
          <w:sz w:val="18"/>
        </w:rPr>
        <w:t xml:space="preserve">6. Оператор установки у строк, що не перевищує 30 робочих днів з дня отримання рішення (висновку) про необхідність усунення недоліків і приведення заяви про отримання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w:t>
      </w:r>
      <w:r>
        <w:rPr>
          <w:rFonts w:ascii="Arial" w:hAnsi="Arial"/>
          <w:color w:val="000000"/>
          <w:sz w:val="18"/>
        </w:rPr>
        <w:t xml:space="preserve">дозволу (внесення змін до нього) та доданих до неї документів у відповідність із вимогами цього Закону, усуває недоліки, визначені дозвільним органом, та повторно подає заяву про отримання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(внесення змін до нього) разом з</w:t>
      </w:r>
      <w:r>
        <w:rPr>
          <w:rFonts w:ascii="Arial" w:hAnsi="Arial"/>
          <w:color w:val="000000"/>
          <w:sz w:val="18"/>
        </w:rPr>
        <w:t xml:space="preserve"> доданими до неї документами, які дозвільний орган оприлюднює та розглядає відповідно до частин першої і другої цієї статті.</w:t>
      </w:r>
    </w:p>
    <w:p w:rsidR="009301D7" w:rsidRDefault="00894730">
      <w:pPr>
        <w:spacing w:after="75"/>
        <w:ind w:firstLine="240"/>
        <w:jc w:val="both"/>
      </w:pPr>
      <w:bookmarkStart w:id="82" w:name="82"/>
      <w:bookmarkEnd w:id="81"/>
      <w:r>
        <w:rPr>
          <w:rFonts w:ascii="Arial" w:hAnsi="Arial"/>
          <w:color w:val="000000"/>
          <w:sz w:val="18"/>
        </w:rPr>
        <w:t>7. У разі якщо дозвільний орган у визначений строк не отримав документи, зазначені в частині п'ятій цієї статті, або оператор устан</w:t>
      </w:r>
      <w:r>
        <w:rPr>
          <w:rFonts w:ascii="Arial" w:hAnsi="Arial"/>
          <w:color w:val="000000"/>
          <w:sz w:val="18"/>
        </w:rPr>
        <w:t xml:space="preserve">овки повторно не подав заяву про отримання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(внесення змін до нього) разом з доданими до неї документами після усунення недоліків у строк, визначений частиною шостою цієї статті, дозвільний орган приймає рішення про визнан</w:t>
      </w:r>
      <w:r>
        <w:rPr>
          <w:rFonts w:ascii="Arial" w:hAnsi="Arial"/>
          <w:color w:val="000000"/>
          <w:sz w:val="18"/>
        </w:rPr>
        <w:t xml:space="preserve">ня заяви про отримання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(внесення змін до нього) неподаною та протягом трьох робочих днів оприлюднює його через засоби Реєстру.</w:t>
      </w:r>
    </w:p>
    <w:p w:rsidR="009301D7" w:rsidRDefault="00894730">
      <w:pPr>
        <w:pStyle w:val="3"/>
        <w:spacing w:after="225"/>
        <w:jc w:val="center"/>
      </w:pPr>
      <w:bookmarkStart w:id="83" w:name="83"/>
      <w:bookmarkEnd w:id="82"/>
      <w:r>
        <w:rPr>
          <w:rFonts w:ascii="Arial" w:hAnsi="Arial"/>
          <w:color w:val="000000"/>
          <w:sz w:val="26"/>
        </w:rPr>
        <w:t xml:space="preserve">Стаття 6. Громадське обговорення у процесі видачі інтегрованого </w:t>
      </w:r>
      <w:proofErr w:type="spellStart"/>
      <w:r>
        <w:rPr>
          <w:rFonts w:ascii="Arial" w:hAnsi="Arial"/>
          <w:color w:val="000000"/>
          <w:sz w:val="26"/>
        </w:rPr>
        <w:t>довкіллєвого</w:t>
      </w:r>
      <w:proofErr w:type="spellEnd"/>
      <w:r>
        <w:rPr>
          <w:rFonts w:ascii="Arial" w:hAnsi="Arial"/>
          <w:color w:val="000000"/>
          <w:sz w:val="26"/>
        </w:rPr>
        <w:t xml:space="preserve"> дозволу (внесення</w:t>
      </w:r>
      <w:r>
        <w:rPr>
          <w:rFonts w:ascii="Arial" w:hAnsi="Arial"/>
          <w:color w:val="000000"/>
          <w:sz w:val="26"/>
        </w:rPr>
        <w:t xml:space="preserve"> змін до нього)</w:t>
      </w:r>
    </w:p>
    <w:p w:rsidR="009301D7" w:rsidRDefault="00894730">
      <w:pPr>
        <w:spacing w:after="75"/>
        <w:ind w:firstLine="240"/>
        <w:jc w:val="both"/>
      </w:pPr>
      <w:bookmarkStart w:id="84" w:name="84"/>
      <w:bookmarkEnd w:id="83"/>
      <w:r>
        <w:rPr>
          <w:rFonts w:ascii="Arial" w:hAnsi="Arial"/>
          <w:color w:val="000000"/>
          <w:sz w:val="18"/>
        </w:rPr>
        <w:t xml:space="preserve">1. Дозвільний орган своєчасно забезпечує можливості для участі громадськості у процесі видачі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(внесення змін до нього) та доступ до інформації, що стосується видачі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(внес</w:t>
      </w:r>
      <w:r>
        <w:rPr>
          <w:rFonts w:ascii="Arial" w:hAnsi="Arial"/>
          <w:color w:val="000000"/>
          <w:sz w:val="18"/>
        </w:rPr>
        <w:t>ення змін до нього) відповідно до вимог цього Закону.</w:t>
      </w:r>
    </w:p>
    <w:p w:rsidR="009301D7" w:rsidRDefault="00894730">
      <w:pPr>
        <w:spacing w:after="75"/>
        <w:ind w:firstLine="240"/>
        <w:jc w:val="both"/>
      </w:pPr>
      <w:bookmarkStart w:id="85" w:name="85"/>
      <w:bookmarkEnd w:id="84"/>
      <w:r>
        <w:rPr>
          <w:rFonts w:ascii="Arial" w:hAnsi="Arial"/>
          <w:color w:val="000000"/>
          <w:sz w:val="18"/>
        </w:rPr>
        <w:t xml:space="preserve">2. Дозвільний орган з метою одержання та врахування пропозицій і зауважень громадськості оприлюднює оголошення про початок громадського обговорення у процесі видачі інтегрованого </w:t>
      </w:r>
      <w:proofErr w:type="spellStart"/>
      <w:r>
        <w:rPr>
          <w:rFonts w:ascii="Arial" w:hAnsi="Arial"/>
          <w:color w:val="000000"/>
          <w:sz w:val="18"/>
        </w:rPr>
        <w:lastRenderedPageBreak/>
        <w:t>довкіллєвого</w:t>
      </w:r>
      <w:proofErr w:type="spellEnd"/>
      <w:r>
        <w:rPr>
          <w:rFonts w:ascii="Arial" w:hAnsi="Arial"/>
          <w:color w:val="000000"/>
          <w:sz w:val="18"/>
        </w:rPr>
        <w:t xml:space="preserve"> дозволу (в</w:t>
      </w:r>
      <w:r>
        <w:rPr>
          <w:rFonts w:ascii="Arial" w:hAnsi="Arial"/>
          <w:color w:val="000000"/>
          <w:sz w:val="18"/>
        </w:rPr>
        <w:t>несення змін до нього) через засоби Реєстру, у тому числі шляхом адресного надсилання згідно із статтею 26 цього Закону.</w:t>
      </w:r>
    </w:p>
    <w:p w:rsidR="009301D7" w:rsidRDefault="00894730">
      <w:pPr>
        <w:spacing w:after="75"/>
        <w:ind w:firstLine="240"/>
        <w:jc w:val="both"/>
      </w:pPr>
      <w:bookmarkStart w:id="86" w:name="86"/>
      <w:bookmarkEnd w:id="85"/>
      <w:r>
        <w:rPr>
          <w:rFonts w:ascii="Arial" w:hAnsi="Arial"/>
          <w:color w:val="000000"/>
          <w:sz w:val="18"/>
        </w:rPr>
        <w:t xml:space="preserve">Оголошення про початок громадського обговорення у процесі видачі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(внесення змін до нього) також розм</w:t>
      </w:r>
      <w:r>
        <w:rPr>
          <w:rFonts w:ascii="Arial" w:hAnsi="Arial"/>
          <w:color w:val="000000"/>
          <w:sz w:val="18"/>
        </w:rPr>
        <w:t>іщується на офіційних веб-сайтах обласних, Київської та Севастопольської міських державних адміністрацій, органу виконавчої влади Автономної Республіки Крим з питань екології та природних ресурсів за місцезнаходженням установки та на офіційних веб-сайтах і</w:t>
      </w:r>
      <w:r>
        <w:rPr>
          <w:rFonts w:ascii="Arial" w:hAnsi="Arial"/>
          <w:color w:val="000000"/>
          <w:sz w:val="18"/>
        </w:rPr>
        <w:t xml:space="preserve"> дошках оголошень органів місцевого самоврядування територіальних громад, які можуть зазнати впливу внаслідок діяльності установки. З цією метою дозвільний орган надсилає оголошення про початок громадського обговорення у процесі видачі інтегрованого </w:t>
      </w:r>
      <w:proofErr w:type="spellStart"/>
      <w:r>
        <w:rPr>
          <w:rFonts w:ascii="Arial" w:hAnsi="Arial"/>
          <w:color w:val="000000"/>
          <w:sz w:val="18"/>
        </w:rPr>
        <w:t>довкіл</w:t>
      </w:r>
      <w:r>
        <w:rPr>
          <w:rFonts w:ascii="Arial" w:hAnsi="Arial"/>
          <w:color w:val="000000"/>
          <w:sz w:val="18"/>
        </w:rPr>
        <w:t>лєвого</w:t>
      </w:r>
      <w:proofErr w:type="spellEnd"/>
      <w:r>
        <w:rPr>
          <w:rFonts w:ascii="Arial" w:hAnsi="Arial"/>
          <w:color w:val="000000"/>
          <w:sz w:val="18"/>
        </w:rPr>
        <w:t xml:space="preserve"> дозволу (внесення змін до нього) відповідним місцевим державним адміністраціям, органу виконавчої влади Автономної Республіки Крим з питань екології та природних ресурсів, органам місцевого самоврядування одночасно з його оприлюдненням через засоби </w:t>
      </w:r>
      <w:r>
        <w:rPr>
          <w:rFonts w:ascii="Arial" w:hAnsi="Arial"/>
          <w:color w:val="000000"/>
          <w:sz w:val="18"/>
        </w:rPr>
        <w:t xml:space="preserve">Реєстру, а відповідні місцеві державні адміністрації, орган виконавчої влади Автономної Республіки Крим з питань екології та природних ресурсів, органи місцевого самоврядування оприлюднюють його не пізніше наступного робочого дня після отримання. Обласні, </w:t>
      </w:r>
      <w:r>
        <w:rPr>
          <w:rFonts w:ascii="Arial" w:hAnsi="Arial"/>
          <w:color w:val="000000"/>
          <w:sz w:val="18"/>
        </w:rPr>
        <w:t>Київська та Севастопольська міські державні адміністрації, орган виконавчої влади Автономної Республіки Крим з питань екології та природних ресурсів, органи місцевого самоврядування можуть додатково оприлюднювати оголошення про початок громадського обговор</w:t>
      </w:r>
      <w:r>
        <w:rPr>
          <w:rFonts w:ascii="Arial" w:hAnsi="Arial"/>
          <w:color w:val="000000"/>
          <w:sz w:val="18"/>
        </w:rPr>
        <w:t xml:space="preserve">ення у процесі видачі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(внесення змін до нього) в інший спосіб, який разом з іншими способами інформування, зазначеними у цій частині, забезпечуватиме доведення інформації до відома громадськості відповідних територіальних</w:t>
      </w:r>
      <w:r>
        <w:rPr>
          <w:rFonts w:ascii="Arial" w:hAnsi="Arial"/>
          <w:color w:val="000000"/>
          <w:sz w:val="18"/>
        </w:rPr>
        <w:t xml:space="preserve"> громад.</w:t>
      </w:r>
    </w:p>
    <w:p w:rsidR="009301D7" w:rsidRDefault="00894730">
      <w:pPr>
        <w:spacing w:after="75"/>
        <w:ind w:firstLine="240"/>
        <w:jc w:val="both"/>
      </w:pPr>
      <w:bookmarkStart w:id="87" w:name="87"/>
      <w:bookmarkEnd w:id="86"/>
      <w:r>
        <w:rPr>
          <w:rFonts w:ascii="Arial" w:hAnsi="Arial"/>
          <w:color w:val="000000"/>
          <w:sz w:val="18"/>
        </w:rPr>
        <w:t>Дозвільний орган, обласні, Київська та Севастопольська міські державні адміністрації, орган виконавчої влади Автономної Республіки Крим з питань екології та природних ресурсів, органи місцевого самоврядування відповідних територіальних громад забе</w:t>
      </w:r>
      <w:r>
        <w:rPr>
          <w:rFonts w:ascii="Arial" w:hAnsi="Arial"/>
          <w:color w:val="000000"/>
          <w:sz w:val="18"/>
        </w:rPr>
        <w:t xml:space="preserve">зпечують розміщення оголошення про початок громадського обговорення у процесі видачі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(внесення змін до нього) протягом усього строку громадського обговорення.</w:t>
      </w:r>
    </w:p>
    <w:p w:rsidR="009301D7" w:rsidRDefault="00894730">
      <w:pPr>
        <w:spacing w:after="75"/>
        <w:ind w:firstLine="240"/>
        <w:jc w:val="both"/>
      </w:pPr>
      <w:bookmarkStart w:id="88" w:name="88"/>
      <w:bookmarkEnd w:id="87"/>
      <w:r>
        <w:rPr>
          <w:rFonts w:ascii="Arial" w:hAnsi="Arial"/>
          <w:color w:val="000000"/>
          <w:sz w:val="18"/>
        </w:rPr>
        <w:t>3. Оператор установки протягом 15 робочих днів з дня отримання</w:t>
      </w:r>
      <w:r>
        <w:rPr>
          <w:rFonts w:ascii="Arial" w:hAnsi="Arial"/>
          <w:color w:val="000000"/>
          <w:sz w:val="18"/>
        </w:rPr>
        <w:t xml:space="preserve"> рішення (висновку) про прийнятність заяви про отримання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(внесення змін до нього) оприлюднює оголошення про початок громадського обговорення у процесі видачі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(внесення змін до нього) шля</w:t>
      </w:r>
      <w:r>
        <w:rPr>
          <w:rFonts w:ascii="Arial" w:hAnsi="Arial"/>
          <w:color w:val="000000"/>
          <w:sz w:val="18"/>
        </w:rPr>
        <w:t>хом його опублікування на своєму веб-сайті (за наявності), розміщення не менше ніж у трьох публічних місцях (зокрема на дошках оголошень органів місцевого самоврядування відповідних територіальних громад, об'єктів соціально-культурного призначення, на зупи</w:t>
      </w:r>
      <w:r>
        <w:rPr>
          <w:rFonts w:ascii="Arial" w:hAnsi="Arial"/>
          <w:color w:val="000000"/>
          <w:sz w:val="18"/>
        </w:rPr>
        <w:t>нках транспортних засобів загального користування, у місцях, визначених та обладнаних органами державної влади або органами місцевого самоврядування відповідних територіальних громад, та інших місцях масового перебування населення) в усіх населених пунктах</w:t>
      </w:r>
      <w:r>
        <w:rPr>
          <w:rFonts w:ascii="Arial" w:hAnsi="Arial"/>
          <w:color w:val="000000"/>
          <w:sz w:val="18"/>
        </w:rPr>
        <w:t>, які можуть зазнати впливу внаслідок діяльності установки, а також в адміністративно-територіальній одиниці за місцезнаходженням установки. Оператор установки може додатково оприлюднити оголошення про початок громадського обговорення у процесі видачі інте</w:t>
      </w:r>
      <w:r>
        <w:rPr>
          <w:rFonts w:ascii="Arial" w:hAnsi="Arial"/>
          <w:color w:val="000000"/>
          <w:sz w:val="18"/>
        </w:rPr>
        <w:t xml:space="preserve">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(внесення змін до нього) в інший спосіб, який разом з іншими способами інформування, зазначеними у цій частині, забезпечуватиме доведення інформації до відома громадськості відповідних територіальних громад.</w:t>
      </w:r>
    </w:p>
    <w:p w:rsidR="009301D7" w:rsidRDefault="00894730">
      <w:pPr>
        <w:spacing w:after="75"/>
        <w:ind w:firstLine="240"/>
        <w:jc w:val="both"/>
      </w:pPr>
      <w:bookmarkStart w:id="89" w:name="89"/>
      <w:bookmarkEnd w:id="88"/>
      <w:r>
        <w:rPr>
          <w:rFonts w:ascii="Arial" w:hAnsi="Arial"/>
          <w:color w:val="000000"/>
          <w:sz w:val="18"/>
        </w:rPr>
        <w:t>Оператор установк</w:t>
      </w:r>
      <w:r>
        <w:rPr>
          <w:rFonts w:ascii="Arial" w:hAnsi="Arial"/>
          <w:color w:val="000000"/>
          <w:sz w:val="18"/>
        </w:rPr>
        <w:t xml:space="preserve">и забезпечує розміщення оголошення про початок громадського обговорення у процесі видачі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(внесення змін до нього) протягом усього строку громадського обговорення.</w:t>
      </w:r>
    </w:p>
    <w:p w:rsidR="009301D7" w:rsidRDefault="00894730">
      <w:pPr>
        <w:spacing w:after="75"/>
        <w:ind w:firstLine="240"/>
        <w:jc w:val="both"/>
      </w:pPr>
      <w:bookmarkStart w:id="90" w:name="90"/>
      <w:bookmarkEnd w:id="89"/>
      <w:r>
        <w:rPr>
          <w:rFonts w:ascii="Arial" w:hAnsi="Arial"/>
          <w:color w:val="000000"/>
          <w:sz w:val="18"/>
        </w:rPr>
        <w:t>4. Оголошення про початок громадського обговорення у проце</w:t>
      </w:r>
      <w:r>
        <w:rPr>
          <w:rFonts w:ascii="Arial" w:hAnsi="Arial"/>
          <w:color w:val="000000"/>
          <w:sz w:val="18"/>
        </w:rPr>
        <w:t xml:space="preserve">сі видачі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(внесення змін до нього) повинно містити:</w:t>
      </w:r>
    </w:p>
    <w:p w:rsidR="009301D7" w:rsidRDefault="00894730">
      <w:pPr>
        <w:spacing w:after="75"/>
        <w:ind w:firstLine="240"/>
        <w:jc w:val="both"/>
      </w:pPr>
      <w:bookmarkStart w:id="91" w:name="91"/>
      <w:bookmarkEnd w:id="90"/>
      <w:r>
        <w:rPr>
          <w:rFonts w:ascii="Arial" w:hAnsi="Arial"/>
          <w:color w:val="000000"/>
          <w:sz w:val="18"/>
        </w:rPr>
        <w:t>1) інформацію про оператора установки;</w:t>
      </w:r>
    </w:p>
    <w:p w:rsidR="009301D7" w:rsidRDefault="00894730">
      <w:pPr>
        <w:spacing w:after="75"/>
        <w:ind w:firstLine="240"/>
        <w:jc w:val="both"/>
      </w:pPr>
      <w:bookmarkStart w:id="92" w:name="92"/>
      <w:bookmarkEnd w:id="91"/>
      <w:r>
        <w:rPr>
          <w:rFonts w:ascii="Arial" w:hAnsi="Arial"/>
          <w:color w:val="000000"/>
          <w:sz w:val="18"/>
        </w:rPr>
        <w:t>2) мету звернення до дозвільного органу;</w:t>
      </w:r>
    </w:p>
    <w:p w:rsidR="009301D7" w:rsidRDefault="00894730">
      <w:pPr>
        <w:spacing w:after="75"/>
        <w:ind w:firstLine="240"/>
        <w:jc w:val="both"/>
      </w:pPr>
      <w:bookmarkStart w:id="93" w:name="93"/>
      <w:bookmarkEnd w:id="92"/>
      <w:r>
        <w:rPr>
          <w:rFonts w:ascii="Arial" w:hAnsi="Arial"/>
          <w:color w:val="000000"/>
          <w:sz w:val="18"/>
        </w:rPr>
        <w:t>3) резюме нетехнічного характеру, передбачене частиною другою статті 4 цього Закону;</w:t>
      </w:r>
    </w:p>
    <w:p w:rsidR="009301D7" w:rsidRDefault="00894730">
      <w:pPr>
        <w:spacing w:after="75"/>
        <w:ind w:firstLine="240"/>
        <w:jc w:val="both"/>
      </w:pPr>
      <w:bookmarkStart w:id="94" w:name="94"/>
      <w:bookmarkEnd w:id="93"/>
      <w:r>
        <w:rPr>
          <w:rFonts w:ascii="Arial" w:hAnsi="Arial"/>
          <w:color w:val="000000"/>
          <w:sz w:val="18"/>
        </w:rPr>
        <w:t>4) і</w:t>
      </w:r>
      <w:r>
        <w:rPr>
          <w:rFonts w:ascii="Arial" w:hAnsi="Arial"/>
          <w:color w:val="000000"/>
          <w:sz w:val="18"/>
        </w:rPr>
        <w:t xml:space="preserve">нформацію про дозвільний орган, що прийматиме рішення щодо видачі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(внесення змін до нього);</w:t>
      </w:r>
    </w:p>
    <w:p w:rsidR="009301D7" w:rsidRDefault="00894730">
      <w:pPr>
        <w:spacing w:after="75"/>
        <w:ind w:firstLine="240"/>
        <w:jc w:val="both"/>
      </w:pPr>
      <w:bookmarkStart w:id="95" w:name="95"/>
      <w:bookmarkEnd w:id="94"/>
      <w:r>
        <w:rPr>
          <w:rFonts w:ascii="Arial" w:hAnsi="Arial"/>
          <w:color w:val="000000"/>
          <w:sz w:val="18"/>
        </w:rPr>
        <w:t>5) передбачену процедуру громадського обговорення, у тому числі:</w:t>
      </w:r>
    </w:p>
    <w:p w:rsidR="009301D7" w:rsidRDefault="00894730">
      <w:pPr>
        <w:spacing w:after="75"/>
        <w:ind w:firstLine="240"/>
        <w:jc w:val="both"/>
      </w:pPr>
      <w:bookmarkStart w:id="96" w:name="96"/>
      <w:bookmarkEnd w:id="95"/>
      <w:r>
        <w:rPr>
          <w:rFonts w:ascii="Arial" w:hAnsi="Arial"/>
          <w:color w:val="000000"/>
          <w:sz w:val="18"/>
        </w:rPr>
        <w:t>а) дату початку та строки процедури;</w:t>
      </w:r>
    </w:p>
    <w:p w:rsidR="009301D7" w:rsidRDefault="00894730">
      <w:pPr>
        <w:spacing w:after="75"/>
        <w:ind w:firstLine="240"/>
        <w:jc w:val="both"/>
      </w:pPr>
      <w:bookmarkStart w:id="97" w:name="97"/>
      <w:bookmarkEnd w:id="96"/>
      <w:r>
        <w:rPr>
          <w:rFonts w:ascii="Arial" w:hAnsi="Arial"/>
          <w:color w:val="000000"/>
          <w:sz w:val="18"/>
        </w:rPr>
        <w:t xml:space="preserve">б) порядок подання </w:t>
      </w:r>
      <w:r>
        <w:rPr>
          <w:rFonts w:ascii="Arial" w:hAnsi="Arial"/>
          <w:color w:val="000000"/>
          <w:sz w:val="18"/>
        </w:rPr>
        <w:t>письмових зауважень і пропозицій;</w:t>
      </w:r>
    </w:p>
    <w:p w:rsidR="009301D7" w:rsidRDefault="00894730">
      <w:pPr>
        <w:spacing w:after="75"/>
        <w:ind w:firstLine="240"/>
        <w:jc w:val="both"/>
      </w:pPr>
      <w:bookmarkStart w:id="98" w:name="98"/>
      <w:bookmarkEnd w:id="97"/>
      <w:r>
        <w:rPr>
          <w:rFonts w:ascii="Arial" w:hAnsi="Arial"/>
          <w:color w:val="000000"/>
          <w:sz w:val="18"/>
        </w:rPr>
        <w:t>в) інформацію про громадські слухання, у тому числі умови, за яких вони проводяться, та порядок реєстрації для участі в них;</w:t>
      </w:r>
    </w:p>
    <w:p w:rsidR="009301D7" w:rsidRDefault="00894730">
      <w:pPr>
        <w:spacing w:after="75"/>
        <w:ind w:firstLine="240"/>
        <w:jc w:val="both"/>
      </w:pPr>
      <w:bookmarkStart w:id="99" w:name="99"/>
      <w:bookmarkEnd w:id="98"/>
      <w:r>
        <w:rPr>
          <w:rFonts w:ascii="Arial" w:hAnsi="Arial"/>
          <w:color w:val="000000"/>
          <w:sz w:val="18"/>
        </w:rPr>
        <w:lastRenderedPageBreak/>
        <w:t>г) дозвільний орган, що надає інформацію для вивчення громадськістю, та адресу, за якою можна озн</w:t>
      </w:r>
      <w:r>
        <w:rPr>
          <w:rFonts w:ascii="Arial" w:hAnsi="Arial"/>
          <w:color w:val="000000"/>
          <w:sz w:val="18"/>
        </w:rPr>
        <w:t xml:space="preserve">айомитися із заявою про отримання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(внесення змін до нього);</w:t>
      </w:r>
    </w:p>
    <w:p w:rsidR="009301D7" w:rsidRDefault="00894730">
      <w:pPr>
        <w:spacing w:after="75"/>
        <w:ind w:firstLine="240"/>
        <w:jc w:val="both"/>
      </w:pPr>
      <w:bookmarkStart w:id="100" w:name="100"/>
      <w:bookmarkEnd w:id="99"/>
      <w:r>
        <w:rPr>
          <w:rFonts w:ascii="Arial" w:hAnsi="Arial"/>
          <w:color w:val="000000"/>
          <w:sz w:val="18"/>
        </w:rPr>
        <w:t>ґ) дозвільний орган, до якого подаються зауваження та пропозиції;</w:t>
      </w:r>
    </w:p>
    <w:p w:rsidR="009301D7" w:rsidRDefault="00894730">
      <w:pPr>
        <w:spacing w:after="75"/>
        <w:ind w:firstLine="240"/>
        <w:jc w:val="both"/>
      </w:pPr>
      <w:bookmarkStart w:id="101" w:name="101"/>
      <w:bookmarkEnd w:id="100"/>
      <w:r>
        <w:rPr>
          <w:rFonts w:ascii="Arial" w:hAnsi="Arial"/>
          <w:color w:val="000000"/>
          <w:sz w:val="18"/>
        </w:rPr>
        <w:t xml:space="preserve">6) інформацію про необхідність проведення транскордонних консультацій щодо заяви про отримання </w:t>
      </w:r>
      <w:r>
        <w:rPr>
          <w:rFonts w:ascii="Arial" w:hAnsi="Arial"/>
          <w:color w:val="000000"/>
          <w:sz w:val="18"/>
        </w:rPr>
        <w:t xml:space="preserve">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(внесення змін до нього).</w:t>
      </w:r>
    </w:p>
    <w:p w:rsidR="009301D7" w:rsidRDefault="00894730">
      <w:pPr>
        <w:spacing w:after="75"/>
        <w:ind w:firstLine="240"/>
        <w:jc w:val="both"/>
      </w:pPr>
      <w:bookmarkStart w:id="102" w:name="102"/>
      <w:bookmarkEnd w:id="101"/>
      <w:r>
        <w:rPr>
          <w:rFonts w:ascii="Arial" w:hAnsi="Arial"/>
          <w:color w:val="000000"/>
          <w:sz w:val="18"/>
        </w:rPr>
        <w:t xml:space="preserve">5. Заява про отримання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(внесення змін до нього) та додані до неї документи, подані оператором установки, є відкритими і надаються дозвільним органом, органами м</w:t>
      </w:r>
      <w:r>
        <w:rPr>
          <w:rFonts w:ascii="Arial" w:hAnsi="Arial"/>
          <w:color w:val="000000"/>
          <w:sz w:val="18"/>
        </w:rPr>
        <w:t xml:space="preserve">ісцевого самоврядування та оператором установки для ознайомлення громадськості. Доступ до заяви про отримання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(внесення змін до нього) та доданих до неї документів, поданих оператором установки, забезпечується засобами Ре</w:t>
      </w:r>
      <w:r>
        <w:rPr>
          <w:rFonts w:ascii="Arial" w:hAnsi="Arial"/>
          <w:color w:val="000000"/>
          <w:sz w:val="18"/>
        </w:rPr>
        <w:t>єстру, а також шляхом їх розміщення протягом усього строку громадського обговорення в місцях, доступних для громадськості, у приміщеннях органів місцевого самоврядування територіальних громад, які можуть зазнати впливу внаслідок діяльності установки, у при</w:t>
      </w:r>
      <w:r>
        <w:rPr>
          <w:rFonts w:ascii="Arial" w:hAnsi="Arial"/>
          <w:color w:val="000000"/>
          <w:sz w:val="18"/>
        </w:rPr>
        <w:t>міщенні оператора установки та додатково може розміщуватися в інших загальнодоступних місцях, визначених оператором установки. Громадськості надається можливість робити копії (фотокопії) та виписки із зазначеної документації, а також можливість ознайомитис</w:t>
      </w:r>
      <w:r>
        <w:rPr>
          <w:rFonts w:ascii="Arial" w:hAnsi="Arial"/>
          <w:color w:val="000000"/>
          <w:sz w:val="18"/>
        </w:rPr>
        <w:t>я з інформацією за місцем розміщення.</w:t>
      </w:r>
    </w:p>
    <w:p w:rsidR="009301D7" w:rsidRDefault="00894730">
      <w:pPr>
        <w:spacing w:after="75"/>
        <w:ind w:firstLine="240"/>
        <w:jc w:val="both"/>
      </w:pPr>
      <w:bookmarkStart w:id="103" w:name="103"/>
      <w:bookmarkEnd w:id="102"/>
      <w:r>
        <w:rPr>
          <w:rFonts w:ascii="Arial" w:hAnsi="Arial"/>
          <w:color w:val="000000"/>
          <w:sz w:val="18"/>
        </w:rPr>
        <w:t xml:space="preserve">6. Органи місцевого самоврядування територіальних громад, які можуть зазнати впливу внаслідок діяльності установки, забезпечують оператору установки протягом трьох днів з дня його звернення можливість для розміщення і </w:t>
      </w:r>
      <w:r>
        <w:rPr>
          <w:rFonts w:ascii="Arial" w:hAnsi="Arial"/>
          <w:color w:val="000000"/>
          <w:sz w:val="18"/>
        </w:rPr>
        <w:t>доступ до документації, зазначеної в частині п'ятій цієї статті, у місцях, доступних для громадськості, у приміщеннях органів місцевого самоврядування.</w:t>
      </w:r>
    </w:p>
    <w:p w:rsidR="009301D7" w:rsidRDefault="00894730">
      <w:pPr>
        <w:spacing w:after="75"/>
        <w:ind w:firstLine="240"/>
        <w:jc w:val="both"/>
      </w:pPr>
      <w:bookmarkStart w:id="104" w:name="104"/>
      <w:bookmarkEnd w:id="103"/>
      <w:r>
        <w:rPr>
          <w:rFonts w:ascii="Arial" w:hAnsi="Arial"/>
          <w:color w:val="000000"/>
          <w:sz w:val="18"/>
        </w:rPr>
        <w:t xml:space="preserve">7. Дозвільний орган забезпечує безоплатний доступ громадськості до всієї інформації, поданої засобами </w:t>
      </w:r>
      <w:r>
        <w:rPr>
          <w:rFonts w:ascii="Arial" w:hAnsi="Arial"/>
          <w:color w:val="000000"/>
          <w:sz w:val="18"/>
        </w:rPr>
        <w:t xml:space="preserve">Реєстру, що стосується процесу видачі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(внесення змін до нього), у міру її надходження. Виготовлення копій відповідних документів за запитом на інформацію здійснюється в порядку, визначеному законодавством про доступ до пу</w:t>
      </w:r>
      <w:r>
        <w:rPr>
          <w:rFonts w:ascii="Arial" w:hAnsi="Arial"/>
          <w:color w:val="000000"/>
          <w:sz w:val="18"/>
        </w:rPr>
        <w:t>блічної інформації.</w:t>
      </w:r>
    </w:p>
    <w:p w:rsidR="009301D7" w:rsidRDefault="00894730">
      <w:pPr>
        <w:spacing w:after="75"/>
        <w:ind w:firstLine="240"/>
        <w:jc w:val="both"/>
      </w:pPr>
      <w:bookmarkStart w:id="105" w:name="105"/>
      <w:bookmarkEnd w:id="104"/>
      <w:r>
        <w:rPr>
          <w:rFonts w:ascii="Arial" w:hAnsi="Arial"/>
          <w:color w:val="000000"/>
          <w:sz w:val="18"/>
        </w:rPr>
        <w:t xml:space="preserve">8. Дозвільний орган забезпечує проведення громадського обговорення у процесі видачі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(внесення змін до нього). Строк громадського обговорення становить 30 робочих днів з дня оприлюднення оголошення, пер</w:t>
      </w:r>
      <w:r>
        <w:rPr>
          <w:rFonts w:ascii="Arial" w:hAnsi="Arial"/>
          <w:color w:val="000000"/>
          <w:sz w:val="18"/>
        </w:rPr>
        <w:t xml:space="preserve">едбаченого частиною другою цієї статті. Протягом цього строку громадськість має право подавати будь-які зауваження і пропозиції, які стосуються заяви про отримання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(внесення змін до нього), установки чи її діяльності, без</w:t>
      </w:r>
      <w:r>
        <w:rPr>
          <w:rFonts w:ascii="Arial" w:hAnsi="Arial"/>
          <w:color w:val="000000"/>
          <w:sz w:val="18"/>
        </w:rPr>
        <w:t xml:space="preserve"> необхідності їх обґрунтування. Зауваження і пропозиції можуть подаватися в письмовій (у тому числі електронній) формі та усно під час громадських слухань із внесенням до протоколу громадських слухань. У разі неподання зауважень і пропозицій протягом зазна</w:t>
      </w:r>
      <w:r>
        <w:rPr>
          <w:rFonts w:ascii="Arial" w:hAnsi="Arial"/>
          <w:color w:val="000000"/>
          <w:sz w:val="18"/>
        </w:rPr>
        <w:t>ченого строку вважається, що зауваження і пропозиції громадськості відсутні.</w:t>
      </w:r>
    </w:p>
    <w:p w:rsidR="009301D7" w:rsidRDefault="00894730">
      <w:pPr>
        <w:spacing w:after="75"/>
        <w:ind w:firstLine="240"/>
        <w:jc w:val="both"/>
      </w:pPr>
      <w:bookmarkStart w:id="106" w:name="106"/>
      <w:bookmarkEnd w:id="105"/>
      <w:r>
        <w:rPr>
          <w:rFonts w:ascii="Arial" w:hAnsi="Arial"/>
          <w:color w:val="000000"/>
          <w:sz w:val="18"/>
        </w:rPr>
        <w:t xml:space="preserve">9. Громадські слухання у процесі видачі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(внесення змін до нього) проводяться під час громадського обговорення, але не раніше ніж на десятий робо</w:t>
      </w:r>
      <w:r>
        <w:rPr>
          <w:rFonts w:ascii="Arial" w:hAnsi="Arial"/>
          <w:color w:val="000000"/>
          <w:sz w:val="18"/>
        </w:rPr>
        <w:t xml:space="preserve">чий день з дня оприлюднення оголошення, передбаченого частиною другою цієї статті, за умови що для участі в них зареєстровано не менше п'яти осіб. </w:t>
      </w:r>
      <w:r>
        <w:rPr>
          <w:rFonts w:ascii="Arial" w:hAnsi="Arial"/>
          <w:color w:val="293A55"/>
          <w:sz w:val="18"/>
        </w:rPr>
        <w:t>Порядок</w:t>
      </w:r>
      <w:r>
        <w:rPr>
          <w:rFonts w:ascii="Arial" w:hAnsi="Arial"/>
          <w:color w:val="000000"/>
          <w:sz w:val="18"/>
        </w:rPr>
        <w:t xml:space="preserve"> організації та проведення громадських слухань у процесі видачі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w:t>
      </w:r>
      <w:r>
        <w:rPr>
          <w:rFonts w:ascii="Arial" w:hAnsi="Arial"/>
          <w:color w:val="000000"/>
          <w:sz w:val="18"/>
        </w:rPr>
        <w:t>есення змін до нього) встановлюється Кабінетом Міністрів України.</w:t>
      </w:r>
    </w:p>
    <w:p w:rsidR="009301D7" w:rsidRDefault="00894730">
      <w:pPr>
        <w:spacing w:after="75"/>
        <w:ind w:firstLine="240"/>
        <w:jc w:val="both"/>
      </w:pPr>
      <w:bookmarkStart w:id="107" w:name="107"/>
      <w:bookmarkEnd w:id="106"/>
      <w:r>
        <w:rPr>
          <w:rFonts w:ascii="Arial" w:hAnsi="Arial"/>
          <w:color w:val="000000"/>
          <w:sz w:val="18"/>
        </w:rPr>
        <w:t>10. Зауваження і пропозиції громадськості, отримані дозвільним органом під час громадського обговорення, надсилаються оператору установки та компетентним органам через засоби Реєстру.</w:t>
      </w:r>
    </w:p>
    <w:p w:rsidR="009301D7" w:rsidRDefault="00894730">
      <w:pPr>
        <w:spacing w:after="75"/>
        <w:ind w:firstLine="240"/>
        <w:jc w:val="both"/>
      </w:pPr>
      <w:bookmarkStart w:id="108" w:name="108"/>
      <w:bookmarkEnd w:id="107"/>
      <w:r>
        <w:rPr>
          <w:rFonts w:ascii="Arial" w:hAnsi="Arial"/>
          <w:color w:val="000000"/>
          <w:sz w:val="18"/>
        </w:rPr>
        <w:t>11. За</w:t>
      </w:r>
      <w:r>
        <w:rPr>
          <w:rFonts w:ascii="Arial" w:hAnsi="Arial"/>
          <w:color w:val="000000"/>
          <w:sz w:val="18"/>
        </w:rPr>
        <w:t xml:space="preserve"> результатами громадського обговорення дозвільний орган готує звіт про громадське обговорення, в якому підсумовує отримані зауваження і пропозиції громадськості та зазначає, яким чином в умовах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зауваження і пропозиції гро</w:t>
      </w:r>
      <w:r>
        <w:rPr>
          <w:rFonts w:ascii="Arial" w:hAnsi="Arial"/>
          <w:color w:val="000000"/>
          <w:sz w:val="18"/>
        </w:rPr>
        <w:t>мадськості, подані відповідно до цієї статті, враховані, частково враховані або обґрунтовано відхилені. До звіту про громадське обговорення додаються протокол громадських слухань (у разі проведення) та отримані письмові зауваження і пропозиції. Звіт про гр</w:t>
      </w:r>
      <w:r>
        <w:rPr>
          <w:rFonts w:ascii="Arial" w:hAnsi="Arial"/>
          <w:color w:val="000000"/>
          <w:sz w:val="18"/>
        </w:rPr>
        <w:t>омадське обговорення є відкритою інформацією та оприлюднюється через засоби Реєстру. Вимоги до змісту та форми звіту про громадське обговорення встановлюються центральним органом виконавчої влади, що забезпечує формування державної політики у сфері охорони</w:t>
      </w:r>
      <w:r>
        <w:rPr>
          <w:rFonts w:ascii="Arial" w:hAnsi="Arial"/>
          <w:color w:val="000000"/>
          <w:sz w:val="18"/>
        </w:rPr>
        <w:t xml:space="preserve"> навколишнього природного середовища.</w:t>
      </w:r>
    </w:p>
    <w:p w:rsidR="009301D7" w:rsidRDefault="00894730">
      <w:pPr>
        <w:pStyle w:val="3"/>
        <w:spacing w:after="225"/>
        <w:jc w:val="center"/>
      </w:pPr>
      <w:bookmarkStart w:id="109" w:name="109"/>
      <w:bookmarkEnd w:id="108"/>
      <w:r>
        <w:rPr>
          <w:rFonts w:ascii="Arial" w:hAnsi="Arial"/>
          <w:color w:val="000000"/>
          <w:sz w:val="26"/>
        </w:rPr>
        <w:lastRenderedPageBreak/>
        <w:t xml:space="preserve">Стаття 7. Розгляд заяви про отримання інтегрованого </w:t>
      </w:r>
      <w:proofErr w:type="spellStart"/>
      <w:r>
        <w:rPr>
          <w:rFonts w:ascii="Arial" w:hAnsi="Arial"/>
          <w:color w:val="000000"/>
          <w:sz w:val="26"/>
        </w:rPr>
        <w:t>довкіллєвого</w:t>
      </w:r>
      <w:proofErr w:type="spellEnd"/>
      <w:r>
        <w:rPr>
          <w:rFonts w:ascii="Arial" w:hAnsi="Arial"/>
          <w:color w:val="000000"/>
          <w:sz w:val="26"/>
        </w:rPr>
        <w:t xml:space="preserve"> дозволу (внесення змін до нього) компетентними органами, іншими органами виконавчої влади, органами місцевого самоврядування</w:t>
      </w:r>
    </w:p>
    <w:p w:rsidR="009301D7" w:rsidRDefault="00894730">
      <w:pPr>
        <w:spacing w:after="75"/>
        <w:ind w:firstLine="240"/>
        <w:jc w:val="both"/>
      </w:pPr>
      <w:bookmarkStart w:id="110" w:name="110"/>
      <w:bookmarkEnd w:id="109"/>
      <w:r>
        <w:rPr>
          <w:rFonts w:ascii="Arial" w:hAnsi="Arial"/>
          <w:color w:val="000000"/>
          <w:sz w:val="18"/>
        </w:rPr>
        <w:t>1. До повноважень компетентн</w:t>
      </w:r>
      <w:r>
        <w:rPr>
          <w:rFonts w:ascii="Arial" w:hAnsi="Arial"/>
          <w:color w:val="000000"/>
          <w:sz w:val="18"/>
        </w:rPr>
        <w:t xml:space="preserve">их органів у процесі видачі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(внесення змін до нього) належить надання в межах компетенції висновків щодо видачі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(внесення змін до нього), участь в узгоджувальній нараді (у разі проведенн</w:t>
      </w:r>
      <w:r>
        <w:rPr>
          <w:rFonts w:ascii="Arial" w:hAnsi="Arial"/>
          <w:color w:val="000000"/>
          <w:sz w:val="18"/>
        </w:rPr>
        <w:t>я) та інші повноваження, визначені цією статтею.</w:t>
      </w:r>
    </w:p>
    <w:p w:rsidR="009301D7" w:rsidRDefault="00894730">
      <w:pPr>
        <w:spacing w:after="75"/>
        <w:ind w:firstLine="240"/>
        <w:jc w:val="both"/>
      </w:pPr>
      <w:bookmarkStart w:id="111" w:name="111"/>
      <w:bookmarkEnd w:id="110"/>
      <w:r>
        <w:rPr>
          <w:rFonts w:ascii="Arial" w:hAnsi="Arial"/>
          <w:color w:val="000000"/>
          <w:sz w:val="18"/>
        </w:rPr>
        <w:t xml:space="preserve">2. Дозвільний орган одночасно з оприлюдненням заяви про отримання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(внесення змін до нього) та доданих до неї документів, поданих оператором установки, надсилає їх через зас</w:t>
      </w:r>
      <w:r>
        <w:rPr>
          <w:rFonts w:ascii="Arial" w:hAnsi="Arial"/>
          <w:color w:val="000000"/>
          <w:sz w:val="18"/>
        </w:rPr>
        <w:t xml:space="preserve">оби Реєстру компетентним органам, а також іншим органам виконавчої влади, компетенція яких стосується умов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та органам місцевого самоврядування територіальних громад, які можуть зазнати впливу внаслідок діяльності установ</w:t>
      </w:r>
      <w:r>
        <w:rPr>
          <w:rFonts w:ascii="Arial" w:hAnsi="Arial"/>
          <w:color w:val="000000"/>
          <w:sz w:val="18"/>
        </w:rPr>
        <w:t>ки.</w:t>
      </w:r>
    </w:p>
    <w:p w:rsidR="009301D7" w:rsidRDefault="00894730">
      <w:pPr>
        <w:spacing w:after="75"/>
        <w:ind w:firstLine="240"/>
        <w:jc w:val="both"/>
      </w:pPr>
      <w:bookmarkStart w:id="112" w:name="112"/>
      <w:bookmarkEnd w:id="111"/>
      <w:r>
        <w:rPr>
          <w:rFonts w:ascii="Arial" w:hAnsi="Arial"/>
          <w:color w:val="000000"/>
          <w:sz w:val="18"/>
        </w:rPr>
        <w:t xml:space="preserve">3. Компетентні органи в межах своєї компетенції протягом п'яти робочих днів з дня завершення громадського обговорення у процесі видачі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(внесення змін до нього) надають дозвільному органу висновки щодо видачі інтегрова</w:t>
      </w:r>
      <w:r>
        <w:rPr>
          <w:rFonts w:ascii="Arial" w:hAnsi="Arial"/>
          <w:color w:val="000000"/>
          <w:sz w:val="18"/>
        </w:rPr>
        <w:t xml:space="preserve">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(внесення змін до нього), що містять пропозиції до умов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та пропозиції щодо врахування, часткового врахування або обґрунтованого відхилення зауважень і пропозицій громадськості. </w:t>
      </w:r>
      <w:r>
        <w:rPr>
          <w:rFonts w:ascii="Arial" w:hAnsi="Arial"/>
          <w:color w:val="293A55"/>
          <w:sz w:val="18"/>
        </w:rPr>
        <w:t>Форма</w:t>
      </w:r>
      <w:r>
        <w:rPr>
          <w:rFonts w:ascii="Arial" w:hAnsi="Arial"/>
          <w:color w:val="000000"/>
          <w:sz w:val="18"/>
        </w:rPr>
        <w:t xml:space="preserve"> та </w:t>
      </w:r>
      <w:r>
        <w:rPr>
          <w:rFonts w:ascii="Arial" w:hAnsi="Arial"/>
          <w:color w:val="293A55"/>
          <w:sz w:val="18"/>
        </w:rPr>
        <w:t>вимоги</w:t>
      </w:r>
      <w:r>
        <w:rPr>
          <w:rFonts w:ascii="Arial" w:hAnsi="Arial"/>
          <w:color w:val="000000"/>
          <w:sz w:val="18"/>
        </w:rPr>
        <w:t xml:space="preserve"> до</w:t>
      </w:r>
      <w:r>
        <w:rPr>
          <w:rFonts w:ascii="Arial" w:hAnsi="Arial"/>
          <w:color w:val="000000"/>
          <w:sz w:val="18"/>
        </w:rPr>
        <w:t xml:space="preserve"> змісту висновків щодо видачі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(внесення змін до нього) затверджуються Кабінетом Міністрів України.</w:t>
      </w:r>
    </w:p>
    <w:p w:rsidR="009301D7" w:rsidRDefault="00894730">
      <w:pPr>
        <w:spacing w:after="75"/>
        <w:ind w:firstLine="240"/>
        <w:jc w:val="both"/>
      </w:pPr>
      <w:bookmarkStart w:id="113" w:name="113"/>
      <w:bookmarkEnd w:id="112"/>
      <w:r>
        <w:rPr>
          <w:rFonts w:ascii="Arial" w:hAnsi="Arial"/>
          <w:color w:val="000000"/>
          <w:sz w:val="18"/>
        </w:rPr>
        <w:t>Обласні, Київська та Севастопольська міські державні адміністрації, орган виконавчої влади Автономної Республіки Крим з пи</w:t>
      </w:r>
      <w:r>
        <w:rPr>
          <w:rFonts w:ascii="Arial" w:hAnsi="Arial"/>
          <w:color w:val="000000"/>
          <w:sz w:val="18"/>
        </w:rPr>
        <w:t>тань екології та природних ресурсів відповідних адміністративно-територіальних одиниць, які можуть зазнати впливу внаслідок діяльності установки, за місцезнаходженням установки оприлюднюють на своїх офіційних веб-сайтах інформацію про час, дату, місце та а</w:t>
      </w:r>
      <w:r>
        <w:rPr>
          <w:rFonts w:ascii="Arial" w:hAnsi="Arial"/>
          <w:color w:val="000000"/>
          <w:sz w:val="18"/>
        </w:rPr>
        <w:t xml:space="preserve">дресу проведення громадських слухань, проводять у межах відповідних адміністративно-територіальних одиниць громадські слухання у порядку та строки, визначені цим Законом, та подають до дозвільного органу висновок щодо видачі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w:t>
      </w:r>
      <w:r>
        <w:rPr>
          <w:rFonts w:ascii="Arial" w:hAnsi="Arial"/>
          <w:color w:val="000000"/>
          <w:sz w:val="18"/>
        </w:rPr>
        <w:t>олу (внесення змін до нього) і протоколи громадських слухань.</w:t>
      </w:r>
    </w:p>
    <w:p w:rsidR="009301D7" w:rsidRDefault="00894730">
      <w:pPr>
        <w:spacing w:after="75"/>
        <w:ind w:firstLine="240"/>
        <w:jc w:val="both"/>
      </w:pPr>
      <w:bookmarkStart w:id="114" w:name="114"/>
      <w:bookmarkEnd w:id="113"/>
      <w:r>
        <w:rPr>
          <w:rFonts w:ascii="Arial" w:hAnsi="Arial"/>
          <w:color w:val="000000"/>
          <w:sz w:val="18"/>
        </w:rPr>
        <w:t>Центральний орган виконавчої влади, що реалізує державну політику із здійснення державного нагляду (контролю) у сфері охорони навколишнього природного середовища, раціонального використання, від</w:t>
      </w:r>
      <w:r>
        <w:rPr>
          <w:rFonts w:ascii="Arial" w:hAnsi="Arial"/>
          <w:color w:val="000000"/>
          <w:sz w:val="18"/>
        </w:rPr>
        <w:t>творення і охорони природних ресурсів (далі - контролюючий орган), на підставі інформації, отриманої від дозвільного органу відповідно до частини другої цієї статті, проводить перевірку установки, обстежує установку та промисловий майданчик на предмет відп</w:t>
      </w:r>
      <w:r>
        <w:rPr>
          <w:rFonts w:ascii="Arial" w:hAnsi="Arial"/>
          <w:color w:val="000000"/>
          <w:sz w:val="18"/>
        </w:rPr>
        <w:t xml:space="preserve">овідності їх фактичного стану інформації, що міститься у заяві про отримання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(внесення змін до нього) та доданих до неї документах, поданих оператором установки, складає акт за результатами проведення планового (позаплано</w:t>
      </w:r>
      <w:r>
        <w:rPr>
          <w:rFonts w:ascii="Arial" w:hAnsi="Arial"/>
          <w:color w:val="000000"/>
          <w:sz w:val="18"/>
        </w:rPr>
        <w:t>вого) заходу державного нагляду (контролю) та у строк, визначений цією частиною, подає його до дозвільного органу через засоби Реєстру. Результати проведення перевірки, обстеження установки та промислового майданчика беруться до уваги при визначенні умов і</w:t>
      </w:r>
      <w:r>
        <w:rPr>
          <w:rFonts w:ascii="Arial" w:hAnsi="Arial"/>
          <w:color w:val="000000"/>
          <w:sz w:val="18"/>
        </w:rPr>
        <w:t xml:space="preserve">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та розглядаються під час узгоджувальної наради.</w:t>
      </w:r>
    </w:p>
    <w:p w:rsidR="009301D7" w:rsidRDefault="00894730">
      <w:pPr>
        <w:spacing w:after="75"/>
        <w:ind w:firstLine="240"/>
        <w:jc w:val="both"/>
      </w:pPr>
      <w:bookmarkStart w:id="115" w:name="115"/>
      <w:bookmarkEnd w:id="114"/>
      <w:r>
        <w:rPr>
          <w:rFonts w:ascii="Arial" w:hAnsi="Arial"/>
          <w:color w:val="000000"/>
          <w:sz w:val="18"/>
        </w:rPr>
        <w:t xml:space="preserve">Інші органи виконавчої влади, органи місцевого самоврядування можуть подавати до дозвільного органу зауваження і пропозиції до заяви про отримання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w:t>
      </w:r>
      <w:r>
        <w:rPr>
          <w:rFonts w:ascii="Arial" w:hAnsi="Arial"/>
          <w:color w:val="000000"/>
          <w:sz w:val="18"/>
        </w:rPr>
        <w:t>дозволу (внесення змін до нього) та доданих до неї документів, поданих оператором установки, у строк, визначений цією частиною. У разі неподання зауважень і пропозицій протягом зазначеного строку вважається, що зауваження і пропозиції органів виконавчої вл</w:t>
      </w:r>
      <w:r>
        <w:rPr>
          <w:rFonts w:ascii="Arial" w:hAnsi="Arial"/>
          <w:color w:val="000000"/>
          <w:sz w:val="18"/>
        </w:rPr>
        <w:t>ади, органів місцевого самоврядування відсутні.</w:t>
      </w:r>
    </w:p>
    <w:p w:rsidR="009301D7" w:rsidRDefault="00894730">
      <w:pPr>
        <w:spacing w:after="75"/>
        <w:ind w:firstLine="240"/>
        <w:jc w:val="both"/>
      </w:pPr>
      <w:bookmarkStart w:id="116" w:name="116"/>
      <w:bookmarkEnd w:id="115"/>
      <w:r>
        <w:rPr>
          <w:rFonts w:ascii="Arial" w:hAnsi="Arial"/>
          <w:color w:val="000000"/>
          <w:sz w:val="18"/>
        </w:rPr>
        <w:t>4. Дозвільний орган оприлюднює через засоби Реєстру висновки і пропозиції компетентних органів, акти, складені за результатами проведення планового (позапланового) заходу державного нагляду (контролю), а тако</w:t>
      </w:r>
      <w:r>
        <w:rPr>
          <w:rFonts w:ascii="Arial" w:hAnsi="Arial"/>
          <w:color w:val="000000"/>
          <w:sz w:val="18"/>
        </w:rPr>
        <w:t>ж зауваження і пропозиції інших органів виконавчої влади, органів місцевого самоврядування протягом трьох робочих днів з дня їх надходження.</w:t>
      </w:r>
    </w:p>
    <w:p w:rsidR="009301D7" w:rsidRDefault="00894730">
      <w:pPr>
        <w:spacing w:after="75"/>
        <w:ind w:firstLine="240"/>
        <w:jc w:val="both"/>
      </w:pPr>
      <w:bookmarkStart w:id="117" w:name="117"/>
      <w:bookmarkEnd w:id="116"/>
      <w:r>
        <w:rPr>
          <w:rFonts w:ascii="Arial" w:hAnsi="Arial"/>
          <w:color w:val="000000"/>
          <w:sz w:val="18"/>
        </w:rPr>
        <w:t xml:space="preserve">5. Дозвільний орган для узгодження позицій компетентних органів щодо видачі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w:t>
      </w:r>
      <w:r>
        <w:rPr>
          <w:rFonts w:ascii="Arial" w:hAnsi="Arial"/>
          <w:color w:val="000000"/>
          <w:sz w:val="18"/>
        </w:rPr>
        <w:t xml:space="preserve">сення змін до нього) та його умов, для розгляду питання щодо надання відступу, на вимогу оператора установки, подану до завершення строку розгляду заяви про отримання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(внесення змін до нього) компетентними органами, в інш</w:t>
      </w:r>
      <w:r>
        <w:rPr>
          <w:rFonts w:ascii="Arial" w:hAnsi="Arial"/>
          <w:color w:val="000000"/>
          <w:sz w:val="18"/>
        </w:rPr>
        <w:t>их випадках, передбачених цим Законом, за необхідності - за власної ініціативи скликає узгоджувальну нараду.</w:t>
      </w:r>
    </w:p>
    <w:p w:rsidR="009301D7" w:rsidRDefault="00894730">
      <w:pPr>
        <w:spacing w:after="75"/>
        <w:ind w:firstLine="240"/>
        <w:jc w:val="both"/>
      </w:pPr>
      <w:bookmarkStart w:id="118" w:name="118"/>
      <w:bookmarkEnd w:id="117"/>
      <w:r>
        <w:rPr>
          <w:rFonts w:ascii="Arial" w:hAnsi="Arial"/>
          <w:color w:val="000000"/>
          <w:sz w:val="18"/>
        </w:rPr>
        <w:lastRenderedPageBreak/>
        <w:t>В узгоджувальній нараді беруть участь представники дозвільного органу, компетентних органів та оператора установки, а також представники інших орга</w:t>
      </w:r>
      <w:r>
        <w:rPr>
          <w:rFonts w:ascii="Arial" w:hAnsi="Arial"/>
          <w:color w:val="000000"/>
          <w:sz w:val="18"/>
        </w:rPr>
        <w:t>нів виконавчої влади, органів місцевого самоврядування та громадськості, які подали зауваження і пропозиції згідно з цим Законом.</w:t>
      </w:r>
    </w:p>
    <w:p w:rsidR="009301D7" w:rsidRDefault="00894730">
      <w:pPr>
        <w:spacing w:after="75"/>
        <w:ind w:firstLine="240"/>
        <w:jc w:val="both"/>
      </w:pPr>
      <w:bookmarkStart w:id="119" w:name="119"/>
      <w:bookmarkEnd w:id="118"/>
      <w:r>
        <w:rPr>
          <w:rFonts w:ascii="Arial" w:hAnsi="Arial"/>
          <w:color w:val="000000"/>
          <w:sz w:val="18"/>
        </w:rPr>
        <w:t xml:space="preserve">Узгоджувальна нарада скликається після завершення строку розгляду заяви про отримання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(внес</w:t>
      </w:r>
      <w:r>
        <w:rPr>
          <w:rFonts w:ascii="Arial" w:hAnsi="Arial"/>
          <w:color w:val="000000"/>
          <w:sz w:val="18"/>
        </w:rPr>
        <w:t xml:space="preserve">ення змін до нього) компетентними органами та проводиться не пізніше ніж за 10 робочих днів до завершення строку видачі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(внесення змін до нього) або відмови у видачі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(внесенні змін до нь</w:t>
      </w:r>
      <w:r>
        <w:rPr>
          <w:rFonts w:ascii="Arial" w:hAnsi="Arial"/>
          <w:color w:val="000000"/>
          <w:sz w:val="18"/>
        </w:rPr>
        <w:t xml:space="preserve">ого). До скликання узгоджувальної наради дозвільний орган готує проект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та забезпечує доступ до нього через засоби Реєстру. Рішення, ухвалені за результатами узгоджувальної наради, оформлюються протоколом. </w:t>
      </w:r>
      <w:r>
        <w:rPr>
          <w:rFonts w:ascii="Arial" w:hAnsi="Arial"/>
          <w:color w:val="293A55"/>
          <w:sz w:val="18"/>
        </w:rPr>
        <w:t>Порядок</w:t>
      </w:r>
      <w:r>
        <w:rPr>
          <w:rFonts w:ascii="Arial" w:hAnsi="Arial"/>
          <w:color w:val="000000"/>
          <w:sz w:val="18"/>
        </w:rPr>
        <w:t xml:space="preserve"> проведен</w:t>
      </w:r>
      <w:r>
        <w:rPr>
          <w:rFonts w:ascii="Arial" w:hAnsi="Arial"/>
          <w:color w:val="000000"/>
          <w:sz w:val="18"/>
        </w:rPr>
        <w:t>ня узгоджувальної наради, вимоги до форми і змісту протоколу узгоджувальної наради затверджуються Кабінетом Міністрів України.</w:t>
      </w:r>
    </w:p>
    <w:p w:rsidR="009301D7" w:rsidRDefault="00894730">
      <w:pPr>
        <w:spacing w:after="75"/>
        <w:ind w:firstLine="240"/>
        <w:jc w:val="both"/>
      </w:pPr>
      <w:bookmarkStart w:id="120" w:name="120"/>
      <w:bookmarkEnd w:id="119"/>
      <w:r>
        <w:rPr>
          <w:rFonts w:ascii="Arial" w:hAnsi="Arial"/>
          <w:color w:val="000000"/>
          <w:sz w:val="18"/>
        </w:rPr>
        <w:t>Дозвільний орган оприлюднює протокол узгоджувальної наради через засоби Реєстру не пізніше ніж через три робочі дні з дня її пров</w:t>
      </w:r>
      <w:r>
        <w:rPr>
          <w:rFonts w:ascii="Arial" w:hAnsi="Arial"/>
          <w:color w:val="000000"/>
          <w:sz w:val="18"/>
        </w:rPr>
        <w:t xml:space="preserve">едення. Оператор установки протягом трьох робочих днів з дня оприлюднення протоколу узгоджувальної наради надає дозвільному органу через засоби Реєстру письмову згоду оператора установки з умовами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w:t>
      </w:r>
    </w:p>
    <w:p w:rsidR="009301D7" w:rsidRDefault="00894730">
      <w:pPr>
        <w:pStyle w:val="3"/>
        <w:spacing w:after="225"/>
        <w:jc w:val="center"/>
      </w:pPr>
      <w:bookmarkStart w:id="121" w:name="121"/>
      <w:bookmarkEnd w:id="120"/>
      <w:r>
        <w:rPr>
          <w:rFonts w:ascii="Arial" w:hAnsi="Arial"/>
          <w:color w:val="000000"/>
          <w:sz w:val="26"/>
        </w:rPr>
        <w:t>Стаття 8. Транскордонні</w:t>
      </w:r>
      <w:r>
        <w:rPr>
          <w:rFonts w:ascii="Arial" w:hAnsi="Arial"/>
          <w:color w:val="000000"/>
          <w:sz w:val="26"/>
        </w:rPr>
        <w:t xml:space="preserve"> консультації</w:t>
      </w:r>
    </w:p>
    <w:p w:rsidR="009301D7" w:rsidRDefault="00894730">
      <w:pPr>
        <w:spacing w:after="75"/>
        <w:ind w:firstLine="240"/>
        <w:jc w:val="both"/>
      </w:pPr>
      <w:bookmarkStart w:id="122" w:name="122"/>
      <w:bookmarkEnd w:id="121"/>
      <w:r>
        <w:rPr>
          <w:rFonts w:ascii="Arial" w:hAnsi="Arial"/>
          <w:color w:val="000000"/>
          <w:sz w:val="18"/>
        </w:rPr>
        <w:t>1. Транскордонні консультації щодо ймовірного значного негативного впливу на довкілля іноземних держав внаслідок експлуатації установок, розташованих в Україні, а також ймовірного значного негативного впливу на довкілля України внаслідок експ</w:t>
      </w:r>
      <w:r>
        <w:rPr>
          <w:rFonts w:ascii="Arial" w:hAnsi="Arial"/>
          <w:color w:val="000000"/>
          <w:sz w:val="18"/>
        </w:rPr>
        <w:t>луатації установок, розташованих в іноземних державах (далі - транскордонні консультації), проводяться у випадках, передбачених міжнародними договорами України, згода на обов'язковість яких надана Верховною Радою України.</w:t>
      </w:r>
    </w:p>
    <w:p w:rsidR="009301D7" w:rsidRDefault="00894730">
      <w:pPr>
        <w:spacing w:after="75"/>
        <w:ind w:firstLine="240"/>
        <w:jc w:val="both"/>
      </w:pPr>
      <w:bookmarkStart w:id="123" w:name="123"/>
      <w:bookmarkEnd w:id="122"/>
      <w:r>
        <w:rPr>
          <w:rFonts w:ascii="Arial" w:hAnsi="Arial"/>
          <w:color w:val="000000"/>
          <w:sz w:val="18"/>
        </w:rPr>
        <w:t xml:space="preserve">2. Якщо дозвільний орган вважає, </w:t>
      </w:r>
      <w:r>
        <w:rPr>
          <w:rFonts w:ascii="Arial" w:hAnsi="Arial"/>
          <w:color w:val="000000"/>
          <w:sz w:val="18"/>
        </w:rPr>
        <w:t>що установка може спричинити значний негативний вплив на довкілля іноземних держав, або якщо від іноземної держави, що може зазнати такого впливу, надійде відповідний запит, дозвільний орган направляє такій державі інформацію, що міститься в оголошенні про</w:t>
      </w:r>
      <w:r>
        <w:rPr>
          <w:rFonts w:ascii="Arial" w:hAnsi="Arial"/>
          <w:color w:val="000000"/>
          <w:sz w:val="18"/>
        </w:rPr>
        <w:t xml:space="preserve"> початок громадського обговорення у процесі видачі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(внесення змін до нього), та одночасно забезпечує їй доступ до заяви про отримання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(внесення змін до нього) та доданих до неї документі</w:t>
      </w:r>
      <w:r>
        <w:rPr>
          <w:rFonts w:ascii="Arial" w:hAnsi="Arial"/>
          <w:color w:val="000000"/>
          <w:sz w:val="18"/>
        </w:rPr>
        <w:t>в, поданих оператором установки.</w:t>
      </w:r>
    </w:p>
    <w:p w:rsidR="009301D7" w:rsidRDefault="00894730">
      <w:pPr>
        <w:spacing w:after="75"/>
        <w:ind w:firstLine="240"/>
        <w:jc w:val="both"/>
      </w:pPr>
      <w:bookmarkStart w:id="124" w:name="124"/>
      <w:bookmarkEnd w:id="123"/>
      <w:r>
        <w:rPr>
          <w:rFonts w:ascii="Arial" w:hAnsi="Arial"/>
          <w:color w:val="000000"/>
          <w:sz w:val="18"/>
        </w:rPr>
        <w:t>Зазначена інформація є основою для будь-яких транскордонних консультацій з іноземною державою.</w:t>
      </w:r>
    </w:p>
    <w:p w:rsidR="009301D7" w:rsidRDefault="00894730">
      <w:pPr>
        <w:spacing w:after="75"/>
        <w:ind w:firstLine="240"/>
        <w:jc w:val="both"/>
      </w:pPr>
      <w:bookmarkStart w:id="125" w:name="125"/>
      <w:bookmarkEnd w:id="124"/>
      <w:r>
        <w:rPr>
          <w:rFonts w:ascii="Arial" w:hAnsi="Arial"/>
          <w:color w:val="000000"/>
          <w:sz w:val="18"/>
        </w:rPr>
        <w:t>3. Дозвільний орган узгоджує з іноземною державою порядок забезпечення можливості подання іноземною громадськістю протягом строк</w:t>
      </w:r>
      <w:r>
        <w:rPr>
          <w:rFonts w:ascii="Arial" w:hAnsi="Arial"/>
          <w:color w:val="000000"/>
          <w:sz w:val="18"/>
        </w:rPr>
        <w:t xml:space="preserve">у транскордонних консультацій зауважень і пропозицій до заяви про отримання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(внесення змін до нього) та доданих до неї документів, поданих оператором установки, щодо видачі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(внесення змі</w:t>
      </w:r>
      <w:r>
        <w:rPr>
          <w:rFonts w:ascii="Arial" w:hAnsi="Arial"/>
          <w:color w:val="000000"/>
          <w:sz w:val="18"/>
        </w:rPr>
        <w:t>н до нього) та його умов.</w:t>
      </w:r>
    </w:p>
    <w:p w:rsidR="009301D7" w:rsidRDefault="00894730">
      <w:pPr>
        <w:spacing w:after="75"/>
        <w:ind w:firstLine="240"/>
        <w:jc w:val="both"/>
      </w:pPr>
      <w:bookmarkStart w:id="126" w:name="126"/>
      <w:bookmarkEnd w:id="125"/>
      <w:r>
        <w:rPr>
          <w:rFonts w:ascii="Arial" w:hAnsi="Arial"/>
          <w:color w:val="000000"/>
          <w:sz w:val="18"/>
        </w:rPr>
        <w:t xml:space="preserve">4. Результати транскордонних консультацій враховуються під час видачі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(внесення змін до нього) або під час прийняття рішення про відмову у його видачі (внесенні змін до нього). З цією метою дозві</w:t>
      </w:r>
      <w:r>
        <w:rPr>
          <w:rFonts w:ascii="Arial" w:hAnsi="Arial"/>
          <w:color w:val="000000"/>
          <w:sz w:val="18"/>
        </w:rPr>
        <w:t>льний орган може скликати узгоджувальну нараду, передбачену цим Законом.</w:t>
      </w:r>
    </w:p>
    <w:p w:rsidR="009301D7" w:rsidRDefault="00894730">
      <w:pPr>
        <w:spacing w:after="75"/>
        <w:ind w:firstLine="240"/>
        <w:jc w:val="both"/>
      </w:pPr>
      <w:bookmarkStart w:id="127" w:name="127"/>
      <w:bookmarkEnd w:id="126"/>
      <w:r>
        <w:rPr>
          <w:rFonts w:ascii="Arial" w:hAnsi="Arial"/>
          <w:color w:val="000000"/>
          <w:sz w:val="18"/>
        </w:rPr>
        <w:t xml:space="preserve">5. Дозвільний орган інформує іноземну державу, з якою проводилися транскордонні консультації, про видачу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(внесення змін до нього) або про відмову у </w:t>
      </w:r>
      <w:r>
        <w:rPr>
          <w:rFonts w:ascii="Arial" w:hAnsi="Arial"/>
          <w:color w:val="000000"/>
          <w:sz w:val="18"/>
        </w:rPr>
        <w:t xml:space="preserve">видачі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(внесенні змін до нього) та направляє їй інформацію, зазначену у статті 15 цього Закону.</w:t>
      </w:r>
    </w:p>
    <w:p w:rsidR="009301D7" w:rsidRDefault="00894730">
      <w:pPr>
        <w:spacing w:after="75"/>
        <w:ind w:firstLine="240"/>
        <w:jc w:val="both"/>
      </w:pPr>
      <w:bookmarkStart w:id="128" w:name="128"/>
      <w:bookmarkEnd w:id="127"/>
      <w:r>
        <w:rPr>
          <w:rFonts w:ascii="Arial" w:hAnsi="Arial"/>
          <w:color w:val="000000"/>
          <w:sz w:val="18"/>
        </w:rPr>
        <w:t xml:space="preserve">6. </w:t>
      </w:r>
      <w:r>
        <w:rPr>
          <w:rFonts w:ascii="Arial" w:hAnsi="Arial"/>
          <w:color w:val="293A55"/>
          <w:sz w:val="18"/>
        </w:rPr>
        <w:t>Порядок</w:t>
      </w:r>
      <w:r>
        <w:rPr>
          <w:rFonts w:ascii="Arial" w:hAnsi="Arial"/>
          <w:color w:val="000000"/>
          <w:sz w:val="18"/>
        </w:rPr>
        <w:t xml:space="preserve"> проведення транскордонних консультацій затверджується Кабінетом Міністрів України.</w:t>
      </w:r>
    </w:p>
    <w:p w:rsidR="009301D7" w:rsidRDefault="00894730">
      <w:pPr>
        <w:pStyle w:val="3"/>
        <w:spacing w:after="225"/>
        <w:jc w:val="center"/>
      </w:pPr>
      <w:bookmarkStart w:id="129" w:name="129"/>
      <w:bookmarkEnd w:id="128"/>
      <w:r>
        <w:rPr>
          <w:rFonts w:ascii="Arial" w:hAnsi="Arial"/>
          <w:color w:val="000000"/>
          <w:sz w:val="26"/>
        </w:rPr>
        <w:t xml:space="preserve">Стаття 9. Видача інтегрованого </w:t>
      </w:r>
      <w:proofErr w:type="spellStart"/>
      <w:r>
        <w:rPr>
          <w:rFonts w:ascii="Arial" w:hAnsi="Arial"/>
          <w:color w:val="000000"/>
          <w:sz w:val="26"/>
        </w:rPr>
        <w:t>довкіллєвого</w:t>
      </w:r>
      <w:proofErr w:type="spellEnd"/>
      <w:r>
        <w:rPr>
          <w:rFonts w:ascii="Arial" w:hAnsi="Arial"/>
          <w:color w:val="000000"/>
          <w:sz w:val="26"/>
        </w:rPr>
        <w:t xml:space="preserve"> дозволу</w:t>
      </w:r>
    </w:p>
    <w:p w:rsidR="009301D7" w:rsidRDefault="00894730">
      <w:pPr>
        <w:spacing w:after="75"/>
        <w:ind w:firstLine="240"/>
        <w:jc w:val="both"/>
      </w:pPr>
      <w:bookmarkStart w:id="130" w:name="130"/>
      <w:bookmarkEnd w:id="129"/>
      <w:r>
        <w:rPr>
          <w:rFonts w:ascii="Arial" w:hAnsi="Arial"/>
          <w:color w:val="000000"/>
          <w:sz w:val="18"/>
        </w:rPr>
        <w:t xml:space="preserve">1. Дозвільний орган видає інтегрований </w:t>
      </w:r>
      <w:proofErr w:type="spellStart"/>
      <w:r>
        <w:rPr>
          <w:rFonts w:ascii="Arial" w:hAnsi="Arial"/>
          <w:color w:val="000000"/>
          <w:sz w:val="18"/>
        </w:rPr>
        <w:t>довкіллєвий</w:t>
      </w:r>
      <w:proofErr w:type="spellEnd"/>
      <w:r>
        <w:rPr>
          <w:rFonts w:ascii="Arial" w:hAnsi="Arial"/>
          <w:color w:val="000000"/>
          <w:sz w:val="18"/>
        </w:rPr>
        <w:t xml:space="preserve"> дозвіл (вносить зміни до нього) або приймає рішення про відмову у видачі (внесенні змін) за результатами розгляду заяви про отримання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(внесення змін </w:t>
      </w:r>
      <w:r>
        <w:rPr>
          <w:rFonts w:ascii="Arial" w:hAnsi="Arial"/>
          <w:color w:val="000000"/>
          <w:sz w:val="18"/>
        </w:rPr>
        <w:t>до нього) та доданих до неї документів, поданих оператором установки, висновків та пропозицій компетентних органів, а також зауважень і пропозицій інших органів виконавчої влади, органів місцевого самоврядування (у разі подання), на підставі протоколів узг</w:t>
      </w:r>
      <w:r>
        <w:rPr>
          <w:rFonts w:ascii="Arial" w:hAnsi="Arial"/>
          <w:color w:val="000000"/>
          <w:sz w:val="18"/>
        </w:rPr>
        <w:t>оджувальної наради (у разі проведення), з урахуванням результатів громадського обговорення та транскордонних консультацій (у разі проведення).</w:t>
      </w:r>
    </w:p>
    <w:p w:rsidR="009301D7" w:rsidRDefault="00894730">
      <w:pPr>
        <w:spacing w:after="75"/>
        <w:ind w:firstLine="240"/>
        <w:jc w:val="both"/>
      </w:pPr>
      <w:bookmarkStart w:id="131" w:name="131"/>
      <w:bookmarkEnd w:id="130"/>
      <w:r>
        <w:rPr>
          <w:rFonts w:ascii="Arial" w:hAnsi="Arial"/>
          <w:color w:val="000000"/>
          <w:sz w:val="18"/>
        </w:rPr>
        <w:lastRenderedPageBreak/>
        <w:t xml:space="preserve">2. У випадках, передбачених цим Законом, під час видачі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(внесення змін до ньог</w:t>
      </w:r>
      <w:r>
        <w:rPr>
          <w:rFonts w:ascii="Arial" w:hAnsi="Arial"/>
          <w:color w:val="000000"/>
          <w:sz w:val="18"/>
        </w:rPr>
        <w:t>о) або під час прийняття рішення про відмову у його видачі (внесенні змін до нього) дозвільний орган враховує результати оцінки впливу на довкілля.</w:t>
      </w:r>
    </w:p>
    <w:p w:rsidR="009301D7" w:rsidRDefault="00894730">
      <w:pPr>
        <w:spacing w:after="75"/>
        <w:ind w:firstLine="240"/>
        <w:jc w:val="both"/>
      </w:pPr>
      <w:bookmarkStart w:id="132" w:name="132"/>
      <w:bookmarkEnd w:id="131"/>
      <w:r>
        <w:rPr>
          <w:rFonts w:ascii="Arial" w:hAnsi="Arial"/>
          <w:color w:val="000000"/>
          <w:sz w:val="18"/>
        </w:rPr>
        <w:t xml:space="preserve">3. Інтегрований </w:t>
      </w:r>
      <w:proofErr w:type="spellStart"/>
      <w:r>
        <w:rPr>
          <w:rFonts w:ascii="Arial" w:hAnsi="Arial"/>
          <w:color w:val="000000"/>
          <w:sz w:val="18"/>
        </w:rPr>
        <w:t>довкіллєвий</w:t>
      </w:r>
      <w:proofErr w:type="spellEnd"/>
      <w:r>
        <w:rPr>
          <w:rFonts w:ascii="Arial" w:hAnsi="Arial"/>
          <w:color w:val="000000"/>
          <w:sz w:val="18"/>
        </w:rPr>
        <w:t xml:space="preserve"> дозвіл або рішення про відмову у його видачі видається протягом 30 робочих днів </w:t>
      </w:r>
      <w:r>
        <w:rPr>
          <w:rFonts w:ascii="Arial" w:hAnsi="Arial"/>
          <w:color w:val="000000"/>
          <w:sz w:val="18"/>
        </w:rPr>
        <w:t xml:space="preserve">з дня завершення розгляду заяви про отримання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(внесення змін до нього) та доданих до неї документів компетентними органами.</w:t>
      </w:r>
    </w:p>
    <w:p w:rsidR="009301D7" w:rsidRDefault="00894730">
      <w:pPr>
        <w:spacing w:after="75"/>
        <w:ind w:firstLine="240"/>
        <w:jc w:val="both"/>
      </w:pPr>
      <w:bookmarkStart w:id="133" w:name="133"/>
      <w:bookmarkEnd w:id="132"/>
      <w:r>
        <w:rPr>
          <w:rFonts w:ascii="Arial" w:hAnsi="Arial"/>
          <w:color w:val="000000"/>
          <w:sz w:val="18"/>
        </w:rPr>
        <w:t xml:space="preserve">У разі розгляду питання про надання відступу згідно з цим Законом інтегрований </w:t>
      </w:r>
      <w:proofErr w:type="spellStart"/>
      <w:r>
        <w:rPr>
          <w:rFonts w:ascii="Arial" w:hAnsi="Arial"/>
          <w:color w:val="000000"/>
          <w:sz w:val="18"/>
        </w:rPr>
        <w:t>довкіллєвий</w:t>
      </w:r>
      <w:proofErr w:type="spellEnd"/>
      <w:r>
        <w:rPr>
          <w:rFonts w:ascii="Arial" w:hAnsi="Arial"/>
          <w:color w:val="000000"/>
          <w:sz w:val="18"/>
        </w:rPr>
        <w:t xml:space="preserve"> дозвіл</w:t>
      </w:r>
      <w:r>
        <w:rPr>
          <w:rFonts w:ascii="Arial" w:hAnsi="Arial"/>
          <w:color w:val="000000"/>
          <w:sz w:val="18"/>
        </w:rPr>
        <w:t xml:space="preserve"> або рішення про відмову у його видачі (внесенні змін до нього) видається протягом 45 робочих днів з дня завершення розгляду заяви про отримання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(внесення змін до нього) та доданих до неї документів компетентними органами</w:t>
      </w:r>
      <w:r>
        <w:rPr>
          <w:rFonts w:ascii="Arial" w:hAnsi="Arial"/>
          <w:color w:val="000000"/>
          <w:sz w:val="18"/>
        </w:rPr>
        <w:t>.</w:t>
      </w:r>
    </w:p>
    <w:p w:rsidR="009301D7" w:rsidRDefault="00894730">
      <w:pPr>
        <w:spacing w:after="75"/>
        <w:ind w:firstLine="240"/>
        <w:jc w:val="both"/>
      </w:pPr>
      <w:bookmarkStart w:id="134" w:name="134"/>
      <w:bookmarkEnd w:id="133"/>
      <w:r>
        <w:rPr>
          <w:rFonts w:ascii="Arial" w:hAnsi="Arial"/>
          <w:color w:val="000000"/>
          <w:sz w:val="18"/>
        </w:rPr>
        <w:t xml:space="preserve">У разі проведення транскордонних консультацій інтегрований </w:t>
      </w:r>
      <w:proofErr w:type="spellStart"/>
      <w:r>
        <w:rPr>
          <w:rFonts w:ascii="Arial" w:hAnsi="Arial"/>
          <w:color w:val="000000"/>
          <w:sz w:val="18"/>
        </w:rPr>
        <w:t>довкіллєвий</w:t>
      </w:r>
      <w:proofErr w:type="spellEnd"/>
      <w:r>
        <w:rPr>
          <w:rFonts w:ascii="Arial" w:hAnsi="Arial"/>
          <w:color w:val="000000"/>
          <w:sz w:val="18"/>
        </w:rPr>
        <w:t xml:space="preserve"> дозвіл або рішення про відмову у його видачі (внесенні змін до нього) видається протягом 25 робочих днів з дня їх завершення.</w:t>
      </w:r>
    </w:p>
    <w:p w:rsidR="009301D7" w:rsidRDefault="00894730">
      <w:pPr>
        <w:pStyle w:val="3"/>
        <w:spacing w:after="225"/>
        <w:jc w:val="center"/>
      </w:pPr>
      <w:bookmarkStart w:id="135" w:name="135"/>
      <w:bookmarkEnd w:id="134"/>
      <w:r>
        <w:rPr>
          <w:rFonts w:ascii="Arial" w:hAnsi="Arial"/>
          <w:color w:val="000000"/>
          <w:sz w:val="26"/>
        </w:rPr>
        <w:t xml:space="preserve">Стаття 10. Вимоги до змісту та умови інтегрованого </w:t>
      </w:r>
      <w:proofErr w:type="spellStart"/>
      <w:r>
        <w:rPr>
          <w:rFonts w:ascii="Arial" w:hAnsi="Arial"/>
          <w:color w:val="000000"/>
          <w:sz w:val="26"/>
        </w:rPr>
        <w:t>довкіл</w:t>
      </w:r>
      <w:r>
        <w:rPr>
          <w:rFonts w:ascii="Arial" w:hAnsi="Arial"/>
          <w:color w:val="000000"/>
          <w:sz w:val="26"/>
        </w:rPr>
        <w:t>лєвого</w:t>
      </w:r>
      <w:proofErr w:type="spellEnd"/>
      <w:r>
        <w:rPr>
          <w:rFonts w:ascii="Arial" w:hAnsi="Arial"/>
          <w:color w:val="000000"/>
          <w:sz w:val="26"/>
        </w:rPr>
        <w:t xml:space="preserve"> дозволу</w:t>
      </w:r>
    </w:p>
    <w:p w:rsidR="009301D7" w:rsidRDefault="00894730">
      <w:pPr>
        <w:spacing w:after="75"/>
        <w:ind w:firstLine="240"/>
        <w:jc w:val="both"/>
      </w:pPr>
      <w:bookmarkStart w:id="136" w:name="136"/>
      <w:bookmarkEnd w:id="135"/>
      <w:r>
        <w:rPr>
          <w:rFonts w:ascii="Arial" w:hAnsi="Arial"/>
          <w:color w:val="000000"/>
          <w:sz w:val="18"/>
        </w:rPr>
        <w:t xml:space="preserve">1. Інтегрований </w:t>
      </w:r>
      <w:proofErr w:type="spellStart"/>
      <w:r>
        <w:rPr>
          <w:rFonts w:ascii="Arial" w:hAnsi="Arial"/>
          <w:color w:val="000000"/>
          <w:sz w:val="18"/>
        </w:rPr>
        <w:t>довкіллєвий</w:t>
      </w:r>
      <w:proofErr w:type="spellEnd"/>
      <w:r>
        <w:rPr>
          <w:rFonts w:ascii="Arial" w:hAnsi="Arial"/>
          <w:color w:val="000000"/>
          <w:sz w:val="18"/>
        </w:rPr>
        <w:t xml:space="preserve"> дозвіл складається з описової, мотивувальної частин та умов, які є невід'ємною частиною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w:t>
      </w:r>
    </w:p>
    <w:p w:rsidR="009301D7" w:rsidRDefault="00894730">
      <w:pPr>
        <w:spacing w:after="75"/>
        <w:ind w:firstLine="240"/>
        <w:jc w:val="both"/>
      </w:pPr>
      <w:bookmarkStart w:id="137" w:name="137"/>
      <w:bookmarkEnd w:id="136"/>
      <w:r>
        <w:rPr>
          <w:rFonts w:ascii="Arial" w:hAnsi="Arial"/>
          <w:color w:val="000000"/>
          <w:sz w:val="18"/>
        </w:rPr>
        <w:t>2. В описовій частині наводяться:</w:t>
      </w:r>
    </w:p>
    <w:p w:rsidR="009301D7" w:rsidRDefault="00894730">
      <w:pPr>
        <w:spacing w:after="75"/>
        <w:ind w:firstLine="240"/>
        <w:jc w:val="both"/>
      </w:pPr>
      <w:bookmarkStart w:id="138" w:name="138"/>
      <w:bookmarkEnd w:id="137"/>
      <w:r>
        <w:rPr>
          <w:rFonts w:ascii="Arial" w:hAnsi="Arial"/>
          <w:color w:val="000000"/>
          <w:sz w:val="18"/>
        </w:rPr>
        <w:t>1) опис установки та її діяльності;</w:t>
      </w:r>
    </w:p>
    <w:p w:rsidR="009301D7" w:rsidRDefault="00894730">
      <w:pPr>
        <w:spacing w:after="75"/>
        <w:ind w:firstLine="240"/>
        <w:jc w:val="both"/>
      </w:pPr>
      <w:bookmarkStart w:id="139" w:name="139"/>
      <w:bookmarkEnd w:id="138"/>
      <w:r>
        <w:rPr>
          <w:rFonts w:ascii="Arial" w:hAnsi="Arial"/>
          <w:color w:val="000000"/>
          <w:sz w:val="18"/>
        </w:rPr>
        <w:t>2) дата початку про</w:t>
      </w:r>
      <w:r>
        <w:rPr>
          <w:rFonts w:ascii="Arial" w:hAnsi="Arial"/>
          <w:color w:val="000000"/>
          <w:sz w:val="18"/>
        </w:rPr>
        <w:t>вадження діяльності (для установок, що вводяться в експлуатацію вперше);</w:t>
      </w:r>
    </w:p>
    <w:p w:rsidR="009301D7" w:rsidRDefault="00894730">
      <w:pPr>
        <w:spacing w:after="75"/>
        <w:ind w:firstLine="240"/>
        <w:jc w:val="both"/>
      </w:pPr>
      <w:bookmarkStart w:id="140" w:name="140"/>
      <w:bookmarkEnd w:id="139"/>
      <w:r>
        <w:rPr>
          <w:rFonts w:ascii="Arial" w:hAnsi="Arial"/>
          <w:color w:val="000000"/>
          <w:sz w:val="18"/>
        </w:rPr>
        <w:t xml:space="preserve">3) опис процедури розгляду заяви про отримання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(внесення змін до нього) та доданих до неї документів, поданих оператором;</w:t>
      </w:r>
    </w:p>
    <w:p w:rsidR="009301D7" w:rsidRDefault="00894730">
      <w:pPr>
        <w:spacing w:after="75"/>
        <w:ind w:firstLine="240"/>
        <w:jc w:val="both"/>
      </w:pPr>
      <w:bookmarkStart w:id="141" w:name="141"/>
      <w:bookmarkEnd w:id="140"/>
      <w:r>
        <w:rPr>
          <w:rFonts w:ascii="Arial" w:hAnsi="Arial"/>
          <w:color w:val="000000"/>
          <w:sz w:val="18"/>
        </w:rPr>
        <w:t>4) інформація про висновки</w:t>
      </w:r>
      <w:r>
        <w:rPr>
          <w:rFonts w:ascii="Arial" w:hAnsi="Arial"/>
          <w:color w:val="000000"/>
          <w:sz w:val="18"/>
        </w:rPr>
        <w:t xml:space="preserve"> і пропозиції компетентних органів та пояснення способу їх врахування в інтегрованому </w:t>
      </w:r>
      <w:proofErr w:type="spellStart"/>
      <w:r>
        <w:rPr>
          <w:rFonts w:ascii="Arial" w:hAnsi="Arial"/>
          <w:color w:val="000000"/>
          <w:sz w:val="18"/>
        </w:rPr>
        <w:t>довкіллєвому</w:t>
      </w:r>
      <w:proofErr w:type="spellEnd"/>
      <w:r>
        <w:rPr>
          <w:rFonts w:ascii="Arial" w:hAnsi="Arial"/>
          <w:color w:val="000000"/>
          <w:sz w:val="18"/>
        </w:rPr>
        <w:t xml:space="preserve"> дозволі;</w:t>
      </w:r>
    </w:p>
    <w:p w:rsidR="009301D7" w:rsidRDefault="00894730">
      <w:pPr>
        <w:spacing w:after="75"/>
        <w:ind w:firstLine="240"/>
        <w:jc w:val="both"/>
      </w:pPr>
      <w:bookmarkStart w:id="142" w:name="142"/>
      <w:bookmarkEnd w:id="141"/>
      <w:r>
        <w:rPr>
          <w:rFonts w:ascii="Arial" w:hAnsi="Arial"/>
          <w:color w:val="000000"/>
          <w:sz w:val="18"/>
        </w:rPr>
        <w:t>5) інформація про зауваження і пропозиції інших органів виконавчої влади, органів місцевого самоврядування та пояснення способу їх врахування в інте</w:t>
      </w:r>
      <w:r>
        <w:rPr>
          <w:rFonts w:ascii="Arial" w:hAnsi="Arial"/>
          <w:color w:val="000000"/>
          <w:sz w:val="18"/>
        </w:rPr>
        <w:t xml:space="preserve">грованому </w:t>
      </w:r>
      <w:proofErr w:type="spellStart"/>
      <w:r>
        <w:rPr>
          <w:rFonts w:ascii="Arial" w:hAnsi="Arial"/>
          <w:color w:val="000000"/>
          <w:sz w:val="18"/>
        </w:rPr>
        <w:t>довкіллєвому</w:t>
      </w:r>
      <w:proofErr w:type="spellEnd"/>
      <w:r>
        <w:rPr>
          <w:rFonts w:ascii="Arial" w:hAnsi="Arial"/>
          <w:color w:val="000000"/>
          <w:sz w:val="18"/>
        </w:rPr>
        <w:t xml:space="preserve"> дозволі;</w:t>
      </w:r>
    </w:p>
    <w:p w:rsidR="009301D7" w:rsidRDefault="00894730">
      <w:pPr>
        <w:spacing w:after="75"/>
        <w:ind w:firstLine="240"/>
        <w:jc w:val="both"/>
      </w:pPr>
      <w:bookmarkStart w:id="143" w:name="143"/>
      <w:bookmarkEnd w:id="142"/>
      <w:r>
        <w:rPr>
          <w:rFonts w:ascii="Arial" w:hAnsi="Arial"/>
          <w:color w:val="000000"/>
          <w:sz w:val="18"/>
        </w:rPr>
        <w:t xml:space="preserve">6) інформація про зауваження і пропозиції, що надійшли під час громадського обговорення та транскордонних консультацій (у разі проведення), та пояснення способу їх врахування в інтегрованому </w:t>
      </w:r>
      <w:proofErr w:type="spellStart"/>
      <w:r>
        <w:rPr>
          <w:rFonts w:ascii="Arial" w:hAnsi="Arial"/>
          <w:color w:val="000000"/>
          <w:sz w:val="18"/>
        </w:rPr>
        <w:t>довкіллєвому</w:t>
      </w:r>
      <w:proofErr w:type="spellEnd"/>
      <w:r>
        <w:rPr>
          <w:rFonts w:ascii="Arial" w:hAnsi="Arial"/>
          <w:color w:val="000000"/>
          <w:sz w:val="18"/>
        </w:rPr>
        <w:t xml:space="preserve"> дозволі.</w:t>
      </w:r>
    </w:p>
    <w:p w:rsidR="009301D7" w:rsidRDefault="00894730">
      <w:pPr>
        <w:spacing w:after="75"/>
        <w:ind w:firstLine="240"/>
        <w:jc w:val="both"/>
      </w:pPr>
      <w:bookmarkStart w:id="144" w:name="144"/>
      <w:bookmarkEnd w:id="143"/>
      <w:r>
        <w:rPr>
          <w:rFonts w:ascii="Arial" w:hAnsi="Arial"/>
          <w:color w:val="000000"/>
          <w:sz w:val="18"/>
        </w:rPr>
        <w:t>3. Мотивува</w:t>
      </w:r>
      <w:r>
        <w:rPr>
          <w:rFonts w:ascii="Arial" w:hAnsi="Arial"/>
          <w:color w:val="000000"/>
          <w:sz w:val="18"/>
        </w:rPr>
        <w:t>льна частина містить:</w:t>
      </w:r>
    </w:p>
    <w:p w:rsidR="009301D7" w:rsidRDefault="00894730">
      <w:pPr>
        <w:spacing w:after="75"/>
        <w:ind w:firstLine="240"/>
        <w:jc w:val="both"/>
      </w:pPr>
      <w:bookmarkStart w:id="145" w:name="145"/>
      <w:bookmarkEnd w:id="144"/>
      <w:r>
        <w:rPr>
          <w:rFonts w:ascii="Arial" w:hAnsi="Arial"/>
          <w:color w:val="000000"/>
          <w:sz w:val="18"/>
        </w:rPr>
        <w:t xml:space="preserve">1) підстави, на яких ґрунтується інтегрований </w:t>
      </w:r>
      <w:proofErr w:type="spellStart"/>
      <w:r>
        <w:rPr>
          <w:rFonts w:ascii="Arial" w:hAnsi="Arial"/>
          <w:color w:val="000000"/>
          <w:sz w:val="18"/>
        </w:rPr>
        <w:t>довкіллєвий</w:t>
      </w:r>
      <w:proofErr w:type="spellEnd"/>
      <w:r>
        <w:rPr>
          <w:rFonts w:ascii="Arial" w:hAnsi="Arial"/>
          <w:color w:val="000000"/>
          <w:sz w:val="18"/>
        </w:rPr>
        <w:t xml:space="preserve"> дозвіл;</w:t>
      </w:r>
    </w:p>
    <w:p w:rsidR="009301D7" w:rsidRDefault="00894730">
      <w:pPr>
        <w:spacing w:after="75"/>
        <w:ind w:firstLine="240"/>
        <w:jc w:val="both"/>
      </w:pPr>
      <w:bookmarkStart w:id="146" w:name="146"/>
      <w:bookmarkEnd w:id="145"/>
      <w:r>
        <w:rPr>
          <w:rFonts w:ascii="Arial" w:hAnsi="Arial"/>
          <w:color w:val="000000"/>
          <w:sz w:val="18"/>
        </w:rPr>
        <w:t>2) перелік висновків найкращих доступних технологій та методів управління для основних та допоміжних видів діяльності (за наявності);</w:t>
      </w:r>
    </w:p>
    <w:p w:rsidR="009301D7" w:rsidRDefault="00894730">
      <w:pPr>
        <w:spacing w:after="75"/>
        <w:ind w:firstLine="240"/>
        <w:jc w:val="both"/>
      </w:pPr>
      <w:bookmarkStart w:id="147" w:name="147"/>
      <w:bookmarkEnd w:id="146"/>
      <w:r>
        <w:rPr>
          <w:rFonts w:ascii="Arial" w:hAnsi="Arial"/>
          <w:color w:val="000000"/>
          <w:sz w:val="18"/>
        </w:rPr>
        <w:t>3) зв'язок, співвідношення, відпов</w:t>
      </w:r>
      <w:r>
        <w:rPr>
          <w:rFonts w:ascii="Arial" w:hAnsi="Arial"/>
          <w:color w:val="000000"/>
          <w:sz w:val="18"/>
        </w:rPr>
        <w:t>ідність технологій та методів управління, а також викидів з установки найкращим доступним технологіям та методам управління і нормативам гранично допустимих викидів, визначеним у висновках найкращих доступних технологій та методів управління, та обґрунтува</w:t>
      </w:r>
      <w:r>
        <w:rPr>
          <w:rFonts w:ascii="Arial" w:hAnsi="Arial"/>
          <w:color w:val="000000"/>
          <w:sz w:val="18"/>
        </w:rPr>
        <w:t xml:space="preserve">ння визначених у зв'язку з цим умов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у тому числі гранично допустимих викидів, згідно з цим Законом;</w:t>
      </w:r>
    </w:p>
    <w:p w:rsidR="009301D7" w:rsidRDefault="00894730">
      <w:pPr>
        <w:spacing w:after="75"/>
        <w:ind w:firstLine="240"/>
        <w:jc w:val="both"/>
      </w:pPr>
      <w:bookmarkStart w:id="148" w:name="148"/>
      <w:bookmarkEnd w:id="147"/>
      <w:r>
        <w:rPr>
          <w:rFonts w:ascii="Arial" w:hAnsi="Arial"/>
          <w:color w:val="000000"/>
          <w:sz w:val="18"/>
        </w:rPr>
        <w:t xml:space="preserve">4) обґрунтування надання відступу (у разі надання) та умов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згідно з наданим відступом</w:t>
      </w:r>
      <w:r>
        <w:rPr>
          <w:rFonts w:ascii="Arial" w:hAnsi="Arial"/>
          <w:color w:val="000000"/>
          <w:sz w:val="18"/>
        </w:rPr>
        <w:t>.</w:t>
      </w:r>
    </w:p>
    <w:p w:rsidR="009301D7" w:rsidRDefault="00894730">
      <w:pPr>
        <w:spacing w:after="75"/>
        <w:ind w:firstLine="240"/>
        <w:jc w:val="both"/>
      </w:pPr>
      <w:bookmarkStart w:id="149" w:name="149"/>
      <w:bookmarkEnd w:id="148"/>
      <w:r>
        <w:rPr>
          <w:rFonts w:ascii="Arial" w:hAnsi="Arial"/>
          <w:color w:val="000000"/>
          <w:sz w:val="18"/>
        </w:rPr>
        <w:t xml:space="preserve">4. Вимоги до форми і змісту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затверджуються Кабінетом Міністрів України.</w:t>
      </w:r>
    </w:p>
    <w:p w:rsidR="009301D7" w:rsidRDefault="00894730">
      <w:pPr>
        <w:spacing w:after="75"/>
        <w:ind w:firstLine="240"/>
        <w:jc w:val="both"/>
      </w:pPr>
      <w:bookmarkStart w:id="150" w:name="150"/>
      <w:bookmarkEnd w:id="149"/>
      <w:r>
        <w:rPr>
          <w:rFonts w:ascii="Arial" w:hAnsi="Arial"/>
          <w:color w:val="000000"/>
          <w:sz w:val="18"/>
        </w:rPr>
        <w:t xml:space="preserve">5. Дозвільний орган визначає в інтегрованому </w:t>
      </w:r>
      <w:proofErr w:type="spellStart"/>
      <w:r>
        <w:rPr>
          <w:rFonts w:ascii="Arial" w:hAnsi="Arial"/>
          <w:color w:val="000000"/>
          <w:sz w:val="18"/>
        </w:rPr>
        <w:t>довкіллєвому</w:t>
      </w:r>
      <w:proofErr w:type="spellEnd"/>
      <w:r>
        <w:rPr>
          <w:rFonts w:ascii="Arial" w:hAnsi="Arial"/>
          <w:color w:val="000000"/>
          <w:sz w:val="18"/>
        </w:rPr>
        <w:t xml:space="preserve"> дозволі умови відповідно до частин шостої - дванадцятої цієї статті, у тому числі заходи,</w:t>
      </w:r>
      <w:r>
        <w:rPr>
          <w:rFonts w:ascii="Arial" w:hAnsi="Arial"/>
          <w:color w:val="000000"/>
          <w:sz w:val="18"/>
        </w:rPr>
        <w:t xml:space="preserve"> необхідні для забезпечення дотримання основних обов'язків оператора установки, визначених цим Законом. Інтегрований </w:t>
      </w:r>
      <w:proofErr w:type="spellStart"/>
      <w:r>
        <w:rPr>
          <w:rFonts w:ascii="Arial" w:hAnsi="Arial"/>
          <w:color w:val="000000"/>
          <w:sz w:val="18"/>
        </w:rPr>
        <w:t>довкіллєвий</w:t>
      </w:r>
      <w:proofErr w:type="spellEnd"/>
      <w:r>
        <w:rPr>
          <w:rFonts w:ascii="Arial" w:hAnsi="Arial"/>
          <w:color w:val="000000"/>
          <w:sz w:val="18"/>
        </w:rPr>
        <w:t xml:space="preserve"> дозвіл та його умови є обов'язковими для експлуатації установки.</w:t>
      </w:r>
    </w:p>
    <w:p w:rsidR="009301D7" w:rsidRDefault="00894730">
      <w:pPr>
        <w:spacing w:after="75"/>
        <w:ind w:firstLine="240"/>
        <w:jc w:val="both"/>
      </w:pPr>
      <w:bookmarkStart w:id="151" w:name="151"/>
      <w:bookmarkEnd w:id="150"/>
      <w:r>
        <w:rPr>
          <w:rFonts w:ascii="Arial" w:hAnsi="Arial"/>
          <w:color w:val="000000"/>
          <w:sz w:val="18"/>
        </w:rPr>
        <w:t xml:space="preserve">6. Умови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включають:</w:t>
      </w:r>
    </w:p>
    <w:p w:rsidR="009301D7" w:rsidRDefault="00894730">
      <w:pPr>
        <w:spacing w:after="75"/>
        <w:ind w:firstLine="240"/>
        <w:jc w:val="both"/>
      </w:pPr>
      <w:bookmarkStart w:id="152" w:name="152"/>
      <w:bookmarkEnd w:id="151"/>
      <w:r>
        <w:rPr>
          <w:rFonts w:ascii="Arial" w:hAnsi="Arial"/>
          <w:color w:val="000000"/>
          <w:sz w:val="18"/>
        </w:rPr>
        <w:t>1) гран</w:t>
      </w:r>
      <w:r>
        <w:rPr>
          <w:rFonts w:ascii="Arial" w:hAnsi="Arial"/>
          <w:color w:val="000000"/>
          <w:sz w:val="18"/>
        </w:rPr>
        <w:t>ично допустимі викиди;</w:t>
      </w:r>
    </w:p>
    <w:p w:rsidR="009301D7" w:rsidRDefault="00894730">
      <w:pPr>
        <w:spacing w:after="75"/>
        <w:ind w:firstLine="240"/>
        <w:jc w:val="both"/>
      </w:pPr>
      <w:bookmarkStart w:id="153" w:name="153"/>
      <w:bookmarkEnd w:id="152"/>
      <w:r>
        <w:rPr>
          <w:rFonts w:ascii="Arial" w:hAnsi="Arial"/>
          <w:color w:val="000000"/>
          <w:sz w:val="18"/>
        </w:rPr>
        <w:lastRenderedPageBreak/>
        <w:t>2) ліміти забору води, ліміти використання води, ліміти скидання забруднюючих речовин, інші характеристики водокористування (передача води, скидання зворотних (стічних) вод, використання води в системах оборотного та повторного водоп</w:t>
      </w:r>
      <w:r>
        <w:rPr>
          <w:rFonts w:ascii="Arial" w:hAnsi="Arial"/>
          <w:color w:val="000000"/>
          <w:sz w:val="18"/>
        </w:rPr>
        <w:t>остачання), умови спеціального водокористування;</w:t>
      </w:r>
    </w:p>
    <w:p w:rsidR="009301D7" w:rsidRDefault="00894730">
      <w:pPr>
        <w:spacing w:after="75"/>
        <w:ind w:firstLine="240"/>
        <w:jc w:val="both"/>
      </w:pPr>
      <w:bookmarkStart w:id="154" w:name="154"/>
      <w:bookmarkEnd w:id="153"/>
      <w:r>
        <w:rPr>
          <w:rFonts w:ascii="Arial" w:hAnsi="Arial"/>
          <w:color w:val="000000"/>
          <w:sz w:val="18"/>
        </w:rPr>
        <w:t xml:space="preserve">3) вимоги та заходи, передбачені водним законодавством, законодавством у сфері охорони атмосферного повітря, управління відходами, запобігання та ліквідації наслідків надзвичайних ситуацій, енергозбереження </w:t>
      </w:r>
      <w:r>
        <w:rPr>
          <w:rFonts w:ascii="Arial" w:hAnsi="Arial"/>
          <w:color w:val="000000"/>
          <w:sz w:val="18"/>
        </w:rPr>
        <w:t>та охорони земель, громадського здоров'я та санітарно-епідемічного благополуччя населення;</w:t>
      </w:r>
    </w:p>
    <w:p w:rsidR="009301D7" w:rsidRDefault="00894730">
      <w:pPr>
        <w:spacing w:after="75"/>
        <w:ind w:firstLine="240"/>
        <w:jc w:val="both"/>
      </w:pPr>
      <w:bookmarkStart w:id="155" w:name="155"/>
      <w:bookmarkEnd w:id="154"/>
      <w:r>
        <w:rPr>
          <w:rFonts w:ascii="Arial" w:hAnsi="Arial"/>
          <w:color w:val="000000"/>
          <w:sz w:val="18"/>
        </w:rPr>
        <w:t>4) вимоги, що забезпечують захист земель та підземних вод, а також заходи з обліку та управління відходами, що утворюються внаслідок діяльності установки;</w:t>
      </w:r>
    </w:p>
    <w:p w:rsidR="009301D7" w:rsidRDefault="00894730">
      <w:pPr>
        <w:spacing w:after="75"/>
        <w:ind w:firstLine="240"/>
        <w:jc w:val="both"/>
      </w:pPr>
      <w:bookmarkStart w:id="156" w:name="156"/>
      <w:bookmarkEnd w:id="155"/>
      <w:r>
        <w:rPr>
          <w:rFonts w:ascii="Arial" w:hAnsi="Arial"/>
          <w:color w:val="000000"/>
          <w:sz w:val="18"/>
        </w:rPr>
        <w:t xml:space="preserve">5) вимоги </w:t>
      </w:r>
      <w:r>
        <w:rPr>
          <w:rFonts w:ascii="Arial" w:hAnsi="Arial"/>
          <w:color w:val="000000"/>
          <w:sz w:val="18"/>
        </w:rPr>
        <w:t>до моніторингу викидів, моніторингу забруднення земель та підземних вод згідно з цим Законом, які визначають методику, частоту вимірювання та порядок проведення оцінки його результатів.</w:t>
      </w:r>
    </w:p>
    <w:p w:rsidR="009301D7" w:rsidRDefault="00894730">
      <w:pPr>
        <w:spacing w:after="75"/>
        <w:ind w:firstLine="240"/>
        <w:jc w:val="both"/>
      </w:pPr>
      <w:bookmarkStart w:id="157" w:name="157"/>
      <w:bookmarkEnd w:id="156"/>
      <w:r>
        <w:rPr>
          <w:rFonts w:ascii="Arial" w:hAnsi="Arial"/>
          <w:color w:val="000000"/>
          <w:sz w:val="18"/>
        </w:rPr>
        <w:t>Якщо визначаються інші гранично допустимі викиди, ніж нормативи гранич</w:t>
      </w:r>
      <w:r>
        <w:rPr>
          <w:rFonts w:ascii="Arial" w:hAnsi="Arial"/>
          <w:color w:val="000000"/>
          <w:sz w:val="18"/>
        </w:rPr>
        <w:t>но допустимих викидів, визначені у висновках найкращих доступних технологій та методів управління, вимоги до моніторингу викидів забезпечують доступність результатів моніторингу викидів за ті самі періоди часу та для тих самих контрольних умов, що й для но</w:t>
      </w:r>
      <w:r>
        <w:rPr>
          <w:rFonts w:ascii="Arial" w:hAnsi="Arial"/>
          <w:color w:val="000000"/>
          <w:sz w:val="18"/>
        </w:rPr>
        <w:t>рмативів гранично допустимих викидів, визначених у висновках найкращих доступних технологій та методів управління;</w:t>
      </w:r>
    </w:p>
    <w:p w:rsidR="009301D7" w:rsidRDefault="00894730">
      <w:pPr>
        <w:spacing w:after="75"/>
        <w:ind w:firstLine="240"/>
        <w:jc w:val="both"/>
      </w:pPr>
      <w:bookmarkStart w:id="158" w:name="158"/>
      <w:bookmarkEnd w:id="157"/>
      <w:r>
        <w:rPr>
          <w:rFonts w:ascii="Arial" w:hAnsi="Arial"/>
          <w:color w:val="000000"/>
          <w:sz w:val="18"/>
        </w:rPr>
        <w:t>6) зобов'язання періодично, у строки, визначені дозвільним органом, подавати йому на основі результатів моніторингу викидів та моніторингу за</w:t>
      </w:r>
      <w:r>
        <w:rPr>
          <w:rFonts w:ascii="Arial" w:hAnsi="Arial"/>
          <w:color w:val="000000"/>
          <w:sz w:val="18"/>
        </w:rPr>
        <w:t xml:space="preserve">бруднення земель та підземних вод, зазначеного у пункті 5 цієї частини, звіт оператора установки про дотримання умов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w:t>
      </w:r>
    </w:p>
    <w:p w:rsidR="009301D7" w:rsidRDefault="00894730">
      <w:pPr>
        <w:spacing w:after="75"/>
        <w:ind w:firstLine="240"/>
        <w:jc w:val="both"/>
      </w:pPr>
      <w:bookmarkStart w:id="159" w:name="159"/>
      <w:bookmarkEnd w:id="158"/>
      <w:r>
        <w:rPr>
          <w:rFonts w:ascii="Arial" w:hAnsi="Arial"/>
          <w:color w:val="000000"/>
          <w:sz w:val="18"/>
        </w:rPr>
        <w:t xml:space="preserve">Якщо визначаються інші гранично допустимі викиди, ніж нормативи гранично допустимих викидів, визначені </w:t>
      </w:r>
      <w:r>
        <w:rPr>
          <w:rFonts w:ascii="Arial" w:hAnsi="Arial"/>
          <w:color w:val="000000"/>
          <w:sz w:val="18"/>
        </w:rPr>
        <w:t xml:space="preserve">у висновках найкращих доступних технологій та методів управління, одночасно умовами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встановлюється зобов'язання оператора установки надавати у звіті оператора установки про дотримання умов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w:t>
      </w:r>
      <w:r>
        <w:rPr>
          <w:rFonts w:ascii="Arial" w:hAnsi="Arial"/>
          <w:color w:val="000000"/>
          <w:sz w:val="18"/>
        </w:rPr>
        <w:t>лу стислий виклад результатів моніторингу викидів, що дає змогу здійснити порівняння з нормативами гранично допустимих викидів, визначеними у висновках найкращих доступних технологій та методів управління;</w:t>
      </w:r>
    </w:p>
    <w:p w:rsidR="009301D7" w:rsidRDefault="00894730">
      <w:pPr>
        <w:spacing w:after="75"/>
        <w:ind w:firstLine="240"/>
        <w:jc w:val="both"/>
      </w:pPr>
      <w:bookmarkStart w:id="160" w:name="160"/>
      <w:bookmarkEnd w:id="159"/>
      <w:r>
        <w:rPr>
          <w:rFonts w:ascii="Arial" w:hAnsi="Arial"/>
          <w:color w:val="000000"/>
          <w:sz w:val="18"/>
        </w:rPr>
        <w:t>7) у випадках, передбачених законодавством, зобов'</w:t>
      </w:r>
      <w:r>
        <w:rPr>
          <w:rFonts w:ascii="Arial" w:hAnsi="Arial"/>
          <w:color w:val="000000"/>
          <w:sz w:val="18"/>
        </w:rPr>
        <w:t>язання проводити екологічний аудит та енергетичний аудит;</w:t>
      </w:r>
    </w:p>
    <w:p w:rsidR="009301D7" w:rsidRDefault="00894730">
      <w:pPr>
        <w:spacing w:after="75"/>
        <w:ind w:firstLine="240"/>
        <w:jc w:val="both"/>
      </w:pPr>
      <w:bookmarkStart w:id="161" w:name="161"/>
      <w:bookmarkEnd w:id="160"/>
      <w:r>
        <w:rPr>
          <w:rFonts w:ascii="Arial" w:hAnsi="Arial"/>
          <w:color w:val="000000"/>
          <w:sz w:val="18"/>
        </w:rPr>
        <w:t xml:space="preserve">8) вимоги до регулярного забезпечення здійснення та оцінки ефективності заходів, вжитих для запобігання викидам у землю та підземні води на виконання пункту 4 цієї частини, та вимоги до моніторингу </w:t>
      </w:r>
      <w:r>
        <w:rPr>
          <w:rFonts w:ascii="Arial" w:hAnsi="Arial"/>
          <w:color w:val="000000"/>
          <w:sz w:val="18"/>
        </w:rPr>
        <w:t>забруднення земель та підземних вод на предмет наявності і концентрації небезпечних речовин, які використовуються, виробляються або вивільняються установкою або утворюються внаслідок її діяльності та які ймовірно можуть бути виявлені на промисловому майдан</w:t>
      </w:r>
      <w:r>
        <w:rPr>
          <w:rFonts w:ascii="Arial" w:hAnsi="Arial"/>
          <w:color w:val="000000"/>
          <w:sz w:val="18"/>
        </w:rPr>
        <w:t>чику і можуть спричинити забруднення земель та підземних вод у межах промислового майданчика;</w:t>
      </w:r>
    </w:p>
    <w:p w:rsidR="009301D7" w:rsidRDefault="00894730">
      <w:pPr>
        <w:spacing w:after="75"/>
        <w:ind w:firstLine="240"/>
        <w:jc w:val="both"/>
      </w:pPr>
      <w:bookmarkStart w:id="162" w:name="162"/>
      <w:bookmarkEnd w:id="161"/>
      <w:r>
        <w:rPr>
          <w:rFonts w:ascii="Arial" w:hAnsi="Arial"/>
          <w:color w:val="000000"/>
          <w:sz w:val="18"/>
        </w:rPr>
        <w:t>9) вимоги до здійснення заходів, пов'язаних з іншими умовами, ніж нормальні умови експлуатації установки, зокрема запуск, зупинка, витік, несправність, короткочас</w:t>
      </w:r>
      <w:r>
        <w:rPr>
          <w:rFonts w:ascii="Arial" w:hAnsi="Arial"/>
          <w:color w:val="000000"/>
          <w:sz w:val="18"/>
        </w:rPr>
        <w:t>ний простій, припинення експлуатації установки;</w:t>
      </w:r>
    </w:p>
    <w:p w:rsidR="009301D7" w:rsidRDefault="00894730">
      <w:pPr>
        <w:spacing w:after="75"/>
        <w:ind w:firstLine="240"/>
        <w:jc w:val="both"/>
      </w:pPr>
      <w:bookmarkStart w:id="163" w:name="163"/>
      <w:bookmarkEnd w:id="162"/>
      <w:r>
        <w:rPr>
          <w:rFonts w:ascii="Arial" w:hAnsi="Arial"/>
          <w:color w:val="000000"/>
          <w:sz w:val="18"/>
        </w:rPr>
        <w:t>10) положення щодо мінімізації забруднення, що поширюється на великі відстані, або транскордонного забруднення;</w:t>
      </w:r>
    </w:p>
    <w:p w:rsidR="009301D7" w:rsidRDefault="00894730">
      <w:pPr>
        <w:spacing w:after="75"/>
        <w:ind w:firstLine="240"/>
        <w:jc w:val="both"/>
      </w:pPr>
      <w:bookmarkStart w:id="164" w:name="164"/>
      <w:bookmarkEnd w:id="163"/>
      <w:r>
        <w:rPr>
          <w:rFonts w:ascii="Arial" w:hAnsi="Arial"/>
          <w:color w:val="000000"/>
          <w:sz w:val="18"/>
        </w:rPr>
        <w:t>11) вимоги до контролю оператором установки за дотриманням гранично допустимих викидів або посил</w:t>
      </w:r>
      <w:r>
        <w:rPr>
          <w:rFonts w:ascii="Arial" w:hAnsi="Arial"/>
          <w:color w:val="000000"/>
          <w:sz w:val="18"/>
        </w:rPr>
        <w:t>ання на відповідні вимоги законодавства щодо такого контролю;</w:t>
      </w:r>
    </w:p>
    <w:p w:rsidR="009301D7" w:rsidRDefault="00894730">
      <w:pPr>
        <w:spacing w:after="75"/>
        <w:ind w:firstLine="240"/>
        <w:jc w:val="both"/>
      </w:pPr>
      <w:bookmarkStart w:id="165" w:name="165"/>
      <w:bookmarkEnd w:id="164"/>
      <w:r>
        <w:rPr>
          <w:rFonts w:ascii="Arial" w:hAnsi="Arial"/>
          <w:color w:val="000000"/>
          <w:sz w:val="18"/>
        </w:rPr>
        <w:t>12) вимоги до припинення експлуатації установки та/або використання промислового майданчика або його частини згідно із статтею 25 цього Закону.</w:t>
      </w:r>
    </w:p>
    <w:p w:rsidR="009301D7" w:rsidRDefault="00894730">
      <w:pPr>
        <w:spacing w:after="75"/>
        <w:ind w:firstLine="240"/>
        <w:jc w:val="both"/>
      </w:pPr>
      <w:bookmarkStart w:id="166" w:name="166"/>
      <w:bookmarkEnd w:id="165"/>
      <w:r>
        <w:rPr>
          <w:rFonts w:ascii="Arial" w:hAnsi="Arial"/>
          <w:color w:val="000000"/>
          <w:sz w:val="18"/>
        </w:rPr>
        <w:t xml:space="preserve">7. Умови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визнач</w:t>
      </w:r>
      <w:r>
        <w:rPr>
          <w:rFonts w:ascii="Arial" w:hAnsi="Arial"/>
          <w:color w:val="000000"/>
          <w:sz w:val="18"/>
        </w:rPr>
        <w:t xml:space="preserve">аються згідно з висновками найкращих доступних технологій та методів управління. Визначені таким чином умови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не можуть встановлювати обов'язок оператора установки використовувати жодний конкретний метод управління або тех</w:t>
      </w:r>
      <w:r>
        <w:rPr>
          <w:rFonts w:ascii="Arial" w:hAnsi="Arial"/>
          <w:color w:val="000000"/>
          <w:sz w:val="18"/>
        </w:rPr>
        <w:t>нологію.</w:t>
      </w:r>
    </w:p>
    <w:p w:rsidR="009301D7" w:rsidRDefault="00894730">
      <w:pPr>
        <w:spacing w:after="75"/>
        <w:ind w:firstLine="240"/>
        <w:jc w:val="both"/>
      </w:pPr>
      <w:bookmarkStart w:id="167" w:name="167"/>
      <w:bookmarkEnd w:id="166"/>
      <w:r>
        <w:rPr>
          <w:rFonts w:ascii="Arial" w:hAnsi="Arial"/>
          <w:color w:val="000000"/>
          <w:sz w:val="18"/>
        </w:rPr>
        <w:t xml:space="preserve">8. Якщо дозвільний орган визначає умови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на основі найкращих доступних технологій та методів управління, не описаних в жодних пов'язаних з діяльністю установки висновках найкращих доступних технологій та методів у</w:t>
      </w:r>
      <w:r>
        <w:rPr>
          <w:rFonts w:ascii="Arial" w:hAnsi="Arial"/>
          <w:color w:val="000000"/>
          <w:sz w:val="18"/>
        </w:rPr>
        <w:t>правління, такі найкращі доступні технології та методи управління повинні відповідати критеріям, визначеним статтею 12 цього Закону, а гранично допустимі викиди повинні відповідати вимогам статті 11 цього Закону.</w:t>
      </w:r>
    </w:p>
    <w:p w:rsidR="009301D7" w:rsidRDefault="00894730">
      <w:pPr>
        <w:spacing w:after="75"/>
        <w:ind w:firstLine="240"/>
        <w:jc w:val="both"/>
      </w:pPr>
      <w:bookmarkStart w:id="168" w:name="168"/>
      <w:bookmarkEnd w:id="167"/>
      <w:r>
        <w:rPr>
          <w:rFonts w:ascii="Arial" w:hAnsi="Arial"/>
          <w:color w:val="000000"/>
          <w:sz w:val="18"/>
        </w:rPr>
        <w:t>9. Якщо висновки найкращих доступних технол</w:t>
      </w:r>
      <w:r>
        <w:rPr>
          <w:rFonts w:ascii="Arial" w:hAnsi="Arial"/>
          <w:color w:val="000000"/>
          <w:sz w:val="18"/>
        </w:rPr>
        <w:t xml:space="preserve">огій та методів управління, зазначені у частині восьмій цієї статті, не визначають нормативів гранично допустимих викидів, умови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w:t>
      </w:r>
      <w:r>
        <w:rPr>
          <w:rFonts w:ascii="Arial" w:hAnsi="Arial"/>
          <w:color w:val="000000"/>
          <w:sz w:val="18"/>
        </w:rPr>
        <w:lastRenderedPageBreak/>
        <w:t>дозволу повинні гарантувати рівень захисту довкілля, еквівалентний найкращим доступним технологіям т</w:t>
      </w:r>
      <w:r>
        <w:rPr>
          <w:rFonts w:ascii="Arial" w:hAnsi="Arial"/>
          <w:color w:val="000000"/>
          <w:sz w:val="18"/>
        </w:rPr>
        <w:t>а методам управління, визначеним у цих висновках найкращих доступних технологій та методів управління.</w:t>
      </w:r>
    </w:p>
    <w:p w:rsidR="009301D7" w:rsidRDefault="00894730">
      <w:pPr>
        <w:spacing w:after="75"/>
        <w:ind w:firstLine="240"/>
        <w:jc w:val="both"/>
      </w:pPr>
      <w:bookmarkStart w:id="169" w:name="169"/>
      <w:bookmarkEnd w:id="168"/>
      <w:r>
        <w:rPr>
          <w:rFonts w:ascii="Arial" w:hAnsi="Arial"/>
          <w:color w:val="000000"/>
          <w:sz w:val="18"/>
        </w:rPr>
        <w:t>10. Якщо діяльність або тип виробничого процесу, що застосовуються в установці, не включені до будь-яких висновків найкращих доступних технологій та мето</w:t>
      </w:r>
      <w:r>
        <w:rPr>
          <w:rFonts w:ascii="Arial" w:hAnsi="Arial"/>
          <w:color w:val="000000"/>
          <w:sz w:val="18"/>
        </w:rPr>
        <w:t xml:space="preserve">дів управління або якщо такі висновки не стосуються всіх потенційних впливів діяльності або виробничого процесу на довкілля, дозвільний орган за результатами розгляду на узгоджувальній нараді, передбаченій цим Законом, визначає умови інтегрованого </w:t>
      </w:r>
      <w:proofErr w:type="spellStart"/>
      <w:r>
        <w:rPr>
          <w:rFonts w:ascii="Arial" w:hAnsi="Arial"/>
          <w:color w:val="000000"/>
          <w:sz w:val="18"/>
        </w:rPr>
        <w:t>довкіллє</w:t>
      </w:r>
      <w:r>
        <w:rPr>
          <w:rFonts w:ascii="Arial" w:hAnsi="Arial"/>
          <w:color w:val="000000"/>
          <w:sz w:val="18"/>
        </w:rPr>
        <w:t>вого</w:t>
      </w:r>
      <w:proofErr w:type="spellEnd"/>
      <w:r>
        <w:rPr>
          <w:rFonts w:ascii="Arial" w:hAnsi="Arial"/>
          <w:color w:val="000000"/>
          <w:sz w:val="18"/>
        </w:rPr>
        <w:t xml:space="preserve"> дозволу згідно з найкращими доступними технологіями та методами управління, які він визначив для видів діяльності або виробничих процесів на основі критеріїв для визначення найкращих доступних технологій та методів управління, встановлених цим Законом</w:t>
      </w:r>
      <w:r>
        <w:rPr>
          <w:rFonts w:ascii="Arial" w:hAnsi="Arial"/>
          <w:color w:val="000000"/>
          <w:sz w:val="18"/>
        </w:rPr>
        <w:t>, та екологічних нормативів.</w:t>
      </w:r>
    </w:p>
    <w:p w:rsidR="009301D7" w:rsidRDefault="00894730">
      <w:pPr>
        <w:spacing w:after="75"/>
        <w:ind w:firstLine="240"/>
        <w:jc w:val="both"/>
      </w:pPr>
      <w:bookmarkStart w:id="170" w:name="170"/>
      <w:bookmarkEnd w:id="169"/>
      <w:r>
        <w:rPr>
          <w:rFonts w:ascii="Arial" w:hAnsi="Arial"/>
          <w:color w:val="000000"/>
          <w:sz w:val="18"/>
        </w:rPr>
        <w:t>11. Якщо оператор установки, використовуючи найкращі доступні технології та методи управління, не забезпечує досягнення екологічних нормативів якості води або нормативів якості атмосферного повітря, дозвільний орган з метою заб</w:t>
      </w:r>
      <w:r>
        <w:rPr>
          <w:rFonts w:ascii="Arial" w:hAnsi="Arial"/>
          <w:color w:val="000000"/>
          <w:sz w:val="18"/>
        </w:rPr>
        <w:t xml:space="preserve">езпечення досягнення цих нормативів визначає додаткові заходи або визначає більш суворі умови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ніж ті, яких можливо досягти під час використання найкращих доступних технологій та методів управління, визначених у висновках</w:t>
      </w:r>
      <w:r>
        <w:rPr>
          <w:rFonts w:ascii="Arial" w:hAnsi="Arial"/>
          <w:color w:val="000000"/>
          <w:sz w:val="18"/>
        </w:rPr>
        <w:t xml:space="preserve"> найкращих доступних технологій та методів управління.</w:t>
      </w:r>
    </w:p>
    <w:p w:rsidR="009301D7" w:rsidRDefault="00894730">
      <w:pPr>
        <w:spacing w:after="75"/>
        <w:ind w:firstLine="240"/>
        <w:jc w:val="both"/>
      </w:pPr>
      <w:bookmarkStart w:id="171" w:name="171"/>
      <w:bookmarkEnd w:id="170"/>
      <w:r>
        <w:rPr>
          <w:rFonts w:ascii="Arial" w:hAnsi="Arial"/>
          <w:color w:val="000000"/>
          <w:sz w:val="18"/>
        </w:rPr>
        <w:t xml:space="preserve">12. Під час визначення умов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для видів діяльності, визначених пунктами 31 та 35 додатку до цього Закону, враховуються вимоги законодавства про захист тварин від жорсто</w:t>
      </w:r>
      <w:r>
        <w:rPr>
          <w:rFonts w:ascii="Arial" w:hAnsi="Arial"/>
          <w:color w:val="000000"/>
          <w:sz w:val="18"/>
        </w:rPr>
        <w:t>кого поводження.</w:t>
      </w:r>
    </w:p>
    <w:p w:rsidR="009301D7" w:rsidRDefault="00894730">
      <w:pPr>
        <w:pStyle w:val="3"/>
        <w:spacing w:after="225"/>
        <w:jc w:val="center"/>
      </w:pPr>
      <w:bookmarkStart w:id="172" w:name="172"/>
      <w:bookmarkEnd w:id="171"/>
      <w:r>
        <w:rPr>
          <w:rFonts w:ascii="Arial" w:hAnsi="Arial"/>
          <w:color w:val="000000"/>
          <w:sz w:val="26"/>
        </w:rPr>
        <w:t>Стаття 11. Гранично допустимі викиди</w:t>
      </w:r>
    </w:p>
    <w:p w:rsidR="009301D7" w:rsidRDefault="00894730">
      <w:pPr>
        <w:spacing w:after="75"/>
        <w:ind w:firstLine="240"/>
        <w:jc w:val="both"/>
      </w:pPr>
      <w:bookmarkStart w:id="173" w:name="173"/>
      <w:bookmarkEnd w:id="172"/>
      <w:r>
        <w:rPr>
          <w:rFonts w:ascii="Arial" w:hAnsi="Arial"/>
          <w:color w:val="000000"/>
          <w:sz w:val="18"/>
        </w:rPr>
        <w:t xml:space="preserve">1. Дозвільний орган в умовах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визначає гранично допустимі викиди для речовин, вібрації, тепла, шуму, інших фізичних та біологічних факторів, які вивільнятимуться внаслі</w:t>
      </w:r>
      <w:r>
        <w:rPr>
          <w:rFonts w:ascii="Arial" w:hAnsi="Arial"/>
          <w:color w:val="000000"/>
          <w:sz w:val="18"/>
        </w:rPr>
        <w:t xml:space="preserve">док діяльності установки, згідно з висновками найкращих доступних технологій та методів управління, а для викидів, які не включені до таких висновків, а також у разі відсутності затверджених висновків найкращих доступних технологій та методів управління - </w:t>
      </w:r>
      <w:r>
        <w:rPr>
          <w:rFonts w:ascii="Arial" w:hAnsi="Arial"/>
          <w:color w:val="000000"/>
          <w:sz w:val="18"/>
        </w:rPr>
        <w:t>екологічними нормативами. Переліки забруднюючих речовин, фізичних та біологічних факторів, які підлягають регулюванню згідно з цією частиною, затверджуються Кабінетом Міністрів України.</w:t>
      </w:r>
    </w:p>
    <w:p w:rsidR="009301D7" w:rsidRDefault="00894730">
      <w:pPr>
        <w:spacing w:after="75"/>
        <w:ind w:firstLine="240"/>
        <w:jc w:val="both"/>
      </w:pPr>
      <w:bookmarkStart w:id="174" w:name="174"/>
      <w:bookmarkEnd w:id="173"/>
      <w:r>
        <w:rPr>
          <w:rFonts w:ascii="Arial" w:hAnsi="Arial"/>
          <w:color w:val="000000"/>
          <w:sz w:val="18"/>
        </w:rPr>
        <w:t xml:space="preserve">2. У випадках, передбачених висновками найкращих доступних технологій </w:t>
      </w:r>
      <w:r>
        <w:rPr>
          <w:rFonts w:ascii="Arial" w:hAnsi="Arial"/>
          <w:color w:val="000000"/>
          <w:sz w:val="18"/>
        </w:rPr>
        <w:t>та методів управління або умовами до технологічного процесу, гранично допустимі викиди можуть доповнюватися або замінюватися іншими параметрами чи технічними заходами, що забезпечують еквівалентний рівень захисту довкілля.</w:t>
      </w:r>
    </w:p>
    <w:p w:rsidR="009301D7" w:rsidRDefault="00894730">
      <w:pPr>
        <w:spacing w:after="75"/>
        <w:ind w:firstLine="240"/>
        <w:jc w:val="both"/>
      </w:pPr>
      <w:bookmarkStart w:id="175" w:name="175"/>
      <w:bookmarkEnd w:id="174"/>
      <w:r>
        <w:rPr>
          <w:rFonts w:ascii="Arial" w:hAnsi="Arial"/>
          <w:color w:val="000000"/>
          <w:sz w:val="18"/>
        </w:rPr>
        <w:t>3. Дозвільний орган визначає гран</w:t>
      </w:r>
      <w:r>
        <w:rPr>
          <w:rFonts w:ascii="Arial" w:hAnsi="Arial"/>
          <w:color w:val="000000"/>
          <w:sz w:val="18"/>
        </w:rPr>
        <w:t>ично допустимі викиди, за яких за нормальних умов експлуатації установки викиди не перевищуватимуть нормативів гранично допустимих викидів, визначених у висновках найкращих доступних технологій та методів управління, шляхом:</w:t>
      </w:r>
    </w:p>
    <w:p w:rsidR="009301D7" w:rsidRDefault="00894730">
      <w:pPr>
        <w:spacing w:after="75"/>
        <w:ind w:firstLine="240"/>
        <w:jc w:val="both"/>
      </w:pPr>
      <w:bookmarkStart w:id="176" w:name="176"/>
      <w:bookmarkEnd w:id="175"/>
      <w:r>
        <w:rPr>
          <w:rFonts w:ascii="Arial" w:hAnsi="Arial"/>
          <w:color w:val="000000"/>
          <w:sz w:val="18"/>
        </w:rPr>
        <w:t>1) визначення гранично допустим</w:t>
      </w:r>
      <w:r>
        <w:rPr>
          <w:rFonts w:ascii="Arial" w:hAnsi="Arial"/>
          <w:color w:val="000000"/>
          <w:sz w:val="18"/>
        </w:rPr>
        <w:t>их викидів, що не перевищують нормативів гранично допустимих викидів, визначених у висновках найкращих доступних технологій та методів управління. Такі гранично допустимі викиди виражаються в таких самих значеннях, для таких самих або менших проміжків часу</w:t>
      </w:r>
      <w:r>
        <w:rPr>
          <w:rFonts w:ascii="Arial" w:hAnsi="Arial"/>
          <w:color w:val="000000"/>
          <w:sz w:val="18"/>
        </w:rPr>
        <w:t xml:space="preserve"> та за таких самих контрольних умов, що і для нормативів гранично допустимих викидів, визначених у висновках найкращих доступних технологій та методів управління; або</w:t>
      </w:r>
    </w:p>
    <w:p w:rsidR="009301D7" w:rsidRDefault="00894730">
      <w:pPr>
        <w:spacing w:after="75"/>
        <w:ind w:firstLine="240"/>
        <w:jc w:val="both"/>
      </w:pPr>
      <w:bookmarkStart w:id="177" w:name="177"/>
      <w:bookmarkEnd w:id="176"/>
      <w:r>
        <w:rPr>
          <w:rFonts w:ascii="Arial" w:hAnsi="Arial"/>
          <w:color w:val="000000"/>
          <w:sz w:val="18"/>
        </w:rPr>
        <w:t xml:space="preserve">2) визначення інших гранично допустимих викидів у частині їх значень, строків та </w:t>
      </w:r>
      <w:r>
        <w:rPr>
          <w:rFonts w:ascii="Arial" w:hAnsi="Arial"/>
          <w:color w:val="000000"/>
          <w:sz w:val="18"/>
        </w:rPr>
        <w:t>контрольних умов. У такому разі дозвільний орган не менше одного разу на рік оцінює результати моніторингу викидів, з тим щоб забезпечити відсутність у викидах за нормальних умов експлуатації перевищення нормативів гранично допустимих викидів, визначених у</w:t>
      </w:r>
      <w:r>
        <w:rPr>
          <w:rFonts w:ascii="Arial" w:hAnsi="Arial"/>
          <w:color w:val="000000"/>
          <w:sz w:val="18"/>
        </w:rPr>
        <w:t xml:space="preserve"> висновках найкращих доступних технологій та методів управління.</w:t>
      </w:r>
    </w:p>
    <w:p w:rsidR="009301D7" w:rsidRDefault="00894730">
      <w:pPr>
        <w:spacing w:after="75"/>
        <w:ind w:firstLine="240"/>
        <w:jc w:val="both"/>
      </w:pPr>
      <w:bookmarkStart w:id="178" w:name="178"/>
      <w:bookmarkEnd w:id="177"/>
      <w:r>
        <w:rPr>
          <w:rFonts w:ascii="Arial" w:hAnsi="Arial"/>
          <w:color w:val="000000"/>
          <w:sz w:val="18"/>
        </w:rPr>
        <w:t>4. Якщо інше не встановлено законодавством, гранично допустимі викиди визначаються в точці вивільнення з установки. Розбавлення до точки вивільнення з установки не береться до уваги під час в</w:t>
      </w:r>
      <w:r>
        <w:rPr>
          <w:rFonts w:ascii="Arial" w:hAnsi="Arial"/>
          <w:color w:val="000000"/>
          <w:sz w:val="18"/>
        </w:rPr>
        <w:t>изначення гранично допустимих викидів. У разі опосередкованого вивільнення забруднюючих речовин у водний об'єкт дозвільний орган під час визначення гранично допустимих викидів відповідної установки може враховувати ефективність очисних споруд систем центра</w:t>
      </w:r>
      <w:r>
        <w:rPr>
          <w:rFonts w:ascii="Arial" w:hAnsi="Arial"/>
          <w:color w:val="000000"/>
          <w:sz w:val="18"/>
        </w:rPr>
        <w:t>лізованого водовідведення, за умови що при цьому забезпечується еквівалентний рівень захисту довкілля в цілому та це не призводить до вищих рівнів забруднення.</w:t>
      </w:r>
    </w:p>
    <w:p w:rsidR="009301D7" w:rsidRDefault="00894730">
      <w:pPr>
        <w:pStyle w:val="3"/>
        <w:spacing w:after="225"/>
        <w:jc w:val="center"/>
      </w:pPr>
      <w:bookmarkStart w:id="179" w:name="179"/>
      <w:bookmarkEnd w:id="178"/>
      <w:r>
        <w:rPr>
          <w:rFonts w:ascii="Arial" w:hAnsi="Arial"/>
          <w:color w:val="000000"/>
          <w:sz w:val="26"/>
        </w:rPr>
        <w:lastRenderedPageBreak/>
        <w:t>Стаття 12. Критерії для визначення найкращих доступних технологій та методів управління</w:t>
      </w:r>
    </w:p>
    <w:p w:rsidR="009301D7" w:rsidRDefault="00894730">
      <w:pPr>
        <w:spacing w:after="75"/>
        <w:ind w:firstLine="240"/>
        <w:jc w:val="both"/>
      </w:pPr>
      <w:bookmarkStart w:id="180" w:name="180"/>
      <w:bookmarkEnd w:id="179"/>
      <w:r>
        <w:rPr>
          <w:rFonts w:ascii="Arial" w:hAnsi="Arial"/>
          <w:color w:val="000000"/>
          <w:sz w:val="18"/>
        </w:rPr>
        <w:t>1. Для ц</w:t>
      </w:r>
      <w:r>
        <w:rPr>
          <w:rFonts w:ascii="Arial" w:hAnsi="Arial"/>
          <w:color w:val="000000"/>
          <w:sz w:val="18"/>
        </w:rPr>
        <w:t xml:space="preserve">ілей оцінки відповідності технологій та методів управління, зазначених у заяві про отримання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(внесення змін до нього), найкращим доступним технологіям та методам управління, а також для визначення умов інтегрованого </w:t>
      </w:r>
      <w:proofErr w:type="spellStart"/>
      <w:r>
        <w:rPr>
          <w:rFonts w:ascii="Arial" w:hAnsi="Arial"/>
          <w:color w:val="000000"/>
          <w:sz w:val="18"/>
        </w:rPr>
        <w:t>довкі</w:t>
      </w:r>
      <w:r>
        <w:rPr>
          <w:rFonts w:ascii="Arial" w:hAnsi="Arial"/>
          <w:color w:val="000000"/>
          <w:sz w:val="18"/>
        </w:rPr>
        <w:t>ллєвого</w:t>
      </w:r>
      <w:proofErr w:type="spellEnd"/>
      <w:r>
        <w:rPr>
          <w:rFonts w:ascii="Arial" w:hAnsi="Arial"/>
          <w:color w:val="000000"/>
          <w:sz w:val="18"/>
        </w:rPr>
        <w:t xml:space="preserve"> дозволу за відсутності затверджених висновків найкращих доступних технологій та методів управління або для визначення умов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на основі найкращої доступної технології, не описаної в жодних пов'язаних з діяльністю уст</w:t>
      </w:r>
      <w:r>
        <w:rPr>
          <w:rFonts w:ascii="Arial" w:hAnsi="Arial"/>
          <w:color w:val="000000"/>
          <w:sz w:val="18"/>
        </w:rPr>
        <w:t>ановки висновках найкращих доступних технологій та методів управління, оператор установки та дозвільний орган керуються такими критеріями:</w:t>
      </w:r>
    </w:p>
    <w:p w:rsidR="009301D7" w:rsidRDefault="00894730">
      <w:pPr>
        <w:spacing w:after="75"/>
        <w:ind w:firstLine="240"/>
        <w:jc w:val="both"/>
      </w:pPr>
      <w:bookmarkStart w:id="181" w:name="181"/>
      <w:bookmarkEnd w:id="180"/>
      <w:r>
        <w:rPr>
          <w:rFonts w:ascii="Arial" w:hAnsi="Arial"/>
          <w:color w:val="000000"/>
          <w:sz w:val="18"/>
        </w:rPr>
        <w:t>1) застосування маловідходних технологій;</w:t>
      </w:r>
    </w:p>
    <w:p w:rsidR="009301D7" w:rsidRDefault="00894730">
      <w:pPr>
        <w:spacing w:after="75"/>
        <w:ind w:firstLine="240"/>
        <w:jc w:val="both"/>
      </w:pPr>
      <w:bookmarkStart w:id="182" w:name="182"/>
      <w:bookmarkEnd w:id="181"/>
      <w:r>
        <w:rPr>
          <w:rFonts w:ascii="Arial" w:hAnsi="Arial"/>
          <w:color w:val="000000"/>
          <w:sz w:val="18"/>
        </w:rPr>
        <w:t>2) використання менш небезпечних речовин;</w:t>
      </w:r>
    </w:p>
    <w:p w:rsidR="009301D7" w:rsidRDefault="00894730">
      <w:pPr>
        <w:spacing w:after="75"/>
        <w:ind w:firstLine="240"/>
        <w:jc w:val="both"/>
      </w:pPr>
      <w:bookmarkStart w:id="183" w:name="183"/>
      <w:bookmarkEnd w:id="182"/>
      <w:r>
        <w:rPr>
          <w:rFonts w:ascii="Arial" w:hAnsi="Arial"/>
          <w:color w:val="000000"/>
          <w:sz w:val="18"/>
        </w:rPr>
        <w:t xml:space="preserve">3) відновлення та </w:t>
      </w:r>
      <w:proofErr w:type="spellStart"/>
      <w:r>
        <w:rPr>
          <w:rFonts w:ascii="Arial" w:hAnsi="Arial"/>
          <w:color w:val="000000"/>
          <w:sz w:val="18"/>
        </w:rPr>
        <w:t>рециклінг</w:t>
      </w:r>
      <w:proofErr w:type="spellEnd"/>
      <w:r>
        <w:rPr>
          <w:rFonts w:ascii="Arial" w:hAnsi="Arial"/>
          <w:color w:val="000000"/>
          <w:sz w:val="18"/>
        </w:rPr>
        <w:t xml:space="preserve"> речов</w:t>
      </w:r>
      <w:r>
        <w:rPr>
          <w:rFonts w:ascii="Arial" w:hAnsi="Arial"/>
          <w:color w:val="000000"/>
          <w:sz w:val="18"/>
        </w:rPr>
        <w:t>ин, що утворюються та використовуються у виробничому процесі, та оброблення відходів;</w:t>
      </w:r>
    </w:p>
    <w:p w:rsidR="009301D7" w:rsidRDefault="00894730">
      <w:pPr>
        <w:spacing w:after="75"/>
        <w:ind w:firstLine="240"/>
        <w:jc w:val="both"/>
      </w:pPr>
      <w:bookmarkStart w:id="184" w:name="184"/>
      <w:bookmarkEnd w:id="183"/>
      <w:r>
        <w:rPr>
          <w:rFonts w:ascii="Arial" w:hAnsi="Arial"/>
          <w:color w:val="000000"/>
          <w:sz w:val="18"/>
        </w:rPr>
        <w:t>4) зіставні процеси, технічні засоби та методи експлуатації, що були успішно випробовувані у промисловому масштабі;</w:t>
      </w:r>
    </w:p>
    <w:p w:rsidR="009301D7" w:rsidRDefault="00894730">
      <w:pPr>
        <w:spacing w:after="75"/>
        <w:ind w:firstLine="240"/>
        <w:jc w:val="both"/>
      </w:pPr>
      <w:bookmarkStart w:id="185" w:name="185"/>
      <w:bookmarkEnd w:id="184"/>
      <w:r>
        <w:rPr>
          <w:rFonts w:ascii="Arial" w:hAnsi="Arial"/>
          <w:color w:val="000000"/>
          <w:sz w:val="18"/>
        </w:rPr>
        <w:t>5) технологічний прогрес та зміни в наукових знаннях т</w:t>
      </w:r>
      <w:r>
        <w:rPr>
          <w:rFonts w:ascii="Arial" w:hAnsi="Arial"/>
          <w:color w:val="000000"/>
          <w:sz w:val="18"/>
        </w:rPr>
        <w:t>а розумінні;</w:t>
      </w:r>
    </w:p>
    <w:p w:rsidR="009301D7" w:rsidRDefault="00894730">
      <w:pPr>
        <w:spacing w:after="75"/>
        <w:ind w:firstLine="240"/>
        <w:jc w:val="both"/>
      </w:pPr>
      <w:bookmarkStart w:id="186" w:name="186"/>
      <w:bookmarkEnd w:id="185"/>
      <w:r>
        <w:rPr>
          <w:rFonts w:ascii="Arial" w:hAnsi="Arial"/>
          <w:color w:val="000000"/>
          <w:sz w:val="18"/>
        </w:rPr>
        <w:t>6) характер, вплив та обсяги викидів;</w:t>
      </w:r>
    </w:p>
    <w:p w:rsidR="009301D7" w:rsidRDefault="00894730">
      <w:pPr>
        <w:spacing w:after="75"/>
        <w:ind w:firstLine="240"/>
        <w:jc w:val="both"/>
      </w:pPr>
      <w:bookmarkStart w:id="187" w:name="187"/>
      <w:bookmarkEnd w:id="186"/>
      <w:r>
        <w:rPr>
          <w:rFonts w:ascii="Arial" w:hAnsi="Arial"/>
          <w:color w:val="000000"/>
          <w:sz w:val="18"/>
        </w:rPr>
        <w:t>7) дата введення установки в експлуатацію;</w:t>
      </w:r>
    </w:p>
    <w:p w:rsidR="009301D7" w:rsidRDefault="00894730">
      <w:pPr>
        <w:spacing w:after="75"/>
        <w:ind w:firstLine="240"/>
        <w:jc w:val="both"/>
      </w:pPr>
      <w:bookmarkStart w:id="188" w:name="188"/>
      <w:bookmarkEnd w:id="187"/>
      <w:r>
        <w:rPr>
          <w:rFonts w:ascii="Arial" w:hAnsi="Arial"/>
          <w:color w:val="000000"/>
          <w:sz w:val="18"/>
        </w:rPr>
        <w:t>8) строк впровадження найкращої доступної технології та методів управління;</w:t>
      </w:r>
    </w:p>
    <w:p w:rsidR="009301D7" w:rsidRDefault="00894730">
      <w:pPr>
        <w:spacing w:after="75"/>
        <w:ind w:firstLine="240"/>
        <w:jc w:val="both"/>
      </w:pPr>
      <w:bookmarkStart w:id="189" w:name="189"/>
      <w:bookmarkEnd w:id="188"/>
      <w:r>
        <w:rPr>
          <w:rFonts w:ascii="Arial" w:hAnsi="Arial"/>
          <w:color w:val="000000"/>
          <w:sz w:val="18"/>
        </w:rPr>
        <w:t xml:space="preserve">9) споживання та характер сировини (у тому числі води), що використовується у </w:t>
      </w:r>
      <w:r>
        <w:rPr>
          <w:rFonts w:ascii="Arial" w:hAnsi="Arial"/>
          <w:color w:val="000000"/>
          <w:sz w:val="18"/>
        </w:rPr>
        <w:t>виробничому процесі, та енергоефективність;</w:t>
      </w:r>
    </w:p>
    <w:p w:rsidR="009301D7" w:rsidRDefault="00894730">
      <w:pPr>
        <w:spacing w:after="75"/>
        <w:ind w:firstLine="240"/>
        <w:jc w:val="both"/>
      </w:pPr>
      <w:bookmarkStart w:id="190" w:name="190"/>
      <w:bookmarkEnd w:id="189"/>
      <w:r>
        <w:rPr>
          <w:rFonts w:ascii="Arial" w:hAnsi="Arial"/>
          <w:color w:val="000000"/>
          <w:sz w:val="18"/>
        </w:rPr>
        <w:t>10) необхідність запобігання або зменшення до мінімуму загального впливу викидів на довкілля та ризиків, у тому числі для життя і здоров'я людини, пов'язаних з таким впливом;</w:t>
      </w:r>
    </w:p>
    <w:p w:rsidR="009301D7" w:rsidRDefault="00894730">
      <w:pPr>
        <w:spacing w:after="75"/>
        <w:ind w:firstLine="240"/>
        <w:jc w:val="both"/>
      </w:pPr>
      <w:bookmarkStart w:id="191" w:name="191"/>
      <w:bookmarkEnd w:id="190"/>
      <w:r>
        <w:rPr>
          <w:rFonts w:ascii="Arial" w:hAnsi="Arial"/>
          <w:color w:val="000000"/>
          <w:sz w:val="18"/>
        </w:rPr>
        <w:t xml:space="preserve">11) необхідність запобігання аваріям </w:t>
      </w:r>
      <w:r>
        <w:rPr>
          <w:rFonts w:ascii="Arial" w:hAnsi="Arial"/>
          <w:color w:val="000000"/>
          <w:sz w:val="18"/>
        </w:rPr>
        <w:t>та мінімізації їх наслідків для довкілля та здоров'я населення;</w:t>
      </w:r>
    </w:p>
    <w:p w:rsidR="009301D7" w:rsidRDefault="00894730">
      <w:pPr>
        <w:spacing w:after="75"/>
        <w:ind w:firstLine="240"/>
        <w:jc w:val="both"/>
      </w:pPr>
      <w:bookmarkStart w:id="192" w:name="192"/>
      <w:bookmarkEnd w:id="191"/>
      <w:r>
        <w:rPr>
          <w:rFonts w:ascii="Arial" w:hAnsi="Arial"/>
          <w:color w:val="000000"/>
          <w:sz w:val="18"/>
        </w:rPr>
        <w:t>12) інформація, опублікована міжнародними міжурядовими організаціями.</w:t>
      </w:r>
    </w:p>
    <w:p w:rsidR="009301D7" w:rsidRDefault="00894730">
      <w:pPr>
        <w:pStyle w:val="3"/>
        <w:spacing w:after="225"/>
        <w:jc w:val="center"/>
      </w:pPr>
      <w:bookmarkStart w:id="193" w:name="193"/>
      <w:bookmarkEnd w:id="192"/>
      <w:r>
        <w:rPr>
          <w:rFonts w:ascii="Arial" w:hAnsi="Arial"/>
          <w:color w:val="000000"/>
          <w:sz w:val="26"/>
        </w:rPr>
        <w:t>Стаття 13. Відступ</w:t>
      </w:r>
    </w:p>
    <w:p w:rsidR="009301D7" w:rsidRDefault="00894730">
      <w:pPr>
        <w:spacing w:after="75"/>
        <w:ind w:firstLine="240"/>
        <w:jc w:val="both"/>
      </w:pPr>
      <w:bookmarkStart w:id="194" w:name="194"/>
      <w:bookmarkEnd w:id="193"/>
      <w:r>
        <w:rPr>
          <w:rFonts w:ascii="Arial" w:hAnsi="Arial"/>
          <w:color w:val="000000"/>
          <w:sz w:val="18"/>
        </w:rPr>
        <w:t>1. Дозвільний орган може визначити для конкретної установки менш жорсткі гранично допустимі викиди, ніж</w:t>
      </w:r>
      <w:r>
        <w:rPr>
          <w:rFonts w:ascii="Arial" w:hAnsi="Arial"/>
          <w:color w:val="000000"/>
          <w:sz w:val="18"/>
        </w:rPr>
        <w:t xml:space="preserve"> нормативи, визначені у висновках найкращих доступних технологій та методів управління (відступ), у випадках та порядку, визначених цією статтею.</w:t>
      </w:r>
    </w:p>
    <w:p w:rsidR="009301D7" w:rsidRDefault="00894730">
      <w:pPr>
        <w:spacing w:after="75"/>
        <w:ind w:firstLine="240"/>
        <w:jc w:val="both"/>
      </w:pPr>
      <w:bookmarkStart w:id="195" w:name="195"/>
      <w:bookmarkEnd w:id="194"/>
      <w:r>
        <w:rPr>
          <w:rFonts w:ascii="Arial" w:hAnsi="Arial"/>
          <w:color w:val="000000"/>
          <w:sz w:val="18"/>
        </w:rPr>
        <w:t>Відступ надається за наявності таких, що набрали чинності, висновків найкращих доступних технологій та методів</w:t>
      </w:r>
      <w:r>
        <w:rPr>
          <w:rFonts w:ascii="Arial" w:hAnsi="Arial"/>
          <w:color w:val="000000"/>
          <w:sz w:val="18"/>
        </w:rPr>
        <w:t xml:space="preserve"> управління для відповідного виду діяльності, що провадиться на установці, та застосовується з дати, зазначеної в таких висновках.</w:t>
      </w:r>
    </w:p>
    <w:p w:rsidR="009301D7" w:rsidRDefault="00894730">
      <w:pPr>
        <w:spacing w:after="75"/>
        <w:ind w:firstLine="240"/>
        <w:jc w:val="both"/>
      </w:pPr>
      <w:bookmarkStart w:id="196" w:name="196"/>
      <w:bookmarkEnd w:id="195"/>
      <w:r>
        <w:rPr>
          <w:rFonts w:ascii="Arial" w:hAnsi="Arial"/>
          <w:color w:val="000000"/>
          <w:sz w:val="18"/>
        </w:rPr>
        <w:t xml:space="preserve">2. Відступ надається в разі отримання вперше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для установки, що експлуатується, або у разі </w:t>
      </w:r>
      <w:r>
        <w:rPr>
          <w:rFonts w:ascii="Arial" w:hAnsi="Arial"/>
          <w:color w:val="000000"/>
          <w:sz w:val="18"/>
        </w:rPr>
        <w:t xml:space="preserve">оновлення умов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у випадках, передбачених пунктами 1 і 2 частини першої статті 23 цього Закону.</w:t>
      </w:r>
    </w:p>
    <w:p w:rsidR="009301D7" w:rsidRDefault="00894730">
      <w:pPr>
        <w:spacing w:after="75"/>
        <w:ind w:firstLine="240"/>
        <w:jc w:val="both"/>
      </w:pPr>
      <w:bookmarkStart w:id="197" w:name="197"/>
      <w:bookmarkEnd w:id="196"/>
      <w:r>
        <w:rPr>
          <w:rFonts w:ascii="Arial" w:hAnsi="Arial"/>
          <w:color w:val="000000"/>
          <w:sz w:val="18"/>
        </w:rPr>
        <w:t>Відступ надається за умови, що з поданої оператором установки згідно із статтею 4 цього Закону оцінки відступу можна дійти висн</w:t>
      </w:r>
      <w:r>
        <w:rPr>
          <w:rFonts w:ascii="Arial" w:hAnsi="Arial"/>
          <w:color w:val="000000"/>
          <w:sz w:val="18"/>
        </w:rPr>
        <w:t xml:space="preserve">овку про те, що досягнення нормативів гранично допустимих викидів, визначених у висновках найкращих доступних технологій та методів управління для відповідного виду діяльності, що провадиться на установці, становить непропорційно високу вартість порівняно </w:t>
      </w:r>
      <w:r>
        <w:rPr>
          <w:rFonts w:ascii="Arial" w:hAnsi="Arial"/>
          <w:color w:val="000000"/>
          <w:sz w:val="18"/>
        </w:rPr>
        <w:t>з перевагами для довкілля у зв'язку з географічним розташуванням, місцевими екологічними умовами установки або технічними характеристиками установки, що впливають на збільшення вартості досягнення цією установкою гранично допустимих викидів, визначених у в</w:t>
      </w:r>
      <w:r>
        <w:rPr>
          <w:rFonts w:ascii="Arial" w:hAnsi="Arial"/>
          <w:color w:val="000000"/>
          <w:sz w:val="18"/>
        </w:rPr>
        <w:t>исновках найкращих доступних технологій та методів управління, порівняно з іншими установками, на яких провадиться такий самий вид діяльності або технологічний процес.</w:t>
      </w:r>
    </w:p>
    <w:p w:rsidR="009301D7" w:rsidRDefault="00894730">
      <w:pPr>
        <w:spacing w:after="75"/>
        <w:ind w:firstLine="240"/>
        <w:jc w:val="both"/>
      </w:pPr>
      <w:bookmarkStart w:id="198" w:name="198"/>
      <w:bookmarkEnd w:id="197"/>
      <w:r>
        <w:rPr>
          <w:rFonts w:ascii="Arial" w:hAnsi="Arial"/>
          <w:color w:val="000000"/>
          <w:sz w:val="18"/>
        </w:rPr>
        <w:t>Відступ щодо установок, що вводяться в експлуатацію вперше, не надається.</w:t>
      </w:r>
    </w:p>
    <w:p w:rsidR="009301D7" w:rsidRDefault="00894730">
      <w:pPr>
        <w:spacing w:after="75"/>
        <w:ind w:firstLine="240"/>
        <w:jc w:val="both"/>
      </w:pPr>
      <w:bookmarkStart w:id="199" w:name="199"/>
      <w:bookmarkEnd w:id="198"/>
      <w:r>
        <w:rPr>
          <w:rFonts w:ascii="Arial" w:hAnsi="Arial"/>
          <w:color w:val="000000"/>
          <w:sz w:val="18"/>
        </w:rPr>
        <w:t>3. Вимоги до р</w:t>
      </w:r>
      <w:r>
        <w:rPr>
          <w:rFonts w:ascii="Arial" w:hAnsi="Arial"/>
          <w:color w:val="000000"/>
          <w:sz w:val="18"/>
        </w:rPr>
        <w:t>озроблення, форми та змісту оцінки відступу та показники критерію непропорційно високої вартості досягнення установкою гранично допустимих викидів, визначених у висновках найкращих доступних технологій та методів управління, порівняно з перевагами для довк</w:t>
      </w:r>
      <w:r>
        <w:rPr>
          <w:rFonts w:ascii="Arial" w:hAnsi="Arial"/>
          <w:color w:val="000000"/>
          <w:sz w:val="18"/>
        </w:rPr>
        <w:t xml:space="preserve">ілля, а також методика розрахунку вартості досягнення установкою гранично допустимих викидів, визначених у висновках </w:t>
      </w:r>
      <w:r>
        <w:rPr>
          <w:rFonts w:ascii="Arial" w:hAnsi="Arial"/>
          <w:color w:val="000000"/>
          <w:sz w:val="18"/>
        </w:rPr>
        <w:lastRenderedPageBreak/>
        <w:t>найкращих доступних технологій та методів управління, у співвідношенні з перевагами для довкілля затверджуються Кабінетом Міністрів України</w:t>
      </w:r>
      <w:r>
        <w:rPr>
          <w:rFonts w:ascii="Arial" w:hAnsi="Arial"/>
          <w:color w:val="000000"/>
          <w:sz w:val="18"/>
        </w:rPr>
        <w:t>.</w:t>
      </w:r>
    </w:p>
    <w:p w:rsidR="009301D7" w:rsidRDefault="00894730">
      <w:pPr>
        <w:spacing w:after="75"/>
        <w:ind w:firstLine="240"/>
        <w:jc w:val="both"/>
      </w:pPr>
      <w:bookmarkStart w:id="200" w:name="200"/>
      <w:bookmarkEnd w:id="199"/>
      <w:r>
        <w:rPr>
          <w:rFonts w:ascii="Arial" w:hAnsi="Arial"/>
          <w:color w:val="000000"/>
          <w:sz w:val="18"/>
        </w:rPr>
        <w:t xml:space="preserve">4. Гранично допустимі викиди, зазначені в частині першій цієї статті, не повинні перевищувати нормативів гранично допустимих викидів, визначених у нормативах для </w:t>
      </w:r>
      <w:proofErr w:type="spellStart"/>
      <w:r>
        <w:rPr>
          <w:rFonts w:ascii="Arial" w:hAnsi="Arial"/>
          <w:color w:val="000000"/>
          <w:sz w:val="18"/>
        </w:rPr>
        <w:t>спалювальних</w:t>
      </w:r>
      <w:proofErr w:type="spellEnd"/>
      <w:r>
        <w:rPr>
          <w:rFonts w:ascii="Arial" w:hAnsi="Arial"/>
          <w:color w:val="000000"/>
          <w:sz w:val="18"/>
        </w:rPr>
        <w:t xml:space="preserve"> установок, установок спалювання відходів, установок сумісного спалювання відход</w:t>
      </w:r>
      <w:r>
        <w:rPr>
          <w:rFonts w:ascii="Arial" w:hAnsi="Arial"/>
          <w:color w:val="000000"/>
          <w:sz w:val="18"/>
        </w:rPr>
        <w:t>ів, установок та видів діяльності, в яких застосовуються органічні розчинники, та установок, що виробляють двоокис титану.</w:t>
      </w:r>
    </w:p>
    <w:p w:rsidR="009301D7" w:rsidRDefault="00894730">
      <w:pPr>
        <w:spacing w:after="75"/>
        <w:ind w:firstLine="240"/>
        <w:jc w:val="both"/>
      </w:pPr>
      <w:bookmarkStart w:id="201" w:name="201"/>
      <w:bookmarkEnd w:id="200"/>
      <w:r>
        <w:rPr>
          <w:rFonts w:ascii="Arial" w:hAnsi="Arial"/>
          <w:color w:val="000000"/>
          <w:sz w:val="18"/>
        </w:rPr>
        <w:t xml:space="preserve">5. Відступ надається на строк здійснення конкретних заходів, визначених умовами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і який не може пе</w:t>
      </w:r>
      <w:r>
        <w:rPr>
          <w:rFonts w:ascii="Arial" w:hAnsi="Arial"/>
          <w:color w:val="000000"/>
          <w:sz w:val="18"/>
        </w:rPr>
        <w:t xml:space="preserve">ревищувати сім років з дня застосування висновків найкращих доступних технологій та методів управління, щодо яких надано відступ. У випадках, передбачених статтею 23 цього Закону, підстави для надання відступу підлягають перегляду. Строк наданого відступу </w:t>
      </w:r>
      <w:r>
        <w:rPr>
          <w:rFonts w:ascii="Arial" w:hAnsi="Arial"/>
          <w:color w:val="000000"/>
          <w:sz w:val="18"/>
        </w:rPr>
        <w:t>не підлягає продовженню.</w:t>
      </w:r>
    </w:p>
    <w:p w:rsidR="009301D7" w:rsidRDefault="00894730">
      <w:pPr>
        <w:spacing w:after="75"/>
        <w:ind w:firstLine="240"/>
        <w:jc w:val="both"/>
      </w:pPr>
      <w:bookmarkStart w:id="202" w:name="202"/>
      <w:bookmarkEnd w:id="201"/>
      <w:r>
        <w:rPr>
          <w:rFonts w:ascii="Arial" w:hAnsi="Arial"/>
          <w:color w:val="000000"/>
          <w:sz w:val="18"/>
        </w:rPr>
        <w:t>6. Відступ не надається, якщо дозвільний орган у разі надання відступу не зможе забезпечити відповідність екологічним, державним медико-санітарним нормативам та державним медико-санітарним правилам, затвердженим відповідно до закон</w:t>
      </w:r>
      <w:r>
        <w:rPr>
          <w:rFonts w:ascii="Arial" w:hAnsi="Arial"/>
          <w:color w:val="000000"/>
          <w:sz w:val="18"/>
        </w:rPr>
        <w:t>одавства.</w:t>
      </w:r>
    </w:p>
    <w:p w:rsidR="009301D7" w:rsidRDefault="00894730">
      <w:pPr>
        <w:spacing w:after="75"/>
        <w:ind w:firstLine="240"/>
        <w:jc w:val="both"/>
      </w:pPr>
      <w:bookmarkStart w:id="203" w:name="203"/>
      <w:bookmarkEnd w:id="202"/>
      <w:r>
        <w:rPr>
          <w:rFonts w:ascii="Arial" w:hAnsi="Arial"/>
          <w:color w:val="000000"/>
          <w:sz w:val="18"/>
        </w:rPr>
        <w:t>7. Дозвільний орган надає тимчасові відступи оператору установки від вимог пунктів 1 і 2 частини першої статті 16, частини сьомої статті 10 і частини третьої статті 11 цього Закону для здійснення випробувань, застосування новітніх технологій та м</w:t>
      </w:r>
      <w:r>
        <w:rPr>
          <w:rFonts w:ascii="Arial" w:hAnsi="Arial"/>
          <w:color w:val="000000"/>
          <w:sz w:val="18"/>
        </w:rPr>
        <w:t>етодів управління, зазначених у довідкових референтних документах з найкращих доступних технологій та методів управління (</w:t>
      </w:r>
      <w:proofErr w:type="spellStart"/>
      <w:r>
        <w:rPr>
          <w:rFonts w:ascii="Arial" w:hAnsi="Arial"/>
          <w:color w:val="000000"/>
          <w:sz w:val="18"/>
        </w:rPr>
        <w:t>BREFs</w:t>
      </w:r>
      <w:proofErr w:type="spellEnd"/>
      <w:r>
        <w:rPr>
          <w:rFonts w:ascii="Arial" w:hAnsi="Arial"/>
          <w:color w:val="000000"/>
          <w:sz w:val="18"/>
        </w:rPr>
        <w:t xml:space="preserve">), на сумарний строк, що не перевищує дев'яти місяців, за умови що після закінчення зазначеного періоду зупиняється використання </w:t>
      </w:r>
      <w:r>
        <w:rPr>
          <w:rFonts w:ascii="Arial" w:hAnsi="Arial"/>
          <w:color w:val="000000"/>
          <w:sz w:val="18"/>
        </w:rPr>
        <w:t>технології або в результаті її застосування досягаються гранично допустимі викиди, що принаймні відповідають нормативам гранично допустимих викидів, визначеним у висновках найкращих доступних технологій та методів управління для відповідного виду діяльност</w:t>
      </w:r>
      <w:r>
        <w:rPr>
          <w:rFonts w:ascii="Arial" w:hAnsi="Arial"/>
          <w:color w:val="000000"/>
          <w:sz w:val="18"/>
        </w:rPr>
        <w:t>і, що провадиться на установці.</w:t>
      </w:r>
    </w:p>
    <w:p w:rsidR="009301D7" w:rsidRDefault="00894730">
      <w:pPr>
        <w:pStyle w:val="3"/>
        <w:spacing w:after="225"/>
        <w:jc w:val="center"/>
      </w:pPr>
      <w:bookmarkStart w:id="204" w:name="204"/>
      <w:bookmarkEnd w:id="203"/>
      <w:r>
        <w:rPr>
          <w:rFonts w:ascii="Arial" w:hAnsi="Arial"/>
          <w:color w:val="000000"/>
          <w:sz w:val="26"/>
        </w:rPr>
        <w:t xml:space="preserve">Стаття 14. Відмова у видачі інтегрованого </w:t>
      </w:r>
      <w:proofErr w:type="spellStart"/>
      <w:r>
        <w:rPr>
          <w:rFonts w:ascii="Arial" w:hAnsi="Arial"/>
          <w:color w:val="000000"/>
          <w:sz w:val="26"/>
        </w:rPr>
        <w:t>довкіллєвого</w:t>
      </w:r>
      <w:proofErr w:type="spellEnd"/>
      <w:r>
        <w:rPr>
          <w:rFonts w:ascii="Arial" w:hAnsi="Arial"/>
          <w:color w:val="000000"/>
          <w:sz w:val="26"/>
        </w:rPr>
        <w:t xml:space="preserve"> дозволу (внесенні змін до нього)</w:t>
      </w:r>
    </w:p>
    <w:p w:rsidR="009301D7" w:rsidRDefault="00894730">
      <w:pPr>
        <w:spacing w:after="75"/>
        <w:ind w:firstLine="240"/>
        <w:jc w:val="both"/>
      </w:pPr>
      <w:bookmarkStart w:id="205" w:name="205"/>
      <w:bookmarkEnd w:id="204"/>
      <w:r>
        <w:rPr>
          <w:rFonts w:ascii="Arial" w:hAnsi="Arial"/>
          <w:color w:val="000000"/>
          <w:sz w:val="18"/>
        </w:rPr>
        <w:t xml:space="preserve">1. Дозвільний орган відмовляє у видачі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(внесенні змін до нього), якщо:</w:t>
      </w:r>
    </w:p>
    <w:p w:rsidR="009301D7" w:rsidRDefault="00894730">
      <w:pPr>
        <w:spacing w:after="75"/>
        <w:ind w:firstLine="240"/>
        <w:jc w:val="both"/>
      </w:pPr>
      <w:bookmarkStart w:id="206" w:name="206"/>
      <w:bookmarkEnd w:id="205"/>
      <w:r>
        <w:rPr>
          <w:rFonts w:ascii="Arial" w:hAnsi="Arial"/>
          <w:color w:val="000000"/>
          <w:sz w:val="18"/>
        </w:rPr>
        <w:t xml:space="preserve">1) оператор установки подав </w:t>
      </w:r>
      <w:r>
        <w:rPr>
          <w:rFonts w:ascii="Arial" w:hAnsi="Arial"/>
          <w:color w:val="000000"/>
          <w:sz w:val="18"/>
        </w:rPr>
        <w:t xml:space="preserve">неповний пакет документів, необхідних для отримання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(внесення змін до нього), визначених цим Законом;</w:t>
      </w:r>
    </w:p>
    <w:p w:rsidR="009301D7" w:rsidRDefault="00894730">
      <w:pPr>
        <w:spacing w:after="75"/>
        <w:ind w:firstLine="240"/>
        <w:jc w:val="both"/>
      </w:pPr>
      <w:bookmarkStart w:id="207" w:name="207"/>
      <w:bookmarkEnd w:id="206"/>
      <w:r>
        <w:rPr>
          <w:rFonts w:ascii="Arial" w:hAnsi="Arial"/>
          <w:color w:val="000000"/>
          <w:sz w:val="18"/>
        </w:rPr>
        <w:t xml:space="preserve">2) заява про отримання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(внесення змін до нього) та додані до неї документи, подані о</w:t>
      </w:r>
      <w:r>
        <w:rPr>
          <w:rFonts w:ascii="Arial" w:hAnsi="Arial"/>
          <w:color w:val="000000"/>
          <w:sz w:val="18"/>
        </w:rPr>
        <w:t>ператором установки, не відповідають вимогам до форми і змісту, визначеним законодавством;</w:t>
      </w:r>
    </w:p>
    <w:p w:rsidR="009301D7" w:rsidRDefault="00894730">
      <w:pPr>
        <w:spacing w:after="75"/>
        <w:ind w:firstLine="240"/>
        <w:jc w:val="both"/>
      </w:pPr>
      <w:bookmarkStart w:id="208" w:name="208"/>
      <w:bookmarkEnd w:id="207"/>
      <w:r>
        <w:rPr>
          <w:rFonts w:ascii="Arial" w:hAnsi="Arial"/>
          <w:color w:val="000000"/>
          <w:sz w:val="18"/>
        </w:rPr>
        <w:t xml:space="preserve">3) оператор установки не надав письмової згоди з умовами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у випадках, передбачених частиною п'ятою статті 7 цього Закону;</w:t>
      </w:r>
    </w:p>
    <w:p w:rsidR="009301D7" w:rsidRDefault="00894730">
      <w:pPr>
        <w:spacing w:after="75"/>
        <w:ind w:firstLine="240"/>
        <w:jc w:val="both"/>
      </w:pPr>
      <w:bookmarkStart w:id="209" w:name="209"/>
      <w:bookmarkEnd w:id="208"/>
      <w:r>
        <w:rPr>
          <w:rFonts w:ascii="Arial" w:hAnsi="Arial"/>
          <w:color w:val="000000"/>
          <w:sz w:val="18"/>
        </w:rPr>
        <w:t>4) у заяв</w:t>
      </w:r>
      <w:r>
        <w:rPr>
          <w:rFonts w:ascii="Arial" w:hAnsi="Arial"/>
          <w:color w:val="000000"/>
          <w:sz w:val="18"/>
        </w:rPr>
        <w:t xml:space="preserve">і про отримання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(внесення змін до нього) та доданих до неї документах, поданих оператором установки, виявлено недостовірну інформацію;</w:t>
      </w:r>
    </w:p>
    <w:p w:rsidR="009301D7" w:rsidRDefault="00894730">
      <w:pPr>
        <w:spacing w:after="75"/>
        <w:ind w:firstLine="240"/>
        <w:jc w:val="both"/>
      </w:pPr>
      <w:bookmarkStart w:id="210" w:name="210"/>
      <w:bookmarkEnd w:id="209"/>
      <w:r>
        <w:rPr>
          <w:rFonts w:ascii="Arial" w:hAnsi="Arial"/>
          <w:color w:val="000000"/>
          <w:sz w:val="18"/>
        </w:rPr>
        <w:t>5) експлуатація установки не відповідає вимогам цього Закону;</w:t>
      </w:r>
    </w:p>
    <w:p w:rsidR="009301D7" w:rsidRDefault="00894730">
      <w:pPr>
        <w:spacing w:after="75"/>
        <w:ind w:firstLine="240"/>
        <w:jc w:val="both"/>
      </w:pPr>
      <w:bookmarkStart w:id="211" w:name="211"/>
      <w:bookmarkEnd w:id="210"/>
      <w:r>
        <w:rPr>
          <w:rFonts w:ascii="Arial" w:hAnsi="Arial"/>
          <w:color w:val="000000"/>
          <w:sz w:val="18"/>
        </w:rPr>
        <w:t>6) до власника установки</w:t>
      </w:r>
      <w:r>
        <w:rPr>
          <w:rFonts w:ascii="Arial" w:hAnsi="Arial"/>
          <w:color w:val="000000"/>
          <w:sz w:val="18"/>
        </w:rPr>
        <w:t xml:space="preserve">, оператора установки або осіб, які перебувають під їхнім контролем, застосовані спеціальні економічні та інші обмежувальні заходи (санкції) відповідно до </w:t>
      </w:r>
      <w:r>
        <w:rPr>
          <w:rFonts w:ascii="Arial" w:hAnsi="Arial"/>
          <w:color w:val="293A55"/>
          <w:sz w:val="18"/>
        </w:rPr>
        <w:t>Закону України "Про санкції"</w:t>
      </w:r>
      <w:r>
        <w:rPr>
          <w:rFonts w:ascii="Arial" w:hAnsi="Arial"/>
          <w:color w:val="000000"/>
          <w:sz w:val="18"/>
        </w:rPr>
        <w:t>;</w:t>
      </w:r>
    </w:p>
    <w:p w:rsidR="009301D7" w:rsidRDefault="00894730">
      <w:pPr>
        <w:spacing w:after="75"/>
        <w:ind w:firstLine="240"/>
        <w:jc w:val="both"/>
      </w:pPr>
      <w:bookmarkStart w:id="212" w:name="212"/>
      <w:bookmarkEnd w:id="211"/>
      <w:r>
        <w:rPr>
          <w:rFonts w:ascii="Arial" w:hAnsi="Arial"/>
          <w:color w:val="000000"/>
          <w:sz w:val="18"/>
        </w:rPr>
        <w:t xml:space="preserve">7) оператор установки порушив процедуру отримання інтегрованого </w:t>
      </w:r>
      <w:proofErr w:type="spellStart"/>
      <w:r>
        <w:rPr>
          <w:rFonts w:ascii="Arial" w:hAnsi="Arial"/>
          <w:color w:val="000000"/>
          <w:sz w:val="18"/>
        </w:rPr>
        <w:t>довкілл</w:t>
      </w:r>
      <w:r>
        <w:rPr>
          <w:rFonts w:ascii="Arial" w:hAnsi="Arial"/>
          <w:color w:val="000000"/>
          <w:sz w:val="18"/>
        </w:rPr>
        <w:t>євого</w:t>
      </w:r>
      <w:proofErr w:type="spellEnd"/>
      <w:r>
        <w:rPr>
          <w:rFonts w:ascii="Arial" w:hAnsi="Arial"/>
          <w:color w:val="000000"/>
          <w:sz w:val="18"/>
        </w:rPr>
        <w:t xml:space="preserve"> дозволу, визначену цим Законом.</w:t>
      </w:r>
    </w:p>
    <w:p w:rsidR="009301D7" w:rsidRDefault="00894730">
      <w:pPr>
        <w:pStyle w:val="3"/>
        <w:spacing w:after="225"/>
        <w:jc w:val="center"/>
      </w:pPr>
      <w:bookmarkStart w:id="213" w:name="213"/>
      <w:bookmarkEnd w:id="212"/>
      <w:r>
        <w:rPr>
          <w:rFonts w:ascii="Arial" w:hAnsi="Arial"/>
          <w:color w:val="000000"/>
          <w:sz w:val="26"/>
        </w:rPr>
        <w:t xml:space="preserve">Стаття 15. Інформування про видачу інтегрованого </w:t>
      </w:r>
      <w:proofErr w:type="spellStart"/>
      <w:r>
        <w:rPr>
          <w:rFonts w:ascii="Arial" w:hAnsi="Arial"/>
          <w:color w:val="000000"/>
          <w:sz w:val="26"/>
        </w:rPr>
        <w:t>довкіллєвого</w:t>
      </w:r>
      <w:proofErr w:type="spellEnd"/>
      <w:r>
        <w:rPr>
          <w:rFonts w:ascii="Arial" w:hAnsi="Arial"/>
          <w:color w:val="000000"/>
          <w:sz w:val="26"/>
        </w:rPr>
        <w:t xml:space="preserve"> дозволу</w:t>
      </w:r>
    </w:p>
    <w:p w:rsidR="009301D7" w:rsidRDefault="00894730">
      <w:pPr>
        <w:spacing w:after="75"/>
        <w:ind w:firstLine="240"/>
        <w:jc w:val="both"/>
      </w:pPr>
      <w:bookmarkStart w:id="214" w:name="214"/>
      <w:bookmarkEnd w:id="213"/>
      <w:r>
        <w:rPr>
          <w:rFonts w:ascii="Arial" w:hAnsi="Arial"/>
          <w:color w:val="000000"/>
          <w:sz w:val="18"/>
        </w:rPr>
        <w:t xml:space="preserve">1. Дозвільний орган інформує оператора установки про видачу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через засоби Реєстру та одночасно оприлюднює у такий </w:t>
      </w:r>
      <w:r>
        <w:rPr>
          <w:rFonts w:ascii="Arial" w:hAnsi="Arial"/>
          <w:color w:val="000000"/>
          <w:sz w:val="18"/>
        </w:rPr>
        <w:t>самий спосіб:</w:t>
      </w:r>
    </w:p>
    <w:p w:rsidR="009301D7" w:rsidRDefault="00894730">
      <w:pPr>
        <w:spacing w:after="75"/>
        <w:ind w:firstLine="240"/>
        <w:jc w:val="both"/>
      </w:pPr>
      <w:bookmarkStart w:id="215" w:name="215"/>
      <w:bookmarkEnd w:id="214"/>
      <w:r>
        <w:rPr>
          <w:rFonts w:ascii="Arial" w:hAnsi="Arial"/>
          <w:color w:val="000000"/>
          <w:sz w:val="18"/>
        </w:rPr>
        <w:t xml:space="preserve">1) виданий інтегрований </w:t>
      </w:r>
      <w:proofErr w:type="spellStart"/>
      <w:r>
        <w:rPr>
          <w:rFonts w:ascii="Arial" w:hAnsi="Arial"/>
          <w:color w:val="000000"/>
          <w:sz w:val="18"/>
        </w:rPr>
        <w:t>довкіллєвий</w:t>
      </w:r>
      <w:proofErr w:type="spellEnd"/>
      <w:r>
        <w:rPr>
          <w:rFonts w:ascii="Arial" w:hAnsi="Arial"/>
          <w:color w:val="000000"/>
          <w:sz w:val="18"/>
        </w:rPr>
        <w:t xml:space="preserve"> дозвіл та будь-які зміни, внесені до нього;</w:t>
      </w:r>
    </w:p>
    <w:p w:rsidR="009301D7" w:rsidRDefault="00894730">
      <w:pPr>
        <w:spacing w:after="75"/>
        <w:ind w:firstLine="240"/>
        <w:jc w:val="both"/>
      </w:pPr>
      <w:bookmarkStart w:id="216" w:name="216"/>
      <w:bookmarkEnd w:id="215"/>
      <w:r>
        <w:rPr>
          <w:rFonts w:ascii="Arial" w:hAnsi="Arial"/>
          <w:color w:val="000000"/>
          <w:sz w:val="18"/>
        </w:rPr>
        <w:t xml:space="preserve">2) протокол узгоджувальної наради (з письмовою згодою оператора установки з умовами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 у разі надання);</w:t>
      </w:r>
    </w:p>
    <w:p w:rsidR="009301D7" w:rsidRDefault="00894730">
      <w:pPr>
        <w:spacing w:after="75"/>
        <w:ind w:firstLine="240"/>
        <w:jc w:val="both"/>
      </w:pPr>
      <w:bookmarkStart w:id="217" w:name="217"/>
      <w:bookmarkEnd w:id="216"/>
      <w:r>
        <w:rPr>
          <w:rFonts w:ascii="Arial" w:hAnsi="Arial"/>
          <w:color w:val="000000"/>
          <w:sz w:val="18"/>
        </w:rPr>
        <w:lastRenderedPageBreak/>
        <w:t>3) звіт про громадське о</w:t>
      </w:r>
      <w:r>
        <w:rPr>
          <w:rFonts w:ascii="Arial" w:hAnsi="Arial"/>
          <w:color w:val="000000"/>
          <w:sz w:val="18"/>
        </w:rPr>
        <w:t>бговорення;</w:t>
      </w:r>
    </w:p>
    <w:p w:rsidR="009301D7" w:rsidRDefault="00894730">
      <w:pPr>
        <w:spacing w:after="75"/>
        <w:ind w:firstLine="240"/>
        <w:jc w:val="both"/>
      </w:pPr>
      <w:bookmarkStart w:id="218" w:name="218"/>
      <w:bookmarkEnd w:id="217"/>
      <w:r>
        <w:rPr>
          <w:rFonts w:ascii="Arial" w:hAnsi="Arial"/>
          <w:color w:val="000000"/>
          <w:sz w:val="18"/>
        </w:rPr>
        <w:t xml:space="preserve">4) рішення про відмову у видачі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(внесенні змін до нього) - у разі прийняття такого рішення.</w:t>
      </w:r>
    </w:p>
    <w:p w:rsidR="009301D7" w:rsidRDefault="00894730">
      <w:pPr>
        <w:spacing w:after="75"/>
        <w:ind w:firstLine="240"/>
        <w:jc w:val="both"/>
      </w:pPr>
      <w:bookmarkStart w:id="219" w:name="219"/>
      <w:bookmarkEnd w:id="218"/>
      <w:r>
        <w:rPr>
          <w:rFonts w:ascii="Arial" w:hAnsi="Arial"/>
          <w:color w:val="000000"/>
          <w:sz w:val="18"/>
        </w:rPr>
        <w:t xml:space="preserve">2. Оператор установки забезпечує оприлюднення інформації про отримання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у спосіб, п</w:t>
      </w:r>
      <w:r>
        <w:rPr>
          <w:rFonts w:ascii="Arial" w:hAnsi="Arial"/>
          <w:color w:val="000000"/>
          <w:sz w:val="18"/>
        </w:rPr>
        <w:t xml:space="preserve">ередбачений частиною третьою статті 6 цього Закону, протягом 10 робочих днів з дня отримання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w:t>
      </w:r>
    </w:p>
    <w:p w:rsidR="009301D7" w:rsidRDefault="00894730">
      <w:pPr>
        <w:pStyle w:val="3"/>
        <w:spacing w:after="225"/>
        <w:jc w:val="center"/>
      </w:pPr>
      <w:bookmarkStart w:id="220" w:name="220"/>
      <w:bookmarkEnd w:id="219"/>
      <w:r>
        <w:rPr>
          <w:rFonts w:ascii="Arial" w:hAnsi="Arial"/>
          <w:color w:val="000000"/>
          <w:sz w:val="26"/>
        </w:rPr>
        <w:t>Стаття 16. Основні обов'язки оператора установки</w:t>
      </w:r>
    </w:p>
    <w:p w:rsidR="009301D7" w:rsidRDefault="00894730">
      <w:pPr>
        <w:spacing w:after="75"/>
        <w:ind w:firstLine="240"/>
        <w:jc w:val="both"/>
      </w:pPr>
      <w:bookmarkStart w:id="221" w:name="221"/>
      <w:bookmarkEnd w:id="220"/>
      <w:r>
        <w:rPr>
          <w:rFonts w:ascii="Arial" w:hAnsi="Arial"/>
          <w:color w:val="000000"/>
          <w:sz w:val="18"/>
        </w:rPr>
        <w:t>1. Оператор установки зобов'язаний:</w:t>
      </w:r>
    </w:p>
    <w:p w:rsidR="009301D7" w:rsidRDefault="00894730">
      <w:pPr>
        <w:spacing w:after="75"/>
        <w:ind w:firstLine="240"/>
        <w:jc w:val="both"/>
      </w:pPr>
      <w:bookmarkStart w:id="222" w:name="222"/>
      <w:bookmarkEnd w:id="221"/>
      <w:r>
        <w:rPr>
          <w:rFonts w:ascii="Arial" w:hAnsi="Arial"/>
          <w:color w:val="000000"/>
          <w:sz w:val="18"/>
        </w:rPr>
        <w:t>1) вживати заходів для запобігання забрудн</w:t>
      </w:r>
      <w:r>
        <w:rPr>
          <w:rFonts w:ascii="Arial" w:hAnsi="Arial"/>
          <w:color w:val="000000"/>
          <w:sz w:val="18"/>
        </w:rPr>
        <w:t>енню;</w:t>
      </w:r>
    </w:p>
    <w:p w:rsidR="009301D7" w:rsidRDefault="00894730">
      <w:pPr>
        <w:spacing w:after="75"/>
        <w:ind w:firstLine="240"/>
        <w:jc w:val="both"/>
      </w:pPr>
      <w:bookmarkStart w:id="223" w:name="223"/>
      <w:bookmarkEnd w:id="222"/>
      <w:r>
        <w:rPr>
          <w:rFonts w:ascii="Arial" w:hAnsi="Arial"/>
          <w:color w:val="000000"/>
          <w:sz w:val="18"/>
        </w:rPr>
        <w:t>2) застосовувати найкращі доступні технології та методи управління;</w:t>
      </w:r>
    </w:p>
    <w:p w:rsidR="009301D7" w:rsidRDefault="00894730">
      <w:pPr>
        <w:spacing w:after="75"/>
        <w:ind w:firstLine="240"/>
        <w:jc w:val="both"/>
      </w:pPr>
      <w:bookmarkStart w:id="224" w:name="224"/>
      <w:bookmarkEnd w:id="223"/>
      <w:r>
        <w:rPr>
          <w:rFonts w:ascii="Arial" w:hAnsi="Arial"/>
          <w:color w:val="000000"/>
          <w:sz w:val="18"/>
        </w:rPr>
        <w:t>3) не спричиняти забруднення, внаслідок якого порушуватимуться екологічні, державні медико-санітарні нормативи та державні медико-санітарні правила;</w:t>
      </w:r>
    </w:p>
    <w:p w:rsidR="009301D7" w:rsidRDefault="00894730">
      <w:pPr>
        <w:spacing w:after="75"/>
        <w:ind w:firstLine="240"/>
        <w:jc w:val="both"/>
      </w:pPr>
      <w:bookmarkStart w:id="225" w:name="225"/>
      <w:bookmarkEnd w:id="224"/>
      <w:r>
        <w:rPr>
          <w:rFonts w:ascii="Arial" w:hAnsi="Arial"/>
          <w:color w:val="000000"/>
          <w:sz w:val="18"/>
        </w:rPr>
        <w:t>4) запобігати утворенню відходів;</w:t>
      </w:r>
    </w:p>
    <w:p w:rsidR="009301D7" w:rsidRDefault="00894730">
      <w:pPr>
        <w:spacing w:after="75"/>
        <w:ind w:firstLine="240"/>
        <w:jc w:val="both"/>
      </w:pPr>
      <w:bookmarkStart w:id="226" w:name="226"/>
      <w:bookmarkEnd w:id="225"/>
      <w:r>
        <w:rPr>
          <w:rFonts w:ascii="Arial" w:hAnsi="Arial"/>
          <w:color w:val="000000"/>
          <w:sz w:val="18"/>
        </w:rPr>
        <w:t xml:space="preserve">5) у разі утворення відходів здійснювати в порядку пріоритетності їх підготовку до повторного використання, </w:t>
      </w:r>
      <w:proofErr w:type="spellStart"/>
      <w:r>
        <w:rPr>
          <w:rFonts w:ascii="Arial" w:hAnsi="Arial"/>
          <w:color w:val="000000"/>
          <w:sz w:val="18"/>
        </w:rPr>
        <w:t>рециклінг</w:t>
      </w:r>
      <w:proofErr w:type="spellEnd"/>
      <w:r>
        <w:rPr>
          <w:rFonts w:ascii="Arial" w:hAnsi="Arial"/>
          <w:color w:val="000000"/>
          <w:sz w:val="18"/>
        </w:rPr>
        <w:t xml:space="preserve"> або відновлення, а якщо це технічно та економічно неможливо - видалення, при цьому уникаючи або зменшуючи будь-який негативний вплив на д</w:t>
      </w:r>
      <w:r>
        <w:rPr>
          <w:rFonts w:ascii="Arial" w:hAnsi="Arial"/>
          <w:color w:val="000000"/>
          <w:sz w:val="18"/>
        </w:rPr>
        <w:t>овкілля;</w:t>
      </w:r>
    </w:p>
    <w:p w:rsidR="009301D7" w:rsidRDefault="00894730">
      <w:pPr>
        <w:spacing w:after="75"/>
        <w:ind w:firstLine="240"/>
        <w:jc w:val="both"/>
      </w:pPr>
      <w:bookmarkStart w:id="227" w:name="227"/>
      <w:bookmarkEnd w:id="226"/>
      <w:r>
        <w:rPr>
          <w:rFonts w:ascii="Arial" w:hAnsi="Arial"/>
          <w:color w:val="000000"/>
          <w:sz w:val="18"/>
        </w:rPr>
        <w:t>6) раціонально використовувати енергію;</w:t>
      </w:r>
    </w:p>
    <w:p w:rsidR="009301D7" w:rsidRDefault="00894730">
      <w:pPr>
        <w:spacing w:after="75"/>
        <w:ind w:firstLine="240"/>
        <w:jc w:val="both"/>
      </w:pPr>
      <w:bookmarkStart w:id="228" w:name="228"/>
      <w:bookmarkEnd w:id="227"/>
      <w:r>
        <w:rPr>
          <w:rFonts w:ascii="Arial" w:hAnsi="Arial"/>
          <w:color w:val="000000"/>
          <w:sz w:val="18"/>
        </w:rPr>
        <w:t>7) вживати заходів для запобігання аваріям та мінімізації їх наслідків;</w:t>
      </w:r>
    </w:p>
    <w:p w:rsidR="009301D7" w:rsidRDefault="00894730">
      <w:pPr>
        <w:spacing w:after="75"/>
        <w:ind w:firstLine="240"/>
        <w:jc w:val="both"/>
      </w:pPr>
      <w:bookmarkStart w:id="229" w:name="229"/>
      <w:bookmarkEnd w:id="228"/>
      <w:r>
        <w:rPr>
          <w:rFonts w:ascii="Arial" w:hAnsi="Arial"/>
          <w:color w:val="000000"/>
          <w:sz w:val="18"/>
        </w:rPr>
        <w:t xml:space="preserve">8) у разі припинення експлуатації установки та/або використання промислового майданчика чи його частини вживати заходів для уникнення </w:t>
      </w:r>
      <w:r>
        <w:rPr>
          <w:rFonts w:ascii="Arial" w:hAnsi="Arial"/>
          <w:color w:val="000000"/>
          <w:sz w:val="18"/>
        </w:rPr>
        <w:t>ризику забруднення та повернення промислового майданчика до стану, який відповідає вимогам, визначеним статтею 25 цього Закону.</w:t>
      </w:r>
    </w:p>
    <w:p w:rsidR="009301D7" w:rsidRDefault="00894730">
      <w:pPr>
        <w:spacing w:after="75"/>
        <w:ind w:firstLine="240"/>
        <w:jc w:val="both"/>
      </w:pPr>
      <w:bookmarkStart w:id="230" w:name="230"/>
      <w:bookmarkEnd w:id="229"/>
      <w:r>
        <w:rPr>
          <w:rFonts w:ascii="Arial" w:hAnsi="Arial"/>
          <w:color w:val="000000"/>
          <w:sz w:val="18"/>
        </w:rPr>
        <w:t>З метою реалізації вимог цього Закону оператор установки утворює структурний підрозділ з охорони довкілля та визначає його функц</w:t>
      </w:r>
      <w:r>
        <w:rPr>
          <w:rFonts w:ascii="Arial" w:hAnsi="Arial"/>
          <w:color w:val="000000"/>
          <w:sz w:val="18"/>
        </w:rPr>
        <w:t>ії.</w:t>
      </w:r>
    </w:p>
    <w:p w:rsidR="009301D7" w:rsidRDefault="00894730">
      <w:pPr>
        <w:spacing w:after="75"/>
        <w:ind w:firstLine="240"/>
        <w:jc w:val="both"/>
      </w:pPr>
      <w:bookmarkStart w:id="231" w:name="231"/>
      <w:bookmarkEnd w:id="230"/>
      <w:r>
        <w:rPr>
          <w:rFonts w:ascii="Arial" w:hAnsi="Arial"/>
          <w:color w:val="000000"/>
          <w:sz w:val="18"/>
        </w:rPr>
        <w:t xml:space="preserve">2. У разі зміни оператора установки до нього переходять усі обов'язки, передбачені інтегрованим </w:t>
      </w:r>
      <w:proofErr w:type="spellStart"/>
      <w:r>
        <w:rPr>
          <w:rFonts w:ascii="Arial" w:hAnsi="Arial"/>
          <w:color w:val="000000"/>
          <w:sz w:val="18"/>
        </w:rPr>
        <w:t>довкіллєвим</w:t>
      </w:r>
      <w:proofErr w:type="spellEnd"/>
      <w:r>
        <w:rPr>
          <w:rFonts w:ascii="Arial" w:hAnsi="Arial"/>
          <w:color w:val="000000"/>
          <w:sz w:val="18"/>
        </w:rPr>
        <w:t xml:space="preserve"> дозволом та цим Законом.</w:t>
      </w:r>
    </w:p>
    <w:p w:rsidR="009301D7" w:rsidRDefault="00894730">
      <w:pPr>
        <w:pStyle w:val="3"/>
        <w:spacing w:after="225"/>
        <w:jc w:val="center"/>
      </w:pPr>
      <w:bookmarkStart w:id="232" w:name="232"/>
      <w:bookmarkEnd w:id="231"/>
      <w:r>
        <w:rPr>
          <w:rFonts w:ascii="Arial" w:hAnsi="Arial"/>
          <w:color w:val="000000"/>
          <w:sz w:val="26"/>
        </w:rPr>
        <w:t xml:space="preserve">Стаття 17. Дотримання умов інтегрованого </w:t>
      </w:r>
      <w:proofErr w:type="spellStart"/>
      <w:r>
        <w:rPr>
          <w:rFonts w:ascii="Arial" w:hAnsi="Arial"/>
          <w:color w:val="000000"/>
          <w:sz w:val="26"/>
        </w:rPr>
        <w:t>довкіллєвого</w:t>
      </w:r>
      <w:proofErr w:type="spellEnd"/>
      <w:r>
        <w:rPr>
          <w:rFonts w:ascii="Arial" w:hAnsi="Arial"/>
          <w:color w:val="000000"/>
          <w:sz w:val="26"/>
        </w:rPr>
        <w:t xml:space="preserve"> дозволу</w:t>
      </w:r>
    </w:p>
    <w:p w:rsidR="009301D7" w:rsidRDefault="00894730">
      <w:pPr>
        <w:spacing w:after="75"/>
        <w:ind w:firstLine="240"/>
        <w:jc w:val="both"/>
      </w:pPr>
      <w:bookmarkStart w:id="233" w:name="233"/>
      <w:bookmarkEnd w:id="232"/>
      <w:r>
        <w:rPr>
          <w:rFonts w:ascii="Arial" w:hAnsi="Arial"/>
          <w:color w:val="000000"/>
          <w:sz w:val="18"/>
        </w:rPr>
        <w:t xml:space="preserve">1. Оператор установки забезпечує дотримання умов </w:t>
      </w:r>
      <w:r>
        <w:rPr>
          <w:rFonts w:ascii="Arial" w:hAnsi="Arial"/>
          <w:color w:val="000000"/>
          <w:sz w:val="18"/>
        </w:rPr>
        <w:t xml:space="preserve">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та згідно з пунктом 6 частини шостої статті 10 цього Закону подає до дозвільного органу через засоби Реєстру звіт оператора установки про дотримання умов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Інформація, на основі якої скла</w:t>
      </w:r>
      <w:r>
        <w:rPr>
          <w:rFonts w:ascii="Arial" w:hAnsi="Arial"/>
          <w:color w:val="000000"/>
          <w:sz w:val="18"/>
        </w:rPr>
        <w:t xml:space="preserve">дено звіт оператора установки про дотримання умов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зберігається протягом усього часу експлуатації установки та до припинення експлуатації установки згідно із статтею 25 цього Закону.</w:t>
      </w:r>
    </w:p>
    <w:p w:rsidR="009301D7" w:rsidRDefault="00894730">
      <w:pPr>
        <w:spacing w:after="75"/>
        <w:ind w:firstLine="240"/>
        <w:jc w:val="both"/>
      </w:pPr>
      <w:bookmarkStart w:id="234" w:name="234"/>
      <w:bookmarkEnd w:id="233"/>
      <w:r>
        <w:rPr>
          <w:rFonts w:ascii="Arial" w:hAnsi="Arial"/>
          <w:color w:val="000000"/>
          <w:sz w:val="18"/>
        </w:rPr>
        <w:t>Звіт оператора установки про дотриманн</w:t>
      </w:r>
      <w:r>
        <w:rPr>
          <w:rFonts w:ascii="Arial" w:hAnsi="Arial"/>
          <w:color w:val="000000"/>
          <w:sz w:val="18"/>
        </w:rPr>
        <w:t xml:space="preserve">я умов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подається один раз на рік не пізніше 31 березня року, наступного за звітним. У разі надання відступу згідно із статтею 13 цього Закону дозвільний орган може встановити зобов'язання подання йому звіту оператора уста</w:t>
      </w:r>
      <w:r>
        <w:rPr>
          <w:rFonts w:ascii="Arial" w:hAnsi="Arial"/>
          <w:color w:val="000000"/>
          <w:sz w:val="18"/>
        </w:rPr>
        <w:t xml:space="preserve">новки про дотримання умов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більше ніж один раз на рік.</w:t>
      </w:r>
    </w:p>
    <w:p w:rsidR="009301D7" w:rsidRDefault="00894730">
      <w:pPr>
        <w:spacing w:after="75"/>
        <w:ind w:firstLine="240"/>
        <w:jc w:val="both"/>
      </w:pPr>
      <w:bookmarkStart w:id="235" w:name="235"/>
      <w:bookmarkEnd w:id="234"/>
      <w:r>
        <w:rPr>
          <w:rFonts w:ascii="Arial" w:hAnsi="Arial"/>
          <w:color w:val="000000"/>
          <w:sz w:val="18"/>
        </w:rPr>
        <w:t xml:space="preserve">Форма звіту оператора установки про дотримання умов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та вимоги до його змісту затверджуються центральним органом виконавчої влади, що</w:t>
      </w:r>
      <w:r>
        <w:rPr>
          <w:rFonts w:ascii="Arial" w:hAnsi="Arial"/>
          <w:color w:val="000000"/>
          <w:sz w:val="18"/>
        </w:rPr>
        <w:t xml:space="preserve"> забезпечує формування державної політики у сфері охорони навколишнього природного середовища.</w:t>
      </w:r>
    </w:p>
    <w:p w:rsidR="009301D7" w:rsidRDefault="00894730">
      <w:pPr>
        <w:spacing w:after="75"/>
        <w:ind w:firstLine="240"/>
        <w:jc w:val="both"/>
      </w:pPr>
      <w:bookmarkStart w:id="236" w:name="236"/>
      <w:bookmarkEnd w:id="235"/>
      <w:r>
        <w:rPr>
          <w:rFonts w:ascii="Arial" w:hAnsi="Arial"/>
          <w:color w:val="000000"/>
          <w:sz w:val="18"/>
        </w:rPr>
        <w:t xml:space="preserve">2. У разі порушення умов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оператор установки забезпечує:</w:t>
      </w:r>
    </w:p>
    <w:p w:rsidR="009301D7" w:rsidRDefault="00894730">
      <w:pPr>
        <w:spacing w:after="75"/>
        <w:ind w:firstLine="240"/>
        <w:jc w:val="both"/>
      </w:pPr>
      <w:bookmarkStart w:id="237" w:name="237"/>
      <w:bookmarkEnd w:id="236"/>
      <w:r>
        <w:rPr>
          <w:rFonts w:ascii="Arial" w:hAnsi="Arial"/>
          <w:color w:val="000000"/>
          <w:sz w:val="18"/>
        </w:rPr>
        <w:t>1) інформування протягом 24 годин дозвільного та контролюючого органів</w:t>
      </w:r>
      <w:r>
        <w:rPr>
          <w:rFonts w:ascii="Arial" w:hAnsi="Arial"/>
          <w:color w:val="000000"/>
          <w:sz w:val="18"/>
        </w:rPr>
        <w:t>;</w:t>
      </w:r>
    </w:p>
    <w:p w:rsidR="009301D7" w:rsidRDefault="00894730">
      <w:pPr>
        <w:spacing w:after="75"/>
        <w:ind w:firstLine="240"/>
        <w:jc w:val="both"/>
      </w:pPr>
      <w:bookmarkStart w:id="238" w:name="238"/>
      <w:bookmarkEnd w:id="237"/>
      <w:r>
        <w:rPr>
          <w:rFonts w:ascii="Arial" w:hAnsi="Arial"/>
          <w:color w:val="000000"/>
          <w:sz w:val="18"/>
        </w:rPr>
        <w:t xml:space="preserve">2) вжиття заходів для забезпечення дотримання умов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у найкоротший можливий строк;</w:t>
      </w:r>
    </w:p>
    <w:p w:rsidR="009301D7" w:rsidRDefault="00894730">
      <w:pPr>
        <w:spacing w:after="75"/>
        <w:ind w:firstLine="240"/>
        <w:jc w:val="both"/>
      </w:pPr>
      <w:bookmarkStart w:id="239" w:name="239"/>
      <w:bookmarkEnd w:id="238"/>
      <w:r>
        <w:rPr>
          <w:rFonts w:ascii="Arial" w:hAnsi="Arial"/>
          <w:color w:val="000000"/>
          <w:sz w:val="18"/>
        </w:rPr>
        <w:t xml:space="preserve">3) вжиття заходів, які визнані дозвільним або контролюючим органом необхідними для відновлення дотримання умов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w:t>
      </w:r>
      <w:r>
        <w:rPr>
          <w:rFonts w:ascii="Arial" w:hAnsi="Arial"/>
          <w:color w:val="000000"/>
          <w:sz w:val="18"/>
        </w:rPr>
        <w:t>дозволу, у строк, визначений відповідним органом.</w:t>
      </w:r>
    </w:p>
    <w:p w:rsidR="009301D7" w:rsidRDefault="00894730">
      <w:pPr>
        <w:spacing w:after="75"/>
        <w:ind w:firstLine="240"/>
        <w:jc w:val="both"/>
      </w:pPr>
      <w:bookmarkStart w:id="240" w:name="240"/>
      <w:bookmarkEnd w:id="239"/>
      <w:r>
        <w:rPr>
          <w:rFonts w:ascii="Arial" w:hAnsi="Arial"/>
          <w:color w:val="000000"/>
          <w:sz w:val="18"/>
        </w:rPr>
        <w:t xml:space="preserve">3. Порушення умов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є підставою для проведення перевірки установки згідно з частиною п'ятою статті 20 цього Закону. Якщо порушення умов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ст</w:t>
      </w:r>
      <w:r>
        <w:rPr>
          <w:rFonts w:ascii="Arial" w:hAnsi="Arial"/>
          <w:color w:val="000000"/>
          <w:sz w:val="18"/>
        </w:rPr>
        <w:t xml:space="preserve">ановить безпосередню небезпеку для життя і здоров'я людей або створює загрозу </w:t>
      </w:r>
      <w:r>
        <w:rPr>
          <w:rFonts w:ascii="Arial" w:hAnsi="Arial"/>
          <w:color w:val="000000"/>
          <w:sz w:val="18"/>
        </w:rPr>
        <w:lastRenderedPageBreak/>
        <w:t xml:space="preserve">заподіяння шкоди довкіллю, оператор установки зобов'язаний тимчасово, до вжиття заходів, передбачених частиною другою цієї статті, та відновлення дотримання умов інтегрованого </w:t>
      </w:r>
      <w:proofErr w:type="spellStart"/>
      <w:r>
        <w:rPr>
          <w:rFonts w:ascii="Arial" w:hAnsi="Arial"/>
          <w:color w:val="000000"/>
          <w:sz w:val="18"/>
        </w:rPr>
        <w:t>до</w:t>
      </w:r>
      <w:r>
        <w:rPr>
          <w:rFonts w:ascii="Arial" w:hAnsi="Arial"/>
          <w:color w:val="000000"/>
          <w:sz w:val="18"/>
        </w:rPr>
        <w:t>вкіллєвого</w:t>
      </w:r>
      <w:proofErr w:type="spellEnd"/>
      <w:r>
        <w:rPr>
          <w:rFonts w:ascii="Arial" w:hAnsi="Arial"/>
          <w:color w:val="000000"/>
          <w:sz w:val="18"/>
        </w:rPr>
        <w:t xml:space="preserve"> дозволу, припинити експлуатацію установки.</w:t>
      </w:r>
    </w:p>
    <w:p w:rsidR="009301D7" w:rsidRDefault="00894730">
      <w:pPr>
        <w:pStyle w:val="3"/>
        <w:spacing w:after="225"/>
        <w:jc w:val="center"/>
      </w:pPr>
      <w:bookmarkStart w:id="241" w:name="241"/>
      <w:bookmarkEnd w:id="240"/>
      <w:r>
        <w:rPr>
          <w:rFonts w:ascii="Arial" w:hAnsi="Arial"/>
          <w:color w:val="000000"/>
          <w:sz w:val="26"/>
        </w:rPr>
        <w:t>Стаття 18. Аварії та порушення робочого стану установки, що можуть призвести до виникнення аварій</w:t>
      </w:r>
    </w:p>
    <w:p w:rsidR="009301D7" w:rsidRDefault="00894730">
      <w:pPr>
        <w:spacing w:after="75"/>
        <w:ind w:firstLine="240"/>
        <w:jc w:val="both"/>
      </w:pPr>
      <w:bookmarkStart w:id="242" w:name="242"/>
      <w:bookmarkEnd w:id="241"/>
      <w:r>
        <w:rPr>
          <w:rFonts w:ascii="Arial" w:hAnsi="Arial"/>
          <w:color w:val="000000"/>
          <w:sz w:val="18"/>
        </w:rPr>
        <w:t>1. У разі виникнення аварії або порушення робочого стану установки, що може призвести до виникнення авар</w:t>
      </w:r>
      <w:r>
        <w:rPr>
          <w:rFonts w:ascii="Arial" w:hAnsi="Arial"/>
          <w:color w:val="000000"/>
          <w:sz w:val="18"/>
        </w:rPr>
        <w:t>ії, становить безпосередню небезпеку для життя і здоров'я людей або створює загрозу заподіяння шкоди довкіллю, оператор установки негайно забезпечує:</w:t>
      </w:r>
    </w:p>
    <w:p w:rsidR="009301D7" w:rsidRDefault="00894730">
      <w:pPr>
        <w:spacing w:after="75"/>
        <w:ind w:firstLine="240"/>
        <w:jc w:val="both"/>
      </w:pPr>
      <w:bookmarkStart w:id="243" w:name="243"/>
      <w:bookmarkEnd w:id="242"/>
      <w:r>
        <w:rPr>
          <w:rFonts w:ascii="Arial" w:hAnsi="Arial"/>
          <w:color w:val="000000"/>
          <w:sz w:val="18"/>
        </w:rPr>
        <w:t>1) інформування органу місцевого самоврядування, дозвільного органу, контролюючого органу, обласних, Київс</w:t>
      </w:r>
      <w:r>
        <w:rPr>
          <w:rFonts w:ascii="Arial" w:hAnsi="Arial"/>
          <w:color w:val="000000"/>
          <w:sz w:val="18"/>
        </w:rPr>
        <w:t>ької та Севастопольської міських державних адміністрацій, органу виконавчої влади Автономної Республіки Крим з питань екології та природних ресурсів за місцезнаходженням установки;</w:t>
      </w:r>
    </w:p>
    <w:p w:rsidR="009301D7" w:rsidRDefault="00894730">
      <w:pPr>
        <w:spacing w:after="75"/>
        <w:ind w:firstLine="240"/>
        <w:jc w:val="both"/>
      </w:pPr>
      <w:bookmarkStart w:id="244" w:name="244"/>
      <w:bookmarkEnd w:id="243"/>
      <w:r>
        <w:rPr>
          <w:rFonts w:ascii="Arial" w:hAnsi="Arial"/>
          <w:color w:val="000000"/>
          <w:sz w:val="18"/>
        </w:rPr>
        <w:t>2) вжиття заходів для обмеження наслідків для довкілля та для запобігання в</w:t>
      </w:r>
      <w:r>
        <w:rPr>
          <w:rFonts w:ascii="Arial" w:hAnsi="Arial"/>
          <w:color w:val="000000"/>
          <w:sz w:val="18"/>
        </w:rPr>
        <w:t>иникненню аварій у майбутньому;</w:t>
      </w:r>
    </w:p>
    <w:p w:rsidR="009301D7" w:rsidRDefault="00894730">
      <w:pPr>
        <w:spacing w:after="75"/>
        <w:ind w:firstLine="240"/>
        <w:jc w:val="both"/>
      </w:pPr>
      <w:bookmarkStart w:id="245" w:name="245"/>
      <w:bookmarkEnd w:id="244"/>
      <w:r>
        <w:rPr>
          <w:rFonts w:ascii="Arial" w:hAnsi="Arial"/>
          <w:color w:val="000000"/>
          <w:sz w:val="18"/>
        </w:rPr>
        <w:t>3) вжиття заходів, які визнані контролюючим органом необхідними для обмеження наслідків для довкілля та для запобігання виникненню аварій у майбутньому.</w:t>
      </w:r>
    </w:p>
    <w:p w:rsidR="009301D7" w:rsidRDefault="00894730">
      <w:pPr>
        <w:spacing w:after="75"/>
        <w:ind w:firstLine="240"/>
        <w:jc w:val="both"/>
      </w:pPr>
      <w:bookmarkStart w:id="246" w:name="246"/>
      <w:bookmarkEnd w:id="245"/>
      <w:r>
        <w:rPr>
          <w:rFonts w:ascii="Arial" w:hAnsi="Arial"/>
          <w:color w:val="000000"/>
          <w:sz w:val="18"/>
        </w:rPr>
        <w:t>Повідомлення про аварію або порушення робочого стану установки, що може</w:t>
      </w:r>
      <w:r>
        <w:rPr>
          <w:rFonts w:ascii="Arial" w:hAnsi="Arial"/>
          <w:color w:val="000000"/>
          <w:sz w:val="18"/>
        </w:rPr>
        <w:t xml:space="preserve"> призвести до виникнення аварій, є підставою для проведення перевірки установки згідно з частиною п'ятою статті 20 цього Закону.</w:t>
      </w:r>
    </w:p>
    <w:p w:rsidR="009301D7" w:rsidRDefault="00894730">
      <w:pPr>
        <w:spacing w:after="75"/>
        <w:ind w:firstLine="240"/>
        <w:jc w:val="both"/>
      </w:pPr>
      <w:bookmarkStart w:id="247" w:name="247"/>
      <w:bookmarkEnd w:id="246"/>
      <w:r>
        <w:rPr>
          <w:rFonts w:ascii="Arial" w:hAnsi="Arial"/>
          <w:color w:val="000000"/>
          <w:sz w:val="18"/>
        </w:rPr>
        <w:t>Інші заходи, спрямовані на запобігання аваріям, обмеження і ліквідацію їх наслідків та захист людей і довкілля від їх впливу, з</w:t>
      </w:r>
      <w:r>
        <w:rPr>
          <w:rFonts w:ascii="Arial" w:hAnsi="Arial"/>
          <w:color w:val="000000"/>
          <w:sz w:val="18"/>
        </w:rPr>
        <w:t xml:space="preserve">дійснюються оператором установки в рамках роботи функціональних і територіальних підсистем єдиної державної системи цивільного захисту відповідно до </w:t>
      </w:r>
      <w:r>
        <w:rPr>
          <w:rFonts w:ascii="Arial" w:hAnsi="Arial"/>
          <w:color w:val="293A55"/>
          <w:sz w:val="18"/>
        </w:rPr>
        <w:t>Кодексу цивільного захисту України</w:t>
      </w:r>
      <w:r>
        <w:rPr>
          <w:rFonts w:ascii="Arial" w:hAnsi="Arial"/>
          <w:color w:val="000000"/>
          <w:sz w:val="18"/>
        </w:rPr>
        <w:t xml:space="preserve"> та </w:t>
      </w:r>
      <w:r>
        <w:rPr>
          <w:rFonts w:ascii="Arial" w:hAnsi="Arial"/>
          <w:color w:val="293A55"/>
          <w:sz w:val="18"/>
        </w:rPr>
        <w:t>Закону України "Про об'єкти підвищеної небезпеки"</w:t>
      </w:r>
      <w:r>
        <w:rPr>
          <w:rFonts w:ascii="Arial" w:hAnsi="Arial"/>
          <w:color w:val="000000"/>
          <w:sz w:val="18"/>
        </w:rPr>
        <w:t>.</w:t>
      </w:r>
    </w:p>
    <w:p w:rsidR="009301D7" w:rsidRDefault="00894730">
      <w:pPr>
        <w:pStyle w:val="3"/>
        <w:spacing w:after="225"/>
        <w:jc w:val="center"/>
      </w:pPr>
      <w:bookmarkStart w:id="248" w:name="248"/>
      <w:bookmarkEnd w:id="247"/>
      <w:r>
        <w:rPr>
          <w:rFonts w:ascii="Arial" w:hAnsi="Arial"/>
          <w:color w:val="000000"/>
          <w:sz w:val="26"/>
        </w:rPr>
        <w:t xml:space="preserve">Стаття 19. Вимоги </w:t>
      </w:r>
      <w:r>
        <w:rPr>
          <w:rFonts w:ascii="Arial" w:hAnsi="Arial"/>
          <w:color w:val="000000"/>
          <w:sz w:val="26"/>
        </w:rPr>
        <w:t>до моніторингу викидів, моніторингу забруднення земель та підземних вод</w:t>
      </w:r>
    </w:p>
    <w:p w:rsidR="009301D7" w:rsidRDefault="00894730">
      <w:pPr>
        <w:spacing w:after="75"/>
        <w:ind w:firstLine="240"/>
        <w:jc w:val="both"/>
      </w:pPr>
      <w:bookmarkStart w:id="249" w:name="249"/>
      <w:bookmarkEnd w:id="248"/>
      <w:r>
        <w:rPr>
          <w:rFonts w:ascii="Arial" w:hAnsi="Arial"/>
          <w:color w:val="000000"/>
          <w:sz w:val="18"/>
        </w:rPr>
        <w:t xml:space="preserve">1. Частота вимірювань та вимоги до моніторингу викидів, передбачені пунктом 5 частини шостої статті 10 цього Закону, визначаються дозвільним органом в інтегрованому </w:t>
      </w:r>
      <w:proofErr w:type="spellStart"/>
      <w:r>
        <w:rPr>
          <w:rFonts w:ascii="Arial" w:hAnsi="Arial"/>
          <w:color w:val="000000"/>
          <w:sz w:val="18"/>
        </w:rPr>
        <w:t>довкіллєвому</w:t>
      </w:r>
      <w:proofErr w:type="spellEnd"/>
      <w:r>
        <w:rPr>
          <w:rFonts w:ascii="Arial" w:hAnsi="Arial"/>
          <w:color w:val="000000"/>
          <w:sz w:val="18"/>
        </w:rPr>
        <w:t xml:space="preserve"> дозвол</w:t>
      </w:r>
      <w:r>
        <w:rPr>
          <w:rFonts w:ascii="Arial" w:hAnsi="Arial"/>
          <w:color w:val="000000"/>
          <w:sz w:val="18"/>
        </w:rPr>
        <w:t>і для кожної окремої установки згідно з висновками найкращих доступних технологій та методів управління і екологічними нормативами.</w:t>
      </w:r>
    </w:p>
    <w:p w:rsidR="009301D7" w:rsidRDefault="00894730">
      <w:pPr>
        <w:spacing w:after="75"/>
        <w:ind w:firstLine="240"/>
        <w:jc w:val="both"/>
      </w:pPr>
      <w:bookmarkStart w:id="250" w:name="250"/>
      <w:bookmarkEnd w:id="249"/>
      <w:r>
        <w:rPr>
          <w:rFonts w:ascii="Arial" w:hAnsi="Arial"/>
          <w:color w:val="000000"/>
          <w:sz w:val="18"/>
        </w:rPr>
        <w:t xml:space="preserve">2. В умовах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визначаються вимоги щодо встановлення та функціонування автоматизованого обла</w:t>
      </w:r>
      <w:r>
        <w:rPr>
          <w:rFonts w:ascii="Arial" w:hAnsi="Arial"/>
          <w:color w:val="000000"/>
          <w:sz w:val="18"/>
        </w:rPr>
        <w:t>днання для моніторингу викидів у порядку та випадках, передбачених висновками найкращих доступних технологій та методів управління і екологічними нормативами.</w:t>
      </w:r>
    </w:p>
    <w:p w:rsidR="009301D7" w:rsidRDefault="00894730">
      <w:pPr>
        <w:spacing w:after="75"/>
        <w:ind w:firstLine="240"/>
        <w:jc w:val="both"/>
      </w:pPr>
      <w:bookmarkStart w:id="251" w:name="251"/>
      <w:bookmarkEnd w:id="250"/>
      <w:r>
        <w:rPr>
          <w:rFonts w:ascii="Arial" w:hAnsi="Arial"/>
          <w:color w:val="000000"/>
          <w:sz w:val="18"/>
        </w:rPr>
        <w:t>3. Автоматизоване обладнання для моніторингу викидів підлягає контролю його встановлення і функці</w:t>
      </w:r>
      <w:r>
        <w:rPr>
          <w:rFonts w:ascii="Arial" w:hAnsi="Arial"/>
          <w:color w:val="000000"/>
          <w:sz w:val="18"/>
        </w:rPr>
        <w:t>онування та щорічній повірці відповідно до вимог законодавства про метрологію та метрологічну діяльність.</w:t>
      </w:r>
    </w:p>
    <w:p w:rsidR="009301D7" w:rsidRDefault="00894730">
      <w:pPr>
        <w:spacing w:after="75"/>
        <w:ind w:firstLine="240"/>
        <w:jc w:val="both"/>
      </w:pPr>
      <w:bookmarkStart w:id="252" w:name="252"/>
      <w:bookmarkEnd w:id="251"/>
      <w:r>
        <w:rPr>
          <w:rFonts w:ascii="Arial" w:hAnsi="Arial"/>
          <w:color w:val="000000"/>
          <w:sz w:val="18"/>
        </w:rPr>
        <w:t>Якщо до складу автоматизованого обладнання для моніторингу викидів та автоматизованих систем вимірювання входять засоби вимірювальної техніки, такі за</w:t>
      </w:r>
      <w:r>
        <w:rPr>
          <w:rFonts w:ascii="Arial" w:hAnsi="Arial"/>
          <w:color w:val="000000"/>
          <w:sz w:val="18"/>
        </w:rPr>
        <w:t>соби повинні відповідати вимогам законодавства про метрологію та метрологічну діяльність.</w:t>
      </w:r>
    </w:p>
    <w:p w:rsidR="009301D7" w:rsidRDefault="00894730">
      <w:pPr>
        <w:spacing w:after="75"/>
        <w:ind w:firstLine="240"/>
        <w:jc w:val="both"/>
      </w:pPr>
      <w:bookmarkStart w:id="253" w:name="253"/>
      <w:bookmarkEnd w:id="252"/>
      <w:r>
        <w:rPr>
          <w:rFonts w:ascii="Arial" w:hAnsi="Arial"/>
          <w:color w:val="000000"/>
          <w:sz w:val="18"/>
        </w:rPr>
        <w:t>4. Автоматизовані системи вимірювання підлягають контролю за допомогою паралельних вимірювань з використанням контрольних методів не менше одного разу на рік.</w:t>
      </w:r>
    </w:p>
    <w:p w:rsidR="009301D7" w:rsidRDefault="00894730">
      <w:pPr>
        <w:spacing w:after="75"/>
        <w:ind w:firstLine="240"/>
        <w:jc w:val="both"/>
      </w:pPr>
      <w:bookmarkStart w:id="254" w:name="254"/>
      <w:bookmarkEnd w:id="253"/>
      <w:r>
        <w:rPr>
          <w:rFonts w:ascii="Arial" w:hAnsi="Arial"/>
          <w:color w:val="000000"/>
          <w:sz w:val="18"/>
        </w:rPr>
        <w:t>5. Резу</w:t>
      </w:r>
      <w:r>
        <w:rPr>
          <w:rFonts w:ascii="Arial" w:hAnsi="Arial"/>
          <w:color w:val="000000"/>
          <w:sz w:val="18"/>
        </w:rPr>
        <w:t>льтати моніторингу викидів, отримані з використанням автоматизованих систем вимірювання, передаються до дозвільного та контролюючого органів в режимі реального часу.</w:t>
      </w:r>
    </w:p>
    <w:p w:rsidR="009301D7" w:rsidRDefault="00894730">
      <w:pPr>
        <w:spacing w:after="75"/>
        <w:ind w:firstLine="240"/>
        <w:jc w:val="both"/>
      </w:pPr>
      <w:bookmarkStart w:id="255" w:name="255"/>
      <w:bookmarkEnd w:id="254"/>
      <w:r>
        <w:rPr>
          <w:rFonts w:ascii="Arial" w:hAnsi="Arial"/>
          <w:color w:val="293A55"/>
          <w:sz w:val="18"/>
        </w:rPr>
        <w:t>Порядок</w:t>
      </w:r>
      <w:r>
        <w:rPr>
          <w:rFonts w:ascii="Arial" w:hAnsi="Arial"/>
          <w:color w:val="000000"/>
          <w:sz w:val="18"/>
        </w:rPr>
        <w:t xml:space="preserve"> передачі результатів моніторингу викидів у режимі реального часу затверджується Ка</w:t>
      </w:r>
      <w:r>
        <w:rPr>
          <w:rFonts w:ascii="Arial" w:hAnsi="Arial"/>
          <w:color w:val="000000"/>
          <w:sz w:val="18"/>
        </w:rPr>
        <w:t>бінетом Міністрів України.</w:t>
      </w:r>
    </w:p>
    <w:p w:rsidR="009301D7" w:rsidRDefault="00894730">
      <w:pPr>
        <w:spacing w:after="75"/>
        <w:ind w:firstLine="240"/>
        <w:jc w:val="both"/>
      </w:pPr>
      <w:bookmarkStart w:id="256" w:name="256"/>
      <w:bookmarkEnd w:id="255"/>
      <w:r>
        <w:rPr>
          <w:rFonts w:ascii="Arial" w:hAnsi="Arial"/>
          <w:color w:val="000000"/>
          <w:sz w:val="18"/>
        </w:rPr>
        <w:t>6. З урахуванням вимог висновків найкращих доступних технологій та методів управління періодичний моніторинг забруднення підземних вод здійснюється не менше одного разу на п'ять років, моніторинг забруднення земель - не менше одн</w:t>
      </w:r>
      <w:r>
        <w:rPr>
          <w:rFonts w:ascii="Arial" w:hAnsi="Arial"/>
          <w:color w:val="000000"/>
          <w:sz w:val="18"/>
        </w:rPr>
        <w:t>ого разу на 10 років, якщо він не ґрунтується на принципі систематичної оцінки ризику забруднення.</w:t>
      </w:r>
    </w:p>
    <w:p w:rsidR="009301D7" w:rsidRDefault="00894730">
      <w:pPr>
        <w:spacing w:after="75"/>
        <w:ind w:firstLine="240"/>
        <w:jc w:val="both"/>
      </w:pPr>
      <w:bookmarkStart w:id="257" w:name="257"/>
      <w:bookmarkEnd w:id="256"/>
      <w:r>
        <w:rPr>
          <w:rFonts w:ascii="Arial" w:hAnsi="Arial"/>
          <w:color w:val="000000"/>
          <w:sz w:val="18"/>
        </w:rPr>
        <w:t>7. Розташування точок відбору проб та вимірювання для потреб моніторингу викидів, моніторингу забруднення земель та підземних вод визначаються в інтегрованом</w:t>
      </w:r>
      <w:r>
        <w:rPr>
          <w:rFonts w:ascii="Arial" w:hAnsi="Arial"/>
          <w:color w:val="000000"/>
          <w:sz w:val="18"/>
        </w:rPr>
        <w:t xml:space="preserve">у </w:t>
      </w:r>
      <w:proofErr w:type="spellStart"/>
      <w:r>
        <w:rPr>
          <w:rFonts w:ascii="Arial" w:hAnsi="Arial"/>
          <w:color w:val="000000"/>
          <w:sz w:val="18"/>
        </w:rPr>
        <w:t>довкіллєвому</w:t>
      </w:r>
      <w:proofErr w:type="spellEnd"/>
      <w:r>
        <w:rPr>
          <w:rFonts w:ascii="Arial" w:hAnsi="Arial"/>
          <w:color w:val="000000"/>
          <w:sz w:val="18"/>
        </w:rPr>
        <w:t xml:space="preserve"> дозволі.</w:t>
      </w:r>
    </w:p>
    <w:p w:rsidR="009301D7" w:rsidRDefault="00894730">
      <w:pPr>
        <w:spacing w:after="75"/>
        <w:ind w:firstLine="240"/>
        <w:jc w:val="both"/>
      </w:pPr>
      <w:bookmarkStart w:id="258" w:name="258"/>
      <w:bookmarkEnd w:id="257"/>
      <w:r>
        <w:rPr>
          <w:rFonts w:ascii="Arial" w:hAnsi="Arial"/>
          <w:color w:val="000000"/>
          <w:sz w:val="18"/>
        </w:rPr>
        <w:lastRenderedPageBreak/>
        <w:t xml:space="preserve">8. Оператор установки здійснює реєстрацію, оброблення та представлення результатів моніторингу викидів, моніторингу забруднення земель та підземних вод таким чином, щоб забезпечити контролюючому органу можливість перевірки їх </w:t>
      </w:r>
      <w:r>
        <w:rPr>
          <w:rFonts w:ascii="Arial" w:hAnsi="Arial"/>
          <w:color w:val="000000"/>
          <w:sz w:val="18"/>
        </w:rPr>
        <w:t xml:space="preserve">достовірності та контролю за дотриманням умов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w:t>
      </w:r>
    </w:p>
    <w:p w:rsidR="009301D7" w:rsidRDefault="00894730">
      <w:pPr>
        <w:spacing w:after="75"/>
        <w:ind w:firstLine="240"/>
        <w:jc w:val="both"/>
      </w:pPr>
      <w:bookmarkStart w:id="259" w:name="259"/>
      <w:bookmarkEnd w:id="258"/>
      <w:r>
        <w:rPr>
          <w:rFonts w:ascii="Arial" w:hAnsi="Arial"/>
          <w:color w:val="000000"/>
          <w:sz w:val="18"/>
        </w:rPr>
        <w:t>9. Результати моніторингу викидів, моніторингу забруднення земель та підземних вод зберігаються протягом усього часу експлуатації установки та до припинення експлуатації уста</w:t>
      </w:r>
      <w:r>
        <w:rPr>
          <w:rFonts w:ascii="Arial" w:hAnsi="Arial"/>
          <w:color w:val="000000"/>
          <w:sz w:val="18"/>
        </w:rPr>
        <w:t>новки згідно із статтею 25 цього Закону. Результати моніторингу викидів, моніторингу забруднення земель та підземних вод подаються до дозвільного та контролюючого органів згідно з вимогами цього Закону.</w:t>
      </w:r>
    </w:p>
    <w:p w:rsidR="009301D7" w:rsidRDefault="00894730">
      <w:pPr>
        <w:pStyle w:val="3"/>
        <w:spacing w:after="225"/>
        <w:jc w:val="center"/>
      </w:pPr>
      <w:bookmarkStart w:id="260" w:name="260"/>
      <w:bookmarkEnd w:id="259"/>
      <w:r>
        <w:rPr>
          <w:rFonts w:ascii="Arial" w:hAnsi="Arial"/>
          <w:color w:val="000000"/>
          <w:sz w:val="26"/>
        </w:rPr>
        <w:t>Стаття 20. Державний нагляд (контроль) за дотриманням</w:t>
      </w:r>
      <w:r>
        <w:rPr>
          <w:rFonts w:ascii="Arial" w:hAnsi="Arial"/>
          <w:color w:val="000000"/>
          <w:sz w:val="26"/>
        </w:rPr>
        <w:t xml:space="preserve"> умов інтегрованого </w:t>
      </w:r>
      <w:proofErr w:type="spellStart"/>
      <w:r>
        <w:rPr>
          <w:rFonts w:ascii="Arial" w:hAnsi="Arial"/>
          <w:color w:val="000000"/>
          <w:sz w:val="26"/>
        </w:rPr>
        <w:t>довкіллєвого</w:t>
      </w:r>
      <w:proofErr w:type="spellEnd"/>
      <w:r>
        <w:rPr>
          <w:rFonts w:ascii="Arial" w:hAnsi="Arial"/>
          <w:color w:val="000000"/>
          <w:sz w:val="26"/>
        </w:rPr>
        <w:t xml:space="preserve"> дозволу операторами установок</w:t>
      </w:r>
    </w:p>
    <w:p w:rsidR="009301D7" w:rsidRDefault="00894730">
      <w:pPr>
        <w:spacing w:after="75"/>
        <w:ind w:firstLine="240"/>
        <w:jc w:val="both"/>
      </w:pPr>
      <w:bookmarkStart w:id="261" w:name="261"/>
      <w:bookmarkEnd w:id="260"/>
      <w:r>
        <w:rPr>
          <w:rFonts w:ascii="Arial" w:hAnsi="Arial"/>
          <w:color w:val="000000"/>
          <w:sz w:val="18"/>
        </w:rPr>
        <w:t xml:space="preserve">1. Державний нагляд (контроль) за дотриманням умов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операторами установок здійснюється в порядку, визначеному </w:t>
      </w:r>
      <w:r>
        <w:rPr>
          <w:rFonts w:ascii="Arial" w:hAnsi="Arial"/>
          <w:color w:val="293A55"/>
          <w:sz w:val="18"/>
        </w:rPr>
        <w:t>Законом України "Про основні засади державного на</w:t>
      </w:r>
      <w:r>
        <w:rPr>
          <w:rFonts w:ascii="Arial" w:hAnsi="Arial"/>
          <w:color w:val="293A55"/>
          <w:sz w:val="18"/>
        </w:rPr>
        <w:t>гляду (контролю) у сфері господарської діяльності"</w:t>
      </w:r>
      <w:r>
        <w:rPr>
          <w:rFonts w:ascii="Arial" w:hAnsi="Arial"/>
          <w:color w:val="000000"/>
          <w:sz w:val="18"/>
        </w:rPr>
        <w:t>, з урахуванням особливостей, визначених цим Законом.</w:t>
      </w:r>
    </w:p>
    <w:p w:rsidR="009301D7" w:rsidRDefault="00894730">
      <w:pPr>
        <w:spacing w:after="75"/>
        <w:ind w:firstLine="240"/>
        <w:jc w:val="both"/>
      </w:pPr>
      <w:bookmarkStart w:id="262" w:name="262"/>
      <w:bookmarkEnd w:id="261"/>
      <w:r>
        <w:rPr>
          <w:rFonts w:ascii="Arial" w:hAnsi="Arial"/>
          <w:color w:val="000000"/>
          <w:sz w:val="18"/>
        </w:rPr>
        <w:t xml:space="preserve">2. Перевірка дотримання операторами установок умов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здійснюється контролюючим органом за переліком установок, що підля</w:t>
      </w:r>
      <w:r>
        <w:rPr>
          <w:rFonts w:ascii="Arial" w:hAnsi="Arial"/>
          <w:color w:val="000000"/>
          <w:sz w:val="18"/>
        </w:rPr>
        <w:t xml:space="preserve">гають перевірці на предмет дотримання умов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w:t>
      </w:r>
    </w:p>
    <w:p w:rsidR="009301D7" w:rsidRDefault="00894730">
      <w:pPr>
        <w:spacing w:after="75"/>
        <w:ind w:firstLine="240"/>
        <w:jc w:val="both"/>
      </w:pPr>
      <w:bookmarkStart w:id="263" w:name="263"/>
      <w:bookmarkEnd w:id="262"/>
      <w:r>
        <w:rPr>
          <w:rFonts w:ascii="Arial" w:hAnsi="Arial"/>
          <w:color w:val="000000"/>
          <w:sz w:val="18"/>
        </w:rPr>
        <w:t>Дозвільний орган щокварталу переглядає, затверджує та надсилає до контролюючого органу через засоби Реєстру перелік установок, що підлягають перевірці на предмет дотримання умов</w:t>
      </w:r>
      <w:r>
        <w:rPr>
          <w:rFonts w:ascii="Arial" w:hAnsi="Arial"/>
          <w:color w:val="000000"/>
          <w:sz w:val="18"/>
        </w:rPr>
        <w:t xml:space="preserve">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який, зокрема, містить:</w:t>
      </w:r>
    </w:p>
    <w:p w:rsidR="009301D7" w:rsidRDefault="00894730">
      <w:pPr>
        <w:spacing w:after="75"/>
        <w:ind w:firstLine="240"/>
        <w:jc w:val="both"/>
      </w:pPr>
      <w:bookmarkStart w:id="264" w:name="264"/>
      <w:bookmarkEnd w:id="263"/>
      <w:r>
        <w:rPr>
          <w:rFonts w:ascii="Arial" w:hAnsi="Arial"/>
          <w:color w:val="000000"/>
          <w:sz w:val="18"/>
        </w:rPr>
        <w:t>1) назву установки;</w:t>
      </w:r>
    </w:p>
    <w:p w:rsidR="009301D7" w:rsidRDefault="00894730">
      <w:pPr>
        <w:spacing w:after="75"/>
        <w:ind w:firstLine="240"/>
        <w:jc w:val="both"/>
      </w:pPr>
      <w:bookmarkStart w:id="265" w:name="265"/>
      <w:bookmarkEnd w:id="264"/>
      <w:r>
        <w:rPr>
          <w:rFonts w:ascii="Arial" w:hAnsi="Arial"/>
          <w:color w:val="000000"/>
          <w:sz w:val="18"/>
        </w:rPr>
        <w:t xml:space="preserve">2) реєстраційний номер справи про інтегрований </w:t>
      </w:r>
      <w:proofErr w:type="spellStart"/>
      <w:r>
        <w:rPr>
          <w:rFonts w:ascii="Arial" w:hAnsi="Arial"/>
          <w:color w:val="000000"/>
          <w:sz w:val="18"/>
        </w:rPr>
        <w:t>довкіллєвий</w:t>
      </w:r>
      <w:proofErr w:type="spellEnd"/>
      <w:r>
        <w:rPr>
          <w:rFonts w:ascii="Arial" w:hAnsi="Arial"/>
          <w:color w:val="000000"/>
          <w:sz w:val="18"/>
        </w:rPr>
        <w:t xml:space="preserve"> дозвіл у Реєстрі;</w:t>
      </w:r>
    </w:p>
    <w:p w:rsidR="009301D7" w:rsidRDefault="00894730">
      <w:pPr>
        <w:spacing w:after="75"/>
        <w:ind w:firstLine="240"/>
        <w:jc w:val="both"/>
      </w:pPr>
      <w:bookmarkStart w:id="266" w:name="266"/>
      <w:bookmarkEnd w:id="265"/>
      <w:r>
        <w:rPr>
          <w:rFonts w:ascii="Arial" w:hAnsi="Arial"/>
          <w:color w:val="000000"/>
          <w:sz w:val="18"/>
        </w:rPr>
        <w:t>3) інформацію про оператора установки (найменування та місцезнаходження);</w:t>
      </w:r>
    </w:p>
    <w:p w:rsidR="009301D7" w:rsidRDefault="00894730">
      <w:pPr>
        <w:spacing w:after="75"/>
        <w:ind w:firstLine="240"/>
        <w:jc w:val="both"/>
      </w:pPr>
      <w:bookmarkStart w:id="267" w:name="267"/>
      <w:bookmarkEnd w:id="266"/>
      <w:r>
        <w:rPr>
          <w:rFonts w:ascii="Arial" w:hAnsi="Arial"/>
          <w:color w:val="000000"/>
          <w:sz w:val="18"/>
        </w:rPr>
        <w:t xml:space="preserve">4) місцезнаходження </w:t>
      </w:r>
      <w:r>
        <w:rPr>
          <w:rFonts w:ascii="Arial" w:hAnsi="Arial"/>
          <w:color w:val="000000"/>
          <w:sz w:val="18"/>
        </w:rPr>
        <w:t>установки;</w:t>
      </w:r>
    </w:p>
    <w:p w:rsidR="009301D7" w:rsidRDefault="00894730">
      <w:pPr>
        <w:spacing w:after="75"/>
        <w:ind w:firstLine="240"/>
        <w:jc w:val="both"/>
      </w:pPr>
      <w:bookmarkStart w:id="268" w:name="268"/>
      <w:bookmarkEnd w:id="267"/>
      <w:r>
        <w:rPr>
          <w:rFonts w:ascii="Arial" w:hAnsi="Arial"/>
          <w:color w:val="000000"/>
          <w:sz w:val="18"/>
        </w:rPr>
        <w:t>5) географічні координати промислового майданчика;</w:t>
      </w:r>
    </w:p>
    <w:p w:rsidR="009301D7" w:rsidRDefault="00894730">
      <w:pPr>
        <w:spacing w:after="75"/>
        <w:ind w:firstLine="240"/>
        <w:jc w:val="both"/>
      </w:pPr>
      <w:bookmarkStart w:id="269" w:name="269"/>
      <w:bookmarkEnd w:id="268"/>
      <w:r>
        <w:rPr>
          <w:rFonts w:ascii="Arial" w:hAnsi="Arial"/>
          <w:color w:val="000000"/>
          <w:sz w:val="18"/>
        </w:rPr>
        <w:t>6) територію, яка підлягає перевірці;</w:t>
      </w:r>
    </w:p>
    <w:p w:rsidR="009301D7" w:rsidRDefault="00894730">
      <w:pPr>
        <w:spacing w:after="75"/>
        <w:ind w:firstLine="240"/>
        <w:jc w:val="both"/>
      </w:pPr>
      <w:bookmarkStart w:id="270" w:name="270"/>
      <w:bookmarkEnd w:id="269"/>
      <w:r>
        <w:rPr>
          <w:rFonts w:ascii="Arial" w:hAnsi="Arial"/>
          <w:color w:val="000000"/>
          <w:sz w:val="18"/>
        </w:rPr>
        <w:t xml:space="preserve">7) перелік компетентних органів, які в межах компетенції залучаються до перевірки дотримання оператором установки умов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зг</w:t>
      </w:r>
      <w:r>
        <w:rPr>
          <w:rFonts w:ascii="Arial" w:hAnsi="Arial"/>
          <w:color w:val="000000"/>
          <w:sz w:val="18"/>
        </w:rPr>
        <w:t>ідно з частиною четвертою цієї статті;</w:t>
      </w:r>
    </w:p>
    <w:p w:rsidR="009301D7" w:rsidRDefault="00894730">
      <w:pPr>
        <w:spacing w:after="75"/>
        <w:ind w:firstLine="240"/>
        <w:jc w:val="both"/>
      </w:pPr>
      <w:bookmarkStart w:id="271" w:name="271"/>
      <w:bookmarkEnd w:id="270"/>
      <w:r>
        <w:rPr>
          <w:rFonts w:ascii="Arial" w:hAnsi="Arial"/>
          <w:color w:val="000000"/>
          <w:sz w:val="18"/>
        </w:rPr>
        <w:t xml:space="preserve">8) рекомендації, які необхідно врахувати під час перевірки дотримання оператором установки умов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w:t>
      </w:r>
    </w:p>
    <w:p w:rsidR="009301D7" w:rsidRDefault="00894730">
      <w:pPr>
        <w:spacing w:after="75"/>
        <w:ind w:firstLine="240"/>
        <w:jc w:val="both"/>
      </w:pPr>
      <w:bookmarkStart w:id="272" w:name="272"/>
      <w:bookmarkEnd w:id="271"/>
      <w:r>
        <w:rPr>
          <w:rFonts w:ascii="Arial" w:hAnsi="Arial"/>
          <w:color w:val="000000"/>
          <w:sz w:val="18"/>
        </w:rPr>
        <w:t>9) періодичність проведення перевірок дотримання оператором установки умов інтегрован</w:t>
      </w:r>
      <w:r>
        <w:rPr>
          <w:rFonts w:ascii="Arial" w:hAnsi="Arial"/>
          <w:color w:val="000000"/>
          <w:sz w:val="18"/>
        </w:rPr>
        <w:t xml:space="preserve">ого </w:t>
      </w:r>
      <w:proofErr w:type="spellStart"/>
      <w:r>
        <w:rPr>
          <w:rFonts w:ascii="Arial" w:hAnsi="Arial"/>
          <w:color w:val="000000"/>
          <w:sz w:val="18"/>
        </w:rPr>
        <w:t>довкіллєвого</w:t>
      </w:r>
      <w:proofErr w:type="spellEnd"/>
      <w:r>
        <w:rPr>
          <w:rFonts w:ascii="Arial" w:hAnsi="Arial"/>
          <w:color w:val="000000"/>
          <w:sz w:val="18"/>
        </w:rPr>
        <w:t xml:space="preserve"> дозволу.</w:t>
      </w:r>
    </w:p>
    <w:p w:rsidR="009301D7" w:rsidRDefault="00894730">
      <w:pPr>
        <w:spacing w:after="75"/>
        <w:ind w:firstLine="240"/>
        <w:jc w:val="both"/>
      </w:pPr>
      <w:bookmarkStart w:id="273" w:name="273"/>
      <w:bookmarkEnd w:id="272"/>
      <w:r>
        <w:rPr>
          <w:rFonts w:ascii="Arial" w:hAnsi="Arial"/>
          <w:color w:val="000000"/>
          <w:sz w:val="18"/>
        </w:rPr>
        <w:t xml:space="preserve">Періодичність проведення перевірок дотримання оператором установки умов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визначається на основі систематичної оцінки ризиків для довкілля та не перевищує одного року для установок з найвищим рівне</w:t>
      </w:r>
      <w:r>
        <w:rPr>
          <w:rFonts w:ascii="Arial" w:hAnsi="Arial"/>
          <w:color w:val="000000"/>
          <w:sz w:val="18"/>
        </w:rPr>
        <w:t xml:space="preserve">м ризику, трьох років - для установок з найнижчим рівнем ризику. Систематична оцінка ризиків для довкілля здійснюється на основі критеріїв, за якими оцінюється ступінь ризику від провадження господарської діяльності на підставі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w:t>
      </w:r>
      <w:r>
        <w:rPr>
          <w:rFonts w:ascii="Arial" w:hAnsi="Arial"/>
          <w:color w:val="000000"/>
          <w:sz w:val="18"/>
        </w:rPr>
        <w:t>озволу, які затверджуються Кабінетом Міністрів України і враховують:</w:t>
      </w:r>
    </w:p>
    <w:p w:rsidR="009301D7" w:rsidRDefault="00894730">
      <w:pPr>
        <w:spacing w:after="75"/>
        <w:ind w:firstLine="240"/>
        <w:jc w:val="both"/>
      </w:pPr>
      <w:bookmarkStart w:id="274" w:name="274"/>
      <w:bookmarkEnd w:id="273"/>
      <w:r>
        <w:rPr>
          <w:rFonts w:ascii="Arial" w:hAnsi="Arial"/>
          <w:color w:val="000000"/>
          <w:sz w:val="18"/>
        </w:rPr>
        <w:t>потенційний та фактичний негативний вплив установки на життя і здоров'я людей та довкілля, враховуючи рівні та види викидів, чутливість місцевого довкілля та ризик виникнення аварій;</w:t>
      </w:r>
    </w:p>
    <w:p w:rsidR="009301D7" w:rsidRDefault="00894730">
      <w:pPr>
        <w:spacing w:after="75"/>
        <w:ind w:firstLine="240"/>
        <w:jc w:val="both"/>
      </w:pPr>
      <w:bookmarkStart w:id="275" w:name="275"/>
      <w:bookmarkEnd w:id="274"/>
      <w:r>
        <w:rPr>
          <w:rFonts w:ascii="Arial" w:hAnsi="Arial"/>
          <w:color w:val="000000"/>
          <w:sz w:val="18"/>
        </w:rPr>
        <w:t>прак</w:t>
      </w:r>
      <w:r>
        <w:rPr>
          <w:rFonts w:ascii="Arial" w:hAnsi="Arial"/>
          <w:color w:val="000000"/>
          <w:sz w:val="18"/>
        </w:rPr>
        <w:t xml:space="preserve">тику дотримання (недотримання) оператором установки умов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w:t>
      </w:r>
    </w:p>
    <w:p w:rsidR="009301D7" w:rsidRDefault="00894730">
      <w:pPr>
        <w:spacing w:after="75"/>
        <w:ind w:firstLine="240"/>
        <w:jc w:val="both"/>
      </w:pPr>
      <w:bookmarkStart w:id="276" w:name="276"/>
      <w:bookmarkEnd w:id="275"/>
      <w:r>
        <w:rPr>
          <w:rFonts w:ascii="Arial" w:hAnsi="Arial"/>
          <w:color w:val="000000"/>
          <w:sz w:val="18"/>
        </w:rPr>
        <w:t xml:space="preserve">3. Перелік установок, що підлягають перевірці на предмет дотримання умов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включає всі установки, на які видано інтегрований </w:t>
      </w:r>
      <w:proofErr w:type="spellStart"/>
      <w:r>
        <w:rPr>
          <w:rFonts w:ascii="Arial" w:hAnsi="Arial"/>
          <w:color w:val="000000"/>
          <w:sz w:val="18"/>
        </w:rPr>
        <w:t>довк</w:t>
      </w:r>
      <w:r>
        <w:rPr>
          <w:rFonts w:ascii="Arial" w:hAnsi="Arial"/>
          <w:color w:val="000000"/>
          <w:sz w:val="18"/>
        </w:rPr>
        <w:t>іллєвий</w:t>
      </w:r>
      <w:proofErr w:type="spellEnd"/>
      <w:r>
        <w:rPr>
          <w:rFonts w:ascii="Arial" w:hAnsi="Arial"/>
          <w:color w:val="000000"/>
          <w:sz w:val="18"/>
        </w:rPr>
        <w:t xml:space="preserve"> дозвіл.</w:t>
      </w:r>
    </w:p>
    <w:p w:rsidR="009301D7" w:rsidRDefault="00894730">
      <w:pPr>
        <w:spacing w:after="75"/>
        <w:ind w:firstLine="240"/>
        <w:jc w:val="both"/>
      </w:pPr>
      <w:bookmarkStart w:id="277" w:name="277"/>
      <w:bookmarkEnd w:id="276"/>
      <w:r>
        <w:rPr>
          <w:rFonts w:ascii="Arial" w:hAnsi="Arial"/>
          <w:color w:val="000000"/>
          <w:sz w:val="18"/>
        </w:rPr>
        <w:t xml:space="preserve">4. Перевірка дотримання оператором установки умов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здійснюється з виїздом на об'єкт. До перевірки можуть залучатися інші органи державного нагляду (контролю) у межах їхньої компетенції, а також органи місце</w:t>
      </w:r>
      <w:r>
        <w:rPr>
          <w:rFonts w:ascii="Arial" w:hAnsi="Arial"/>
          <w:color w:val="000000"/>
          <w:sz w:val="18"/>
        </w:rPr>
        <w:t>вого самоврядування відповідних територіальних громад, які можуть зазнати впливу внаслідок діяльності установки.</w:t>
      </w:r>
    </w:p>
    <w:p w:rsidR="009301D7" w:rsidRDefault="00894730">
      <w:pPr>
        <w:spacing w:after="75"/>
        <w:ind w:firstLine="240"/>
        <w:jc w:val="both"/>
      </w:pPr>
      <w:bookmarkStart w:id="278" w:name="278"/>
      <w:bookmarkEnd w:id="277"/>
      <w:r>
        <w:rPr>
          <w:rFonts w:ascii="Arial" w:hAnsi="Arial"/>
          <w:color w:val="000000"/>
          <w:sz w:val="18"/>
        </w:rPr>
        <w:t xml:space="preserve">Якщо під час перевірки дотримання оператором установки умов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виявлено недотримання таких умов, протягом шести</w:t>
      </w:r>
      <w:r>
        <w:rPr>
          <w:rFonts w:ascii="Arial" w:hAnsi="Arial"/>
          <w:color w:val="000000"/>
          <w:sz w:val="18"/>
        </w:rPr>
        <w:t xml:space="preserve"> місяців після завершення перевірки проводиться повторна перевірка оператора установки на предмет усунення виявлених порушень.</w:t>
      </w:r>
    </w:p>
    <w:p w:rsidR="009301D7" w:rsidRDefault="00894730">
      <w:pPr>
        <w:spacing w:after="75"/>
        <w:ind w:firstLine="240"/>
        <w:jc w:val="both"/>
      </w:pPr>
      <w:bookmarkStart w:id="279" w:name="279"/>
      <w:bookmarkEnd w:id="278"/>
      <w:r>
        <w:rPr>
          <w:rFonts w:ascii="Arial" w:hAnsi="Arial"/>
          <w:color w:val="000000"/>
          <w:sz w:val="18"/>
        </w:rPr>
        <w:lastRenderedPageBreak/>
        <w:t>5. Перевірки установок проводяться також на підставі звернення громадськості, народних депутатів України, органів місцевого самов</w:t>
      </w:r>
      <w:r>
        <w:rPr>
          <w:rFonts w:ascii="Arial" w:hAnsi="Arial"/>
          <w:color w:val="000000"/>
          <w:sz w:val="18"/>
        </w:rPr>
        <w:t xml:space="preserve">рядування відповідних територіальних громад, які можуть зазнати впливу внаслідок діяльності установки, а також обласних, Київської та Севастопольської міських державних адміністрацій, органу виконавчої влади Автономної Республіки Крим з питань екології та </w:t>
      </w:r>
      <w:r>
        <w:rPr>
          <w:rFonts w:ascii="Arial" w:hAnsi="Arial"/>
          <w:color w:val="000000"/>
          <w:sz w:val="18"/>
        </w:rPr>
        <w:t xml:space="preserve">природних ресурсів за місцезнаходженням установки щодо порушення природоохоронного законодавства внаслідок діяльності установки або у випадках, передбачених абзацом третім частини третьої статті 7, частиною третьою статті 17, статтею 18 та частиною сьомою </w:t>
      </w:r>
      <w:r>
        <w:rPr>
          <w:rFonts w:ascii="Arial" w:hAnsi="Arial"/>
          <w:color w:val="000000"/>
          <w:sz w:val="18"/>
        </w:rPr>
        <w:t>статті 25 цього Закону.</w:t>
      </w:r>
    </w:p>
    <w:p w:rsidR="009301D7" w:rsidRDefault="00894730">
      <w:pPr>
        <w:spacing w:after="75"/>
        <w:ind w:firstLine="240"/>
        <w:jc w:val="both"/>
      </w:pPr>
      <w:bookmarkStart w:id="280" w:name="280"/>
      <w:bookmarkEnd w:id="279"/>
      <w:r>
        <w:rPr>
          <w:rFonts w:ascii="Arial" w:hAnsi="Arial"/>
          <w:color w:val="000000"/>
          <w:sz w:val="18"/>
        </w:rPr>
        <w:t>6. За результатами перевірки установки контролюючий орган складає акт за результатами проведення планового (позапланового) заходу державного нагляду (контролю). Для усунення виявлених порушень контролюючий орган видає припис, розпор</w:t>
      </w:r>
      <w:r>
        <w:rPr>
          <w:rFonts w:ascii="Arial" w:hAnsi="Arial"/>
          <w:color w:val="000000"/>
          <w:sz w:val="18"/>
        </w:rPr>
        <w:t>ядження або інший розпорядчий документ із зазначенням строку для усунення виявленого порушення.</w:t>
      </w:r>
    </w:p>
    <w:p w:rsidR="009301D7" w:rsidRDefault="00894730">
      <w:pPr>
        <w:spacing w:after="75"/>
        <w:ind w:firstLine="240"/>
        <w:jc w:val="both"/>
      </w:pPr>
      <w:bookmarkStart w:id="281" w:name="281"/>
      <w:bookmarkEnd w:id="280"/>
      <w:r>
        <w:rPr>
          <w:rFonts w:ascii="Arial" w:hAnsi="Arial"/>
          <w:color w:val="000000"/>
          <w:sz w:val="18"/>
        </w:rPr>
        <w:t>Документи, складені контролюючим органом за результатами перевірки установки, доводяться до відома оператора установки та вносяться до Реєстру протягом 10 робоч</w:t>
      </w:r>
      <w:r>
        <w:rPr>
          <w:rFonts w:ascii="Arial" w:hAnsi="Arial"/>
          <w:color w:val="000000"/>
          <w:sz w:val="18"/>
        </w:rPr>
        <w:t>их днів з дня завершення перевірки.</w:t>
      </w:r>
    </w:p>
    <w:p w:rsidR="009301D7" w:rsidRDefault="00894730">
      <w:pPr>
        <w:spacing w:after="75"/>
        <w:ind w:firstLine="240"/>
        <w:jc w:val="both"/>
      </w:pPr>
      <w:bookmarkStart w:id="282" w:name="282"/>
      <w:bookmarkEnd w:id="281"/>
      <w:r>
        <w:rPr>
          <w:rFonts w:ascii="Arial" w:hAnsi="Arial"/>
          <w:color w:val="000000"/>
          <w:sz w:val="18"/>
        </w:rPr>
        <w:t xml:space="preserve">Перелік питань щодо проведення державного нагляду (контролю) за дотриманням оператором установки умов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визначається в уніфікованій формі акта.</w:t>
      </w:r>
    </w:p>
    <w:p w:rsidR="009301D7" w:rsidRDefault="00894730">
      <w:pPr>
        <w:spacing w:after="75"/>
        <w:ind w:firstLine="240"/>
        <w:jc w:val="both"/>
      </w:pPr>
      <w:bookmarkStart w:id="283" w:name="283"/>
      <w:bookmarkEnd w:id="282"/>
      <w:r>
        <w:rPr>
          <w:rFonts w:ascii="Arial" w:hAnsi="Arial"/>
          <w:color w:val="000000"/>
          <w:sz w:val="18"/>
        </w:rPr>
        <w:t>7. Контролюючий орган у межах своєї компете</w:t>
      </w:r>
      <w:r>
        <w:rPr>
          <w:rFonts w:ascii="Arial" w:hAnsi="Arial"/>
          <w:color w:val="000000"/>
          <w:sz w:val="18"/>
        </w:rPr>
        <w:t xml:space="preserve">нції вживає заходів для забезпечення дотримання оператором установки умов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та своєчасного здійснення оператором установки заходів, зазначених у документах, складених контролюючим органом за результатами перевірки.</w:t>
      </w:r>
    </w:p>
    <w:p w:rsidR="009301D7" w:rsidRDefault="00894730">
      <w:pPr>
        <w:spacing w:after="75"/>
        <w:ind w:firstLine="240"/>
        <w:jc w:val="both"/>
      </w:pPr>
      <w:bookmarkStart w:id="284" w:name="284"/>
      <w:bookmarkEnd w:id="283"/>
      <w:r>
        <w:rPr>
          <w:rFonts w:ascii="Arial" w:hAnsi="Arial"/>
          <w:color w:val="000000"/>
          <w:sz w:val="18"/>
        </w:rPr>
        <w:t>У разі в</w:t>
      </w:r>
      <w:r>
        <w:rPr>
          <w:rFonts w:ascii="Arial" w:hAnsi="Arial"/>
          <w:color w:val="000000"/>
          <w:sz w:val="18"/>
        </w:rPr>
        <w:t xml:space="preserve">иявлення підстав для відкликання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контролюючий орган звертається до дозвільного органу згідно із статтею 24 цього Закону.</w:t>
      </w:r>
    </w:p>
    <w:p w:rsidR="009301D7" w:rsidRDefault="00894730">
      <w:pPr>
        <w:pStyle w:val="3"/>
        <w:spacing w:after="225"/>
        <w:jc w:val="center"/>
      </w:pPr>
      <w:bookmarkStart w:id="285" w:name="285"/>
      <w:bookmarkEnd w:id="284"/>
      <w:r>
        <w:rPr>
          <w:rFonts w:ascii="Arial" w:hAnsi="Arial"/>
          <w:color w:val="000000"/>
          <w:sz w:val="26"/>
        </w:rPr>
        <w:t xml:space="preserve">Стаття 21. Внесення змін до інтегрованого </w:t>
      </w:r>
      <w:proofErr w:type="spellStart"/>
      <w:r>
        <w:rPr>
          <w:rFonts w:ascii="Arial" w:hAnsi="Arial"/>
          <w:color w:val="000000"/>
          <w:sz w:val="26"/>
        </w:rPr>
        <w:t>довкіллєвого</w:t>
      </w:r>
      <w:proofErr w:type="spellEnd"/>
      <w:r>
        <w:rPr>
          <w:rFonts w:ascii="Arial" w:hAnsi="Arial"/>
          <w:color w:val="000000"/>
          <w:sz w:val="26"/>
        </w:rPr>
        <w:t xml:space="preserve"> дозволу у разі змін у характері чи </w:t>
      </w:r>
      <w:r>
        <w:rPr>
          <w:rFonts w:ascii="Arial" w:hAnsi="Arial"/>
          <w:color w:val="000000"/>
          <w:sz w:val="26"/>
        </w:rPr>
        <w:t>функціонуванні установки або в разі її розширення</w:t>
      </w:r>
    </w:p>
    <w:p w:rsidR="009301D7" w:rsidRDefault="00894730">
      <w:pPr>
        <w:spacing w:after="75"/>
        <w:ind w:firstLine="240"/>
        <w:jc w:val="both"/>
      </w:pPr>
      <w:bookmarkStart w:id="286" w:name="286"/>
      <w:bookmarkEnd w:id="285"/>
      <w:r>
        <w:rPr>
          <w:rFonts w:ascii="Arial" w:hAnsi="Arial"/>
          <w:color w:val="000000"/>
          <w:sz w:val="18"/>
        </w:rPr>
        <w:t>1. Оператор установки інформує дозвільний орган про будь-які заплановані зміни в характері чи функціонуванні установки або про її розширення.</w:t>
      </w:r>
    </w:p>
    <w:p w:rsidR="009301D7" w:rsidRDefault="00894730">
      <w:pPr>
        <w:spacing w:after="75"/>
        <w:ind w:firstLine="240"/>
        <w:jc w:val="both"/>
      </w:pPr>
      <w:bookmarkStart w:id="287" w:name="287"/>
      <w:bookmarkEnd w:id="286"/>
      <w:r>
        <w:rPr>
          <w:rFonts w:ascii="Arial" w:hAnsi="Arial"/>
          <w:color w:val="000000"/>
          <w:sz w:val="18"/>
        </w:rPr>
        <w:t>2. Якщо дозвільний орган на основі інформації, отриманої від опе</w:t>
      </w:r>
      <w:r>
        <w:rPr>
          <w:rFonts w:ascii="Arial" w:hAnsi="Arial"/>
          <w:color w:val="000000"/>
          <w:sz w:val="18"/>
        </w:rPr>
        <w:t xml:space="preserve">ратора установки згідно з частиною першою цієї статті, обґрунтовано вважає, що заплановані зміни в характері чи функціонуванні установки або її розширення вимагають внесення змін до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протягом 20 робочих днів з дня отриман</w:t>
      </w:r>
      <w:r>
        <w:rPr>
          <w:rFonts w:ascii="Arial" w:hAnsi="Arial"/>
          <w:color w:val="000000"/>
          <w:sz w:val="18"/>
        </w:rPr>
        <w:t xml:space="preserve">ня такої інформації він повідомляє оператору установки через засоби Реєстру про необхідність внесення змін до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з наведенням обґрунтування.</w:t>
      </w:r>
    </w:p>
    <w:p w:rsidR="009301D7" w:rsidRDefault="00894730">
      <w:pPr>
        <w:spacing w:after="75"/>
        <w:ind w:firstLine="240"/>
        <w:jc w:val="both"/>
      </w:pPr>
      <w:bookmarkStart w:id="288" w:name="288"/>
      <w:bookmarkEnd w:id="287"/>
      <w:r>
        <w:rPr>
          <w:rFonts w:ascii="Arial" w:hAnsi="Arial"/>
          <w:color w:val="000000"/>
          <w:sz w:val="18"/>
        </w:rPr>
        <w:t>У такому разі оператор установки подає до дозвільного органу заяву про отримання ін</w:t>
      </w:r>
      <w:r>
        <w:rPr>
          <w:rFonts w:ascii="Arial" w:hAnsi="Arial"/>
          <w:color w:val="000000"/>
          <w:sz w:val="18"/>
        </w:rPr>
        <w:t xml:space="preserve">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(внесення змін до нього) в порядку, передбаченому цим Законом.</w:t>
      </w:r>
    </w:p>
    <w:p w:rsidR="009301D7" w:rsidRDefault="00894730">
      <w:pPr>
        <w:spacing w:after="75"/>
        <w:ind w:firstLine="240"/>
        <w:jc w:val="both"/>
      </w:pPr>
      <w:bookmarkStart w:id="289" w:name="289"/>
      <w:bookmarkEnd w:id="288"/>
      <w:r>
        <w:rPr>
          <w:rFonts w:ascii="Arial" w:hAnsi="Arial"/>
          <w:color w:val="000000"/>
          <w:sz w:val="18"/>
        </w:rPr>
        <w:t>3. Значними вважаються будь-які зміни в характері чи функціонуванні установки або її розширення, якщо такі зміни або розширення дорівнюють або перевищують порог</w:t>
      </w:r>
      <w:r>
        <w:rPr>
          <w:rFonts w:ascii="Arial" w:hAnsi="Arial"/>
          <w:color w:val="000000"/>
          <w:sz w:val="18"/>
        </w:rPr>
        <w:t>ові значення, а також будь-які зміни в характері чи функціонуванні установки або її розширення, крім тих, що відповідають критеріям визначення розширень і змін діяльності та об'єктів, які не підлягають оцінці впливу на довкілля, затверджених Кабінетом Міні</w:t>
      </w:r>
      <w:r>
        <w:rPr>
          <w:rFonts w:ascii="Arial" w:hAnsi="Arial"/>
          <w:color w:val="000000"/>
          <w:sz w:val="18"/>
        </w:rPr>
        <w:t>стрів України. При цьому застосовуються порогові значення, наведені у додатку до цього Закону.</w:t>
      </w:r>
    </w:p>
    <w:p w:rsidR="009301D7" w:rsidRDefault="00894730">
      <w:pPr>
        <w:spacing w:after="75"/>
        <w:ind w:firstLine="240"/>
        <w:jc w:val="both"/>
      </w:pPr>
      <w:bookmarkStart w:id="290" w:name="290"/>
      <w:bookmarkEnd w:id="289"/>
      <w:r>
        <w:rPr>
          <w:rFonts w:ascii="Arial" w:hAnsi="Arial"/>
          <w:color w:val="000000"/>
          <w:sz w:val="18"/>
        </w:rPr>
        <w:t>4. Якщо оператор установки, з урахуванням частини третьої цієї статті, вважає, що заплановані зміни в характері чи функціонуванні установки або її розширення вим</w:t>
      </w:r>
      <w:r>
        <w:rPr>
          <w:rFonts w:ascii="Arial" w:hAnsi="Arial"/>
          <w:color w:val="000000"/>
          <w:sz w:val="18"/>
        </w:rPr>
        <w:t xml:space="preserve">агають внесення змін до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він може подати заяву про отримання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(внесення змін до нього) одночасно з поданням до дозвільного органу інформації відповідно до частини першої цієї статті.</w:t>
      </w:r>
    </w:p>
    <w:p w:rsidR="009301D7" w:rsidRDefault="00894730">
      <w:pPr>
        <w:spacing w:after="75"/>
        <w:ind w:firstLine="240"/>
        <w:jc w:val="both"/>
      </w:pPr>
      <w:bookmarkStart w:id="291" w:name="291"/>
      <w:bookmarkEnd w:id="290"/>
      <w:r>
        <w:rPr>
          <w:rFonts w:ascii="Arial" w:hAnsi="Arial"/>
          <w:color w:val="000000"/>
          <w:sz w:val="18"/>
        </w:rPr>
        <w:t>5. З</w:t>
      </w:r>
      <w:r>
        <w:rPr>
          <w:rFonts w:ascii="Arial" w:hAnsi="Arial"/>
          <w:color w:val="000000"/>
          <w:sz w:val="18"/>
        </w:rPr>
        <w:t xml:space="preserve">міни у характері чи функціонуванні установки або її розширення, які вимагають внесення змін до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до внесення таких змін забороняються.</w:t>
      </w:r>
    </w:p>
    <w:p w:rsidR="009301D7" w:rsidRDefault="00894730">
      <w:pPr>
        <w:pStyle w:val="3"/>
        <w:spacing w:after="225"/>
        <w:jc w:val="center"/>
      </w:pPr>
      <w:bookmarkStart w:id="292" w:name="292"/>
      <w:bookmarkEnd w:id="291"/>
      <w:r>
        <w:rPr>
          <w:rFonts w:ascii="Arial" w:hAnsi="Arial"/>
          <w:color w:val="000000"/>
          <w:sz w:val="26"/>
        </w:rPr>
        <w:lastRenderedPageBreak/>
        <w:t xml:space="preserve">Стаття 22. Внесення змін до інтегрованого </w:t>
      </w:r>
      <w:proofErr w:type="spellStart"/>
      <w:r>
        <w:rPr>
          <w:rFonts w:ascii="Arial" w:hAnsi="Arial"/>
          <w:color w:val="000000"/>
          <w:sz w:val="26"/>
        </w:rPr>
        <w:t>довкіллєвого</w:t>
      </w:r>
      <w:proofErr w:type="spellEnd"/>
      <w:r>
        <w:rPr>
          <w:rFonts w:ascii="Arial" w:hAnsi="Arial"/>
          <w:color w:val="000000"/>
          <w:sz w:val="26"/>
        </w:rPr>
        <w:t xml:space="preserve"> дозволу за спрощеною процедурою</w:t>
      </w:r>
    </w:p>
    <w:p w:rsidR="009301D7" w:rsidRDefault="00894730">
      <w:pPr>
        <w:spacing w:after="75"/>
        <w:ind w:firstLine="240"/>
        <w:jc w:val="both"/>
      </w:pPr>
      <w:bookmarkStart w:id="293" w:name="293"/>
      <w:bookmarkEnd w:id="292"/>
      <w:r>
        <w:rPr>
          <w:rFonts w:ascii="Arial" w:hAnsi="Arial"/>
          <w:color w:val="000000"/>
          <w:sz w:val="18"/>
        </w:rPr>
        <w:t xml:space="preserve">1. Внесення змін до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за спрощеною процедурою здійснюється в таких випадках:</w:t>
      </w:r>
    </w:p>
    <w:p w:rsidR="009301D7" w:rsidRDefault="00894730">
      <w:pPr>
        <w:spacing w:after="75"/>
        <w:ind w:firstLine="240"/>
        <w:jc w:val="both"/>
      </w:pPr>
      <w:bookmarkStart w:id="294" w:name="294"/>
      <w:bookmarkEnd w:id="293"/>
      <w:r>
        <w:rPr>
          <w:rFonts w:ascii="Arial" w:hAnsi="Arial"/>
          <w:color w:val="000000"/>
          <w:sz w:val="18"/>
        </w:rPr>
        <w:t>1) зміна оператора установки;</w:t>
      </w:r>
    </w:p>
    <w:p w:rsidR="009301D7" w:rsidRDefault="00894730">
      <w:pPr>
        <w:spacing w:after="75"/>
        <w:ind w:firstLine="240"/>
        <w:jc w:val="both"/>
      </w:pPr>
      <w:bookmarkStart w:id="295" w:name="295"/>
      <w:bookmarkEnd w:id="294"/>
      <w:r>
        <w:rPr>
          <w:rFonts w:ascii="Arial" w:hAnsi="Arial"/>
          <w:color w:val="000000"/>
          <w:sz w:val="18"/>
        </w:rPr>
        <w:t>2) зміна кодування або назви хімічних речовин, які використовуються в установці, без зміни їх складу;</w:t>
      </w:r>
    </w:p>
    <w:p w:rsidR="009301D7" w:rsidRDefault="00894730">
      <w:pPr>
        <w:spacing w:after="75"/>
        <w:ind w:firstLine="240"/>
        <w:jc w:val="both"/>
      </w:pPr>
      <w:bookmarkStart w:id="296" w:name="296"/>
      <w:bookmarkEnd w:id="295"/>
      <w:r>
        <w:rPr>
          <w:rFonts w:ascii="Arial" w:hAnsi="Arial"/>
          <w:color w:val="000000"/>
          <w:sz w:val="18"/>
        </w:rPr>
        <w:t>3) зміна кодув</w:t>
      </w:r>
      <w:r>
        <w:rPr>
          <w:rFonts w:ascii="Arial" w:hAnsi="Arial"/>
          <w:color w:val="000000"/>
          <w:sz w:val="18"/>
        </w:rPr>
        <w:t>ання або назви відходів, що утворюються внаслідок діяльності установки, без зміни їх складу;</w:t>
      </w:r>
    </w:p>
    <w:p w:rsidR="009301D7" w:rsidRDefault="00894730">
      <w:pPr>
        <w:spacing w:after="75"/>
        <w:ind w:firstLine="240"/>
        <w:jc w:val="both"/>
      </w:pPr>
      <w:bookmarkStart w:id="297" w:name="297"/>
      <w:bookmarkEnd w:id="296"/>
      <w:r>
        <w:rPr>
          <w:rFonts w:ascii="Arial" w:hAnsi="Arial"/>
          <w:color w:val="000000"/>
          <w:sz w:val="18"/>
        </w:rPr>
        <w:t>4) зміна одиниць вимірювання, які відповідають вимогам законодавства про метрологію та метрологічну діяльність та використовуються для визначення складу ресурсів;</w:t>
      </w:r>
    </w:p>
    <w:p w:rsidR="009301D7" w:rsidRDefault="00894730">
      <w:pPr>
        <w:spacing w:after="75"/>
        <w:ind w:firstLine="240"/>
        <w:jc w:val="both"/>
      </w:pPr>
      <w:bookmarkStart w:id="298" w:name="298"/>
      <w:bookmarkEnd w:id="297"/>
      <w:r>
        <w:rPr>
          <w:rFonts w:ascii="Arial" w:hAnsi="Arial"/>
          <w:color w:val="000000"/>
          <w:sz w:val="18"/>
        </w:rPr>
        <w:t xml:space="preserve">5) зміна назви допоміжного обладнання або його кількості, яка не вимагає внесення змін до умов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w:t>
      </w:r>
    </w:p>
    <w:p w:rsidR="009301D7" w:rsidRDefault="00894730">
      <w:pPr>
        <w:spacing w:after="75"/>
        <w:ind w:firstLine="240"/>
        <w:jc w:val="both"/>
      </w:pPr>
      <w:bookmarkStart w:id="299" w:name="299"/>
      <w:bookmarkEnd w:id="298"/>
      <w:r>
        <w:rPr>
          <w:rFonts w:ascii="Arial" w:hAnsi="Arial"/>
          <w:color w:val="000000"/>
          <w:sz w:val="18"/>
        </w:rPr>
        <w:t>2. У випадках, передбачених частиною першою цієї статті, оператор установки протягом п'яти робочих днів з дня настання відпов</w:t>
      </w:r>
      <w:r>
        <w:rPr>
          <w:rFonts w:ascii="Arial" w:hAnsi="Arial"/>
          <w:color w:val="000000"/>
          <w:sz w:val="18"/>
        </w:rPr>
        <w:t xml:space="preserve">ідної підстави звертається до дозвільного органу через засоби Реєстру із заявою про внесення змін до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за спрощеною процедурою.</w:t>
      </w:r>
    </w:p>
    <w:p w:rsidR="009301D7" w:rsidRDefault="00894730">
      <w:pPr>
        <w:spacing w:after="75"/>
        <w:ind w:firstLine="240"/>
        <w:jc w:val="both"/>
      </w:pPr>
      <w:bookmarkStart w:id="300" w:name="300"/>
      <w:bookmarkEnd w:id="299"/>
      <w:r>
        <w:rPr>
          <w:rFonts w:ascii="Arial" w:hAnsi="Arial"/>
          <w:color w:val="000000"/>
          <w:sz w:val="18"/>
        </w:rPr>
        <w:t xml:space="preserve">3. Дозвільний орган вносить зміни до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у строк, що не перевищу</w:t>
      </w:r>
      <w:r>
        <w:rPr>
          <w:rFonts w:ascii="Arial" w:hAnsi="Arial"/>
          <w:color w:val="000000"/>
          <w:sz w:val="18"/>
        </w:rPr>
        <w:t xml:space="preserve">є п'яти робочих днів з дня звернення оператора установки, повідомляє про це оператору установки та одночасно оприлюднює інтегрований </w:t>
      </w:r>
      <w:proofErr w:type="spellStart"/>
      <w:r>
        <w:rPr>
          <w:rFonts w:ascii="Arial" w:hAnsi="Arial"/>
          <w:color w:val="000000"/>
          <w:sz w:val="18"/>
        </w:rPr>
        <w:t>довкіллєвий</w:t>
      </w:r>
      <w:proofErr w:type="spellEnd"/>
      <w:r>
        <w:rPr>
          <w:rFonts w:ascii="Arial" w:hAnsi="Arial"/>
          <w:color w:val="000000"/>
          <w:sz w:val="18"/>
        </w:rPr>
        <w:t xml:space="preserve"> дозвіл з внесеними змінами через засоби Реєстру.</w:t>
      </w:r>
    </w:p>
    <w:p w:rsidR="009301D7" w:rsidRDefault="00894730">
      <w:pPr>
        <w:pStyle w:val="3"/>
        <w:spacing w:after="225"/>
        <w:jc w:val="center"/>
      </w:pPr>
      <w:bookmarkStart w:id="301" w:name="301"/>
      <w:bookmarkEnd w:id="300"/>
      <w:r>
        <w:rPr>
          <w:rFonts w:ascii="Arial" w:hAnsi="Arial"/>
          <w:color w:val="000000"/>
          <w:sz w:val="26"/>
        </w:rPr>
        <w:t xml:space="preserve">Стаття 23. Внесення змін до інтегрованого </w:t>
      </w:r>
      <w:proofErr w:type="spellStart"/>
      <w:r>
        <w:rPr>
          <w:rFonts w:ascii="Arial" w:hAnsi="Arial"/>
          <w:color w:val="000000"/>
          <w:sz w:val="26"/>
        </w:rPr>
        <w:t>довкіллєвого</w:t>
      </w:r>
      <w:proofErr w:type="spellEnd"/>
      <w:r>
        <w:rPr>
          <w:rFonts w:ascii="Arial" w:hAnsi="Arial"/>
          <w:color w:val="000000"/>
          <w:sz w:val="26"/>
        </w:rPr>
        <w:t xml:space="preserve"> дозволу</w:t>
      </w:r>
      <w:r>
        <w:rPr>
          <w:rFonts w:ascii="Arial" w:hAnsi="Arial"/>
          <w:color w:val="000000"/>
          <w:sz w:val="26"/>
        </w:rPr>
        <w:t xml:space="preserve"> в разі перегляду та оновлення його умов</w:t>
      </w:r>
    </w:p>
    <w:p w:rsidR="009301D7" w:rsidRDefault="00894730">
      <w:pPr>
        <w:spacing w:after="75"/>
        <w:ind w:firstLine="240"/>
        <w:jc w:val="both"/>
      </w:pPr>
      <w:bookmarkStart w:id="302" w:name="302"/>
      <w:bookmarkEnd w:id="301"/>
      <w:r>
        <w:rPr>
          <w:rFonts w:ascii="Arial" w:hAnsi="Arial"/>
          <w:color w:val="000000"/>
          <w:sz w:val="18"/>
        </w:rPr>
        <w:t xml:space="preserve">1. Дозвільний орган переглядає умови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та в разі необхідності оновлює їх шляхом внесення змін до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 таких випадках:</w:t>
      </w:r>
    </w:p>
    <w:p w:rsidR="009301D7" w:rsidRDefault="00894730">
      <w:pPr>
        <w:spacing w:after="75"/>
        <w:ind w:firstLine="240"/>
        <w:jc w:val="both"/>
      </w:pPr>
      <w:bookmarkStart w:id="303" w:name="303"/>
      <w:bookmarkEnd w:id="302"/>
      <w:r>
        <w:rPr>
          <w:rFonts w:ascii="Arial" w:hAnsi="Arial"/>
          <w:color w:val="000000"/>
          <w:sz w:val="18"/>
        </w:rPr>
        <w:t>1) протягом чотирьох років з дня</w:t>
      </w:r>
      <w:r>
        <w:rPr>
          <w:rFonts w:ascii="Arial" w:hAnsi="Arial"/>
          <w:color w:val="000000"/>
          <w:sz w:val="18"/>
        </w:rPr>
        <w:t xml:space="preserve"> набрання чинності висновками найкращих доступних технологій та методів управління для основних видів діяльності або виробничих процесів, включених до виданого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w:t>
      </w:r>
    </w:p>
    <w:p w:rsidR="009301D7" w:rsidRDefault="00894730">
      <w:pPr>
        <w:spacing w:after="75"/>
        <w:ind w:firstLine="240"/>
        <w:jc w:val="both"/>
      </w:pPr>
      <w:bookmarkStart w:id="304" w:name="304"/>
      <w:bookmarkEnd w:id="303"/>
      <w:r>
        <w:rPr>
          <w:rFonts w:ascii="Arial" w:hAnsi="Arial"/>
          <w:color w:val="000000"/>
          <w:sz w:val="18"/>
        </w:rPr>
        <w:t>2) протягом чотирьох років з дня набрання чинності оновленим</w:t>
      </w:r>
      <w:r>
        <w:rPr>
          <w:rFonts w:ascii="Arial" w:hAnsi="Arial"/>
          <w:color w:val="000000"/>
          <w:sz w:val="18"/>
        </w:rPr>
        <w:t xml:space="preserve">и висновками найкращих доступних технологій та методів управління для основних видів діяльності або виробничих процесів, на основі яких видано інтегрований </w:t>
      </w:r>
      <w:proofErr w:type="spellStart"/>
      <w:r>
        <w:rPr>
          <w:rFonts w:ascii="Arial" w:hAnsi="Arial"/>
          <w:color w:val="000000"/>
          <w:sz w:val="18"/>
        </w:rPr>
        <w:t>довкіллєвий</w:t>
      </w:r>
      <w:proofErr w:type="spellEnd"/>
      <w:r>
        <w:rPr>
          <w:rFonts w:ascii="Arial" w:hAnsi="Arial"/>
          <w:color w:val="000000"/>
          <w:sz w:val="18"/>
        </w:rPr>
        <w:t xml:space="preserve"> дозвіл та визначені його умови;</w:t>
      </w:r>
    </w:p>
    <w:p w:rsidR="009301D7" w:rsidRDefault="00894730">
      <w:pPr>
        <w:spacing w:after="75"/>
        <w:ind w:firstLine="240"/>
        <w:jc w:val="both"/>
      </w:pPr>
      <w:bookmarkStart w:id="305" w:name="305"/>
      <w:bookmarkEnd w:id="304"/>
      <w:r>
        <w:rPr>
          <w:rFonts w:ascii="Arial" w:hAnsi="Arial"/>
          <w:color w:val="000000"/>
          <w:sz w:val="18"/>
        </w:rPr>
        <w:t>3) один раз на вісім років, якщо не затверджені висновки</w:t>
      </w:r>
      <w:r>
        <w:rPr>
          <w:rFonts w:ascii="Arial" w:hAnsi="Arial"/>
          <w:color w:val="000000"/>
          <w:sz w:val="18"/>
        </w:rPr>
        <w:t xml:space="preserve"> найкращих доступних технологій та методів управління для основних видів діяльності або виробничих процесів або якщо установку не включено до сфери регулювання жодних висновків найкращих доступних технологій та методів управління;</w:t>
      </w:r>
    </w:p>
    <w:p w:rsidR="009301D7" w:rsidRDefault="00894730">
      <w:pPr>
        <w:spacing w:after="75"/>
        <w:ind w:firstLine="240"/>
        <w:jc w:val="both"/>
      </w:pPr>
      <w:bookmarkStart w:id="306" w:name="306"/>
      <w:bookmarkEnd w:id="305"/>
      <w:r>
        <w:rPr>
          <w:rFonts w:ascii="Arial" w:hAnsi="Arial"/>
          <w:color w:val="000000"/>
          <w:sz w:val="18"/>
        </w:rPr>
        <w:t>4) з метою забезпечення в</w:t>
      </w:r>
      <w:r>
        <w:rPr>
          <w:rFonts w:ascii="Arial" w:hAnsi="Arial"/>
          <w:color w:val="000000"/>
          <w:sz w:val="18"/>
        </w:rPr>
        <w:t>ідповідності екологічним, державним медико-санітарним нормативам та державним медико-санітарним правилам, затвердженим відповідно до законодавства;</w:t>
      </w:r>
    </w:p>
    <w:p w:rsidR="009301D7" w:rsidRDefault="00894730">
      <w:pPr>
        <w:spacing w:after="75"/>
        <w:ind w:firstLine="240"/>
        <w:jc w:val="both"/>
      </w:pPr>
      <w:bookmarkStart w:id="307" w:name="307"/>
      <w:bookmarkEnd w:id="306"/>
      <w:r>
        <w:rPr>
          <w:rFonts w:ascii="Arial" w:hAnsi="Arial"/>
          <w:color w:val="000000"/>
          <w:sz w:val="18"/>
        </w:rPr>
        <w:t xml:space="preserve">5) у зв'язку з внесенням змін до законодавства, на основі якого були визначені умови інтегрованого </w:t>
      </w:r>
      <w:proofErr w:type="spellStart"/>
      <w:r>
        <w:rPr>
          <w:rFonts w:ascii="Arial" w:hAnsi="Arial"/>
          <w:color w:val="000000"/>
          <w:sz w:val="18"/>
        </w:rPr>
        <w:t>довкіллєв</w:t>
      </w:r>
      <w:r>
        <w:rPr>
          <w:rFonts w:ascii="Arial" w:hAnsi="Arial"/>
          <w:color w:val="000000"/>
          <w:sz w:val="18"/>
        </w:rPr>
        <w:t>ого</w:t>
      </w:r>
      <w:proofErr w:type="spellEnd"/>
      <w:r>
        <w:rPr>
          <w:rFonts w:ascii="Arial" w:hAnsi="Arial"/>
          <w:color w:val="000000"/>
          <w:sz w:val="18"/>
        </w:rPr>
        <w:t xml:space="preserve"> дозволу;</w:t>
      </w:r>
    </w:p>
    <w:p w:rsidR="009301D7" w:rsidRDefault="00894730">
      <w:pPr>
        <w:spacing w:after="75"/>
        <w:ind w:firstLine="240"/>
        <w:jc w:val="both"/>
      </w:pPr>
      <w:bookmarkStart w:id="308" w:name="308"/>
      <w:bookmarkEnd w:id="307"/>
      <w:r>
        <w:rPr>
          <w:rFonts w:ascii="Arial" w:hAnsi="Arial"/>
          <w:color w:val="000000"/>
          <w:sz w:val="18"/>
        </w:rPr>
        <w:t>6) забруднення, спричинене установкою, є настільки значним, що не забезпечується відповідність екологічним, державним медико-санітарним нормативам та державним медико-санітарним правилам і у зв'язку з цим необхідно переглянути визначені у дозв</w:t>
      </w:r>
      <w:r>
        <w:rPr>
          <w:rFonts w:ascii="Arial" w:hAnsi="Arial"/>
          <w:color w:val="000000"/>
          <w:sz w:val="18"/>
        </w:rPr>
        <w:t>олі гранично допустимі викиди або визначити додаткові гранично допустимі викиди (у тому числі за зверненням контролюючого органу);</w:t>
      </w:r>
    </w:p>
    <w:p w:rsidR="009301D7" w:rsidRDefault="00894730">
      <w:pPr>
        <w:spacing w:after="75"/>
        <w:ind w:firstLine="240"/>
        <w:jc w:val="both"/>
      </w:pPr>
      <w:bookmarkStart w:id="309" w:name="309"/>
      <w:bookmarkEnd w:id="308"/>
      <w:r>
        <w:rPr>
          <w:rFonts w:ascii="Arial" w:hAnsi="Arial"/>
          <w:color w:val="000000"/>
          <w:sz w:val="18"/>
        </w:rPr>
        <w:t>7) вимоги безпечності експлуатації установки потребують застосування інших технологій (у тому числі за зверненням контролюючо</w:t>
      </w:r>
      <w:r>
        <w:rPr>
          <w:rFonts w:ascii="Arial" w:hAnsi="Arial"/>
          <w:color w:val="000000"/>
          <w:sz w:val="18"/>
        </w:rPr>
        <w:t>го органу);</w:t>
      </w:r>
    </w:p>
    <w:p w:rsidR="009301D7" w:rsidRDefault="00894730">
      <w:pPr>
        <w:spacing w:after="75"/>
        <w:ind w:firstLine="240"/>
        <w:jc w:val="both"/>
      </w:pPr>
      <w:bookmarkStart w:id="310" w:name="310"/>
      <w:bookmarkEnd w:id="309"/>
      <w:r>
        <w:rPr>
          <w:rFonts w:ascii="Arial" w:hAnsi="Arial"/>
          <w:color w:val="000000"/>
          <w:sz w:val="18"/>
        </w:rPr>
        <w:t xml:space="preserve">8) настання небезпечної події, що призводить до необхідності перегляду умов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w:t>
      </w:r>
    </w:p>
    <w:p w:rsidR="009301D7" w:rsidRDefault="00894730">
      <w:pPr>
        <w:spacing w:after="75"/>
        <w:ind w:firstLine="240"/>
        <w:jc w:val="both"/>
      </w:pPr>
      <w:bookmarkStart w:id="311" w:name="311"/>
      <w:bookmarkEnd w:id="310"/>
      <w:r>
        <w:rPr>
          <w:rFonts w:ascii="Arial" w:hAnsi="Arial"/>
          <w:color w:val="000000"/>
          <w:sz w:val="18"/>
        </w:rPr>
        <w:t xml:space="preserve">2. У разі необхідності оновлення умов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шляхом внесення змін до нього дозвільний орган не пізніше </w:t>
      </w:r>
      <w:r>
        <w:rPr>
          <w:rFonts w:ascii="Arial" w:hAnsi="Arial"/>
          <w:color w:val="000000"/>
          <w:sz w:val="18"/>
        </w:rPr>
        <w:t xml:space="preserve">ніж через шість місяців з дня настання обставин, зазначених у частині першій цієї статті, надає оператору установки через засоби Реєстру рішення (вимогу) про необхідність оновлення умов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 якому наводить обґрунтування нео</w:t>
      </w:r>
      <w:r>
        <w:rPr>
          <w:rFonts w:ascii="Arial" w:hAnsi="Arial"/>
          <w:color w:val="000000"/>
          <w:sz w:val="18"/>
        </w:rPr>
        <w:t xml:space="preserve">бхідності оновлення умов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строки виконання цієї вимоги та іншу інформацію, передбачену цим Законом.</w:t>
      </w:r>
    </w:p>
    <w:p w:rsidR="009301D7" w:rsidRDefault="00894730">
      <w:pPr>
        <w:spacing w:after="75"/>
        <w:ind w:firstLine="240"/>
        <w:jc w:val="both"/>
      </w:pPr>
      <w:bookmarkStart w:id="312" w:name="312"/>
      <w:bookmarkEnd w:id="311"/>
      <w:r>
        <w:rPr>
          <w:rFonts w:ascii="Arial" w:hAnsi="Arial"/>
          <w:color w:val="000000"/>
          <w:sz w:val="18"/>
        </w:rPr>
        <w:lastRenderedPageBreak/>
        <w:t xml:space="preserve">3. Внесення змін до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 разі перегляду та оновлення його умов здійснюється в порядку, </w:t>
      </w:r>
      <w:r>
        <w:rPr>
          <w:rFonts w:ascii="Arial" w:hAnsi="Arial"/>
          <w:color w:val="000000"/>
          <w:sz w:val="18"/>
        </w:rPr>
        <w:t xml:space="preserve">передбаченому цим Законом для видачі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w:t>
      </w:r>
    </w:p>
    <w:p w:rsidR="009301D7" w:rsidRDefault="00894730">
      <w:pPr>
        <w:spacing w:after="75"/>
        <w:ind w:firstLine="240"/>
        <w:jc w:val="both"/>
      </w:pPr>
      <w:bookmarkStart w:id="313" w:name="313"/>
      <w:bookmarkEnd w:id="312"/>
      <w:r>
        <w:rPr>
          <w:rFonts w:ascii="Arial" w:hAnsi="Arial"/>
          <w:color w:val="000000"/>
          <w:sz w:val="18"/>
        </w:rPr>
        <w:t xml:space="preserve">4. Під час перегляду та оновлення умов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дозвільний орган використовує інформацію, зібрану в результаті перевірок, надані оператором установки на запи</w:t>
      </w:r>
      <w:r>
        <w:rPr>
          <w:rFonts w:ascii="Arial" w:hAnsi="Arial"/>
          <w:color w:val="000000"/>
          <w:sz w:val="18"/>
        </w:rPr>
        <w:t xml:space="preserve">т дозвільного органу результати моніторингу викидів, моніторингу забруднення земель та підземних вод, а також враховує висновки найкращих доступних технологій та методів управління, затверджені після видачі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(внесення оста</w:t>
      </w:r>
      <w:r>
        <w:rPr>
          <w:rFonts w:ascii="Arial" w:hAnsi="Arial"/>
          <w:color w:val="000000"/>
          <w:sz w:val="18"/>
        </w:rPr>
        <w:t>нніх змін до нього).</w:t>
      </w:r>
    </w:p>
    <w:p w:rsidR="009301D7" w:rsidRDefault="00894730">
      <w:pPr>
        <w:pStyle w:val="3"/>
        <w:spacing w:after="225"/>
        <w:jc w:val="center"/>
      </w:pPr>
      <w:bookmarkStart w:id="314" w:name="314"/>
      <w:bookmarkEnd w:id="313"/>
      <w:r>
        <w:rPr>
          <w:rFonts w:ascii="Arial" w:hAnsi="Arial"/>
          <w:color w:val="000000"/>
          <w:sz w:val="26"/>
        </w:rPr>
        <w:t xml:space="preserve">Стаття 24. Відкликання інтегрованого </w:t>
      </w:r>
      <w:proofErr w:type="spellStart"/>
      <w:r>
        <w:rPr>
          <w:rFonts w:ascii="Arial" w:hAnsi="Arial"/>
          <w:color w:val="000000"/>
          <w:sz w:val="26"/>
        </w:rPr>
        <w:t>довкіллєвого</w:t>
      </w:r>
      <w:proofErr w:type="spellEnd"/>
      <w:r>
        <w:rPr>
          <w:rFonts w:ascii="Arial" w:hAnsi="Arial"/>
          <w:color w:val="000000"/>
          <w:sz w:val="26"/>
        </w:rPr>
        <w:t xml:space="preserve"> дозволу</w:t>
      </w:r>
    </w:p>
    <w:p w:rsidR="009301D7" w:rsidRDefault="00894730">
      <w:pPr>
        <w:spacing w:after="75"/>
        <w:ind w:firstLine="240"/>
        <w:jc w:val="both"/>
      </w:pPr>
      <w:bookmarkStart w:id="315" w:name="315"/>
      <w:bookmarkEnd w:id="314"/>
      <w:r>
        <w:rPr>
          <w:rFonts w:ascii="Arial" w:hAnsi="Arial"/>
          <w:color w:val="000000"/>
          <w:sz w:val="18"/>
        </w:rPr>
        <w:t xml:space="preserve">1. Інтегрований </w:t>
      </w:r>
      <w:proofErr w:type="spellStart"/>
      <w:r>
        <w:rPr>
          <w:rFonts w:ascii="Arial" w:hAnsi="Arial"/>
          <w:color w:val="000000"/>
          <w:sz w:val="18"/>
        </w:rPr>
        <w:t>довкіллєвий</w:t>
      </w:r>
      <w:proofErr w:type="spellEnd"/>
      <w:r>
        <w:rPr>
          <w:rFonts w:ascii="Arial" w:hAnsi="Arial"/>
          <w:color w:val="000000"/>
          <w:sz w:val="18"/>
        </w:rPr>
        <w:t xml:space="preserve"> дозвіл може бути відкликаний за ініціативою оператора установки або дозвільного органу згідно із </w:t>
      </w:r>
      <w:r>
        <w:rPr>
          <w:rFonts w:ascii="Arial" w:hAnsi="Arial"/>
          <w:color w:val="293A55"/>
          <w:sz w:val="18"/>
        </w:rPr>
        <w:t>Законом України "Про адміністративну процедуру"</w:t>
      </w:r>
      <w:r>
        <w:rPr>
          <w:rFonts w:ascii="Arial" w:hAnsi="Arial"/>
          <w:color w:val="000000"/>
          <w:sz w:val="18"/>
        </w:rPr>
        <w:t>, з у</w:t>
      </w:r>
      <w:r>
        <w:rPr>
          <w:rFonts w:ascii="Arial" w:hAnsi="Arial"/>
          <w:color w:val="000000"/>
          <w:sz w:val="18"/>
        </w:rPr>
        <w:t>рахуванням особливостей, визначених цим Законом, у таких випадках:</w:t>
      </w:r>
    </w:p>
    <w:p w:rsidR="009301D7" w:rsidRDefault="00894730">
      <w:pPr>
        <w:spacing w:after="75"/>
        <w:ind w:firstLine="240"/>
        <w:jc w:val="both"/>
      </w:pPr>
      <w:bookmarkStart w:id="316" w:name="316"/>
      <w:bookmarkEnd w:id="315"/>
      <w:r>
        <w:rPr>
          <w:rFonts w:ascii="Arial" w:hAnsi="Arial"/>
          <w:color w:val="000000"/>
          <w:sz w:val="18"/>
        </w:rPr>
        <w:t>1) за заявою оператора установки;</w:t>
      </w:r>
    </w:p>
    <w:p w:rsidR="009301D7" w:rsidRDefault="00894730">
      <w:pPr>
        <w:spacing w:after="75"/>
        <w:ind w:firstLine="240"/>
        <w:jc w:val="both"/>
      </w:pPr>
      <w:bookmarkStart w:id="317" w:name="317"/>
      <w:bookmarkEnd w:id="316"/>
      <w:r>
        <w:rPr>
          <w:rFonts w:ascii="Arial" w:hAnsi="Arial"/>
          <w:color w:val="000000"/>
          <w:sz w:val="18"/>
        </w:rPr>
        <w:t>2) припинення експлуатації установки за умови дотримання вимог статті 25 цього Закону;</w:t>
      </w:r>
    </w:p>
    <w:p w:rsidR="009301D7" w:rsidRDefault="00894730">
      <w:pPr>
        <w:spacing w:after="75"/>
        <w:ind w:firstLine="240"/>
        <w:jc w:val="both"/>
      </w:pPr>
      <w:bookmarkStart w:id="318" w:name="318"/>
      <w:bookmarkEnd w:id="317"/>
      <w:r>
        <w:rPr>
          <w:rFonts w:ascii="Arial" w:hAnsi="Arial"/>
          <w:color w:val="000000"/>
          <w:sz w:val="18"/>
        </w:rPr>
        <w:t>3) вчинення протягом одного року двох і більше незаконних перешкоджа</w:t>
      </w:r>
      <w:r>
        <w:rPr>
          <w:rFonts w:ascii="Arial" w:hAnsi="Arial"/>
          <w:color w:val="000000"/>
          <w:sz w:val="18"/>
        </w:rPr>
        <w:t>нь проведенню контролюючим органом перевірки згідно із статтею 20 цього Закону, встановлених рішенням суду, що набрало законної сили;</w:t>
      </w:r>
    </w:p>
    <w:p w:rsidR="009301D7" w:rsidRDefault="00894730">
      <w:pPr>
        <w:spacing w:after="75"/>
        <w:ind w:firstLine="240"/>
        <w:jc w:val="both"/>
      </w:pPr>
      <w:bookmarkStart w:id="319" w:name="319"/>
      <w:bookmarkEnd w:id="318"/>
      <w:r>
        <w:rPr>
          <w:rFonts w:ascii="Arial" w:hAnsi="Arial"/>
          <w:color w:val="000000"/>
          <w:sz w:val="18"/>
        </w:rPr>
        <w:t xml:space="preserve">4) невиконання оператором установки вимоги дозвільного органу щодо внесення змін до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 р</w:t>
      </w:r>
      <w:r>
        <w:rPr>
          <w:rFonts w:ascii="Arial" w:hAnsi="Arial"/>
          <w:color w:val="000000"/>
          <w:sz w:val="18"/>
        </w:rPr>
        <w:t>азі перегляду та оновлення його умов відповідно до статті 23 цього Закону;</w:t>
      </w:r>
    </w:p>
    <w:p w:rsidR="009301D7" w:rsidRDefault="00894730">
      <w:pPr>
        <w:spacing w:after="75"/>
        <w:ind w:firstLine="240"/>
        <w:jc w:val="both"/>
      </w:pPr>
      <w:bookmarkStart w:id="320" w:name="320"/>
      <w:bookmarkEnd w:id="319"/>
      <w:r>
        <w:rPr>
          <w:rFonts w:ascii="Arial" w:hAnsi="Arial"/>
          <w:color w:val="000000"/>
          <w:sz w:val="18"/>
        </w:rPr>
        <w:t xml:space="preserve">5) змін у характері чи функціонуванні установки або її розширення, які вимагають внесення змін до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до внесення таких змін, виявлених під час прове</w:t>
      </w:r>
      <w:r>
        <w:rPr>
          <w:rFonts w:ascii="Arial" w:hAnsi="Arial"/>
          <w:color w:val="000000"/>
          <w:sz w:val="18"/>
        </w:rPr>
        <w:t>дення контролюючим органом перевірки згідно із статтею 20 цього Закону або за результатами розгляду дозвільним органом звітності оператора установки, поданої згідно із статтею 17 цього Закону;</w:t>
      </w:r>
    </w:p>
    <w:p w:rsidR="009301D7" w:rsidRDefault="00894730">
      <w:pPr>
        <w:spacing w:after="75"/>
        <w:ind w:firstLine="240"/>
        <w:jc w:val="both"/>
      </w:pPr>
      <w:bookmarkStart w:id="321" w:name="321"/>
      <w:bookmarkEnd w:id="320"/>
      <w:r>
        <w:rPr>
          <w:rFonts w:ascii="Arial" w:hAnsi="Arial"/>
          <w:color w:val="000000"/>
          <w:sz w:val="18"/>
        </w:rPr>
        <w:t xml:space="preserve">6) застосування до власника установки, оператора установки або </w:t>
      </w:r>
      <w:r>
        <w:rPr>
          <w:rFonts w:ascii="Arial" w:hAnsi="Arial"/>
          <w:color w:val="000000"/>
          <w:sz w:val="18"/>
        </w:rPr>
        <w:t xml:space="preserve">осіб, які перебувають під їхнім контролем, спеціальних економічних та інших обмежувальних заходів (санкцій) відповідно до </w:t>
      </w:r>
      <w:r>
        <w:rPr>
          <w:rFonts w:ascii="Arial" w:hAnsi="Arial"/>
          <w:color w:val="293A55"/>
          <w:sz w:val="18"/>
        </w:rPr>
        <w:t>Закону України "Про санкції"</w:t>
      </w:r>
      <w:r>
        <w:rPr>
          <w:rFonts w:ascii="Arial" w:hAnsi="Arial"/>
          <w:color w:val="000000"/>
          <w:sz w:val="18"/>
        </w:rPr>
        <w:t>;</w:t>
      </w:r>
    </w:p>
    <w:p w:rsidR="009301D7" w:rsidRDefault="00894730">
      <w:pPr>
        <w:spacing w:after="75"/>
        <w:ind w:firstLine="240"/>
        <w:jc w:val="both"/>
      </w:pPr>
      <w:bookmarkStart w:id="322" w:name="322"/>
      <w:bookmarkEnd w:id="321"/>
      <w:r>
        <w:rPr>
          <w:rFonts w:ascii="Arial" w:hAnsi="Arial"/>
          <w:color w:val="000000"/>
          <w:sz w:val="18"/>
        </w:rPr>
        <w:t xml:space="preserve">7) провадження діяльності, на яку отримано інтегрований </w:t>
      </w:r>
      <w:proofErr w:type="spellStart"/>
      <w:r>
        <w:rPr>
          <w:rFonts w:ascii="Arial" w:hAnsi="Arial"/>
          <w:color w:val="000000"/>
          <w:sz w:val="18"/>
        </w:rPr>
        <w:t>довкіллєвий</w:t>
      </w:r>
      <w:proofErr w:type="spellEnd"/>
      <w:r>
        <w:rPr>
          <w:rFonts w:ascii="Arial" w:hAnsi="Arial"/>
          <w:color w:val="000000"/>
          <w:sz w:val="18"/>
        </w:rPr>
        <w:t xml:space="preserve"> дозвіл, не розпочато протягом чотирь</w:t>
      </w:r>
      <w:r>
        <w:rPr>
          <w:rFonts w:ascii="Arial" w:hAnsi="Arial"/>
          <w:color w:val="000000"/>
          <w:sz w:val="18"/>
        </w:rPr>
        <w:t>ох років з дати, визначеної в такому дозволі, а якщо така дата не визначена - протягом двох років з дати введення установки в експлуатацію;</w:t>
      </w:r>
    </w:p>
    <w:p w:rsidR="009301D7" w:rsidRDefault="00894730">
      <w:pPr>
        <w:spacing w:after="75"/>
        <w:ind w:firstLine="240"/>
        <w:jc w:val="both"/>
      </w:pPr>
      <w:bookmarkStart w:id="323" w:name="323"/>
      <w:bookmarkEnd w:id="322"/>
      <w:r>
        <w:rPr>
          <w:rFonts w:ascii="Arial" w:hAnsi="Arial"/>
          <w:color w:val="000000"/>
          <w:sz w:val="18"/>
        </w:rPr>
        <w:t xml:space="preserve">8) порушення оператором установки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або його умов, щодо яких надавався припис, розп</w:t>
      </w:r>
      <w:r>
        <w:rPr>
          <w:rFonts w:ascii="Arial" w:hAnsi="Arial"/>
          <w:color w:val="000000"/>
          <w:sz w:val="18"/>
        </w:rPr>
        <w:t>орядження або інший розпорядчий документ про їх усунення із зазначенням строку для такого усунення.</w:t>
      </w:r>
    </w:p>
    <w:p w:rsidR="009301D7" w:rsidRDefault="00894730">
      <w:pPr>
        <w:spacing w:after="75"/>
        <w:ind w:firstLine="240"/>
        <w:jc w:val="both"/>
      </w:pPr>
      <w:bookmarkStart w:id="324" w:name="324"/>
      <w:bookmarkEnd w:id="323"/>
      <w:r>
        <w:rPr>
          <w:rFonts w:ascii="Arial" w:hAnsi="Arial"/>
          <w:color w:val="000000"/>
          <w:sz w:val="18"/>
        </w:rPr>
        <w:t xml:space="preserve">2. Відкликання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дозвільним органом здійснюється в порядку, визначеному частинами третьою - шостою цієї статті.</w:t>
      </w:r>
    </w:p>
    <w:p w:rsidR="009301D7" w:rsidRDefault="00894730">
      <w:pPr>
        <w:spacing w:after="75"/>
        <w:ind w:firstLine="240"/>
        <w:jc w:val="both"/>
      </w:pPr>
      <w:bookmarkStart w:id="325" w:name="325"/>
      <w:bookmarkEnd w:id="324"/>
      <w:r>
        <w:rPr>
          <w:rFonts w:ascii="Arial" w:hAnsi="Arial"/>
          <w:color w:val="000000"/>
          <w:sz w:val="18"/>
        </w:rPr>
        <w:t>3. Дозвільн</w:t>
      </w:r>
      <w:r>
        <w:rPr>
          <w:rFonts w:ascii="Arial" w:hAnsi="Arial"/>
          <w:color w:val="000000"/>
          <w:sz w:val="18"/>
        </w:rPr>
        <w:t>ий орган на власний розсуд або у строк, що не перевищує 20 робочих днів з дня звернення до нього компетентних органів, інших органів виконавчої влади, органів місцевого самоврядування або громадськості, приймає рішення про початок адміністративного провадж</w:t>
      </w:r>
      <w:r>
        <w:rPr>
          <w:rFonts w:ascii="Arial" w:hAnsi="Arial"/>
          <w:color w:val="000000"/>
          <w:sz w:val="18"/>
        </w:rPr>
        <w:t xml:space="preserve">ення з відкликання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за власною ініціативою та надсилає його оператору установки через засоби Реєстру. Рішення про початок адміністративного провадження з відкликання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за ініціативою операт</w:t>
      </w:r>
      <w:r>
        <w:rPr>
          <w:rFonts w:ascii="Arial" w:hAnsi="Arial"/>
          <w:color w:val="000000"/>
          <w:sz w:val="18"/>
        </w:rPr>
        <w:t xml:space="preserve">ора установки приймається дозвільним органом не пізніше наступного робочого дня після отримання відповідної заяви оператора установки. Рішення про початок адміністративного провадження з відкликання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одночасно оприлюднюєть</w:t>
      </w:r>
      <w:r>
        <w:rPr>
          <w:rFonts w:ascii="Arial" w:hAnsi="Arial"/>
          <w:color w:val="000000"/>
          <w:sz w:val="18"/>
        </w:rPr>
        <w:t>ся через засоби Реєстру і повинно містити підстави та бути обґрунтованим.</w:t>
      </w:r>
    </w:p>
    <w:p w:rsidR="009301D7" w:rsidRDefault="00894730">
      <w:pPr>
        <w:spacing w:after="75"/>
        <w:ind w:firstLine="240"/>
        <w:jc w:val="both"/>
      </w:pPr>
      <w:bookmarkStart w:id="326" w:name="326"/>
      <w:bookmarkEnd w:id="325"/>
      <w:r>
        <w:rPr>
          <w:rFonts w:ascii="Arial" w:hAnsi="Arial"/>
          <w:color w:val="000000"/>
          <w:sz w:val="18"/>
        </w:rPr>
        <w:t xml:space="preserve">4. У строк, що не перевищує 10 робочих днів з дня оприлюднення рішення про початок адміністративного провадження з відкликання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через засоби Реєстру</w:t>
      </w:r>
      <w:r>
        <w:rPr>
          <w:rFonts w:ascii="Arial" w:hAnsi="Arial"/>
          <w:color w:val="000000"/>
          <w:sz w:val="18"/>
        </w:rPr>
        <w:t>, оператор установки має право подати до дозвільного органу заперечення, пояснення та будь-яку додаткову інформацію, а також вимагати проведення узгоджувальної наради, передбаченої цим Законом.</w:t>
      </w:r>
    </w:p>
    <w:p w:rsidR="009301D7" w:rsidRDefault="00894730">
      <w:pPr>
        <w:spacing w:after="75"/>
        <w:ind w:firstLine="240"/>
        <w:jc w:val="both"/>
      </w:pPr>
      <w:bookmarkStart w:id="327" w:name="327"/>
      <w:bookmarkEnd w:id="326"/>
      <w:r>
        <w:rPr>
          <w:rFonts w:ascii="Arial" w:hAnsi="Arial"/>
          <w:color w:val="000000"/>
          <w:sz w:val="18"/>
        </w:rPr>
        <w:t>5. Дозвільний орган приймає рішення про відкликання інтегрован</w:t>
      </w:r>
      <w:r>
        <w:rPr>
          <w:rFonts w:ascii="Arial" w:hAnsi="Arial"/>
          <w:color w:val="000000"/>
          <w:sz w:val="18"/>
        </w:rPr>
        <w:t xml:space="preserve">ого </w:t>
      </w:r>
      <w:proofErr w:type="spellStart"/>
      <w:r>
        <w:rPr>
          <w:rFonts w:ascii="Arial" w:hAnsi="Arial"/>
          <w:color w:val="000000"/>
          <w:sz w:val="18"/>
        </w:rPr>
        <w:t>довкіллєвого</w:t>
      </w:r>
      <w:proofErr w:type="spellEnd"/>
      <w:r>
        <w:rPr>
          <w:rFonts w:ascii="Arial" w:hAnsi="Arial"/>
          <w:color w:val="000000"/>
          <w:sz w:val="18"/>
        </w:rPr>
        <w:t xml:space="preserve"> дозволу або про закриття адміністративного провадження з відкликання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у строк, що не перевищує 10 робочих днів з дня отримання заперечень, пояснень та будь-якої додаткової інформації від оператора установк</w:t>
      </w:r>
      <w:r>
        <w:rPr>
          <w:rFonts w:ascii="Arial" w:hAnsi="Arial"/>
          <w:color w:val="000000"/>
          <w:sz w:val="18"/>
        </w:rPr>
        <w:t xml:space="preserve">и, або у строк, що не перевищує п'яти робочих днів з дня проведення узгоджувальної наради, передбаченої цим Законом, та повідомляє про це оператору установки через засоби Реєстру. Рішення про відкликання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або про закриття </w:t>
      </w:r>
      <w:r>
        <w:rPr>
          <w:rFonts w:ascii="Arial" w:hAnsi="Arial"/>
          <w:color w:val="000000"/>
          <w:sz w:val="18"/>
        </w:rPr>
        <w:t xml:space="preserve">адміністративного </w:t>
      </w:r>
      <w:r>
        <w:rPr>
          <w:rFonts w:ascii="Arial" w:hAnsi="Arial"/>
          <w:color w:val="000000"/>
          <w:sz w:val="18"/>
        </w:rPr>
        <w:lastRenderedPageBreak/>
        <w:t xml:space="preserve">провадження з відкликання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оприлюднюється через засоби Реєстру і повинно бути обґрунтованим. У рішенні про відкликання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або у рішенні про закриття адміністративного прова</w:t>
      </w:r>
      <w:r>
        <w:rPr>
          <w:rFonts w:ascii="Arial" w:hAnsi="Arial"/>
          <w:color w:val="000000"/>
          <w:sz w:val="18"/>
        </w:rPr>
        <w:t xml:space="preserve">дження з відкликання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зазначається порядок його оскарження до адміністративного суду.</w:t>
      </w:r>
    </w:p>
    <w:p w:rsidR="009301D7" w:rsidRDefault="00894730">
      <w:pPr>
        <w:spacing w:after="75"/>
        <w:ind w:firstLine="240"/>
        <w:jc w:val="both"/>
      </w:pPr>
      <w:bookmarkStart w:id="328" w:name="328"/>
      <w:bookmarkEnd w:id="327"/>
      <w:r>
        <w:rPr>
          <w:rFonts w:ascii="Arial" w:hAnsi="Arial"/>
          <w:color w:val="000000"/>
          <w:sz w:val="18"/>
        </w:rPr>
        <w:t xml:space="preserve">6. У рішенні дозвільного органу про відкликання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вирішується питання про забезпечення виконання обов'я</w:t>
      </w:r>
      <w:r>
        <w:rPr>
          <w:rFonts w:ascii="Arial" w:hAnsi="Arial"/>
          <w:color w:val="000000"/>
          <w:sz w:val="18"/>
        </w:rPr>
        <w:t>зків, передбачених статтею 25 цього Закону.</w:t>
      </w:r>
    </w:p>
    <w:p w:rsidR="009301D7" w:rsidRDefault="00894730">
      <w:pPr>
        <w:pStyle w:val="3"/>
        <w:spacing w:after="225"/>
        <w:jc w:val="center"/>
      </w:pPr>
      <w:bookmarkStart w:id="329" w:name="329"/>
      <w:bookmarkEnd w:id="328"/>
      <w:r>
        <w:rPr>
          <w:rFonts w:ascii="Arial" w:hAnsi="Arial"/>
          <w:color w:val="000000"/>
          <w:sz w:val="26"/>
        </w:rPr>
        <w:t>Стаття 25. Припинення експлуатації установки та/або використання промислового майданчика</w:t>
      </w:r>
    </w:p>
    <w:p w:rsidR="009301D7" w:rsidRDefault="00894730">
      <w:pPr>
        <w:spacing w:after="75"/>
        <w:ind w:firstLine="240"/>
        <w:jc w:val="both"/>
      </w:pPr>
      <w:bookmarkStart w:id="330" w:name="330"/>
      <w:bookmarkEnd w:id="329"/>
      <w:r>
        <w:rPr>
          <w:rFonts w:ascii="Arial" w:hAnsi="Arial"/>
          <w:color w:val="000000"/>
          <w:sz w:val="18"/>
        </w:rPr>
        <w:t xml:space="preserve">1. У разі припинення експлуатації установки та/або використання промислового майданчика чи його частини оператор установки </w:t>
      </w:r>
      <w:r>
        <w:rPr>
          <w:rFonts w:ascii="Arial" w:hAnsi="Arial"/>
          <w:color w:val="000000"/>
          <w:sz w:val="18"/>
        </w:rPr>
        <w:t>забезпечує виконання вимог частин четвертої - шостої цієї статті та несе відповідальність за їх недотримання. Якщо оператор установки не забезпечив виконання вимог частин четвертої - шостої цієї статті, обов'язки та відповідальність за їх виконання поклада</w:t>
      </w:r>
      <w:r>
        <w:rPr>
          <w:rFonts w:ascii="Arial" w:hAnsi="Arial"/>
          <w:color w:val="000000"/>
          <w:sz w:val="18"/>
        </w:rPr>
        <w:t>ються на власника (власників) установки.</w:t>
      </w:r>
    </w:p>
    <w:p w:rsidR="009301D7" w:rsidRDefault="00894730">
      <w:pPr>
        <w:spacing w:after="75"/>
        <w:ind w:firstLine="240"/>
        <w:jc w:val="both"/>
      </w:pPr>
      <w:bookmarkStart w:id="331" w:name="331"/>
      <w:bookmarkEnd w:id="330"/>
      <w:r>
        <w:rPr>
          <w:rFonts w:ascii="Arial" w:hAnsi="Arial"/>
          <w:color w:val="000000"/>
          <w:sz w:val="18"/>
        </w:rPr>
        <w:t>У разі припинення експлуатації установки та/або використання промислового майданчика чи його частини внаслідок банкрутства витрати, пов'язані з виконанням вимог частин четвертої - шостої цієї статті, задовольняються</w:t>
      </w:r>
      <w:r>
        <w:rPr>
          <w:rFonts w:ascii="Arial" w:hAnsi="Arial"/>
          <w:color w:val="000000"/>
          <w:sz w:val="18"/>
        </w:rPr>
        <w:t xml:space="preserve"> в порядку, визначеному </w:t>
      </w:r>
      <w:r>
        <w:rPr>
          <w:rFonts w:ascii="Arial" w:hAnsi="Arial"/>
          <w:color w:val="293A55"/>
          <w:sz w:val="18"/>
        </w:rPr>
        <w:t>Кодексом України з процедур банкрутства</w:t>
      </w:r>
      <w:r>
        <w:rPr>
          <w:rFonts w:ascii="Arial" w:hAnsi="Arial"/>
          <w:color w:val="000000"/>
          <w:sz w:val="18"/>
        </w:rPr>
        <w:t>.</w:t>
      </w:r>
    </w:p>
    <w:p w:rsidR="009301D7" w:rsidRDefault="00894730">
      <w:pPr>
        <w:spacing w:after="75"/>
        <w:ind w:firstLine="240"/>
        <w:jc w:val="both"/>
      </w:pPr>
      <w:bookmarkStart w:id="332" w:name="332"/>
      <w:bookmarkEnd w:id="331"/>
      <w:r>
        <w:rPr>
          <w:rFonts w:ascii="Arial" w:hAnsi="Arial"/>
          <w:color w:val="000000"/>
          <w:sz w:val="18"/>
        </w:rPr>
        <w:t xml:space="preserve">2. Якщо діяльність установки включає використання, вироблення або вивільнення небезпечних речовин, оператор установки, беручи до уваги можливість забруднення земель або підземних вод у межах </w:t>
      </w:r>
      <w:r>
        <w:rPr>
          <w:rFonts w:ascii="Arial" w:hAnsi="Arial"/>
          <w:color w:val="000000"/>
          <w:sz w:val="18"/>
        </w:rPr>
        <w:t xml:space="preserve">промислового майданчика, разом із заявою про отримання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(внесення змін до нього) складає та подає до дозвільного органу базовий звіт.</w:t>
      </w:r>
    </w:p>
    <w:p w:rsidR="009301D7" w:rsidRDefault="00894730">
      <w:pPr>
        <w:spacing w:after="75"/>
        <w:ind w:firstLine="240"/>
        <w:jc w:val="both"/>
      </w:pPr>
      <w:bookmarkStart w:id="333" w:name="333"/>
      <w:bookmarkEnd w:id="332"/>
      <w:r>
        <w:rPr>
          <w:rFonts w:ascii="Arial" w:hAnsi="Arial"/>
          <w:color w:val="000000"/>
          <w:sz w:val="18"/>
        </w:rPr>
        <w:t>3. До базового звіту включається інформація, необхідна для визначення стану земель та пі</w:t>
      </w:r>
      <w:r>
        <w:rPr>
          <w:rFonts w:ascii="Arial" w:hAnsi="Arial"/>
          <w:color w:val="000000"/>
          <w:sz w:val="18"/>
        </w:rPr>
        <w:t xml:space="preserve">дземних вод на момент складання звіту, з метою порівняння у кількісній формі стану, що передував видачі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та стану на момент припинення експлуатації установки та/або використання промислового майданчика чи його частини, у </w:t>
      </w:r>
      <w:r>
        <w:rPr>
          <w:rFonts w:ascii="Arial" w:hAnsi="Arial"/>
          <w:color w:val="000000"/>
          <w:sz w:val="18"/>
        </w:rPr>
        <w:t>тому числі:</w:t>
      </w:r>
    </w:p>
    <w:p w:rsidR="009301D7" w:rsidRDefault="00894730">
      <w:pPr>
        <w:spacing w:after="75"/>
        <w:ind w:firstLine="240"/>
        <w:jc w:val="both"/>
      </w:pPr>
      <w:bookmarkStart w:id="334" w:name="334"/>
      <w:bookmarkEnd w:id="333"/>
      <w:r>
        <w:rPr>
          <w:rFonts w:ascii="Arial" w:hAnsi="Arial"/>
          <w:color w:val="000000"/>
          <w:sz w:val="18"/>
        </w:rPr>
        <w:t>1) інформація про використання промислового майданчика на момент складання базового звіту та про використання промислового майданчика в попередні роки (за наявності);</w:t>
      </w:r>
    </w:p>
    <w:p w:rsidR="009301D7" w:rsidRDefault="00894730">
      <w:pPr>
        <w:spacing w:after="75"/>
        <w:ind w:firstLine="240"/>
        <w:jc w:val="both"/>
      </w:pPr>
      <w:bookmarkStart w:id="335" w:name="335"/>
      <w:bookmarkEnd w:id="334"/>
      <w:r>
        <w:rPr>
          <w:rFonts w:ascii="Arial" w:hAnsi="Arial"/>
          <w:color w:val="000000"/>
          <w:sz w:val="18"/>
        </w:rPr>
        <w:t xml:space="preserve">2) інформація про вимірювання рівнів забруднення земель та підземних вод, що </w:t>
      </w:r>
      <w:r>
        <w:rPr>
          <w:rFonts w:ascii="Arial" w:hAnsi="Arial"/>
          <w:color w:val="000000"/>
          <w:sz w:val="18"/>
        </w:rPr>
        <w:t>відображають стан на момент складання звіту (за наявності), або нові вимірювання рівнів забруднення земель та підземних вод, беручи до уваги можливість забруднення земель або підземних вод небезпечними речовинами, що будуть використовуватися, вироблятися а</w:t>
      </w:r>
      <w:r>
        <w:rPr>
          <w:rFonts w:ascii="Arial" w:hAnsi="Arial"/>
          <w:color w:val="000000"/>
          <w:sz w:val="18"/>
        </w:rPr>
        <w:t>бо вивільнятися внаслідок діяльності установки.</w:t>
      </w:r>
    </w:p>
    <w:p w:rsidR="009301D7" w:rsidRDefault="00894730">
      <w:pPr>
        <w:spacing w:after="75"/>
        <w:ind w:firstLine="240"/>
        <w:jc w:val="both"/>
      </w:pPr>
      <w:bookmarkStart w:id="336" w:name="336"/>
      <w:bookmarkEnd w:id="335"/>
      <w:r>
        <w:rPr>
          <w:rFonts w:ascii="Arial" w:hAnsi="Arial"/>
          <w:color w:val="000000"/>
          <w:sz w:val="18"/>
        </w:rPr>
        <w:t>Оператор установки може включати або додавати до базового звіту іншу інформацію.</w:t>
      </w:r>
    </w:p>
    <w:p w:rsidR="009301D7" w:rsidRDefault="00894730">
      <w:pPr>
        <w:spacing w:after="75"/>
        <w:ind w:firstLine="240"/>
        <w:jc w:val="both"/>
      </w:pPr>
      <w:bookmarkStart w:id="337" w:name="337"/>
      <w:bookmarkEnd w:id="336"/>
      <w:r>
        <w:rPr>
          <w:rFonts w:ascii="Arial" w:hAnsi="Arial"/>
          <w:color w:val="000000"/>
          <w:sz w:val="18"/>
        </w:rPr>
        <w:t>Форма та вимоги до змісту базового звіту, оцінки стану забруднення земель та підземних вод, перелік небезпечних речовин, а тако</w:t>
      </w:r>
      <w:r>
        <w:rPr>
          <w:rFonts w:ascii="Arial" w:hAnsi="Arial"/>
          <w:color w:val="000000"/>
          <w:sz w:val="18"/>
        </w:rPr>
        <w:t>ж методика оцінки стану забруднення земель та підземних вод затверджуються центральним органом виконавчої влади, що забезпечує формування державної політики у сфері охорони навколишнього природного середовища.</w:t>
      </w:r>
    </w:p>
    <w:p w:rsidR="009301D7" w:rsidRDefault="00894730">
      <w:pPr>
        <w:spacing w:after="75"/>
        <w:ind w:firstLine="240"/>
        <w:jc w:val="both"/>
      </w:pPr>
      <w:bookmarkStart w:id="338" w:name="338"/>
      <w:bookmarkEnd w:id="337"/>
      <w:r>
        <w:rPr>
          <w:rFonts w:ascii="Arial" w:hAnsi="Arial"/>
          <w:color w:val="000000"/>
          <w:sz w:val="18"/>
        </w:rPr>
        <w:t>4. У разі припинення експлуатації установки та</w:t>
      </w:r>
      <w:r>
        <w:rPr>
          <w:rFonts w:ascii="Arial" w:hAnsi="Arial"/>
          <w:color w:val="000000"/>
          <w:sz w:val="18"/>
        </w:rPr>
        <w:t>/або використання промислового майданчика чи його частини оператор установки проводить оцінку стану забруднення земель та підземних вод небезпечними речовинами, що використовуються, виробляються або вивільняються установкою або утворюються внаслідок її дія</w:t>
      </w:r>
      <w:r>
        <w:rPr>
          <w:rFonts w:ascii="Arial" w:hAnsi="Arial"/>
          <w:color w:val="000000"/>
          <w:sz w:val="18"/>
        </w:rPr>
        <w:t>льності, та подає її результати до дозвільного органу. У разі якщо установка спричинила збільшення забруднення земель або підземних вод порівняно із станом, визначеним у базовому звіті, оператор установки вживає заходів до усунення забруднення з метою пове</w:t>
      </w:r>
      <w:r>
        <w:rPr>
          <w:rFonts w:ascii="Arial" w:hAnsi="Arial"/>
          <w:color w:val="000000"/>
          <w:sz w:val="18"/>
        </w:rPr>
        <w:t>рнення промислового майданчика до стану, зазначеного в базовому звіті, та повідомляє про вжиті заходи контролюючому органу.</w:t>
      </w:r>
    </w:p>
    <w:p w:rsidR="009301D7" w:rsidRDefault="00894730">
      <w:pPr>
        <w:spacing w:after="75"/>
        <w:ind w:firstLine="240"/>
        <w:jc w:val="both"/>
      </w:pPr>
      <w:bookmarkStart w:id="339" w:name="339"/>
      <w:bookmarkEnd w:id="338"/>
      <w:r>
        <w:rPr>
          <w:rFonts w:ascii="Arial" w:hAnsi="Arial"/>
          <w:color w:val="000000"/>
          <w:sz w:val="18"/>
        </w:rPr>
        <w:t xml:space="preserve">5. Якщо забруднення земель або підземних вод у межах промислового майданчика становить загрозу життю і здоров'ю людей або довкіллю </w:t>
      </w:r>
      <w:r>
        <w:rPr>
          <w:rFonts w:ascii="Arial" w:hAnsi="Arial"/>
          <w:color w:val="000000"/>
          <w:sz w:val="18"/>
        </w:rPr>
        <w:t xml:space="preserve">внаслідок, у тому числі, дозволених видів діяльності, що провадилися на установці до отримання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та враховуючи стан промислового майданчика, зазначений у заяві про отримання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(внесення змі</w:t>
      </w:r>
      <w:r>
        <w:rPr>
          <w:rFonts w:ascii="Arial" w:hAnsi="Arial"/>
          <w:color w:val="000000"/>
          <w:sz w:val="18"/>
        </w:rPr>
        <w:t>н до нього), оператор установки вживає заходів, спрямованих на усунення, обмеження, ізолювання або зменшення небезпечних речовин, для того щоб промисловий майданчик, враховуючи його поточне або майбутнє дозволене використання, припинив становити таку загро</w:t>
      </w:r>
      <w:r>
        <w:rPr>
          <w:rFonts w:ascii="Arial" w:hAnsi="Arial"/>
          <w:color w:val="000000"/>
          <w:sz w:val="18"/>
        </w:rPr>
        <w:t>зу, та повідомляє про вжиті заходи контролюючому органу.</w:t>
      </w:r>
    </w:p>
    <w:p w:rsidR="009301D7" w:rsidRDefault="00894730">
      <w:pPr>
        <w:spacing w:after="75"/>
        <w:ind w:firstLine="240"/>
        <w:jc w:val="both"/>
      </w:pPr>
      <w:bookmarkStart w:id="340" w:name="340"/>
      <w:bookmarkEnd w:id="339"/>
      <w:r>
        <w:rPr>
          <w:rFonts w:ascii="Arial" w:hAnsi="Arial"/>
          <w:color w:val="000000"/>
          <w:sz w:val="18"/>
        </w:rPr>
        <w:lastRenderedPageBreak/>
        <w:t>6. Якщо від оператора установки не вимагається складання базового звіту, передбаченого частиною другою цієї статті, у разі припинення експлуатації установки та/або використання промислового майданчик</w:t>
      </w:r>
      <w:r>
        <w:rPr>
          <w:rFonts w:ascii="Arial" w:hAnsi="Arial"/>
          <w:color w:val="000000"/>
          <w:sz w:val="18"/>
        </w:rPr>
        <w:t>а чи його частини, оператор установки вживає заходів, спрямованих на усунення, обмеження, ізолювання або зменшення небезпечних речовин, для того щоб промисловий майданчик, враховуючи його поточне або майбутнє дозволене використання, припинив становити загр</w:t>
      </w:r>
      <w:r>
        <w:rPr>
          <w:rFonts w:ascii="Arial" w:hAnsi="Arial"/>
          <w:color w:val="000000"/>
          <w:sz w:val="18"/>
        </w:rPr>
        <w:t xml:space="preserve">озу життю і здоров'ю людей або довкіллю, пов'язану із забрудненням земель або підземних вод внаслідок, у тому числі, провадження дозволених видів діяльності, та враховуючи стан промислового майданчика, зазначений у заяві про отримання інтегрованого </w:t>
      </w:r>
      <w:proofErr w:type="spellStart"/>
      <w:r>
        <w:rPr>
          <w:rFonts w:ascii="Arial" w:hAnsi="Arial"/>
          <w:color w:val="000000"/>
          <w:sz w:val="18"/>
        </w:rPr>
        <w:t>довкілл</w:t>
      </w:r>
      <w:r>
        <w:rPr>
          <w:rFonts w:ascii="Arial" w:hAnsi="Arial"/>
          <w:color w:val="000000"/>
          <w:sz w:val="18"/>
        </w:rPr>
        <w:t>євого</w:t>
      </w:r>
      <w:proofErr w:type="spellEnd"/>
      <w:r>
        <w:rPr>
          <w:rFonts w:ascii="Arial" w:hAnsi="Arial"/>
          <w:color w:val="000000"/>
          <w:sz w:val="18"/>
        </w:rPr>
        <w:t xml:space="preserve"> дозволу (внесення змін до нього), та повідомляє про вжиті заходи контролюючому органу.</w:t>
      </w:r>
    </w:p>
    <w:p w:rsidR="009301D7" w:rsidRDefault="00894730">
      <w:pPr>
        <w:spacing w:after="75"/>
        <w:ind w:firstLine="240"/>
        <w:jc w:val="both"/>
      </w:pPr>
      <w:bookmarkStart w:id="341" w:name="341"/>
      <w:bookmarkEnd w:id="340"/>
      <w:r>
        <w:rPr>
          <w:rFonts w:ascii="Arial" w:hAnsi="Arial"/>
          <w:color w:val="000000"/>
          <w:sz w:val="18"/>
        </w:rPr>
        <w:t>7. У випадках, передбачених частинами четвертою - шостою цієї статті, на підставі повідомлення про вжиті заходи, отриманого від оператора установки, контролюючий о</w:t>
      </w:r>
      <w:r>
        <w:rPr>
          <w:rFonts w:ascii="Arial" w:hAnsi="Arial"/>
          <w:color w:val="000000"/>
          <w:sz w:val="18"/>
        </w:rPr>
        <w:t>рган проводить перевірку (обстеження) промислового майданчика на предмет дотримання вимог цієї статті, складає акт за результатами здійснення планового (позапланового) заходу державного нагляду (контролю) та подає його до дозвільного органу.</w:t>
      </w:r>
    </w:p>
    <w:p w:rsidR="009301D7" w:rsidRDefault="00894730">
      <w:pPr>
        <w:pStyle w:val="3"/>
        <w:spacing w:after="225"/>
        <w:jc w:val="center"/>
      </w:pPr>
      <w:bookmarkStart w:id="342" w:name="342"/>
      <w:bookmarkEnd w:id="341"/>
      <w:r>
        <w:rPr>
          <w:rFonts w:ascii="Arial" w:hAnsi="Arial"/>
          <w:color w:val="000000"/>
          <w:sz w:val="26"/>
        </w:rPr>
        <w:t>Стаття 26. Єди</w:t>
      </w:r>
      <w:r>
        <w:rPr>
          <w:rFonts w:ascii="Arial" w:hAnsi="Arial"/>
          <w:color w:val="000000"/>
          <w:sz w:val="26"/>
        </w:rPr>
        <w:t xml:space="preserve">ний державний реєстр інтегрованих </w:t>
      </w:r>
      <w:proofErr w:type="spellStart"/>
      <w:r>
        <w:rPr>
          <w:rFonts w:ascii="Arial" w:hAnsi="Arial"/>
          <w:color w:val="000000"/>
          <w:sz w:val="26"/>
        </w:rPr>
        <w:t>довкіллєвих</w:t>
      </w:r>
      <w:proofErr w:type="spellEnd"/>
      <w:r>
        <w:rPr>
          <w:rFonts w:ascii="Arial" w:hAnsi="Arial"/>
          <w:color w:val="000000"/>
          <w:sz w:val="26"/>
        </w:rPr>
        <w:t xml:space="preserve"> дозволів</w:t>
      </w:r>
    </w:p>
    <w:p w:rsidR="009301D7" w:rsidRDefault="00894730">
      <w:pPr>
        <w:spacing w:after="75"/>
        <w:ind w:firstLine="240"/>
        <w:jc w:val="both"/>
      </w:pPr>
      <w:bookmarkStart w:id="343" w:name="343"/>
      <w:bookmarkEnd w:id="342"/>
      <w:r>
        <w:rPr>
          <w:rFonts w:ascii="Arial" w:hAnsi="Arial"/>
          <w:color w:val="000000"/>
          <w:sz w:val="18"/>
        </w:rPr>
        <w:t>1. Реєстр містить такі документи та інформацію, які вносяться до нього у випадках та порядку, визначених цим Законом, зокрема:</w:t>
      </w:r>
    </w:p>
    <w:p w:rsidR="009301D7" w:rsidRDefault="00894730">
      <w:pPr>
        <w:spacing w:after="75"/>
        <w:ind w:firstLine="240"/>
        <w:jc w:val="both"/>
      </w:pPr>
      <w:bookmarkStart w:id="344" w:name="344"/>
      <w:bookmarkEnd w:id="343"/>
      <w:r>
        <w:rPr>
          <w:rFonts w:ascii="Arial" w:hAnsi="Arial"/>
          <w:color w:val="000000"/>
          <w:sz w:val="18"/>
        </w:rPr>
        <w:t xml:space="preserve">1) заява про отримання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(внесення змін д</w:t>
      </w:r>
      <w:r>
        <w:rPr>
          <w:rFonts w:ascii="Arial" w:hAnsi="Arial"/>
          <w:color w:val="000000"/>
          <w:sz w:val="18"/>
        </w:rPr>
        <w:t>о нього);</w:t>
      </w:r>
    </w:p>
    <w:p w:rsidR="009301D7" w:rsidRDefault="00894730">
      <w:pPr>
        <w:spacing w:after="75"/>
        <w:ind w:firstLine="240"/>
        <w:jc w:val="both"/>
      </w:pPr>
      <w:bookmarkStart w:id="345" w:name="345"/>
      <w:bookmarkEnd w:id="344"/>
      <w:r>
        <w:rPr>
          <w:rFonts w:ascii="Arial" w:hAnsi="Arial"/>
          <w:color w:val="000000"/>
          <w:sz w:val="18"/>
        </w:rPr>
        <w:t xml:space="preserve">2) заява про внесення змін до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за спрощеною процедурою;</w:t>
      </w:r>
    </w:p>
    <w:p w:rsidR="009301D7" w:rsidRDefault="00894730">
      <w:pPr>
        <w:spacing w:after="75"/>
        <w:ind w:firstLine="240"/>
        <w:jc w:val="both"/>
      </w:pPr>
      <w:bookmarkStart w:id="346" w:name="346"/>
      <w:bookmarkEnd w:id="345"/>
      <w:r>
        <w:rPr>
          <w:rFonts w:ascii="Arial" w:hAnsi="Arial"/>
          <w:color w:val="000000"/>
          <w:sz w:val="18"/>
        </w:rPr>
        <w:t>3) базовий звіт;</w:t>
      </w:r>
    </w:p>
    <w:p w:rsidR="009301D7" w:rsidRDefault="00894730">
      <w:pPr>
        <w:spacing w:after="75"/>
        <w:ind w:firstLine="240"/>
        <w:jc w:val="both"/>
      </w:pPr>
      <w:bookmarkStart w:id="347" w:name="347"/>
      <w:bookmarkEnd w:id="346"/>
      <w:r>
        <w:rPr>
          <w:rFonts w:ascii="Arial" w:hAnsi="Arial"/>
          <w:color w:val="000000"/>
          <w:sz w:val="18"/>
        </w:rPr>
        <w:t>4) оцінка відступу;</w:t>
      </w:r>
    </w:p>
    <w:p w:rsidR="009301D7" w:rsidRDefault="00894730">
      <w:pPr>
        <w:spacing w:after="75"/>
        <w:ind w:firstLine="240"/>
        <w:jc w:val="both"/>
      </w:pPr>
      <w:bookmarkStart w:id="348" w:name="348"/>
      <w:bookmarkEnd w:id="347"/>
      <w:r>
        <w:rPr>
          <w:rFonts w:ascii="Arial" w:hAnsi="Arial"/>
          <w:color w:val="000000"/>
          <w:sz w:val="18"/>
        </w:rPr>
        <w:t>5) результати оцінки впливу на довкілля;</w:t>
      </w:r>
    </w:p>
    <w:p w:rsidR="009301D7" w:rsidRDefault="00894730">
      <w:pPr>
        <w:spacing w:after="75"/>
        <w:ind w:firstLine="240"/>
        <w:jc w:val="both"/>
      </w:pPr>
      <w:bookmarkStart w:id="349" w:name="349"/>
      <w:bookmarkEnd w:id="348"/>
      <w:r>
        <w:rPr>
          <w:rFonts w:ascii="Arial" w:hAnsi="Arial"/>
          <w:color w:val="000000"/>
          <w:sz w:val="18"/>
        </w:rPr>
        <w:t xml:space="preserve">6) перелік місць, в яких можна ознайомитися із заявою про отримання </w:t>
      </w:r>
      <w:r>
        <w:rPr>
          <w:rFonts w:ascii="Arial" w:hAnsi="Arial"/>
          <w:color w:val="000000"/>
          <w:sz w:val="18"/>
        </w:rPr>
        <w:t xml:space="preserve">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(внесення змін до нього) під час громадського обговорення у процесі видачі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(внесення змін до нього), та їхні адреси;</w:t>
      </w:r>
    </w:p>
    <w:p w:rsidR="009301D7" w:rsidRDefault="00894730">
      <w:pPr>
        <w:spacing w:after="75"/>
        <w:ind w:firstLine="240"/>
        <w:jc w:val="both"/>
      </w:pPr>
      <w:bookmarkStart w:id="350" w:name="350"/>
      <w:bookmarkEnd w:id="349"/>
      <w:r>
        <w:rPr>
          <w:rFonts w:ascii="Arial" w:hAnsi="Arial"/>
          <w:color w:val="000000"/>
          <w:sz w:val="18"/>
        </w:rPr>
        <w:t>7) додаткові документи та відомості, які обґрунтовують інформацію, що</w:t>
      </w:r>
      <w:r>
        <w:rPr>
          <w:rFonts w:ascii="Arial" w:hAnsi="Arial"/>
          <w:color w:val="000000"/>
          <w:sz w:val="18"/>
        </w:rPr>
        <w:t xml:space="preserve"> наводиться в заяві про отримання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(внесення змін до нього);</w:t>
      </w:r>
    </w:p>
    <w:p w:rsidR="009301D7" w:rsidRDefault="00894730">
      <w:pPr>
        <w:spacing w:after="75"/>
        <w:ind w:firstLine="240"/>
        <w:jc w:val="both"/>
      </w:pPr>
      <w:bookmarkStart w:id="351" w:name="351"/>
      <w:bookmarkEnd w:id="350"/>
      <w:r>
        <w:rPr>
          <w:rFonts w:ascii="Arial" w:hAnsi="Arial"/>
          <w:color w:val="000000"/>
          <w:sz w:val="18"/>
        </w:rPr>
        <w:t xml:space="preserve">8) рішення (висновок) про прийнятність заяви про отримання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(внесення змін до нього);</w:t>
      </w:r>
    </w:p>
    <w:p w:rsidR="009301D7" w:rsidRDefault="00894730">
      <w:pPr>
        <w:spacing w:after="75"/>
        <w:ind w:firstLine="240"/>
        <w:jc w:val="both"/>
      </w:pPr>
      <w:bookmarkStart w:id="352" w:name="352"/>
      <w:bookmarkEnd w:id="351"/>
      <w:r>
        <w:rPr>
          <w:rFonts w:ascii="Arial" w:hAnsi="Arial"/>
          <w:color w:val="000000"/>
          <w:sz w:val="18"/>
        </w:rPr>
        <w:t>9) рішення (висновок) про необхідність ус</w:t>
      </w:r>
      <w:r>
        <w:rPr>
          <w:rFonts w:ascii="Arial" w:hAnsi="Arial"/>
          <w:color w:val="000000"/>
          <w:sz w:val="18"/>
        </w:rPr>
        <w:t xml:space="preserve">унення недоліків і приведення заяви про отримання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(внесення змін до нього) та доданих до неї документів у відповідність з вимогами цього Закону;</w:t>
      </w:r>
    </w:p>
    <w:p w:rsidR="009301D7" w:rsidRDefault="00894730">
      <w:pPr>
        <w:spacing w:after="75"/>
        <w:ind w:firstLine="240"/>
        <w:jc w:val="both"/>
      </w:pPr>
      <w:bookmarkStart w:id="353" w:name="353"/>
      <w:bookmarkEnd w:id="352"/>
      <w:r>
        <w:rPr>
          <w:rFonts w:ascii="Arial" w:hAnsi="Arial"/>
          <w:color w:val="000000"/>
          <w:sz w:val="18"/>
        </w:rPr>
        <w:t xml:space="preserve">10) рішення про визнання заяви про отримання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w:t>
      </w:r>
      <w:r>
        <w:rPr>
          <w:rFonts w:ascii="Arial" w:hAnsi="Arial"/>
          <w:color w:val="000000"/>
          <w:sz w:val="18"/>
        </w:rPr>
        <w:t>олу (внесення змін до нього) неподаною;</w:t>
      </w:r>
    </w:p>
    <w:p w:rsidR="009301D7" w:rsidRDefault="00894730">
      <w:pPr>
        <w:spacing w:after="75"/>
        <w:ind w:firstLine="240"/>
        <w:jc w:val="both"/>
      </w:pPr>
      <w:bookmarkStart w:id="354" w:name="354"/>
      <w:bookmarkEnd w:id="353"/>
      <w:r>
        <w:rPr>
          <w:rFonts w:ascii="Arial" w:hAnsi="Arial"/>
          <w:color w:val="000000"/>
          <w:sz w:val="18"/>
        </w:rPr>
        <w:t xml:space="preserve">11) оголошення про початок громадського обговорення у процесі видачі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(внесення змін до нього);</w:t>
      </w:r>
    </w:p>
    <w:p w:rsidR="009301D7" w:rsidRDefault="00894730">
      <w:pPr>
        <w:spacing w:after="75"/>
        <w:ind w:firstLine="240"/>
        <w:jc w:val="both"/>
      </w:pPr>
      <w:bookmarkStart w:id="355" w:name="355"/>
      <w:bookmarkEnd w:id="354"/>
      <w:r>
        <w:rPr>
          <w:rFonts w:ascii="Arial" w:hAnsi="Arial"/>
          <w:color w:val="000000"/>
          <w:sz w:val="18"/>
        </w:rPr>
        <w:t xml:space="preserve">12) документ, що підтверджує внесення плати за видачу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w:t>
      </w:r>
      <w:r>
        <w:rPr>
          <w:rFonts w:ascii="Arial" w:hAnsi="Arial"/>
          <w:color w:val="000000"/>
          <w:sz w:val="18"/>
        </w:rPr>
        <w:t>лу;</w:t>
      </w:r>
    </w:p>
    <w:p w:rsidR="009301D7" w:rsidRDefault="00894730">
      <w:pPr>
        <w:spacing w:after="75"/>
        <w:ind w:firstLine="240"/>
        <w:jc w:val="both"/>
      </w:pPr>
      <w:bookmarkStart w:id="356" w:name="356"/>
      <w:bookmarkEnd w:id="355"/>
      <w:r>
        <w:rPr>
          <w:rFonts w:ascii="Arial" w:hAnsi="Arial"/>
          <w:color w:val="000000"/>
          <w:sz w:val="18"/>
        </w:rPr>
        <w:t xml:space="preserve">13) відомості, що підтверджують факт та дату опублікування, розміщення або оприлюднення в інший спосіб оголошення про початок громадського обговорення у процесі видачі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(внесення змін до нього);</w:t>
      </w:r>
    </w:p>
    <w:p w:rsidR="009301D7" w:rsidRDefault="00894730">
      <w:pPr>
        <w:spacing w:after="75"/>
        <w:ind w:firstLine="240"/>
        <w:jc w:val="both"/>
      </w:pPr>
      <w:bookmarkStart w:id="357" w:name="357"/>
      <w:bookmarkEnd w:id="356"/>
      <w:r>
        <w:rPr>
          <w:rFonts w:ascii="Arial" w:hAnsi="Arial"/>
          <w:color w:val="000000"/>
          <w:sz w:val="18"/>
        </w:rPr>
        <w:t>14) відомості про реєст</w:t>
      </w:r>
      <w:r>
        <w:rPr>
          <w:rFonts w:ascii="Arial" w:hAnsi="Arial"/>
          <w:color w:val="000000"/>
          <w:sz w:val="18"/>
        </w:rPr>
        <w:t>рацію представників громадськості для участі у громадських слуханнях;</w:t>
      </w:r>
    </w:p>
    <w:p w:rsidR="009301D7" w:rsidRDefault="00894730">
      <w:pPr>
        <w:spacing w:after="75"/>
        <w:ind w:firstLine="240"/>
        <w:jc w:val="both"/>
      </w:pPr>
      <w:bookmarkStart w:id="358" w:name="358"/>
      <w:bookmarkEnd w:id="357"/>
      <w:r>
        <w:rPr>
          <w:rFonts w:ascii="Arial" w:hAnsi="Arial"/>
          <w:color w:val="000000"/>
          <w:sz w:val="18"/>
        </w:rPr>
        <w:t>15) інформація про час, дату, місце та адресу проведення громадських слухань;</w:t>
      </w:r>
    </w:p>
    <w:p w:rsidR="009301D7" w:rsidRDefault="00894730">
      <w:pPr>
        <w:spacing w:after="75"/>
        <w:ind w:firstLine="240"/>
        <w:jc w:val="both"/>
      </w:pPr>
      <w:bookmarkStart w:id="359" w:name="359"/>
      <w:bookmarkEnd w:id="358"/>
      <w:r>
        <w:rPr>
          <w:rFonts w:ascii="Arial" w:hAnsi="Arial"/>
          <w:color w:val="000000"/>
          <w:sz w:val="18"/>
        </w:rPr>
        <w:t>16) зауваження та пропозиції громадськості, протокол (протоколи) громадських слухань;</w:t>
      </w:r>
    </w:p>
    <w:p w:rsidR="009301D7" w:rsidRDefault="00894730">
      <w:pPr>
        <w:spacing w:after="75"/>
        <w:ind w:firstLine="240"/>
        <w:jc w:val="both"/>
      </w:pPr>
      <w:bookmarkStart w:id="360" w:name="360"/>
      <w:bookmarkEnd w:id="359"/>
      <w:r>
        <w:rPr>
          <w:rFonts w:ascii="Arial" w:hAnsi="Arial"/>
          <w:color w:val="000000"/>
          <w:sz w:val="18"/>
        </w:rPr>
        <w:t>17) висновки та пропоз</w:t>
      </w:r>
      <w:r>
        <w:rPr>
          <w:rFonts w:ascii="Arial" w:hAnsi="Arial"/>
          <w:color w:val="000000"/>
          <w:sz w:val="18"/>
        </w:rPr>
        <w:t>иції компетентних органів, а також зауваження та пропозиції інших органів виконавчої влади, органів місцевого самоврядування, подані згідно з частиною третьою статті 7 цього Закону;</w:t>
      </w:r>
    </w:p>
    <w:p w:rsidR="009301D7" w:rsidRDefault="00894730">
      <w:pPr>
        <w:spacing w:after="75"/>
        <w:ind w:firstLine="240"/>
        <w:jc w:val="both"/>
      </w:pPr>
      <w:bookmarkStart w:id="361" w:name="361"/>
      <w:bookmarkEnd w:id="360"/>
      <w:r>
        <w:rPr>
          <w:rFonts w:ascii="Arial" w:hAnsi="Arial"/>
          <w:color w:val="000000"/>
          <w:sz w:val="18"/>
        </w:rPr>
        <w:t xml:space="preserve">18) проект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w:t>
      </w:r>
    </w:p>
    <w:p w:rsidR="009301D7" w:rsidRDefault="00894730">
      <w:pPr>
        <w:spacing w:after="75"/>
        <w:ind w:firstLine="240"/>
        <w:jc w:val="both"/>
      </w:pPr>
      <w:bookmarkStart w:id="362" w:name="362"/>
      <w:bookmarkEnd w:id="361"/>
      <w:r>
        <w:rPr>
          <w:rFonts w:ascii="Arial" w:hAnsi="Arial"/>
          <w:color w:val="000000"/>
          <w:sz w:val="18"/>
        </w:rPr>
        <w:t>19) вимога оператора устано</w:t>
      </w:r>
      <w:r>
        <w:rPr>
          <w:rFonts w:ascii="Arial" w:hAnsi="Arial"/>
          <w:color w:val="000000"/>
          <w:sz w:val="18"/>
        </w:rPr>
        <w:t>вки про проведення узгоджувальної наради;</w:t>
      </w:r>
    </w:p>
    <w:p w:rsidR="009301D7" w:rsidRDefault="00894730">
      <w:pPr>
        <w:spacing w:after="75"/>
        <w:ind w:firstLine="240"/>
        <w:jc w:val="both"/>
      </w:pPr>
      <w:bookmarkStart w:id="363" w:name="363"/>
      <w:bookmarkEnd w:id="362"/>
      <w:r>
        <w:rPr>
          <w:rFonts w:ascii="Arial" w:hAnsi="Arial"/>
          <w:color w:val="000000"/>
          <w:sz w:val="18"/>
        </w:rPr>
        <w:lastRenderedPageBreak/>
        <w:t>20) протокол (протоколи) узгоджувальної наради;</w:t>
      </w:r>
    </w:p>
    <w:p w:rsidR="009301D7" w:rsidRDefault="00894730">
      <w:pPr>
        <w:spacing w:after="75"/>
        <w:ind w:firstLine="240"/>
        <w:jc w:val="both"/>
      </w:pPr>
      <w:bookmarkStart w:id="364" w:name="364"/>
      <w:bookmarkEnd w:id="363"/>
      <w:r>
        <w:rPr>
          <w:rFonts w:ascii="Arial" w:hAnsi="Arial"/>
          <w:color w:val="000000"/>
          <w:sz w:val="18"/>
        </w:rPr>
        <w:t xml:space="preserve">21) згода оператора установки з умовами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w:t>
      </w:r>
    </w:p>
    <w:p w:rsidR="009301D7" w:rsidRDefault="00894730">
      <w:pPr>
        <w:spacing w:after="75"/>
        <w:ind w:firstLine="240"/>
        <w:jc w:val="both"/>
      </w:pPr>
      <w:bookmarkStart w:id="365" w:name="365"/>
      <w:bookmarkEnd w:id="364"/>
      <w:r>
        <w:rPr>
          <w:rFonts w:ascii="Arial" w:hAnsi="Arial"/>
          <w:color w:val="000000"/>
          <w:sz w:val="18"/>
        </w:rPr>
        <w:t xml:space="preserve">22) інтегрований </w:t>
      </w:r>
      <w:proofErr w:type="spellStart"/>
      <w:r>
        <w:rPr>
          <w:rFonts w:ascii="Arial" w:hAnsi="Arial"/>
          <w:color w:val="000000"/>
          <w:sz w:val="18"/>
        </w:rPr>
        <w:t>довкіллєвий</w:t>
      </w:r>
      <w:proofErr w:type="spellEnd"/>
      <w:r>
        <w:rPr>
          <w:rFonts w:ascii="Arial" w:hAnsi="Arial"/>
          <w:color w:val="000000"/>
          <w:sz w:val="18"/>
        </w:rPr>
        <w:t xml:space="preserve"> дозвіл з усіма наступними змінами, у тому числі в результаті </w:t>
      </w:r>
      <w:r>
        <w:rPr>
          <w:rFonts w:ascii="Arial" w:hAnsi="Arial"/>
          <w:color w:val="000000"/>
          <w:sz w:val="18"/>
        </w:rPr>
        <w:t>перегляду та оновлення його умов;</w:t>
      </w:r>
    </w:p>
    <w:p w:rsidR="009301D7" w:rsidRDefault="00894730">
      <w:pPr>
        <w:spacing w:after="75"/>
        <w:ind w:firstLine="240"/>
        <w:jc w:val="both"/>
      </w:pPr>
      <w:bookmarkStart w:id="366" w:name="366"/>
      <w:bookmarkEnd w:id="365"/>
      <w:r>
        <w:rPr>
          <w:rFonts w:ascii="Arial" w:hAnsi="Arial"/>
          <w:color w:val="000000"/>
          <w:sz w:val="18"/>
        </w:rPr>
        <w:t xml:space="preserve">23) рішення про відмову у видачі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(внесенні змін до нього);</w:t>
      </w:r>
    </w:p>
    <w:p w:rsidR="009301D7" w:rsidRDefault="00894730">
      <w:pPr>
        <w:spacing w:after="75"/>
        <w:ind w:firstLine="240"/>
        <w:jc w:val="both"/>
      </w:pPr>
      <w:bookmarkStart w:id="367" w:name="367"/>
      <w:bookmarkEnd w:id="366"/>
      <w:r>
        <w:rPr>
          <w:rFonts w:ascii="Arial" w:hAnsi="Arial"/>
          <w:color w:val="000000"/>
          <w:sz w:val="18"/>
        </w:rPr>
        <w:t>24) звіт про громадське обговорення;</w:t>
      </w:r>
    </w:p>
    <w:p w:rsidR="009301D7" w:rsidRDefault="00894730">
      <w:pPr>
        <w:spacing w:after="75"/>
        <w:ind w:firstLine="240"/>
        <w:jc w:val="both"/>
      </w:pPr>
      <w:bookmarkStart w:id="368" w:name="368"/>
      <w:bookmarkEnd w:id="367"/>
      <w:r>
        <w:rPr>
          <w:rFonts w:ascii="Arial" w:hAnsi="Arial"/>
          <w:color w:val="000000"/>
          <w:sz w:val="18"/>
        </w:rPr>
        <w:t xml:space="preserve">25) рішення (вимога) про необхідність оновлення умов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w:t>
      </w:r>
    </w:p>
    <w:p w:rsidR="009301D7" w:rsidRDefault="00894730">
      <w:pPr>
        <w:spacing w:after="75"/>
        <w:ind w:firstLine="240"/>
        <w:jc w:val="both"/>
      </w:pPr>
      <w:bookmarkStart w:id="369" w:name="369"/>
      <w:bookmarkEnd w:id="368"/>
      <w:r>
        <w:rPr>
          <w:rFonts w:ascii="Arial" w:hAnsi="Arial"/>
          <w:color w:val="000000"/>
          <w:sz w:val="18"/>
        </w:rPr>
        <w:t xml:space="preserve">26) рішення про початок адміністративного провадження з відкликання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w:t>
      </w:r>
    </w:p>
    <w:p w:rsidR="009301D7" w:rsidRDefault="00894730">
      <w:pPr>
        <w:spacing w:after="75"/>
        <w:ind w:firstLine="240"/>
        <w:jc w:val="both"/>
      </w:pPr>
      <w:bookmarkStart w:id="370" w:name="370"/>
      <w:bookmarkEnd w:id="369"/>
      <w:r>
        <w:rPr>
          <w:rFonts w:ascii="Arial" w:hAnsi="Arial"/>
          <w:color w:val="000000"/>
          <w:sz w:val="18"/>
        </w:rPr>
        <w:t xml:space="preserve">27) рішення про відкликання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w:t>
      </w:r>
    </w:p>
    <w:p w:rsidR="009301D7" w:rsidRDefault="00894730">
      <w:pPr>
        <w:spacing w:after="75"/>
        <w:ind w:firstLine="240"/>
        <w:jc w:val="both"/>
      </w:pPr>
      <w:bookmarkStart w:id="371" w:name="371"/>
      <w:bookmarkEnd w:id="370"/>
      <w:r>
        <w:rPr>
          <w:rFonts w:ascii="Arial" w:hAnsi="Arial"/>
          <w:color w:val="000000"/>
          <w:sz w:val="18"/>
        </w:rPr>
        <w:t xml:space="preserve">28) рішення про закриття адміністративного провадження з відкликання інтегрованого </w:t>
      </w:r>
      <w:proofErr w:type="spellStart"/>
      <w:r>
        <w:rPr>
          <w:rFonts w:ascii="Arial" w:hAnsi="Arial"/>
          <w:color w:val="000000"/>
          <w:sz w:val="18"/>
        </w:rPr>
        <w:t>довкі</w:t>
      </w:r>
      <w:r>
        <w:rPr>
          <w:rFonts w:ascii="Arial" w:hAnsi="Arial"/>
          <w:color w:val="000000"/>
          <w:sz w:val="18"/>
        </w:rPr>
        <w:t>ллєвого</w:t>
      </w:r>
      <w:proofErr w:type="spellEnd"/>
      <w:r>
        <w:rPr>
          <w:rFonts w:ascii="Arial" w:hAnsi="Arial"/>
          <w:color w:val="000000"/>
          <w:sz w:val="18"/>
        </w:rPr>
        <w:t xml:space="preserve"> дозволу;</w:t>
      </w:r>
    </w:p>
    <w:p w:rsidR="009301D7" w:rsidRDefault="00894730">
      <w:pPr>
        <w:spacing w:after="75"/>
        <w:ind w:firstLine="240"/>
        <w:jc w:val="both"/>
      </w:pPr>
      <w:bookmarkStart w:id="372" w:name="372"/>
      <w:bookmarkEnd w:id="371"/>
      <w:r>
        <w:rPr>
          <w:rFonts w:ascii="Arial" w:hAnsi="Arial"/>
          <w:color w:val="000000"/>
          <w:sz w:val="18"/>
        </w:rPr>
        <w:t>29) документи, складені контролюючим органом за результатами перевірки установки;</w:t>
      </w:r>
    </w:p>
    <w:p w:rsidR="009301D7" w:rsidRDefault="00894730">
      <w:pPr>
        <w:spacing w:after="75"/>
        <w:ind w:firstLine="240"/>
        <w:jc w:val="both"/>
      </w:pPr>
      <w:bookmarkStart w:id="373" w:name="373"/>
      <w:bookmarkEnd w:id="372"/>
      <w:r>
        <w:rPr>
          <w:rFonts w:ascii="Arial" w:hAnsi="Arial"/>
          <w:color w:val="000000"/>
          <w:sz w:val="18"/>
        </w:rPr>
        <w:t xml:space="preserve">30) звіти оператора установки про дотримання умов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w:t>
      </w:r>
    </w:p>
    <w:p w:rsidR="009301D7" w:rsidRDefault="00894730">
      <w:pPr>
        <w:spacing w:after="75"/>
        <w:ind w:firstLine="240"/>
        <w:jc w:val="both"/>
      </w:pPr>
      <w:bookmarkStart w:id="374" w:name="374"/>
      <w:bookmarkEnd w:id="373"/>
      <w:r>
        <w:rPr>
          <w:rFonts w:ascii="Arial" w:hAnsi="Arial"/>
          <w:color w:val="000000"/>
          <w:sz w:val="18"/>
        </w:rPr>
        <w:t>31) оцінка стану забруднення земель та підземних вод небезпечними речов</w:t>
      </w:r>
      <w:r>
        <w:rPr>
          <w:rFonts w:ascii="Arial" w:hAnsi="Arial"/>
          <w:color w:val="000000"/>
          <w:sz w:val="18"/>
        </w:rPr>
        <w:t>инами, що використовуються, виробляються або вивільняються установкою або утворюються внаслідок її діяльності.</w:t>
      </w:r>
    </w:p>
    <w:p w:rsidR="009301D7" w:rsidRDefault="00894730">
      <w:pPr>
        <w:spacing w:after="75"/>
        <w:ind w:firstLine="240"/>
        <w:jc w:val="both"/>
      </w:pPr>
      <w:bookmarkStart w:id="375" w:name="375"/>
      <w:bookmarkEnd w:id="374"/>
      <w:r>
        <w:rPr>
          <w:rFonts w:ascii="Arial" w:hAnsi="Arial"/>
          <w:color w:val="000000"/>
          <w:sz w:val="18"/>
        </w:rPr>
        <w:t xml:space="preserve">2. Доступ до документів та інформації, що містяться в Реєстрі, а також електронна взаємодія у процесі видачі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w:t>
      </w:r>
      <w:r>
        <w:rPr>
          <w:rFonts w:ascii="Arial" w:hAnsi="Arial"/>
          <w:color w:val="000000"/>
          <w:sz w:val="18"/>
        </w:rPr>
        <w:t>внесення змін до нього) та експлуатації установки забезпечуються через електронний кабінет користувача Реєстру, адресну розсилку та веб-портал Реєстру.</w:t>
      </w:r>
    </w:p>
    <w:p w:rsidR="009301D7" w:rsidRDefault="00894730">
      <w:pPr>
        <w:spacing w:after="75"/>
        <w:ind w:firstLine="240"/>
        <w:jc w:val="both"/>
      </w:pPr>
      <w:bookmarkStart w:id="376" w:name="376"/>
      <w:bookmarkEnd w:id="375"/>
      <w:r>
        <w:rPr>
          <w:rFonts w:ascii="Arial" w:hAnsi="Arial"/>
          <w:color w:val="000000"/>
          <w:sz w:val="18"/>
        </w:rPr>
        <w:t>3. Інформація та документи, внесені до Реєстру, зберігаються протягом усього часу експлуатації установки</w:t>
      </w:r>
      <w:r>
        <w:rPr>
          <w:rFonts w:ascii="Arial" w:hAnsi="Arial"/>
          <w:color w:val="000000"/>
          <w:sz w:val="18"/>
        </w:rPr>
        <w:t xml:space="preserve">, але не менше ніж 10 років з дня відкликання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визнання його недійсним або його скасування, є відкритими, вільний доступ до них забезпечується через засоби Реєстру, вони також оприлюднюються і регулярно оновлюються держат</w:t>
      </w:r>
      <w:r>
        <w:rPr>
          <w:rFonts w:ascii="Arial" w:hAnsi="Arial"/>
          <w:color w:val="000000"/>
          <w:sz w:val="18"/>
        </w:rPr>
        <w:t>елем Реєстру у формі відкритих даних на веб-порталі Реєстру та на Єдиному державному вебпорталі відкритих даних.</w:t>
      </w:r>
    </w:p>
    <w:p w:rsidR="009301D7" w:rsidRDefault="00894730">
      <w:pPr>
        <w:spacing w:after="75"/>
        <w:ind w:firstLine="240"/>
        <w:jc w:val="both"/>
      </w:pPr>
      <w:bookmarkStart w:id="377" w:name="377"/>
      <w:bookmarkEnd w:id="376"/>
      <w:r>
        <w:rPr>
          <w:rFonts w:ascii="Arial" w:hAnsi="Arial"/>
          <w:color w:val="000000"/>
          <w:sz w:val="18"/>
        </w:rPr>
        <w:t>4. Держателем та адміністратором Реєстру є дозвільний орган, який визначає технічного адміністратора Реєстру та укладає з ним договір.</w:t>
      </w:r>
    </w:p>
    <w:p w:rsidR="009301D7" w:rsidRDefault="00894730">
      <w:pPr>
        <w:spacing w:after="75"/>
        <w:ind w:firstLine="240"/>
        <w:jc w:val="both"/>
      </w:pPr>
      <w:bookmarkStart w:id="378" w:name="378"/>
      <w:bookmarkEnd w:id="377"/>
      <w:r>
        <w:rPr>
          <w:rFonts w:ascii="Arial" w:hAnsi="Arial"/>
          <w:color w:val="000000"/>
          <w:sz w:val="18"/>
        </w:rPr>
        <w:t>Дозвільн</w:t>
      </w:r>
      <w:r>
        <w:rPr>
          <w:rFonts w:ascii="Arial" w:hAnsi="Arial"/>
          <w:color w:val="000000"/>
          <w:sz w:val="18"/>
        </w:rPr>
        <w:t>ий орган забезпечує користування Реєстром у порядку електронної інформаційної взаємодії між реєстрами.</w:t>
      </w:r>
    </w:p>
    <w:p w:rsidR="009301D7" w:rsidRDefault="00894730">
      <w:pPr>
        <w:spacing w:after="75"/>
        <w:ind w:firstLine="240"/>
        <w:jc w:val="both"/>
      </w:pPr>
      <w:bookmarkStart w:id="379" w:name="379"/>
      <w:bookmarkEnd w:id="378"/>
      <w:r>
        <w:rPr>
          <w:rFonts w:ascii="Arial" w:hAnsi="Arial"/>
          <w:color w:val="000000"/>
          <w:sz w:val="18"/>
        </w:rPr>
        <w:t>Реєстр має бути інтегрованим із системою електронної взаємодії електронних ресурсів. Інформаційна взаємодія Реєстру з іншими державними електронними інфо</w:t>
      </w:r>
      <w:r>
        <w:rPr>
          <w:rFonts w:ascii="Arial" w:hAnsi="Arial"/>
          <w:color w:val="000000"/>
          <w:sz w:val="18"/>
        </w:rPr>
        <w:t>рмаційними ресурсами здійснюється засобами системи електронної взаємодії електронних ресурсів або інших інформаційно-комунікаційних систем із застосуванням відповідних комплексних систем захисту інформації з підтвердженою відповідністю за результатами держ</w:t>
      </w:r>
      <w:r>
        <w:rPr>
          <w:rFonts w:ascii="Arial" w:hAnsi="Arial"/>
          <w:color w:val="000000"/>
          <w:sz w:val="18"/>
        </w:rPr>
        <w:t>авної експертизи в порядку, встановленому законодавством.</w:t>
      </w:r>
    </w:p>
    <w:p w:rsidR="009301D7" w:rsidRDefault="00894730">
      <w:pPr>
        <w:spacing w:after="75"/>
        <w:ind w:firstLine="240"/>
        <w:jc w:val="both"/>
      </w:pPr>
      <w:bookmarkStart w:id="380" w:name="380"/>
      <w:bookmarkEnd w:id="379"/>
      <w:r>
        <w:rPr>
          <w:rFonts w:ascii="Arial" w:hAnsi="Arial"/>
          <w:color w:val="000000"/>
          <w:sz w:val="18"/>
        </w:rPr>
        <w:t>Створення та ведення Реєстру, його програмно-технічних засобів здійснюються за рахунок коштів державного бюджету, коштів міжнародної технічної допомоги та інших не заборонених законом джерел. Власни</w:t>
      </w:r>
      <w:r>
        <w:rPr>
          <w:rFonts w:ascii="Arial" w:hAnsi="Arial"/>
          <w:color w:val="000000"/>
          <w:sz w:val="18"/>
        </w:rPr>
        <w:t>ком програмно-технічних засобів Реєстру є держава.</w:t>
      </w:r>
    </w:p>
    <w:p w:rsidR="009301D7" w:rsidRDefault="00894730">
      <w:pPr>
        <w:spacing w:after="75"/>
        <w:ind w:firstLine="240"/>
        <w:jc w:val="both"/>
      </w:pPr>
      <w:bookmarkStart w:id="381" w:name="381"/>
      <w:bookmarkEnd w:id="380"/>
      <w:r>
        <w:rPr>
          <w:rFonts w:ascii="Arial" w:hAnsi="Arial"/>
          <w:color w:val="000000"/>
          <w:sz w:val="18"/>
        </w:rPr>
        <w:t xml:space="preserve">Реєстр створюється та ведеться згідно із </w:t>
      </w:r>
      <w:r>
        <w:rPr>
          <w:rFonts w:ascii="Arial" w:hAnsi="Arial"/>
          <w:color w:val="293A55"/>
          <w:sz w:val="18"/>
        </w:rPr>
        <w:t>Законом України "Про публічні електронні реєстри"</w:t>
      </w:r>
      <w:r>
        <w:rPr>
          <w:rFonts w:ascii="Arial" w:hAnsi="Arial"/>
          <w:color w:val="000000"/>
          <w:sz w:val="18"/>
        </w:rPr>
        <w:t>.</w:t>
      </w:r>
    </w:p>
    <w:p w:rsidR="009301D7" w:rsidRDefault="00894730">
      <w:pPr>
        <w:spacing w:after="75"/>
        <w:ind w:firstLine="240"/>
        <w:jc w:val="both"/>
      </w:pPr>
      <w:bookmarkStart w:id="382" w:name="382"/>
      <w:bookmarkEnd w:id="381"/>
      <w:r>
        <w:rPr>
          <w:rFonts w:ascii="Arial" w:hAnsi="Arial"/>
          <w:color w:val="293A55"/>
          <w:sz w:val="18"/>
        </w:rPr>
        <w:t>Порядок</w:t>
      </w:r>
      <w:r>
        <w:rPr>
          <w:rFonts w:ascii="Arial" w:hAnsi="Arial"/>
          <w:color w:val="000000"/>
          <w:sz w:val="18"/>
        </w:rPr>
        <w:t xml:space="preserve"> ведення Реєстру затверджується Кабінетом Міністрів України.</w:t>
      </w:r>
    </w:p>
    <w:p w:rsidR="009301D7" w:rsidRDefault="00894730">
      <w:pPr>
        <w:spacing w:after="75"/>
        <w:ind w:firstLine="240"/>
        <w:jc w:val="both"/>
      </w:pPr>
      <w:bookmarkStart w:id="383" w:name="383"/>
      <w:bookmarkEnd w:id="382"/>
      <w:r>
        <w:rPr>
          <w:rFonts w:ascii="Arial" w:hAnsi="Arial"/>
          <w:color w:val="000000"/>
          <w:sz w:val="18"/>
        </w:rPr>
        <w:t>5. Для цілей цього Закону будь-яка фізична аб</w:t>
      </w:r>
      <w:r>
        <w:rPr>
          <w:rFonts w:ascii="Arial" w:hAnsi="Arial"/>
          <w:color w:val="000000"/>
          <w:sz w:val="18"/>
        </w:rPr>
        <w:t>о юридична особа має право безкоштовно зареєструватися в Реєстрі з метою адресного інформування про оприлюднення в ньому інформації та документів.</w:t>
      </w:r>
    </w:p>
    <w:p w:rsidR="009301D7" w:rsidRDefault="00894730">
      <w:pPr>
        <w:pStyle w:val="3"/>
        <w:spacing w:after="225"/>
        <w:jc w:val="center"/>
      </w:pPr>
      <w:bookmarkStart w:id="384" w:name="384"/>
      <w:bookmarkEnd w:id="383"/>
      <w:r>
        <w:rPr>
          <w:rFonts w:ascii="Arial" w:hAnsi="Arial"/>
          <w:color w:val="000000"/>
          <w:sz w:val="26"/>
        </w:rPr>
        <w:t xml:space="preserve">Стаття 27. Визнання інтегрованого </w:t>
      </w:r>
      <w:proofErr w:type="spellStart"/>
      <w:r>
        <w:rPr>
          <w:rFonts w:ascii="Arial" w:hAnsi="Arial"/>
          <w:color w:val="000000"/>
          <w:sz w:val="26"/>
        </w:rPr>
        <w:t>довкіллєвого</w:t>
      </w:r>
      <w:proofErr w:type="spellEnd"/>
      <w:r>
        <w:rPr>
          <w:rFonts w:ascii="Arial" w:hAnsi="Arial"/>
          <w:color w:val="000000"/>
          <w:sz w:val="26"/>
        </w:rPr>
        <w:t xml:space="preserve"> дозволу недійсним, адміністративне оскарження або оскарження в</w:t>
      </w:r>
      <w:r>
        <w:rPr>
          <w:rFonts w:ascii="Arial" w:hAnsi="Arial"/>
          <w:color w:val="000000"/>
          <w:sz w:val="26"/>
        </w:rPr>
        <w:t xml:space="preserve"> судовому порядку</w:t>
      </w:r>
    </w:p>
    <w:p w:rsidR="009301D7" w:rsidRDefault="00894730">
      <w:pPr>
        <w:spacing w:after="75"/>
        <w:ind w:firstLine="240"/>
        <w:jc w:val="both"/>
      </w:pPr>
      <w:bookmarkStart w:id="385" w:name="385"/>
      <w:bookmarkEnd w:id="384"/>
      <w:r>
        <w:rPr>
          <w:rFonts w:ascii="Arial" w:hAnsi="Arial"/>
          <w:color w:val="000000"/>
          <w:sz w:val="18"/>
        </w:rPr>
        <w:t xml:space="preserve">1. Дозвільний орган визнає інтегрований </w:t>
      </w:r>
      <w:proofErr w:type="spellStart"/>
      <w:r>
        <w:rPr>
          <w:rFonts w:ascii="Arial" w:hAnsi="Arial"/>
          <w:color w:val="000000"/>
          <w:sz w:val="18"/>
        </w:rPr>
        <w:t>довкіллєвий</w:t>
      </w:r>
      <w:proofErr w:type="spellEnd"/>
      <w:r>
        <w:rPr>
          <w:rFonts w:ascii="Arial" w:hAnsi="Arial"/>
          <w:color w:val="000000"/>
          <w:sz w:val="18"/>
        </w:rPr>
        <w:t xml:space="preserve"> дозвіл недійсним у разі надання оператором установки в заяві про отримання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(внесення змін до нього) та документах, зазначених у статті 4 цього Закону, </w:t>
      </w:r>
      <w:r>
        <w:rPr>
          <w:rFonts w:ascii="Arial" w:hAnsi="Arial"/>
          <w:color w:val="000000"/>
          <w:sz w:val="18"/>
        </w:rPr>
        <w:t xml:space="preserve">недостовірної інформації або подання ним недійсних документів, а також з інших підстав та в порядку, передбачених </w:t>
      </w:r>
      <w:r>
        <w:rPr>
          <w:rFonts w:ascii="Arial" w:hAnsi="Arial"/>
          <w:color w:val="293A55"/>
          <w:sz w:val="18"/>
        </w:rPr>
        <w:t>Законом України "Про адміністративну процедуру"</w:t>
      </w:r>
      <w:r>
        <w:rPr>
          <w:rFonts w:ascii="Arial" w:hAnsi="Arial"/>
          <w:color w:val="000000"/>
          <w:sz w:val="18"/>
        </w:rPr>
        <w:t>.</w:t>
      </w:r>
    </w:p>
    <w:p w:rsidR="009301D7" w:rsidRDefault="00894730">
      <w:pPr>
        <w:spacing w:after="75"/>
        <w:ind w:firstLine="240"/>
        <w:jc w:val="both"/>
      </w:pPr>
      <w:bookmarkStart w:id="386" w:name="386"/>
      <w:bookmarkEnd w:id="385"/>
      <w:r>
        <w:rPr>
          <w:rFonts w:ascii="Arial" w:hAnsi="Arial"/>
          <w:color w:val="000000"/>
          <w:sz w:val="18"/>
        </w:rPr>
        <w:lastRenderedPageBreak/>
        <w:t xml:space="preserve">2. Інтегрований </w:t>
      </w:r>
      <w:proofErr w:type="spellStart"/>
      <w:r>
        <w:rPr>
          <w:rFonts w:ascii="Arial" w:hAnsi="Arial"/>
          <w:color w:val="000000"/>
          <w:sz w:val="18"/>
        </w:rPr>
        <w:t>довкіллєвий</w:t>
      </w:r>
      <w:proofErr w:type="spellEnd"/>
      <w:r>
        <w:rPr>
          <w:rFonts w:ascii="Arial" w:hAnsi="Arial"/>
          <w:color w:val="000000"/>
          <w:sz w:val="18"/>
        </w:rPr>
        <w:t xml:space="preserve"> дозвіл, інші рішення, дії чи бездіяльність органів державної влад</w:t>
      </w:r>
      <w:r>
        <w:rPr>
          <w:rFonts w:ascii="Arial" w:hAnsi="Arial"/>
          <w:color w:val="000000"/>
          <w:sz w:val="18"/>
        </w:rPr>
        <w:t xml:space="preserve">и або органів місцевого самоврядування у процесі видачі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(внесення змін до нього), реалізації інших повноважень, передбачених цим Законом, можуть бути оскаржені в порядку адміністративного оскарження або в судовому порядку</w:t>
      </w:r>
      <w:r>
        <w:rPr>
          <w:rFonts w:ascii="Arial" w:hAnsi="Arial"/>
          <w:color w:val="000000"/>
          <w:sz w:val="18"/>
        </w:rPr>
        <w:t xml:space="preserve"> будь-якою фізичною чи юридичною особою. Адміністративне оскарження здійснюється згідно із </w:t>
      </w:r>
      <w:r>
        <w:rPr>
          <w:rFonts w:ascii="Arial" w:hAnsi="Arial"/>
          <w:color w:val="293A55"/>
          <w:sz w:val="18"/>
        </w:rPr>
        <w:t>Законом України "Про адміністративну процедуру"</w:t>
      </w:r>
      <w:r>
        <w:rPr>
          <w:rFonts w:ascii="Arial" w:hAnsi="Arial"/>
          <w:color w:val="000000"/>
          <w:sz w:val="18"/>
        </w:rPr>
        <w:t>.</w:t>
      </w:r>
    </w:p>
    <w:p w:rsidR="009301D7" w:rsidRDefault="00894730">
      <w:pPr>
        <w:spacing w:after="75"/>
        <w:ind w:firstLine="240"/>
        <w:jc w:val="both"/>
      </w:pPr>
      <w:bookmarkStart w:id="387" w:name="387"/>
      <w:bookmarkEnd w:id="386"/>
      <w:r>
        <w:rPr>
          <w:rFonts w:ascii="Arial" w:hAnsi="Arial"/>
          <w:color w:val="000000"/>
          <w:sz w:val="18"/>
        </w:rPr>
        <w:t xml:space="preserve">3. Для цілей адміністративного оскарження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інших рішень, дій чи бездіяльності доз</w:t>
      </w:r>
      <w:r>
        <w:rPr>
          <w:rFonts w:ascii="Arial" w:hAnsi="Arial"/>
          <w:color w:val="000000"/>
          <w:sz w:val="18"/>
        </w:rPr>
        <w:t xml:space="preserve">вільного органу у процесі видачі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(внесення змін до нього), реалізації інших повноважень дозвільного органу, передбачених цим Законом, дозвільний орган утворює комісію для розгляду скарг.</w:t>
      </w:r>
    </w:p>
    <w:p w:rsidR="009301D7" w:rsidRDefault="00894730">
      <w:pPr>
        <w:spacing w:after="75"/>
        <w:ind w:firstLine="240"/>
        <w:jc w:val="both"/>
      </w:pPr>
      <w:bookmarkStart w:id="388" w:name="388"/>
      <w:bookmarkEnd w:id="387"/>
      <w:r>
        <w:rPr>
          <w:rFonts w:ascii="Arial" w:hAnsi="Arial"/>
          <w:color w:val="000000"/>
          <w:sz w:val="18"/>
        </w:rPr>
        <w:t xml:space="preserve">4. У рішенні про визнання </w:t>
      </w:r>
      <w:r>
        <w:rPr>
          <w:rFonts w:ascii="Arial" w:hAnsi="Arial"/>
          <w:color w:val="000000"/>
          <w:sz w:val="18"/>
        </w:rPr>
        <w:t xml:space="preserve">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недійсним або у рішенні про скасування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вирішується питання про забезпечення виконання вимог частин четвертої - шостої статті 25 цього Закону.</w:t>
      </w:r>
    </w:p>
    <w:p w:rsidR="009301D7" w:rsidRDefault="00894730">
      <w:pPr>
        <w:pStyle w:val="3"/>
        <w:spacing w:after="225"/>
        <w:jc w:val="center"/>
      </w:pPr>
      <w:bookmarkStart w:id="389" w:name="389"/>
      <w:bookmarkEnd w:id="388"/>
      <w:r>
        <w:rPr>
          <w:rFonts w:ascii="Arial" w:hAnsi="Arial"/>
          <w:color w:val="000000"/>
          <w:sz w:val="26"/>
        </w:rPr>
        <w:t>Стаття 28. Фінансування заходів з впроваджен</w:t>
      </w:r>
      <w:r>
        <w:rPr>
          <w:rFonts w:ascii="Arial" w:hAnsi="Arial"/>
          <w:color w:val="000000"/>
          <w:sz w:val="26"/>
        </w:rPr>
        <w:t>ня найкращих доступних технологій та методів управління</w:t>
      </w:r>
    </w:p>
    <w:p w:rsidR="009301D7" w:rsidRDefault="00894730">
      <w:pPr>
        <w:spacing w:after="75"/>
        <w:ind w:firstLine="240"/>
        <w:jc w:val="both"/>
      </w:pPr>
      <w:bookmarkStart w:id="390" w:name="390"/>
      <w:bookmarkEnd w:id="389"/>
      <w:r>
        <w:rPr>
          <w:rFonts w:ascii="Arial" w:hAnsi="Arial"/>
          <w:color w:val="000000"/>
          <w:sz w:val="18"/>
        </w:rPr>
        <w:t xml:space="preserve">1. Фінансування заходів з впровадження операторами установок найкращих доступних технологій та методів управління здійснюється суб'єктами господарювання за рахунок власних коштів, державної допомоги, </w:t>
      </w:r>
      <w:r>
        <w:rPr>
          <w:rFonts w:ascii="Arial" w:hAnsi="Arial"/>
          <w:color w:val="000000"/>
          <w:sz w:val="18"/>
        </w:rPr>
        <w:t>міжнародної технічної допомоги та інших джерел, не заборонених законодавством.</w:t>
      </w:r>
    </w:p>
    <w:p w:rsidR="009301D7" w:rsidRDefault="00894730">
      <w:pPr>
        <w:spacing w:after="75"/>
        <w:ind w:firstLine="240"/>
        <w:jc w:val="both"/>
      </w:pPr>
      <w:bookmarkStart w:id="391" w:name="391"/>
      <w:bookmarkEnd w:id="390"/>
      <w:r>
        <w:rPr>
          <w:rFonts w:ascii="Arial" w:hAnsi="Arial"/>
          <w:color w:val="000000"/>
          <w:sz w:val="18"/>
        </w:rPr>
        <w:t xml:space="preserve">2. Державна допомога щодо фінансування заходів з впровадження операторами установок найкращих доступних технологій та методів управління надається відповідно до </w:t>
      </w:r>
      <w:r>
        <w:rPr>
          <w:rFonts w:ascii="Arial" w:hAnsi="Arial"/>
          <w:color w:val="293A55"/>
          <w:sz w:val="18"/>
        </w:rPr>
        <w:t>Закону України "</w:t>
      </w:r>
      <w:r>
        <w:rPr>
          <w:rFonts w:ascii="Arial" w:hAnsi="Arial"/>
          <w:color w:val="293A55"/>
          <w:sz w:val="18"/>
        </w:rPr>
        <w:t>Про державну допомогу суб'єктам господарювання"</w:t>
      </w:r>
      <w:r>
        <w:rPr>
          <w:rFonts w:ascii="Arial" w:hAnsi="Arial"/>
          <w:color w:val="000000"/>
          <w:sz w:val="18"/>
        </w:rPr>
        <w:t>.</w:t>
      </w:r>
    </w:p>
    <w:p w:rsidR="009301D7" w:rsidRDefault="00894730">
      <w:pPr>
        <w:spacing w:after="75"/>
        <w:ind w:firstLine="240"/>
        <w:jc w:val="both"/>
      </w:pPr>
      <w:bookmarkStart w:id="392" w:name="392"/>
      <w:bookmarkEnd w:id="391"/>
      <w:r>
        <w:rPr>
          <w:rFonts w:ascii="Arial" w:hAnsi="Arial"/>
          <w:color w:val="000000"/>
          <w:sz w:val="18"/>
        </w:rPr>
        <w:t>3. Фінансова підтримка впровадження операторами установок найкращих доступних технологій та методів управління може здійснюватися за рахунок видатків Державного бюджету України відповідно до програм підтримк</w:t>
      </w:r>
      <w:r>
        <w:rPr>
          <w:rFonts w:ascii="Arial" w:hAnsi="Arial"/>
          <w:color w:val="000000"/>
          <w:sz w:val="18"/>
        </w:rPr>
        <w:t>и окремих галузей економіки, затверджених в установленому порядку.</w:t>
      </w:r>
    </w:p>
    <w:p w:rsidR="009301D7" w:rsidRDefault="00894730">
      <w:pPr>
        <w:spacing w:after="75"/>
        <w:ind w:firstLine="240"/>
        <w:jc w:val="both"/>
      </w:pPr>
      <w:bookmarkStart w:id="393" w:name="393"/>
      <w:bookmarkEnd w:id="392"/>
      <w:r>
        <w:rPr>
          <w:rFonts w:ascii="Arial" w:hAnsi="Arial"/>
          <w:color w:val="000000"/>
          <w:sz w:val="18"/>
        </w:rPr>
        <w:t xml:space="preserve">4. Для впровадження операторами установок найкращих доступних технологій та методів управління держава може надавати пільги при ввезенні в Україну нового устаткування, обладнання, </w:t>
      </w:r>
      <w:r>
        <w:rPr>
          <w:rFonts w:ascii="Arial" w:hAnsi="Arial"/>
          <w:color w:val="000000"/>
          <w:sz w:val="18"/>
        </w:rPr>
        <w:t>комплектуючих до них та матеріалів, які не виробляються в Україні, згідно з вимогами податкового та митного законодавства.</w:t>
      </w:r>
    </w:p>
    <w:p w:rsidR="009301D7" w:rsidRDefault="00894730">
      <w:pPr>
        <w:pStyle w:val="3"/>
        <w:spacing w:after="225"/>
        <w:jc w:val="center"/>
      </w:pPr>
      <w:bookmarkStart w:id="394" w:name="394"/>
      <w:bookmarkEnd w:id="393"/>
      <w:r>
        <w:rPr>
          <w:rFonts w:ascii="Arial" w:hAnsi="Arial"/>
          <w:color w:val="000000"/>
          <w:sz w:val="26"/>
        </w:rPr>
        <w:t>Стаття 29. Прикінцеві та перехідні положення</w:t>
      </w:r>
    </w:p>
    <w:p w:rsidR="009301D7" w:rsidRDefault="00894730">
      <w:pPr>
        <w:spacing w:after="75"/>
        <w:ind w:firstLine="240"/>
        <w:jc w:val="both"/>
      </w:pPr>
      <w:bookmarkStart w:id="395" w:name="395"/>
      <w:bookmarkEnd w:id="394"/>
      <w:r>
        <w:rPr>
          <w:rFonts w:ascii="Arial" w:hAnsi="Arial"/>
          <w:color w:val="000000"/>
          <w:sz w:val="18"/>
        </w:rPr>
        <w:t>1. Цей Закон набирає чинності через 12 місяців з дня, наступного за днем його опублікува</w:t>
      </w:r>
      <w:r>
        <w:rPr>
          <w:rFonts w:ascii="Arial" w:hAnsi="Arial"/>
          <w:color w:val="000000"/>
          <w:sz w:val="18"/>
        </w:rPr>
        <w:t>ння, крім пункту 9 цієї статті, який набирає чинності з дня, наступного за днем опублікування цього Закону.</w:t>
      </w:r>
    </w:p>
    <w:p w:rsidR="009301D7" w:rsidRDefault="00894730">
      <w:pPr>
        <w:spacing w:after="75"/>
        <w:ind w:firstLine="240"/>
        <w:jc w:val="both"/>
      </w:pPr>
      <w:bookmarkStart w:id="396" w:name="396"/>
      <w:bookmarkEnd w:id="395"/>
      <w:r>
        <w:rPr>
          <w:rFonts w:ascii="Arial" w:hAnsi="Arial"/>
          <w:color w:val="000000"/>
          <w:sz w:val="18"/>
        </w:rPr>
        <w:t>2. Висновки найкращих доступних технологій та методів управління, передбачені статтею 31</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охорону навколишнього природного серед</w:t>
      </w:r>
      <w:r>
        <w:rPr>
          <w:rFonts w:ascii="Arial" w:hAnsi="Arial"/>
          <w:color w:val="293A55"/>
          <w:sz w:val="18"/>
        </w:rPr>
        <w:t>овища"</w:t>
      </w:r>
      <w:r>
        <w:rPr>
          <w:rFonts w:ascii="Arial" w:hAnsi="Arial"/>
          <w:color w:val="000000"/>
          <w:sz w:val="18"/>
        </w:rPr>
        <w:t xml:space="preserve">, застосовуються не раніше ніж через чотири роки з дня припинення або скасування воєнного стану, введеного </w:t>
      </w:r>
      <w:r>
        <w:rPr>
          <w:rFonts w:ascii="Arial" w:hAnsi="Arial"/>
          <w:color w:val="293A55"/>
          <w:sz w:val="18"/>
        </w:rPr>
        <w:t>Указом Президента України "Про введення воєнного стану в Україні" від 24 лютого 2022 року N 64/2022</w:t>
      </w:r>
      <w:r>
        <w:rPr>
          <w:rFonts w:ascii="Arial" w:hAnsi="Arial"/>
          <w:color w:val="000000"/>
          <w:sz w:val="18"/>
        </w:rPr>
        <w:t xml:space="preserve">, затвердженим </w:t>
      </w:r>
      <w:r>
        <w:rPr>
          <w:rFonts w:ascii="Arial" w:hAnsi="Arial"/>
          <w:color w:val="293A55"/>
          <w:sz w:val="18"/>
        </w:rPr>
        <w:t>Законом України "Про затвердж</w:t>
      </w:r>
      <w:r>
        <w:rPr>
          <w:rFonts w:ascii="Arial" w:hAnsi="Arial"/>
          <w:color w:val="293A55"/>
          <w:sz w:val="18"/>
        </w:rPr>
        <w:t>ення Указу Президента України "Про введення воєнного стану в Україні" від 24 лютого 2022 року N 2102-IX</w:t>
      </w:r>
      <w:r>
        <w:rPr>
          <w:rFonts w:ascii="Arial" w:hAnsi="Arial"/>
          <w:color w:val="000000"/>
          <w:sz w:val="18"/>
        </w:rPr>
        <w:t>, крім установок, що вводяться в експлуатацію вперше, до яких висновки найкращих доступних технологій та методів управління застосовуються з дня набрання</w:t>
      </w:r>
      <w:r>
        <w:rPr>
          <w:rFonts w:ascii="Arial" w:hAnsi="Arial"/>
          <w:color w:val="000000"/>
          <w:sz w:val="18"/>
        </w:rPr>
        <w:t xml:space="preserve"> чинності такими висновками.</w:t>
      </w:r>
    </w:p>
    <w:p w:rsidR="009301D7" w:rsidRDefault="00894730">
      <w:pPr>
        <w:spacing w:after="75"/>
        <w:ind w:firstLine="240"/>
        <w:jc w:val="both"/>
      </w:pPr>
      <w:bookmarkStart w:id="397" w:name="397"/>
      <w:bookmarkEnd w:id="396"/>
      <w:r>
        <w:rPr>
          <w:rFonts w:ascii="Arial" w:hAnsi="Arial"/>
          <w:color w:val="000000"/>
          <w:sz w:val="18"/>
        </w:rPr>
        <w:t>3. Дозволи на викиди забруднюючих речовин в атмосферне повітря стаціонарними джерелами, дозволи на спеціальне водокористування та дозволи на здійснення операцій з оброблення відходів, отримані операторами установок, втрачають ч</w:t>
      </w:r>
      <w:r>
        <w:rPr>
          <w:rFonts w:ascii="Arial" w:hAnsi="Arial"/>
          <w:color w:val="000000"/>
          <w:sz w:val="18"/>
        </w:rPr>
        <w:t xml:space="preserve">инність з дня отримання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але не пізніше ніж через чотири роки з дня набрання чинності цим Законом.</w:t>
      </w:r>
    </w:p>
    <w:p w:rsidR="009301D7" w:rsidRDefault="00894730">
      <w:pPr>
        <w:spacing w:after="75"/>
        <w:ind w:firstLine="240"/>
        <w:jc w:val="both"/>
      </w:pPr>
      <w:bookmarkStart w:id="398" w:name="398"/>
      <w:bookmarkEnd w:id="397"/>
      <w:r>
        <w:rPr>
          <w:rFonts w:ascii="Arial" w:hAnsi="Arial"/>
          <w:color w:val="000000"/>
          <w:sz w:val="18"/>
        </w:rPr>
        <w:t xml:space="preserve">Протягом зазначеного чотирирічного строку оператори установок, що провадять види діяльності, зазначені в додатку до цього </w:t>
      </w:r>
      <w:r>
        <w:rPr>
          <w:rFonts w:ascii="Arial" w:hAnsi="Arial"/>
          <w:color w:val="000000"/>
          <w:sz w:val="18"/>
        </w:rPr>
        <w:t xml:space="preserve">Закону, мають право до отримання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отримувати дозвіл на викиди забруднюючих речовин в атмосферне повітря стаціонарними джерелами, дозвіл на спеціальне водокористування та дозвіл на здійснення операцій з оброблення відходів </w:t>
      </w:r>
      <w:r>
        <w:rPr>
          <w:rFonts w:ascii="Arial" w:hAnsi="Arial"/>
          <w:color w:val="000000"/>
          <w:sz w:val="18"/>
        </w:rPr>
        <w:t>у порядку, встановленому законодавством.</w:t>
      </w:r>
    </w:p>
    <w:p w:rsidR="009301D7" w:rsidRDefault="00894730">
      <w:pPr>
        <w:spacing w:after="75"/>
        <w:ind w:firstLine="240"/>
        <w:jc w:val="both"/>
      </w:pPr>
      <w:bookmarkStart w:id="399" w:name="399"/>
      <w:bookmarkEnd w:id="398"/>
      <w:r>
        <w:rPr>
          <w:rFonts w:ascii="Arial" w:hAnsi="Arial"/>
          <w:color w:val="000000"/>
          <w:sz w:val="18"/>
        </w:rPr>
        <w:t xml:space="preserve">4. Оператори установок, що вводяться в експлуатацію вперше протягом 12 місяців з дня набрання чинності цим Законом, подають заяву про отримання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не пізніше ніж через три місяці з дн</w:t>
      </w:r>
      <w:r>
        <w:rPr>
          <w:rFonts w:ascii="Arial" w:hAnsi="Arial"/>
          <w:color w:val="000000"/>
          <w:sz w:val="18"/>
        </w:rPr>
        <w:t>я набрання чинності цим Законом.</w:t>
      </w:r>
    </w:p>
    <w:p w:rsidR="009301D7" w:rsidRDefault="00894730">
      <w:pPr>
        <w:spacing w:after="75"/>
        <w:ind w:firstLine="240"/>
        <w:jc w:val="both"/>
      </w:pPr>
      <w:bookmarkStart w:id="400" w:name="400"/>
      <w:bookmarkEnd w:id="399"/>
      <w:r>
        <w:rPr>
          <w:rFonts w:ascii="Arial" w:hAnsi="Arial"/>
          <w:color w:val="000000"/>
          <w:sz w:val="18"/>
        </w:rPr>
        <w:lastRenderedPageBreak/>
        <w:t xml:space="preserve">5. Оператори установок, що мають намір вивести установку з експлуатації після набрання чинності цим Законом, додають до заяви про отримання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заяву про зобов'язання щодо виведення установки </w:t>
      </w:r>
      <w:r>
        <w:rPr>
          <w:rFonts w:ascii="Arial" w:hAnsi="Arial"/>
          <w:color w:val="000000"/>
          <w:sz w:val="18"/>
        </w:rPr>
        <w:t>з експлуатації із зазначенням обґрунтування та підстав для визначення кінцевого строку експлуатації установки, який не може перевищувати 10 років з дня набрання чинності цим Законом.</w:t>
      </w:r>
    </w:p>
    <w:p w:rsidR="009301D7" w:rsidRDefault="00894730">
      <w:pPr>
        <w:spacing w:after="75"/>
        <w:ind w:firstLine="240"/>
        <w:jc w:val="both"/>
      </w:pPr>
      <w:bookmarkStart w:id="401" w:name="401"/>
      <w:bookmarkEnd w:id="400"/>
      <w:r>
        <w:rPr>
          <w:rFonts w:ascii="Arial" w:hAnsi="Arial"/>
          <w:color w:val="000000"/>
          <w:sz w:val="18"/>
        </w:rPr>
        <w:t xml:space="preserve">Умови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для установок, зазначених у цьом</w:t>
      </w:r>
      <w:r>
        <w:rPr>
          <w:rFonts w:ascii="Arial" w:hAnsi="Arial"/>
          <w:color w:val="000000"/>
          <w:sz w:val="18"/>
        </w:rPr>
        <w:t xml:space="preserve">у пункті, визначаються на основі екологічних нормативів, які є чинними на момент подання заяви про отримання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та з урахуванням строків виконання заходів щодо скорочення викидів забруднюючих речовин в атмосферне повітря, з</w:t>
      </w:r>
      <w:r>
        <w:rPr>
          <w:rFonts w:ascii="Arial" w:hAnsi="Arial"/>
          <w:color w:val="000000"/>
          <w:sz w:val="18"/>
        </w:rPr>
        <w:t xml:space="preserve">атверджених стратегічними документами національного рівня та/або регіональними програмами охорони довкілля. В інтегрованому </w:t>
      </w:r>
      <w:proofErr w:type="spellStart"/>
      <w:r>
        <w:rPr>
          <w:rFonts w:ascii="Arial" w:hAnsi="Arial"/>
          <w:color w:val="000000"/>
          <w:sz w:val="18"/>
        </w:rPr>
        <w:t>довкіллєвому</w:t>
      </w:r>
      <w:proofErr w:type="spellEnd"/>
      <w:r>
        <w:rPr>
          <w:rFonts w:ascii="Arial" w:hAnsi="Arial"/>
          <w:color w:val="000000"/>
          <w:sz w:val="18"/>
        </w:rPr>
        <w:t xml:space="preserve"> дозволі, наданому оператору такої установки, дозвільний орган визначає кінцевий строк її експлуатації, зазначений опера</w:t>
      </w:r>
      <w:r>
        <w:rPr>
          <w:rFonts w:ascii="Arial" w:hAnsi="Arial"/>
          <w:color w:val="000000"/>
          <w:sz w:val="18"/>
        </w:rPr>
        <w:t xml:space="preserve">тором установки у заяві про зобов'язання щодо виведення установки з експлуатації. Після спливу кінцевого строку експлуатація установки забороняється. Внесення змін до такого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здійснюється виключно в межах кінцевого строку </w:t>
      </w:r>
      <w:r>
        <w:rPr>
          <w:rFonts w:ascii="Arial" w:hAnsi="Arial"/>
          <w:color w:val="000000"/>
          <w:sz w:val="18"/>
        </w:rPr>
        <w:t xml:space="preserve">експлуатації установки, при цьому кінцевий строк експлуатації таких установок не підлягає перегляду. Умови такого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визначені на момент його видачі, не підлягають перегляду, крім випадків, передбачених статтями 21, 22 та п</w:t>
      </w:r>
      <w:r>
        <w:rPr>
          <w:rFonts w:ascii="Arial" w:hAnsi="Arial"/>
          <w:color w:val="000000"/>
          <w:sz w:val="18"/>
        </w:rPr>
        <w:t>унктом 8 частини першої статті 23 цього Закону.</w:t>
      </w:r>
    </w:p>
    <w:p w:rsidR="009301D7" w:rsidRDefault="00894730">
      <w:pPr>
        <w:spacing w:after="75"/>
        <w:ind w:firstLine="240"/>
        <w:jc w:val="both"/>
      </w:pPr>
      <w:bookmarkStart w:id="402" w:name="402"/>
      <w:bookmarkEnd w:id="401"/>
      <w:r>
        <w:rPr>
          <w:rFonts w:ascii="Arial" w:hAnsi="Arial"/>
          <w:color w:val="000000"/>
          <w:sz w:val="18"/>
        </w:rPr>
        <w:t xml:space="preserve">6. Оператори установок, що провадять види діяльності, зазначені у додатку до цього Закону, подають заяву про отримання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протягом трьох років з дня набрання чинності цим Закон</w:t>
      </w:r>
      <w:r>
        <w:rPr>
          <w:rFonts w:ascii="Arial" w:hAnsi="Arial"/>
          <w:color w:val="000000"/>
          <w:sz w:val="18"/>
        </w:rPr>
        <w:t>ом. До таких операторів положення частини восьмої статті 3 цього Закону, а також підпункти 1, 4 і 9 пункту 8 цієї статті застосовуються через чотири роки з дня набрання чинності цим Законом.</w:t>
      </w:r>
    </w:p>
    <w:p w:rsidR="009301D7" w:rsidRDefault="00894730">
      <w:pPr>
        <w:spacing w:after="75"/>
        <w:ind w:firstLine="240"/>
        <w:jc w:val="both"/>
      </w:pPr>
      <w:bookmarkStart w:id="403" w:name="403"/>
      <w:bookmarkEnd w:id="402"/>
      <w:r>
        <w:rPr>
          <w:rFonts w:ascii="Arial" w:hAnsi="Arial"/>
          <w:color w:val="000000"/>
          <w:sz w:val="18"/>
        </w:rPr>
        <w:t xml:space="preserve">7. Для великих </w:t>
      </w:r>
      <w:proofErr w:type="spellStart"/>
      <w:r>
        <w:rPr>
          <w:rFonts w:ascii="Arial" w:hAnsi="Arial"/>
          <w:color w:val="000000"/>
          <w:sz w:val="18"/>
        </w:rPr>
        <w:t>спалювальних</w:t>
      </w:r>
      <w:proofErr w:type="spellEnd"/>
      <w:r>
        <w:rPr>
          <w:rFonts w:ascii="Arial" w:hAnsi="Arial"/>
          <w:color w:val="000000"/>
          <w:sz w:val="18"/>
        </w:rPr>
        <w:t xml:space="preserve"> установок, включених до Національного</w:t>
      </w:r>
      <w:r>
        <w:rPr>
          <w:rFonts w:ascii="Arial" w:hAnsi="Arial"/>
          <w:color w:val="000000"/>
          <w:sz w:val="18"/>
        </w:rPr>
        <w:t xml:space="preserve"> плану скорочення викидів від великих </w:t>
      </w:r>
      <w:proofErr w:type="spellStart"/>
      <w:r>
        <w:rPr>
          <w:rFonts w:ascii="Arial" w:hAnsi="Arial"/>
          <w:color w:val="000000"/>
          <w:sz w:val="18"/>
        </w:rPr>
        <w:t>спалювальних</w:t>
      </w:r>
      <w:proofErr w:type="spellEnd"/>
      <w:r>
        <w:rPr>
          <w:rFonts w:ascii="Arial" w:hAnsi="Arial"/>
          <w:color w:val="000000"/>
          <w:sz w:val="18"/>
        </w:rPr>
        <w:t xml:space="preserve"> установок, умови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визначаються з урахуванням Національного плану скорочення викидів від великих </w:t>
      </w:r>
      <w:proofErr w:type="spellStart"/>
      <w:r>
        <w:rPr>
          <w:rFonts w:ascii="Arial" w:hAnsi="Arial"/>
          <w:color w:val="000000"/>
          <w:sz w:val="18"/>
        </w:rPr>
        <w:t>спалювальних</w:t>
      </w:r>
      <w:proofErr w:type="spellEnd"/>
      <w:r>
        <w:rPr>
          <w:rFonts w:ascii="Arial" w:hAnsi="Arial"/>
          <w:color w:val="000000"/>
          <w:sz w:val="18"/>
        </w:rPr>
        <w:t xml:space="preserve"> установок.</w:t>
      </w:r>
    </w:p>
    <w:p w:rsidR="009301D7" w:rsidRDefault="00894730">
      <w:pPr>
        <w:spacing w:after="75"/>
        <w:ind w:firstLine="240"/>
        <w:jc w:val="both"/>
      </w:pPr>
      <w:bookmarkStart w:id="404" w:name="404"/>
      <w:bookmarkEnd w:id="403"/>
      <w:r>
        <w:rPr>
          <w:rFonts w:ascii="Arial" w:hAnsi="Arial"/>
          <w:color w:val="000000"/>
          <w:sz w:val="18"/>
        </w:rPr>
        <w:t>8. Внести зміни до таких законодавчих актів України</w:t>
      </w:r>
      <w:r>
        <w:rPr>
          <w:rFonts w:ascii="Arial" w:hAnsi="Arial"/>
          <w:color w:val="000000"/>
          <w:sz w:val="18"/>
        </w:rPr>
        <w:t>:</w:t>
      </w:r>
    </w:p>
    <w:p w:rsidR="009301D7" w:rsidRDefault="00894730">
      <w:pPr>
        <w:spacing w:after="75"/>
        <w:ind w:firstLine="240"/>
        <w:jc w:val="both"/>
      </w:pPr>
      <w:bookmarkStart w:id="405" w:name="405"/>
      <w:bookmarkEnd w:id="404"/>
      <w:r>
        <w:rPr>
          <w:rFonts w:ascii="Arial" w:hAnsi="Arial"/>
          <w:color w:val="000000"/>
          <w:sz w:val="18"/>
        </w:rPr>
        <w:t xml:space="preserve">1) </w:t>
      </w:r>
      <w:r>
        <w:rPr>
          <w:rFonts w:ascii="Arial" w:hAnsi="Arial"/>
          <w:color w:val="293A55"/>
          <w:sz w:val="18"/>
        </w:rPr>
        <w:t>статтю 49 Водного кодексу України</w:t>
      </w:r>
      <w:r>
        <w:rPr>
          <w:rFonts w:ascii="Arial" w:hAnsi="Arial"/>
          <w:color w:val="000000"/>
          <w:sz w:val="18"/>
        </w:rPr>
        <w:t xml:space="preserve"> (Відомості Верховної Ради України, 1995 р., N 24, ст. 189) доповнити новою частиною такого змісту:</w:t>
      </w:r>
    </w:p>
    <w:p w:rsidR="009301D7" w:rsidRDefault="00894730">
      <w:pPr>
        <w:spacing w:after="75"/>
        <w:ind w:firstLine="240"/>
        <w:jc w:val="both"/>
      </w:pPr>
      <w:bookmarkStart w:id="406" w:name="406"/>
      <w:bookmarkEnd w:id="405"/>
      <w:r>
        <w:rPr>
          <w:rFonts w:ascii="Arial" w:hAnsi="Arial"/>
          <w:color w:val="000000"/>
          <w:sz w:val="18"/>
        </w:rPr>
        <w:t xml:space="preserve">"Інтегрований </w:t>
      </w:r>
      <w:proofErr w:type="spellStart"/>
      <w:r>
        <w:rPr>
          <w:rFonts w:ascii="Arial" w:hAnsi="Arial"/>
          <w:color w:val="000000"/>
          <w:sz w:val="18"/>
        </w:rPr>
        <w:t>довкіллєвий</w:t>
      </w:r>
      <w:proofErr w:type="spellEnd"/>
      <w:r>
        <w:rPr>
          <w:rFonts w:ascii="Arial" w:hAnsi="Arial"/>
          <w:color w:val="000000"/>
          <w:sz w:val="18"/>
        </w:rPr>
        <w:t xml:space="preserve"> дозвіл видається на підставах і в порядку, визначених Законом України "Про інтегроване запоб</w:t>
      </w:r>
      <w:r>
        <w:rPr>
          <w:rFonts w:ascii="Arial" w:hAnsi="Arial"/>
          <w:color w:val="000000"/>
          <w:sz w:val="18"/>
        </w:rPr>
        <w:t xml:space="preserve">ігання та контроль промислового забруднення", з урахуванням вимог абзаців другого - четвертого частини шостої цієї статті. За наявності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отримання дозволу на спеціальне водокористування, умови якого щодо спеціального водок</w:t>
      </w:r>
      <w:r>
        <w:rPr>
          <w:rFonts w:ascii="Arial" w:hAnsi="Arial"/>
          <w:color w:val="000000"/>
          <w:sz w:val="18"/>
        </w:rPr>
        <w:t xml:space="preserve">ористування визначені інтегрованим </w:t>
      </w:r>
      <w:proofErr w:type="spellStart"/>
      <w:r>
        <w:rPr>
          <w:rFonts w:ascii="Arial" w:hAnsi="Arial"/>
          <w:color w:val="000000"/>
          <w:sz w:val="18"/>
        </w:rPr>
        <w:t>довкіллєвим</w:t>
      </w:r>
      <w:proofErr w:type="spellEnd"/>
      <w:r>
        <w:rPr>
          <w:rFonts w:ascii="Arial" w:hAnsi="Arial"/>
          <w:color w:val="000000"/>
          <w:sz w:val="18"/>
        </w:rPr>
        <w:t xml:space="preserve"> дозволом, не вимагається. На операторів установок, що отримали інтегрований </w:t>
      </w:r>
      <w:proofErr w:type="spellStart"/>
      <w:r>
        <w:rPr>
          <w:rFonts w:ascii="Arial" w:hAnsi="Arial"/>
          <w:color w:val="000000"/>
          <w:sz w:val="18"/>
        </w:rPr>
        <w:t>довкіллєвий</w:t>
      </w:r>
      <w:proofErr w:type="spellEnd"/>
      <w:r>
        <w:rPr>
          <w:rFonts w:ascii="Arial" w:hAnsi="Arial"/>
          <w:color w:val="000000"/>
          <w:sz w:val="18"/>
        </w:rPr>
        <w:t xml:space="preserve"> дозвіл та здійснюють на його підставі спеціальне водокористування, поширюються вимоги цього Кодексу щодо прав, обов'язків</w:t>
      </w:r>
      <w:r>
        <w:rPr>
          <w:rFonts w:ascii="Arial" w:hAnsi="Arial"/>
          <w:color w:val="000000"/>
          <w:sz w:val="18"/>
        </w:rPr>
        <w:t>, обмежень та інших умов спеціального водокористування";</w:t>
      </w:r>
    </w:p>
    <w:p w:rsidR="009301D7" w:rsidRDefault="00894730">
      <w:pPr>
        <w:spacing w:after="75"/>
        <w:ind w:firstLine="240"/>
        <w:jc w:val="both"/>
      </w:pPr>
      <w:bookmarkStart w:id="407" w:name="407"/>
      <w:bookmarkEnd w:id="406"/>
      <w:r>
        <w:rPr>
          <w:rFonts w:ascii="Arial" w:hAnsi="Arial"/>
          <w:color w:val="000000"/>
          <w:sz w:val="18"/>
        </w:rPr>
        <w:t xml:space="preserve">2) у </w:t>
      </w:r>
      <w:r>
        <w:rPr>
          <w:rFonts w:ascii="Arial" w:hAnsi="Arial"/>
          <w:color w:val="293A55"/>
          <w:sz w:val="18"/>
        </w:rPr>
        <w:t>Кодексі України з процедур банкрутства</w:t>
      </w:r>
      <w:r>
        <w:rPr>
          <w:rFonts w:ascii="Arial" w:hAnsi="Arial"/>
          <w:color w:val="000000"/>
          <w:sz w:val="18"/>
        </w:rPr>
        <w:t xml:space="preserve"> (Відомості Верховної Ради України, 2019 р., N 19, ст. 74):</w:t>
      </w:r>
    </w:p>
    <w:p w:rsidR="009301D7" w:rsidRDefault="00894730">
      <w:pPr>
        <w:spacing w:after="75"/>
        <w:ind w:firstLine="240"/>
        <w:jc w:val="both"/>
      </w:pPr>
      <w:bookmarkStart w:id="408" w:name="408"/>
      <w:bookmarkEnd w:id="407"/>
      <w:r>
        <w:rPr>
          <w:rFonts w:ascii="Arial" w:hAnsi="Arial"/>
          <w:color w:val="000000"/>
          <w:sz w:val="18"/>
        </w:rPr>
        <w:t>частину першу статті 61 після абзацу тринадцятого доповнити новим абзацом такого змісту:</w:t>
      </w:r>
    </w:p>
    <w:p w:rsidR="009301D7" w:rsidRDefault="00894730">
      <w:pPr>
        <w:spacing w:after="75"/>
        <w:ind w:firstLine="240"/>
        <w:jc w:val="both"/>
      </w:pPr>
      <w:bookmarkStart w:id="409" w:name="409"/>
      <w:bookmarkEnd w:id="408"/>
      <w:r>
        <w:rPr>
          <w:rFonts w:ascii="Arial" w:hAnsi="Arial"/>
          <w:color w:val="000000"/>
          <w:sz w:val="18"/>
        </w:rPr>
        <w:t>"забезп</w:t>
      </w:r>
      <w:r>
        <w:rPr>
          <w:rFonts w:ascii="Arial" w:hAnsi="Arial"/>
          <w:color w:val="000000"/>
          <w:sz w:val="18"/>
        </w:rPr>
        <w:t>ечує виконання вимог частин четвертої - шостої статті 25 Закону України "Про інтегроване запобігання та контроль промислового забруднення", крім випадків продажу майна боржника у вигляді цілісного майнового комплексу, та несе відповідальність за їх недотри</w:t>
      </w:r>
      <w:r>
        <w:rPr>
          <w:rFonts w:ascii="Arial" w:hAnsi="Arial"/>
          <w:color w:val="000000"/>
          <w:sz w:val="18"/>
        </w:rPr>
        <w:t>мання".</w:t>
      </w:r>
    </w:p>
    <w:p w:rsidR="009301D7" w:rsidRDefault="00894730">
      <w:pPr>
        <w:spacing w:after="75"/>
        <w:ind w:firstLine="240"/>
        <w:jc w:val="both"/>
      </w:pPr>
      <w:bookmarkStart w:id="410" w:name="410"/>
      <w:bookmarkEnd w:id="409"/>
      <w:r>
        <w:rPr>
          <w:rFonts w:ascii="Arial" w:hAnsi="Arial"/>
          <w:color w:val="000000"/>
          <w:sz w:val="18"/>
        </w:rPr>
        <w:t>У зв'язку з цим абзаци чотирнадцятий - двадцять перший вважати відповідно абзацами п'ятнадцятим - двадцять другим;</w:t>
      </w:r>
    </w:p>
    <w:p w:rsidR="009301D7" w:rsidRDefault="00894730">
      <w:pPr>
        <w:spacing w:after="75"/>
        <w:ind w:firstLine="240"/>
        <w:jc w:val="both"/>
      </w:pPr>
      <w:bookmarkStart w:id="411" w:name="411"/>
      <w:bookmarkEnd w:id="410"/>
      <w:r>
        <w:rPr>
          <w:rFonts w:ascii="Arial" w:hAnsi="Arial"/>
          <w:color w:val="000000"/>
          <w:sz w:val="18"/>
        </w:rPr>
        <w:t>частину першу статті 65 після абзацу четвертого доповнити новим абзацом такого змісту:</w:t>
      </w:r>
    </w:p>
    <w:p w:rsidR="009301D7" w:rsidRDefault="00894730">
      <w:pPr>
        <w:spacing w:after="75"/>
        <w:ind w:firstLine="240"/>
        <w:jc w:val="both"/>
      </w:pPr>
      <w:bookmarkStart w:id="412" w:name="412"/>
      <w:bookmarkEnd w:id="411"/>
      <w:r>
        <w:rPr>
          <w:rFonts w:ascii="Arial" w:hAnsi="Arial"/>
          <w:color w:val="000000"/>
          <w:sz w:val="18"/>
        </w:rPr>
        <w:t>"у випадку, передбаченому абзацом чотирнадцяти</w:t>
      </w:r>
      <w:r>
        <w:rPr>
          <w:rFonts w:ascii="Arial" w:hAnsi="Arial"/>
          <w:color w:val="000000"/>
          <w:sz w:val="18"/>
        </w:rPr>
        <w:t>м частини першої статті 61 цього Кодексу, - документи, що підтверджують виконання вимог частин четвертої - шостої статті 25 Закону України "Про інтегроване запобігання та контроль промислового забруднення".</w:t>
      </w:r>
    </w:p>
    <w:p w:rsidR="009301D7" w:rsidRDefault="00894730">
      <w:pPr>
        <w:spacing w:after="75"/>
        <w:ind w:firstLine="240"/>
        <w:jc w:val="both"/>
      </w:pPr>
      <w:bookmarkStart w:id="413" w:name="413"/>
      <w:bookmarkEnd w:id="412"/>
      <w:r>
        <w:rPr>
          <w:rFonts w:ascii="Arial" w:hAnsi="Arial"/>
          <w:color w:val="000000"/>
          <w:sz w:val="18"/>
        </w:rPr>
        <w:t>У зв'язку з цим абзаци п'ятий - дванадцятий вважа</w:t>
      </w:r>
      <w:r>
        <w:rPr>
          <w:rFonts w:ascii="Arial" w:hAnsi="Arial"/>
          <w:color w:val="000000"/>
          <w:sz w:val="18"/>
        </w:rPr>
        <w:t>ти відповідно абзацами шостим - тринадцятим;</w:t>
      </w:r>
    </w:p>
    <w:p w:rsidR="009301D7" w:rsidRDefault="00894730">
      <w:pPr>
        <w:spacing w:after="75"/>
        <w:ind w:firstLine="240"/>
        <w:jc w:val="both"/>
      </w:pPr>
      <w:bookmarkStart w:id="414" w:name="414"/>
      <w:bookmarkEnd w:id="413"/>
      <w:r>
        <w:rPr>
          <w:rFonts w:ascii="Arial" w:hAnsi="Arial"/>
          <w:color w:val="000000"/>
          <w:sz w:val="18"/>
        </w:rPr>
        <w:t xml:space="preserve">3) у </w:t>
      </w:r>
      <w:r>
        <w:rPr>
          <w:rFonts w:ascii="Arial" w:hAnsi="Arial"/>
          <w:color w:val="293A55"/>
          <w:sz w:val="18"/>
        </w:rPr>
        <w:t>Законі України "Про охорону навколишнього природного середовища"</w:t>
      </w:r>
      <w:r>
        <w:rPr>
          <w:rFonts w:ascii="Arial" w:hAnsi="Arial"/>
          <w:color w:val="000000"/>
          <w:sz w:val="18"/>
        </w:rPr>
        <w:t xml:space="preserve"> (Відомості Верховної Ради України, 1991 р., N 41, ст. 546 із наступними змінами):</w:t>
      </w:r>
    </w:p>
    <w:p w:rsidR="009301D7" w:rsidRDefault="00894730">
      <w:pPr>
        <w:spacing w:after="75"/>
        <w:ind w:firstLine="240"/>
        <w:jc w:val="both"/>
      </w:pPr>
      <w:bookmarkStart w:id="415" w:name="415"/>
      <w:bookmarkEnd w:id="414"/>
      <w:r>
        <w:rPr>
          <w:rFonts w:ascii="Arial" w:hAnsi="Arial"/>
          <w:color w:val="000000"/>
          <w:sz w:val="18"/>
        </w:rPr>
        <w:t>у пункті "г" частини першої статті 20 слова "затвердження н</w:t>
      </w:r>
      <w:r>
        <w:rPr>
          <w:rFonts w:ascii="Arial" w:hAnsi="Arial"/>
          <w:color w:val="000000"/>
          <w:sz w:val="18"/>
        </w:rPr>
        <w:t>ормативів" замінити словами "затвердження висновків найкращих доступних технологій та методів управління, нормативів";</w:t>
      </w:r>
    </w:p>
    <w:p w:rsidR="009301D7" w:rsidRDefault="00894730">
      <w:pPr>
        <w:spacing w:after="75"/>
        <w:ind w:firstLine="240"/>
        <w:jc w:val="both"/>
      </w:pPr>
      <w:bookmarkStart w:id="416" w:name="416"/>
      <w:bookmarkEnd w:id="415"/>
      <w:r>
        <w:rPr>
          <w:rFonts w:ascii="Arial" w:hAnsi="Arial"/>
          <w:color w:val="000000"/>
          <w:sz w:val="18"/>
        </w:rPr>
        <w:t>текст статті 31 викласти в такій редакції:</w:t>
      </w:r>
    </w:p>
    <w:p w:rsidR="009301D7" w:rsidRDefault="00894730">
      <w:pPr>
        <w:spacing w:after="75"/>
        <w:ind w:firstLine="240"/>
        <w:jc w:val="both"/>
      </w:pPr>
      <w:bookmarkStart w:id="417" w:name="417"/>
      <w:bookmarkEnd w:id="416"/>
      <w:r>
        <w:rPr>
          <w:rFonts w:ascii="Arial" w:hAnsi="Arial"/>
          <w:color w:val="000000"/>
          <w:sz w:val="18"/>
        </w:rPr>
        <w:lastRenderedPageBreak/>
        <w:t>"Екологічне нормування проводиться з метою встановлення в порядку, визначеному цим розділом, к</w:t>
      </w:r>
      <w:r>
        <w:rPr>
          <w:rFonts w:ascii="Arial" w:hAnsi="Arial"/>
          <w:color w:val="000000"/>
          <w:sz w:val="18"/>
        </w:rPr>
        <w:t>омплексу обов'язкових норм, правил, вимог щодо охорони навколишнього природного середовища, використання природних ресурсів та забезпечення екологічної безпеки";</w:t>
      </w:r>
    </w:p>
    <w:p w:rsidR="009301D7" w:rsidRDefault="00894730">
      <w:pPr>
        <w:spacing w:after="75"/>
        <w:ind w:firstLine="240"/>
        <w:jc w:val="both"/>
      </w:pPr>
      <w:bookmarkStart w:id="418" w:name="418"/>
      <w:bookmarkEnd w:id="417"/>
      <w:r>
        <w:rPr>
          <w:rFonts w:ascii="Arial" w:hAnsi="Arial"/>
          <w:color w:val="000000"/>
          <w:sz w:val="18"/>
        </w:rPr>
        <w:t>доповнити статтею 31</w:t>
      </w:r>
      <w:r>
        <w:rPr>
          <w:rFonts w:ascii="Arial" w:hAnsi="Arial"/>
          <w:color w:val="000000"/>
          <w:vertAlign w:val="superscript"/>
        </w:rPr>
        <w:t>1</w:t>
      </w:r>
      <w:r>
        <w:rPr>
          <w:rFonts w:ascii="Arial" w:hAnsi="Arial"/>
          <w:color w:val="000000"/>
          <w:sz w:val="18"/>
        </w:rPr>
        <w:t xml:space="preserve"> такого змісту:</w:t>
      </w:r>
    </w:p>
    <w:p w:rsidR="009301D7" w:rsidRDefault="00894730">
      <w:pPr>
        <w:spacing w:after="75"/>
        <w:jc w:val="center"/>
      </w:pPr>
      <w:bookmarkStart w:id="419" w:name="419"/>
      <w:bookmarkEnd w:id="418"/>
      <w:r>
        <w:rPr>
          <w:rFonts w:ascii="Arial" w:hAnsi="Arial"/>
          <w:color w:val="000000"/>
          <w:sz w:val="18"/>
        </w:rPr>
        <w:t>"</w:t>
      </w:r>
      <w:r>
        <w:rPr>
          <w:rFonts w:ascii="Arial" w:hAnsi="Arial"/>
          <w:b/>
          <w:color w:val="000000"/>
          <w:sz w:val="18"/>
        </w:rPr>
        <w:t>Стаття 31</w:t>
      </w:r>
      <w:r>
        <w:rPr>
          <w:rFonts w:ascii="Arial" w:hAnsi="Arial"/>
          <w:b/>
          <w:color w:val="000000"/>
          <w:vertAlign w:val="superscript"/>
        </w:rPr>
        <w:t>1</w:t>
      </w:r>
      <w:r>
        <w:rPr>
          <w:rFonts w:ascii="Arial" w:hAnsi="Arial"/>
          <w:b/>
          <w:color w:val="000000"/>
          <w:sz w:val="18"/>
        </w:rPr>
        <w:t xml:space="preserve">. Найкращі доступні технології та методи </w:t>
      </w:r>
      <w:r>
        <w:rPr>
          <w:rFonts w:ascii="Arial" w:hAnsi="Arial"/>
          <w:b/>
          <w:color w:val="000000"/>
          <w:sz w:val="18"/>
        </w:rPr>
        <w:t>управління</w:t>
      </w:r>
    </w:p>
    <w:p w:rsidR="009301D7" w:rsidRDefault="00894730">
      <w:pPr>
        <w:spacing w:after="75"/>
        <w:ind w:firstLine="240"/>
        <w:jc w:val="both"/>
      </w:pPr>
      <w:bookmarkStart w:id="420" w:name="420"/>
      <w:bookmarkEnd w:id="419"/>
      <w:r>
        <w:rPr>
          <w:rFonts w:ascii="Arial" w:hAnsi="Arial"/>
          <w:color w:val="000000"/>
          <w:sz w:val="18"/>
        </w:rPr>
        <w:t>Найкращі доступні технології та методи управління визначають найбільш ефективний та сучасний етап у розвитку видів господарської діяльності та методів її здійснення, який свідчить про практичну відповідність окремих технологій як основи для визн</w:t>
      </w:r>
      <w:r>
        <w:rPr>
          <w:rFonts w:ascii="Arial" w:hAnsi="Arial"/>
          <w:color w:val="000000"/>
          <w:sz w:val="18"/>
        </w:rPr>
        <w:t>ачення гранично допустимих викидів та інших умов документів дозвільного характеру, що спрямовані на запобігання, а в разі недосяжності - зменшення викидів та негативного впливу на довкілля в цілому. При цьому:</w:t>
      </w:r>
    </w:p>
    <w:p w:rsidR="009301D7" w:rsidRDefault="00894730">
      <w:pPr>
        <w:spacing w:after="75"/>
        <w:ind w:firstLine="240"/>
        <w:jc w:val="both"/>
      </w:pPr>
      <w:bookmarkStart w:id="421" w:name="421"/>
      <w:bookmarkEnd w:id="420"/>
      <w:r>
        <w:rPr>
          <w:rFonts w:ascii="Arial" w:hAnsi="Arial"/>
          <w:color w:val="000000"/>
          <w:sz w:val="18"/>
        </w:rPr>
        <w:t>"технології" включає і використовувані техноло</w:t>
      </w:r>
      <w:r>
        <w:rPr>
          <w:rFonts w:ascii="Arial" w:hAnsi="Arial"/>
          <w:color w:val="000000"/>
          <w:sz w:val="18"/>
        </w:rPr>
        <w:t>гії, і спосіб, в який установку спроектовано, побудовано, здійснюються її технічне обслуговування, експлуатація та виведення з експлуатації;</w:t>
      </w:r>
    </w:p>
    <w:p w:rsidR="009301D7" w:rsidRDefault="00894730">
      <w:pPr>
        <w:spacing w:after="75"/>
        <w:ind w:firstLine="240"/>
        <w:jc w:val="both"/>
      </w:pPr>
      <w:bookmarkStart w:id="422" w:name="422"/>
      <w:bookmarkEnd w:id="421"/>
      <w:r>
        <w:rPr>
          <w:rFonts w:ascii="Arial" w:hAnsi="Arial"/>
          <w:color w:val="000000"/>
          <w:sz w:val="18"/>
        </w:rPr>
        <w:t>"доступні технології" включає технології, що були розроблені в масштабі, який дає змогу їх впроваджувати у відповід</w:t>
      </w:r>
      <w:r>
        <w:rPr>
          <w:rFonts w:ascii="Arial" w:hAnsi="Arial"/>
          <w:color w:val="000000"/>
          <w:sz w:val="18"/>
        </w:rPr>
        <w:t>ному секторі економіки за практично здійсненних економічних та технічних умов, з урахуванням вартості та переваг, незалежно від того, чи технології використовуються або створені в Україні, доки вони є виправдано доступними для оператора установки;</w:t>
      </w:r>
    </w:p>
    <w:p w:rsidR="009301D7" w:rsidRDefault="00894730">
      <w:pPr>
        <w:spacing w:after="75"/>
        <w:ind w:firstLine="240"/>
        <w:jc w:val="both"/>
      </w:pPr>
      <w:bookmarkStart w:id="423" w:name="423"/>
      <w:bookmarkEnd w:id="422"/>
      <w:r>
        <w:rPr>
          <w:rFonts w:ascii="Arial" w:hAnsi="Arial"/>
          <w:color w:val="000000"/>
          <w:sz w:val="18"/>
        </w:rPr>
        <w:t>"найкращ</w:t>
      </w:r>
      <w:r>
        <w:rPr>
          <w:rFonts w:ascii="Arial" w:hAnsi="Arial"/>
          <w:color w:val="000000"/>
          <w:sz w:val="18"/>
        </w:rPr>
        <w:t>і" означає найбільш ефективні з позиції забезпечення високого рівня охорони навколишнього природного середовища в цілому.</w:t>
      </w:r>
    </w:p>
    <w:p w:rsidR="009301D7" w:rsidRDefault="00894730">
      <w:pPr>
        <w:spacing w:after="75"/>
        <w:ind w:firstLine="240"/>
        <w:jc w:val="both"/>
      </w:pPr>
      <w:bookmarkStart w:id="424" w:name="424"/>
      <w:bookmarkEnd w:id="423"/>
      <w:r>
        <w:rPr>
          <w:rFonts w:ascii="Arial" w:hAnsi="Arial"/>
          <w:color w:val="000000"/>
          <w:sz w:val="18"/>
        </w:rPr>
        <w:t>Висновки найкращих доступних технологій та методів управління - це документ, який визначає найкращі доступні технології та методи упра</w:t>
      </w:r>
      <w:r>
        <w:rPr>
          <w:rFonts w:ascii="Arial" w:hAnsi="Arial"/>
          <w:color w:val="000000"/>
          <w:sz w:val="18"/>
        </w:rPr>
        <w:t xml:space="preserve">вління, містить їх опис, нормативи гранично допустимих викидів, визначені згідно з найкращими доступними технологіями та методами управління, вимоги до моніторингу викидів, </w:t>
      </w:r>
      <w:proofErr w:type="spellStart"/>
      <w:r>
        <w:rPr>
          <w:rFonts w:ascii="Arial" w:hAnsi="Arial"/>
          <w:color w:val="000000"/>
          <w:sz w:val="18"/>
        </w:rPr>
        <w:t>ресурсо</w:t>
      </w:r>
      <w:proofErr w:type="spellEnd"/>
      <w:r>
        <w:rPr>
          <w:rFonts w:ascii="Arial" w:hAnsi="Arial"/>
          <w:color w:val="000000"/>
          <w:sz w:val="18"/>
        </w:rPr>
        <w:t>- та енергоспоживання у виробничому процесі, а також заходи з усунення забру</w:t>
      </w:r>
      <w:r>
        <w:rPr>
          <w:rFonts w:ascii="Arial" w:hAnsi="Arial"/>
          <w:color w:val="000000"/>
          <w:sz w:val="18"/>
        </w:rPr>
        <w:t>днення, спричиненого господарською діяльністю.</w:t>
      </w:r>
    </w:p>
    <w:p w:rsidR="009301D7" w:rsidRDefault="00894730">
      <w:pPr>
        <w:spacing w:after="75"/>
        <w:ind w:firstLine="240"/>
        <w:jc w:val="both"/>
      </w:pPr>
      <w:bookmarkStart w:id="425" w:name="425"/>
      <w:bookmarkEnd w:id="424"/>
      <w:r>
        <w:rPr>
          <w:rFonts w:ascii="Arial" w:hAnsi="Arial"/>
          <w:color w:val="000000"/>
          <w:sz w:val="18"/>
        </w:rPr>
        <w:t>Висновки найкращих доступних технологій та методів управління розробляються та затверджуються на основі актів законодавства Європейського Союзу. Зміст, форма та структура висновків найкращих доступних технолог</w:t>
      </w:r>
      <w:r>
        <w:rPr>
          <w:rFonts w:ascii="Arial" w:hAnsi="Arial"/>
          <w:color w:val="000000"/>
          <w:sz w:val="18"/>
        </w:rPr>
        <w:t>ій та методів управління мають максимально повно і точно відповідати змісту, формі та структурі відповідного акта законодавства Європейського Союзу.</w:t>
      </w:r>
    </w:p>
    <w:p w:rsidR="009301D7" w:rsidRDefault="00894730">
      <w:pPr>
        <w:spacing w:after="75"/>
        <w:ind w:firstLine="240"/>
        <w:jc w:val="both"/>
      </w:pPr>
      <w:bookmarkStart w:id="426" w:name="426"/>
      <w:bookmarkEnd w:id="425"/>
      <w:r>
        <w:rPr>
          <w:rFonts w:ascii="Arial" w:hAnsi="Arial"/>
          <w:color w:val="000000"/>
          <w:sz w:val="18"/>
        </w:rPr>
        <w:t xml:space="preserve">Висновки найкращих доступних технологій та методів управління набирають чинності з дня, наступного за днем </w:t>
      </w:r>
      <w:r>
        <w:rPr>
          <w:rFonts w:ascii="Arial" w:hAnsi="Arial"/>
          <w:color w:val="000000"/>
          <w:sz w:val="18"/>
        </w:rPr>
        <w:t>їх опублікування, та застосовуються з дати, зазначеної в них, але не пізніш як через чотири роки з дня набрання ними чинності. Для установок, що вводяться в експлуатацію вперше, висновки найкращих доступних технологій та методів управління застосовуються з</w:t>
      </w:r>
      <w:r>
        <w:rPr>
          <w:rFonts w:ascii="Arial" w:hAnsi="Arial"/>
          <w:color w:val="000000"/>
          <w:sz w:val="18"/>
        </w:rPr>
        <w:t xml:space="preserve"> дня набрання ними чинності.</w:t>
      </w:r>
    </w:p>
    <w:p w:rsidR="009301D7" w:rsidRDefault="00894730">
      <w:pPr>
        <w:spacing w:after="75"/>
        <w:ind w:firstLine="240"/>
        <w:jc w:val="both"/>
      </w:pPr>
      <w:bookmarkStart w:id="427" w:name="427"/>
      <w:bookmarkEnd w:id="426"/>
      <w:r>
        <w:rPr>
          <w:rFonts w:ascii="Arial" w:hAnsi="Arial"/>
          <w:color w:val="000000"/>
          <w:sz w:val="18"/>
        </w:rPr>
        <w:t>Центральний орган виконавчої влади, що забезпечує формування державної політики у сфері охорони навколишнього природного середовища, розробляє та затверджує висновки найкращих доступних технологій та методів управління в порядк</w:t>
      </w:r>
      <w:r>
        <w:rPr>
          <w:rFonts w:ascii="Arial" w:hAnsi="Arial"/>
          <w:color w:val="000000"/>
          <w:sz w:val="18"/>
        </w:rPr>
        <w:t>у, визначеному частиною восьмою цієї статті, та забезпечує їх оприлюднення.</w:t>
      </w:r>
    </w:p>
    <w:p w:rsidR="009301D7" w:rsidRDefault="00894730">
      <w:pPr>
        <w:spacing w:after="75"/>
        <w:ind w:firstLine="240"/>
        <w:jc w:val="both"/>
      </w:pPr>
      <w:bookmarkStart w:id="428" w:name="428"/>
      <w:bookmarkEnd w:id="427"/>
      <w:r>
        <w:rPr>
          <w:rFonts w:ascii="Arial" w:hAnsi="Arial"/>
          <w:color w:val="000000"/>
          <w:sz w:val="18"/>
        </w:rPr>
        <w:t>Одночасно із затвердженими висновками найкращих доступних технологій та методів управління оприлюднюються довідкові референтні документи з найкращих доступних технологій та методів</w:t>
      </w:r>
      <w:r>
        <w:rPr>
          <w:rFonts w:ascii="Arial" w:hAnsi="Arial"/>
          <w:color w:val="000000"/>
          <w:sz w:val="18"/>
        </w:rPr>
        <w:t xml:space="preserve"> управління (</w:t>
      </w:r>
      <w:proofErr w:type="spellStart"/>
      <w:r>
        <w:rPr>
          <w:rFonts w:ascii="Arial" w:hAnsi="Arial"/>
          <w:color w:val="000000"/>
          <w:sz w:val="18"/>
        </w:rPr>
        <w:t>BREFs</w:t>
      </w:r>
      <w:proofErr w:type="spellEnd"/>
      <w:r>
        <w:rPr>
          <w:rFonts w:ascii="Arial" w:hAnsi="Arial"/>
          <w:color w:val="000000"/>
          <w:sz w:val="18"/>
        </w:rPr>
        <w:t>), на основі яких вони розроблялися (оновлювалися).</w:t>
      </w:r>
    </w:p>
    <w:p w:rsidR="009301D7" w:rsidRDefault="00894730">
      <w:pPr>
        <w:spacing w:after="75"/>
        <w:ind w:firstLine="240"/>
        <w:jc w:val="both"/>
      </w:pPr>
      <w:bookmarkStart w:id="429" w:name="429"/>
      <w:bookmarkEnd w:id="428"/>
      <w:r>
        <w:rPr>
          <w:rFonts w:ascii="Arial" w:hAnsi="Arial"/>
          <w:color w:val="000000"/>
          <w:sz w:val="18"/>
        </w:rPr>
        <w:t>Центральний орган виконавчої влади, що забезпечує формування державної політики у сфері охорони навколишнього природного середовища, оновлює висновки найкращих доступних технологій та ме</w:t>
      </w:r>
      <w:r>
        <w:rPr>
          <w:rFonts w:ascii="Arial" w:hAnsi="Arial"/>
          <w:color w:val="000000"/>
          <w:sz w:val="18"/>
        </w:rPr>
        <w:t>тодів управління не пізніше ніж через 12 місяців з дня офіційного оприлюднення відповідних актів у Європейському Союзі.</w:t>
      </w:r>
    </w:p>
    <w:p w:rsidR="009301D7" w:rsidRDefault="00894730">
      <w:pPr>
        <w:spacing w:after="75"/>
        <w:ind w:firstLine="240"/>
        <w:jc w:val="both"/>
      </w:pPr>
      <w:bookmarkStart w:id="430" w:name="430"/>
      <w:bookmarkEnd w:id="429"/>
      <w:r>
        <w:rPr>
          <w:rFonts w:ascii="Arial" w:hAnsi="Arial"/>
          <w:color w:val="000000"/>
          <w:sz w:val="18"/>
        </w:rPr>
        <w:t>Порядок розроблення, затвердження висновків найкращих доступних технологій та методів управління, залучення інших органів виконавчої вла</w:t>
      </w:r>
      <w:r>
        <w:rPr>
          <w:rFonts w:ascii="Arial" w:hAnsi="Arial"/>
          <w:color w:val="000000"/>
          <w:sz w:val="18"/>
        </w:rPr>
        <w:t>ди до їх розроблення та інформування про них, а також оприлюднення довідкових референтних документів з найкращих доступних технологій та методів управління (</w:t>
      </w:r>
      <w:proofErr w:type="spellStart"/>
      <w:r>
        <w:rPr>
          <w:rFonts w:ascii="Arial" w:hAnsi="Arial"/>
          <w:color w:val="000000"/>
          <w:sz w:val="18"/>
        </w:rPr>
        <w:t>BREFs</w:t>
      </w:r>
      <w:proofErr w:type="spellEnd"/>
      <w:r>
        <w:rPr>
          <w:rFonts w:ascii="Arial" w:hAnsi="Arial"/>
          <w:color w:val="000000"/>
          <w:sz w:val="18"/>
        </w:rPr>
        <w:t>) затверджується Кабінетом Міністрів України";</w:t>
      </w:r>
    </w:p>
    <w:p w:rsidR="009301D7" w:rsidRDefault="00894730">
      <w:pPr>
        <w:spacing w:after="75"/>
        <w:ind w:firstLine="240"/>
        <w:jc w:val="both"/>
      </w:pPr>
      <w:bookmarkStart w:id="431" w:name="431"/>
      <w:bookmarkEnd w:id="430"/>
      <w:r>
        <w:rPr>
          <w:rFonts w:ascii="Arial" w:hAnsi="Arial"/>
          <w:color w:val="000000"/>
          <w:sz w:val="18"/>
        </w:rPr>
        <w:t>статтю 33 після частини третьої доповнити новою</w:t>
      </w:r>
      <w:r>
        <w:rPr>
          <w:rFonts w:ascii="Arial" w:hAnsi="Arial"/>
          <w:color w:val="000000"/>
          <w:sz w:val="18"/>
        </w:rPr>
        <w:t xml:space="preserve"> частиною такого змісту:</w:t>
      </w:r>
    </w:p>
    <w:p w:rsidR="009301D7" w:rsidRDefault="00894730">
      <w:pPr>
        <w:spacing w:after="75"/>
        <w:ind w:firstLine="240"/>
        <w:jc w:val="both"/>
      </w:pPr>
      <w:bookmarkStart w:id="432" w:name="432"/>
      <w:bookmarkEnd w:id="431"/>
      <w:r>
        <w:rPr>
          <w:rFonts w:ascii="Arial" w:hAnsi="Arial"/>
          <w:color w:val="000000"/>
          <w:sz w:val="18"/>
        </w:rPr>
        <w:t xml:space="preserve">"Нормативи для </w:t>
      </w:r>
      <w:proofErr w:type="spellStart"/>
      <w:r>
        <w:rPr>
          <w:rFonts w:ascii="Arial" w:hAnsi="Arial"/>
          <w:color w:val="000000"/>
          <w:sz w:val="18"/>
        </w:rPr>
        <w:t>спалювальних</w:t>
      </w:r>
      <w:proofErr w:type="spellEnd"/>
      <w:r>
        <w:rPr>
          <w:rFonts w:ascii="Arial" w:hAnsi="Arial"/>
          <w:color w:val="000000"/>
          <w:sz w:val="18"/>
        </w:rPr>
        <w:t xml:space="preserve"> установок, установок спалювання відходів, установок сумісного спалювання відходів, установок та видів діяльності, в яких застосовуються органічні розчинники, та установок, що виробляють двоокис титану, р</w:t>
      </w:r>
      <w:r>
        <w:rPr>
          <w:rFonts w:ascii="Arial" w:hAnsi="Arial"/>
          <w:color w:val="000000"/>
          <w:sz w:val="18"/>
        </w:rPr>
        <w:t>озробляються та затверджуються на основі актів законодавства Європейського Союзу".</w:t>
      </w:r>
    </w:p>
    <w:p w:rsidR="009301D7" w:rsidRDefault="00894730">
      <w:pPr>
        <w:spacing w:after="75"/>
        <w:ind w:firstLine="240"/>
        <w:jc w:val="both"/>
      </w:pPr>
      <w:bookmarkStart w:id="433" w:name="433"/>
      <w:bookmarkEnd w:id="432"/>
      <w:r>
        <w:rPr>
          <w:rFonts w:ascii="Arial" w:hAnsi="Arial"/>
          <w:color w:val="000000"/>
          <w:sz w:val="18"/>
        </w:rPr>
        <w:t>У зв'язку з цим частини четверту - шосту вважати відповідно частинами п'ятою - сьомою;</w:t>
      </w:r>
    </w:p>
    <w:p w:rsidR="009301D7" w:rsidRDefault="00894730">
      <w:pPr>
        <w:spacing w:after="75"/>
        <w:ind w:firstLine="240"/>
        <w:jc w:val="both"/>
      </w:pPr>
      <w:bookmarkStart w:id="434" w:name="434"/>
      <w:bookmarkEnd w:id="433"/>
      <w:r>
        <w:rPr>
          <w:rFonts w:ascii="Arial" w:hAnsi="Arial"/>
          <w:color w:val="000000"/>
          <w:sz w:val="18"/>
        </w:rPr>
        <w:lastRenderedPageBreak/>
        <w:t>частину другу статті 68 доповнити пунктом "с" такого змісту:</w:t>
      </w:r>
    </w:p>
    <w:p w:rsidR="009301D7" w:rsidRDefault="00894730">
      <w:pPr>
        <w:spacing w:after="75"/>
        <w:ind w:firstLine="240"/>
        <w:jc w:val="both"/>
      </w:pPr>
      <w:bookmarkStart w:id="435" w:name="435"/>
      <w:bookmarkEnd w:id="434"/>
      <w:r>
        <w:rPr>
          <w:rFonts w:ascii="Arial" w:hAnsi="Arial"/>
          <w:color w:val="000000"/>
          <w:sz w:val="18"/>
        </w:rPr>
        <w:t>"с) порушенні вимог закон</w:t>
      </w:r>
      <w:r>
        <w:rPr>
          <w:rFonts w:ascii="Arial" w:hAnsi="Arial"/>
          <w:color w:val="000000"/>
          <w:sz w:val="18"/>
        </w:rPr>
        <w:t xml:space="preserve">одавства про інтегрований </w:t>
      </w:r>
      <w:proofErr w:type="spellStart"/>
      <w:r>
        <w:rPr>
          <w:rFonts w:ascii="Arial" w:hAnsi="Arial"/>
          <w:color w:val="000000"/>
          <w:sz w:val="18"/>
        </w:rPr>
        <w:t>довкіллєвий</w:t>
      </w:r>
      <w:proofErr w:type="spellEnd"/>
      <w:r>
        <w:rPr>
          <w:rFonts w:ascii="Arial" w:hAnsi="Arial"/>
          <w:color w:val="000000"/>
          <w:sz w:val="18"/>
        </w:rPr>
        <w:t xml:space="preserve"> дозвіл";</w:t>
      </w:r>
    </w:p>
    <w:p w:rsidR="009301D7" w:rsidRDefault="00894730">
      <w:pPr>
        <w:spacing w:after="75"/>
        <w:ind w:firstLine="240"/>
        <w:jc w:val="both"/>
      </w:pPr>
      <w:bookmarkStart w:id="436" w:name="436"/>
      <w:bookmarkEnd w:id="435"/>
      <w:r>
        <w:rPr>
          <w:rFonts w:ascii="Arial" w:hAnsi="Arial"/>
          <w:color w:val="000000"/>
          <w:sz w:val="18"/>
        </w:rPr>
        <w:t xml:space="preserve">4) у </w:t>
      </w:r>
      <w:r>
        <w:rPr>
          <w:rFonts w:ascii="Arial" w:hAnsi="Arial"/>
          <w:color w:val="293A55"/>
          <w:sz w:val="18"/>
        </w:rPr>
        <w:t>статті 11 Закону України "Про охорону атмосферного повітря"</w:t>
      </w:r>
      <w:r>
        <w:rPr>
          <w:rFonts w:ascii="Arial" w:hAnsi="Arial"/>
          <w:color w:val="000000"/>
          <w:sz w:val="18"/>
        </w:rPr>
        <w:t xml:space="preserve"> (Відомості Верховної Ради України, 2001 р., N 48, ст. 252 із наступними змінами):</w:t>
      </w:r>
    </w:p>
    <w:p w:rsidR="009301D7" w:rsidRDefault="00894730">
      <w:pPr>
        <w:spacing w:after="75"/>
        <w:ind w:firstLine="240"/>
        <w:jc w:val="both"/>
      </w:pPr>
      <w:bookmarkStart w:id="437" w:name="437"/>
      <w:bookmarkEnd w:id="436"/>
      <w:r>
        <w:rPr>
          <w:rFonts w:ascii="Arial" w:hAnsi="Arial"/>
          <w:color w:val="000000"/>
          <w:sz w:val="18"/>
        </w:rPr>
        <w:t>частину восьму доповнити словами "з урахуванням частини дев'ят</w:t>
      </w:r>
      <w:r>
        <w:rPr>
          <w:rFonts w:ascii="Arial" w:hAnsi="Arial"/>
          <w:color w:val="000000"/>
          <w:sz w:val="18"/>
        </w:rPr>
        <w:t>надцятої цієї статті";</w:t>
      </w:r>
    </w:p>
    <w:p w:rsidR="009301D7" w:rsidRDefault="00894730">
      <w:pPr>
        <w:spacing w:after="75"/>
        <w:ind w:firstLine="240"/>
        <w:jc w:val="both"/>
      </w:pPr>
      <w:bookmarkStart w:id="438" w:name="438"/>
      <w:bookmarkEnd w:id="437"/>
      <w:r>
        <w:rPr>
          <w:rFonts w:ascii="Arial" w:hAnsi="Arial"/>
          <w:color w:val="000000"/>
          <w:sz w:val="18"/>
        </w:rPr>
        <w:t>доповнити частиною дев'ятнадцятою такого змісту:</w:t>
      </w:r>
    </w:p>
    <w:p w:rsidR="009301D7" w:rsidRDefault="00894730">
      <w:pPr>
        <w:spacing w:after="75"/>
        <w:ind w:firstLine="240"/>
        <w:jc w:val="both"/>
      </w:pPr>
      <w:bookmarkStart w:id="439" w:name="439"/>
      <w:bookmarkEnd w:id="438"/>
      <w:r>
        <w:rPr>
          <w:rFonts w:ascii="Arial" w:hAnsi="Arial"/>
          <w:color w:val="000000"/>
          <w:sz w:val="18"/>
        </w:rPr>
        <w:t xml:space="preserve">"Оператори установок, що провадять види діяльності, визначені у додатку до Закону України "Про інтегроване запобігання та контроль промислового забруднення", отримують інтегрований </w:t>
      </w:r>
      <w:proofErr w:type="spellStart"/>
      <w:r>
        <w:rPr>
          <w:rFonts w:ascii="Arial" w:hAnsi="Arial"/>
          <w:color w:val="000000"/>
          <w:sz w:val="18"/>
        </w:rPr>
        <w:t>дов</w:t>
      </w:r>
      <w:r>
        <w:rPr>
          <w:rFonts w:ascii="Arial" w:hAnsi="Arial"/>
          <w:color w:val="000000"/>
          <w:sz w:val="18"/>
        </w:rPr>
        <w:t>кіллєвий</w:t>
      </w:r>
      <w:proofErr w:type="spellEnd"/>
      <w:r>
        <w:rPr>
          <w:rFonts w:ascii="Arial" w:hAnsi="Arial"/>
          <w:color w:val="000000"/>
          <w:sz w:val="18"/>
        </w:rPr>
        <w:t xml:space="preserve"> дозвіл на підставах і в порядку, визначених Законом України "Про інтегроване запобігання та контроль промислового забруднення". За наявності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дозвіл на викиди забруднюючих речовин в атмосферне повітря стаціонарним</w:t>
      </w:r>
      <w:r>
        <w:rPr>
          <w:rFonts w:ascii="Arial" w:hAnsi="Arial"/>
          <w:color w:val="000000"/>
          <w:sz w:val="18"/>
        </w:rPr>
        <w:t xml:space="preserve">и джерелами, умови щодо яких визначені інтегрованим </w:t>
      </w:r>
      <w:proofErr w:type="spellStart"/>
      <w:r>
        <w:rPr>
          <w:rFonts w:ascii="Arial" w:hAnsi="Arial"/>
          <w:color w:val="000000"/>
          <w:sz w:val="18"/>
        </w:rPr>
        <w:t>довкіллєвим</w:t>
      </w:r>
      <w:proofErr w:type="spellEnd"/>
      <w:r>
        <w:rPr>
          <w:rFonts w:ascii="Arial" w:hAnsi="Arial"/>
          <w:color w:val="000000"/>
          <w:sz w:val="18"/>
        </w:rPr>
        <w:t xml:space="preserve"> дозволом, не видається";</w:t>
      </w:r>
    </w:p>
    <w:p w:rsidR="009301D7" w:rsidRDefault="00894730">
      <w:pPr>
        <w:spacing w:after="75"/>
        <w:ind w:firstLine="240"/>
        <w:jc w:val="both"/>
      </w:pPr>
      <w:bookmarkStart w:id="440" w:name="440"/>
      <w:bookmarkEnd w:id="439"/>
      <w:r>
        <w:rPr>
          <w:rFonts w:ascii="Arial" w:hAnsi="Arial"/>
          <w:color w:val="000000"/>
          <w:sz w:val="18"/>
        </w:rPr>
        <w:t xml:space="preserve">5) у </w:t>
      </w:r>
      <w:r>
        <w:rPr>
          <w:rFonts w:ascii="Arial" w:hAnsi="Arial"/>
          <w:color w:val="293A55"/>
          <w:sz w:val="18"/>
        </w:rPr>
        <w:t>частину третю статті 2 Закону України "Про дозвільну систему у сфері господарської діяльності"</w:t>
      </w:r>
      <w:r>
        <w:rPr>
          <w:rFonts w:ascii="Arial" w:hAnsi="Arial"/>
          <w:color w:val="000000"/>
          <w:sz w:val="18"/>
        </w:rPr>
        <w:t xml:space="preserve"> (Відомості Верховної Ради України, 2005 р., N 48, ст. 483 із наступ</w:t>
      </w:r>
      <w:r>
        <w:rPr>
          <w:rFonts w:ascii="Arial" w:hAnsi="Arial"/>
          <w:color w:val="000000"/>
          <w:sz w:val="18"/>
        </w:rPr>
        <w:t>ними змінами) включити абзац шостий такого змісту:</w:t>
      </w:r>
    </w:p>
    <w:p w:rsidR="009301D7" w:rsidRDefault="00894730">
      <w:pPr>
        <w:spacing w:after="75"/>
        <w:ind w:firstLine="240"/>
        <w:jc w:val="both"/>
      </w:pPr>
      <w:bookmarkStart w:id="441" w:name="441"/>
      <w:bookmarkEnd w:id="440"/>
      <w:r>
        <w:rPr>
          <w:rFonts w:ascii="Arial" w:hAnsi="Arial"/>
          <w:color w:val="000000"/>
          <w:sz w:val="18"/>
        </w:rPr>
        <w:t xml:space="preserve">"Видача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відмова у видачі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внесення змін, відкликання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здійснюються відповідно до цього Закону з урах</w:t>
      </w:r>
      <w:r>
        <w:rPr>
          <w:rFonts w:ascii="Arial" w:hAnsi="Arial"/>
          <w:color w:val="000000"/>
          <w:sz w:val="18"/>
        </w:rPr>
        <w:t>уванням особливостей, визначених Законом України "Про інтегроване запобігання та контроль промислового забруднення", без застосування принципу мовчазної згоди";</w:t>
      </w:r>
    </w:p>
    <w:p w:rsidR="009301D7" w:rsidRDefault="00894730">
      <w:pPr>
        <w:spacing w:after="75"/>
        <w:ind w:firstLine="240"/>
        <w:jc w:val="both"/>
      </w:pPr>
      <w:bookmarkStart w:id="442" w:name="442"/>
      <w:bookmarkEnd w:id="441"/>
      <w:r>
        <w:rPr>
          <w:rFonts w:ascii="Arial" w:hAnsi="Arial"/>
          <w:color w:val="000000"/>
          <w:sz w:val="18"/>
        </w:rPr>
        <w:t xml:space="preserve">6) </w:t>
      </w:r>
      <w:r>
        <w:rPr>
          <w:rFonts w:ascii="Arial" w:hAnsi="Arial"/>
          <w:color w:val="293A55"/>
          <w:sz w:val="18"/>
        </w:rPr>
        <w:t>статтю 2 Закону України "Про основні засади державного нагляду (контролю) у сфері господарсь</w:t>
      </w:r>
      <w:r>
        <w:rPr>
          <w:rFonts w:ascii="Arial" w:hAnsi="Arial"/>
          <w:color w:val="293A55"/>
          <w:sz w:val="18"/>
        </w:rPr>
        <w:t>кої діяльності"</w:t>
      </w:r>
      <w:r>
        <w:rPr>
          <w:rFonts w:ascii="Arial" w:hAnsi="Arial"/>
          <w:color w:val="000000"/>
          <w:sz w:val="18"/>
        </w:rPr>
        <w:t xml:space="preserve"> (Відомості Верховної Ради України, 2007 р., N 29, ст. 389 із наступними змінами) доповнити частиною такого змісту:</w:t>
      </w:r>
    </w:p>
    <w:p w:rsidR="009301D7" w:rsidRDefault="00894730">
      <w:pPr>
        <w:spacing w:after="75"/>
        <w:ind w:firstLine="240"/>
        <w:jc w:val="both"/>
      </w:pPr>
      <w:bookmarkStart w:id="443" w:name="443"/>
      <w:bookmarkEnd w:id="442"/>
      <w:r>
        <w:rPr>
          <w:rFonts w:ascii="Arial" w:hAnsi="Arial"/>
          <w:color w:val="000000"/>
          <w:sz w:val="18"/>
        </w:rPr>
        <w:t xml:space="preserve">"Контроль за дотриманням умов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здійснюється в установленому цим Законом порядку з урахуванн</w:t>
      </w:r>
      <w:r>
        <w:rPr>
          <w:rFonts w:ascii="Arial" w:hAnsi="Arial"/>
          <w:color w:val="000000"/>
          <w:sz w:val="18"/>
        </w:rPr>
        <w:t>ям особливостей, визначених Законом України "Про інтегроване запобігання та контроль промислового забруднення";</w:t>
      </w:r>
    </w:p>
    <w:p w:rsidR="009301D7" w:rsidRDefault="00894730">
      <w:pPr>
        <w:spacing w:after="75"/>
        <w:ind w:firstLine="240"/>
        <w:jc w:val="both"/>
      </w:pPr>
      <w:bookmarkStart w:id="444" w:name="444"/>
      <w:bookmarkEnd w:id="443"/>
      <w:r>
        <w:rPr>
          <w:rFonts w:ascii="Arial" w:hAnsi="Arial"/>
          <w:color w:val="000000"/>
          <w:sz w:val="18"/>
        </w:rPr>
        <w:t xml:space="preserve">7) Перелік документів дозвільного характеру у сфері господарської діяльності, затверджений </w:t>
      </w:r>
      <w:r>
        <w:rPr>
          <w:rFonts w:ascii="Arial" w:hAnsi="Arial"/>
          <w:color w:val="293A55"/>
          <w:sz w:val="18"/>
        </w:rPr>
        <w:t>Законом України "Про Перелік документів дозвільного х</w:t>
      </w:r>
      <w:r>
        <w:rPr>
          <w:rFonts w:ascii="Arial" w:hAnsi="Arial"/>
          <w:color w:val="293A55"/>
          <w:sz w:val="18"/>
        </w:rPr>
        <w:t>арактеру у сфері господарської діяльності"</w:t>
      </w:r>
      <w:r>
        <w:rPr>
          <w:rFonts w:ascii="Arial" w:hAnsi="Arial"/>
          <w:color w:val="000000"/>
          <w:sz w:val="18"/>
        </w:rPr>
        <w:t xml:space="preserve"> (Відомості Верховної Ради України, 2011 р., N 47, ст. 532 із наступними змінами), доповнити пунктом 166 такого змісту:</w:t>
      </w:r>
    </w:p>
    <w:p w:rsidR="009301D7" w:rsidRDefault="00894730">
      <w:pPr>
        <w:spacing w:after="75"/>
        <w:ind w:firstLine="240"/>
        <w:jc w:val="both"/>
      </w:pPr>
      <w:bookmarkStart w:id="445" w:name="445"/>
      <w:bookmarkEnd w:id="444"/>
      <w:r>
        <w:rPr>
          <w:rFonts w:ascii="Arial" w:hAnsi="Arial"/>
          <w:color w:val="000000"/>
          <w:sz w:val="18"/>
        </w:rPr>
        <w:t>"</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730"/>
        <w:gridCol w:w="6091"/>
        <w:gridCol w:w="2307"/>
      </w:tblGrid>
      <w:tr w:rsidR="009301D7">
        <w:trPr>
          <w:trHeight w:val="45"/>
          <w:tblCellSpacing w:w="0" w:type="auto"/>
        </w:trPr>
        <w:tc>
          <w:tcPr>
            <w:tcW w:w="750" w:type="dxa"/>
            <w:tcBorders>
              <w:top w:val="outset" w:sz="8" w:space="0" w:color="000000"/>
              <w:left w:val="outset" w:sz="8" w:space="0" w:color="000000"/>
              <w:bottom w:val="outset" w:sz="8" w:space="0" w:color="000000"/>
              <w:right w:val="outset" w:sz="8" w:space="0" w:color="000000"/>
            </w:tcBorders>
            <w:vAlign w:val="center"/>
          </w:tcPr>
          <w:p w:rsidR="009301D7" w:rsidRDefault="00894730">
            <w:pPr>
              <w:spacing w:after="75"/>
              <w:jc w:val="center"/>
            </w:pPr>
            <w:bookmarkStart w:id="446" w:name="446"/>
            <w:bookmarkEnd w:id="445"/>
            <w:r>
              <w:rPr>
                <w:rFonts w:ascii="Arial" w:hAnsi="Arial"/>
                <w:color w:val="000000"/>
                <w:sz w:val="15"/>
              </w:rPr>
              <w:t>166.</w:t>
            </w:r>
          </w:p>
        </w:tc>
        <w:tc>
          <w:tcPr>
            <w:tcW w:w="6534" w:type="dxa"/>
            <w:tcBorders>
              <w:top w:val="outset" w:sz="8" w:space="0" w:color="000000"/>
              <w:left w:val="outset" w:sz="8" w:space="0" w:color="000000"/>
              <w:bottom w:val="outset" w:sz="8" w:space="0" w:color="000000"/>
              <w:right w:val="outset" w:sz="8" w:space="0" w:color="000000"/>
            </w:tcBorders>
            <w:vAlign w:val="center"/>
          </w:tcPr>
          <w:p w:rsidR="009301D7" w:rsidRDefault="00894730">
            <w:pPr>
              <w:spacing w:after="75"/>
            </w:pPr>
            <w:bookmarkStart w:id="447" w:name="447"/>
            <w:bookmarkEnd w:id="446"/>
            <w:r>
              <w:rPr>
                <w:rFonts w:ascii="Arial" w:hAnsi="Arial"/>
                <w:color w:val="000000"/>
                <w:sz w:val="15"/>
              </w:rPr>
              <w:t xml:space="preserve">Інтегрований </w:t>
            </w:r>
            <w:proofErr w:type="spellStart"/>
            <w:r>
              <w:rPr>
                <w:rFonts w:ascii="Arial" w:hAnsi="Arial"/>
                <w:color w:val="000000"/>
                <w:sz w:val="15"/>
              </w:rPr>
              <w:t>довкіллєвий</w:t>
            </w:r>
            <w:proofErr w:type="spellEnd"/>
            <w:r>
              <w:rPr>
                <w:rFonts w:ascii="Arial" w:hAnsi="Arial"/>
                <w:color w:val="000000"/>
                <w:sz w:val="15"/>
              </w:rPr>
              <w:t xml:space="preserve"> дозвіл</w:t>
            </w:r>
          </w:p>
        </w:tc>
        <w:tc>
          <w:tcPr>
            <w:tcW w:w="2406" w:type="dxa"/>
            <w:tcBorders>
              <w:top w:val="outset" w:sz="8" w:space="0" w:color="000000"/>
              <w:left w:val="outset" w:sz="8" w:space="0" w:color="000000"/>
              <w:bottom w:val="outset" w:sz="8" w:space="0" w:color="000000"/>
              <w:right w:val="outset" w:sz="8" w:space="0" w:color="000000"/>
            </w:tcBorders>
            <w:vAlign w:val="center"/>
          </w:tcPr>
          <w:p w:rsidR="009301D7" w:rsidRDefault="00894730">
            <w:pPr>
              <w:spacing w:after="75"/>
            </w:pPr>
            <w:bookmarkStart w:id="448" w:name="448"/>
            <w:bookmarkEnd w:id="447"/>
            <w:r>
              <w:rPr>
                <w:rFonts w:ascii="Arial" w:hAnsi="Arial"/>
                <w:color w:val="000000"/>
                <w:sz w:val="15"/>
              </w:rPr>
              <w:t xml:space="preserve">Закон України "Про інтегроване запобігання та контроль </w:t>
            </w:r>
            <w:r>
              <w:rPr>
                <w:rFonts w:ascii="Arial" w:hAnsi="Arial"/>
                <w:color w:val="000000"/>
                <w:sz w:val="15"/>
              </w:rPr>
              <w:t>промислового забруднення"</w:t>
            </w:r>
          </w:p>
        </w:tc>
        <w:bookmarkEnd w:id="448"/>
      </w:tr>
    </w:tbl>
    <w:p w:rsidR="009301D7" w:rsidRDefault="00894730">
      <w:pPr>
        <w:spacing w:after="75"/>
        <w:ind w:firstLine="240"/>
      </w:pPr>
      <w:bookmarkStart w:id="449" w:name="449"/>
      <w:r>
        <w:rPr>
          <w:rFonts w:ascii="Arial" w:hAnsi="Arial"/>
          <w:color w:val="000000"/>
          <w:sz w:val="18"/>
        </w:rPr>
        <w:t>";</w:t>
      </w:r>
    </w:p>
    <w:p w:rsidR="009301D7" w:rsidRDefault="00894730">
      <w:pPr>
        <w:spacing w:after="75"/>
        <w:ind w:firstLine="240"/>
        <w:jc w:val="both"/>
      </w:pPr>
      <w:bookmarkStart w:id="450" w:name="450"/>
      <w:bookmarkEnd w:id="449"/>
      <w:r>
        <w:rPr>
          <w:rFonts w:ascii="Arial" w:hAnsi="Arial"/>
          <w:color w:val="000000"/>
          <w:sz w:val="18"/>
        </w:rPr>
        <w:t xml:space="preserve">8) у </w:t>
      </w:r>
      <w:r>
        <w:rPr>
          <w:rFonts w:ascii="Arial" w:hAnsi="Arial"/>
          <w:color w:val="293A55"/>
          <w:sz w:val="18"/>
        </w:rPr>
        <w:t>статті 1 Закону України "Про Національний реєстр викидів та перенесення забруднювачів" від 20 вересня 2022 року N 2614-IX</w:t>
      </w:r>
      <w:r>
        <w:rPr>
          <w:rFonts w:ascii="Arial" w:hAnsi="Arial"/>
          <w:color w:val="000000"/>
          <w:sz w:val="18"/>
        </w:rPr>
        <w:t>:</w:t>
      </w:r>
    </w:p>
    <w:p w:rsidR="009301D7" w:rsidRDefault="00894730">
      <w:pPr>
        <w:spacing w:after="75"/>
        <w:ind w:firstLine="240"/>
        <w:jc w:val="both"/>
      </w:pPr>
      <w:bookmarkStart w:id="451" w:name="451"/>
      <w:bookmarkEnd w:id="450"/>
      <w:r>
        <w:rPr>
          <w:rFonts w:ascii="Arial" w:hAnsi="Arial"/>
          <w:color w:val="000000"/>
          <w:sz w:val="18"/>
        </w:rPr>
        <w:t>пункт 1 частини першої виключити;</w:t>
      </w:r>
    </w:p>
    <w:p w:rsidR="009301D7" w:rsidRDefault="00894730">
      <w:pPr>
        <w:spacing w:after="75"/>
        <w:ind w:firstLine="240"/>
        <w:jc w:val="both"/>
      </w:pPr>
      <w:bookmarkStart w:id="452" w:name="452"/>
      <w:bookmarkEnd w:id="451"/>
      <w:r>
        <w:rPr>
          <w:rFonts w:ascii="Arial" w:hAnsi="Arial"/>
          <w:color w:val="000000"/>
          <w:sz w:val="18"/>
        </w:rPr>
        <w:t>частину другу доповнити абзацом шостим такого змісту:</w:t>
      </w:r>
    </w:p>
    <w:p w:rsidR="009301D7" w:rsidRDefault="00894730">
      <w:pPr>
        <w:spacing w:after="75"/>
        <w:ind w:firstLine="240"/>
        <w:jc w:val="both"/>
      </w:pPr>
      <w:bookmarkStart w:id="453" w:name="453"/>
      <w:bookmarkEnd w:id="452"/>
      <w:r>
        <w:rPr>
          <w:rFonts w:ascii="Arial" w:hAnsi="Arial"/>
          <w:color w:val="000000"/>
          <w:sz w:val="18"/>
        </w:rPr>
        <w:t>"Термін "в</w:t>
      </w:r>
      <w:r>
        <w:rPr>
          <w:rFonts w:ascii="Arial" w:hAnsi="Arial"/>
          <w:color w:val="000000"/>
          <w:sz w:val="18"/>
        </w:rPr>
        <w:t>икид" вживається в цьому Законі у значенні, наведеному в Законі України "Про інтегроване запобігання та контроль промислового забруднення";</w:t>
      </w:r>
    </w:p>
    <w:p w:rsidR="009301D7" w:rsidRDefault="00894730">
      <w:pPr>
        <w:spacing w:after="75"/>
        <w:ind w:firstLine="240"/>
        <w:jc w:val="both"/>
      </w:pPr>
      <w:bookmarkStart w:id="454" w:name="454"/>
      <w:bookmarkEnd w:id="453"/>
      <w:r>
        <w:rPr>
          <w:rFonts w:ascii="Arial" w:hAnsi="Arial"/>
          <w:color w:val="000000"/>
          <w:sz w:val="18"/>
        </w:rPr>
        <w:t xml:space="preserve">9) </w:t>
      </w:r>
      <w:r>
        <w:rPr>
          <w:rFonts w:ascii="Arial" w:hAnsi="Arial"/>
          <w:color w:val="293A55"/>
          <w:sz w:val="18"/>
        </w:rPr>
        <w:t>статтю 41 Закону України "Про управління відходами"</w:t>
      </w:r>
      <w:r>
        <w:rPr>
          <w:rFonts w:ascii="Arial" w:hAnsi="Arial"/>
          <w:color w:val="000000"/>
          <w:sz w:val="18"/>
        </w:rPr>
        <w:t xml:space="preserve"> (Відомості Верховної Ради України, 2023 р., N 17, ст. 75) доп</w:t>
      </w:r>
      <w:r>
        <w:rPr>
          <w:rFonts w:ascii="Arial" w:hAnsi="Arial"/>
          <w:color w:val="000000"/>
          <w:sz w:val="18"/>
        </w:rPr>
        <w:t>овнити частиною третьою такого змісту:</w:t>
      </w:r>
    </w:p>
    <w:p w:rsidR="009301D7" w:rsidRDefault="00894730">
      <w:pPr>
        <w:spacing w:after="75"/>
        <w:ind w:firstLine="240"/>
        <w:jc w:val="both"/>
      </w:pPr>
      <w:bookmarkStart w:id="455" w:name="455"/>
      <w:bookmarkEnd w:id="454"/>
      <w:r>
        <w:rPr>
          <w:rFonts w:ascii="Arial" w:hAnsi="Arial"/>
          <w:color w:val="000000"/>
          <w:sz w:val="18"/>
        </w:rPr>
        <w:t>"3. Суб'єкти господарювання, які є операторами установок, що провадять види діяльності, визначені у додатку до Закону України "Про інтегроване запобігання та контроль промислового забруднення", та які в результаті гос</w:t>
      </w:r>
      <w:r>
        <w:rPr>
          <w:rFonts w:ascii="Arial" w:hAnsi="Arial"/>
          <w:color w:val="000000"/>
          <w:sz w:val="18"/>
        </w:rPr>
        <w:t xml:space="preserve">подарської діяльності є утворювачами відходів або мають намір здійснювати чи здійснюють діяльність у сфері оброблення відходів, отримують інтегрований </w:t>
      </w:r>
      <w:proofErr w:type="spellStart"/>
      <w:r>
        <w:rPr>
          <w:rFonts w:ascii="Arial" w:hAnsi="Arial"/>
          <w:color w:val="000000"/>
          <w:sz w:val="18"/>
        </w:rPr>
        <w:t>довкіллєвий</w:t>
      </w:r>
      <w:proofErr w:type="spellEnd"/>
      <w:r>
        <w:rPr>
          <w:rFonts w:ascii="Arial" w:hAnsi="Arial"/>
          <w:color w:val="000000"/>
          <w:sz w:val="18"/>
        </w:rPr>
        <w:t xml:space="preserve"> дозвіл на підставах і в порядку, визначених Законом України "Про інтегроване запобігання та к</w:t>
      </w:r>
      <w:r>
        <w:rPr>
          <w:rFonts w:ascii="Arial" w:hAnsi="Arial"/>
          <w:color w:val="000000"/>
          <w:sz w:val="18"/>
        </w:rPr>
        <w:t xml:space="preserve">онтроль промислового забруднення". За наявності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дозвіл на здійснення операцій з оброблення відходів, умови щодо яких визначені інтегрованим </w:t>
      </w:r>
      <w:proofErr w:type="spellStart"/>
      <w:r>
        <w:rPr>
          <w:rFonts w:ascii="Arial" w:hAnsi="Arial"/>
          <w:color w:val="000000"/>
          <w:sz w:val="18"/>
        </w:rPr>
        <w:t>довкіллєвим</w:t>
      </w:r>
      <w:proofErr w:type="spellEnd"/>
      <w:r>
        <w:rPr>
          <w:rFonts w:ascii="Arial" w:hAnsi="Arial"/>
          <w:color w:val="000000"/>
          <w:sz w:val="18"/>
        </w:rPr>
        <w:t xml:space="preserve"> дозволом, не видається".</w:t>
      </w:r>
    </w:p>
    <w:p w:rsidR="009301D7" w:rsidRDefault="00894730">
      <w:pPr>
        <w:spacing w:after="75"/>
        <w:ind w:firstLine="240"/>
        <w:jc w:val="both"/>
      </w:pPr>
      <w:bookmarkStart w:id="456" w:name="456"/>
      <w:bookmarkEnd w:id="455"/>
      <w:r>
        <w:rPr>
          <w:rFonts w:ascii="Arial" w:hAnsi="Arial"/>
          <w:color w:val="D0730F"/>
          <w:sz w:val="18"/>
        </w:rPr>
        <w:t>9. Кабінету Міністрів України:</w:t>
      </w:r>
    </w:p>
    <w:p w:rsidR="009301D7" w:rsidRDefault="00894730">
      <w:pPr>
        <w:spacing w:after="75"/>
        <w:ind w:firstLine="240"/>
        <w:jc w:val="both"/>
      </w:pPr>
      <w:bookmarkStart w:id="457" w:name="457"/>
      <w:bookmarkEnd w:id="456"/>
      <w:r>
        <w:rPr>
          <w:rFonts w:ascii="Arial" w:hAnsi="Arial"/>
          <w:color w:val="D0730F"/>
          <w:sz w:val="18"/>
        </w:rPr>
        <w:t xml:space="preserve">1) у </w:t>
      </w:r>
      <w:proofErr w:type="spellStart"/>
      <w:r>
        <w:rPr>
          <w:rFonts w:ascii="Arial" w:hAnsi="Arial"/>
          <w:color w:val="D0730F"/>
          <w:sz w:val="18"/>
        </w:rPr>
        <w:t>дванадця</w:t>
      </w:r>
      <w:r>
        <w:rPr>
          <w:rFonts w:ascii="Arial" w:hAnsi="Arial"/>
          <w:color w:val="D0730F"/>
          <w:sz w:val="18"/>
        </w:rPr>
        <w:t>тимісячний</w:t>
      </w:r>
      <w:proofErr w:type="spellEnd"/>
      <w:r>
        <w:rPr>
          <w:rFonts w:ascii="Arial" w:hAnsi="Arial"/>
          <w:color w:val="D0730F"/>
          <w:sz w:val="18"/>
        </w:rPr>
        <w:t xml:space="preserve"> строк з дня, наступного за днем опублікування цього Закону:</w:t>
      </w:r>
    </w:p>
    <w:p w:rsidR="009301D7" w:rsidRDefault="00894730">
      <w:pPr>
        <w:spacing w:after="75"/>
        <w:ind w:firstLine="240"/>
        <w:jc w:val="both"/>
      </w:pPr>
      <w:bookmarkStart w:id="458" w:name="458"/>
      <w:bookmarkEnd w:id="457"/>
      <w:r>
        <w:rPr>
          <w:rFonts w:ascii="Arial" w:hAnsi="Arial"/>
          <w:color w:val="D0730F"/>
          <w:sz w:val="18"/>
        </w:rPr>
        <w:lastRenderedPageBreak/>
        <w:t>забезпечити прийняття нормативно-правових актів, необхідних для реалізації цього Закону;</w:t>
      </w:r>
    </w:p>
    <w:p w:rsidR="009301D7" w:rsidRDefault="00894730">
      <w:pPr>
        <w:spacing w:after="75"/>
        <w:ind w:firstLine="240"/>
        <w:jc w:val="both"/>
      </w:pPr>
      <w:bookmarkStart w:id="459" w:name="459"/>
      <w:bookmarkEnd w:id="458"/>
      <w:r>
        <w:rPr>
          <w:rFonts w:ascii="Arial" w:hAnsi="Arial"/>
          <w:color w:val="D0730F"/>
          <w:sz w:val="18"/>
        </w:rPr>
        <w:t>привести свої нормативно-правові акти у відповідність із цим Законом;</w:t>
      </w:r>
    </w:p>
    <w:p w:rsidR="009301D7" w:rsidRDefault="00894730">
      <w:pPr>
        <w:spacing w:after="75"/>
        <w:ind w:firstLine="240"/>
        <w:jc w:val="both"/>
      </w:pPr>
      <w:bookmarkStart w:id="460" w:name="460"/>
      <w:bookmarkEnd w:id="459"/>
      <w:r>
        <w:rPr>
          <w:rFonts w:ascii="Arial" w:hAnsi="Arial"/>
          <w:color w:val="D0730F"/>
          <w:sz w:val="18"/>
        </w:rPr>
        <w:t xml:space="preserve">забезпечити перегляд і </w:t>
      </w:r>
      <w:r>
        <w:rPr>
          <w:rFonts w:ascii="Arial" w:hAnsi="Arial"/>
          <w:color w:val="D0730F"/>
          <w:sz w:val="18"/>
        </w:rPr>
        <w:t>скасування міністерствами та іншими центральними органами виконавчої влади їх нормативно-правових актів, що суперечать цьому Закону;</w:t>
      </w:r>
    </w:p>
    <w:p w:rsidR="009301D7" w:rsidRDefault="00894730">
      <w:pPr>
        <w:spacing w:after="75"/>
        <w:ind w:firstLine="240"/>
        <w:jc w:val="both"/>
      </w:pPr>
      <w:bookmarkStart w:id="461" w:name="461"/>
      <w:bookmarkEnd w:id="460"/>
      <w:r>
        <w:rPr>
          <w:rFonts w:ascii="Arial" w:hAnsi="Arial"/>
          <w:color w:val="D0730F"/>
          <w:sz w:val="18"/>
        </w:rPr>
        <w:t>2) до 1 січня 2025 року розробити концепцію державної цільової програми підтримки підприємств, що впроваджують найкращі дос</w:t>
      </w:r>
      <w:r>
        <w:rPr>
          <w:rFonts w:ascii="Arial" w:hAnsi="Arial"/>
          <w:color w:val="D0730F"/>
          <w:sz w:val="18"/>
        </w:rPr>
        <w:t>тупні технології та методи управління;</w:t>
      </w:r>
    </w:p>
    <w:p w:rsidR="009301D7" w:rsidRDefault="00894730">
      <w:pPr>
        <w:spacing w:after="75"/>
        <w:ind w:firstLine="240"/>
        <w:jc w:val="both"/>
      </w:pPr>
      <w:bookmarkStart w:id="462" w:name="462"/>
      <w:bookmarkEnd w:id="461"/>
      <w:r>
        <w:rPr>
          <w:rFonts w:ascii="Arial" w:hAnsi="Arial"/>
          <w:color w:val="D0730F"/>
          <w:sz w:val="18"/>
        </w:rPr>
        <w:t>3) у 2025 році поінформувати Верховну Раду України про стан виконання цього Закону.</w:t>
      </w:r>
    </w:p>
    <w:p w:rsidR="009301D7" w:rsidRDefault="00894730">
      <w:pPr>
        <w:spacing w:after="75"/>
        <w:ind w:firstLine="240"/>
        <w:jc w:val="both"/>
      </w:pPr>
      <w:bookmarkStart w:id="463" w:name="463"/>
      <w:bookmarkEnd w:id="462"/>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4"/>
        <w:gridCol w:w="4629"/>
      </w:tblGrid>
      <w:tr w:rsidR="009301D7">
        <w:trPr>
          <w:trHeight w:val="120"/>
          <w:tblCellSpacing w:w="0" w:type="auto"/>
        </w:trPr>
        <w:tc>
          <w:tcPr>
            <w:tcW w:w="4845" w:type="dxa"/>
            <w:vAlign w:val="center"/>
          </w:tcPr>
          <w:p w:rsidR="009301D7" w:rsidRDefault="00894730">
            <w:pPr>
              <w:spacing w:after="75"/>
              <w:jc w:val="center"/>
            </w:pPr>
            <w:bookmarkStart w:id="464" w:name="464"/>
            <w:bookmarkEnd w:id="463"/>
            <w:r>
              <w:rPr>
                <w:rFonts w:ascii="Arial" w:hAnsi="Arial"/>
                <w:b/>
                <w:color w:val="000000"/>
                <w:sz w:val="15"/>
              </w:rPr>
              <w:t>Президент України</w:t>
            </w:r>
          </w:p>
        </w:tc>
        <w:tc>
          <w:tcPr>
            <w:tcW w:w="4845" w:type="dxa"/>
            <w:vAlign w:val="center"/>
          </w:tcPr>
          <w:p w:rsidR="009301D7" w:rsidRDefault="00894730">
            <w:pPr>
              <w:spacing w:after="75"/>
              <w:jc w:val="center"/>
            </w:pPr>
            <w:bookmarkStart w:id="465" w:name="465"/>
            <w:bookmarkEnd w:id="464"/>
            <w:r>
              <w:rPr>
                <w:rFonts w:ascii="Arial" w:hAnsi="Arial"/>
                <w:b/>
                <w:color w:val="000000"/>
                <w:sz w:val="15"/>
              </w:rPr>
              <w:t>В. ЗЕЛЕНСЬКИЙ</w:t>
            </w:r>
          </w:p>
        </w:tc>
        <w:bookmarkEnd w:id="465"/>
      </w:tr>
      <w:tr w:rsidR="009301D7">
        <w:trPr>
          <w:trHeight w:val="120"/>
          <w:tblCellSpacing w:w="0" w:type="auto"/>
        </w:trPr>
        <w:tc>
          <w:tcPr>
            <w:tcW w:w="4845" w:type="dxa"/>
            <w:vAlign w:val="center"/>
          </w:tcPr>
          <w:p w:rsidR="009301D7" w:rsidRDefault="00894730">
            <w:pPr>
              <w:spacing w:after="75"/>
              <w:jc w:val="center"/>
            </w:pPr>
            <w:bookmarkStart w:id="466" w:name="466"/>
            <w:r>
              <w:rPr>
                <w:rFonts w:ascii="Arial" w:hAnsi="Arial"/>
                <w:b/>
                <w:color w:val="000000"/>
                <w:sz w:val="15"/>
              </w:rPr>
              <w:t>м. Київ</w:t>
            </w:r>
            <w:r>
              <w:br/>
            </w:r>
            <w:r>
              <w:rPr>
                <w:rFonts w:ascii="Arial" w:hAnsi="Arial"/>
                <w:b/>
                <w:color w:val="000000"/>
                <w:sz w:val="15"/>
              </w:rPr>
              <w:t>16 липня 2024 року</w:t>
            </w:r>
            <w:r>
              <w:br/>
            </w:r>
            <w:r>
              <w:rPr>
                <w:rFonts w:ascii="Arial" w:hAnsi="Arial"/>
                <w:b/>
                <w:color w:val="000000"/>
                <w:sz w:val="15"/>
              </w:rPr>
              <w:t>N 3855-IX</w:t>
            </w:r>
          </w:p>
        </w:tc>
        <w:tc>
          <w:tcPr>
            <w:tcW w:w="4845" w:type="dxa"/>
            <w:vAlign w:val="center"/>
          </w:tcPr>
          <w:p w:rsidR="009301D7" w:rsidRDefault="00894730">
            <w:pPr>
              <w:spacing w:after="75"/>
              <w:jc w:val="center"/>
            </w:pPr>
            <w:bookmarkStart w:id="467" w:name="467"/>
            <w:bookmarkEnd w:id="466"/>
            <w:r>
              <w:rPr>
                <w:rFonts w:ascii="Arial" w:hAnsi="Arial"/>
                <w:b/>
                <w:color w:val="000000"/>
                <w:sz w:val="15"/>
              </w:rPr>
              <w:t xml:space="preserve"> </w:t>
            </w:r>
          </w:p>
        </w:tc>
        <w:bookmarkEnd w:id="467"/>
      </w:tr>
    </w:tbl>
    <w:p w:rsidR="009301D7" w:rsidRDefault="00894730">
      <w:pPr>
        <w:spacing w:after="75"/>
        <w:ind w:firstLine="240"/>
        <w:jc w:val="both"/>
      </w:pPr>
      <w:bookmarkStart w:id="468" w:name="468"/>
      <w:r>
        <w:rPr>
          <w:rFonts w:ascii="Arial" w:hAnsi="Arial"/>
          <w:color w:val="000000"/>
          <w:sz w:val="18"/>
        </w:rPr>
        <w:t xml:space="preserve"> </w:t>
      </w:r>
    </w:p>
    <w:p w:rsidR="009301D7" w:rsidRDefault="00894730">
      <w:pPr>
        <w:spacing w:after="75"/>
        <w:ind w:firstLine="240"/>
        <w:jc w:val="right"/>
      </w:pPr>
      <w:bookmarkStart w:id="469" w:name="469"/>
      <w:bookmarkEnd w:id="468"/>
      <w:r>
        <w:rPr>
          <w:rFonts w:ascii="Arial" w:hAnsi="Arial"/>
          <w:color w:val="000000"/>
          <w:sz w:val="18"/>
        </w:rPr>
        <w:t>Додаток</w:t>
      </w:r>
      <w:r>
        <w:br/>
      </w:r>
      <w:r>
        <w:rPr>
          <w:rFonts w:ascii="Arial" w:hAnsi="Arial"/>
          <w:color w:val="000000"/>
          <w:sz w:val="18"/>
        </w:rPr>
        <w:t>до Закону України</w:t>
      </w:r>
      <w:r>
        <w:br/>
      </w:r>
      <w:r>
        <w:rPr>
          <w:rFonts w:ascii="Arial" w:hAnsi="Arial"/>
          <w:color w:val="000000"/>
          <w:sz w:val="18"/>
        </w:rPr>
        <w:t>від 16 липня 2024 року N 3855-</w:t>
      </w:r>
      <w:r>
        <w:rPr>
          <w:rFonts w:ascii="Arial" w:hAnsi="Arial"/>
          <w:color w:val="000000"/>
          <w:sz w:val="18"/>
        </w:rPr>
        <w:t>IX</w:t>
      </w:r>
    </w:p>
    <w:p w:rsidR="009301D7" w:rsidRDefault="00894730">
      <w:pPr>
        <w:pStyle w:val="3"/>
        <w:spacing w:after="225"/>
        <w:jc w:val="center"/>
      </w:pPr>
      <w:bookmarkStart w:id="470" w:name="470"/>
      <w:bookmarkEnd w:id="469"/>
      <w:r>
        <w:rPr>
          <w:rFonts w:ascii="Arial" w:hAnsi="Arial"/>
          <w:color w:val="000000"/>
          <w:sz w:val="26"/>
        </w:rPr>
        <w:t>ПЕРЕЛІК</w:t>
      </w:r>
      <w:r>
        <w:br/>
      </w:r>
      <w:r>
        <w:rPr>
          <w:rFonts w:ascii="Arial" w:hAnsi="Arial"/>
          <w:color w:val="000000"/>
          <w:sz w:val="26"/>
        </w:rPr>
        <w:t>ВИДІВ ДІЯЛЬНОСТІ, ПРОВАДЖЕННЯ ЯКИХ ВИМАГАЄ ОТРИМАННЯ ІНТЕГРОВАНОГО ДОВКІЛЛЄВОГО ДОЗВОЛУ</w:t>
      </w:r>
    </w:p>
    <w:p w:rsidR="009301D7" w:rsidRDefault="00894730">
      <w:pPr>
        <w:pStyle w:val="3"/>
        <w:spacing w:after="225"/>
        <w:jc w:val="both"/>
      </w:pPr>
      <w:bookmarkStart w:id="471" w:name="471"/>
      <w:bookmarkEnd w:id="470"/>
      <w:r>
        <w:rPr>
          <w:rFonts w:ascii="Arial" w:hAnsi="Arial"/>
          <w:color w:val="000000"/>
          <w:sz w:val="26"/>
        </w:rPr>
        <w:t>ЕНЕРГЕТИКА</w:t>
      </w:r>
    </w:p>
    <w:p w:rsidR="009301D7" w:rsidRDefault="00894730">
      <w:pPr>
        <w:spacing w:after="75"/>
        <w:ind w:firstLine="240"/>
        <w:jc w:val="both"/>
      </w:pPr>
      <w:bookmarkStart w:id="472" w:name="472"/>
      <w:bookmarkEnd w:id="471"/>
      <w:r>
        <w:rPr>
          <w:rFonts w:ascii="Arial" w:hAnsi="Arial"/>
          <w:color w:val="000000"/>
          <w:sz w:val="18"/>
        </w:rPr>
        <w:t xml:space="preserve">1) спалювання палива в установках із загальною номінальною споживаною тепловою потужністю 50 </w:t>
      </w:r>
      <w:proofErr w:type="spellStart"/>
      <w:r>
        <w:rPr>
          <w:rFonts w:ascii="Arial" w:hAnsi="Arial"/>
          <w:color w:val="000000"/>
          <w:sz w:val="18"/>
        </w:rPr>
        <w:t>МВт</w:t>
      </w:r>
      <w:proofErr w:type="spellEnd"/>
      <w:r>
        <w:rPr>
          <w:rFonts w:ascii="Arial" w:hAnsi="Arial"/>
          <w:color w:val="000000"/>
          <w:sz w:val="18"/>
        </w:rPr>
        <w:t xml:space="preserve"> або більше;</w:t>
      </w:r>
    </w:p>
    <w:p w:rsidR="009301D7" w:rsidRDefault="00894730">
      <w:pPr>
        <w:spacing w:after="75"/>
        <w:ind w:firstLine="240"/>
        <w:jc w:val="both"/>
      </w:pPr>
      <w:bookmarkStart w:id="473" w:name="473"/>
      <w:bookmarkEnd w:id="472"/>
      <w:r>
        <w:rPr>
          <w:rFonts w:ascii="Arial" w:hAnsi="Arial"/>
          <w:color w:val="000000"/>
          <w:sz w:val="18"/>
        </w:rPr>
        <w:t>2) переробка нафти і газу;</w:t>
      </w:r>
    </w:p>
    <w:p w:rsidR="009301D7" w:rsidRDefault="00894730">
      <w:pPr>
        <w:spacing w:after="75"/>
        <w:ind w:firstLine="240"/>
        <w:jc w:val="both"/>
      </w:pPr>
      <w:bookmarkStart w:id="474" w:name="474"/>
      <w:bookmarkEnd w:id="473"/>
      <w:r>
        <w:rPr>
          <w:rFonts w:ascii="Arial" w:hAnsi="Arial"/>
          <w:color w:val="000000"/>
          <w:sz w:val="18"/>
        </w:rPr>
        <w:t xml:space="preserve">3) </w:t>
      </w:r>
      <w:r>
        <w:rPr>
          <w:rFonts w:ascii="Arial" w:hAnsi="Arial"/>
          <w:color w:val="000000"/>
          <w:sz w:val="18"/>
        </w:rPr>
        <w:t>виробництво коксу;</w:t>
      </w:r>
    </w:p>
    <w:p w:rsidR="009301D7" w:rsidRDefault="00894730">
      <w:pPr>
        <w:spacing w:after="75"/>
        <w:ind w:firstLine="240"/>
        <w:jc w:val="both"/>
      </w:pPr>
      <w:bookmarkStart w:id="475" w:name="475"/>
      <w:bookmarkEnd w:id="474"/>
      <w:r>
        <w:rPr>
          <w:rFonts w:ascii="Arial" w:hAnsi="Arial"/>
          <w:color w:val="000000"/>
          <w:sz w:val="18"/>
        </w:rPr>
        <w:t>4) газифікація або зрідження:</w:t>
      </w:r>
    </w:p>
    <w:p w:rsidR="009301D7" w:rsidRDefault="00894730">
      <w:pPr>
        <w:spacing w:after="75"/>
        <w:ind w:firstLine="240"/>
        <w:jc w:val="both"/>
      </w:pPr>
      <w:bookmarkStart w:id="476" w:name="476"/>
      <w:bookmarkEnd w:id="475"/>
      <w:r>
        <w:rPr>
          <w:rFonts w:ascii="Arial" w:hAnsi="Arial"/>
          <w:color w:val="000000"/>
          <w:sz w:val="18"/>
        </w:rPr>
        <w:t>вугілля;</w:t>
      </w:r>
    </w:p>
    <w:p w:rsidR="009301D7" w:rsidRDefault="00894730">
      <w:pPr>
        <w:spacing w:after="75"/>
        <w:ind w:firstLine="240"/>
        <w:jc w:val="both"/>
      </w:pPr>
      <w:bookmarkStart w:id="477" w:name="477"/>
      <w:bookmarkEnd w:id="476"/>
      <w:r>
        <w:rPr>
          <w:rFonts w:ascii="Arial" w:hAnsi="Arial"/>
          <w:color w:val="000000"/>
          <w:sz w:val="18"/>
        </w:rPr>
        <w:t xml:space="preserve">інших видів палива в установках із загальною номінальною споживаною тепловою потужністю 20 </w:t>
      </w:r>
      <w:proofErr w:type="spellStart"/>
      <w:r>
        <w:rPr>
          <w:rFonts w:ascii="Arial" w:hAnsi="Arial"/>
          <w:color w:val="000000"/>
          <w:sz w:val="18"/>
        </w:rPr>
        <w:t>МВт</w:t>
      </w:r>
      <w:proofErr w:type="spellEnd"/>
      <w:r>
        <w:rPr>
          <w:rFonts w:ascii="Arial" w:hAnsi="Arial"/>
          <w:color w:val="000000"/>
          <w:sz w:val="18"/>
        </w:rPr>
        <w:t xml:space="preserve"> або більше;</w:t>
      </w:r>
    </w:p>
    <w:p w:rsidR="009301D7" w:rsidRDefault="00894730">
      <w:pPr>
        <w:pStyle w:val="3"/>
        <w:spacing w:after="225"/>
        <w:jc w:val="both"/>
      </w:pPr>
      <w:bookmarkStart w:id="478" w:name="478"/>
      <w:bookmarkEnd w:id="477"/>
      <w:r>
        <w:rPr>
          <w:rFonts w:ascii="Arial" w:hAnsi="Arial"/>
          <w:color w:val="000000"/>
          <w:sz w:val="26"/>
        </w:rPr>
        <w:t>ВИРОБНИЦТВО ТА ОБРОБКА МЕТАЛІВ</w:t>
      </w:r>
    </w:p>
    <w:p w:rsidR="009301D7" w:rsidRDefault="00894730">
      <w:pPr>
        <w:spacing w:after="75"/>
        <w:ind w:firstLine="240"/>
        <w:jc w:val="both"/>
      </w:pPr>
      <w:bookmarkStart w:id="479" w:name="479"/>
      <w:bookmarkEnd w:id="478"/>
      <w:r>
        <w:rPr>
          <w:rFonts w:ascii="Arial" w:hAnsi="Arial"/>
          <w:color w:val="000000"/>
          <w:sz w:val="18"/>
        </w:rPr>
        <w:t>5) випалювання або агломерація металевих руд (у тому числі с</w:t>
      </w:r>
      <w:r>
        <w:rPr>
          <w:rFonts w:ascii="Arial" w:hAnsi="Arial"/>
          <w:color w:val="000000"/>
          <w:sz w:val="18"/>
        </w:rPr>
        <w:t>ульфідної руди);</w:t>
      </w:r>
    </w:p>
    <w:p w:rsidR="009301D7" w:rsidRDefault="00894730">
      <w:pPr>
        <w:spacing w:after="75"/>
        <w:ind w:firstLine="240"/>
        <w:jc w:val="both"/>
      </w:pPr>
      <w:bookmarkStart w:id="480" w:name="480"/>
      <w:bookmarkEnd w:id="479"/>
      <w:r>
        <w:rPr>
          <w:rFonts w:ascii="Arial" w:hAnsi="Arial"/>
          <w:color w:val="000000"/>
          <w:sz w:val="18"/>
        </w:rPr>
        <w:t>6) виробництво чавуну або сталі (первинне або переплав), у тому числі безперервний розлив, продуктивністю понад 2,5 тонни на годину;</w:t>
      </w:r>
    </w:p>
    <w:p w:rsidR="009301D7" w:rsidRDefault="00894730">
      <w:pPr>
        <w:spacing w:after="75"/>
        <w:ind w:firstLine="240"/>
        <w:jc w:val="both"/>
      </w:pPr>
      <w:bookmarkStart w:id="481" w:name="481"/>
      <w:bookmarkEnd w:id="480"/>
      <w:r>
        <w:rPr>
          <w:rFonts w:ascii="Arial" w:hAnsi="Arial"/>
          <w:color w:val="000000"/>
          <w:sz w:val="18"/>
        </w:rPr>
        <w:t>7) обробка чорних металів:</w:t>
      </w:r>
    </w:p>
    <w:p w:rsidR="009301D7" w:rsidRDefault="00894730">
      <w:pPr>
        <w:spacing w:after="75"/>
        <w:ind w:firstLine="240"/>
        <w:jc w:val="both"/>
      </w:pPr>
      <w:bookmarkStart w:id="482" w:name="482"/>
      <w:bookmarkEnd w:id="481"/>
      <w:r>
        <w:rPr>
          <w:rFonts w:ascii="Arial" w:hAnsi="Arial"/>
          <w:color w:val="000000"/>
          <w:sz w:val="18"/>
        </w:rPr>
        <w:t>на станах гарячої прокатки продуктивністю по необробленій сталі понад 20 тонн н</w:t>
      </w:r>
      <w:r>
        <w:rPr>
          <w:rFonts w:ascii="Arial" w:hAnsi="Arial"/>
          <w:color w:val="000000"/>
          <w:sz w:val="18"/>
        </w:rPr>
        <w:t>а годину;</w:t>
      </w:r>
    </w:p>
    <w:p w:rsidR="009301D7" w:rsidRDefault="00894730">
      <w:pPr>
        <w:spacing w:after="75"/>
        <w:ind w:firstLine="240"/>
        <w:jc w:val="both"/>
      </w:pPr>
      <w:bookmarkStart w:id="483" w:name="483"/>
      <w:bookmarkEnd w:id="482"/>
      <w:r>
        <w:rPr>
          <w:rFonts w:ascii="Arial" w:hAnsi="Arial"/>
          <w:color w:val="000000"/>
          <w:sz w:val="18"/>
        </w:rPr>
        <w:t xml:space="preserve">ковальсько-пресове виробництво з енергією удару понад 50 </w:t>
      </w:r>
      <w:proofErr w:type="spellStart"/>
      <w:r>
        <w:rPr>
          <w:rFonts w:ascii="Arial" w:hAnsi="Arial"/>
          <w:color w:val="000000"/>
          <w:sz w:val="18"/>
        </w:rPr>
        <w:t>кДж</w:t>
      </w:r>
      <w:proofErr w:type="spellEnd"/>
      <w:r>
        <w:rPr>
          <w:rFonts w:ascii="Arial" w:hAnsi="Arial"/>
          <w:color w:val="000000"/>
          <w:sz w:val="18"/>
        </w:rPr>
        <w:t xml:space="preserve"> на молот та тепловою потужністю понад 20 </w:t>
      </w:r>
      <w:proofErr w:type="spellStart"/>
      <w:r>
        <w:rPr>
          <w:rFonts w:ascii="Arial" w:hAnsi="Arial"/>
          <w:color w:val="000000"/>
          <w:sz w:val="18"/>
        </w:rPr>
        <w:t>МВт</w:t>
      </w:r>
      <w:proofErr w:type="spellEnd"/>
      <w:r>
        <w:rPr>
          <w:rFonts w:ascii="Arial" w:hAnsi="Arial"/>
          <w:color w:val="000000"/>
          <w:sz w:val="18"/>
        </w:rPr>
        <w:t>;</w:t>
      </w:r>
    </w:p>
    <w:p w:rsidR="009301D7" w:rsidRDefault="00894730">
      <w:pPr>
        <w:spacing w:after="75"/>
        <w:ind w:firstLine="240"/>
        <w:jc w:val="both"/>
      </w:pPr>
      <w:bookmarkStart w:id="484" w:name="484"/>
      <w:bookmarkEnd w:id="483"/>
      <w:r>
        <w:rPr>
          <w:rFonts w:ascii="Arial" w:hAnsi="Arial"/>
          <w:color w:val="000000"/>
          <w:sz w:val="18"/>
        </w:rPr>
        <w:t>нанесення захисних покриттів розплавленим металом продуктивністю по необробленій сталі понад 2 тонни на годину;</w:t>
      </w:r>
    </w:p>
    <w:p w:rsidR="009301D7" w:rsidRDefault="00894730">
      <w:pPr>
        <w:spacing w:after="75"/>
        <w:ind w:firstLine="240"/>
        <w:jc w:val="both"/>
      </w:pPr>
      <w:bookmarkStart w:id="485" w:name="485"/>
      <w:bookmarkEnd w:id="484"/>
      <w:r>
        <w:rPr>
          <w:rFonts w:ascii="Arial" w:hAnsi="Arial"/>
          <w:color w:val="000000"/>
          <w:sz w:val="18"/>
        </w:rPr>
        <w:t>8) лиття чорних металів про</w:t>
      </w:r>
      <w:r>
        <w:rPr>
          <w:rFonts w:ascii="Arial" w:hAnsi="Arial"/>
          <w:color w:val="000000"/>
          <w:sz w:val="18"/>
        </w:rPr>
        <w:t>дуктивністю понад 20 тонн на добу;</w:t>
      </w:r>
    </w:p>
    <w:p w:rsidR="009301D7" w:rsidRDefault="00894730">
      <w:pPr>
        <w:spacing w:after="75"/>
        <w:ind w:firstLine="240"/>
        <w:jc w:val="both"/>
      </w:pPr>
      <w:bookmarkStart w:id="486" w:name="486"/>
      <w:bookmarkEnd w:id="485"/>
      <w:r>
        <w:rPr>
          <w:rFonts w:ascii="Arial" w:hAnsi="Arial"/>
          <w:color w:val="000000"/>
          <w:sz w:val="18"/>
        </w:rPr>
        <w:t>9) обробка кольорових металів:</w:t>
      </w:r>
    </w:p>
    <w:p w:rsidR="009301D7" w:rsidRDefault="00894730">
      <w:pPr>
        <w:spacing w:after="75"/>
        <w:ind w:firstLine="240"/>
        <w:jc w:val="both"/>
      </w:pPr>
      <w:bookmarkStart w:id="487" w:name="487"/>
      <w:bookmarkEnd w:id="486"/>
      <w:r>
        <w:rPr>
          <w:rFonts w:ascii="Arial" w:hAnsi="Arial"/>
          <w:color w:val="000000"/>
          <w:sz w:val="18"/>
        </w:rPr>
        <w:t>виробництво кольорових металів з руди, концентратів або вторинної сировини з використанням металургійного, хімічного або електролітичного процесу;</w:t>
      </w:r>
    </w:p>
    <w:p w:rsidR="009301D7" w:rsidRDefault="00894730">
      <w:pPr>
        <w:spacing w:after="75"/>
        <w:ind w:firstLine="240"/>
        <w:jc w:val="both"/>
      </w:pPr>
      <w:bookmarkStart w:id="488" w:name="488"/>
      <w:bookmarkEnd w:id="487"/>
      <w:r>
        <w:rPr>
          <w:rFonts w:ascii="Arial" w:hAnsi="Arial"/>
          <w:color w:val="000000"/>
          <w:sz w:val="18"/>
        </w:rPr>
        <w:t>переплав кольорових металів або їх сплавів,</w:t>
      </w:r>
      <w:r>
        <w:rPr>
          <w:rFonts w:ascii="Arial" w:hAnsi="Arial"/>
          <w:color w:val="000000"/>
          <w:sz w:val="18"/>
        </w:rPr>
        <w:t xml:space="preserve"> у тому числі продуктів відновлення, та лиття плавильною продуктивністю понад 4 тонни на добу свинцю та кадмію або понад 20 тонн на добу всіх інших металів;</w:t>
      </w:r>
    </w:p>
    <w:p w:rsidR="009301D7" w:rsidRDefault="00894730">
      <w:pPr>
        <w:spacing w:after="75"/>
        <w:ind w:firstLine="240"/>
        <w:jc w:val="both"/>
      </w:pPr>
      <w:bookmarkStart w:id="489" w:name="489"/>
      <w:bookmarkEnd w:id="488"/>
      <w:r>
        <w:rPr>
          <w:rFonts w:ascii="Arial" w:hAnsi="Arial"/>
          <w:color w:val="000000"/>
          <w:sz w:val="18"/>
        </w:rPr>
        <w:lastRenderedPageBreak/>
        <w:t>10) обробка поверхонь металів і пластичних матеріалів з використанням електролітичного або хімічног</w:t>
      </w:r>
      <w:r>
        <w:rPr>
          <w:rFonts w:ascii="Arial" w:hAnsi="Arial"/>
          <w:color w:val="000000"/>
          <w:sz w:val="18"/>
        </w:rPr>
        <w:t>о процесу у ваннах загальним об'ємом понад 30 кубічних метрів;</w:t>
      </w:r>
    </w:p>
    <w:p w:rsidR="009301D7" w:rsidRDefault="00894730">
      <w:pPr>
        <w:pStyle w:val="3"/>
        <w:spacing w:after="225"/>
        <w:jc w:val="both"/>
      </w:pPr>
      <w:bookmarkStart w:id="490" w:name="490"/>
      <w:bookmarkEnd w:id="489"/>
      <w:r>
        <w:rPr>
          <w:rFonts w:ascii="Arial" w:hAnsi="Arial"/>
          <w:color w:val="000000"/>
          <w:sz w:val="26"/>
        </w:rPr>
        <w:t>ПРОМИСЛОВІСТЬ З ПЕРЕРОБКИ МІНЕРАЛЬНОЇ СИРОВИНИ</w:t>
      </w:r>
    </w:p>
    <w:p w:rsidR="009301D7" w:rsidRDefault="00894730">
      <w:pPr>
        <w:spacing w:after="75"/>
        <w:ind w:firstLine="240"/>
        <w:jc w:val="both"/>
      </w:pPr>
      <w:bookmarkStart w:id="491" w:name="491"/>
      <w:bookmarkEnd w:id="490"/>
      <w:r>
        <w:rPr>
          <w:rFonts w:ascii="Arial" w:hAnsi="Arial"/>
          <w:color w:val="000000"/>
          <w:sz w:val="18"/>
        </w:rPr>
        <w:t>11) виробництво цементу, вапна та оксиду магнію:</w:t>
      </w:r>
    </w:p>
    <w:p w:rsidR="009301D7" w:rsidRDefault="00894730">
      <w:pPr>
        <w:spacing w:after="75"/>
        <w:ind w:firstLine="240"/>
        <w:jc w:val="both"/>
      </w:pPr>
      <w:bookmarkStart w:id="492" w:name="492"/>
      <w:bookmarkEnd w:id="491"/>
      <w:r>
        <w:rPr>
          <w:rFonts w:ascii="Arial" w:hAnsi="Arial"/>
          <w:color w:val="000000"/>
          <w:sz w:val="18"/>
        </w:rPr>
        <w:t xml:space="preserve">виробництво цементного клінкеру в обертових випалювальних печах продуктивністю понад 500 тонн на </w:t>
      </w:r>
      <w:r>
        <w:rPr>
          <w:rFonts w:ascii="Arial" w:hAnsi="Arial"/>
          <w:color w:val="000000"/>
          <w:sz w:val="18"/>
        </w:rPr>
        <w:t>добу або в інших печах продуктивністю понад 50 тонн на добу;</w:t>
      </w:r>
    </w:p>
    <w:p w:rsidR="009301D7" w:rsidRDefault="00894730">
      <w:pPr>
        <w:spacing w:after="75"/>
        <w:ind w:firstLine="240"/>
        <w:jc w:val="both"/>
      </w:pPr>
      <w:bookmarkStart w:id="493" w:name="493"/>
      <w:bookmarkEnd w:id="492"/>
      <w:r>
        <w:rPr>
          <w:rFonts w:ascii="Arial" w:hAnsi="Arial"/>
          <w:color w:val="000000"/>
          <w:sz w:val="18"/>
        </w:rPr>
        <w:t>виробництво вапна в обсязі, що перевищує 50 тонн на добу;</w:t>
      </w:r>
    </w:p>
    <w:p w:rsidR="009301D7" w:rsidRDefault="00894730">
      <w:pPr>
        <w:spacing w:after="75"/>
        <w:ind w:firstLine="240"/>
        <w:jc w:val="both"/>
      </w:pPr>
      <w:bookmarkStart w:id="494" w:name="494"/>
      <w:bookmarkEnd w:id="493"/>
      <w:r>
        <w:rPr>
          <w:rFonts w:ascii="Arial" w:hAnsi="Arial"/>
          <w:color w:val="000000"/>
          <w:sz w:val="18"/>
        </w:rPr>
        <w:t>виробництво оксиду магнію в печах продуктивністю понад 50 тонн на добу;</w:t>
      </w:r>
    </w:p>
    <w:p w:rsidR="009301D7" w:rsidRDefault="00894730">
      <w:pPr>
        <w:spacing w:after="75"/>
        <w:ind w:firstLine="240"/>
        <w:jc w:val="both"/>
      </w:pPr>
      <w:bookmarkStart w:id="495" w:name="495"/>
      <w:bookmarkEnd w:id="494"/>
      <w:r>
        <w:rPr>
          <w:rFonts w:ascii="Arial" w:hAnsi="Arial"/>
          <w:color w:val="000000"/>
          <w:sz w:val="18"/>
        </w:rPr>
        <w:t>12) виробництво скла, у тому числі скловолокна, плавильною продук</w:t>
      </w:r>
      <w:r>
        <w:rPr>
          <w:rFonts w:ascii="Arial" w:hAnsi="Arial"/>
          <w:color w:val="000000"/>
          <w:sz w:val="18"/>
        </w:rPr>
        <w:t>тивністю понад 20 тонн на добу;</w:t>
      </w:r>
    </w:p>
    <w:p w:rsidR="009301D7" w:rsidRDefault="00894730">
      <w:pPr>
        <w:spacing w:after="75"/>
        <w:ind w:firstLine="240"/>
        <w:jc w:val="both"/>
      </w:pPr>
      <w:bookmarkStart w:id="496" w:name="496"/>
      <w:bookmarkEnd w:id="495"/>
      <w:r>
        <w:rPr>
          <w:rFonts w:ascii="Arial" w:hAnsi="Arial"/>
          <w:color w:val="000000"/>
          <w:sz w:val="18"/>
        </w:rPr>
        <w:t>13) виплавка мінеральних речовин, у тому числі виробництво мінеральних волокон, плавильною продуктивністю понад 20 тонн на добу;</w:t>
      </w:r>
    </w:p>
    <w:p w:rsidR="009301D7" w:rsidRDefault="00894730">
      <w:pPr>
        <w:spacing w:after="75"/>
        <w:ind w:firstLine="240"/>
        <w:jc w:val="both"/>
      </w:pPr>
      <w:bookmarkStart w:id="497" w:name="497"/>
      <w:bookmarkEnd w:id="496"/>
      <w:r>
        <w:rPr>
          <w:rFonts w:ascii="Arial" w:hAnsi="Arial"/>
          <w:color w:val="000000"/>
          <w:sz w:val="18"/>
        </w:rPr>
        <w:t>14) виробництво керамічних виробів шляхом випалювання, у тому числі черепиці для покрівлі, цегл</w:t>
      </w:r>
      <w:r>
        <w:rPr>
          <w:rFonts w:ascii="Arial" w:hAnsi="Arial"/>
          <w:color w:val="000000"/>
          <w:sz w:val="18"/>
        </w:rPr>
        <w:t>и, вогнетривкої цегли, керамічної плитки, кам'яної кераміки або порцелянових виробів, продуктивністю понад 75 тонн на добу та/або з об'ємом печей понад 4 кубічних метри і щільністю садки випалювальної печі понад 300 кілограмів на кубічний метр;</w:t>
      </w:r>
    </w:p>
    <w:p w:rsidR="009301D7" w:rsidRDefault="00894730">
      <w:pPr>
        <w:pStyle w:val="3"/>
        <w:spacing w:after="225"/>
        <w:jc w:val="both"/>
      </w:pPr>
      <w:bookmarkStart w:id="498" w:name="498"/>
      <w:bookmarkEnd w:id="497"/>
      <w:r>
        <w:rPr>
          <w:rFonts w:ascii="Arial" w:hAnsi="Arial"/>
          <w:color w:val="000000"/>
          <w:sz w:val="26"/>
        </w:rPr>
        <w:t xml:space="preserve">ХІМІЧНА </w:t>
      </w:r>
      <w:r>
        <w:rPr>
          <w:rFonts w:ascii="Arial" w:hAnsi="Arial"/>
          <w:color w:val="000000"/>
          <w:sz w:val="26"/>
        </w:rPr>
        <w:t>ПРОМИСЛОВІСТЬ</w:t>
      </w:r>
    </w:p>
    <w:p w:rsidR="009301D7" w:rsidRDefault="00894730">
      <w:pPr>
        <w:spacing w:after="75"/>
        <w:ind w:firstLine="240"/>
        <w:jc w:val="both"/>
      </w:pPr>
      <w:bookmarkStart w:id="499" w:name="499"/>
      <w:bookmarkEnd w:id="498"/>
      <w:r>
        <w:rPr>
          <w:rFonts w:ascii="Arial" w:hAnsi="Arial"/>
          <w:color w:val="000000"/>
          <w:sz w:val="18"/>
        </w:rPr>
        <w:t>15) виробництво органічних хімічних речовин, таких як:</w:t>
      </w:r>
    </w:p>
    <w:p w:rsidR="009301D7" w:rsidRDefault="00894730">
      <w:pPr>
        <w:spacing w:after="75"/>
        <w:ind w:firstLine="240"/>
        <w:jc w:val="both"/>
      </w:pPr>
      <w:bookmarkStart w:id="500" w:name="500"/>
      <w:bookmarkEnd w:id="499"/>
      <w:r>
        <w:rPr>
          <w:rFonts w:ascii="Arial" w:hAnsi="Arial"/>
          <w:color w:val="000000"/>
          <w:sz w:val="18"/>
        </w:rPr>
        <w:t>вуглеводні (лінійні та циклічні, насичені та ненасичені, аліфатичні або ароматичні);</w:t>
      </w:r>
    </w:p>
    <w:p w:rsidR="009301D7" w:rsidRDefault="00894730">
      <w:pPr>
        <w:spacing w:after="75"/>
        <w:ind w:firstLine="240"/>
        <w:jc w:val="both"/>
      </w:pPr>
      <w:bookmarkStart w:id="501" w:name="501"/>
      <w:bookmarkEnd w:id="500"/>
      <w:r>
        <w:rPr>
          <w:rFonts w:ascii="Arial" w:hAnsi="Arial"/>
          <w:color w:val="000000"/>
          <w:sz w:val="18"/>
        </w:rPr>
        <w:t>вуглеводні, що містять кисень (спирти, альдегіди, кетони, карбонові кислоти, складні ефіри, ацетати, п</w:t>
      </w:r>
      <w:r>
        <w:rPr>
          <w:rFonts w:ascii="Arial" w:hAnsi="Arial"/>
          <w:color w:val="000000"/>
          <w:sz w:val="18"/>
        </w:rPr>
        <w:t xml:space="preserve">рості ефіри, </w:t>
      </w:r>
      <w:proofErr w:type="spellStart"/>
      <w:r>
        <w:rPr>
          <w:rFonts w:ascii="Arial" w:hAnsi="Arial"/>
          <w:color w:val="000000"/>
          <w:sz w:val="18"/>
        </w:rPr>
        <w:t>перекиси</w:t>
      </w:r>
      <w:proofErr w:type="spellEnd"/>
      <w:r>
        <w:rPr>
          <w:rFonts w:ascii="Arial" w:hAnsi="Arial"/>
          <w:color w:val="000000"/>
          <w:sz w:val="18"/>
        </w:rPr>
        <w:t>, епоксидні смоли);</w:t>
      </w:r>
    </w:p>
    <w:p w:rsidR="009301D7" w:rsidRDefault="00894730">
      <w:pPr>
        <w:spacing w:after="75"/>
        <w:ind w:firstLine="240"/>
        <w:jc w:val="both"/>
      </w:pPr>
      <w:bookmarkStart w:id="502" w:name="502"/>
      <w:bookmarkEnd w:id="501"/>
      <w:r>
        <w:rPr>
          <w:rFonts w:ascii="Arial" w:hAnsi="Arial"/>
          <w:color w:val="000000"/>
          <w:sz w:val="18"/>
        </w:rPr>
        <w:t>вуглеводні, що містять сірку;</w:t>
      </w:r>
    </w:p>
    <w:p w:rsidR="009301D7" w:rsidRDefault="00894730">
      <w:pPr>
        <w:spacing w:after="75"/>
        <w:ind w:firstLine="240"/>
        <w:jc w:val="both"/>
      </w:pPr>
      <w:bookmarkStart w:id="503" w:name="503"/>
      <w:bookmarkEnd w:id="502"/>
      <w:r>
        <w:rPr>
          <w:rFonts w:ascii="Arial" w:hAnsi="Arial"/>
          <w:color w:val="000000"/>
          <w:sz w:val="18"/>
        </w:rPr>
        <w:t xml:space="preserve">вуглеводні, що містять азот (аміни, аміди, сполуки азоту, нітросполуки та сполуки нітратів, нітрили, ціанати, </w:t>
      </w:r>
      <w:proofErr w:type="spellStart"/>
      <w:r>
        <w:rPr>
          <w:rFonts w:ascii="Arial" w:hAnsi="Arial"/>
          <w:color w:val="000000"/>
          <w:sz w:val="18"/>
        </w:rPr>
        <w:t>ізоціанати</w:t>
      </w:r>
      <w:proofErr w:type="spellEnd"/>
      <w:r>
        <w:rPr>
          <w:rFonts w:ascii="Arial" w:hAnsi="Arial"/>
          <w:color w:val="000000"/>
          <w:sz w:val="18"/>
        </w:rPr>
        <w:t>);</w:t>
      </w:r>
    </w:p>
    <w:p w:rsidR="009301D7" w:rsidRDefault="00894730">
      <w:pPr>
        <w:spacing w:after="75"/>
        <w:ind w:firstLine="240"/>
        <w:jc w:val="both"/>
      </w:pPr>
      <w:bookmarkStart w:id="504" w:name="504"/>
      <w:bookmarkEnd w:id="503"/>
      <w:r>
        <w:rPr>
          <w:rFonts w:ascii="Arial" w:hAnsi="Arial"/>
          <w:color w:val="000000"/>
          <w:sz w:val="18"/>
        </w:rPr>
        <w:t>вуглеводні, що містять фосфор;</w:t>
      </w:r>
    </w:p>
    <w:p w:rsidR="009301D7" w:rsidRDefault="00894730">
      <w:pPr>
        <w:spacing w:after="75"/>
        <w:ind w:firstLine="240"/>
        <w:jc w:val="both"/>
      </w:pPr>
      <w:bookmarkStart w:id="505" w:name="505"/>
      <w:bookmarkEnd w:id="504"/>
      <w:r>
        <w:rPr>
          <w:rFonts w:ascii="Arial" w:hAnsi="Arial"/>
          <w:color w:val="000000"/>
          <w:sz w:val="18"/>
        </w:rPr>
        <w:t>вуглеводні із вмістом галогенів</w:t>
      </w:r>
      <w:r>
        <w:rPr>
          <w:rFonts w:ascii="Arial" w:hAnsi="Arial"/>
          <w:color w:val="000000"/>
          <w:sz w:val="18"/>
        </w:rPr>
        <w:t>;</w:t>
      </w:r>
    </w:p>
    <w:p w:rsidR="009301D7" w:rsidRDefault="00894730">
      <w:pPr>
        <w:spacing w:after="75"/>
        <w:ind w:firstLine="240"/>
        <w:jc w:val="both"/>
      </w:pPr>
      <w:bookmarkStart w:id="506" w:name="506"/>
      <w:bookmarkEnd w:id="505"/>
      <w:proofErr w:type="spellStart"/>
      <w:r>
        <w:rPr>
          <w:rFonts w:ascii="Arial" w:hAnsi="Arial"/>
          <w:color w:val="000000"/>
          <w:sz w:val="18"/>
        </w:rPr>
        <w:t>органометалічні</w:t>
      </w:r>
      <w:proofErr w:type="spellEnd"/>
      <w:r>
        <w:rPr>
          <w:rFonts w:ascii="Arial" w:hAnsi="Arial"/>
          <w:color w:val="000000"/>
          <w:sz w:val="18"/>
        </w:rPr>
        <w:t xml:space="preserve"> сполуки;</w:t>
      </w:r>
    </w:p>
    <w:p w:rsidR="009301D7" w:rsidRDefault="00894730">
      <w:pPr>
        <w:spacing w:after="75"/>
        <w:ind w:firstLine="240"/>
        <w:jc w:val="both"/>
      </w:pPr>
      <w:bookmarkStart w:id="507" w:name="507"/>
      <w:bookmarkEnd w:id="506"/>
      <w:r>
        <w:rPr>
          <w:rFonts w:ascii="Arial" w:hAnsi="Arial"/>
          <w:color w:val="000000"/>
          <w:sz w:val="18"/>
        </w:rPr>
        <w:t>пластичні матеріали (полімери, синтетичні волокна та волокна на базі целюлози);</w:t>
      </w:r>
    </w:p>
    <w:p w:rsidR="009301D7" w:rsidRDefault="00894730">
      <w:pPr>
        <w:spacing w:after="75"/>
        <w:ind w:firstLine="240"/>
        <w:jc w:val="both"/>
      </w:pPr>
      <w:bookmarkStart w:id="508" w:name="508"/>
      <w:bookmarkEnd w:id="507"/>
      <w:r>
        <w:rPr>
          <w:rFonts w:ascii="Arial" w:hAnsi="Arial"/>
          <w:color w:val="000000"/>
          <w:sz w:val="18"/>
        </w:rPr>
        <w:t>синтетичний каучук;</w:t>
      </w:r>
    </w:p>
    <w:p w:rsidR="009301D7" w:rsidRDefault="00894730">
      <w:pPr>
        <w:spacing w:after="75"/>
        <w:ind w:firstLine="240"/>
        <w:jc w:val="both"/>
      </w:pPr>
      <w:bookmarkStart w:id="509" w:name="509"/>
      <w:bookmarkEnd w:id="508"/>
      <w:r>
        <w:rPr>
          <w:rFonts w:ascii="Arial" w:hAnsi="Arial"/>
          <w:color w:val="000000"/>
          <w:sz w:val="18"/>
        </w:rPr>
        <w:t>барвники та пігменти;</w:t>
      </w:r>
    </w:p>
    <w:p w:rsidR="009301D7" w:rsidRDefault="00894730">
      <w:pPr>
        <w:spacing w:after="75"/>
        <w:ind w:firstLine="240"/>
        <w:jc w:val="both"/>
      </w:pPr>
      <w:bookmarkStart w:id="510" w:name="510"/>
      <w:bookmarkEnd w:id="509"/>
      <w:r>
        <w:rPr>
          <w:rFonts w:ascii="Arial" w:hAnsi="Arial"/>
          <w:color w:val="000000"/>
          <w:sz w:val="18"/>
        </w:rPr>
        <w:t xml:space="preserve">поверхнево активні речовини та </w:t>
      </w:r>
      <w:proofErr w:type="spellStart"/>
      <w:r>
        <w:rPr>
          <w:rFonts w:ascii="Arial" w:hAnsi="Arial"/>
          <w:color w:val="000000"/>
          <w:sz w:val="18"/>
        </w:rPr>
        <w:t>сурфактанти</w:t>
      </w:r>
      <w:proofErr w:type="spellEnd"/>
      <w:r>
        <w:rPr>
          <w:rFonts w:ascii="Arial" w:hAnsi="Arial"/>
          <w:color w:val="000000"/>
          <w:sz w:val="18"/>
        </w:rPr>
        <w:t>;</w:t>
      </w:r>
    </w:p>
    <w:p w:rsidR="009301D7" w:rsidRDefault="00894730">
      <w:pPr>
        <w:spacing w:after="75"/>
        <w:ind w:firstLine="240"/>
        <w:jc w:val="both"/>
      </w:pPr>
      <w:bookmarkStart w:id="511" w:name="511"/>
      <w:bookmarkEnd w:id="510"/>
      <w:r>
        <w:rPr>
          <w:rFonts w:ascii="Arial" w:hAnsi="Arial"/>
          <w:color w:val="000000"/>
          <w:sz w:val="18"/>
        </w:rPr>
        <w:t>16) виробництво неорганічних хімічних речовин, таких як:</w:t>
      </w:r>
    </w:p>
    <w:p w:rsidR="009301D7" w:rsidRDefault="00894730">
      <w:pPr>
        <w:spacing w:after="75"/>
        <w:ind w:firstLine="240"/>
        <w:jc w:val="both"/>
      </w:pPr>
      <w:bookmarkStart w:id="512" w:name="512"/>
      <w:bookmarkEnd w:id="511"/>
      <w:r>
        <w:rPr>
          <w:rFonts w:ascii="Arial" w:hAnsi="Arial"/>
          <w:color w:val="000000"/>
          <w:sz w:val="18"/>
        </w:rPr>
        <w:t>гази (</w:t>
      </w:r>
      <w:r>
        <w:rPr>
          <w:rFonts w:ascii="Arial" w:hAnsi="Arial"/>
          <w:color w:val="000000"/>
          <w:sz w:val="18"/>
        </w:rPr>
        <w:t xml:space="preserve">аміак, хлор та хлористий водень, фтор або фтористий водень, оксиди вуглецю, сполуки сірки, оксиди азоту, водень, діоксид сірки, </w:t>
      </w:r>
      <w:proofErr w:type="spellStart"/>
      <w:r>
        <w:rPr>
          <w:rFonts w:ascii="Arial" w:hAnsi="Arial"/>
          <w:color w:val="000000"/>
          <w:sz w:val="18"/>
        </w:rPr>
        <w:t>хлорокис</w:t>
      </w:r>
      <w:proofErr w:type="spellEnd"/>
      <w:r>
        <w:rPr>
          <w:rFonts w:ascii="Arial" w:hAnsi="Arial"/>
          <w:color w:val="000000"/>
          <w:sz w:val="18"/>
        </w:rPr>
        <w:t xml:space="preserve"> вуглецю);</w:t>
      </w:r>
    </w:p>
    <w:p w:rsidR="009301D7" w:rsidRDefault="00894730">
      <w:pPr>
        <w:spacing w:after="75"/>
        <w:ind w:firstLine="240"/>
        <w:jc w:val="both"/>
      </w:pPr>
      <w:bookmarkStart w:id="513" w:name="513"/>
      <w:bookmarkEnd w:id="512"/>
      <w:r>
        <w:rPr>
          <w:rFonts w:ascii="Arial" w:hAnsi="Arial"/>
          <w:color w:val="000000"/>
          <w:sz w:val="18"/>
        </w:rPr>
        <w:t>кислоти (хромова кислота, фтористоводнева кислота, фосфорна кислота, азотна кислота, хлористоводнева кислота,</w:t>
      </w:r>
      <w:r>
        <w:rPr>
          <w:rFonts w:ascii="Arial" w:hAnsi="Arial"/>
          <w:color w:val="000000"/>
          <w:sz w:val="18"/>
        </w:rPr>
        <w:t xml:space="preserve"> сірчана кислота, олеум, сірчиста кислота);</w:t>
      </w:r>
    </w:p>
    <w:p w:rsidR="009301D7" w:rsidRDefault="00894730">
      <w:pPr>
        <w:spacing w:after="75"/>
        <w:ind w:firstLine="240"/>
        <w:jc w:val="both"/>
      </w:pPr>
      <w:bookmarkStart w:id="514" w:name="514"/>
      <w:bookmarkEnd w:id="513"/>
      <w:r>
        <w:rPr>
          <w:rFonts w:ascii="Arial" w:hAnsi="Arial"/>
          <w:color w:val="000000"/>
          <w:sz w:val="18"/>
        </w:rPr>
        <w:t>луги (гідроокис амонію, гідроокис калію, гідроокис натрію);</w:t>
      </w:r>
    </w:p>
    <w:p w:rsidR="009301D7" w:rsidRDefault="00894730">
      <w:pPr>
        <w:spacing w:after="75"/>
        <w:ind w:firstLine="240"/>
        <w:jc w:val="both"/>
      </w:pPr>
      <w:bookmarkStart w:id="515" w:name="515"/>
      <w:bookmarkEnd w:id="514"/>
      <w:r>
        <w:rPr>
          <w:rFonts w:ascii="Arial" w:hAnsi="Arial"/>
          <w:color w:val="000000"/>
          <w:sz w:val="18"/>
        </w:rPr>
        <w:t xml:space="preserve">солі (хлористий амоній, хлорнуватокислий калій, вуглекислий калій, вуглекислий натрій, </w:t>
      </w:r>
      <w:proofErr w:type="spellStart"/>
      <w:r>
        <w:rPr>
          <w:rFonts w:ascii="Arial" w:hAnsi="Arial"/>
          <w:color w:val="000000"/>
          <w:sz w:val="18"/>
        </w:rPr>
        <w:t>перборат</w:t>
      </w:r>
      <w:proofErr w:type="spellEnd"/>
      <w:r>
        <w:rPr>
          <w:rFonts w:ascii="Arial" w:hAnsi="Arial"/>
          <w:color w:val="000000"/>
          <w:sz w:val="18"/>
        </w:rPr>
        <w:t>, азотнокисле срібло);</w:t>
      </w:r>
    </w:p>
    <w:p w:rsidR="009301D7" w:rsidRDefault="00894730">
      <w:pPr>
        <w:spacing w:after="75"/>
        <w:ind w:firstLine="240"/>
        <w:jc w:val="both"/>
      </w:pPr>
      <w:bookmarkStart w:id="516" w:name="516"/>
      <w:bookmarkEnd w:id="515"/>
      <w:r>
        <w:rPr>
          <w:rFonts w:ascii="Arial" w:hAnsi="Arial"/>
          <w:color w:val="000000"/>
          <w:sz w:val="18"/>
        </w:rPr>
        <w:t xml:space="preserve">неметали, оксиди металів або інші </w:t>
      </w:r>
      <w:r>
        <w:rPr>
          <w:rFonts w:ascii="Arial" w:hAnsi="Arial"/>
          <w:color w:val="000000"/>
          <w:sz w:val="18"/>
        </w:rPr>
        <w:t>неорганічні сполуки (карбід кальцію, кремній, карбід кремнію);</w:t>
      </w:r>
    </w:p>
    <w:p w:rsidR="009301D7" w:rsidRDefault="00894730">
      <w:pPr>
        <w:spacing w:after="75"/>
        <w:ind w:firstLine="240"/>
        <w:jc w:val="both"/>
      </w:pPr>
      <w:bookmarkStart w:id="517" w:name="517"/>
      <w:bookmarkEnd w:id="516"/>
      <w:r>
        <w:rPr>
          <w:rFonts w:ascii="Arial" w:hAnsi="Arial"/>
          <w:color w:val="000000"/>
          <w:sz w:val="18"/>
        </w:rPr>
        <w:t>17) виробництво фосфорних, азотних та калійних мінеральних добрив (прості та складні добрива);</w:t>
      </w:r>
    </w:p>
    <w:p w:rsidR="009301D7" w:rsidRDefault="00894730">
      <w:pPr>
        <w:spacing w:after="75"/>
        <w:ind w:firstLine="240"/>
        <w:jc w:val="both"/>
      </w:pPr>
      <w:bookmarkStart w:id="518" w:name="518"/>
      <w:bookmarkEnd w:id="517"/>
      <w:r>
        <w:rPr>
          <w:rFonts w:ascii="Arial" w:hAnsi="Arial"/>
          <w:color w:val="000000"/>
          <w:sz w:val="18"/>
        </w:rPr>
        <w:t>18) виробництво продуктів для рослинництва та біоцидів;</w:t>
      </w:r>
    </w:p>
    <w:p w:rsidR="009301D7" w:rsidRDefault="00894730">
      <w:pPr>
        <w:spacing w:after="75"/>
        <w:ind w:firstLine="240"/>
        <w:jc w:val="both"/>
      </w:pPr>
      <w:bookmarkStart w:id="519" w:name="519"/>
      <w:bookmarkEnd w:id="518"/>
      <w:r>
        <w:rPr>
          <w:rFonts w:ascii="Arial" w:hAnsi="Arial"/>
          <w:color w:val="000000"/>
          <w:sz w:val="18"/>
        </w:rPr>
        <w:t xml:space="preserve">19) виробництво фармацевтичних продуктів, </w:t>
      </w:r>
      <w:r>
        <w:rPr>
          <w:rFonts w:ascii="Arial" w:hAnsi="Arial"/>
          <w:color w:val="000000"/>
          <w:sz w:val="18"/>
        </w:rPr>
        <w:t>у тому числі прекурсорів;</w:t>
      </w:r>
    </w:p>
    <w:p w:rsidR="009301D7" w:rsidRDefault="00894730">
      <w:pPr>
        <w:spacing w:after="75"/>
        <w:ind w:firstLine="240"/>
        <w:jc w:val="both"/>
      </w:pPr>
      <w:bookmarkStart w:id="520" w:name="520"/>
      <w:bookmarkEnd w:id="519"/>
      <w:r>
        <w:rPr>
          <w:rFonts w:ascii="Arial" w:hAnsi="Arial"/>
          <w:color w:val="000000"/>
          <w:sz w:val="18"/>
        </w:rPr>
        <w:t>20) виробництво вибухівки/вибухових матеріалів;</w:t>
      </w:r>
    </w:p>
    <w:p w:rsidR="009301D7" w:rsidRDefault="00894730">
      <w:pPr>
        <w:pStyle w:val="3"/>
        <w:spacing w:after="225"/>
        <w:jc w:val="both"/>
      </w:pPr>
      <w:bookmarkStart w:id="521" w:name="521"/>
      <w:bookmarkEnd w:id="520"/>
      <w:r>
        <w:rPr>
          <w:rFonts w:ascii="Arial" w:hAnsi="Arial"/>
          <w:color w:val="000000"/>
          <w:sz w:val="26"/>
        </w:rPr>
        <w:lastRenderedPageBreak/>
        <w:t>УПРАВЛІННЯ ВІДХОДАМИ</w:t>
      </w:r>
    </w:p>
    <w:p w:rsidR="009301D7" w:rsidRDefault="00894730">
      <w:pPr>
        <w:spacing w:after="75"/>
        <w:ind w:firstLine="240"/>
        <w:jc w:val="both"/>
      </w:pPr>
      <w:bookmarkStart w:id="522" w:name="522"/>
      <w:bookmarkEnd w:id="521"/>
      <w:r>
        <w:rPr>
          <w:rFonts w:ascii="Arial" w:hAnsi="Arial"/>
          <w:color w:val="000000"/>
          <w:sz w:val="18"/>
        </w:rPr>
        <w:t>21) видалення або відновлення небезпечних відходів продуктивністю понад 10 тонн на добу, що здійснюється одним або декількома з таких методів:</w:t>
      </w:r>
    </w:p>
    <w:p w:rsidR="009301D7" w:rsidRDefault="00894730">
      <w:pPr>
        <w:spacing w:after="75"/>
        <w:ind w:firstLine="240"/>
        <w:jc w:val="both"/>
      </w:pPr>
      <w:bookmarkStart w:id="523" w:name="523"/>
      <w:bookmarkEnd w:id="522"/>
      <w:r>
        <w:rPr>
          <w:rFonts w:ascii="Arial" w:hAnsi="Arial"/>
          <w:color w:val="000000"/>
          <w:sz w:val="18"/>
        </w:rPr>
        <w:t>біологічне обробле</w:t>
      </w:r>
      <w:r>
        <w:rPr>
          <w:rFonts w:ascii="Arial" w:hAnsi="Arial"/>
          <w:color w:val="000000"/>
          <w:sz w:val="18"/>
        </w:rPr>
        <w:t>ння;</w:t>
      </w:r>
    </w:p>
    <w:p w:rsidR="009301D7" w:rsidRDefault="00894730">
      <w:pPr>
        <w:spacing w:after="75"/>
        <w:ind w:firstLine="240"/>
        <w:jc w:val="both"/>
      </w:pPr>
      <w:bookmarkStart w:id="524" w:name="524"/>
      <w:bookmarkEnd w:id="523"/>
      <w:r>
        <w:rPr>
          <w:rFonts w:ascii="Arial" w:hAnsi="Arial"/>
          <w:color w:val="000000"/>
          <w:sz w:val="18"/>
        </w:rPr>
        <w:t>фізико-хімічне оброблення;</w:t>
      </w:r>
    </w:p>
    <w:p w:rsidR="009301D7" w:rsidRDefault="00894730">
      <w:pPr>
        <w:spacing w:after="75"/>
        <w:ind w:firstLine="240"/>
        <w:jc w:val="both"/>
      </w:pPr>
      <w:bookmarkStart w:id="525" w:name="525"/>
      <w:bookmarkEnd w:id="524"/>
      <w:r>
        <w:rPr>
          <w:rFonts w:ascii="Arial" w:hAnsi="Arial"/>
          <w:color w:val="000000"/>
          <w:sz w:val="18"/>
        </w:rPr>
        <w:t>подрібнення або змішування до початку будь-якої з операцій, зазначених у цьому пункті та у пункті 22 цього Переліку;</w:t>
      </w:r>
    </w:p>
    <w:p w:rsidR="009301D7" w:rsidRDefault="00894730">
      <w:pPr>
        <w:spacing w:after="75"/>
        <w:ind w:firstLine="240"/>
        <w:jc w:val="both"/>
      </w:pPr>
      <w:bookmarkStart w:id="526" w:name="526"/>
      <w:bookmarkEnd w:id="525"/>
      <w:r>
        <w:rPr>
          <w:rFonts w:ascii="Arial" w:hAnsi="Arial"/>
          <w:color w:val="000000"/>
          <w:sz w:val="18"/>
        </w:rPr>
        <w:t>перепакування до початку будь-якої з операцій, зазначених у цьому пункті та у пункті 22 цього Переліку;</w:t>
      </w:r>
    </w:p>
    <w:p w:rsidR="009301D7" w:rsidRDefault="00894730">
      <w:pPr>
        <w:spacing w:after="75"/>
        <w:ind w:firstLine="240"/>
        <w:jc w:val="both"/>
      </w:pPr>
      <w:bookmarkStart w:id="527" w:name="527"/>
      <w:bookmarkEnd w:id="526"/>
      <w:r>
        <w:rPr>
          <w:rFonts w:ascii="Arial" w:hAnsi="Arial"/>
          <w:color w:val="000000"/>
          <w:sz w:val="18"/>
        </w:rPr>
        <w:t>регенерація розчинника;</w:t>
      </w:r>
    </w:p>
    <w:p w:rsidR="009301D7" w:rsidRDefault="00894730">
      <w:pPr>
        <w:spacing w:after="75"/>
        <w:ind w:firstLine="240"/>
        <w:jc w:val="both"/>
      </w:pPr>
      <w:bookmarkStart w:id="528" w:name="528"/>
      <w:bookmarkEnd w:id="527"/>
      <w:proofErr w:type="spellStart"/>
      <w:r>
        <w:rPr>
          <w:rFonts w:ascii="Arial" w:hAnsi="Arial"/>
          <w:color w:val="000000"/>
          <w:sz w:val="18"/>
        </w:rPr>
        <w:t>рециклінг</w:t>
      </w:r>
      <w:proofErr w:type="spellEnd"/>
      <w:r>
        <w:rPr>
          <w:rFonts w:ascii="Arial" w:hAnsi="Arial"/>
          <w:color w:val="000000"/>
          <w:sz w:val="18"/>
        </w:rPr>
        <w:t>/регенерація неорганічних матеріалів, які не є металами або металовмісними сполуками;</w:t>
      </w:r>
    </w:p>
    <w:p w:rsidR="009301D7" w:rsidRDefault="00894730">
      <w:pPr>
        <w:spacing w:after="75"/>
        <w:ind w:firstLine="240"/>
        <w:jc w:val="both"/>
      </w:pPr>
      <w:bookmarkStart w:id="529" w:name="529"/>
      <w:bookmarkEnd w:id="528"/>
      <w:r>
        <w:rPr>
          <w:rFonts w:ascii="Arial" w:hAnsi="Arial"/>
          <w:color w:val="000000"/>
          <w:sz w:val="18"/>
        </w:rPr>
        <w:t>регенерація кислот або лугів;</w:t>
      </w:r>
    </w:p>
    <w:p w:rsidR="009301D7" w:rsidRDefault="00894730">
      <w:pPr>
        <w:spacing w:after="75"/>
        <w:ind w:firstLine="240"/>
        <w:jc w:val="both"/>
      </w:pPr>
      <w:bookmarkStart w:id="530" w:name="530"/>
      <w:bookmarkEnd w:id="529"/>
      <w:r>
        <w:rPr>
          <w:rFonts w:ascii="Arial" w:hAnsi="Arial"/>
          <w:color w:val="000000"/>
          <w:sz w:val="18"/>
        </w:rPr>
        <w:t>відновлення компонентів, що використовуються для зменшення забруднення;</w:t>
      </w:r>
    </w:p>
    <w:p w:rsidR="009301D7" w:rsidRDefault="00894730">
      <w:pPr>
        <w:spacing w:after="75"/>
        <w:ind w:firstLine="240"/>
        <w:jc w:val="both"/>
      </w:pPr>
      <w:bookmarkStart w:id="531" w:name="531"/>
      <w:bookmarkEnd w:id="530"/>
      <w:r>
        <w:rPr>
          <w:rFonts w:ascii="Arial" w:hAnsi="Arial"/>
          <w:color w:val="000000"/>
          <w:sz w:val="18"/>
        </w:rPr>
        <w:t>відновлення компонентів каталізатор</w:t>
      </w:r>
      <w:r>
        <w:rPr>
          <w:rFonts w:ascii="Arial" w:hAnsi="Arial"/>
          <w:color w:val="000000"/>
          <w:sz w:val="18"/>
        </w:rPr>
        <w:t>ів;</w:t>
      </w:r>
    </w:p>
    <w:p w:rsidR="009301D7" w:rsidRDefault="00894730">
      <w:pPr>
        <w:spacing w:after="75"/>
        <w:ind w:firstLine="240"/>
        <w:jc w:val="both"/>
      </w:pPr>
      <w:bookmarkStart w:id="532" w:name="532"/>
      <w:bookmarkEnd w:id="531"/>
      <w:r>
        <w:rPr>
          <w:rFonts w:ascii="Arial" w:hAnsi="Arial"/>
          <w:color w:val="000000"/>
          <w:sz w:val="18"/>
        </w:rPr>
        <w:t>повторна перегонка нафтопродуктів чи інше повторне їх використання;</w:t>
      </w:r>
    </w:p>
    <w:p w:rsidR="009301D7" w:rsidRDefault="00894730">
      <w:pPr>
        <w:spacing w:after="75"/>
        <w:ind w:firstLine="240"/>
        <w:jc w:val="both"/>
      </w:pPr>
      <w:bookmarkStart w:id="533" w:name="533"/>
      <w:bookmarkEnd w:id="532"/>
      <w:r>
        <w:rPr>
          <w:rFonts w:ascii="Arial" w:hAnsi="Arial"/>
          <w:color w:val="000000"/>
          <w:sz w:val="18"/>
        </w:rPr>
        <w:t>розміщення у відстійниках;</w:t>
      </w:r>
    </w:p>
    <w:p w:rsidR="009301D7" w:rsidRDefault="00894730">
      <w:pPr>
        <w:spacing w:after="75"/>
        <w:ind w:firstLine="240"/>
        <w:jc w:val="both"/>
      </w:pPr>
      <w:bookmarkStart w:id="534" w:name="534"/>
      <w:bookmarkEnd w:id="533"/>
      <w:r>
        <w:rPr>
          <w:rFonts w:ascii="Arial" w:hAnsi="Arial"/>
          <w:color w:val="000000"/>
          <w:sz w:val="18"/>
        </w:rPr>
        <w:t>22) видалення або відновлення відходів в установках спалювання відходів або установках сумісного спалювання відходів:</w:t>
      </w:r>
    </w:p>
    <w:p w:rsidR="009301D7" w:rsidRDefault="00894730">
      <w:pPr>
        <w:spacing w:after="75"/>
        <w:ind w:firstLine="240"/>
        <w:jc w:val="both"/>
      </w:pPr>
      <w:bookmarkStart w:id="535" w:name="535"/>
      <w:bookmarkEnd w:id="534"/>
      <w:r>
        <w:rPr>
          <w:rFonts w:ascii="Arial" w:hAnsi="Arial"/>
          <w:color w:val="000000"/>
          <w:sz w:val="18"/>
        </w:rPr>
        <w:t>відходів, що не є небезпечними, - в уст</w:t>
      </w:r>
      <w:r>
        <w:rPr>
          <w:rFonts w:ascii="Arial" w:hAnsi="Arial"/>
          <w:color w:val="000000"/>
          <w:sz w:val="18"/>
        </w:rPr>
        <w:t>ановках продуктивністю понад 3 тонни на годину;</w:t>
      </w:r>
    </w:p>
    <w:p w:rsidR="009301D7" w:rsidRDefault="00894730">
      <w:pPr>
        <w:spacing w:after="75"/>
        <w:ind w:firstLine="240"/>
        <w:jc w:val="both"/>
      </w:pPr>
      <w:bookmarkStart w:id="536" w:name="536"/>
      <w:bookmarkEnd w:id="535"/>
      <w:r>
        <w:rPr>
          <w:rFonts w:ascii="Arial" w:hAnsi="Arial"/>
          <w:color w:val="000000"/>
          <w:sz w:val="18"/>
        </w:rPr>
        <w:t>небезпечних відходів - в установках продуктивністю понад 10 тонн на добу;</w:t>
      </w:r>
    </w:p>
    <w:p w:rsidR="009301D7" w:rsidRDefault="00894730">
      <w:pPr>
        <w:spacing w:after="75"/>
        <w:ind w:firstLine="240"/>
        <w:jc w:val="both"/>
      </w:pPr>
      <w:bookmarkStart w:id="537" w:name="537"/>
      <w:bookmarkEnd w:id="536"/>
      <w:r>
        <w:rPr>
          <w:rFonts w:ascii="Arial" w:hAnsi="Arial"/>
          <w:color w:val="000000"/>
          <w:sz w:val="18"/>
        </w:rPr>
        <w:t>23) видалення відходів, що не є небезпечними, продуктивністю понад 50 тонн на добу, яке здійснюється одним або декількома з таких мето</w:t>
      </w:r>
      <w:r>
        <w:rPr>
          <w:rFonts w:ascii="Arial" w:hAnsi="Arial"/>
          <w:color w:val="000000"/>
          <w:sz w:val="18"/>
        </w:rPr>
        <w:t>дів (крім очищення стічних вод):</w:t>
      </w:r>
    </w:p>
    <w:p w:rsidR="009301D7" w:rsidRDefault="00894730">
      <w:pPr>
        <w:spacing w:after="75"/>
        <w:ind w:firstLine="240"/>
        <w:jc w:val="both"/>
      </w:pPr>
      <w:bookmarkStart w:id="538" w:name="538"/>
      <w:bookmarkEnd w:id="537"/>
      <w:r>
        <w:rPr>
          <w:rFonts w:ascii="Arial" w:hAnsi="Arial"/>
          <w:color w:val="000000"/>
          <w:sz w:val="18"/>
        </w:rPr>
        <w:t>біологічне оброблення;</w:t>
      </w:r>
    </w:p>
    <w:p w:rsidR="009301D7" w:rsidRDefault="00894730">
      <w:pPr>
        <w:spacing w:after="75"/>
        <w:ind w:firstLine="240"/>
        <w:jc w:val="both"/>
      </w:pPr>
      <w:bookmarkStart w:id="539" w:name="539"/>
      <w:bookmarkEnd w:id="538"/>
      <w:r>
        <w:rPr>
          <w:rFonts w:ascii="Arial" w:hAnsi="Arial"/>
          <w:color w:val="000000"/>
          <w:sz w:val="18"/>
        </w:rPr>
        <w:t>фізико-хімічне оброблення;</w:t>
      </w:r>
    </w:p>
    <w:p w:rsidR="009301D7" w:rsidRDefault="00894730">
      <w:pPr>
        <w:spacing w:after="75"/>
        <w:ind w:firstLine="240"/>
        <w:jc w:val="both"/>
      </w:pPr>
      <w:bookmarkStart w:id="540" w:name="540"/>
      <w:bookmarkEnd w:id="539"/>
      <w:r>
        <w:rPr>
          <w:rFonts w:ascii="Arial" w:hAnsi="Arial"/>
          <w:color w:val="000000"/>
          <w:sz w:val="18"/>
        </w:rPr>
        <w:t>попереднє оброблення відходів перед спалюванням або сумісним спалюванням;</w:t>
      </w:r>
    </w:p>
    <w:p w:rsidR="009301D7" w:rsidRDefault="00894730">
      <w:pPr>
        <w:spacing w:after="75"/>
        <w:ind w:firstLine="240"/>
        <w:jc w:val="both"/>
      </w:pPr>
      <w:bookmarkStart w:id="541" w:name="541"/>
      <w:bookmarkEnd w:id="540"/>
      <w:r>
        <w:rPr>
          <w:rFonts w:ascii="Arial" w:hAnsi="Arial"/>
          <w:color w:val="000000"/>
          <w:sz w:val="18"/>
        </w:rPr>
        <w:t>оброблення шлаку і золи;</w:t>
      </w:r>
    </w:p>
    <w:p w:rsidR="009301D7" w:rsidRDefault="00894730">
      <w:pPr>
        <w:spacing w:after="75"/>
        <w:ind w:firstLine="240"/>
        <w:jc w:val="both"/>
      </w:pPr>
      <w:bookmarkStart w:id="542" w:name="542"/>
      <w:bookmarkEnd w:id="541"/>
      <w:r>
        <w:rPr>
          <w:rFonts w:ascii="Arial" w:hAnsi="Arial"/>
          <w:color w:val="000000"/>
          <w:sz w:val="18"/>
        </w:rPr>
        <w:t>оброблення в подрібнювачах металевих відходів, у тому числі відходів елект</w:t>
      </w:r>
      <w:r>
        <w:rPr>
          <w:rFonts w:ascii="Arial" w:hAnsi="Arial"/>
          <w:color w:val="000000"/>
          <w:sz w:val="18"/>
        </w:rPr>
        <w:t>ричного та електронного обладнання, а також транспортних засобів, у яких закінчився строк експлуатації, та їх компонентів;</w:t>
      </w:r>
    </w:p>
    <w:p w:rsidR="009301D7" w:rsidRDefault="00894730">
      <w:pPr>
        <w:spacing w:after="75"/>
        <w:ind w:firstLine="240"/>
        <w:jc w:val="both"/>
      </w:pPr>
      <w:bookmarkStart w:id="543" w:name="543"/>
      <w:bookmarkEnd w:id="542"/>
      <w:r>
        <w:rPr>
          <w:rFonts w:ascii="Arial" w:hAnsi="Arial"/>
          <w:color w:val="000000"/>
          <w:sz w:val="18"/>
        </w:rPr>
        <w:t>24) відновлення або поєднання відновлення та видалення відходів, які не є небезпечними, продуктивністю понад 75 тонн на добу, що здій</w:t>
      </w:r>
      <w:r>
        <w:rPr>
          <w:rFonts w:ascii="Arial" w:hAnsi="Arial"/>
          <w:color w:val="000000"/>
          <w:sz w:val="18"/>
        </w:rPr>
        <w:t>снюється одним або декількома з таких методів (крім очищення стічних вод):</w:t>
      </w:r>
    </w:p>
    <w:p w:rsidR="009301D7" w:rsidRDefault="00894730">
      <w:pPr>
        <w:spacing w:after="75"/>
        <w:ind w:firstLine="240"/>
        <w:jc w:val="both"/>
      </w:pPr>
      <w:bookmarkStart w:id="544" w:name="544"/>
      <w:bookmarkEnd w:id="543"/>
      <w:r>
        <w:rPr>
          <w:rFonts w:ascii="Arial" w:hAnsi="Arial"/>
          <w:color w:val="000000"/>
          <w:sz w:val="18"/>
        </w:rPr>
        <w:t>біологічне оброблення;</w:t>
      </w:r>
    </w:p>
    <w:p w:rsidR="009301D7" w:rsidRDefault="00894730">
      <w:pPr>
        <w:spacing w:after="75"/>
        <w:ind w:firstLine="240"/>
        <w:jc w:val="both"/>
      </w:pPr>
      <w:bookmarkStart w:id="545" w:name="545"/>
      <w:bookmarkEnd w:id="544"/>
      <w:r>
        <w:rPr>
          <w:rFonts w:ascii="Arial" w:hAnsi="Arial"/>
          <w:color w:val="000000"/>
          <w:sz w:val="18"/>
        </w:rPr>
        <w:t>попереднє оброблення відходів перед спалюванням або сумісним спалюванням;</w:t>
      </w:r>
    </w:p>
    <w:p w:rsidR="009301D7" w:rsidRDefault="00894730">
      <w:pPr>
        <w:spacing w:after="75"/>
        <w:ind w:firstLine="240"/>
        <w:jc w:val="both"/>
      </w:pPr>
      <w:bookmarkStart w:id="546" w:name="546"/>
      <w:bookmarkEnd w:id="545"/>
      <w:r>
        <w:rPr>
          <w:rFonts w:ascii="Arial" w:hAnsi="Arial"/>
          <w:color w:val="000000"/>
          <w:sz w:val="18"/>
        </w:rPr>
        <w:t>оброблення шлаку і золи;</w:t>
      </w:r>
    </w:p>
    <w:p w:rsidR="009301D7" w:rsidRDefault="00894730">
      <w:pPr>
        <w:spacing w:after="75"/>
        <w:ind w:firstLine="240"/>
        <w:jc w:val="both"/>
      </w:pPr>
      <w:bookmarkStart w:id="547" w:name="547"/>
      <w:bookmarkEnd w:id="546"/>
      <w:r>
        <w:rPr>
          <w:rFonts w:ascii="Arial" w:hAnsi="Arial"/>
          <w:color w:val="000000"/>
          <w:sz w:val="18"/>
        </w:rPr>
        <w:t>оброблення в подрібнювачах металевих відходів, у тому числі</w:t>
      </w:r>
      <w:r>
        <w:rPr>
          <w:rFonts w:ascii="Arial" w:hAnsi="Arial"/>
          <w:color w:val="000000"/>
          <w:sz w:val="18"/>
        </w:rPr>
        <w:t xml:space="preserve"> відходів електричного та електронного обладнання, а також транспортних засобів, у яких закінчився строк експлуатації, та їх компонентів;</w:t>
      </w:r>
    </w:p>
    <w:p w:rsidR="009301D7" w:rsidRDefault="00894730">
      <w:pPr>
        <w:spacing w:after="75"/>
        <w:ind w:firstLine="240"/>
        <w:jc w:val="both"/>
      </w:pPr>
      <w:bookmarkStart w:id="548" w:name="548"/>
      <w:bookmarkEnd w:id="547"/>
      <w:r>
        <w:rPr>
          <w:rFonts w:ascii="Arial" w:hAnsi="Arial"/>
          <w:color w:val="000000"/>
          <w:sz w:val="18"/>
        </w:rPr>
        <w:t>у разі використання лише анаеробного розкладання відходів продуктивністю понад 100 тонн на добу;</w:t>
      </w:r>
    </w:p>
    <w:p w:rsidR="009301D7" w:rsidRDefault="00894730">
      <w:pPr>
        <w:spacing w:after="75"/>
        <w:ind w:firstLine="240"/>
        <w:jc w:val="both"/>
      </w:pPr>
      <w:bookmarkStart w:id="549" w:name="549"/>
      <w:bookmarkEnd w:id="548"/>
      <w:r>
        <w:rPr>
          <w:rFonts w:ascii="Arial" w:hAnsi="Arial"/>
          <w:color w:val="000000"/>
          <w:sz w:val="18"/>
        </w:rPr>
        <w:t>25) полігони, що прий</w:t>
      </w:r>
      <w:r>
        <w:rPr>
          <w:rFonts w:ascii="Arial" w:hAnsi="Arial"/>
          <w:color w:val="000000"/>
          <w:sz w:val="18"/>
        </w:rPr>
        <w:t>мають понад 10 тонн відходів на добу, або загальною місткістю понад 25 тисяч тонн, крім полігонів для інертних відходів;</w:t>
      </w:r>
    </w:p>
    <w:p w:rsidR="009301D7" w:rsidRDefault="00894730">
      <w:pPr>
        <w:spacing w:after="75"/>
        <w:ind w:firstLine="240"/>
        <w:jc w:val="both"/>
      </w:pPr>
      <w:bookmarkStart w:id="550" w:name="550"/>
      <w:bookmarkEnd w:id="549"/>
      <w:r>
        <w:rPr>
          <w:rFonts w:ascii="Arial" w:hAnsi="Arial"/>
          <w:color w:val="000000"/>
          <w:sz w:val="18"/>
        </w:rPr>
        <w:t>26) тимчасове зберігання небезпечних відходів, яке не включено до пункту 25 цього Переліку, загальною місткістю понад 50 тонн, перед пр</w:t>
      </w:r>
      <w:r>
        <w:rPr>
          <w:rFonts w:ascii="Arial" w:hAnsi="Arial"/>
          <w:color w:val="000000"/>
          <w:sz w:val="18"/>
        </w:rPr>
        <w:t>овадженням будь-якого з видів діяльності, зазначених у пунктах 21, 22, 25 і 27 цього Переліку, крім тимчасового зберігання небезпечних відходів за місцем їх утворення;</w:t>
      </w:r>
    </w:p>
    <w:p w:rsidR="009301D7" w:rsidRDefault="00894730">
      <w:pPr>
        <w:spacing w:after="75"/>
        <w:ind w:firstLine="240"/>
        <w:jc w:val="both"/>
      </w:pPr>
      <w:bookmarkStart w:id="551" w:name="551"/>
      <w:bookmarkEnd w:id="550"/>
      <w:r>
        <w:rPr>
          <w:rFonts w:ascii="Arial" w:hAnsi="Arial"/>
          <w:color w:val="000000"/>
          <w:sz w:val="18"/>
        </w:rPr>
        <w:t>27) зберігання небезпечних відходів у підземних сховищах місткістю понад 50 тонн;</w:t>
      </w:r>
    </w:p>
    <w:p w:rsidR="009301D7" w:rsidRDefault="00894730">
      <w:pPr>
        <w:pStyle w:val="3"/>
        <w:spacing w:after="225"/>
        <w:jc w:val="both"/>
      </w:pPr>
      <w:bookmarkStart w:id="552" w:name="552"/>
      <w:bookmarkEnd w:id="551"/>
      <w:r>
        <w:rPr>
          <w:rFonts w:ascii="Arial" w:hAnsi="Arial"/>
          <w:color w:val="000000"/>
          <w:sz w:val="26"/>
        </w:rPr>
        <w:t xml:space="preserve">ІНШІ </w:t>
      </w:r>
      <w:r>
        <w:rPr>
          <w:rFonts w:ascii="Arial" w:hAnsi="Arial"/>
          <w:color w:val="000000"/>
          <w:sz w:val="26"/>
        </w:rPr>
        <w:t>ВИДИ ДІЯЛЬНОСТІ</w:t>
      </w:r>
    </w:p>
    <w:p w:rsidR="009301D7" w:rsidRDefault="00894730">
      <w:pPr>
        <w:spacing w:after="75"/>
        <w:ind w:firstLine="240"/>
        <w:jc w:val="both"/>
      </w:pPr>
      <w:bookmarkStart w:id="553" w:name="553"/>
      <w:bookmarkEnd w:id="552"/>
      <w:r>
        <w:rPr>
          <w:rFonts w:ascii="Arial" w:hAnsi="Arial"/>
          <w:color w:val="000000"/>
          <w:sz w:val="18"/>
        </w:rPr>
        <w:t>28) виробництво і переробка на промислових установках:</w:t>
      </w:r>
    </w:p>
    <w:p w:rsidR="009301D7" w:rsidRDefault="00894730">
      <w:pPr>
        <w:spacing w:after="75"/>
        <w:ind w:firstLine="240"/>
        <w:jc w:val="both"/>
      </w:pPr>
      <w:bookmarkStart w:id="554" w:name="554"/>
      <w:bookmarkEnd w:id="553"/>
      <w:r>
        <w:rPr>
          <w:rFonts w:ascii="Arial" w:hAnsi="Arial"/>
          <w:color w:val="000000"/>
          <w:sz w:val="18"/>
        </w:rPr>
        <w:lastRenderedPageBreak/>
        <w:t>целюлози з деревини або аналогічних волокнистих матеріалів;</w:t>
      </w:r>
    </w:p>
    <w:p w:rsidR="009301D7" w:rsidRDefault="00894730">
      <w:pPr>
        <w:spacing w:after="75"/>
        <w:ind w:firstLine="240"/>
        <w:jc w:val="both"/>
      </w:pPr>
      <w:bookmarkStart w:id="555" w:name="555"/>
      <w:bookmarkEnd w:id="554"/>
      <w:r>
        <w:rPr>
          <w:rFonts w:ascii="Arial" w:hAnsi="Arial"/>
          <w:color w:val="000000"/>
          <w:sz w:val="18"/>
        </w:rPr>
        <w:t>паперу або картону продуктивністю понад 20 тонн на добу;</w:t>
      </w:r>
    </w:p>
    <w:p w:rsidR="009301D7" w:rsidRDefault="00894730">
      <w:pPr>
        <w:spacing w:after="75"/>
        <w:ind w:firstLine="240"/>
        <w:jc w:val="both"/>
      </w:pPr>
      <w:bookmarkStart w:id="556" w:name="556"/>
      <w:bookmarkEnd w:id="555"/>
      <w:r>
        <w:rPr>
          <w:rFonts w:ascii="Arial" w:hAnsi="Arial"/>
          <w:color w:val="000000"/>
          <w:sz w:val="18"/>
        </w:rPr>
        <w:t>одного або декількох видів деревних плит з орієнтовано-</w:t>
      </w:r>
      <w:proofErr w:type="spellStart"/>
      <w:r>
        <w:rPr>
          <w:rFonts w:ascii="Arial" w:hAnsi="Arial"/>
          <w:color w:val="000000"/>
          <w:sz w:val="18"/>
        </w:rPr>
        <w:t>стружкової</w:t>
      </w:r>
      <w:proofErr w:type="spellEnd"/>
      <w:r>
        <w:rPr>
          <w:rFonts w:ascii="Arial" w:hAnsi="Arial"/>
          <w:color w:val="000000"/>
          <w:sz w:val="18"/>
        </w:rPr>
        <w:t xml:space="preserve"> пл</w:t>
      </w:r>
      <w:r>
        <w:rPr>
          <w:rFonts w:ascii="Arial" w:hAnsi="Arial"/>
          <w:color w:val="000000"/>
          <w:sz w:val="18"/>
        </w:rPr>
        <w:t xml:space="preserve">ити (ОСП), </w:t>
      </w:r>
      <w:proofErr w:type="spellStart"/>
      <w:r>
        <w:rPr>
          <w:rFonts w:ascii="Arial" w:hAnsi="Arial"/>
          <w:color w:val="000000"/>
          <w:sz w:val="18"/>
        </w:rPr>
        <w:t>деревинно-стружкової</w:t>
      </w:r>
      <w:proofErr w:type="spellEnd"/>
      <w:r>
        <w:rPr>
          <w:rFonts w:ascii="Arial" w:hAnsi="Arial"/>
          <w:color w:val="000000"/>
          <w:sz w:val="18"/>
        </w:rPr>
        <w:t xml:space="preserve"> плити (ДСП) або картону продуктивністю понад 600 кубічних метрів на добу;</w:t>
      </w:r>
    </w:p>
    <w:p w:rsidR="009301D7" w:rsidRDefault="00894730">
      <w:pPr>
        <w:spacing w:after="75"/>
        <w:ind w:firstLine="240"/>
        <w:jc w:val="both"/>
      </w:pPr>
      <w:bookmarkStart w:id="557" w:name="557"/>
      <w:bookmarkEnd w:id="556"/>
      <w:r>
        <w:rPr>
          <w:rFonts w:ascii="Arial" w:hAnsi="Arial"/>
          <w:color w:val="000000"/>
          <w:sz w:val="18"/>
        </w:rPr>
        <w:t>29) попереднє оброблення (у тому числі промивання, відбілювання, мерсеризація) або фарбування текстильних волокон або текстилю продуктивністю понад 10</w:t>
      </w:r>
      <w:r>
        <w:rPr>
          <w:rFonts w:ascii="Arial" w:hAnsi="Arial"/>
          <w:color w:val="000000"/>
          <w:sz w:val="18"/>
        </w:rPr>
        <w:t xml:space="preserve"> тонн на добу;</w:t>
      </w:r>
    </w:p>
    <w:p w:rsidR="009301D7" w:rsidRDefault="00894730">
      <w:pPr>
        <w:spacing w:after="75"/>
        <w:ind w:firstLine="240"/>
        <w:jc w:val="both"/>
      </w:pPr>
      <w:bookmarkStart w:id="558" w:name="558"/>
      <w:bookmarkEnd w:id="557"/>
      <w:r>
        <w:rPr>
          <w:rFonts w:ascii="Arial" w:hAnsi="Arial"/>
          <w:color w:val="000000"/>
          <w:sz w:val="18"/>
        </w:rPr>
        <w:t>30) виробництво дубленої шкіри та хутра продуктивністю понад 12 тонн готової продукції на добу;</w:t>
      </w:r>
    </w:p>
    <w:p w:rsidR="009301D7" w:rsidRDefault="00894730">
      <w:pPr>
        <w:spacing w:after="75"/>
        <w:ind w:firstLine="240"/>
        <w:jc w:val="both"/>
      </w:pPr>
      <w:bookmarkStart w:id="559" w:name="559"/>
      <w:bookmarkEnd w:id="558"/>
      <w:r>
        <w:rPr>
          <w:rFonts w:ascii="Arial" w:hAnsi="Arial"/>
          <w:color w:val="000000"/>
          <w:sz w:val="18"/>
        </w:rPr>
        <w:t xml:space="preserve">31) експлуатація </w:t>
      </w:r>
      <w:proofErr w:type="spellStart"/>
      <w:r>
        <w:rPr>
          <w:rFonts w:ascii="Arial" w:hAnsi="Arial"/>
          <w:color w:val="000000"/>
          <w:sz w:val="18"/>
        </w:rPr>
        <w:t>скотобоєнь</w:t>
      </w:r>
      <w:proofErr w:type="spellEnd"/>
      <w:r>
        <w:rPr>
          <w:rFonts w:ascii="Arial" w:hAnsi="Arial"/>
          <w:color w:val="000000"/>
          <w:sz w:val="18"/>
        </w:rPr>
        <w:t xml:space="preserve"> продуктивністю понад 50 тонн туш на добу;</w:t>
      </w:r>
    </w:p>
    <w:p w:rsidR="009301D7" w:rsidRDefault="00894730">
      <w:pPr>
        <w:spacing w:after="75"/>
        <w:ind w:firstLine="240"/>
        <w:jc w:val="both"/>
      </w:pPr>
      <w:bookmarkStart w:id="560" w:name="560"/>
      <w:bookmarkEnd w:id="559"/>
      <w:r>
        <w:rPr>
          <w:rFonts w:ascii="Arial" w:hAnsi="Arial"/>
          <w:color w:val="000000"/>
          <w:sz w:val="18"/>
        </w:rPr>
        <w:t>32) оброблення та перероблення, крім пакування, таких видів сировини (попер</w:t>
      </w:r>
      <w:r>
        <w:rPr>
          <w:rFonts w:ascii="Arial" w:hAnsi="Arial"/>
          <w:color w:val="000000"/>
          <w:sz w:val="18"/>
        </w:rPr>
        <w:t>едньо обробленої або необробленої, призначеної для виробництва харчових продуктів або корму з):</w:t>
      </w:r>
    </w:p>
    <w:p w:rsidR="009301D7" w:rsidRDefault="00894730">
      <w:pPr>
        <w:spacing w:after="75"/>
        <w:ind w:firstLine="240"/>
        <w:jc w:val="both"/>
      </w:pPr>
      <w:bookmarkStart w:id="561" w:name="561"/>
      <w:bookmarkEnd w:id="560"/>
      <w:r>
        <w:rPr>
          <w:rFonts w:ascii="Arial" w:hAnsi="Arial"/>
          <w:color w:val="000000"/>
          <w:sz w:val="18"/>
        </w:rPr>
        <w:t>сировини тваринного походження (крім молока) продуктивністю понад 75 тонн готової продукції на добу;</w:t>
      </w:r>
    </w:p>
    <w:p w:rsidR="009301D7" w:rsidRDefault="00894730">
      <w:pPr>
        <w:spacing w:after="75"/>
        <w:ind w:firstLine="240"/>
        <w:jc w:val="both"/>
      </w:pPr>
      <w:bookmarkStart w:id="562" w:name="562"/>
      <w:bookmarkEnd w:id="561"/>
      <w:r>
        <w:rPr>
          <w:rFonts w:ascii="Arial" w:hAnsi="Arial"/>
          <w:color w:val="000000"/>
          <w:sz w:val="18"/>
        </w:rPr>
        <w:t>сировини рослинного походження продуктивністю понад 300 тон</w:t>
      </w:r>
      <w:r>
        <w:rPr>
          <w:rFonts w:ascii="Arial" w:hAnsi="Arial"/>
          <w:color w:val="000000"/>
          <w:sz w:val="18"/>
        </w:rPr>
        <w:t>н готової продукції на добу або 600 тонн готової продукції на добу, якщо установка експлуатується протягом періоду, що не перевищує 90 послідовних днів за будь-який рік;</w:t>
      </w:r>
    </w:p>
    <w:p w:rsidR="009301D7" w:rsidRDefault="00894730">
      <w:pPr>
        <w:spacing w:after="75"/>
        <w:ind w:firstLine="240"/>
        <w:jc w:val="both"/>
      </w:pPr>
      <w:bookmarkStart w:id="563" w:name="563"/>
      <w:bookmarkEnd w:id="562"/>
      <w:r>
        <w:rPr>
          <w:rFonts w:ascii="Arial" w:hAnsi="Arial"/>
          <w:color w:val="000000"/>
          <w:sz w:val="18"/>
        </w:rPr>
        <w:t xml:space="preserve">сировини тваринного та рослинного походження у комбінованих і в окремих продуктах </w:t>
      </w:r>
      <w:r>
        <w:rPr>
          <w:rFonts w:ascii="Arial" w:hAnsi="Arial"/>
          <w:color w:val="000000"/>
          <w:sz w:val="18"/>
        </w:rPr>
        <w:t>продуктивністю готової продукції понад:</w:t>
      </w:r>
    </w:p>
    <w:p w:rsidR="009301D7" w:rsidRDefault="00894730">
      <w:pPr>
        <w:spacing w:after="75"/>
        <w:ind w:firstLine="240"/>
        <w:jc w:val="both"/>
      </w:pPr>
      <w:bookmarkStart w:id="564" w:name="564"/>
      <w:bookmarkEnd w:id="563"/>
      <w:r>
        <w:rPr>
          <w:rFonts w:ascii="Arial" w:hAnsi="Arial"/>
          <w:color w:val="000000"/>
          <w:sz w:val="18"/>
        </w:rPr>
        <w:t>75 тонн на добу, якщо частка сировини тваринного походження у готовій продукції дорівнює 10 або більше відсотків маси;</w:t>
      </w:r>
    </w:p>
    <w:p w:rsidR="009301D7" w:rsidRDefault="00894730">
      <w:pPr>
        <w:spacing w:after="75"/>
        <w:ind w:firstLine="240"/>
        <w:jc w:val="both"/>
      </w:pPr>
      <w:bookmarkStart w:id="565" w:name="565"/>
      <w:bookmarkEnd w:id="564"/>
      <w:r>
        <w:rPr>
          <w:rFonts w:ascii="Arial" w:hAnsi="Arial"/>
          <w:color w:val="000000"/>
          <w:sz w:val="18"/>
        </w:rPr>
        <w:t>в усіх інших випадках - з розрахунку [300 - (22,5 × A)] тонн на добу, де "A" - частка сировини тв</w:t>
      </w:r>
      <w:r>
        <w:rPr>
          <w:rFonts w:ascii="Arial" w:hAnsi="Arial"/>
          <w:color w:val="000000"/>
          <w:sz w:val="18"/>
        </w:rPr>
        <w:t>аринного походження у готовій продукції, що дорівнює від 0 до 10 відсотків маси;</w:t>
      </w:r>
    </w:p>
    <w:p w:rsidR="009301D7" w:rsidRDefault="00894730">
      <w:pPr>
        <w:spacing w:after="75"/>
        <w:ind w:firstLine="240"/>
        <w:jc w:val="both"/>
      </w:pPr>
      <w:bookmarkStart w:id="566" w:name="566"/>
      <w:bookmarkEnd w:id="565"/>
      <w:r>
        <w:rPr>
          <w:rFonts w:ascii="Arial" w:hAnsi="Arial"/>
          <w:color w:val="000000"/>
          <w:sz w:val="18"/>
        </w:rPr>
        <w:t>33) оброблення та перероблення молока, за умови прийому понад 200 тонн молока на добу (середнє значення за рік);</w:t>
      </w:r>
    </w:p>
    <w:p w:rsidR="009301D7" w:rsidRDefault="00894730">
      <w:pPr>
        <w:spacing w:after="75"/>
        <w:ind w:firstLine="240"/>
        <w:jc w:val="both"/>
      </w:pPr>
      <w:bookmarkStart w:id="567" w:name="567"/>
      <w:bookmarkEnd w:id="566"/>
      <w:r>
        <w:rPr>
          <w:rFonts w:ascii="Arial" w:hAnsi="Arial"/>
          <w:color w:val="000000"/>
          <w:sz w:val="18"/>
        </w:rPr>
        <w:t>34) видалення або утилізація туш тварин або відходів тваринниц</w:t>
      </w:r>
      <w:r>
        <w:rPr>
          <w:rFonts w:ascii="Arial" w:hAnsi="Arial"/>
          <w:color w:val="000000"/>
          <w:sz w:val="18"/>
        </w:rPr>
        <w:t>тва продуктивністю переробки понад 10 тонн на добу;</w:t>
      </w:r>
    </w:p>
    <w:p w:rsidR="009301D7" w:rsidRDefault="00894730">
      <w:pPr>
        <w:spacing w:after="75"/>
        <w:ind w:firstLine="240"/>
        <w:jc w:val="both"/>
      </w:pPr>
      <w:bookmarkStart w:id="568" w:name="568"/>
      <w:bookmarkEnd w:id="567"/>
      <w:r>
        <w:rPr>
          <w:rFonts w:ascii="Arial" w:hAnsi="Arial"/>
          <w:color w:val="000000"/>
          <w:sz w:val="18"/>
        </w:rPr>
        <w:t>35) інтенсивне вирощування птиці та свиней:</w:t>
      </w:r>
    </w:p>
    <w:p w:rsidR="009301D7" w:rsidRDefault="00894730">
      <w:pPr>
        <w:spacing w:after="75"/>
        <w:ind w:firstLine="240"/>
        <w:jc w:val="both"/>
      </w:pPr>
      <w:bookmarkStart w:id="569" w:name="569"/>
      <w:bookmarkEnd w:id="568"/>
      <w:r>
        <w:rPr>
          <w:rFonts w:ascii="Arial" w:hAnsi="Arial"/>
          <w:color w:val="000000"/>
          <w:sz w:val="18"/>
        </w:rPr>
        <w:t>понад 40000 місць для птиці;</w:t>
      </w:r>
    </w:p>
    <w:p w:rsidR="009301D7" w:rsidRDefault="00894730">
      <w:pPr>
        <w:spacing w:after="75"/>
        <w:ind w:firstLine="240"/>
        <w:jc w:val="both"/>
      </w:pPr>
      <w:bookmarkStart w:id="570" w:name="570"/>
      <w:bookmarkEnd w:id="569"/>
      <w:r>
        <w:rPr>
          <w:rFonts w:ascii="Arial" w:hAnsi="Arial"/>
          <w:color w:val="000000"/>
          <w:sz w:val="18"/>
        </w:rPr>
        <w:t>понад 2000 місць для свиней (масою понад 30 кілограмів) або понад 750 місць для свиноматок;</w:t>
      </w:r>
    </w:p>
    <w:p w:rsidR="009301D7" w:rsidRDefault="00894730">
      <w:pPr>
        <w:spacing w:after="75"/>
        <w:ind w:firstLine="240"/>
        <w:jc w:val="both"/>
      </w:pPr>
      <w:bookmarkStart w:id="571" w:name="571"/>
      <w:bookmarkEnd w:id="570"/>
      <w:r>
        <w:rPr>
          <w:rFonts w:ascii="Arial" w:hAnsi="Arial"/>
          <w:color w:val="000000"/>
          <w:sz w:val="18"/>
        </w:rPr>
        <w:t>36) поверхнева обробка речовин, предмет</w:t>
      </w:r>
      <w:r>
        <w:rPr>
          <w:rFonts w:ascii="Arial" w:hAnsi="Arial"/>
          <w:color w:val="000000"/>
          <w:sz w:val="18"/>
        </w:rPr>
        <w:t xml:space="preserve">ів та продуктів із застосуванням органічних розчинників, у тому числі для апретування, друку, нанесення покриття, знежирення, надання водонепроникності, ґрунтовки, фарбування, очистки або просочення, продуктивністю понад 150 кілограмів на годину або понад </w:t>
      </w:r>
      <w:r>
        <w:rPr>
          <w:rFonts w:ascii="Arial" w:hAnsi="Arial"/>
          <w:color w:val="000000"/>
          <w:sz w:val="18"/>
        </w:rPr>
        <w:t>200 тонн на рік;</w:t>
      </w:r>
    </w:p>
    <w:p w:rsidR="009301D7" w:rsidRDefault="00894730">
      <w:pPr>
        <w:spacing w:after="75"/>
        <w:ind w:firstLine="240"/>
        <w:jc w:val="both"/>
      </w:pPr>
      <w:bookmarkStart w:id="572" w:name="572"/>
      <w:bookmarkEnd w:id="571"/>
      <w:r>
        <w:rPr>
          <w:rFonts w:ascii="Arial" w:hAnsi="Arial"/>
          <w:color w:val="000000"/>
          <w:sz w:val="18"/>
        </w:rPr>
        <w:t xml:space="preserve">37) виробництво вуглецю (із коксу) або </w:t>
      </w:r>
      <w:proofErr w:type="spellStart"/>
      <w:r>
        <w:rPr>
          <w:rFonts w:ascii="Arial" w:hAnsi="Arial"/>
          <w:color w:val="000000"/>
          <w:sz w:val="18"/>
        </w:rPr>
        <w:t>електрографіту</w:t>
      </w:r>
      <w:proofErr w:type="spellEnd"/>
      <w:r>
        <w:rPr>
          <w:rFonts w:ascii="Arial" w:hAnsi="Arial"/>
          <w:color w:val="000000"/>
          <w:sz w:val="18"/>
        </w:rPr>
        <w:t xml:space="preserve"> шляхом спалювання та графітизації;</w:t>
      </w:r>
    </w:p>
    <w:p w:rsidR="009301D7" w:rsidRDefault="00894730">
      <w:pPr>
        <w:spacing w:after="75"/>
        <w:ind w:firstLine="240"/>
        <w:jc w:val="both"/>
      </w:pPr>
      <w:bookmarkStart w:id="573" w:name="573"/>
      <w:bookmarkEnd w:id="572"/>
      <w:r>
        <w:rPr>
          <w:rFonts w:ascii="Arial" w:hAnsi="Arial"/>
          <w:color w:val="000000"/>
          <w:sz w:val="18"/>
        </w:rPr>
        <w:t>38) уловлювання вуглекислого газу із джерел, зазначених у цьому Переліку, з метою підземного зберігання;</w:t>
      </w:r>
    </w:p>
    <w:p w:rsidR="009301D7" w:rsidRDefault="00894730">
      <w:pPr>
        <w:spacing w:after="75"/>
        <w:ind w:firstLine="240"/>
        <w:jc w:val="both"/>
      </w:pPr>
      <w:bookmarkStart w:id="574" w:name="574"/>
      <w:bookmarkEnd w:id="573"/>
      <w:r>
        <w:rPr>
          <w:rFonts w:ascii="Arial" w:hAnsi="Arial"/>
          <w:color w:val="000000"/>
          <w:sz w:val="18"/>
        </w:rPr>
        <w:t>39) оброблення деревини та виробів з деревини</w:t>
      </w:r>
      <w:r>
        <w:rPr>
          <w:rFonts w:ascii="Arial" w:hAnsi="Arial"/>
          <w:color w:val="000000"/>
          <w:sz w:val="18"/>
        </w:rPr>
        <w:t xml:space="preserve"> захисними засобами продуктивністю понад 75 кубічних метрів на добу, крім оброблення виключно для захисту від синяви;</w:t>
      </w:r>
    </w:p>
    <w:p w:rsidR="009301D7" w:rsidRDefault="00894730">
      <w:pPr>
        <w:spacing w:after="75"/>
        <w:ind w:firstLine="240"/>
        <w:jc w:val="both"/>
      </w:pPr>
      <w:bookmarkStart w:id="575" w:name="575"/>
      <w:bookmarkEnd w:id="574"/>
      <w:r>
        <w:rPr>
          <w:rFonts w:ascii="Arial" w:hAnsi="Arial"/>
          <w:color w:val="000000"/>
          <w:sz w:val="18"/>
        </w:rPr>
        <w:t>40) очищення зворотних вод, що утворюються установками, зазначеними в цьому Переліку, крім стічних вод, очищення яких здійснюється система</w:t>
      </w:r>
      <w:r>
        <w:rPr>
          <w:rFonts w:ascii="Arial" w:hAnsi="Arial"/>
          <w:color w:val="000000"/>
          <w:sz w:val="18"/>
        </w:rPr>
        <w:t>ми централізованого водовідведення.</w:t>
      </w:r>
    </w:p>
    <w:p w:rsidR="009301D7" w:rsidRDefault="00894730">
      <w:pPr>
        <w:spacing w:after="75"/>
        <w:ind w:firstLine="240"/>
        <w:jc w:val="both"/>
      </w:pPr>
      <w:bookmarkStart w:id="576" w:name="576"/>
      <w:bookmarkEnd w:id="575"/>
      <w:r>
        <w:rPr>
          <w:rFonts w:ascii="Arial" w:hAnsi="Arial"/>
          <w:color w:val="000000"/>
          <w:sz w:val="18"/>
        </w:rPr>
        <w:t>Порогові значення, наведені у цьому Переліку, означають виробничу потужність або продуктивність виробництва. Якщо на одній установці провадяться декілька видів діяльності (експлуатується декілька видів технологічного уст</w:t>
      </w:r>
      <w:r>
        <w:rPr>
          <w:rFonts w:ascii="Arial" w:hAnsi="Arial"/>
          <w:color w:val="000000"/>
          <w:sz w:val="18"/>
        </w:rPr>
        <w:t>аткування), що відповідають опису одного виду діяльності, для якого визначене порогове значення цим Переліком, виробничі потужності або продуктивність виробництва таких видів діяльності (технологічного устаткування) додаються. Для видів діяльності, пов'яза</w:t>
      </w:r>
      <w:r>
        <w:rPr>
          <w:rFonts w:ascii="Arial" w:hAnsi="Arial"/>
          <w:color w:val="000000"/>
          <w:sz w:val="18"/>
        </w:rPr>
        <w:t>них з операціями у сфері управління відходами, такі розрахунки застосовуються до видів діяльності (технологічного устаткування), зазначених у пунктах 21, 23 і 24 цього Переліку.</w:t>
      </w:r>
    </w:p>
    <w:p w:rsidR="009301D7" w:rsidRDefault="00894730">
      <w:pPr>
        <w:spacing w:after="75"/>
        <w:ind w:firstLine="240"/>
        <w:jc w:val="both"/>
      </w:pPr>
      <w:bookmarkStart w:id="577" w:name="577"/>
      <w:bookmarkEnd w:id="576"/>
      <w:r>
        <w:rPr>
          <w:rFonts w:ascii="Arial" w:hAnsi="Arial"/>
          <w:color w:val="000000"/>
          <w:sz w:val="18"/>
        </w:rPr>
        <w:t>Термін "Виробництво" для видів діяльності у межах категорії "Хімічна промислов</w:t>
      </w:r>
      <w:r>
        <w:rPr>
          <w:rFonts w:ascii="Arial" w:hAnsi="Arial"/>
          <w:color w:val="000000"/>
          <w:sz w:val="18"/>
        </w:rPr>
        <w:t>ість" означає виробництво за допомогою хімічної або біологічної обробки речовин або груп речовин, зазначених у пунктах 15 - 20 цього Переліку.</w:t>
      </w:r>
    </w:p>
    <w:p w:rsidR="009301D7" w:rsidRDefault="00894730">
      <w:pPr>
        <w:spacing w:after="75"/>
        <w:ind w:firstLine="240"/>
        <w:jc w:val="both"/>
      </w:pPr>
      <w:bookmarkStart w:id="578" w:name="578"/>
      <w:bookmarkEnd w:id="577"/>
      <w:r>
        <w:rPr>
          <w:rFonts w:ascii="Arial" w:hAnsi="Arial"/>
          <w:color w:val="000000"/>
          <w:sz w:val="18"/>
        </w:rPr>
        <w:t>Пункт 32 не застосовується, якщо як сировина використовується виключно молоко. Для цілей цього пункту маса упаков</w:t>
      </w:r>
      <w:r>
        <w:rPr>
          <w:rFonts w:ascii="Arial" w:hAnsi="Arial"/>
          <w:color w:val="000000"/>
          <w:sz w:val="18"/>
        </w:rPr>
        <w:t>ки не включається до кінцевої маси готової продукції.</w:t>
      </w:r>
    </w:p>
    <w:p w:rsidR="009301D7" w:rsidRDefault="00894730">
      <w:pPr>
        <w:spacing w:after="75"/>
        <w:jc w:val="center"/>
      </w:pPr>
      <w:bookmarkStart w:id="579" w:name="579"/>
      <w:bookmarkEnd w:id="578"/>
      <w:r>
        <w:rPr>
          <w:rFonts w:ascii="Arial" w:hAnsi="Arial"/>
          <w:color w:val="000000"/>
          <w:sz w:val="18"/>
        </w:rPr>
        <w:lastRenderedPageBreak/>
        <w:t>____________</w:t>
      </w:r>
      <w:bookmarkStart w:id="580" w:name="_GoBack"/>
      <w:bookmarkEnd w:id="579"/>
      <w:bookmarkEnd w:id="580"/>
    </w:p>
    <w:sectPr w:rsidR="009301D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04C61C2"/>
    <w:multiLevelType w:val="multilevel"/>
    <w:tmpl w:val="288492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4692A03"/>
    <w:multiLevelType w:val="multilevel"/>
    <w:tmpl w:val="D570C8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9301D7"/>
    <w:rsid w:val="00894730"/>
    <w:rsid w:val="009301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9D5C02-4AB7-40C9-906D-564FE7E8B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18022</Words>
  <Characters>102728</Characters>
  <Application>Microsoft Office Word</Application>
  <DocSecurity>0</DocSecurity>
  <Lines>856</Lines>
  <Paragraphs>241</Paragraphs>
  <ScaleCrop>false</ScaleCrop>
  <Company/>
  <LinksUpToDate>false</LinksUpToDate>
  <CharactersWithSpaces>120509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2026-04-24T16:23:00Z</dcterms:created>
  <dcterms:modified xsi:type="dcterms:W3CDTF">2026-04-24T16:23:00Z</dcterms:modified>
</cp:coreProperties>
</file>