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63" w:rsidRDefault="001128E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663" w:rsidRPr="001128EE" w:rsidRDefault="001128E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128EE">
        <w:rPr>
          <w:rFonts w:ascii="Arial"/>
          <w:color w:val="000000"/>
          <w:sz w:val="27"/>
          <w:lang w:val="ru-RU"/>
        </w:rPr>
        <w:t>КАБІНЕТ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МІНІСТРІВ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УКРАЇНИ</w:t>
      </w:r>
    </w:p>
    <w:p w:rsidR="004F0663" w:rsidRPr="001128EE" w:rsidRDefault="001128E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128EE">
        <w:rPr>
          <w:rFonts w:ascii="Arial"/>
          <w:color w:val="000000"/>
          <w:sz w:val="27"/>
          <w:lang w:val="ru-RU"/>
        </w:rPr>
        <w:t>ПОСТАНОВА</w:t>
      </w:r>
    </w:p>
    <w:p w:rsidR="004F0663" w:rsidRPr="001128EE" w:rsidRDefault="001128EE">
      <w:pPr>
        <w:spacing w:after="0"/>
        <w:jc w:val="center"/>
        <w:rPr>
          <w:lang w:val="ru-RU"/>
        </w:rPr>
      </w:pPr>
      <w:bookmarkStart w:id="3" w:name="4"/>
      <w:bookmarkEnd w:id="2"/>
      <w:r w:rsidRPr="001128EE">
        <w:rPr>
          <w:rFonts w:ascii="Arial"/>
          <w:b/>
          <w:color w:val="000000"/>
          <w:sz w:val="18"/>
          <w:lang w:val="ru-RU"/>
        </w:rPr>
        <w:t>від</w:t>
      </w:r>
      <w:r w:rsidRPr="001128EE">
        <w:rPr>
          <w:rFonts w:ascii="Arial"/>
          <w:b/>
          <w:color w:val="000000"/>
          <w:sz w:val="18"/>
          <w:lang w:val="ru-RU"/>
        </w:rPr>
        <w:t xml:space="preserve"> 5 </w:t>
      </w:r>
      <w:r w:rsidRPr="001128EE">
        <w:rPr>
          <w:rFonts w:ascii="Arial"/>
          <w:b/>
          <w:color w:val="000000"/>
          <w:sz w:val="18"/>
          <w:lang w:val="ru-RU"/>
        </w:rPr>
        <w:t>червня</w:t>
      </w:r>
      <w:r w:rsidRPr="001128EE">
        <w:rPr>
          <w:rFonts w:ascii="Arial"/>
          <w:b/>
          <w:color w:val="000000"/>
          <w:sz w:val="18"/>
          <w:lang w:val="ru-RU"/>
        </w:rPr>
        <w:t xml:space="preserve"> 2024 </w:t>
      </w:r>
      <w:r w:rsidRPr="001128EE">
        <w:rPr>
          <w:rFonts w:ascii="Arial"/>
          <w:b/>
          <w:color w:val="000000"/>
          <w:sz w:val="18"/>
          <w:lang w:val="ru-RU"/>
        </w:rPr>
        <w:t>р</w:t>
      </w:r>
      <w:r w:rsidRPr="001128EE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1128EE">
        <w:rPr>
          <w:rFonts w:ascii="Arial"/>
          <w:b/>
          <w:color w:val="000000"/>
          <w:sz w:val="18"/>
          <w:lang w:val="ru-RU"/>
        </w:rPr>
        <w:t xml:space="preserve"> 650</w:t>
      </w:r>
    </w:p>
    <w:p w:rsidR="004F0663" w:rsidRPr="001128EE" w:rsidRDefault="001128EE">
      <w:pPr>
        <w:spacing w:after="0"/>
        <w:jc w:val="center"/>
        <w:rPr>
          <w:lang w:val="ru-RU"/>
        </w:rPr>
      </w:pPr>
      <w:bookmarkStart w:id="4" w:name="5"/>
      <w:bookmarkEnd w:id="3"/>
      <w:r w:rsidRPr="001128EE">
        <w:rPr>
          <w:rFonts w:ascii="Arial"/>
          <w:b/>
          <w:color w:val="000000"/>
          <w:sz w:val="18"/>
          <w:lang w:val="ru-RU"/>
        </w:rPr>
        <w:t>Київ</w:t>
      </w:r>
    </w:p>
    <w:p w:rsidR="004F0663" w:rsidRPr="001128EE" w:rsidRDefault="001128EE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1128EE">
        <w:rPr>
          <w:rFonts w:ascii="Arial"/>
          <w:color w:val="000000"/>
          <w:sz w:val="27"/>
          <w:lang w:val="ru-RU"/>
        </w:rPr>
        <w:t>Деякі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питання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бронювання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військовозобов</w:t>
      </w:r>
      <w:r w:rsidRPr="001128EE">
        <w:rPr>
          <w:rFonts w:ascii="Arial"/>
          <w:color w:val="000000"/>
          <w:sz w:val="27"/>
          <w:lang w:val="ru-RU"/>
        </w:rPr>
        <w:t>'</w:t>
      </w:r>
      <w:r w:rsidRPr="001128EE">
        <w:rPr>
          <w:rFonts w:ascii="Arial"/>
          <w:color w:val="000000"/>
          <w:sz w:val="27"/>
          <w:lang w:val="ru-RU"/>
        </w:rPr>
        <w:t>язаних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під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час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воєнного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стану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" w:name="7"/>
      <w:bookmarkEnd w:id="5"/>
      <w:r w:rsidRPr="001128EE">
        <w:rPr>
          <w:rFonts w:ascii="Arial"/>
          <w:color w:val="000000"/>
          <w:sz w:val="18"/>
          <w:lang w:val="ru-RU"/>
        </w:rPr>
        <w:t>Кабінет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Міністрів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b/>
          <w:color w:val="000000"/>
          <w:sz w:val="18"/>
          <w:lang w:val="ru-RU"/>
        </w:rPr>
        <w:t>постановляє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" w:name="8"/>
      <w:bookmarkEnd w:id="6"/>
      <w:r w:rsidRPr="001128EE">
        <w:rPr>
          <w:rFonts w:ascii="Arial"/>
          <w:color w:val="000000"/>
          <w:sz w:val="18"/>
          <w:lang w:val="ru-RU"/>
        </w:rPr>
        <w:t xml:space="preserve">1. </w:t>
      </w:r>
      <w:r w:rsidRPr="001128EE">
        <w:rPr>
          <w:rFonts w:ascii="Arial"/>
          <w:color w:val="000000"/>
          <w:sz w:val="18"/>
          <w:lang w:val="ru-RU"/>
        </w:rPr>
        <w:t>Затвердити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Порядок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час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воєнного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стану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вебпорталу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послуг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додається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" w:name="9"/>
      <w:bookmarkEnd w:id="7"/>
      <w:r w:rsidRPr="001128EE">
        <w:rPr>
          <w:rFonts w:ascii="Arial"/>
          <w:color w:val="000000"/>
          <w:sz w:val="18"/>
          <w:lang w:val="ru-RU"/>
        </w:rPr>
        <w:t xml:space="preserve">2. </w:t>
      </w:r>
      <w:r w:rsidRPr="001128EE">
        <w:rPr>
          <w:rFonts w:ascii="Arial"/>
          <w:color w:val="000000"/>
          <w:sz w:val="18"/>
          <w:lang w:val="ru-RU"/>
        </w:rPr>
        <w:t>Внести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Кабінету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Міністрів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</w:t>
      </w:r>
      <w:r w:rsidRPr="001128EE">
        <w:rPr>
          <w:rFonts w:ascii="Arial"/>
          <w:color w:val="000000"/>
          <w:sz w:val="18"/>
          <w:lang w:val="ru-RU"/>
        </w:rPr>
        <w:t xml:space="preserve"> 27 </w:t>
      </w:r>
      <w:r w:rsidRPr="001128EE">
        <w:rPr>
          <w:rFonts w:ascii="Arial"/>
          <w:color w:val="000000"/>
          <w:sz w:val="18"/>
          <w:lang w:val="ru-RU"/>
        </w:rPr>
        <w:t>січня</w:t>
      </w:r>
      <w:r w:rsidRPr="001128EE">
        <w:rPr>
          <w:rFonts w:ascii="Arial"/>
          <w:color w:val="000000"/>
          <w:sz w:val="18"/>
          <w:lang w:val="ru-RU"/>
        </w:rPr>
        <w:t xml:space="preserve"> 2023 </w:t>
      </w:r>
      <w:r w:rsidRPr="001128EE">
        <w:rPr>
          <w:rFonts w:ascii="Arial"/>
          <w:color w:val="000000"/>
          <w:sz w:val="18"/>
          <w:lang w:val="ru-RU"/>
        </w:rPr>
        <w:t>р</w:t>
      </w:r>
      <w:r w:rsidRPr="001128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76 "</w:t>
      </w:r>
      <w:r w:rsidRPr="001128EE">
        <w:rPr>
          <w:rFonts w:ascii="Arial"/>
          <w:color w:val="000000"/>
          <w:sz w:val="18"/>
          <w:lang w:val="ru-RU"/>
        </w:rPr>
        <w:t>Деякі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питання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реалізації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положень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Закону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"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мобілізаційну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підготовку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мобілізацію</w:t>
      </w:r>
      <w:r w:rsidRPr="001128EE">
        <w:rPr>
          <w:rFonts w:ascii="Arial"/>
          <w:color w:val="000000"/>
          <w:sz w:val="18"/>
          <w:lang w:val="ru-RU"/>
        </w:rPr>
        <w:t xml:space="preserve">" </w:t>
      </w:r>
      <w:r w:rsidRPr="001128EE">
        <w:rPr>
          <w:rFonts w:ascii="Arial"/>
          <w:color w:val="000000"/>
          <w:sz w:val="18"/>
          <w:lang w:val="ru-RU"/>
        </w:rPr>
        <w:t>щодо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період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мобілізації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воєнний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час</w:t>
      </w:r>
      <w:r w:rsidRPr="001128EE">
        <w:rPr>
          <w:rFonts w:ascii="Arial"/>
          <w:color w:val="000000"/>
          <w:sz w:val="18"/>
          <w:lang w:val="ru-RU"/>
        </w:rPr>
        <w:t>" (</w:t>
      </w:r>
      <w:r w:rsidRPr="001128EE">
        <w:rPr>
          <w:rFonts w:ascii="Arial"/>
          <w:color w:val="000000"/>
          <w:sz w:val="18"/>
          <w:lang w:val="ru-RU"/>
        </w:rPr>
        <w:t>Офіційний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вісник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, 2023 </w:t>
      </w:r>
      <w:r w:rsidRPr="001128EE">
        <w:rPr>
          <w:rFonts w:ascii="Arial"/>
          <w:color w:val="000000"/>
          <w:sz w:val="18"/>
          <w:lang w:val="ru-RU"/>
        </w:rPr>
        <w:t>р</w:t>
      </w:r>
      <w:r w:rsidRPr="001128E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15, </w:t>
      </w:r>
      <w:r w:rsidRPr="001128EE">
        <w:rPr>
          <w:rFonts w:ascii="Arial"/>
          <w:color w:val="000000"/>
          <w:sz w:val="18"/>
          <w:lang w:val="ru-RU"/>
        </w:rPr>
        <w:t>ст</w:t>
      </w:r>
      <w:r w:rsidRPr="001128EE">
        <w:rPr>
          <w:rFonts w:ascii="Arial"/>
          <w:color w:val="000000"/>
          <w:sz w:val="18"/>
          <w:lang w:val="ru-RU"/>
        </w:rPr>
        <w:t xml:space="preserve">. 940,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47, </w:t>
      </w:r>
      <w:r w:rsidRPr="001128EE">
        <w:rPr>
          <w:rFonts w:ascii="Arial"/>
          <w:color w:val="000000"/>
          <w:sz w:val="18"/>
          <w:lang w:val="ru-RU"/>
        </w:rPr>
        <w:t>ст</w:t>
      </w:r>
      <w:r w:rsidRPr="001128EE">
        <w:rPr>
          <w:rFonts w:ascii="Arial"/>
          <w:color w:val="000000"/>
          <w:sz w:val="18"/>
          <w:lang w:val="ru-RU"/>
        </w:rPr>
        <w:t xml:space="preserve">. 2553,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72, </w:t>
      </w:r>
      <w:r w:rsidRPr="001128EE">
        <w:rPr>
          <w:rFonts w:ascii="Arial"/>
          <w:color w:val="000000"/>
          <w:sz w:val="18"/>
          <w:lang w:val="ru-RU"/>
        </w:rPr>
        <w:t>ст</w:t>
      </w:r>
      <w:r w:rsidRPr="001128EE">
        <w:rPr>
          <w:rFonts w:ascii="Arial"/>
          <w:color w:val="000000"/>
          <w:sz w:val="18"/>
          <w:lang w:val="ru-RU"/>
        </w:rPr>
        <w:t xml:space="preserve">. 4117; 2024 </w:t>
      </w:r>
      <w:r w:rsidRPr="001128EE">
        <w:rPr>
          <w:rFonts w:ascii="Arial"/>
          <w:color w:val="000000"/>
          <w:sz w:val="18"/>
          <w:lang w:val="ru-RU"/>
        </w:rPr>
        <w:t>р</w:t>
      </w:r>
      <w:r w:rsidRPr="001128E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15, </w:t>
      </w:r>
      <w:r w:rsidRPr="001128EE">
        <w:rPr>
          <w:rFonts w:ascii="Arial"/>
          <w:color w:val="000000"/>
          <w:sz w:val="18"/>
          <w:lang w:val="ru-RU"/>
        </w:rPr>
        <w:t>ст</w:t>
      </w:r>
      <w:r w:rsidRPr="001128EE">
        <w:rPr>
          <w:rFonts w:ascii="Arial"/>
          <w:color w:val="000000"/>
          <w:sz w:val="18"/>
          <w:lang w:val="ru-RU"/>
        </w:rPr>
        <w:t xml:space="preserve">. 961,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45, </w:t>
      </w:r>
      <w:r w:rsidRPr="001128EE">
        <w:rPr>
          <w:rFonts w:ascii="Arial"/>
          <w:color w:val="000000"/>
          <w:sz w:val="18"/>
          <w:lang w:val="ru-RU"/>
        </w:rPr>
        <w:t>ст</w:t>
      </w:r>
      <w:r w:rsidRPr="001128EE">
        <w:rPr>
          <w:rFonts w:ascii="Arial"/>
          <w:color w:val="000000"/>
          <w:sz w:val="18"/>
          <w:lang w:val="ru-RU"/>
        </w:rPr>
        <w:t xml:space="preserve">. 2783,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49, </w:t>
      </w:r>
      <w:r w:rsidRPr="001128EE">
        <w:rPr>
          <w:rFonts w:ascii="Arial"/>
          <w:color w:val="000000"/>
          <w:sz w:val="18"/>
          <w:lang w:val="ru-RU"/>
        </w:rPr>
        <w:t>ст</w:t>
      </w:r>
      <w:r w:rsidRPr="001128EE">
        <w:rPr>
          <w:rFonts w:ascii="Arial"/>
          <w:color w:val="000000"/>
          <w:sz w:val="18"/>
          <w:lang w:val="ru-RU"/>
        </w:rPr>
        <w:t xml:space="preserve">. 2975) </w:t>
      </w:r>
      <w:r w:rsidRPr="001128EE">
        <w:rPr>
          <w:rFonts w:ascii="Arial"/>
          <w:color w:val="000000"/>
          <w:sz w:val="18"/>
          <w:lang w:val="ru-RU"/>
        </w:rPr>
        <w:t>зміни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додаються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" w:name="10"/>
      <w:bookmarkEnd w:id="8"/>
      <w:r w:rsidRPr="001128EE">
        <w:rPr>
          <w:rFonts w:ascii="Arial"/>
          <w:color w:val="000000"/>
          <w:sz w:val="18"/>
          <w:lang w:val="ru-RU"/>
        </w:rPr>
        <w:t xml:space="preserve">3. </w:t>
      </w:r>
      <w:r w:rsidRPr="001128EE">
        <w:rPr>
          <w:rFonts w:ascii="Arial"/>
          <w:color w:val="000000"/>
          <w:sz w:val="18"/>
          <w:lang w:val="ru-RU"/>
        </w:rPr>
        <w:t>Установити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10" w:name="11"/>
      <w:bookmarkEnd w:id="9"/>
      <w:r w:rsidRPr="001128EE">
        <w:rPr>
          <w:rFonts w:ascii="Arial"/>
          <w:color w:val="000000"/>
          <w:sz w:val="18"/>
          <w:lang w:val="ru-RU"/>
        </w:rPr>
        <w:t xml:space="preserve">1)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списками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пропонуються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період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мобілізації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воєнний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час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після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набрання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чинності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постановою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Кабінету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Міністрів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</w:t>
      </w:r>
      <w:r w:rsidRPr="001128EE">
        <w:rPr>
          <w:rFonts w:ascii="Arial"/>
          <w:color w:val="000000"/>
          <w:sz w:val="18"/>
          <w:lang w:val="ru-RU"/>
        </w:rPr>
        <w:t xml:space="preserve"> 8 </w:t>
      </w:r>
      <w:r w:rsidRPr="001128EE">
        <w:rPr>
          <w:rFonts w:ascii="Arial"/>
          <w:color w:val="000000"/>
          <w:sz w:val="18"/>
          <w:lang w:val="ru-RU"/>
        </w:rPr>
        <w:t>травня</w:t>
      </w:r>
      <w:r w:rsidRPr="001128EE">
        <w:rPr>
          <w:rFonts w:ascii="Arial"/>
          <w:color w:val="000000"/>
          <w:sz w:val="18"/>
          <w:lang w:val="ru-RU"/>
        </w:rPr>
        <w:t xml:space="preserve"> 2024 </w:t>
      </w:r>
      <w:r w:rsidRPr="001128EE">
        <w:rPr>
          <w:rFonts w:ascii="Arial"/>
          <w:color w:val="000000"/>
          <w:sz w:val="18"/>
          <w:lang w:val="ru-RU"/>
        </w:rPr>
        <w:t>р</w:t>
      </w:r>
      <w:r w:rsidRPr="001128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520 "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внесення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змі</w:t>
      </w:r>
      <w:r w:rsidRPr="001128EE">
        <w:rPr>
          <w:rFonts w:ascii="Arial"/>
          <w:color w:val="000000"/>
          <w:sz w:val="18"/>
          <w:lang w:val="ru-RU"/>
        </w:rPr>
        <w:t>н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Кабінету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Міністрів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</w:t>
      </w:r>
      <w:r w:rsidRPr="001128EE">
        <w:rPr>
          <w:rFonts w:ascii="Arial"/>
          <w:color w:val="000000"/>
          <w:sz w:val="18"/>
          <w:lang w:val="ru-RU"/>
        </w:rPr>
        <w:t xml:space="preserve"> 27 </w:t>
      </w:r>
      <w:r w:rsidRPr="001128EE">
        <w:rPr>
          <w:rFonts w:ascii="Arial"/>
          <w:color w:val="000000"/>
          <w:sz w:val="18"/>
          <w:lang w:val="ru-RU"/>
        </w:rPr>
        <w:t>січня</w:t>
      </w:r>
      <w:r w:rsidRPr="001128EE">
        <w:rPr>
          <w:rFonts w:ascii="Arial"/>
          <w:color w:val="000000"/>
          <w:sz w:val="18"/>
          <w:lang w:val="ru-RU"/>
        </w:rPr>
        <w:t xml:space="preserve"> 2023 </w:t>
      </w:r>
      <w:r w:rsidRPr="001128EE">
        <w:rPr>
          <w:rFonts w:ascii="Arial"/>
          <w:color w:val="000000"/>
          <w:sz w:val="18"/>
          <w:lang w:val="ru-RU"/>
        </w:rPr>
        <w:t>р</w:t>
      </w:r>
      <w:r w:rsidRPr="001128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76" (</w:t>
      </w:r>
      <w:r w:rsidRPr="001128EE">
        <w:rPr>
          <w:rFonts w:ascii="Arial"/>
          <w:color w:val="000000"/>
          <w:sz w:val="18"/>
          <w:lang w:val="ru-RU"/>
        </w:rPr>
        <w:t>Офіційний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вісник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, 2024 </w:t>
      </w:r>
      <w:r w:rsidRPr="001128EE">
        <w:rPr>
          <w:rFonts w:ascii="Arial"/>
          <w:color w:val="000000"/>
          <w:sz w:val="18"/>
          <w:lang w:val="ru-RU"/>
        </w:rPr>
        <w:t>р</w:t>
      </w:r>
      <w:r w:rsidRPr="001128E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45, </w:t>
      </w:r>
      <w:r w:rsidRPr="001128EE">
        <w:rPr>
          <w:rFonts w:ascii="Arial"/>
          <w:color w:val="000000"/>
          <w:sz w:val="18"/>
          <w:lang w:val="ru-RU"/>
        </w:rPr>
        <w:t>ст</w:t>
      </w:r>
      <w:r w:rsidRPr="001128EE">
        <w:rPr>
          <w:rFonts w:ascii="Arial"/>
          <w:color w:val="000000"/>
          <w:sz w:val="18"/>
          <w:lang w:val="ru-RU"/>
        </w:rPr>
        <w:t xml:space="preserve">. 2783), </w:t>
      </w:r>
      <w:r w:rsidRPr="001128EE">
        <w:rPr>
          <w:rFonts w:ascii="Arial"/>
          <w:color w:val="000000"/>
          <w:sz w:val="18"/>
          <w:lang w:val="ru-RU"/>
        </w:rPr>
        <w:t>здійснюється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Міністерством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оборони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Міністерством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економіки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Default="001128EE">
      <w:pPr>
        <w:spacing w:after="0"/>
        <w:ind w:firstLine="240"/>
      </w:pPr>
      <w:bookmarkStart w:id="11" w:name="12"/>
      <w:bookmarkEnd w:id="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3" w:name="14"/>
      <w:bookmarkEnd w:id="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</w:t>
      </w:r>
      <w:r>
        <w:rPr>
          <w:rFonts w:ascii="Arial"/>
          <w:color w:val="000000"/>
          <w:sz w:val="18"/>
        </w:rPr>
        <w:t>рталом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4" w:name="15"/>
      <w:bookmarkEnd w:id="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6" w:name="17"/>
      <w:bookmarkEnd w:id="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4F066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18" w:name="19"/>
            <w:bookmarkEnd w:id="17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19" w:name="20"/>
            <w:bookmarkEnd w:id="18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9"/>
      </w:tr>
    </w:tbl>
    <w:p w:rsidR="004F0663" w:rsidRDefault="001128EE">
      <w:r>
        <w:br/>
      </w:r>
    </w:p>
    <w:p w:rsidR="004F0663" w:rsidRDefault="001128EE">
      <w:pPr>
        <w:spacing w:after="0"/>
        <w:ind w:firstLine="240"/>
      </w:pPr>
      <w:bookmarkStart w:id="20" w:name="21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29</w:t>
      </w:r>
    </w:p>
    <w:p w:rsidR="004F0663" w:rsidRDefault="001128EE">
      <w:pPr>
        <w:spacing w:after="0"/>
        <w:ind w:firstLine="240"/>
      </w:pPr>
      <w:bookmarkStart w:id="21" w:name="22"/>
      <w:bookmarkEnd w:id="20"/>
      <w:r>
        <w:rPr>
          <w:rFonts w:ascii="Arial"/>
          <w:color w:val="000000"/>
          <w:sz w:val="18"/>
        </w:rPr>
        <w:t xml:space="preserve"> </w:t>
      </w:r>
    </w:p>
    <w:p w:rsidR="004F0663" w:rsidRPr="001128EE" w:rsidRDefault="001128EE">
      <w:pPr>
        <w:spacing w:after="0"/>
        <w:ind w:firstLine="240"/>
        <w:jc w:val="right"/>
        <w:rPr>
          <w:lang w:val="ru-RU"/>
        </w:rPr>
      </w:pPr>
      <w:bookmarkStart w:id="22" w:name="23"/>
      <w:bookmarkEnd w:id="21"/>
      <w:r w:rsidRPr="001128EE">
        <w:rPr>
          <w:rFonts w:ascii="Arial"/>
          <w:color w:val="000000"/>
          <w:sz w:val="18"/>
          <w:lang w:val="ru-RU"/>
        </w:rPr>
        <w:t>ЗАТВЕРДЖЕНО</w:t>
      </w:r>
      <w:r w:rsidRPr="001128EE">
        <w:rPr>
          <w:lang w:val="ru-RU"/>
        </w:rPr>
        <w:br/>
      </w:r>
      <w:r w:rsidRPr="001128EE">
        <w:rPr>
          <w:rFonts w:ascii="Arial"/>
          <w:color w:val="000000"/>
          <w:sz w:val="18"/>
          <w:lang w:val="ru-RU"/>
        </w:rPr>
        <w:t>постановою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Кабінету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Міністрів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lang w:val="ru-RU"/>
        </w:rPr>
        <w:br/>
      </w:r>
      <w:r w:rsidRPr="001128EE">
        <w:rPr>
          <w:rFonts w:ascii="Arial"/>
          <w:color w:val="000000"/>
          <w:sz w:val="18"/>
          <w:lang w:val="ru-RU"/>
        </w:rPr>
        <w:t>від</w:t>
      </w:r>
      <w:r w:rsidRPr="001128EE">
        <w:rPr>
          <w:rFonts w:ascii="Arial"/>
          <w:color w:val="000000"/>
          <w:sz w:val="18"/>
          <w:lang w:val="ru-RU"/>
        </w:rPr>
        <w:t xml:space="preserve"> 5 </w:t>
      </w:r>
      <w:r w:rsidRPr="001128EE">
        <w:rPr>
          <w:rFonts w:ascii="Arial"/>
          <w:color w:val="000000"/>
          <w:sz w:val="18"/>
          <w:lang w:val="ru-RU"/>
        </w:rPr>
        <w:t>червня</w:t>
      </w:r>
      <w:r w:rsidRPr="001128EE">
        <w:rPr>
          <w:rFonts w:ascii="Arial"/>
          <w:color w:val="000000"/>
          <w:sz w:val="18"/>
          <w:lang w:val="ru-RU"/>
        </w:rPr>
        <w:t xml:space="preserve"> 2024 </w:t>
      </w:r>
      <w:r w:rsidRPr="001128EE">
        <w:rPr>
          <w:rFonts w:ascii="Arial"/>
          <w:color w:val="000000"/>
          <w:sz w:val="18"/>
          <w:lang w:val="ru-RU"/>
        </w:rPr>
        <w:t>р</w:t>
      </w:r>
      <w:r w:rsidRPr="001128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650</w:t>
      </w:r>
    </w:p>
    <w:p w:rsidR="004F0663" w:rsidRPr="001128EE" w:rsidRDefault="001128EE">
      <w:pPr>
        <w:pStyle w:val="3"/>
        <w:spacing w:after="0"/>
        <w:jc w:val="center"/>
        <w:rPr>
          <w:lang w:val="ru-RU"/>
        </w:rPr>
      </w:pPr>
      <w:bookmarkStart w:id="23" w:name="24"/>
      <w:bookmarkEnd w:id="22"/>
      <w:r w:rsidRPr="001128EE">
        <w:rPr>
          <w:rFonts w:ascii="Arial"/>
          <w:color w:val="000000"/>
          <w:sz w:val="27"/>
          <w:lang w:val="ru-RU"/>
        </w:rPr>
        <w:t>ПОРЯДОК</w:t>
      </w:r>
      <w:r w:rsidRPr="001128EE">
        <w:rPr>
          <w:lang w:val="ru-RU"/>
        </w:rPr>
        <w:br/>
      </w:r>
      <w:r w:rsidRPr="001128EE">
        <w:rPr>
          <w:rFonts w:ascii="Arial"/>
          <w:color w:val="000000"/>
          <w:sz w:val="27"/>
          <w:lang w:val="ru-RU"/>
        </w:rPr>
        <w:t>бронювання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військовозобов</w:t>
      </w:r>
      <w:r w:rsidRPr="001128EE">
        <w:rPr>
          <w:rFonts w:ascii="Arial"/>
          <w:color w:val="000000"/>
          <w:sz w:val="27"/>
          <w:lang w:val="ru-RU"/>
        </w:rPr>
        <w:t>'</w:t>
      </w:r>
      <w:r w:rsidRPr="001128EE">
        <w:rPr>
          <w:rFonts w:ascii="Arial"/>
          <w:color w:val="000000"/>
          <w:sz w:val="27"/>
          <w:lang w:val="ru-RU"/>
        </w:rPr>
        <w:t>язаних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під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час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воєнного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стану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засобами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Єдиного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державного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вебпорталу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електронних</w:t>
      </w:r>
      <w:r w:rsidRPr="001128EE">
        <w:rPr>
          <w:rFonts w:ascii="Arial"/>
          <w:color w:val="000000"/>
          <w:sz w:val="27"/>
          <w:lang w:val="ru-RU"/>
        </w:rPr>
        <w:t xml:space="preserve"> </w:t>
      </w:r>
      <w:r w:rsidRPr="001128EE">
        <w:rPr>
          <w:rFonts w:ascii="Arial"/>
          <w:color w:val="000000"/>
          <w:sz w:val="27"/>
          <w:lang w:val="ru-RU"/>
        </w:rPr>
        <w:t>послуг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24" w:name="25"/>
      <w:bookmarkEnd w:id="23"/>
      <w:r w:rsidRPr="001128EE">
        <w:rPr>
          <w:rFonts w:ascii="Arial"/>
          <w:color w:val="000000"/>
          <w:sz w:val="18"/>
          <w:lang w:val="ru-RU"/>
        </w:rPr>
        <w:t xml:space="preserve">1. </w:t>
      </w:r>
      <w:r w:rsidRPr="001128EE">
        <w:rPr>
          <w:rFonts w:ascii="Arial"/>
          <w:color w:val="000000"/>
          <w:sz w:val="18"/>
          <w:lang w:val="ru-RU"/>
        </w:rPr>
        <w:t>Цей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Порядок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визначає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механізм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час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воєнного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стану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вебпорталу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послуг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далі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 xml:space="preserve">- </w:t>
      </w:r>
      <w:r w:rsidRPr="001128EE">
        <w:rPr>
          <w:rFonts w:ascii="Arial"/>
          <w:color w:val="000000"/>
          <w:sz w:val="18"/>
          <w:lang w:val="ru-RU"/>
        </w:rPr>
        <w:t>Портал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),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пропонуються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період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мобілізації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воєнний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час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працюють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проходять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службу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25" w:name="26"/>
      <w:bookmarkEnd w:id="24"/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органах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влади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інших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органах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органах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місцевого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самоврядування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далі</w:t>
      </w:r>
      <w:r w:rsidRPr="001128EE">
        <w:rPr>
          <w:rFonts w:ascii="Arial"/>
          <w:color w:val="000000"/>
          <w:sz w:val="18"/>
          <w:lang w:val="ru-RU"/>
        </w:rPr>
        <w:t xml:space="preserve"> - </w:t>
      </w:r>
      <w:r w:rsidRPr="001128EE">
        <w:rPr>
          <w:rFonts w:ascii="Arial"/>
          <w:color w:val="000000"/>
          <w:sz w:val="18"/>
          <w:lang w:val="ru-RU"/>
        </w:rPr>
        <w:t>державні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органи</w:t>
      </w:r>
      <w:r w:rsidRPr="001128EE">
        <w:rPr>
          <w:rFonts w:ascii="Arial"/>
          <w:color w:val="000000"/>
          <w:sz w:val="18"/>
          <w:lang w:val="ru-RU"/>
        </w:rPr>
        <w:t>);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26" w:name="27"/>
      <w:bookmarkEnd w:id="25"/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підприємствах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</w:t>
      </w:r>
      <w:r w:rsidRPr="001128EE">
        <w:rPr>
          <w:rFonts w:ascii="Arial"/>
          <w:color w:val="000000"/>
          <w:sz w:val="18"/>
          <w:lang w:val="ru-RU"/>
        </w:rPr>
        <w:t>ановах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організаціях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критично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важливими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забезпечення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потреб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Збройних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Сил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інших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формувань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особливий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період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далі</w:t>
      </w:r>
      <w:r w:rsidRPr="001128EE">
        <w:rPr>
          <w:rFonts w:ascii="Arial"/>
          <w:color w:val="000000"/>
          <w:sz w:val="18"/>
          <w:lang w:val="ru-RU"/>
        </w:rPr>
        <w:t xml:space="preserve"> -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>);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27" w:name="28"/>
      <w:bookmarkEnd w:id="26"/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підприємствах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установах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організаціях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критично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важливими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функціонування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економіки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забезпечення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життєдіяльності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населення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особливий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період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далі</w:t>
      </w:r>
      <w:r w:rsidRPr="001128EE">
        <w:rPr>
          <w:rFonts w:ascii="Arial"/>
          <w:color w:val="000000"/>
          <w:sz w:val="18"/>
          <w:lang w:val="ru-RU"/>
        </w:rPr>
        <w:t xml:space="preserve"> -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>).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28" w:name="29"/>
      <w:bookmarkEnd w:id="27"/>
      <w:r w:rsidRPr="001128EE">
        <w:rPr>
          <w:rFonts w:ascii="Arial"/>
          <w:color w:val="000000"/>
          <w:sz w:val="18"/>
          <w:lang w:val="ru-RU"/>
        </w:rPr>
        <w:t xml:space="preserve">2.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цьому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Порядку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терміни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вживаються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значенні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наведеному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Законах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"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мобілізаційну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підготовку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мобілізацію</w:t>
      </w:r>
      <w:r w:rsidRPr="001128EE">
        <w:rPr>
          <w:rFonts w:ascii="Arial"/>
          <w:color w:val="000000"/>
          <w:sz w:val="18"/>
          <w:lang w:val="ru-RU"/>
        </w:rPr>
        <w:t>", "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язок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службу</w:t>
      </w:r>
      <w:r w:rsidRPr="001128EE">
        <w:rPr>
          <w:rFonts w:ascii="Arial"/>
          <w:color w:val="000000"/>
          <w:sz w:val="18"/>
          <w:lang w:val="ru-RU"/>
        </w:rPr>
        <w:t xml:space="preserve">", </w:t>
      </w:r>
      <w:r w:rsidRPr="001128EE">
        <w:rPr>
          <w:rFonts w:ascii="Arial"/>
          <w:color w:val="000000"/>
          <w:sz w:val="18"/>
          <w:lang w:val="ru-RU"/>
        </w:rPr>
        <w:t>ін</w:t>
      </w:r>
      <w:r w:rsidRPr="001128EE">
        <w:rPr>
          <w:rFonts w:ascii="Arial"/>
          <w:color w:val="000000"/>
          <w:sz w:val="18"/>
          <w:lang w:val="ru-RU"/>
        </w:rPr>
        <w:t>ших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законах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прийнятих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відповідно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нормативно</w:t>
      </w:r>
      <w:r w:rsidRPr="001128EE">
        <w:rPr>
          <w:rFonts w:ascii="Arial"/>
          <w:color w:val="000000"/>
          <w:sz w:val="18"/>
          <w:lang w:val="ru-RU"/>
        </w:rPr>
        <w:t>-</w:t>
      </w:r>
      <w:r w:rsidRPr="001128EE">
        <w:rPr>
          <w:rFonts w:ascii="Arial"/>
          <w:color w:val="000000"/>
          <w:sz w:val="18"/>
          <w:lang w:val="ru-RU"/>
        </w:rPr>
        <w:t>правових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актах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29" w:name="30"/>
      <w:bookmarkEnd w:id="28"/>
      <w:r w:rsidRPr="001128EE">
        <w:rPr>
          <w:rFonts w:ascii="Arial"/>
          <w:color w:val="000000"/>
          <w:sz w:val="18"/>
          <w:lang w:val="ru-RU"/>
        </w:rPr>
        <w:t xml:space="preserve">3.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цілей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зазначених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пункті</w:t>
      </w:r>
      <w:r w:rsidRPr="001128EE">
        <w:rPr>
          <w:rFonts w:ascii="Arial"/>
          <w:color w:val="000000"/>
          <w:sz w:val="18"/>
          <w:lang w:val="ru-RU"/>
        </w:rPr>
        <w:t xml:space="preserve"> 1 </w:t>
      </w:r>
      <w:r w:rsidRPr="001128EE">
        <w:rPr>
          <w:rFonts w:ascii="Arial"/>
          <w:color w:val="000000"/>
          <w:sz w:val="18"/>
          <w:lang w:val="ru-RU"/>
        </w:rPr>
        <w:t>цього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Порядку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Мінекономіки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веде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влади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інших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</w:t>
      </w:r>
      <w:r w:rsidRPr="001128EE">
        <w:rPr>
          <w:rFonts w:ascii="Arial"/>
          <w:color w:val="000000"/>
          <w:sz w:val="18"/>
          <w:lang w:val="ru-RU"/>
        </w:rPr>
        <w:t>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органів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органів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місцевого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самоврядування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організацій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далі</w:t>
      </w:r>
      <w:r w:rsidRPr="001128EE">
        <w:rPr>
          <w:rFonts w:ascii="Arial"/>
          <w:color w:val="000000"/>
          <w:sz w:val="18"/>
          <w:lang w:val="ru-RU"/>
        </w:rPr>
        <w:t xml:space="preserve"> - </w:t>
      </w:r>
      <w:r w:rsidRPr="001128EE">
        <w:rPr>
          <w:rFonts w:ascii="Arial"/>
          <w:color w:val="000000"/>
          <w:sz w:val="18"/>
          <w:lang w:val="ru-RU"/>
        </w:rPr>
        <w:t>Єдиний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</w:t>
      </w:r>
      <w:r w:rsidRPr="001128EE">
        <w:rPr>
          <w:rFonts w:ascii="Arial"/>
          <w:color w:val="000000"/>
          <w:sz w:val="18"/>
          <w:lang w:val="ru-RU"/>
        </w:rPr>
        <w:t xml:space="preserve">),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якого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включаються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30" w:name="31"/>
      <w:bookmarkEnd w:id="29"/>
      <w:r w:rsidRPr="001128EE">
        <w:rPr>
          <w:rFonts w:ascii="Arial"/>
          <w:color w:val="000000"/>
          <w:sz w:val="18"/>
          <w:lang w:val="ru-RU"/>
        </w:rPr>
        <w:t>Мінекономіки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вносить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органи</w:t>
      </w:r>
      <w:r w:rsidRPr="001128EE">
        <w:rPr>
          <w:rFonts w:ascii="Arial"/>
          <w:color w:val="000000"/>
          <w:sz w:val="18"/>
          <w:lang w:val="ru-RU"/>
        </w:rPr>
        <w:t xml:space="preserve">. </w:t>
      </w:r>
      <w:r w:rsidRPr="001128EE">
        <w:rPr>
          <w:rFonts w:ascii="Arial"/>
          <w:color w:val="000000"/>
          <w:sz w:val="18"/>
          <w:lang w:val="ru-RU"/>
        </w:rPr>
        <w:t>Відповідний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вносить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31" w:name="32"/>
      <w:bookmarkEnd w:id="30"/>
      <w:r w:rsidRPr="001128EE">
        <w:rPr>
          <w:rFonts w:ascii="Arial"/>
          <w:color w:val="000000"/>
          <w:sz w:val="18"/>
          <w:lang w:val="ru-RU"/>
        </w:rPr>
        <w:t xml:space="preserve">4. </w:t>
      </w:r>
      <w:r w:rsidRPr="001128EE">
        <w:rPr>
          <w:rFonts w:ascii="Arial"/>
          <w:color w:val="000000"/>
          <w:sz w:val="18"/>
          <w:lang w:val="ru-RU"/>
        </w:rPr>
        <w:t>Єдиний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містить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відомості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щодо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32" w:name="33"/>
      <w:bookmarkEnd w:id="31"/>
      <w:r w:rsidRPr="001128EE">
        <w:rPr>
          <w:rFonts w:ascii="Arial"/>
          <w:color w:val="000000"/>
          <w:sz w:val="18"/>
          <w:lang w:val="ru-RU"/>
        </w:rPr>
        <w:t xml:space="preserve">1) </w:t>
      </w:r>
      <w:r w:rsidRPr="001128EE">
        <w:rPr>
          <w:rFonts w:ascii="Arial"/>
          <w:color w:val="000000"/>
          <w:sz w:val="18"/>
          <w:lang w:val="ru-RU"/>
        </w:rPr>
        <w:t>Мінекономіки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33" w:name="34"/>
      <w:bookmarkEnd w:id="32"/>
      <w:r w:rsidRPr="001128EE">
        <w:rPr>
          <w:rFonts w:ascii="Arial"/>
          <w:color w:val="000000"/>
          <w:sz w:val="18"/>
          <w:lang w:val="ru-RU"/>
        </w:rPr>
        <w:t>повне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найменування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34" w:name="35"/>
      <w:bookmarkEnd w:id="33"/>
      <w:r w:rsidRPr="001128EE">
        <w:rPr>
          <w:rFonts w:ascii="Arial"/>
          <w:color w:val="000000"/>
          <w:sz w:val="18"/>
          <w:lang w:val="ru-RU"/>
        </w:rPr>
        <w:t>код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згідно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ЄДРПОУ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35" w:name="36"/>
      <w:bookmarkEnd w:id="34"/>
      <w:r w:rsidRPr="001128EE">
        <w:rPr>
          <w:rFonts w:ascii="Arial"/>
          <w:color w:val="000000"/>
          <w:sz w:val="18"/>
          <w:lang w:val="ru-RU"/>
        </w:rPr>
        <w:lastRenderedPageBreak/>
        <w:t>прізвище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власне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ім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батькові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уповноваженої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вносить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36" w:name="37"/>
      <w:bookmarkEnd w:id="35"/>
      <w:r w:rsidRPr="001128EE">
        <w:rPr>
          <w:rFonts w:ascii="Arial"/>
          <w:color w:val="000000"/>
          <w:sz w:val="18"/>
          <w:lang w:val="ru-RU"/>
        </w:rPr>
        <w:t xml:space="preserve">2)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вносить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переліку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37" w:name="38"/>
      <w:bookmarkEnd w:id="36"/>
      <w:r w:rsidRPr="001128EE">
        <w:rPr>
          <w:rFonts w:ascii="Arial"/>
          <w:color w:val="000000"/>
          <w:sz w:val="18"/>
          <w:lang w:val="ru-RU"/>
        </w:rPr>
        <w:t>повне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найменування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38" w:name="39"/>
      <w:bookmarkEnd w:id="37"/>
      <w:r w:rsidRPr="001128EE">
        <w:rPr>
          <w:rFonts w:ascii="Arial"/>
          <w:color w:val="000000"/>
          <w:sz w:val="18"/>
          <w:lang w:val="ru-RU"/>
        </w:rPr>
        <w:t>код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згідно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ЄДРПОУ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39" w:name="40"/>
      <w:bookmarkEnd w:id="38"/>
      <w:r w:rsidRPr="001128EE">
        <w:rPr>
          <w:rFonts w:ascii="Arial"/>
          <w:color w:val="000000"/>
          <w:sz w:val="18"/>
          <w:lang w:val="ru-RU"/>
        </w:rPr>
        <w:t>прізвище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власне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ім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батькові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уповноваженої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40" w:name="41"/>
      <w:bookmarkEnd w:id="39"/>
      <w:r w:rsidRPr="001128EE">
        <w:rPr>
          <w:rFonts w:ascii="Arial"/>
          <w:color w:val="000000"/>
          <w:sz w:val="18"/>
          <w:lang w:val="ru-RU"/>
        </w:rPr>
        <w:t xml:space="preserve">3)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списки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пропонуються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період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мобілізації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воєнний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час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далі</w:t>
      </w:r>
      <w:r w:rsidRPr="001128EE">
        <w:rPr>
          <w:rFonts w:ascii="Arial"/>
          <w:color w:val="000000"/>
          <w:sz w:val="18"/>
          <w:lang w:val="ru-RU"/>
        </w:rPr>
        <w:t xml:space="preserve"> - </w:t>
      </w:r>
      <w:r w:rsidRPr="001128EE">
        <w:rPr>
          <w:rFonts w:ascii="Arial"/>
          <w:color w:val="000000"/>
          <w:sz w:val="18"/>
          <w:lang w:val="ru-RU"/>
        </w:rPr>
        <w:t>списки</w:t>
      </w:r>
      <w:r w:rsidRPr="001128EE">
        <w:rPr>
          <w:rFonts w:ascii="Arial"/>
          <w:color w:val="000000"/>
          <w:sz w:val="18"/>
          <w:lang w:val="ru-RU"/>
        </w:rPr>
        <w:t>):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41" w:name="42"/>
      <w:bookmarkEnd w:id="40"/>
      <w:r w:rsidRPr="001128EE">
        <w:rPr>
          <w:rFonts w:ascii="Arial"/>
          <w:color w:val="000000"/>
          <w:sz w:val="18"/>
          <w:lang w:val="ru-RU"/>
        </w:rPr>
        <w:t>повне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найменування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42" w:name="43"/>
      <w:bookmarkEnd w:id="41"/>
      <w:r w:rsidRPr="001128EE">
        <w:rPr>
          <w:rFonts w:ascii="Arial"/>
          <w:color w:val="000000"/>
          <w:sz w:val="18"/>
          <w:lang w:val="ru-RU"/>
        </w:rPr>
        <w:t>код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згідно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ЄДРПОУ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43" w:name="44"/>
      <w:bookmarkEnd w:id="42"/>
      <w:r w:rsidRPr="001128EE">
        <w:rPr>
          <w:rFonts w:ascii="Arial"/>
          <w:color w:val="000000"/>
          <w:sz w:val="18"/>
          <w:lang w:val="ru-RU"/>
        </w:rPr>
        <w:t>прізвище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власне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ім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батькові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керівника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44" w:name="45"/>
      <w:bookmarkEnd w:id="43"/>
      <w:r w:rsidRPr="001128EE">
        <w:rPr>
          <w:rFonts w:ascii="Arial"/>
          <w:color w:val="000000"/>
          <w:sz w:val="18"/>
          <w:lang w:val="ru-RU"/>
        </w:rPr>
        <w:t xml:space="preserve">5. </w:t>
      </w:r>
      <w:r w:rsidRPr="001128EE">
        <w:rPr>
          <w:rFonts w:ascii="Arial"/>
          <w:color w:val="000000"/>
          <w:sz w:val="18"/>
          <w:lang w:val="ru-RU"/>
        </w:rPr>
        <w:t>Включення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здійснюється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підставі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Мінекономіки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державним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органом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повідомлення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включення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переліку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далі</w:t>
      </w:r>
      <w:r w:rsidRPr="001128EE">
        <w:rPr>
          <w:rFonts w:ascii="Arial"/>
          <w:color w:val="000000"/>
          <w:sz w:val="18"/>
          <w:lang w:val="ru-RU"/>
        </w:rPr>
        <w:t xml:space="preserve"> - </w:t>
      </w:r>
      <w:r w:rsidRPr="001128EE">
        <w:rPr>
          <w:rFonts w:ascii="Arial"/>
          <w:color w:val="000000"/>
          <w:sz w:val="18"/>
          <w:lang w:val="ru-RU"/>
        </w:rPr>
        <w:t>повідомлення</w:t>
      </w:r>
      <w:r w:rsidRPr="001128EE">
        <w:rPr>
          <w:rFonts w:ascii="Arial"/>
          <w:color w:val="000000"/>
          <w:sz w:val="18"/>
          <w:lang w:val="ru-RU"/>
        </w:rPr>
        <w:t xml:space="preserve">), </w:t>
      </w:r>
      <w:r w:rsidRPr="001128EE">
        <w:rPr>
          <w:rFonts w:ascii="Arial"/>
          <w:color w:val="000000"/>
          <w:sz w:val="18"/>
          <w:lang w:val="ru-RU"/>
        </w:rPr>
        <w:t>яке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довільній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придатній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сприйняття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його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змісту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45" w:name="46"/>
      <w:bookmarkEnd w:id="44"/>
      <w:r w:rsidRPr="001128EE">
        <w:rPr>
          <w:rFonts w:ascii="Arial"/>
          <w:color w:val="000000"/>
          <w:sz w:val="18"/>
          <w:lang w:val="ru-RU"/>
        </w:rPr>
        <w:t xml:space="preserve">6. </w:t>
      </w:r>
      <w:r w:rsidRPr="001128EE">
        <w:rPr>
          <w:rFonts w:ascii="Arial"/>
          <w:color w:val="000000"/>
          <w:sz w:val="18"/>
          <w:lang w:val="ru-RU"/>
        </w:rPr>
        <w:t>Повідомлення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уповноваженою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Мінекономіки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шляхом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підключення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робочих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місць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після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проходження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нею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ідентифікації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автентифікації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використанням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кваліфікованого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підпису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удосконаленого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підпису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46" w:name="47"/>
      <w:bookmarkEnd w:id="45"/>
      <w:r w:rsidRPr="001128EE">
        <w:rPr>
          <w:rFonts w:ascii="Arial"/>
          <w:color w:val="000000"/>
          <w:sz w:val="18"/>
          <w:lang w:val="ru-RU"/>
        </w:rPr>
        <w:t xml:space="preserve">7.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повідомленні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зазначаються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відомості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щодо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47" w:name="48"/>
      <w:bookmarkEnd w:id="46"/>
      <w:r w:rsidRPr="001128EE">
        <w:rPr>
          <w:rFonts w:ascii="Arial"/>
          <w:color w:val="000000"/>
          <w:sz w:val="18"/>
          <w:lang w:val="ru-RU"/>
        </w:rPr>
        <w:t xml:space="preserve">1)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</w:t>
      </w:r>
      <w:r w:rsidRPr="001128EE">
        <w:rPr>
          <w:rFonts w:ascii="Arial"/>
          <w:color w:val="000000"/>
          <w:sz w:val="18"/>
          <w:lang w:val="ru-RU"/>
        </w:rPr>
        <w:t>омлення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48" w:name="49"/>
      <w:bookmarkEnd w:id="47"/>
      <w:r w:rsidRPr="001128EE">
        <w:rPr>
          <w:rFonts w:ascii="Arial"/>
          <w:color w:val="000000"/>
          <w:sz w:val="18"/>
          <w:lang w:val="ru-RU"/>
        </w:rPr>
        <w:t>повне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найменування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49" w:name="50"/>
      <w:bookmarkEnd w:id="48"/>
      <w:r w:rsidRPr="001128EE">
        <w:rPr>
          <w:rFonts w:ascii="Arial"/>
          <w:color w:val="000000"/>
          <w:sz w:val="18"/>
          <w:lang w:val="ru-RU"/>
        </w:rPr>
        <w:t>код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згідно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ЄДРПОУ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50" w:name="51"/>
      <w:bookmarkEnd w:id="49"/>
      <w:r w:rsidRPr="001128EE">
        <w:rPr>
          <w:rFonts w:ascii="Arial"/>
          <w:color w:val="000000"/>
          <w:sz w:val="18"/>
          <w:lang w:val="ru-RU"/>
        </w:rPr>
        <w:t>прізвище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власне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ім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батькові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уповноваженої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51" w:name="52"/>
      <w:bookmarkEnd w:id="50"/>
      <w:r w:rsidRPr="001128EE">
        <w:rPr>
          <w:rFonts w:ascii="Arial"/>
          <w:color w:val="000000"/>
          <w:sz w:val="18"/>
          <w:lang w:val="ru-RU"/>
        </w:rPr>
        <w:t xml:space="preserve">2)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стосовно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якого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повідомлення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52" w:name="53"/>
      <w:bookmarkEnd w:id="51"/>
      <w:r w:rsidRPr="001128EE">
        <w:rPr>
          <w:rFonts w:ascii="Arial"/>
          <w:color w:val="000000"/>
          <w:sz w:val="18"/>
          <w:lang w:val="ru-RU"/>
        </w:rPr>
        <w:t>повне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найменування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53" w:name="54"/>
      <w:bookmarkEnd w:id="52"/>
      <w:r w:rsidRPr="001128EE">
        <w:rPr>
          <w:rFonts w:ascii="Arial"/>
          <w:color w:val="000000"/>
          <w:sz w:val="18"/>
          <w:lang w:val="ru-RU"/>
        </w:rPr>
        <w:t>код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згідно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ЄДРПОУ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54" w:name="55"/>
      <w:bookmarkEnd w:id="53"/>
      <w:r w:rsidRPr="001128EE">
        <w:rPr>
          <w:rFonts w:ascii="Arial"/>
          <w:color w:val="000000"/>
          <w:sz w:val="18"/>
          <w:lang w:val="ru-RU"/>
        </w:rPr>
        <w:t>прізвище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власне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ім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батькові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керівника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55" w:name="56"/>
      <w:bookmarkEnd w:id="54"/>
      <w:r w:rsidRPr="001128EE">
        <w:rPr>
          <w:rFonts w:ascii="Arial"/>
          <w:color w:val="000000"/>
          <w:sz w:val="18"/>
          <w:lang w:val="ru-RU"/>
        </w:rPr>
        <w:t xml:space="preserve">3) </w:t>
      </w:r>
      <w:r w:rsidRPr="001128EE">
        <w:rPr>
          <w:rFonts w:ascii="Arial"/>
          <w:color w:val="000000"/>
          <w:sz w:val="18"/>
          <w:lang w:val="ru-RU"/>
        </w:rPr>
        <w:t>підстави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працівників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56" w:name="57"/>
      <w:bookmarkEnd w:id="55"/>
      <w:r w:rsidRPr="001128EE">
        <w:rPr>
          <w:rFonts w:ascii="Arial"/>
          <w:color w:val="000000"/>
          <w:sz w:val="18"/>
          <w:lang w:val="ru-RU"/>
        </w:rPr>
        <w:t>дата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прийняття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номер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рішення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центрального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виконавчої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влади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здійснює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керівництво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Збройними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Силами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іншими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військовими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формуваннями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утвореними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відповідно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законів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СБУ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Мінстратегпрому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визначення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критично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важливим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забезпечення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потреб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Збройних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Сил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інших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формувань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особливий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період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57" w:name="58"/>
      <w:bookmarkEnd w:id="56"/>
      <w:r w:rsidRPr="001128EE">
        <w:rPr>
          <w:rFonts w:ascii="Arial"/>
          <w:color w:val="000000"/>
          <w:sz w:val="18"/>
          <w:lang w:val="ru-RU"/>
        </w:rPr>
        <w:t>дата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прийняття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номер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рішення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центрального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виконавчої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влади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обласної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Київської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Севастопольської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міської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держадміністрації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військової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адміністрації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разі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її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утворення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визначення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критично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важливою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функціонування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економіки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</w:t>
      </w:r>
      <w:r w:rsidRPr="001128EE">
        <w:rPr>
          <w:rFonts w:ascii="Arial"/>
          <w:color w:val="000000"/>
          <w:sz w:val="18"/>
          <w:lang w:val="ru-RU"/>
        </w:rPr>
        <w:t>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забезпечення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життєдіяльності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населення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особливий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період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рішення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МЗС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Мінреінтеграції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Секретаріату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Кабінету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Міністрів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органів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здійснюють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управління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державним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майном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забезпечує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діяльність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відповідно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Президента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Верховної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Ради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Кабінету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Міністрів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затвердження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таких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установ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58" w:name="59"/>
      <w:bookmarkEnd w:id="57"/>
      <w:r w:rsidRPr="001128EE">
        <w:rPr>
          <w:rFonts w:ascii="Arial"/>
          <w:color w:val="000000"/>
          <w:sz w:val="18"/>
          <w:lang w:val="ru-RU"/>
        </w:rPr>
        <w:t xml:space="preserve">8. </w:t>
      </w:r>
      <w:r w:rsidRPr="001128EE">
        <w:rPr>
          <w:rFonts w:ascii="Arial"/>
          <w:color w:val="000000"/>
          <w:sz w:val="18"/>
          <w:lang w:val="ru-RU"/>
        </w:rPr>
        <w:t>Під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час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повідомлення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шляхом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інформаційної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взаємодії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отримуються</w:t>
      </w:r>
      <w:r w:rsidRPr="001128EE">
        <w:rPr>
          <w:rFonts w:ascii="Arial"/>
          <w:color w:val="000000"/>
          <w:sz w:val="18"/>
          <w:lang w:val="ru-RU"/>
        </w:rPr>
        <w:t>/</w:t>
      </w:r>
      <w:r w:rsidRPr="001128EE">
        <w:rPr>
          <w:rFonts w:ascii="Arial"/>
          <w:color w:val="000000"/>
          <w:sz w:val="18"/>
          <w:lang w:val="ru-RU"/>
        </w:rPr>
        <w:t>підтверджуються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відомості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юридичних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осіб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фізичних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осіб</w:t>
      </w:r>
      <w:r w:rsidRPr="001128EE">
        <w:rPr>
          <w:rFonts w:ascii="Arial"/>
          <w:color w:val="000000"/>
          <w:sz w:val="18"/>
          <w:lang w:val="ru-RU"/>
        </w:rPr>
        <w:t xml:space="preserve"> - </w:t>
      </w:r>
      <w:r w:rsidRPr="001128EE">
        <w:rPr>
          <w:rFonts w:ascii="Arial"/>
          <w:color w:val="000000"/>
          <w:sz w:val="18"/>
          <w:lang w:val="ru-RU"/>
        </w:rPr>
        <w:t>п</w:t>
      </w:r>
      <w:r w:rsidRPr="001128EE">
        <w:rPr>
          <w:rFonts w:ascii="Arial"/>
          <w:color w:val="000000"/>
          <w:sz w:val="18"/>
          <w:lang w:val="ru-RU"/>
        </w:rPr>
        <w:t>ідприємців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громадських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формувань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щодо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59" w:name="60"/>
      <w:bookmarkEnd w:id="58"/>
      <w:r w:rsidRPr="001128EE">
        <w:rPr>
          <w:rFonts w:ascii="Arial"/>
          <w:color w:val="000000"/>
          <w:sz w:val="18"/>
          <w:lang w:val="ru-RU"/>
        </w:rPr>
        <w:t>повне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найменування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0" w:name="61"/>
      <w:bookmarkEnd w:id="59"/>
      <w:r w:rsidRPr="001128EE">
        <w:rPr>
          <w:rFonts w:ascii="Arial"/>
          <w:color w:val="000000"/>
          <w:sz w:val="18"/>
          <w:lang w:val="ru-RU"/>
        </w:rPr>
        <w:t>код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згідно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ЄДРПОУ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1" w:name="62"/>
      <w:bookmarkEnd w:id="60"/>
      <w:r w:rsidRPr="001128EE">
        <w:rPr>
          <w:rFonts w:ascii="Arial"/>
          <w:color w:val="000000"/>
          <w:sz w:val="18"/>
          <w:lang w:val="ru-RU"/>
        </w:rPr>
        <w:t>прізвище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власне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ім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батькові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керівника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2" w:name="63"/>
      <w:bookmarkEnd w:id="61"/>
      <w:r w:rsidRPr="001128EE">
        <w:rPr>
          <w:rFonts w:ascii="Arial"/>
          <w:color w:val="000000"/>
          <w:sz w:val="18"/>
          <w:lang w:val="ru-RU"/>
        </w:rPr>
        <w:t xml:space="preserve">9. </w:t>
      </w:r>
      <w:r w:rsidRPr="001128EE">
        <w:rPr>
          <w:rFonts w:ascii="Arial"/>
          <w:color w:val="000000"/>
          <w:sz w:val="18"/>
          <w:lang w:val="ru-RU"/>
        </w:rPr>
        <w:t>Формування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повідомлення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автоматично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припиняється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його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</w:t>
      </w:r>
      <w:r w:rsidRPr="001128EE">
        <w:rPr>
          <w:rFonts w:ascii="Arial"/>
          <w:color w:val="000000"/>
          <w:sz w:val="18"/>
          <w:lang w:val="ru-RU"/>
        </w:rPr>
        <w:t>локується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зазначені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повідомленні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відомості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3" w:name="64"/>
      <w:bookmarkEnd w:id="62"/>
      <w:r w:rsidRPr="001128EE">
        <w:rPr>
          <w:rFonts w:ascii="Arial"/>
          <w:color w:val="000000"/>
          <w:sz w:val="18"/>
          <w:lang w:val="ru-RU"/>
        </w:rPr>
        <w:t>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підтверджуються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відомостями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юридичних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осіб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фізичних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осіб</w:t>
      </w:r>
      <w:r w:rsidRPr="001128EE">
        <w:rPr>
          <w:rFonts w:ascii="Arial"/>
          <w:color w:val="000000"/>
          <w:sz w:val="18"/>
          <w:lang w:val="ru-RU"/>
        </w:rPr>
        <w:t xml:space="preserve"> - </w:t>
      </w:r>
      <w:r w:rsidRPr="001128EE">
        <w:rPr>
          <w:rFonts w:ascii="Arial"/>
          <w:color w:val="000000"/>
          <w:sz w:val="18"/>
          <w:lang w:val="ru-RU"/>
        </w:rPr>
        <w:t>підприємців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громадських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формувань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4" w:name="65"/>
      <w:bookmarkEnd w:id="63"/>
      <w:r w:rsidRPr="001128EE">
        <w:rPr>
          <w:rFonts w:ascii="Arial"/>
          <w:color w:val="000000"/>
          <w:sz w:val="18"/>
          <w:lang w:val="ru-RU"/>
        </w:rPr>
        <w:t>надані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повному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обсязі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5" w:name="66"/>
      <w:bookmarkEnd w:id="64"/>
      <w:r w:rsidRPr="001128EE">
        <w:rPr>
          <w:rFonts w:ascii="Arial"/>
          <w:color w:val="000000"/>
          <w:sz w:val="18"/>
          <w:lang w:val="ru-RU"/>
        </w:rPr>
        <w:t>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узгоджуються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між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собою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6" w:name="67"/>
      <w:bookmarkEnd w:id="65"/>
      <w:r w:rsidRPr="001128EE">
        <w:rPr>
          <w:rFonts w:ascii="Arial"/>
          <w:color w:val="000000"/>
          <w:sz w:val="18"/>
          <w:lang w:val="ru-RU"/>
        </w:rPr>
        <w:t xml:space="preserve">10. </w:t>
      </w:r>
      <w:r w:rsidRPr="001128EE">
        <w:rPr>
          <w:rFonts w:ascii="Arial"/>
          <w:color w:val="000000"/>
          <w:sz w:val="18"/>
          <w:lang w:val="ru-RU"/>
        </w:rPr>
        <w:t>Формування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повідомлення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завершується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накладенням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кваліфікованого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підпису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удосконаленого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підпису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уповноваженою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7" w:name="68"/>
      <w:bookmarkEnd w:id="66"/>
      <w:r w:rsidRPr="001128EE">
        <w:rPr>
          <w:rFonts w:ascii="Arial"/>
          <w:color w:val="000000"/>
          <w:sz w:val="18"/>
          <w:lang w:val="ru-RU"/>
        </w:rPr>
        <w:t xml:space="preserve">11. </w:t>
      </w:r>
      <w:r w:rsidRPr="001128EE">
        <w:rPr>
          <w:rFonts w:ascii="Arial"/>
          <w:color w:val="000000"/>
          <w:sz w:val="18"/>
          <w:lang w:val="ru-RU"/>
        </w:rPr>
        <w:t>Державний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шляхом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підключення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робочих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місць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повідомлення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виключення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разі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8" w:name="69"/>
      <w:bookmarkEnd w:id="67"/>
      <w:r w:rsidRPr="001128EE">
        <w:rPr>
          <w:rFonts w:ascii="Arial"/>
          <w:color w:val="000000"/>
          <w:sz w:val="18"/>
          <w:lang w:val="ru-RU"/>
        </w:rPr>
        <w:t>позбавлення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статусу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критично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важливої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функціонування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економіки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забезпечення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життєдіяльності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населення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особливий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період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69" w:name="70"/>
      <w:bookmarkEnd w:id="68"/>
      <w:r w:rsidRPr="001128EE">
        <w:rPr>
          <w:rFonts w:ascii="Arial"/>
          <w:color w:val="000000"/>
          <w:sz w:val="18"/>
          <w:lang w:val="ru-RU"/>
        </w:rPr>
        <w:lastRenderedPageBreak/>
        <w:t>завершення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підприємст</w:t>
      </w:r>
      <w:r w:rsidRPr="001128EE">
        <w:rPr>
          <w:rFonts w:ascii="Arial"/>
          <w:color w:val="000000"/>
          <w:sz w:val="18"/>
          <w:lang w:val="ru-RU"/>
        </w:rPr>
        <w:t>вом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виробництва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товарів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виконання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робіт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надання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послуг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забезпечення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потреб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Збройних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Сил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інших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формувань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0" w:name="71"/>
      <w:bookmarkEnd w:id="69"/>
      <w:r w:rsidRPr="001128EE">
        <w:rPr>
          <w:rFonts w:ascii="Arial"/>
          <w:color w:val="000000"/>
          <w:sz w:val="18"/>
          <w:lang w:val="ru-RU"/>
        </w:rPr>
        <w:t>ліквідації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1" w:name="72"/>
      <w:bookmarkEnd w:id="70"/>
      <w:r w:rsidRPr="001128EE">
        <w:rPr>
          <w:rFonts w:ascii="Arial"/>
          <w:color w:val="000000"/>
          <w:sz w:val="18"/>
          <w:lang w:val="ru-RU"/>
        </w:rPr>
        <w:t xml:space="preserve">12.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зазначених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пункті</w:t>
      </w:r>
      <w:r w:rsidRPr="001128EE">
        <w:rPr>
          <w:rFonts w:ascii="Arial"/>
          <w:color w:val="000000"/>
          <w:sz w:val="18"/>
          <w:lang w:val="ru-RU"/>
        </w:rPr>
        <w:t xml:space="preserve"> 1 </w:t>
      </w:r>
      <w:r w:rsidRPr="001128EE">
        <w:rPr>
          <w:rFonts w:ascii="Arial"/>
          <w:color w:val="000000"/>
          <w:sz w:val="18"/>
          <w:lang w:val="ru-RU"/>
        </w:rPr>
        <w:t>цього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Порядку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зді</w:t>
      </w:r>
      <w:r w:rsidRPr="001128EE">
        <w:rPr>
          <w:rFonts w:ascii="Arial"/>
          <w:color w:val="000000"/>
          <w:sz w:val="18"/>
          <w:lang w:val="ru-RU"/>
        </w:rPr>
        <w:t>йснюється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списками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2" w:name="73"/>
      <w:bookmarkEnd w:id="71"/>
      <w:r w:rsidRPr="001128EE">
        <w:rPr>
          <w:rFonts w:ascii="Arial"/>
          <w:color w:val="000000"/>
          <w:sz w:val="18"/>
          <w:lang w:val="ru-RU"/>
        </w:rPr>
        <w:t xml:space="preserve">13. </w:t>
      </w:r>
      <w:r w:rsidRPr="001128EE">
        <w:rPr>
          <w:rFonts w:ascii="Arial"/>
          <w:color w:val="000000"/>
          <w:sz w:val="18"/>
          <w:lang w:val="ru-RU"/>
        </w:rPr>
        <w:t>Списки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державними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органами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підприємствами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установами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включені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переліку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3" w:name="74"/>
      <w:bookmarkEnd w:id="72"/>
      <w:r w:rsidRPr="001128EE">
        <w:rPr>
          <w:rFonts w:ascii="Arial"/>
          <w:color w:val="000000"/>
          <w:sz w:val="18"/>
          <w:lang w:val="ru-RU"/>
        </w:rPr>
        <w:t>Керівник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уповноважена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ним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довільн</w:t>
      </w:r>
      <w:r w:rsidRPr="001128EE">
        <w:rPr>
          <w:rFonts w:ascii="Arial"/>
          <w:color w:val="000000"/>
          <w:sz w:val="18"/>
          <w:lang w:val="ru-RU"/>
        </w:rPr>
        <w:t>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придатній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сприйняття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її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змісту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формує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списки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після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проходження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ідентифікації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автентифікації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4" w:name="75"/>
      <w:bookmarkEnd w:id="73"/>
      <w:r w:rsidRPr="001128EE">
        <w:rPr>
          <w:rFonts w:ascii="Arial"/>
          <w:color w:val="000000"/>
          <w:sz w:val="18"/>
          <w:lang w:val="ru-RU"/>
        </w:rPr>
        <w:t xml:space="preserve">14. </w:t>
      </w:r>
      <w:r w:rsidRPr="001128EE">
        <w:rPr>
          <w:rFonts w:ascii="Arial"/>
          <w:color w:val="000000"/>
          <w:sz w:val="18"/>
          <w:lang w:val="ru-RU"/>
        </w:rPr>
        <w:t>Під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час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списку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Єдиного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призовників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резервістів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далі</w:t>
      </w:r>
      <w:r w:rsidRPr="001128EE">
        <w:rPr>
          <w:rFonts w:ascii="Arial"/>
          <w:color w:val="000000"/>
          <w:sz w:val="18"/>
          <w:lang w:val="ru-RU"/>
        </w:rPr>
        <w:t xml:space="preserve"> - </w:t>
      </w:r>
      <w:r w:rsidRPr="001128EE">
        <w:rPr>
          <w:rFonts w:ascii="Arial"/>
          <w:color w:val="000000"/>
          <w:sz w:val="18"/>
          <w:lang w:val="ru-RU"/>
        </w:rPr>
        <w:t>Реєстр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шляхом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інформаційної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взаємодії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отримуються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відомості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щодо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5" w:name="76"/>
      <w:bookmarkEnd w:id="74"/>
      <w:r w:rsidRPr="001128EE">
        <w:rPr>
          <w:rFonts w:ascii="Arial"/>
          <w:color w:val="000000"/>
          <w:sz w:val="18"/>
          <w:lang w:val="ru-RU"/>
        </w:rPr>
        <w:t>загальної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кількості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підприємстві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установі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підставі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застрахованих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осіб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загальнооб</w:t>
      </w:r>
      <w:r w:rsidRPr="001128EE">
        <w:rPr>
          <w:rFonts w:ascii="Arial"/>
          <w:color w:val="000000"/>
          <w:sz w:val="18"/>
          <w:lang w:val="ru-RU"/>
        </w:rPr>
        <w:t>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язкового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соціального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страхування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6" w:name="77"/>
      <w:bookmarkEnd w:id="75"/>
      <w:r w:rsidRPr="001128EE">
        <w:rPr>
          <w:rFonts w:ascii="Arial"/>
          <w:color w:val="000000"/>
          <w:sz w:val="18"/>
          <w:lang w:val="ru-RU"/>
        </w:rPr>
        <w:t>загальної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кількості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підприємстві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установі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яким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надана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відстрочка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переведені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спеціальний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7" w:name="78"/>
      <w:bookmarkEnd w:id="76"/>
      <w:r w:rsidRPr="001128EE">
        <w:rPr>
          <w:rFonts w:ascii="Arial"/>
          <w:color w:val="000000"/>
          <w:sz w:val="18"/>
          <w:lang w:val="ru-RU"/>
        </w:rPr>
        <w:t xml:space="preserve">15. </w:t>
      </w:r>
      <w:r w:rsidRPr="001128EE">
        <w:rPr>
          <w:rFonts w:ascii="Arial"/>
          <w:color w:val="000000"/>
          <w:sz w:val="18"/>
          <w:lang w:val="ru-RU"/>
        </w:rPr>
        <w:t>Керівник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</w:t>
      </w:r>
      <w:r w:rsidRPr="001128EE">
        <w:rPr>
          <w:rFonts w:ascii="Arial"/>
          <w:color w:val="000000"/>
          <w:sz w:val="18"/>
          <w:lang w:val="ru-RU"/>
        </w:rPr>
        <w:t>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уповноважена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ним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може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подати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заяву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отримати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інформацію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підприємстві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установі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яким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надана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відстрочка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переведені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спеціальний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</w:t>
      </w:r>
      <w:r w:rsidRPr="001128EE">
        <w:rPr>
          <w:rFonts w:ascii="Arial"/>
          <w:color w:val="000000"/>
          <w:sz w:val="18"/>
          <w:lang w:val="ru-RU"/>
        </w:rPr>
        <w:t>йськовий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міститься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саме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8" w:name="79"/>
      <w:bookmarkEnd w:id="77"/>
      <w:r w:rsidRPr="001128EE">
        <w:rPr>
          <w:rFonts w:ascii="Arial"/>
          <w:color w:val="000000"/>
          <w:sz w:val="18"/>
          <w:lang w:val="ru-RU"/>
        </w:rPr>
        <w:t>прізвище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власне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ім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батькові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>);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79" w:name="80"/>
      <w:bookmarkEnd w:id="78"/>
      <w:r w:rsidRPr="001128EE">
        <w:rPr>
          <w:rFonts w:ascii="Arial"/>
          <w:color w:val="000000"/>
          <w:sz w:val="18"/>
          <w:lang w:val="ru-RU"/>
        </w:rPr>
        <w:t>реєстраційний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номер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облікової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картки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платника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податків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серія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номер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паспорта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громадянина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фізичних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осі</w:t>
      </w:r>
      <w:r w:rsidRPr="001128EE">
        <w:rPr>
          <w:rFonts w:ascii="Arial"/>
          <w:color w:val="000000"/>
          <w:sz w:val="18"/>
          <w:lang w:val="ru-RU"/>
        </w:rPr>
        <w:t>б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через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свої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релігійні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переконання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відмовилися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прийняття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реєстраційного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номера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облікової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картки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платника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податків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офіційно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повідомили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це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відповідному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контролюючому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мають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відмітку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паспорті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громадянина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>);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0" w:name="81"/>
      <w:bookmarkEnd w:id="79"/>
      <w:r w:rsidRPr="001128EE">
        <w:rPr>
          <w:rFonts w:ascii="Arial"/>
          <w:color w:val="000000"/>
          <w:sz w:val="18"/>
          <w:lang w:val="ru-RU"/>
        </w:rPr>
        <w:t>дата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народження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1" w:name="82"/>
      <w:bookmarkEnd w:id="80"/>
      <w:r w:rsidRPr="001128EE">
        <w:rPr>
          <w:rFonts w:ascii="Arial"/>
          <w:color w:val="000000"/>
          <w:sz w:val="18"/>
          <w:lang w:val="ru-RU"/>
        </w:rPr>
        <w:t>ознака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призначенням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загальний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спеціальний</w:t>
      </w:r>
      <w:r w:rsidRPr="001128EE">
        <w:rPr>
          <w:rFonts w:ascii="Arial"/>
          <w:color w:val="000000"/>
          <w:sz w:val="18"/>
          <w:lang w:val="ru-RU"/>
        </w:rPr>
        <w:t>);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2" w:name="83"/>
      <w:bookmarkEnd w:id="81"/>
      <w:r w:rsidRPr="001128EE">
        <w:rPr>
          <w:rFonts w:ascii="Arial"/>
          <w:color w:val="000000"/>
          <w:sz w:val="18"/>
          <w:lang w:val="ru-RU"/>
        </w:rPr>
        <w:t>дата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закінчення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строку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відстрочки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перебування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спеціальному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обліку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3" w:name="84"/>
      <w:bookmarkEnd w:id="82"/>
      <w:r w:rsidRPr="001128EE">
        <w:rPr>
          <w:rFonts w:ascii="Arial"/>
          <w:color w:val="000000"/>
          <w:sz w:val="18"/>
          <w:lang w:val="ru-RU"/>
        </w:rPr>
        <w:t xml:space="preserve">16.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списку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зазначаються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відомості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щодо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4" w:name="85"/>
      <w:bookmarkEnd w:id="83"/>
      <w:r w:rsidRPr="001128EE">
        <w:rPr>
          <w:rFonts w:ascii="Arial"/>
          <w:color w:val="000000"/>
          <w:sz w:val="18"/>
          <w:lang w:val="ru-RU"/>
        </w:rPr>
        <w:t xml:space="preserve">1)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5" w:name="86"/>
      <w:bookmarkEnd w:id="84"/>
      <w:r w:rsidRPr="001128EE">
        <w:rPr>
          <w:rFonts w:ascii="Arial"/>
          <w:color w:val="000000"/>
          <w:sz w:val="18"/>
          <w:lang w:val="ru-RU"/>
        </w:rPr>
        <w:t>пов</w:t>
      </w:r>
      <w:r w:rsidRPr="001128EE">
        <w:rPr>
          <w:rFonts w:ascii="Arial"/>
          <w:color w:val="000000"/>
          <w:sz w:val="18"/>
          <w:lang w:val="ru-RU"/>
        </w:rPr>
        <w:t>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найменування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місцезнаходження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6" w:name="87"/>
      <w:bookmarkEnd w:id="85"/>
      <w:r w:rsidRPr="001128EE">
        <w:rPr>
          <w:rFonts w:ascii="Arial"/>
          <w:color w:val="000000"/>
          <w:sz w:val="18"/>
          <w:lang w:val="ru-RU"/>
        </w:rPr>
        <w:t>код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згідно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ЄДРПОУ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7" w:name="88"/>
      <w:bookmarkEnd w:id="86"/>
      <w:r w:rsidRPr="001128EE">
        <w:rPr>
          <w:rFonts w:ascii="Arial"/>
          <w:color w:val="000000"/>
          <w:sz w:val="18"/>
          <w:lang w:val="ru-RU"/>
        </w:rPr>
        <w:t xml:space="preserve">2)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язаного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8" w:name="89"/>
      <w:bookmarkEnd w:id="87"/>
      <w:r w:rsidRPr="001128EE">
        <w:rPr>
          <w:rFonts w:ascii="Arial"/>
          <w:color w:val="000000"/>
          <w:sz w:val="18"/>
          <w:lang w:val="ru-RU"/>
        </w:rPr>
        <w:t>прізвище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власне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ім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батькові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>);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89" w:name="90"/>
      <w:bookmarkEnd w:id="88"/>
      <w:r w:rsidRPr="001128EE">
        <w:rPr>
          <w:rFonts w:ascii="Arial"/>
          <w:color w:val="000000"/>
          <w:sz w:val="18"/>
          <w:lang w:val="ru-RU"/>
        </w:rPr>
        <w:t>реєстраційний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номер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облікової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картки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платника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податків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серія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номер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паспорта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громадянина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</w:t>
      </w:r>
      <w:r w:rsidRPr="001128EE">
        <w:rPr>
          <w:rFonts w:ascii="Arial"/>
          <w:color w:val="000000"/>
          <w:sz w:val="18"/>
          <w:lang w:val="ru-RU"/>
        </w:rPr>
        <w:t>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фізичних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осіб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які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через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свої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релігійні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переконання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відмовилися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прийняття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реєстраційного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номера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облікової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картки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платника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податків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офіційно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повідомили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це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відповідному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контролюючому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мають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відмітку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паспорті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громадянина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>);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0" w:name="91"/>
      <w:bookmarkEnd w:id="89"/>
      <w:r w:rsidRPr="001128EE">
        <w:rPr>
          <w:rFonts w:ascii="Arial"/>
          <w:color w:val="000000"/>
          <w:sz w:val="18"/>
          <w:lang w:val="ru-RU"/>
        </w:rPr>
        <w:t>строк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відстрочки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1" w:name="92"/>
      <w:bookmarkEnd w:id="90"/>
      <w:r w:rsidRPr="001128EE">
        <w:rPr>
          <w:rFonts w:ascii="Arial"/>
          <w:color w:val="000000"/>
          <w:sz w:val="18"/>
          <w:lang w:val="ru-RU"/>
        </w:rPr>
        <w:t xml:space="preserve">17. </w:t>
      </w:r>
      <w:r w:rsidRPr="001128EE">
        <w:rPr>
          <w:rFonts w:ascii="Arial"/>
          <w:color w:val="000000"/>
          <w:sz w:val="18"/>
          <w:lang w:val="ru-RU"/>
        </w:rPr>
        <w:t>Формування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списку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завершується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накладенням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кваліфікованого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підпису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удосконаленого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підпису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керівника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уповноваженої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ним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особи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2" w:name="93"/>
      <w:bookmarkEnd w:id="91"/>
      <w:r w:rsidRPr="001128EE">
        <w:rPr>
          <w:rFonts w:ascii="Arial"/>
          <w:color w:val="000000"/>
          <w:sz w:val="18"/>
          <w:lang w:val="ru-RU"/>
        </w:rPr>
        <w:t xml:space="preserve">18. </w:t>
      </w:r>
      <w:r w:rsidRPr="001128EE">
        <w:rPr>
          <w:rFonts w:ascii="Arial"/>
          <w:color w:val="000000"/>
          <w:sz w:val="18"/>
          <w:lang w:val="ru-RU"/>
        </w:rPr>
        <w:t>Сформовани</w:t>
      </w:r>
      <w:r w:rsidRPr="001128EE">
        <w:rPr>
          <w:rFonts w:ascii="Arial"/>
          <w:color w:val="000000"/>
          <w:sz w:val="18"/>
          <w:lang w:val="ru-RU"/>
        </w:rPr>
        <w:t>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список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перевіряється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метою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перевірки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особи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зазначеному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Реєстрі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3" w:name="94"/>
      <w:bookmarkEnd w:id="92"/>
      <w:r w:rsidRPr="001128EE">
        <w:rPr>
          <w:rFonts w:ascii="Arial"/>
          <w:color w:val="000000"/>
          <w:sz w:val="18"/>
          <w:lang w:val="ru-RU"/>
        </w:rPr>
        <w:t xml:space="preserve">19.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разі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позитивного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результату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перевірки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проведеної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відповідно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пункту</w:t>
      </w:r>
      <w:r w:rsidRPr="001128EE">
        <w:rPr>
          <w:rFonts w:ascii="Arial"/>
          <w:color w:val="000000"/>
          <w:sz w:val="18"/>
          <w:lang w:val="ru-RU"/>
        </w:rPr>
        <w:t xml:space="preserve"> 18 </w:t>
      </w:r>
      <w:r w:rsidRPr="001128EE">
        <w:rPr>
          <w:rFonts w:ascii="Arial"/>
          <w:color w:val="000000"/>
          <w:sz w:val="18"/>
          <w:lang w:val="ru-RU"/>
        </w:rPr>
        <w:t>цього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Порядку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авт</w:t>
      </w:r>
      <w:r w:rsidRPr="001128EE">
        <w:rPr>
          <w:rFonts w:ascii="Arial"/>
          <w:color w:val="000000"/>
          <w:sz w:val="18"/>
          <w:lang w:val="ru-RU"/>
        </w:rPr>
        <w:t>оматично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здійснюється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переведення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спеціальний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строк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відстрочки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4" w:name="95"/>
      <w:bookmarkEnd w:id="93"/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моменту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переведення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спеціальний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він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вважається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заброньованим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йому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надається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відстрочка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пері</w:t>
      </w:r>
      <w:r w:rsidRPr="001128EE">
        <w:rPr>
          <w:rFonts w:ascii="Arial"/>
          <w:color w:val="000000"/>
          <w:sz w:val="18"/>
          <w:lang w:val="ru-RU"/>
        </w:rPr>
        <w:t>од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визначений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пунктом</w:t>
      </w:r>
      <w:r w:rsidRPr="001128EE">
        <w:rPr>
          <w:rFonts w:ascii="Arial"/>
          <w:color w:val="000000"/>
          <w:sz w:val="18"/>
          <w:lang w:val="ru-RU"/>
        </w:rPr>
        <w:t xml:space="preserve"> 2 </w:t>
      </w:r>
      <w:r w:rsidRPr="001128EE">
        <w:rPr>
          <w:rFonts w:ascii="Arial"/>
          <w:color w:val="000000"/>
          <w:sz w:val="18"/>
          <w:lang w:val="ru-RU"/>
        </w:rPr>
        <w:t>Порядку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час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воєнного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стану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затвердженого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постановою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Кабінету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Міністрів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</w:t>
      </w:r>
      <w:r w:rsidRPr="001128EE">
        <w:rPr>
          <w:rFonts w:ascii="Arial"/>
          <w:color w:val="000000"/>
          <w:sz w:val="18"/>
          <w:lang w:val="ru-RU"/>
        </w:rPr>
        <w:t xml:space="preserve"> 27 </w:t>
      </w:r>
      <w:r w:rsidRPr="001128EE">
        <w:rPr>
          <w:rFonts w:ascii="Arial"/>
          <w:color w:val="000000"/>
          <w:sz w:val="18"/>
          <w:lang w:val="ru-RU"/>
        </w:rPr>
        <w:t>січня</w:t>
      </w:r>
      <w:r w:rsidRPr="001128EE">
        <w:rPr>
          <w:rFonts w:ascii="Arial"/>
          <w:color w:val="000000"/>
          <w:sz w:val="18"/>
          <w:lang w:val="ru-RU"/>
        </w:rPr>
        <w:t xml:space="preserve"> 2023 </w:t>
      </w:r>
      <w:r w:rsidRPr="001128EE">
        <w:rPr>
          <w:rFonts w:ascii="Arial"/>
          <w:color w:val="000000"/>
          <w:sz w:val="18"/>
          <w:lang w:val="ru-RU"/>
        </w:rPr>
        <w:t>р</w:t>
      </w:r>
      <w:r w:rsidRPr="001128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76 (</w:t>
      </w:r>
      <w:r w:rsidRPr="001128EE">
        <w:rPr>
          <w:rFonts w:ascii="Arial"/>
          <w:color w:val="000000"/>
          <w:sz w:val="18"/>
          <w:lang w:val="ru-RU"/>
        </w:rPr>
        <w:t>Офіційний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вісник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, 2023 </w:t>
      </w:r>
      <w:r w:rsidRPr="001128EE">
        <w:rPr>
          <w:rFonts w:ascii="Arial"/>
          <w:color w:val="000000"/>
          <w:sz w:val="18"/>
          <w:lang w:val="ru-RU"/>
        </w:rPr>
        <w:t>р</w:t>
      </w:r>
      <w:r w:rsidRPr="001128E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15, </w:t>
      </w:r>
      <w:r w:rsidRPr="001128EE">
        <w:rPr>
          <w:rFonts w:ascii="Arial"/>
          <w:color w:val="000000"/>
          <w:sz w:val="18"/>
          <w:lang w:val="ru-RU"/>
        </w:rPr>
        <w:t>ст</w:t>
      </w:r>
      <w:r w:rsidRPr="001128EE">
        <w:rPr>
          <w:rFonts w:ascii="Arial"/>
          <w:color w:val="000000"/>
          <w:sz w:val="18"/>
          <w:lang w:val="ru-RU"/>
        </w:rPr>
        <w:t xml:space="preserve">. 940), - </w:t>
      </w:r>
      <w:r w:rsidRPr="001128EE">
        <w:rPr>
          <w:rFonts w:ascii="Arial"/>
          <w:color w:val="000000"/>
          <w:sz w:val="18"/>
          <w:lang w:val="ru-RU"/>
        </w:rPr>
        <w:t>із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змінами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внесеними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постановою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</w:t>
      </w:r>
      <w:r w:rsidRPr="001128EE">
        <w:rPr>
          <w:rFonts w:ascii="Arial"/>
          <w:color w:val="000000"/>
          <w:sz w:val="18"/>
          <w:lang w:val="ru-RU"/>
        </w:rPr>
        <w:t>абінету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Міністрів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України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</w:t>
      </w:r>
      <w:r w:rsidRPr="001128EE">
        <w:rPr>
          <w:rFonts w:ascii="Arial"/>
          <w:color w:val="000000"/>
          <w:sz w:val="18"/>
          <w:lang w:val="ru-RU"/>
        </w:rPr>
        <w:t xml:space="preserve"> 5 </w:t>
      </w:r>
      <w:r w:rsidRPr="001128EE">
        <w:rPr>
          <w:rFonts w:ascii="Arial"/>
          <w:color w:val="000000"/>
          <w:sz w:val="18"/>
          <w:lang w:val="ru-RU"/>
        </w:rPr>
        <w:t>червня</w:t>
      </w:r>
      <w:r w:rsidRPr="001128EE">
        <w:rPr>
          <w:rFonts w:ascii="Arial"/>
          <w:color w:val="000000"/>
          <w:sz w:val="18"/>
          <w:lang w:val="ru-RU"/>
        </w:rPr>
        <w:t xml:space="preserve"> 2024 </w:t>
      </w:r>
      <w:r w:rsidRPr="001128EE">
        <w:rPr>
          <w:rFonts w:ascii="Arial"/>
          <w:color w:val="000000"/>
          <w:sz w:val="18"/>
          <w:lang w:val="ru-RU"/>
        </w:rPr>
        <w:t>р</w:t>
      </w:r>
      <w:r w:rsidRPr="001128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128EE">
        <w:rPr>
          <w:rFonts w:ascii="Arial"/>
          <w:color w:val="000000"/>
          <w:sz w:val="18"/>
          <w:lang w:val="ru-RU"/>
        </w:rPr>
        <w:t xml:space="preserve"> 650.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5" w:name="96"/>
      <w:bookmarkEnd w:id="94"/>
      <w:r w:rsidRPr="001128EE">
        <w:rPr>
          <w:rFonts w:ascii="Arial"/>
          <w:color w:val="000000"/>
          <w:sz w:val="18"/>
          <w:lang w:val="ru-RU"/>
        </w:rPr>
        <w:t xml:space="preserve">20.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підлягає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бронюванню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керівнику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повідомляється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разі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6" w:name="97"/>
      <w:bookmarkEnd w:id="95"/>
      <w:r w:rsidRPr="001128EE">
        <w:rPr>
          <w:rFonts w:ascii="Arial"/>
          <w:color w:val="000000"/>
          <w:sz w:val="18"/>
          <w:lang w:val="ru-RU"/>
        </w:rPr>
        <w:lastRenderedPageBreak/>
        <w:t>відсутності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відомостей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язаного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7" w:name="98"/>
      <w:bookmarkEnd w:id="96"/>
      <w:r w:rsidRPr="001128EE">
        <w:rPr>
          <w:rFonts w:ascii="Arial"/>
          <w:color w:val="000000"/>
          <w:sz w:val="18"/>
          <w:lang w:val="ru-RU"/>
        </w:rPr>
        <w:t>відсутності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Реєстрі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відомостей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перебування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трудових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відносинах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державним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органом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підприємством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установою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8" w:name="99"/>
      <w:bookmarkEnd w:id="97"/>
      <w:r w:rsidRPr="001128EE">
        <w:rPr>
          <w:rFonts w:ascii="Arial"/>
          <w:color w:val="000000"/>
          <w:sz w:val="18"/>
          <w:lang w:val="ru-RU"/>
        </w:rPr>
        <w:t xml:space="preserve">21. </w:t>
      </w:r>
      <w:r w:rsidRPr="001128EE">
        <w:rPr>
          <w:rFonts w:ascii="Arial"/>
          <w:color w:val="000000"/>
          <w:sz w:val="18"/>
          <w:lang w:val="ru-RU"/>
        </w:rPr>
        <w:t>Інформація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відомості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дані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надання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відстрочк</w:t>
      </w:r>
      <w:r w:rsidRPr="001128EE">
        <w:rPr>
          <w:rFonts w:ascii="Arial"/>
          <w:color w:val="000000"/>
          <w:sz w:val="18"/>
          <w:lang w:val="ru-RU"/>
        </w:rPr>
        <w:t>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призову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службу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час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мобілізації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відображається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</w:t>
      </w:r>
      <w:r w:rsidRPr="001128EE">
        <w:rPr>
          <w:rFonts w:ascii="Arial"/>
          <w:color w:val="000000"/>
          <w:sz w:val="18"/>
          <w:lang w:val="ru-RU"/>
        </w:rPr>
        <w:t>-</w:t>
      </w:r>
      <w:r w:rsidRPr="001128EE">
        <w:rPr>
          <w:rFonts w:ascii="Arial"/>
          <w:color w:val="000000"/>
          <w:sz w:val="18"/>
          <w:lang w:val="ru-RU"/>
        </w:rPr>
        <w:t>обліковому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документі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формі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99" w:name="100"/>
      <w:bookmarkEnd w:id="98"/>
      <w:r w:rsidRPr="001128EE">
        <w:rPr>
          <w:rFonts w:ascii="Arial"/>
          <w:color w:val="000000"/>
          <w:sz w:val="18"/>
          <w:lang w:val="ru-RU"/>
        </w:rPr>
        <w:t xml:space="preserve">22. 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заявою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працівника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поданою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може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формуватися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витяг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бронювання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</w:t>
      </w:r>
      <w:r w:rsidRPr="001128EE">
        <w:rPr>
          <w:rFonts w:ascii="Arial"/>
          <w:color w:val="000000"/>
          <w:sz w:val="18"/>
          <w:lang w:val="ru-RU"/>
        </w:rPr>
        <w:t>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язаного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далі</w:t>
      </w:r>
      <w:r w:rsidRPr="001128EE">
        <w:rPr>
          <w:rFonts w:ascii="Arial"/>
          <w:color w:val="000000"/>
          <w:sz w:val="18"/>
          <w:lang w:val="ru-RU"/>
        </w:rPr>
        <w:t xml:space="preserve"> - </w:t>
      </w:r>
      <w:r w:rsidRPr="001128EE">
        <w:rPr>
          <w:rFonts w:ascii="Arial"/>
          <w:color w:val="000000"/>
          <w:sz w:val="18"/>
          <w:lang w:val="ru-RU"/>
        </w:rPr>
        <w:t>витяг</w:t>
      </w:r>
      <w:r w:rsidRPr="001128EE">
        <w:rPr>
          <w:rFonts w:ascii="Arial"/>
          <w:color w:val="000000"/>
          <w:sz w:val="18"/>
          <w:lang w:val="ru-RU"/>
        </w:rPr>
        <w:t xml:space="preserve">), </w:t>
      </w:r>
      <w:r w:rsidRPr="001128EE">
        <w:rPr>
          <w:rFonts w:ascii="Arial"/>
          <w:color w:val="000000"/>
          <w:sz w:val="18"/>
          <w:lang w:val="ru-RU"/>
        </w:rPr>
        <w:t>який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документом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що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підтверджує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надання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язаному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відстрочки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100" w:name="101"/>
      <w:bookmarkEnd w:id="99"/>
      <w:r w:rsidRPr="001128EE">
        <w:rPr>
          <w:rFonts w:ascii="Arial"/>
          <w:color w:val="000000"/>
          <w:sz w:val="18"/>
          <w:lang w:val="ru-RU"/>
        </w:rPr>
        <w:t xml:space="preserve">23. </w:t>
      </w:r>
      <w:r w:rsidRPr="001128EE">
        <w:rPr>
          <w:rFonts w:ascii="Arial"/>
          <w:color w:val="000000"/>
          <w:sz w:val="18"/>
          <w:lang w:val="ru-RU"/>
        </w:rPr>
        <w:t>Витяг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формується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формі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довільній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формі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придатній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для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сприйняття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його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змісту</w:t>
      </w:r>
      <w:r w:rsidRPr="001128EE">
        <w:rPr>
          <w:rFonts w:ascii="Arial"/>
          <w:color w:val="000000"/>
          <w:sz w:val="18"/>
          <w:lang w:val="ru-RU"/>
        </w:rPr>
        <w:t xml:space="preserve">. </w:t>
      </w:r>
      <w:r w:rsidRPr="001128EE">
        <w:rPr>
          <w:rFonts w:ascii="Arial"/>
          <w:color w:val="000000"/>
          <w:sz w:val="18"/>
          <w:lang w:val="ru-RU"/>
        </w:rPr>
        <w:t>Витяг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надсилається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засобами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Порталу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Дія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електронний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кабінет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користувача</w:t>
      </w:r>
      <w:r w:rsidRPr="001128EE">
        <w:rPr>
          <w:rFonts w:ascii="Arial"/>
          <w:color w:val="000000"/>
          <w:sz w:val="18"/>
          <w:lang w:val="ru-RU"/>
        </w:rPr>
        <w:t>.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101" w:name="102"/>
      <w:bookmarkEnd w:id="100"/>
      <w:r w:rsidRPr="001128EE">
        <w:rPr>
          <w:rFonts w:ascii="Arial"/>
          <w:color w:val="000000"/>
          <w:sz w:val="18"/>
          <w:lang w:val="ru-RU"/>
        </w:rPr>
        <w:t xml:space="preserve">24. </w:t>
      </w:r>
      <w:r w:rsidRPr="001128EE">
        <w:rPr>
          <w:rFonts w:ascii="Arial"/>
          <w:color w:val="000000"/>
          <w:sz w:val="18"/>
          <w:lang w:val="ru-RU"/>
        </w:rPr>
        <w:t>Витяг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містить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інформацію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про</w:t>
      </w:r>
      <w:r w:rsidRPr="001128EE">
        <w:rPr>
          <w:rFonts w:ascii="Arial"/>
          <w:color w:val="000000"/>
          <w:sz w:val="18"/>
          <w:lang w:val="ru-RU"/>
        </w:rPr>
        <w:t>: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102" w:name="103"/>
      <w:bookmarkEnd w:id="101"/>
      <w:r w:rsidRPr="001128EE">
        <w:rPr>
          <w:rFonts w:ascii="Arial"/>
          <w:color w:val="000000"/>
          <w:sz w:val="18"/>
          <w:lang w:val="ru-RU"/>
        </w:rPr>
        <w:t>повне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найменування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103" w:name="104"/>
      <w:bookmarkEnd w:id="102"/>
      <w:r w:rsidRPr="001128EE">
        <w:rPr>
          <w:rFonts w:ascii="Arial"/>
          <w:color w:val="000000"/>
          <w:sz w:val="18"/>
          <w:lang w:val="ru-RU"/>
        </w:rPr>
        <w:t>код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державного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органу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підприємства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установи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згідно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з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ЄДРПОУ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104" w:name="105"/>
      <w:bookmarkEnd w:id="103"/>
      <w:r w:rsidRPr="001128EE">
        <w:rPr>
          <w:rFonts w:ascii="Arial"/>
          <w:color w:val="000000"/>
          <w:sz w:val="18"/>
          <w:lang w:val="ru-RU"/>
        </w:rPr>
        <w:t>прізвище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власне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ім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</w:t>
      </w:r>
      <w:r w:rsidRPr="001128EE">
        <w:rPr>
          <w:rFonts w:ascii="Arial"/>
          <w:color w:val="000000"/>
          <w:sz w:val="18"/>
          <w:lang w:val="ru-RU"/>
        </w:rPr>
        <w:t xml:space="preserve">, </w:t>
      </w:r>
      <w:r w:rsidRPr="001128EE">
        <w:rPr>
          <w:rFonts w:ascii="Arial"/>
          <w:color w:val="000000"/>
          <w:sz w:val="18"/>
          <w:lang w:val="ru-RU"/>
        </w:rPr>
        <w:t>по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батькові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>)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язаного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Pr="001128EE" w:rsidRDefault="001128EE">
      <w:pPr>
        <w:spacing w:after="0"/>
        <w:ind w:firstLine="240"/>
        <w:rPr>
          <w:lang w:val="ru-RU"/>
        </w:rPr>
      </w:pPr>
      <w:bookmarkStart w:id="105" w:name="106"/>
      <w:bookmarkEnd w:id="104"/>
      <w:r w:rsidRPr="001128EE">
        <w:rPr>
          <w:rFonts w:ascii="Arial"/>
          <w:color w:val="000000"/>
          <w:sz w:val="18"/>
          <w:lang w:val="ru-RU"/>
        </w:rPr>
        <w:t>дату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народження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військовозобов</w:t>
      </w:r>
      <w:r w:rsidRPr="001128EE">
        <w:rPr>
          <w:rFonts w:ascii="Arial"/>
          <w:color w:val="000000"/>
          <w:sz w:val="18"/>
          <w:lang w:val="ru-RU"/>
        </w:rPr>
        <w:t>'</w:t>
      </w:r>
      <w:r w:rsidRPr="001128EE">
        <w:rPr>
          <w:rFonts w:ascii="Arial"/>
          <w:color w:val="000000"/>
          <w:sz w:val="18"/>
          <w:lang w:val="ru-RU"/>
        </w:rPr>
        <w:t>язаного</w:t>
      </w:r>
      <w:r w:rsidRPr="001128EE">
        <w:rPr>
          <w:rFonts w:ascii="Arial"/>
          <w:color w:val="000000"/>
          <w:sz w:val="18"/>
          <w:lang w:val="ru-RU"/>
        </w:rPr>
        <w:t>;</w:t>
      </w:r>
    </w:p>
    <w:p w:rsidR="004F0663" w:rsidRDefault="001128EE">
      <w:pPr>
        <w:spacing w:after="0"/>
        <w:ind w:firstLine="240"/>
      </w:pPr>
      <w:bookmarkStart w:id="106" w:name="107"/>
      <w:bookmarkEnd w:id="105"/>
      <w:r w:rsidRPr="001128EE">
        <w:rPr>
          <w:rFonts w:ascii="Arial"/>
          <w:color w:val="000000"/>
          <w:sz w:val="18"/>
          <w:lang w:val="ru-RU"/>
        </w:rPr>
        <w:t>реєстраційний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номер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облікової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картки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платника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податків</w:t>
      </w:r>
      <w:r w:rsidRPr="001128EE">
        <w:rPr>
          <w:rFonts w:ascii="Arial"/>
          <w:color w:val="000000"/>
          <w:sz w:val="18"/>
          <w:lang w:val="ru-RU"/>
        </w:rPr>
        <w:t xml:space="preserve"> (</w:t>
      </w:r>
      <w:r w:rsidRPr="001128EE">
        <w:rPr>
          <w:rFonts w:ascii="Arial"/>
          <w:color w:val="000000"/>
          <w:sz w:val="18"/>
          <w:lang w:val="ru-RU"/>
        </w:rPr>
        <w:t>за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наявності</w:t>
      </w:r>
      <w:r w:rsidRPr="001128EE">
        <w:rPr>
          <w:rFonts w:ascii="Arial"/>
          <w:color w:val="000000"/>
          <w:sz w:val="18"/>
          <w:lang w:val="ru-RU"/>
        </w:rPr>
        <w:t xml:space="preserve">) </w:t>
      </w:r>
      <w:r w:rsidRPr="001128EE">
        <w:rPr>
          <w:rFonts w:ascii="Arial"/>
          <w:color w:val="000000"/>
          <w:sz w:val="18"/>
          <w:lang w:val="ru-RU"/>
        </w:rPr>
        <w:t>або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 w:rsidRPr="001128EE">
        <w:rPr>
          <w:rFonts w:ascii="Arial"/>
          <w:color w:val="000000"/>
          <w:sz w:val="18"/>
          <w:lang w:val="ru-RU"/>
        </w:rPr>
        <w:t>серію</w:t>
      </w:r>
      <w:r w:rsidRPr="001128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4F0663" w:rsidRDefault="001128EE">
      <w:pPr>
        <w:spacing w:after="0"/>
        <w:ind w:firstLine="240"/>
      </w:pPr>
      <w:bookmarkStart w:id="107" w:name="108"/>
      <w:bookmarkEnd w:id="106"/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08" w:name="109"/>
      <w:bookmarkEnd w:id="107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09" w:name="110"/>
      <w:bookmarkEnd w:id="108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10" w:name="111"/>
      <w:bookmarkEnd w:id="109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итягу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11" w:name="112"/>
      <w:bookmarkEnd w:id="11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12" w:name="113"/>
      <w:bookmarkEnd w:id="111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13" w:name="114"/>
      <w:bookmarkEnd w:id="112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(QR-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14" w:name="115"/>
      <w:bookmarkEnd w:id="113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ідентифікатора</w:t>
      </w:r>
      <w:r>
        <w:rPr>
          <w:rFonts w:ascii="Arial"/>
          <w:color w:val="000000"/>
          <w:sz w:val="18"/>
        </w:rPr>
        <w:t xml:space="preserve"> (QR-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15" w:name="116"/>
      <w:bookmarkEnd w:id="114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940),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650.</w:t>
      </w:r>
    </w:p>
    <w:p w:rsidR="004F0663" w:rsidRDefault="001128EE">
      <w:pPr>
        <w:spacing w:after="0"/>
        <w:ind w:firstLine="240"/>
      </w:pPr>
      <w:bookmarkStart w:id="116" w:name="117"/>
      <w:bookmarkEnd w:id="11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17" w:name="118"/>
      <w:bookmarkEnd w:id="116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>".</w:t>
      </w:r>
    </w:p>
    <w:p w:rsidR="004F0663" w:rsidRDefault="001128EE">
      <w:pPr>
        <w:spacing w:after="0"/>
        <w:ind w:firstLine="240"/>
      </w:pPr>
      <w:bookmarkStart w:id="118" w:name="119"/>
      <w:bookmarkEnd w:id="1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19" w:name="120"/>
      <w:bookmarkEnd w:id="11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2455;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3216;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721).</w:t>
      </w:r>
    </w:p>
    <w:p w:rsidR="004F0663" w:rsidRDefault="001128EE">
      <w:pPr>
        <w:spacing w:after="0"/>
        <w:ind w:firstLine="240"/>
      </w:pPr>
      <w:bookmarkStart w:id="120" w:name="121"/>
      <w:bookmarkEnd w:id="119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21" w:name="122"/>
      <w:bookmarkEnd w:id="120"/>
      <w:r>
        <w:rPr>
          <w:rFonts w:ascii="Arial"/>
          <w:color w:val="000000"/>
          <w:sz w:val="18"/>
        </w:rPr>
        <w:t xml:space="preserve"> </w:t>
      </w:r>
    </w:p>
    <w:p w:rsidR="004F0663" w:rsidRDefault="001128EE">
      <w:pPr>
        <w:spacing w:after="0"/>
        <w:ind w:firstLine="240"/>
        <w:jc w:val="right"/>
      </w:pPr>
      <w:bookmarkStart w:id="122" w:name="123"/>
      <w:bookmarkEnd w:id="121"/>
      <w:r>
        <w:rPr>
          <w:rFonts w:ascii="Arial"/>
          <w:color w:val="000000"/>
          <w:sz w:val="18"/>
        </w:rPr>
        <w:lastRenderedPageBreak/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</w:t>
      </w:r>
    </w:p>
    <w:p w:rsidR="004F0663" w:rsidRDefault="001128EE">
      <w:pPr>
        <w:pStyle w:val="3"/>
        <w:spacing w:after="0"/>
        <w:jc w:val="center"/>
      </w:pPr>
      <w:bookmarkStart w:id="123" w:name="124"/>
      <w:bookmarkEnd w:id="122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27 </w:t>
      </w:r>
      <w:r>
        <w:rPr>
          <w:rFonts w:ascii="Arial"/>
          <w:color w:val="000000"/>
          <w:sz w:val="27"/>
        </w:rPr>
        <w:t>січня</w:t>
      </w:r>
      <w:r>
        <w:rPr>
          <w:rFonts w:ascii="Arial"/>
          <w:color w:val="000000"/>
          <w:sz w:val="27"/>
        </w:rPr>
        <w:t xml:space="preserve"> 2023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 N 76</w:t>
      </w:r>
    </w:p>
    <w:p w:rsidR="004F0663" w:rsidRDefault="001128EE">
      <w:pPr>
        <w:spacing w:after="0"/>
        <w:ind w:firstLine="240"/>
      </w:pPr>
      <w:bookmarkStart w:id="124" w:name="125"/>
      <w:bookmarkEnd w:id="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25" w:name="126"/>
      <w:bookmarkEnd w:id="12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26" w:name="127"/>
      <w:bookmarkEnd w:id="125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.".</w:t>
      </w:r>
    </w:p>
    <w:p w:rsidR="004F0663" w:rsidRDefault="001128EE">
      <w:pPr>
        <w:spacing w:after="0"/>
        <w:ind w:firstLine="240"/>
      </w:pPr>
      <w:bookmarkStart w:id="127" w:name="128"/>
      <w:bookmarkEnd w:id="1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  <w:jc w:val="right"/>
      </w:pPr>
      <w:bookmarkStart w:id="128" w:name="129"/>
      <w:bookmarkEnd w:id="12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4F0663" w:rsidRDefault="001128EE">
      <w:pPr>
        <w:spacing w:after="0"/>
        <w:jc w:val="center"/>
      </w:pPr>
      <w:bookmarkStart w:id="129" w:name="130"/>
      <w:bookmarkEnd w:id="128"/>
      <w:r>
        <w:rPr>
          <w:rFonts w:ascii="Arial"/>
          <w:b/>
          <w:color w:val="000000"/>
          <w:sz w:val="18"/>
        </w:rPr>
        <w:t>ПОРЯДОК</w:t>
      </w:r>
      <w:r>
        <w:br/>
      </w:r>
      <w:r>
        <w:rPr>
          <w:rFonts w:ascii="Arial"/>
          <w:b/>
          <w:color w:val="000000"/>
          <w:sz w:val="18"/>
        </w:rPr>
        <w:t>бронювання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воєнного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стану</w:t>
      </w:r>
    </w:p>
    <w:p w:rsidR="004F0663" w:rsidRDefault="001128EE">
      <w:pPr>
        <w:spacing w:after="0"/>
        <w:ind w:firstLine="240"/>
      </w:pPr>
      <w:bookmarkStart w:id="130" w:name="131"/>
      <w:bookmarkEnd w:id="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31" w:name="132"/>
      <w:bookmarkEnd w:id="1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32" w:name="133"/>
      <w:bookmarkEnd w:id="13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33" w:name="134"/>
      <w:bookmarkEnd w:id="13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34" w:name="135"/>
      <w:bookmarkEnd w:id="1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35" w:name="136"/>
      <w:bookmarkEnd w:id="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</w:t>
      </w:r>
      <w:r>
        <w:rPr>
          <w:rFonts w:ascii="Arial"/>
          <w:color w:val="000000"/>
          <w:sz w:val="18"/>
        </w:rPr>
        <w:t>рталу</w:t>
      </w:r>
      <w:r>
        <w:rPr>
          <w:rFonts w:ascii="Arial"/>
          <w:color w:val="000000"/>
          <w:sz w:val="18"/>
        </w:rPr>
        <w:t>).</w:t>
      </w:r>
    </w:p>
    <w:p w:rsidR="004F0663" w:rsidRDefault="001128EE">
      <w:pPr>
        <w:spacing w:after="0"/>
        <w:ind w:firstLine="240"/>
      </w:pPr>
      <w:bookmarkStart w:id="136" w:name="137"/>
      <w:bookmarkEnd w:id="135"/>
      <w:r>
        <w:rPr>
          <w:rFonts w:ascii="Arial"/>
          <w:color w:val="000000"/>
          <w:sz w:val="18"/>
        </w:rPr>
        <w:t>Заброньованим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>).</w:t>
      </w:r>
    </w:p>
    <w:p w:rsidR="004F0663" w:rsidRDefault="001128EE">
      <w:pPr>
        <w:spacing w:after="0"/>
        <w:ind w:firstLine="240"/>
      </w:pPr>
      <w:bookmarkStart w:id="137" w:name="138"/>
      <w:bookmarkEnd w:id="13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38" w:name="139"/>
      <w:bookmarkEnd w:id="137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39" w:name="140"/>
      <w:bookmarkEnd w:id="1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40" w:name="141"/>
      <w:bookmarkEnd w:id="139"/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41" w:name="142"/>
      <w:bookmarkEnd w:id="140"/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42" w:name="143"/>
      <w:bookmarkEnd w:id="141"/>
      <w:r>
        <w:rPr>
          <w:rFonts w:ascii="Arial"/>
          <w:color w:val="000000"/>
          <w:sz w:val="18"/>
        </w:rPr>
        <w:lastRenderedPageBreak/>
        <w:t xml:space="preserve">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43" w:name="144"/>
      <w:bookmarkEnd w:id="14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44" w:name="145"/>
      <w:bookmarkEnd w:id="1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45" w:name="146"/>
      <w:bookmarkEnd w:id="1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46" w:name="147"/>
      <w:bookmarkEnd w:id="1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47" w:name="148"/>
      <w:bookmarkEnd w:id="146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48" w:name="149"/>
      <w:bookmarkEnd w:id="147"/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49" w:name="150"/>
      <w:bookmarkEnd w:id="148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4F0663" w:rsidRDefault="001128EE">
      <w:pPr>
        <w:spacing w:after="0"/>
        <w:ind w:firstLine="240"/>
      </w:pPr>
      <w:bookmarkStart w:id="150" w:name="151"/>
      <w:bookmarkEnd w:id="149"/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51" w:name="152"/>
      <w:bookmarkEnd w:id="150"/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4F0663" w:rsidRDefault="001128EE">
      <w:pPr>
        <w:spacing w:after="0"/>
        <w:ind w:firstLine="240"/>
      </w:pPr>
      <w:bookmarkStart w:id="152" w:name="153"/>
      <w:bookmarkEnd w:id="15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4F0663" w:rsidRDefault="001128EE">
      <w:pPr>
        <w:spacing w:after="0"/>
        <w:ind w:firstLine="240"/>
      </w:pPr>
      <w:bookmarkStart w:id="153" w:name="154"/>
      <w:bookmarkEnd w:id="152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54" w:name="155"/>
      <w:bookmarkEnd w:id="15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55" w:name="156"/>
      <w:bookmarkEnd w:id="1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56" w:name="157"/>
      <w:bookmarkEnd w:id="155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4F0663" w:rsidRDefault="001128EE">
      <w:pPr>
        <w:spacing w:after="0"/>
        <w:ind w:firstLine="240"/>
      </w:pPr>
      <w:bookmarkStart w:id="157" w:name="158"/>
      <w:bookmarkEnd w:id="156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58" w:name="159"/>
      <w:bookmarkEnd w:id="157"/>
      <w:r>
        <w:rPr>
          <w:rFonts w:ascii="Arial"/>
          <w:color w:val="000000"/>
          <w:sz w:val="18"/>
        </w:rPr>
        <w:lastRenderedPageBreak/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59" w:name="160"/>
      <w:bookmarkEnd w:id="158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60" w:name="161"/>
      <w:bookmarkEnd w:id="159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61" w:name="162"/>
      <w:bookmarkEnd w:id="160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62" w:name="163"/>
      <w:bookmarkEnd w:id="1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ДСА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63" w:name="164"/>
      <w:bookmarkEnd w:id="1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64" w:name="165"/>
      <w:bookmarkEnd w:id="163"/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65" w:name="166"/>
      <w:bookmarkEnd w:id="164"/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66" w:name="167"/>
      <w:bookmarkEnd w:id="1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67" w:name="168"/>
      <w:bookmarkEnd w:id="1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")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68" w:name="169"/>
      <w:bookmarkEnd w:id="1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4F0663" w:rsidRDefault="001128EE">
      <w:pPr>
        <w:spacing w:after="0"/>
        <w:ind w:firstLine="240"/>
      </w:pPr>
      <w:bookmarkStart w:id="169" w:name="170"/>
      <w:bookmarkEnd w:id="168"/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4F0663" w:rsidRDefault="001128EE">
      <w:pPr>
        <w:spacing w:after="0"/>
        <w:ind w:firstLine="240"/>
      </w:pPr>
      <w:bookmarkStart w:id="170" w:name="171"/>
      <w:bookmarkEnd w:id="169"/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71" w:name="172"/>
      <w:bookmarkEnd w:id="17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72" w:name="173"/>
      <w:bookmarkEnd w:id="17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73" w:name="174"/>
      <w:bookmarkEnd w:id="172"/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74" w:name="175"/>
      <w:bookmarkEnd w:id="173"/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75" w:name="176"/>
      <w:bookmarkEnd w:id="174"/>
      <w:r>
        <w:rPr>
          <w:rFonts w:ascii="Arial"/>
          <w:color w:val="000000"/>
          <w:sz w:val="18"/>
        </w:rPr>
        <w:t>Мінстратегпрому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76" w:name="177"/>
      <w:bookmarkEnd w:id="175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4F0663" w:rsidRDefault="001128EE">
      <w:pPr>
        <w:spacing w:after="0"/>
        <w:ind w:firstLine="240"/>
      </w:pPr>
      <w:bookmarkStart w:id="177" w:name="178"/>
      <w:bookmarkEnd w:id="1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78" w:name="179"/>
      <w:bookmarkEnd w:id="177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нстратегпрому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79" w:name="180"/>
      <w:bookmarkEnd w:id="178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80" w:name="181"/>
      <w:bookmarkEnd w:id="179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81" w:name="182"/>
      <w:bookmarkEnd w:id="180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Мінстратегпром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82" w:name="183"/>
      <w:bookmarkEnd w:id="18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83" w:name="184"/>
      <w:bookmarkEnd w:id="182"/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</w:t>
      </w:r>
      <w:r>
        <w:rPr>
          <w:rFonts w:ascii="Arial"/>
          <w:color w:val="000000"/>
          <w:sz w:val="18"/>
        </w:rPr>
        <w:t>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84" w:name="185"/>
      <w:bookmarkEnd w:id="183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85" w:name="186"/>
      <w:bookmarkEnd w:id="184"/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86" w:name="187"/>
      <w:bookmarkEnd w:id="185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87" w:name="188"/>
      <w:bookmarkEnd w:id="186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4F0663" w:rsidRDefault="001128EE">
      <w:pPr>
        <w:spacing w:after="0"/>
        <w:ind w:firstLine="240"/>
      </w:pPr>
      <w:bookmarkStart w:id="188" w:name="189"/>
      <w:bookmarkEnd w:id="187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89" w:name="190"/>
      <w:bookmarkEnd w:id="1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90" w:name="191"/>
      <w:bookmarkEnd w:id="18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91" w:name="192"/>
      <w:bookmarkEnd w:id="190"/>
      <w:r>
        <w:rPr>
          <w:rFonts w:ascii="Arial"/>
          <w:color w:val="000000"/>
          <w:sz w:val="18"/>
        </w:rPr>
        <w:lastRenderedPageBreak/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".</w:t>
      </w:r>
    </w:p>
    <w:p w:rsidR="004F0663" w:rsidRDefault="001128EE">
      <w:pPr>
        <w:spacing w:after="0"/>
        <w:ind w:firstLine="240"/>
      </w:pPr>
      <w:bookmarkStart w:id="192" w:name="193"/>
      <w:bookmarkEnd w:id="1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93" w:name="194"/>
      <w:bookmarkEnd w:id="192"/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94" w:name="195"/>
      <w:bookmarkEnd w:id="193"/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95" w:name="196"/>
      <w:bookmarkEnd w:id="194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млрд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млрд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196" w:name="197"/>
      <w:bookmarkEnd w:id="19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протезистів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97" w:name="198"/>
      <w:bookmarkEnd w:id="19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198" w:name="199"/>
      <w:bookmarkEnd w:id="19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199" w:name="200"/>
      <w:bookmarkEnd w:id="198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Міненерго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00" w:name="201"/>
      <w:bookmarkEnd w:id="199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газопоршневих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газотурбінних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модульних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дизельних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бензинових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Мінінфрастр</w:t>
      </w:r>
      <w:r>
        <w:rPr>
          <w:rFonts w:ascii="Arial"/>
          <w:color w:val="000000"/>
          <w:sz w:val="18"/>
        </w:rPr>
        <w:t>уктури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01" w:name="202"/>
      <w:bookmarkEnd w:id="200"/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знеструмлень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Дніпропетровської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різької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Миколаївської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Полтавської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Харківської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Херсонської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Чернігівської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02" w:name="203"/>
      <w:bookmarkEnd w:id="20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1734),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03" w:name="204"/>
      <w:bookmarkEnd w:id="202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04" w:name="205"/>
      <w:bookmarkEnd w:id="203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05" w:name="206"/>
      <w:bookmarkEnd w:id="204"/>
      <w:r>
        <w:rPr>
          <w:rFonts w:ascii="Arial"/>
          <w:color w:val="000000"/>
          <w:sz w:val="18"/>
        </w:rPr>
        <w:lastRenderedPageBreak/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06" w:name="207"/>
      <w:bookmarkEnd w:id="205"/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07" w:name="208"/>
      <w:bookmarkEnd w:id="206"/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інреінтеграції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08" w:name="209"/>
      <w:bookmarkEnd w:id="207"/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09" w:name="210"/>
      <w:bookmarkEnd w:id="208"/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Мінмолодьспортом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10" w:name="211"/>
      <w:bookmarkEnd w:id="20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11" w:name="212"/>
      <w:bookmarkEnd w:id="21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4 - 9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12" w:name="213"/>
      <w:bookmarkEnd w:id="211"/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13" w:name="214"/>
      <w:bookmarkEnd w:id="21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14" w:name="215"/>
      <w:bookmarkEnd w:id="213"/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15" w:name="216"/>
      <w:bookmarkEnd w:id="21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4F0663" w:rsidRDefault="001128EE">
      <w:pPr>
        <w:spacing w:after="0"/>
        <w:ind w:firstLine="240"/>
      </w:pPr>
      <w:bookmarkStart w:id="216" w:name="217"/>
      <w:bookmarkEnd w:id="215"/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4F0663" w:rsidRDefault="001128EE">
      <w:pPr>
        <w:spacing w:after="0"/>
        <w:ind w:firstLine="240"/>
      </w:pPr>
      <w:bookmarkStart w:id="217" w:name="218"/>
      <w:bookmarkEnd w:id="21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3.</w:t>
      </w:r>
    </w:p>
    <w:p w:rsidR="004F0663" w:rsidRDefault="001128EE">
      <w:pPr>
        <w:spacing w:after="0"/>
        <w:ind w:firstLine="240"/>
      </w:pPr>
      <w:bookmarkStart w:id="218" w:name="219"/>
      <w:bookmarkEnd w:id="217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19" w:name="220"/>
      <w:bookmarkEnd w:id="218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4.</w:t>
      </w:r>
    </w:p>
    <w:p w:rsidR="004F0663" w:rsidRDefault="001128EE">
      <w:pPr>
        <w:spacing w:after="0"/>
        <w:ind w:firstLine="240"/>
      </w:pPr>
      <w:bookmarkStart w:id="220" w:name="221"/>
      <w:bookmarkEnd w:id="21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21" w:name="222"/>
      <w:bookmarkEnd w:id="220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22" w:name="223"/>
      <w:bookmarkEnd w:id="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23" w:name="224"/>
      <w:bookmarkEnd w:id="22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224" w:name="225"/>
      <w:bookmarkEnd w:id="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25" w:name="226"/>
      <w:bookmarkEnd w:id="2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26" w:name="227"/>
      <w:bookmarkEnd w:id="2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27" w:name="228"/>
      <w:bookmarkEnd w:id="2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28" w:name="229"/>
      <w:bookmarkEnd w:id="2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);</w:t>
      </w:r>
    </w:p>
    <w:p w:rsidR="004F0663" w:rsidRDefault="001128EE">
      <w:pPr>
        <w:spacing w:after="0"/>
        <w:ind w:firstLine="240"/>
      </w:pPr>
      <w:bookmarkStart w:id="229" w:name="230"/>
      <w:bookmarkEnd w:id="2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30" w:name="231"/>
      <w:bookmarkEnd w:id="2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31" w:name="232"/>
      <w:bookmarkEnd w:id="23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";</w:t>
      </w:r>
    </w:p>
    <w:p w:rsidR="004F0663" w:rsidRDefault="001128EE">
      <w:pPr>
        <w:spacing w:after="0"/>
        <w:ind w:firstLine="240"/>
      </w:pPr>
      <w:bookmarkStart w:id="232" w:name="233"/>
      <w:bookmarkEnd w:id="23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33" w:name="234"/>
      <w:bookmarkEnd w:id="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2 - 9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4).</w:t>
      </w:r>
    </w:p>
    <w:p w:rsidR="004F0663" w:rsidRDefault="001128EE">
      <w:pPr>
        <w:spacing w:after="0"/>
        <w:ind w:firstLine="240"/>
      </w:pPr>
      <w:bookmarkStart w:id="234" w:name="235"/>
      <w:bookmarkEnd w:id="233"/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35" w:name="236"/>
      <w:bookmarkEnd w:id="234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36" w:name="237"/>
      <w:bookmarkEnd w:id="23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237" w:name="238"/>
      <w:bookmarkEnd w:id="23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238" w:name="239"/>
      <w:bookmarkEnd w:id="2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6):</w:t>
      </w:r>
    </w:p>
    <w:p w:rsidR="004F0663" w:rsidRDefault="001128EE">
      <w:pPr>
        <w:spacing w:after="0"/>
        <w:ind w:firstLine="240"/>
      </w:pPr>
      <w:bookmarkStart w:id="239" w:name="240"/>
      <w:bookmarkEnd w:id="238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40" w:name="241"/>
      <w:bookmarkEnd w:id="239"/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Секретаріатові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41" w:name="242"/>
      <w:bookmarkEnd w:id="2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даток</w:t>
      </w:r>
      <w:r>
        <w:rPr>
          <w:rFonts w:ascii="Arial"/>
          <w:color w:val="000000"/>
          <w:sz w:val="18"/>
        </w:rPr>
        <w:t xml:space="preserve"> 6),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242" w:name="243"/>
      <w:bookmarkEnd w:id="2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варталом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8).</w:t>
      </w:r>
    </w:p>
    <w:p w:rsidR="004F0663" w:rsidRDefault="001128EE">
      <w:pPr>
        <w:spacing w:after="0"/>
        <w:ind w:firstLine="240"/>
      </w:pPr>
      <w:bookmarkStart w:id="243" w:name="244"/>
      <w:bookmarkEnd w:id="242"/>
      <w:r>
        <w:rPr>
          <w:rFonts w:ascii="Arial"/>
          <w:color w:val="000000"/>
          <w:sz w:val="18"/>
        </w:rPr>
        <w:t xml:space="preserve"> </w:t>
      </w:r>
    </w:p>
    <w:p w:rsidR="004F0663" w:rsidRDefault="001128EE">
      <w:pPr>
        <w:spacing w:after="0"/>
        <w:ind w:firstLine="240"/>
        <w:jc w:val="right"/>
      </w:pPr>
      <w:bookmarkStart w:id="244" w:name="245"/>
      <w:bookmarkEnd w:id="2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F0663" w:rsidRDefault="001128EE">
      <w:pPr>
        <w:spacing w:after="0"/>
        <w:jc w:val="center"/>
      </w:pPr>
      <w:bookmarkStart w:id="245" w:name="246"/>
      <w:bookmarkEnd w:id="244"/>
      <w:r>
        <w:rPr>
          <w:rFonts w:ascii="Arial"/>
          <w:b/>
          <w:color w:val="000000"/>
          <w:sz w:val="18"/>
        </w:rPr>
        <w:t>СПИСОК</w:t>
      </w:r>
      <w:r>
        <w:br/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пропонуються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бронювання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період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мобілізації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воєнний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</w:t>
      </w:r>
    </w:p>
    <w:p w:rsidR="004F0663" w:rsidRDefault="001128EE">
      <w:pPr>
        <w:spacing w:after="0"/>
        <w:jc w:val="center"/>
      </w:pPr>
      <w:bookmarkStart w:id="246" w:name="247"/>
      <w:bookmarkEnd w:id="245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</w:t>
      </w:r>
      <w:r>
        <w:rPr>
          <w:rFonts w:ascii="Arial"/>
          <w:color w:val="000000"/>
          <w:sz w:val="15"/>
        </w:rPr>
        <w:t>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іншого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органу</w:t>
      </w:r>
      <w:r>
        <w:br/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самоврядування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55"/>
        <w:gridCol w:w="835"/>
        <w:gridCol w:w="969"/>
        <w:gridCol w:w="1102"/>
        <w:gridCol w:w="1027"/>
        <w:gridCol w:w="1347"/>
        <w:gridCol w:w="1253"/>
        <w:gridCol w:w="1640"/>
      </w:tblGrid>
      <w:tr w:rsidR="004F066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47" w:name="248"/>
            <w:bookmarkEnd w:id="246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48" w:name="249"/>
            <w:bookmarkEnd w:id="24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49" w:name="250"/>
            <w:bookmarkEnd w:id="248"/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50" w:name="251"/>
            <w:bookmarkEnd w:id="24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51" w:name="252"/>
            <w:bookmarkEnd w:id="250"/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52" w:name="253"/>
            <w:bookmarkEnd w:id="25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53" w:name="254"/>
            <w:bookmarkEnd w:id="252"/>
            <w:r>
              <w:rPr>
                <w:rFonts w:ascii="Arial"/>
                <w:color w:val="000000"/>
                <w:sz w:val="15"/>
              </w:rPr>
              <w:t>Най</w:t>
            </w:r>
            <w:r>
              <w:rPr>
                <w:rFonts w:ascii="Arial"/>
                <w:color w:val="000000"/>
                <w:sz w:val="15"/>
              </w:rPr>
              <w:t>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54" w:name="255"/>
            <w:bookmarkEnd w:id="253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</w:t>
            </w:r>
            <w:r>
              <w:rPr>
                <w:rFonts w:ascii="Arial"/>
                <w:color w:val="000000"/>
                <w:sz w:val="15"/>
              </w:rPr>
              <w:t>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4"/>
      </w:tr>
    </w:tbl>
    <w:p w:rsidR="004F0663" w:rsidRDefault="001128E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5"/>
        <w:gridCol w:w="1675"/>
        <w:gridCol w:w="3573"/>
      </w:tblGrid>
      <w:tr w:rsidR="004F0663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255" w:name="25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256" w:name="257"/>
            <w:bookmarkEnd w:id="25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257" w:name="258"/>
            <w:bookmarkEnd w:id="256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7"/>
      </w:tr>
      <w:tr w:rsidR="004F0663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4F0663" w:rsidRDefault="001128EE">
            <w:pPr>
              <w:spacing w:after="0"/>
            </w:pPr>
            <w:bookmarkStart w:id="258" w:name="25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95" w:type="dxa"/>
            <w:vAlign w:val="center"/>
          </w:tcPr>
          <w:p w:rsidR="004F0663" w:rsidRDefault="001128EE">
            <w:pPr>
              <w:spacing w:after="0"/>
            </w:pPr>
            <w:bookmarkStart w:id="259" w:name="260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4F0663" w:rsidRDefault="001128EE">
            <w:pPr>
              <w:spacing w:after="0"/>
            </w:pPr>
            <w:bookmarkStart w:id="260" w:name="261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"/>
      </w:tr>
      <w:tr w:rsidR="004F0663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4F0663" w:rsidRDefault="001128EE">
            <w:pPr>
              <w:spacing w:after="0"/>
            </w:pPr>
            <w:bookmarkStart w:id="261" w:name="26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95" w:type="dxa"/>
            <w:vAlign w:val="center"/>
          </w:tcPr>
          <w:p w:rsidR="004F0663" w:rsidRDefault="001128EE">
            <w:pPr>
              <w:spacing w:after="0"/>
            </w:pPr>
            <w:bookmarkStart w:id="262" w:name="263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4F0663" w:rsidRDefault="001128EE">
            <w:pPr>
              <w:spacing w:after="0"/>
            </w:pPr>
            <w:bookmarkStart w:id="263" w:name="264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"/>
      </w:tr>
    </w:tbl>
    <w:p w:rsidR="004F0663" w:rsidRDefault="001128EE">
      <w:r>
        <w:br/>
      </w:r>
    </w:p>
    <w:p w:rsidR="004F0663" w:rsidRDefault="001128EE">
      <w:pPr>
        <w:spacing w:after="0"/>
        <w:ind w:firstLine="240"/>
      </w:pPr>
      <w:bookmarkStart w:id="264" w:name="265"/>
      <w:r>
        <w:rPr>
          <w:rFonts w:ascii="Arial"/>
          <w:color w:val="000000"/>
          <w:sz w:val="18"/>
        </w:rPr>
        <w:t xml:space="preserve"> </w:t>
      </w:r>
    </w:p>
    <w:p w:rsidR="004F0663" w:rsidRDefault="001128EE">
      <w:pPr>
        <w:spacing w:after="0"/>
        <w:ind w:firstLine="240"/>
        <w:jc w:val="right"/>
      </w:pPr>
      <w:bookmarkStart w:id="265" w:name="266"/>
      <w:bookmarkEnd w:id="26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F0663" w:rsidRDefault="001128EE">
      <w:pPr>
        <w:spacing w:after="0"/>
        <w:jc w:val="center"/>
      </w:pPr>
      <w:bookmarkStart w:id="266" w:name="267"/>
      <w:bookmarkEnd w:id="265"/>
      <w:r>
        <w:rPr>
          <w:rFonts w:ascii="Arial"/>
          <w:b/>
          <w:color w:val="000000"/>
          <w:sz w:val="18"/>
        </w:rPr>
        <w:t>ДОВІДКА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кількість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працюють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</w:p>
    <w:p w:rsidR="004F0663" w:rsidRDefault="001128EE">
      <w:pPr>
        <w:spacing w:after="0"/>
        <w:jc w:val="center"/>
      </w:pPr>
      <w:bookmarkStart w:id="267" w:name="268"/>
      <w:bookmarkEnd w:id="26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скорочене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іншого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>,</w:t>
      </w:r>
      <w:r>
        <w:br/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самоврядування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p w:rsidR="004F0663" w:rsidRDefault="001128EE">
      <w:pPr>
        <w:spacing w:after="0"/>
        <w:jc w:val="center"/>
      </w:pPr>
      <w:bookmarkStart w:id="268" w:name="269"/>
      <w:bookmarkEnd w:id="267"/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F066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F0663" w:rsidRDefault="001128EE">
            <w:pPr>
              <w:spacing w:after="0"/>
            </w:pPr>
            <w:bookmarkStart w:id="269" w:name="270"/>
            <w:bookmarkEnd w:id="268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4F0663" w:rsidRDefault="001128EE">
            <w:pPr>
              <w:spacing w:after="0"/>
            </w:pPr>
            <w:bookmarkStart w:id="270" w:name="271"/>
            <w:bookmarkEnd w:id="26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70"/>
      </w:tr>
    </w:tbl>
    <w:p w:rsidR="004F0663" w:rsidRDefault="001128E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57"/>
        <w:gridCol w:w="839"/>
        <w:gridCol w:w="1570"/>
        <w:gridCol w:w="1829"/>
        <w:gridCol w:w="3333"/>
      </w:tblGrid>
      <w:tr w:rsidR="004F0663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71" w:name="272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72" w:name="273"/>
            <w:bookmarkEnd w:id="27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</w:p>
        </w:tc>
        <w:tc>
          <w:tcPr>
            <w:tcW w:w="35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73" w:name="274"/>
            <w:bookmarkEnd w:id="272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bookmarkEnd w:id="273"/>
      </w:tr>
      <w:tr w:rsidR="004F066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F0663" w:rsidRDefault="004F0663"/>
        </w:tc>
        <w:tc>
          <w:tcPr>
            <w:tcW w:w="8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74" w:name="275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75" w:name="276"/>
            <w:bookmarkEnd w:id="27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</w:p>
        </w:tc>
        <w:bookmarkEnd w:id="27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F0663" w:rsidRDefault="004F0663"/>
        </w:tc>
      </w:tr>
      <w:tr w:rsidR="004F066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F0663" w:rsidRDefault="004F066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F0663" w:rsidRDefault="004F0663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76" w:name="277"/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77" w:name="278"/>
            <w:bookmarkEnd w:id="276"/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</w:p>
        </w:tc>
        <w:bookmarkEnd w:id="27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F0663" w:rsidRDefault="004F0663"/>
        </w:tc>
      </w:tr>
    </w:tbl>
    <w:p w:rsidR="004F0663" w:rsidRDefault="001128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4"/>
        <w:gridCol w:w="1924"/>
        <w:gridCol w:w="2995"/>
      </w:tblGrid>
      <w:tr w:rsidR="004F0663">
        <w:trPr>
          <w:trHeight w:val="120"/>
          <w:tblCellSpacing w:w="0" w:type="auto"/>
        </w:trPr>
        <w:tc>
          <w:tcPr>
            <w:tcW w:w="4544" w:type="dxa"/>
            <w:vAlign w:val="center"/>
          </w:tcPr>
          <w:p w:rsidR="004F0663" w:rsidRDefault="001128EE">
            <w:pPr>
              <w:spacing w:after="0"/>
            </w:pPr>
            <w:bookmarkStart w:id="278" w:name="27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017" w:type="dxa"/>
            <w:vAlign w:val="center"/>
          </w:tcPr>
          <w:p w:rsidR="004F0663" w:rsidRDefault="001128EE">
            <w:pPr>
              <w:spacing w:after="0"/>
            </w:pPr>
            <w:bookmarkStart w:id="279" w:name="280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4F0663" w:rsidRDefault="001128EE">
            <w:pPr>
              <w:spacing w:after="0"/>
            </w:pPr>
            <w:bookmarkStart w:id="280" w:name="281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"/>
      </w:tr>
      <w:tr w:rsidR="004F0663">
        <w:trPr>
          <w:trHeight w:val="120"/>
          <w:tblCellSpacing w:w="0" w:type="auto"/>
        </w:trPr>
        <w:tc>
          <w:tcPr>
            <w:tcW w:w="4544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281" w:name="28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282" w:name="283"/>
            <w:bookmarkEnd w:id="281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283" w:name="284"/>
            <w:bookmarkEnd w:id="282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3"/>
      </w:tr>
    </w:tbl>
    <w:p w:rsidR="004F0663" w:rsidRDefault="001128EE">
      <w:r>
        <w:br/>
      </w:r>
    </w:p>
    <w:p w:rsidR="004F0663" w:rsidRDefault="001128EE">
      <w:pPr>
        <w:spacing w:after="0"/>
        <w:ind w:firstLine="240"/>
      </w:pPr>
      <w:bookmarkStart w:id="284" w:name="285"/>
      <w:r>
        <w:rPr>
          <w:rFonts w:ascii="Arial"/>
          <w:color w:val="000000"/>
          <w:sz w:val="18"/>
        </w:rPr>
        <w:t xml:space="preserve"> </w:t>
      </w:r>
    </w:p>
    <w:p w:rsidR="004F0663" w:rsidRDefault="001128EE">
      <w:pPr>
        <w:spacing w:after="0"/>
        <w:ind w:firstLine="240"/>
        <w:jc w:val="right"/>
      </w:pPr>
      <w:bookmarkStart w:id="285" w:name="286"/>
      <w:bookmarkEnd w:id="28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F0663" w:rsidRDefault="001128EE">
      <w:pPr>
        <w:spacing w:after="0"/>
        <w:jc w:val="center"/>
      </w:pPr>
      <w:bookmarkStart w:id="286" w:name="287"/>
      <w:bookmarkEnd w:id="285"/>
      <w:r>
        <w:rPr>
          <w:rFonts w:ascii="Arial"/>
          <w:b/>
          <w:color w:val="000000"/>
          <w:sz w:val="18"/>
        </w:rPr>
        <w:lastRenderedPageBreak/>
        <w:t>ВИТЯГ</w:t>
      </w:r>
      <w:r>
        <w:br/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наказу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Мінекономіки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бронювання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F066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287" w:name="288"/>
            <w:bookmarkEnd w:id="286"/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</w:t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vertAlign w:val="subscript"/>
              </w:rPr>
              <w:t>(</w:t>
            </w:r>
            <w:r>
              <w:rPr>
                <w:rFonts w:ascii="Arial"/>
                <w:color w:val="000000"/>
                <w:vertAlign w:val="subscript"/>
              </w:rPr>
              <w:t>прізвище</w:t>
            </w:r>
            <w:r>
              <w:rPr>
                <w:rFonts w:ascii="Arial"/>
                <w:color w:val="000000"/>
                <w:vertAlign w:val="subscript"/>
              </w:rPr>
              <w:t xml:space="preserve">, </w:t>
            </w:r>
            <w:r>
              <w:rPr>
                <w:rFonts w:ascii="Arial"/>
                <w:color w:val="000000"/>
                <w:vertAlign w:val="subscript"/>
              </w:rPr>
              <w:t>ім</w:t>
            </w:r>
            <w:r>
              <w:rPr>
                <w:rFonts w:ascii="Arial"/>
                <w:color w:val="000000"/>
                <w:vertAlign w:val="subscript"/>
              </w:rPr>
              <w:t>'</w:t>
            </w:r>
            <w:r>
              <w:rPr>
                <w:rFonts w:ascii="Arial"/>
                <w:color w:val="000000"/>
                <w:vertAlign w:val="subscript"/>
              </w:rPr>
              <w:t>я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та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по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батькові</w:t>
            </w:r>
            <w:r>
              <w:rPr>
                <w:rFonts w:ascii="Arial"/>
                <w:color w:val="000000"/>
                <w:vertAlign w:val="subscript"/>
              </w:rPr>
              <w:t xml:space="preserve"> (</w:t>
            </w:r>
            <w:r>
              <w:rPr>
                <w:rFonts w:ascii="Arial"/>
                <w:color w:val="000000"/>
                <w:vertAlign w:val="subscript"/>
              </w:rPr>
              <w:t>за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наявності</w:t>
            </w:r>
            <w:r>
              <w:rPr>
                <w:rFonts w:ascii="Arial"/>
                <w:color w:val="000000"/>
                <w:vertAlign w:val="subscript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 xml:space="preserve">) ____________________,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</w:p>
          <w:p w:rsidR="004F0663" w:rsidRDefault="001128EE">
            <w:pPr>
              <w:spacing w:after="0"/>
            </w:pPr>
            <w:bookmarkStart w:id="288" w:name="289"/>
            <w:bookmarkEnd w:id="287"/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F0663" w:rsidRDefault="001128EE">
            <w:pPr>
              <w:spacing w:after="0"/>
            </w:pPr>
            <w:bookmarkStart w:id="289" w:name="290"/>
            <w:bookmarkEnd w:id="28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9"/>
      </w:tr>
    </w:tbl>
    <w:p w:rsidR="004F0663" w:rsidRDefault="001128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9"/>
        <w:gridCol w:w="1710"/>
        <w:gridCol w:w="3244"/>
      </w:tblGrid>
      <w:tr w:rsidR="004F0663">
        <w:trPr>
          <w:trHeight w:val="30"/>
          <w:tblCellSpacing w:w="0" w:type="auto"/>
        </w:trPr>
        <w:tc>
          <w:tcPr>
            <w:tcW w:w="4517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290" w:name="29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291" w:name="292"/>
            <w:bookmarkEnd w:id="290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87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292" w:name="293"/>
            <w:bookmarkEnd w:id="291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2"/>
      </w:tr>
    </w:tbl>
    <w:p w:rsidR="004F0663" w:rsidRDefault="001128EE">
      <w:r>
        <w:br/>
      </w:r>
    </w:p>
    <w:p w:rsidR="004F0663" w:rsidRDefault="001128EE">
      <w:pPr>
        <w:spacing w:after="0"/>
        <w:ind w:firstLine="240"/>
      </w:pPr>
      <w:bookmarkStart w:id="293" w:name="294"/>
      <w:r>
        <w:rPr>
          <w:rFonts w:ascii="Arial"/>
          <w:color w:val="000000"/>
          <w:sz w:val="18"/>
        </w:rPr>
        <w:t xml:space="preserve"> </w:t>
      </w:r>
    </w:p>
    <w:p w:rsidR="004F0663" w:rsidRDefault="001128EE">
      <w:pPr>
        <w:spacing w:after="0"/>
        <w:ind w:firstLine="240"/>
        <w:jc w:val="right"/>
      </w:pPr>
      <w:bookmarkStart w:id="294" w:name="295"/>
      <w:bookmarkEnd w:id="29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F0663" w:rsidRDefault="001128EE">
      <w:pPr>
        <w:spacing w:after="0"/>
        <w:jc w:val="center"/>
      </w:pPr>
      <w:bookmarkStart w:id="295" w:name="296"/>
      <w:bookmarkEnd w:id="294"/>
      <w:r>
        <w:rPr>
          <w:rFonts w:ascii="Arial"/>
          <w:b/>
          <w:color w:val="000000"/>
          <w:sz w:val="18"/>
        </w:rPr>
        <w:t>ВІДОМІСТЬ</w:t>
      </w:r>
      <w:r>
        <w:br/>
      </w:r>
      <w:r>
        <w:rPr>
          <w:rFonts w:ascii="Arial"/>
          <w:b/>
          <w:color w:val="000000"/>
          <w:sz w:val="18"/>
        </w:rPr>
        <w:t>видачі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бланків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спеціального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обліку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5"/>
        <w:gridCol w:w="1241"/>
        <w:gridCol w:w="744"/>
        <w:gridCol w:w="740"/>
        <w:gridCol w:w="2254"/>
        <w:gridCol w:w="1660"/>
        <w:gridCol w:w="1484"/>
      </w:tblGrid>
      <w:tr w:rsidR="004F0663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96" w:name="297"/>
            <w:bookmarkEnd w:id="295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97" w:name="298"/>
            <w:bookmarkEnd w:id="296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98" w:name="299"/>
            <w:bookmarkEnd w:id="29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299" w:name="300"/>
            <w:bookmarkEnd w:id="29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300" w:name="301"/>
            <w:bookmarkEnd w:id="29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301" w:name="302"/>
            <w:bookmarkEnd w:id="30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надіслано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Міноборони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302" w:name="303"/>
            <w:bookmarkEnd w:id="301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302"/>
      </w:tr>
    </w:tbl>
    <w:p w:rsidR="004F0663" w:rsidRDefault="001128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26"/>
        <w:gridCol w:w="1713"/>
        <w:gridCol w:w="3104"/>
      </w:tblGrid>
      <w:tr w:rsidR="004F0663">
        <w:trPr>
          <w:trHeight w:val="30"/>
          <w:tblCellSpacing w:w="0" w:type="auto"/>
        </w:trPr>
        <w:tc>
          <w:tcPr>
            <w:tcW w:w="4672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03" w:name="30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04" w:name="305"/>
            <w:bookmarkEnd w:id="303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05" w:name="306"/>
            <w:bookmarkEnd w:id="304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5"/>
      </w:tr>
    </w:tbl>
    <w:p w:rsidR="004F0663" w:rsidRDefault="001128EE">
      <w:r>
        <w:lastRenderedPageBreak/>
        <w:br/>
      </w:r>
    </w:p>
    <w:p w:rsidR="004F0663" w:rsidRDefault="001128EE">
      <w:pPr>
        <w:spacing w:after="0"/>
        <w:ind w:firstLine="240"/>
      </w:pPr>
      <w:bookmarkStart w:id="306" w:name="307"/>
      <w:r>
        <w:rPr>
          <w:rFonts w:ascii="Arial"/>
          <w:color w:val="000000"/>
          <w:sz w:val="18"/>
        </w:rPr>
        <w:t xml:space="preserve"> </w:t>
      </w:r>
    </w:p>
    <w:p w:rsidR="004F0663" w:rsidRDefault="001128EE">
      <w:pPr>
        <w:spacing w:after="0"/>
        <w:ind w:firstLine="240"/>
        <w:jc w:val="right"/>
      </w:pPr>
      <w:bookmarkStart w:id="307" w:name="308"/>
      <w:bookmarkEnd w:id="30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F0663" w:rsidRDefault="001128EE">
      <w:pPr>
        <w:spacing w:after="0"/>
        <w:jc w:val="center"/>
      </w:pPr>
      <w:bookmarkStart w:id="308" w:name="309"/>
      <w:bookmarkEnd w:id="307"/>
      <w:r>
        <w:rPr>
          <w:rFonts w:ascii="Arial"/>
          <w:b/>
          <w:color w:val="000000"/>
          <w:sz w:val="18"/>
        </w:rPr>
        <w:t>ПОВІДОМЛЕННЯ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бронювання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F066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F0663" w:rsidRDefault="001128EE">
            <w:pPr>
              <w:spacing w:after="0"/>
            </w:pPr>
            <w:bookmarkStart w:id="309" w:name="310"/>
            <w:bookmarkEnd w:id="308"/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язаному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 xml:space="preserve">) _________________,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4F0663" w:rsidRDefault="001128EE">
            <w:pPr>
              <w:spacing w:after="0"/>
            </w:pPr>
            <w:bookmarkStart w:id="310" w:name="311"/>
            <w:bookmarkEnd w:id="30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10"/>
      </w:tr>
    </w:tbl>
    <w:p w:rsidR="004F0663" w:rsidRDefault="001128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6"/>
        <w:gridCol w:w="1817"/>
        <w:gridCol w:w="3100"/>
      </w:tblGrid>
      <w:tr w:rsidR="004F0663">
        <w:trPr>
          <w:trHeight w:val="30"/>
          <w:tblCellSpacing w:w="0" w:type="auto"/>
        </w:trPr>
        <w:tc>
          <w:tcPr>
            <w:tcW w:w="4561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11" w:name="31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12" w:name="313"/>
            <w:bookmarkEnd w:id="311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13" w:name="314"/>
            <w:bookmarkEnd w:id="312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3"/>
      </w:tr>
    </w:tbl>
    <w:p w:rsidR="004F0663" w:rsidRDefault="001128EE">
      <w:r>
        <w:br/>
      </w:r>
    </w:p>
    <w:p w:rsidR="004F0663" w:rsidRDefault="001128EE">
      <w:pPr>
        <w:spacing w:after="0"/>
        <w:ind w:firstLine="240"/>
      </w:pPr>
      <w:bookmarkStart w:id="314" w:name="315"/>
      <w:r>
        <w:rPr>
          <w:rFonts w:ascii="Arial"/>
          <w:color w:val="000000"/>
          <w:sz w:val="18"/>
        </w:rPr>
        <w:t xml:space="preserve"> </w:t>
      </w:r>
    </w:p>
    <w:p w:rsidR="004F0663" w:rsidRDefault="001128EE">
      <w:pPr>
        <w:spacing w:after="0"/>
        <w:ind w:firstLine="240"/>
        <w:jc w:val="right"/>
      </w:pPr>
      <w:bookmarkStart w:id="315" w:name="316"/>
      <w:bookmarkEnd w:id="31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4F066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16" w:name="317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17" w:name="318"/>
            <w:bookmarkEnd w:id="316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7"/>
      </w:tr>
    </w:tbl>
    <w:p w:rsidR="004F0663" w:rsidRDefault="001128EE">
      <w:r>
        <w:br/>
      </w:r>
    </w:p>
    <w:p w:rsidR="004F0663" w:rsidRDefault="001128EE">
      <w:pPr>
        <w:spacing w:after="0"/>
        <w:jc w:val="center"/>
      </w:pPr>
      <w:bookmarkStart w:id="318" w:name="319"/>
      <w:r>
        <w:rPr>
          <w:rFonts w:ascii="Arial"/>
          <w:b/>
          <w:color w:val="000000"/>
          <w:sz w:val="18"/>
        </w:rPr>
        <w:t>ЗВІТ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чисельність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заброньовані</w:t>
      </w:r>
      <w:r>
        <w:br/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___ ____________ 20__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</w:t>
      </w:r>
    </w:p>
    <w:p w:rsidR="004F0663" w:rsidRDefault="001128EE">
      <w:pPr>
        <w:spacing w:after="0"/>
        <w:jc w:val="center"/>
      </w:pPr>
      <w:bookmarkStart w:id="319" w:name="320"/>
      <w:bookmarkEnd w:id="318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самоврядування</w:t>
      </w:r>
      <w:r>
        <w:rPr>
          <w:rFonts w:ascii="Arial"/>
          <w:color w:val="000000"/>
          <w:sz w:val="15"/>
        </w:rPr>
        <w:t>,</w:t>
      </w:r>
      <w:r>
        <w:br/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</w:t>
      </w:r>
      <w:r>
        <w:rPr>
          <w:rFonts w:ascii="Arial"/>
          <w:color w:val="000000"/>
          <w:sz w:val="15"/>
        </w:rPr>
        <w:t>нізації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50"/>
        <w:gridCol w:w="5478"/>
      </w:tblGrid>
      <w:tr w:rsidR="004F0663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320" w:name="321"/>
            <w:bookmarkEnd w:id="319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321" w:name="322"/>
            <w:bookmarkEnd w:id="320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321"/>
      </w:tr>
      <w:tr w:rsidR="004F0663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22" w:name="323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4F0663" w:rsidRDefault="001128EE">
            <w:pPr>
              <w:spacing w:after="0"/>
            </w:pPr>
            <w:bookmarkStart w:id="323" w:name="324"/>
            <w:bookmarkEnd w:id="322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4F0663" w:rsidRDefault="001128EE">
            <w:pPr>
              <w:spacing w:after="0"/>
            </w:pPr>
            <w:bookmarkStart w:id="324" w:name="325"/>
            <w:bookmarkEnd w:id="323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4F0663" w:rsidRDefault="001128EE">
            <w:pPr>
              <w:spacing w:after="0"/>
            </w:pPr>
            <w:bookmarkStart w:id="325" w:name="326"/>
            <w:bookmarkEnd w:id="324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26" w:name="327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"/>
      </w:tr>
      <w:tr w:rsidR="004F0663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27" w:name="328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28" w:name="329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"/>
      </w:tr>
    </w:tbl>
    <w:p w:rsidR="004F0663" w:rsidRDefault="001128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3"/>
        <w:gridCol w:w="1753"/>
        <w:gridCol w:w="3207"/>
      </w:tblGrid>
      <w:tr w:rsidR="004F0663">
        <w:trPr>
          <w:trHeight w:val="30"/>
          <w:tblCellSpacing w:w="0" w:type="auto"/>
        </w:trPr>
        <w:tc>
          <w:tcPr>
            <w:tcW w:w="4511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29" w:name="33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36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30" w:name="331"/>
            <w:bookmarkEnd w:id="329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43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31" w:name="332"/>
            <w:bookmarkEnd w:id="330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1"/>
      </w:tr>
    </w:tbl>
    <w:p w:rsidR="004F0663" w:rsidRDefault="001128E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4F0663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4F0663" w:rsidRDefault="001128EE">
            <w:pPr>
              <w:spacing w:after="0"/>
            </w:pPr>
            <w:bookmarkStart w:id="332" w:name="333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4F0663" w:rsidRDefault="001128EE">
            <w:pPr>
              <w:spacing w:after="0"/>
            </w:pPr>
            <w:bookmarkStart w:id="333" w:name="334"/>
            <w:bookmarkEnd w:id="33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4F0663" w:rsidRDefault="001128EE">
            <w:pPr>
              <w:spacing w:after="0"/>
            </w:pPr>
            <w:bookmarkStart w:id="334" w:name="335"/>
            <w:bookmarkEnd w:id="33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</w:t>
            </w:r>
          </w:p>
          <w:p w:rsidR="004F0663" w:rsidRDefault="001128EE">
            <w:pPr>
              <w:spacing w:after="0"/>
            </w:pPr>
            <w:bookmarkStart w:id="335" w:name="336"/>
            <w:bookmarkEnd w:id="33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35"/>
      </w:tr>
    </w:tbl>
    <w:p w:rsidR="004F0663" w:rsidRDefault="001128EE">
      <w:r>
        <w:br/>
      </w:r>
    </w:p>
    <w:p w:rsidR="004F0663" w:rsidRDefault="001128EE">
      <w:pPr>
        <w:spacing w:after="0"/>
        <w:ind w:firstLine="240"/>
      </w:pPr>
      <w:bookmarkStart w:id="336" w:name="337"/>
      <w:r>
        <w:rPr>
          <w:rFonts w:ascii="Arial"/>
          <w:color w:val="000000"/>
          <w:sz w:val="18"/>
        </w:rPr>
        <w:t xml:space="preserve"> </w:t>
      </w:r>
    </w:p>
    <w:p w:rsidR="004F0663" w:rsidRDefault="001128EE">
      <w:pPr>
        <w:spacing w:after="0"/>
        <w:ind w:firstLine="240"/>
        <w:jc w:val="right"/>
      </w:pPr>
      <w:bookmarkStart w:id="337" w:name="338"/>
      <w:bookmarkEnd w:id="33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4F066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38" w:name="339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39" w:name="340"/>
            <w:bookmarkEnd w:id="338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9"/>
      </w:tr>
    </w:tbl>
    <w:p w:rsidR="004F0663" w:rsidRDefault="001128EE">
      <w:r>
        <w:br/>
      </w:r>
    </w:p>
    <w:p w:rsidR="004F0663" w:rsidRDefault="001128EE">
      <w:pPr>
        <w:spacing w:after="0"/>
        <w:jc w:val="center"/>
      </w:pPr>
      <w:bookmarkStart w:id="340" w:name="341"/>
      <w:r>
        <w:rPr>
          <w:rFonts w:ascii="Arial"/>
          <w:b/>
          <w:color w:val="000000"/>
          <w:sz w:val="18"/>
        </w:rPr>
        <w:t>ЗВІТ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чисельність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заброньовані</w:t>
      </w:r>
      <w:r>
        <w:br/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___ ____________ 20__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</w:t>
      </w:r>
    </w:p>
    <w:p w:rsidR="004F0663" w:rsidRDefault="001128EE">
      <w:pPr>
        <w:spacing w:after="0"/>
        <w:jc w:val="center"/>
      </w:pPr>
      <w:bookmarkStart w:id="341" w:name="342"/>
      <w:bookmarkEnd w:id="34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іншого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144"/>
        <w:gridCol w:w="2984"/>
      </w:tblGrid>
      <w:tr w:rsidR="004F0663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342" w:name="343"/>
            <w:bookmarkEnd w:id="341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343" w:name="344"/>
            <w:bookmarkEnd w:id="342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343"/>
      </w:tr>
      <w:tr w:rsidR="004F0663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44" w:name="345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</w:p>
          <w:p w:rsidR="004F0663" w:rsidRDefault="001128EE">
            <w:pPr>
              <w:spacing w:after="0"/>
            </w:pPr>
            <w:bookmarkStart w:id="345" w:name="346"/>
            <w:bookmarkEnd w:id="34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F0663" w:rsidRDefault="001128EE">
            <w:pPr>
              <w:spacing w:after="0"/>
            </w:pPr>
            <w:bookmarkStart w:id="346" w:name="347"/>
            <w:bookmarkEnd w:id="345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F0663" w:rsidRDefault="001128EE">
            <w:pPr>
              <w:spacing w:after="0"/>
            </w:pPr>
            <w:bookmarkStart w:id="347" w:name="348"/>
            <w:bookmarkEnd w:id="346"/>
            <w:r>
              <w:rPr>
                <w:rFonts w:ascii="Arial"/>
                <w:color w:val="000000"/>
                <w:sz w:val="15"/>
              </w:rPr>
              <w:t>територіальні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F0663" w:rsidRDefault="001128EE">
            <w:pPr>
              <w:spacing w:after="0"/>
            </w:pPr>
            <w:bookmarkStart w:id="348" w:name="349"/>
            <w:bookmarkEnd w:id="347"/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</w:p>
          <w:p w:rsidR="004F0663" w:rsidRDefault="001128EE">
            <w:pPr>
              <w:spacing w:after="0"/>
            </w:pPr>
            <w:bookmarkStart w:id="349" w:name="350"/>
            <w:bookmarkEnd w:id="348"/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F0663" w:rsidRDefault="001128EE">
            <w:pPr>
              <w:spacing w:after="0"/>
            </w:pPr>
            <w:bookmarkStart w:id="350" w:name="351"/>
            <w:bookmarkEnd w:id="349"/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F0663" w:rsidRDefault="001128EE">
            <w:pPr>
              <w:spacing w:after="0"/>
            </w:pPr>
            <w:bookmarkStart w:id="351" w:name="352"/>
            <w:bookmarkEnd w:id="350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4F0663" w:rsidRDefault="001128EE">
            <w:pPr>
              <w:spacing w:after="0"/>
            </w:pPr>
            <w:bookmarkStart w:id="352" w:name="353"/>
            <w:bookmarkEnd w:id="351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4F0663" w:rsidRDefault="001128EE">
            <w:pPr>
              <w:spacing w:after="0"/>
            </w:pPr>
            <w:bookmarkStart w:id="353" w:name="354"/>
            <w:bookmarkEnd w:id="352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4F0663" w:rsidRDefault="001128EE">
            <w:pPr>
              <w:spacing w:after="0"/>
            </w:pPr>
            <w:bookmarkStart w:id="354" w:name="355"/>
            <w:bookmarkEnd w:id="353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55" w:name="356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"/>
      </w:tr>
      <w:tr w:rsidR="004F0663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56" w:name="357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57" w:name="358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"/>
      </w:tr>
    </w:tbl>
    <w:p w:rsidR="004F0663" w:rsidRDefault="001128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25"/>
        <w:gridCol w:w="1815"/>
        <w:gridCol w:w="3203"/>
      </w:tblGrid>
      <w:tr w:rsidR="004F0663">
        <w:trPr>
          <w:trHeight w:val="30"/>
          <w:tblCellSpacing w:w="0" w:type="auto"/>
        </w:trPr>
        <w:tc>
          <w:tcPr>
            <w:tcW w:w="4450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58" w:name="35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59" w:name="360"/>
            <w:bookmarkEnd w:id="358"/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43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60" w:name="361"/>
            <w:bookmarkEnd w:id="359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0"/>
      </w:tr>
    </w:tbl>
    <w:p w:rsidR="004F0663" w:rsidRDefault="001128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4F0663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4F0663" w:rsidRDefault="001128EE">
            <w:pPr>
              <w:spacing w:after="0"/>
            </w:pPr>
            <w:bookmarkStart w:id="361" w:name="362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4F0663" w:rsidRDefault="001128EE">
            <w:pPr>
              <w:spacing w:after="0"/>
            </w:pPr>
            <w:bookmarkStart w:id="362" w:name="363"/>
            <w:bookmarkEnd w:id="36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Таблиця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4F0663" w:rsidRDefault="001128EE">
            <w:pPr>
              <w:spacing w:after="0"/>
            </w:pPr>
            <w:bookmarkStart w:id="363" w:name="364"/>
            <w:bookmarkEnd w:id="36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4F0663" w:rsidRDefault="001128EE">
            <w:pPr>
              <w:spacing w:after="0"/>
            </w:pPr>
            <w:bookmarkStart w:id="364" w:name="365"/>
            <w:bookmarkEnd w:id="36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>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</w:t>
            </w:r>
          </w:p>
          <w:p w:rsidR="004F0663" w:rsidRDefault="001128EE">
            <w:pPr>
              <w:spacing w:after="0"/>
            </w:pPr>
            <w:bookmarkStart w:id="365" w:name="366"/>
            <w:bookmarkEnd w:id="36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65"/>
      </w:tr>
    </w:tbl>
    <w:p w:rsidR="004F0663" w:rsidRDefault="001128EE">
      <w:r>
        <w:lastRenderedPageBreak/>
        <w:br/>
      </w:r>
    </w:p>
    <w:p w:rsidR="004F0663" w:rsidRDefault="001128EE">
      <w:pPr>
        <w:spacing w:after="0"/>
        <w:ind w:firstLine="240"/>
      </w:pPr>
      <w:bookmarkStart w:id="366" w:name="367"/>
      <w:r>
        <w:rPr>
          <w:rFonts w:ascii="Arial"/>
          <w:color w:val="000000"/>
          <w:sz w:val="18"/>
        </w:rPr>
        <w:t xml:space="preserve"> </w:t>
      </w:r>
    </w:p>
    <w:p w:rsidR="004F0663" w:rsidRDefault="001128EE">
      <w:pPr>
        <w:spacing w:after="0"/>
        <w:ind w:firstLine="240"/>
        <w:jc w:val="right"/>
      </w:pPr>
      <w:bookmarkStart w:id="367" w:name="368"/>
      <w:bookmarkEnd w:id="36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4F066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68" w:name="369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69" w:name="370"/>
            <w:bookmarkEnd w:id="368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9"/>
      </w:tr>
    </w:tbl>
    <w:p w:rsidR="004F0663" w:rsidRDefault="001128EE">
      <w:r>
        <w:br/>
      </w:r>
    </w:p>
    <w:p w:rsidR="004F0663" w:rsidRDefault="001128EE">
      <w:pPr>
        <w:spacing w:after="0"/>
        <w:jc w:val="center"/>
      </w:pPr>
      <w:bookmarkStart w:id="370" w:name="371"/>
      <w:r>
        <w:rPr>
          <w:rFonts w:ascii="Arial"/>
          <w:b/>
          <w:color w:val="000000"/>
          <w:sz w:val="18"/>
        </w:rPr>
        <w:t>ЗВІТ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чисельність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заброньовані</w:t>
      </w:r>
      <w:r>
        <w:br/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___ ____________ 20__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</w:t>
      </w:r>
    </w:p>
    <w:p w:rsidR="004F0663" w:rsidRDefault="001128EE">
      <w:pPr>
        <w:spacing w:after="0"/>
        <w:jc w:val="center"/>
      </w:pPr>
      <w:bookmarkStart w:id="371" w:name="372"/>
      <w:bookmarkEnd w:id="37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24"/>
        <w:gridCol w:w="2804"/>
      </w:tblGrid>
      <w:tr w:rsidR="004F0663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372" w:name="373"/>
            <w:bookmarkEnd w:id="371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  <w:jc w:val="center"/>
            </w:pPr>
            <w:bookmarkStart w:id="373" w:name="374"/>
            <w:bookmarkEnd w:id="372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373"/>
      </w:tr>
      <w:tr w:rsidR="004F0663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74" w:name="375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  <w:p w:rsidR="004F0663" w:rsidRDefault="001128EE">
            <w:pPr>
              <w:spacing w:after="0"/>
            </w:pPr>
            <w:bookmarkStart w:id="375" w:name="376"/>
            <w:bookmarkEnd w:id="37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F0663" w:rsidRDefault="001128EE">
            <w:pPr>
              <w:spacing w:after="0"/>
            </w:pPr>
            <w:bookmarkStart w:id="376" w:name="377"/>
            <w:bookmarkEnd w:id="375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обласної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F0663" w:rsidRDefault="001128EE">
            <w:pPr>
              <w:spacing w:after="0"/>
            </w:pPr>
            <w:bookmarkStart w:id="377" w:name="378"/>
            <w:bookmarkEnd w:id="376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F0663" w:rsidRDefault="001128EE">
            <w:pPr>
              <w:spacing w:after="0"/>
            </w:pPr>
            <w:bookmarkStart w:id="378" w:name="379"/>
            <w:bookmarkEnd w:id="377"/>
            <w:r>
              <w:rPr>
                <w:rFonts w:ascii="Arial"/>
                <w:color w:val="000000"/>
                <w:sz w:val="15"/>
              </w:rPr>
              <w:t>агропромислове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</w:p>
          <w:p w:rsidR="004F0663" w:rsidRDefault="001128EE">
            <w:pPr>
              <w:spacing w:after="0"/>
            </w:pPr>
            <w:bookmarkStart w:id="379" w:name="380"/>
            <w:bookmarkEnd w:id="378"/>
            <w:r>
              <w:rPr>
                <w:rFonts w:ascii="Arial"/>
                <w:color w:val="000000"/>
                <w:sz w:val="15"/>
              </w:rPr>
              <w:t>паливно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енергетичний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атомна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нафтопереробна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вугільна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енергетична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F0663" w:rsidRDefault="001128EE">
            <w:pPr>
              <w:spacing w:after="0"/>
            </w:pPr>
            <w:bookmarkStart w:id="380" w:name="381"/>
            <w:bookmarkEnd w:id="379"/>
            <w:r>
              <w:rPr>
                <w:rFonts w:ascii="Arial"/>
                <w:color w:val="000000"/>
                <w:sz w:val="15"/>
              </w:rPr>
              <w:t>оборонно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</w:p>
          <w:p w:rsidR="004F0663" w:rsidRDefault="001128EE">
            <w:pPr>
              <w:spacing w:after="0"/>
            </w:pPr>
            <w:bookmarkStart w:id="381" w:name="382"/>
            <w:bookmarkEnd w:id="380"/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  <w:p w:rsidR="004F0663" w:rsidRDefault="001128EE">
            <w:pPr>
              <w:spacing w:after="0"/>
            </w:pPr>
            <w:bookmarkStart w:id="382" w:name="383"/>
            <w:bookmarkEnd w:id="381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наука</w:t>
            </w:r>
          </w:p>
          <w:p w:rsidR="004F0663" w:rsidRDefault="001128EE">
            <w:pPr>
              <w:spacing w:after="0"/>
            </w:pPr>
            <w:bookmarkStart w:id="383" w:name="384"/>
            <w:bookmarkEnd w:id="382"/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F0663" w:rsidRDefault="001128EE">
            <w:pPr>
              <w:spacing w:after="0"/>
            </w:pPr>
            <w:bookmarkStart w:id="384" w:name="385"/>
            <w:bookmarkEnd w:id="383"/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логістика</w:t>
            </w:r>
          </w:p>
          <w:p w:rsidR="004F0663" w:rsidRDefault="001128EE">
            <w:pPr>
              <w:spacing w:after="0"/>
            </w:pPr>
            <w:bookmarkStart w:id="385" w:name="386"/>
            <w:bookmarkEnd w:id="384"/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</w:t>
            </w:r>
            <w:r>
              <w:rPr>
                <w:rFonts w:ascii="Arial"/>
                <w:color w:val="000000"/>
                <w:sz w:val="15"/>
              </w:rPr>
              <w:t>тво</w:t>
            </w:r>
          </w:p>
          <w:p w:rsidR="004F0663" w:rsidRDefault="001128EE">
            <w:pPr>
              <w:spacing w:after="0"/>
            </w:pPr>
            <w:bookmarkStart w:id="386" w:name="387"/>
            <w:bookmarkEnd w:id="385"/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телекомунікаційні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  <w:p w:rsidR="004F0663" w:rsidRDefault="001128EE">
            <w:pPr>
              <w:spacing w:after="0"/>
            </w:pPr>
            <w:bookmarkStart w:id="387" w:name="388"/>
            <w:bookmarkEnd w:id="38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металургійна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деревообробна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космічна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авіаційна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харчова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машинобудування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приладобудування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F0663" w:rsidRDefault="001128EE">
            <w:pPr>
              <w:spacing w:after="0"/>
            </w:pPr>
            <w:bookmarkStart w:id="388" w:name="389"/>
            <w:bookmarkEnd w:id="387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  <w:p w:rsidR="004F0663" w:rsidRDefault="001128EE">
            <w:pPr>
              <w:spacing w:after="0"/>
            </w:pPr>
            <w:bookmarkStart w:id="389" w:name="390"/>
            <w:bookmarkEnd w:id="388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</w:p>
          <w:p w:rsidR="004F0663" w:rsidRDefault="001128EE">
            <w:pPr>
              <w:spacing w:after="0"/>
            </w:pPr>
            <w:bookmarkStart w:id="390" w:name="391"/>
            <w:bookmarkEnd w:id="389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4F0663" w:rsidRDefault="001128EE">
            <w:pPr>
              <w:spacing w:after="0"/>
            </w:pPr>
            <w:bookmarkStart w:id="391" w:name="392"/>
            <w:bookmarkEnd w:id="390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4F0663" w:rsidRDefault="001128EE">
            <w:pPr>
              <w:spacing w:after="0"/>
            </w:pPr>
            <w:bookmarkStart w:id="392" w:name="393"/>
            <w:bookmarkEnd w:id="391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4F0663" w:rsidRDefault="001128EE">
            <w:pPr>
              <w:spacing w:after="0"/>
            </w:pPr>
            <w:bookmarkStart w:id="393" w:name="394"/>
            <w:bookmarkEnd w:id="392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94" w:name="395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"/>
      </w:tr>
      <w:tr w:rsidR="004F0663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95" w:name="396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663" w:rsidRDefault="001128EE">
            <w:pPr>
              <w:spacing w:after="0"/>
            </w:pPr>
            <w:bookmarkStart w:id="396" w:name="397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6"/>
      </w:tr>
    </w:tbl>
    <w:p w:rsidR="004F0663" w:rsidRDefault="001128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09"/>
        <w:gridCol w:w="1812"/>
        <w:gridCol w:w="3322"/>
      </w:tblGrid>
      <w:tr w:rsidR="004F0663">
        <w:trPr>
          <w:trHeight w:val="30"/>
          <w:tblCellSpacing w:w="0" w:type="auto"/>
        </w:trPr>
        <w:tc>
          <w:tcPr>
            <w:tcW w:w="4318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97" w:name="39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98" w:name="399"/>
            <w:bookmarkEnd w:id="397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75" w:type="dxa"/>
            <w:vAlign w:val="center"/>
          </w:tcPr>
          <w:p w:rsidR="004F0663" w:rsidRDefault="001128EE">
            <w:pPr>
              <w:spacing w:after="0"/>
              <w:jc w:val="center"/>
            </w:pPr>
            <w:bookmarkStart w:id="399" w:name="400"/>
            <w:bookmarkEnd w:id="398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9"/>
      </w:tr>
    </w:tbl>
    <w:p w:rsidR="004F0663" w:rsidRDefault="001128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4F0663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4F0663" w:rsidRDefault="001128EE">
            <w:pPr>
              <w:spacing w:after="0"/>
            </w:pPr>
            <w:bookmarkStart w:id="400" w:name="401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4F0663" w:rsidRDefault="001128EE">
            <w:pPr>
              <w:spacing w:after="0"/>
            </w:pPr>
            <w:bookmarkStart w:id="401" w:name="402"/>
            <w:bookmarkEnd w:id="40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Таблиця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4F0663" w:rsidRDefault="001128EE">
            <w:pPr>
              <w:spacing w:after="0"/>
            </w:pPr>
            <w:bookmarkStart w:id="402" w:name="403"/>
            <w:bookmarkEnd w:id="401"/>
            <w:r>
              <w:rPr>
                <w:rFonts w:ascii="Arial"/>
                <w:color w:val="000000"/>
                <w:sz w:val="15"/>
              </w:rPr>
              <w:lastRenderedPageBreak/>
              <w:t xml:space="preserve">2.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4F0663" w:rsidRDefault="001128EE">
            <w:pPr>
              <w:spacing w:after="0"/>
            </w:pPr>
            <w:bookmarkStart w:id="403" w:name="404"/>
            <w:bookmarkEnd w:id="40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</w:t>
            </w:r>
            <w:r>
              <w:rPr>
                <w:rFonts w:ascii="Arial"/>
                <w:color w:val="000000"/>
                <w:sz w:val="15"/>
              </w:rPr>
              <w:t>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F0663" w:rsidRDefault="001128EE">
            <w:pPr>
              <w:spacing w:after="0"/>
            </w:pPr>
            <w:bookmarkStart w:id="404" w:name="405"/>
            <w:bookmarkEnd w:id="40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</w:t>
            </w:r>
            <w:r>
              <w:rPr>
                <w:rFonts w:ascii="Arial"/>
                <w:color w:val="000000"/>
                <w:sz w:val="15"/>
              </w:rPr>
              <w:t>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відстрочку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4F0663" w:rsidRDefault="001128EE">
            <w:pPr>
              <w:spacing w:after="0"/>
            </w:pPr>
            <w:bookmarkStart w:id="405" w:name="406"/>
            <w:bookmarkEnd w:id="40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</w:t>
            </w:r>
            <w:r>
              <w:rPr>
                <w:rFonts w:ascii="Arial"/>
                <w:color w:val="000000"/>
                <w:sz w:val="15"/>
              </w:rPr>
              <w:t>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493.".</w:t>
            </w:r>
          </w:p>
        </w:tc>
        <w:bookmarkEnd w:id="405"/>
      </w:tr>
    </w:tbl>
    <w:p w:rsidR="004F0663" w:rsidRDefault="001128EE">
      <w:r>
        <w:lastRenderedPageBreak/>
        <w:br/>
      </w:r>
    </w:p>
    <w:p w:rsidR="004F0663" w:rsidRDefault="001128EE">
      <w:pPr>
        <w:spacing w:after="0"/>
        <w:ind w:firstLine="240"/>
      </w:pPr>
      <w:bookmarkStart w:id="406" w:name="4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  <w:jc w:val="right"/>
      </w:pPr>
      <w:bookmarkStart w:id="407" w:name="408"/>
      <w:bookmarkEnd w:id="40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4F0663" w:rsidRDefault="001128EE">
      <w:pPr>
        <w:pStyle w:val="3"/>
        <w:spacing w:after="0"/>
        <w:jc w:val="center"/>
      </w:pPr>
      <w:bookmarkStart w:id="408" w:name="409"/>
      <w:bookmarkEnd w:id="407"/>
      <w:r>
        <w:rPr>
          <w:rFonts w:ascii="Arial"/>
          <w:color w:val="000000"/>
          <w:sz w:val="27"/>
        </w:rPr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</w:t>
      </w:r>
      <w:r>
        <w:rPr>
          <w:rFonts w:ascii="Arial"/>
          <w:color w:val="000000"/>
          <w:sz w:val="27"/>
        </w:rPr>
        <w:t>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життєдіяльності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4F0663" w:rsidRDefault="001128EE">
      <w:pPr>
        <w:spacing w:after="0"/>
        <w:ind w:firstLine="240"/>
      </w:pPr>
      <w:bookmarkStart w:id="409" w:name="410"/>
      <w:bookmarkEnd w:id="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</w:t>
      </w:r>
      <w:r>
        <w:rPr>
          <w:rFonts w:ascii="Arial"/>
          <w:color w:val="000000"/>
          <w:sz w:val="18"/>
        </w:rPr>
        <w:t>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10" w:name="411"/>
      <w:bookmarkEnd w:id="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411" w:name="412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12" w:name="413"/>
      <w:bookmarkEnd w:id="4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13" w:name="414"/>
      <w:bookmarkEnd w:id="4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555);</w:t>
      </w:r>
    </w:p>
    <w:p w:rsidR="004F0663" w:rsidRDefault="001128EE">
      <w:pPr>
        <w:spacing w:after="0"/>
        <w:ind w:firstLine="240"/>
      </w:pPr>
      <w:bookmarkStart w:id="414" w:name="415"/>
      <w:bookmarkEnd w:id="4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15" w:name="416"/>
      <w:bookmarkEnd w:id="414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16" w:name="417"/>
      <w:bookmarkEnd w:id="4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17" w:name="418"/>
      <w:bookmarkEnd w:id="4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18" w:name="419"/>
      <w:bookmarkEnd w:id="4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419" w:name="420"/>
      <w:bookmarkEnd w:id="418"/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20" w:name="421"/>
      <w:bookmarkEnd w:id="419"/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21" w:name="422"/>
      <w:bookmarkEnd w:id="420"/>
      <w:r>
        <w:rPr>
          <w:rFonts w:ascii="Arial"/>
          <w:color w:val="000000"/>
          <w:sz w:val="18"/>
        </w:rPr>
        <w:t>Дослідницька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22" w:name="423"/>
      <w:bookmarkEnd w:id="42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23" w:name="424"/>
      <w:bookmarkEnd w:id="42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24" w:name="425"/>
      <w:bookmarkEnd w:id="4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25" w:name="426"/>
      <w:bookmarkEnd w:id="424"/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426" w:name="427"/>
      <w:bookmarkEnd w:id="425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27" w:name="428"/>
      <w:bookmarkEnd w:id="42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</w:t>
      </w:r>
      <w:r>
        <w:rPr>
          <w:rFonts w:ascii="Arial"/>
          <w:color w:val="000000"/>
          <w:sz w:val="18"/>
        </w:rPr>
        <w:t>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28" w:name="429"/>
      <w:bookmarkEnd w:id="427"/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багатоканальне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телевізійне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29" w:name="430"/>
      <w:bookmarkEnd w:id="428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бусних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b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30" w:name="431"/>
      <w:bookmarkEnd w:id="42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31" w:name="432"/>
      <w:bookmarkEnd w:id="4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432" w:name="433"/>
      <w:bookmarkEnd w:id="431"/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штампами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4F0663" w:rsidRDefault="001128EE">
      <w:pPr>
        <w:spacing w:after="0"/>
        <w:ind w:firstLine="240"/>
      </w:pPr>
      <w:bookmarkStart w:id="433" w:name="434"/>
      <w:bookmarkEnd w:id="432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4F0663" w:rsidRDefault="001128EE">
      <w:pPr>
        <w:spacing w:after="0"/>
        <w:ind w:firstLine="240"/>
      </w:pPr>
      <w:bookmarkStart w:id="434" w:name="435"/>
      <w:bookmarkEnd w:id="433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4F0663" w:rsidRDefault="001128EE">
      <w:pPr>
        <w:spacing w:after="0"/>
        <w:ind w:firstLine="240"/>
      </w:pPr>
      <w:bookmarkStart w:id="435" w:name="436"/>
      <w:bookmarkEnd w:id="434"/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36" w:name="437"/>
      <w:bookmarkEnd w:id="4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437" w:name="438"/>
      <w:bookmarkEnd w:id="43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38" w:name="439"/>
      <w:bookmarkEnd w:id="43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39" w:name="440"/>
      <w:bookmarkEnd w:id="43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40" w:name="441"/>
      <w:bookmarkEnd w:id="43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</w:t>
      </w:r>
      <w:r>
        <w:rPr>
          <w:rFonts w:ascii="Arial"/>
          <w:color w:val="000000"/>
          <w:sz w:val="18"/>
        </w:rPr>
        <w:t>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</w:t>
      </w:r>
      <w:r>
        <w:rPr>
          <w:rFonts w:ascii="Arial"/>
          <w:color w:val="000000"/>
          <w:sz w:val="18"/>
        </w:rPr>
        <w:t>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41" w:name="442"/>
      <w:bookmarkEnd w:id="4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4F0663" w:rsidRDefault="001128EE">
      <w:pPr>
        <w:spacing w:after="0"/>
        <w:ind w:firstLine="240"/>
      </w:pPr>
      <w:bookmarkStart w:id="442" w:name="443"/>
      <w:bookmarkEnd w:id="4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Підтве</w:t>
      </w:r>
      <w:r>
        <w:rPr>
          <w:rFonts w:ascii="Arial"/>
          <w:color w:val="000000"/>
          <w:sz w:val="18"/>
        </w:rPr>
        <w:t>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43" w:name="444"/>
      <w:bookmarkEnd w:id="442"/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44" w:name="445"/>
      <w:bookmarkEnd w:id="44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45" w:name="446"/>
      <w:bookmarkEnd w:id="444"/>
      <w:r>
        <w:rPr>
          <w:rFonts w:ascii="Arial"/>
          <w:color w:val="000000"/>
          <w:sz w:val="18"/>
        </w:rPr>
        <w:lastRenderedPageBreak/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</w:t>
      </w:r>
      <w:r>
        <w:rPr>
          <w:rFonts w:ascii="Arial"/>
          <w:color w:val="000000"/>
          <w:sz w:val="18"/>
        </w:rPr>
        <w:t>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4F0663" w:rsidRDefault="001128EE">
      <w:pPr>
        <w:spacing w:after="0"/>
        <w:ind w:firstLine="240"/>
      </w:pPr>
      <w:bookmarkStart w:id="446" w:name="447"/>
      <w:bookmarkEnd w:id="44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447" w:name="448"/>
      <w:bookmarkEnd w:id="4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48" w:name="449"/>
      <w:bookmarkEnd w:id="4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49" w:name="450"/>
      <w:bookmarkEnd w:id="4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5073-VI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50" w:name="451"/>
      <w:bookmarkEnd w:id="4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51" w:name="452"/>
      <w:bookmarkEnd w:id="45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452" w:name="453"/>
      <w:bookmarkEnd w:id="45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53" w:name="454"/>
      <w:bookmarkEnd w:id="452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54" w:name="455"/>
      <w:bookmarkEnd w:id="45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455" w:name="456"/>
      <w:bookmarkEnd w:id="45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</w:t>
      </w:r>
      <w:r>
        <w:rPr>
          <w:rFonts w:ascii="Arial"/>
          <w:color w:val="000000"/>
          <w:sz w:val="18"/>
        </w:rPr>
        <w:t>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56" w:name="457"/>
      <w:bookmarkEnd w:id="455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57" w:name="458"/>
      <w:bookmarkEnd w:id="45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58" w:name="459"/>
      <w:bookmarkEnd w:id="45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59" w:name="460"/>
      <w:bookmarkEnd w:id="45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4F0663" w:rsidRDefault="001128EE">
      <w:pPr>
        <w:spacing w:after="0"/>
        <w:ind w:firstLine="240"/>
      </w:pPr>
      <w:bookmarkStart w:id="460" w:name="461"/>
      <w:bookmarkEnd w:id="45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4F0663" w:rsidRDefault="001128EE">
      <w:pPr>
        <w:spacing w:after="0"/>
        <w:ind w:firstLine="240"/>
      </w:pPr>
      <w:bookmarkStart w:id="461" w:name="462"/>
      <w:bookmarkEnd w:id="46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62" w:name="463"/>
      <w:bookmarkEnd w:id="461"/>
      <w:r>
        <w:rPr>
          <w:rFonts w:ascii="Arial"/>
          <w:color w:val="000000"/>
          <w:sz w:val="18"/>
        </w:rPr>
        <w:lastRenderedPageBreak/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63" w:name="464"/>
      <w:bookmarkEnd w:id="462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64" w:name="465"/>
      <w:bookmarkEnd w:id="46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F0663" w:rsidRDefault="001128EE">
      <w:pPr>
        <w:spacing w:after="0"/>
        <w:ind w:firstLine="240"/>
      </w:pPr>
      <w:bookmarkStart w:id="465" w:name="466"/>
      <w:bookmarkEnd w:id="46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).".</w:t>
      </w:r>
    </w:p>
    <w:p w:rsidR="004F0663" w:rsidRDefault="001128EE">
      <w:pPr>
        <w:spacing w:after="0"/>
        <w:jc w:val="center"/>
      </w:pPr>
      <w:bookmarkStart w:id="466" w:name="467"/>
      <w:bookmarkEnd w:id="465"/>
      <w:r>
        <w:rPr>
          <w:rFonts w:ascii="Arial"/>
          <w:color w:val="000000"/>
          <w:sz w:val="18"/>
        </w:rPr>
        <w:t>____________</w:t>
      </w:r>
      <w:bookmarkStart w:id="467" w:name="_GoBack"/>
      <w:bookmarkEnd w:id="466"/>
      <w:bookmarkEnd w:id="467"/>
    </w:p>
    <w:sectPr w:rsidR="004F06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F0663"/>
    <w:rsid w:val="001128EE"/>
    <w:rsid w:val="004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6C8AA-09D3-403F-B182-2465D035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13164</Words>
  <Characters>75037</Characters>
  <Application>Microsoft Office Word</Application>
  <DocSecurity>0</DocSecurity>
  <Lines>625</Lines>
  <Paragraphs>176</Paragraphs>
  <ScaleCrop>false</ScaleCrop>
  <Company/>
  <LinksUpToDate>false</LinksUpToDate>
  <CharactersWithSpaces>88025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2024-06-12T10:21:00Z</dcterms:created>
  <dcterms:modified xsi:type="dcterms:W3CDTF">2024-06-12T10:21:00Z</dcterms:modified>
</cp:coreProperties>
</file>