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A4" w:rsidRDefault="00273606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FA4" w:rsidRPr="00273606" w:rsidRDefault="00273606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273606">
        <w:rPr>
          <w:rFonts w:ascii="Arial"/>
          <w:color w:val="000000"/>
          <w:sz w:val="27"/>
          <w:lang w:val="ru-RU"/>
        </w:rPr>
        <w:t>КАБІНЕТ</w:t>
      </w:r>
      <w:r w:rsidRPr="00273606">
        <w:rPr>
          <w:rFonts w:ascii="Arial"/>
          <w:color w:val="000000"/>
          <w:sz w:val="27"/>
          <w:lang w:val="ru-RU"/>
        </w:rPr>
        <w:t xml:space="preserve"> </w:t>
      </w:r>
      <w:r w:rsidRPr="00273606">
        <w:rPr>
          <w:rFonts w:ascii="Arial"/>
          <w:color w:val="000000"/>
          <w:sz w:val="27"/>
          <w:lang w:val="ru-RU"/>
        </w:rPr>
        <w:t>МІНІСТРІВ</w:t>
      </w:r>
      <w:r w:rsidRPr="00273606">
        <w:rPr>
          <w:rFonts w:ascii="Arial"/>
          <w:color w:val="000000"/>
          <w:sz w:val="27"/>
          <w:lang w:val="ru-RU"/>
        </w:rPr>
        <w:t xml:space="preserve"> </w:t>
      </w:r>
      <w:r w:rsidRPr="00273606">
        <w:rPr>
          <w:rFonts w:ascii="Arial"/>
          <w:color w:val="000000"/>
          <w:sz w:val="27"/>
          <w:lang w:val="ru-RU"/>
        </w:rPr>
        <w:t>УКРАЇНИ</w:t>
      </w:r>
    </w:p>
    <w:p w:rsidR="00681FA4" w:rsidRPr="00273606" w:rsidRDefault="00273606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273606">
        <w:rPr>
          <w:rFonts w:ascii="Arial"/>
          <w:color w:val="000000"/>
          <w:sz w:val="27"/>
          <w:lang w:val="ru-RU"/>
        </w:rPr>
        <w:t>ПОСТАНОВА</w:t>
      </w:r>
    </w:p>
    <w:p w:rsidR="00681FA4" w:rsidRPr="00273606" w:rsidRDefault="00273606">
      <w:pPr>
        <w:spacing w:after="0"/>
        <w:jc w:val="center"/>
        <w:rPr>
          <w:lang w:val="ru-RU"/>
        </w:rPr>
      </w:pPr>
      <w:bookmarkStart w:id="3" w:name="4"/>
      <w:bookmarkEnd w:id="2"/>
      <w:r w:rsidRPr="00273606">
        <w:rPr>
          <w:rFonts w:ascii="Arial"/>
          <w:b/>
          <w:color w:val="000000"/>
          <w:sz w:val="18"/>
          <w:lang w:val="ru-RU"/>
        </w:rPr>
        <w:t>від</w:t>
      </w:r>
      <w:r w:rsidRPr="00273606">
        <w:rPr>
          <w:rFonts w:ascii="Arial"/>
          <w:b/>
          <w:color w:val="000000"/>
          <w:sz w:val="18"/>
          <w:lang w:val="ru-RU"/>
        </w:rPr>
        <w:t xml:space="preserve"> 8 </w:t>
      </w:r>
      <w:r w:rsidRPr="00273606">
        <w:rPr>
          <w:rFonts w:ascii="Arial"/>
          <w:b/>
          <w:color w:val="000000"/>
          <w:sz w:val="18"/>
          <w:lang w:val="ru-RU"/>
        </w:rPr>
        <w:t>березня</w:t>
      </w:r>
      <w:r w:rsidRPr="00273606">
        <w:rPr>
          <w:rFonts w:ascii="Arial"/>
          <w:b/>
          <w:color w:val="000000"/>
          <w:sz w:val="18"/>
          <w:lang w:val="ru-RU"/>
        </w:rPr>
        <w:t xml:space="preserve"> 2022 </w:t>
      </w:r>
      <w:r w:rsidRPr="00273606">
        <w:rPr>
          <w:rFonts w:ascii="Arial"/>
          <w:b/>
          <w:color w:val="000000"/>
          <w:sz w:val="18"/>
          <w:lang w:val="ru-RU"/>
        </w:rPr>
        <w:t>р</w:t>
      </w:r>
      <w:r w:rsidRPr="00273606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273606">
        <w:rPr>
          <w:rFonts w:ascii="Arial"/>
          <w:b/>
          <w:color w:val="000000"/>
          <w:sz w:val="18"/>
          <w:lang w:val="ru-RU"/>
        </w:rPr>
        <w:t xml:space="preserve"> 225</w:t>
      </w:r>
    </w:p>
    <w:p w:rsidR="00681FA4" w:rsidRDefault="00273606">
      <w:pPr>
        <w:spacing w:after="0"/>
        <w:jc w:val="center"/>
      </w:pPr>
      <w:bookmarkStart w:id="4" w:name="5"/>
      <w:bookmarkEnd w:id="3"/>
      <w:r>
        <w:rPr>
          <w:rFonts w:ascii="Arial"/>
          <w:b/>
          <w:color w:val="000000"/>
          <w:sz w:val="18"/>
        </w:rPr>
        <w:t>Київ</w:t>
      </w:r>
    </w:p>
    <w:p w:rsidR="00681FA4" w:rsidRDefault="00273606">
      <w:pPr>
        <w:pStyle w:val="2"/>
        <w:spacing w:after="0"/>
        <w:jc w:val="center"/>
      </w:pPr>
      <w:bookmarkStart w:id="5" w:name="6"/>
      <w:bookmarkEnd w:id="4"/>
      <w:r>
        <w:rPr>
          <w:rFonts w:ascii="Arial"/>
          <w:color w:val="000000"/>
          <w:sz w:val="27"/>
        </w:rPr>
        <w:t>Деякі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медико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соціальної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експертизи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дітям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період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воєнного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території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681FA4" w:rsidRDefault="00273606">
      <w:pPr>
        <w:spacing w:after="0"/>
        <w:ind w:firstLine="240"/>
        <w:jc w:val="right"/>
      </w:pPr>
      <w:bookmarkStart w:id="6" w:name="28"/>
      <w:bookmarkEnd w:id="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1338)</w:t>
      </w:r>
    </w:p>
    <w:p w:rsidR="00681FA4" w:rsidRDefault="00273606">
      <w:pPr>
        <w:spacing w:after="0"/>
        <w:jc w:val="center"/>
      </w:pPr>
      <w:bookmarkStart w:id="7" w:name="21"/>
      <w:bookmarkEnd w:id="6"/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390,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1338</w:t>
      </w:r>
    </w:p>
    <w:p w:rsidR="00681FA4" w:rsidRDefault="00273606">
      <w:pPr>
        <w:spacing w:after="0"/>
        <w:ind w:firstLine="240"/>
      </w:pPr>
      <w:bookmarkStart w:id="8" w:name="7"/>
      <w:bookmarkEnd w:id="7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64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Кабінет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постановляє</w:t>
      </w:r>
      <w:r>
        <w:rPr>
          <w:rFonts w:ascii="Arial"/>
          <w:color w:val="000000"/>
          <w:sz w:val="18"/>
        </w:rPr>
        <w:t>:</w:t>
      </w:r>
    </w:p>
    <w:p w:rsidR="00681FA4" w:rsidRDefault="00273606">
      <w:pPr>
        <w:spacing w:after="0"/>
        <w:ind w:firstLine="240"/>
      </w:pPr>
      <w:bookmarkStart w:id="9" w:name="8"/>
      <w:bookmarkEnd w:id="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Установити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>:</w:t>
      </w:r>
    </w:p>
    <w:p w:rsidR="00681FA4" w:rsidRDefault="00273606">
      <w:pPr>
        <w:spacing w:after="0"/>
        <w:ind w:firstLine="240"/>
      </w:pPr>
      <w:bookmarkStart w:id="10" w:name="29"/>
      <w:bookmarkEnd w:id="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</w:t>
      </w:r>
      <w:r>
        <w:rPr>
          <w:rFonts w:ascii="Arial"/>
          <w:color w:val="000000"/>
          <w:sz w:val="18"/>
        </w:rPr>
        <w:t>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лікуючого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;</w:t>
      </w:r>
    </w:p>
    <w:p w:rsidR="00681FA4" w:rsidRDefault="00273606">
      <w:pPr>
        <w:spacing w:after="0"/>
        <w:ind w:firstLine="240"/>
        <w:jc w:val="right"/>
      </w:pPr>
      <w:bookmarkStart w:id="11" w:name="31"/>
      <w:bookmarkEnd w:id="1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1338)</w:t>
      </w:r>
    </w:p>
    <w:p w:rsidR="00681FA4" w:rsidRDefault="00273606">
      <w:pPr>
        <w:spacing w:after="0"/>
        <w:ind w:firstLine="240"/>
      </w:pPr>
      <w:bookmarkStart w:id="12" w:name="30"/>
      <w:bookmarkEnd w:id="1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917 "</w:t>
      </w:r>
      <w:r>
        <w:rPr>
          <w:rFonts w:ascii="Arial"/>
          <w:color w:val="000000"/>
          <w:sz w:val="18"/>
        </w:rPr>
        <w:t>Деякі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дітям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100,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3666),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екстериторіальності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>.</w:t>
      </w:r>
    </w:p>
    <w:p w:rsidR="00681FA4" w:rsidRDefault="00273606">
      <w:pPr>
        <w:spacing w:after="0"/>
        <w:ind w:firstLine="240"/>
        <w:jc w:val="right"/>
      </w:pPr>
      <w:bookmarkStart w:id="13" w:name="32"/>
      <w:bookmarkEnd w:id="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1338)</w:t>
      </w:r>
    </w:p>
    <w:p w:rsidR="00681FA4" w:rsidRDefault="00273606">
      <w:pPr>
        <w:spacing w:after="0"/>
        <w:ind w:firstLine="240"/>
      </w:pPr>
      <w:bookmarkStart w:id="14" w:name="33"/>
      <w:bookmarkEnd w:id="1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виключено</w:t>
      </w:r>
    </w:p>
    <w:p w:rsidR="00681FA4" w:rsidRDefault="00273606">
      <w:pPr>
        <w:spacing w:after="0"/>
        <w:ind w:firstLine="240"/>
        <w:jc w:val="right"/>
      </w:pPr>
      <w:bookmarkStart w:id="15" w:name="34"/>
      <w:bookmarkEnd w:id="1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1338)</w:t>
      </w:r>
    </w:p>
    <w:p w:rsidR="00681FA4" w:rsidRDefault="00273606">
      <w:pPr>
        <w:spacing w:after="0"/>
        <w:ind w:firstLine="240"/>
      </w:pPr>
      <w:bookmarkStart w:id="16" w:name="22"/>
      <w:bookmarkEnd w:id="1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Повторний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направлення</w:t>
      </w:r>
      <w:r>
        <w:rPr>
          <w:rFonts w:ascii="Arial"/>
          <w:color w:val="000000"/>
          <w:sz w:val="18"/>
        </w:rPr>
        <w:t>:</w:t>
      </w:r>
    </w:p>
    <w:p w:rsidR="00681FA4" w:rsidRDefault="00273606">
      <w:pPr>
        <w:spacing w:after="0"/>
        <w:ind w:firstLine="240"/>
      </w:pPr>
      <w:bookmarkStart w:id="17" w:name="35"/>
      <w:bookmarkEnd w:id="16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виключено</w:t>
      </w:r>
    </w:p>
    <w:p w:rsidR="00681FA4" w:rsidRDefault="00273606">
      <w:pPr>
        <w:spacing w:after="0"/>
        <w:ind w:firstLine="240"/>
        <w:jc w:val="right"/>
      </w:pPr>
      <w:bookmarkStart w:id="18" w:name="36"/>
      <w:bookmarkEnd w:id="1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</w:t>
      </w:r>
      <w:r>
        <w:rPr>
          <w:rFonts w:ascii="Arial"/>
          <w:color w:val="000000"/>
          <w:sz w:val="18"/>
        </w:rPr>
        <w:t>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1338)</w:t>
      </w:r>
    </w:p>
    <w:p w:rsidR="00681FA4" w:rsidRDefault="00273606">
      <w:pPr>
        <w:spacing w:after="0"/>
        <w:ind w:firstLine="240"/>
      </w:pPr>
      <w:bookmarkStart w:id="19" w:name="24"/>
      <w:bookmarkEnd w:id="18"/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917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100,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3666).</w:t>
      </w:r>
    </w:p>
    <w:p w:rsidR="00681FA4" w:rsidRDefault="00273606">
      <w:pPr>
        <w:spacing w:after="0"/>
        <w:ind w:firstLine="240"/>
      </w:pPr>
      <w:bookmarkStart w:id="20" w:name="37"/>
      <w:bookmarkEnd w:id="19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>.</w:t>
      </w:r>
    </w:p>
    <w:p w:rsidR="00681FA4" w:rsidRDefault="00273606">
      <w:pPr>
        <w:spacing w:after="0"/>
        <w:ind w:firstLine="240"/>
        <w:jc w:val="right"/>
      </w:pPr>
      <w:bookmarkStart w:id="21" w:name="38"/>
      <w:bookmarkEnd w:id="20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1338)</w:t>
      </w:r>
    </w:p>
    <w:p w:rsidR="00681FA4" w:rsidRDefault="00273606">
      <w:pPr>
        <w:spacing w:after="0"/>
        <w:ind w:firstLine="240"/>
      </w:pPr>
      <w:bookmarkStart w:id="22" w:name="39"/>
      <w:bookmarkEnd w:id="2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пройти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консультативну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</w:t>
      </w:r>
      <w:r>
        <w:rPr>
          <w:rFonts w:ascii="Arial"/>
          <w:color w:val="000000"/>
          <w:sz w:val="18"/>
        </w:rPr>
        <w:t>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реабілітації</w:t>
      </w:r>
      <w:r>
        <w:rPr>
          <w:rFonts w:ascii="Arial"/>
          <w:color w:val="000000"/>
          <w:sz w:val="18"/>
        </w:rPr>
        <w:t>.</w:t>
      </w:r>
    </w:p>
    <w:p w:rsidR="00681FA4" w:rsidRDefault="00273606">
      <w:pPr>
        <w:spacing w:after="0"/>
        <w:ind w:firstLine="240"/>
        <w:jc w:val="right"/>
      </w:pPr>
      <w:bookmarkStart w:id="23" w:name="40"/>
      <w:bookmarkEnd w:id="2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sz w:val="18"/>
        </w:rPr>
        <w:t xml:space="preserve">5.11.2024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1338)</w:t>
      </w:r>
    </w:p>
    <w:p w:rsidR="00681FA4" w:rsidRDefault="00273606">
      <w:pPr>
        <w:spacing w:after="0"/>
        <w:ind w:firstLine="240"/>
        <w:jc w:val="right"/>
      </w:pPr>
      <w:bookmarkStart w:id="24" w:name="27"/>
      <w:bookmarkEnd w:id="2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постанову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30.03.2022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390)</w:t>
      </w:r>
    </w:p>
    <w:p w:rsidR="00681FA4" w:rsidRDefault="00273606">
      <w:pPr>
        <w:spacing w:after="0"/>
        <w:ind w:firstLine="240"/>
      </w:pPr>
      <w:bookmarkStart w:id="25" w:name="16"/>
      <w:bookmarkEnd w:id="24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8"/>
        <w:gridCol w:w="4625"/>
      </w:tblGrid>
      <w:tr w:rsidR="00681FA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81FA4" w:rsidRDefault="00273606">
            <w:pPr>
              <w:spacing w:after="0"/>
              <w:jc w:val="center"/>
            </w:pPr>
            <w:bookmarkStart w:id="26" w:name="17"/>
            <w:bookmarkEnd w:id="25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681FA4" w:rsidRDefault="00273606">
            <w:pPr>
              <w:spacing w:after="0"/>
              <w:jc w:val="center"/>
            </w:pPr>
            <w:bookmarkStart w:id="27" w:name="18"/>
            <w:bookmarkEnd w:id="26"/>
            <w:r>
              <w:rPr>
                <w:rFonts w:ascii="Arial"/>
                <w:b/>
                <w:color w:val="000000"/>
                <w:sz w:val="15"/>
              </w:rPr>
              <w:t>Д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ШМИГАЛЬ</w:t>
            </w:r>
          </w:p>
        </w:tc>
        <w:bookmarkEnd w:id="27"/>
      </w:tr>
    </w:tbl>
    <w:p w:rsidR="00681FA4" w:rsidRDefault="00273606">
      <w:r>
        <w:br/>
      </w:r>
    </w:p>
    <w:p w:rsidR="00681FA4" w:rsidRDefault="00273606">
      <w:pPr>
        <w:spacing w:after="0"/>
        <w:ind w:firstLine="240"/>
      </w:pPr>
      <w:bookmarkStart w:id="28" w:name="19"/>
      <w:r>
        <w:rPr>
          <w:rFonts w:ascii="Arial"/>
          <w:color w:val="000000"/>
          <w:sz w:val="18"/>
        </w:rPr>
        <w:t>Інд</w:t>
      </w:r>
      <w:r>
        <w:rPr>
          <w:rFonts w:ascii="Arial"/>
          <w:color w:val="000000"/>
          <w:sz w:val="18"/>
        </w:rPr>
        <w:t>. 73</w:t>
      </w:r>
      <w:bookmarkStart w:id="29" w:name="_GoBack"/>
      <w:bookmarkEnd w:id="28"/>
      <w:bookmarkEnd w:id="29"/>
    </w:p>
    <w:sectPr w:rsidR="00681F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681FA4"/>
    <w:rsid w:val="00273606"/>
    <w:rsid w:val="0068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78E45-A22D-482B-A549-C8C0F5D7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2025-01-02T11:01:00Z</dcterms:created>
  <dcterms:modified xsi:type="dcterms:W3CDTF">2025-01-02T11:02:00Z</dcterms:modified>
</cp:coreProperties>
</file>