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3F" w:rsidRDefault="00585BDB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43F" w:rsidRDefault="00585BDB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3D043F" w:rsidRDefault="00585BDB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3D043F" w:rsidRDefault="00585BDB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7 квітня 2023 р. N 440</w:t>
      </w:r>
    </w:p>
    <w:p w:rsidR="003D043F" w:rsidRDefault="00585BDB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3D043F" w:rsidRDefault="00585BDB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Деякі</w:t>
      </w:r>
      <w:r>
        <w:rPr>
          <w:rFonts w:ascii="Arial" w:hAnsi="Arial"/>
          <w:color w:val="000000"/>
          <w:sz w:val="34"/>
        </w:rPr>
        <w:t xml:space="preserve"> питання повірки законодавчо регульованих засобів вимірювальної техніки в умовах воєнного та надзвичайного стану</w:t>
      </w:r>
    </w:p>
    <w:p w:rsidR="003D043F" w:rsidRDefault="00585BDB">
      <w:pPr>
        <w:spacing w:after="75"/>
        <w:jc w:val="center"/>
      </w:pPr>
      <w:bookmarkStart w:id="6" w:name="24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4 червня 2025 року N 641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20 березня 2025 </w:t>
      </w:r>
      <w:r>
        <w:rPr>
          <w:rFonts w:ascii="Arial" w:hAnsi="Arial"/>
          <w:color w:val="293A55"/>
          <w:sz w:val="18"/>
        </w:rPr>
        <w:t>року)</w:t>
      </w:r>
    </w:p>
    <w:p w:rsidR="003D043F" w:rsidRDefault="00585BDB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З метою забезпечення єдності вимірювань у державі в умовах воєнного та надзвичайного стану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3D043F" w:rsidRDefault="00585BDB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Установити, що позитивні результати періодичної, позачергової повірки та повірки після ремонту законодавчо регульован</w:t>
      </w:r>
      <w:r>
        <w:rPr>
          <w:rFonts w:ascii="Arial" w:hAnsi="Arial"/>
          <w:color w:val="000000"/>
          <w:sz w:val="18"/>
        </w:rPr>
        <w:t xml:space="preserve">их засобів вимірювальної техніки, засвідчені відбитком </w:t>
      </w:r>
      <w:proofErr w:type="spellStart"/>
      <w:r>
        <w:rPr>
          <w:rFonts w:ascii="Arial" w:hAnsi="Arial"/>
          <w:color w:val="000000"/>
          <w:sz w:val="18"/>
        </w:rPr>
        <w:t>повірочного</w:t>
      </w:r>
      <w:proofErr w:type="spellEnd"/>
      <w:r>
        <w:rPr>
          <w:rFonts w:ascii="Arial" w:hAnsi="Arial"/>
          <w:color w:val="000000"/>
          <w:sz w:val="18"/>
        </w:rPr>
        <w:t xml:space="preserve"> тавра на таких засобах чи записом з відбитком </w:t>
      </w:r>
      <w:proofErr w:type="spellStart"/>
      <w:r>
        <w:rPr>
          <w:rFonts w:ascii="Arial" w:hAnsi="Arial"/>
          <w:color w:val="000000"/>
          <w:sz w:val="18"/>
        </w:rPr>
        <w:t>повірочного</w:t>
      </w:r>
      <w:proofErr w:type="spellEnd"/>
      <w:r>
        <w:rPr>
          <w:rFonts w:ascii="Arial" w:hAnsi="Arial"/>
          <w:color w:val="000000"/>
          <w:sz w:val="18"/>
        </w:rPr>
        <w:t xml:space="preserve"> тавра у відповідному розділі експлуатаційних документів та/або оформлені свідоцтвом про повірку законодавчо регульованого засобу ви</w:t>
      </w:r>
      <w:r>
        <w:rPr>
          <w:rFonts w:ascii="Arial" w:hAnsi="Arial"/>
          <w:color w:val="000000"/>
          <w:sz w:val="18"/>
        </w:rPr>
        <w:t>мірювальної техніки, строк дії яких закінчився у період воєнного і надзвичайного стану, чинні:</w:t>
      </w:r>
    </w:p>
    <w:p w:rsidR="003D043F" w:rsidRDefault="00585BDB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на територіях, тимчасово окупованих Російською Федерацією, на період воєнного і надзвичайного стану та протягом трьох місяців після його припинення чи скасування</w:t>
      </w:r>
      <w:r>
        <w:rPr>
          <w:rFonts w:ascii="Arial" w:hAnsi="Arial"/>
          <w:color w:val="000000"/>
          <w:sz w:val="18"/>
        </w:rPr>
        <w:t xml:space="preserve"> на відповідних територіях;</w:t>
      </w:r>
    </w:p>
    <w:p w:rsidR="003D043F" w:rsidRDefault="00585BDB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 xml:space="preserve">на територіях активних бойових дій протягом шести місяців з дати завершення бойових дій на таких територіях відповідно до </w:t>
      </w:r>
      <w:r>
        <w:rPr>
          <w:rFonts w:ascii="Arial" w:hAnsi="Arial"/>
          <w:color w:val="293A55"/>
          <w:sz w:val="18"/>
        </w:rPr>
        <w:t>переліку територій, на яких ведуться (велися) бойові дії або тимчасово окупованих Російською Федерацією</w:t>
      </w:r>
      <w:r>
        <w:rPr>
          <w:rFonts w:ascii="Arial" w:hAnsi="Arial"/>
          <w:color w:val="000000"/>
          <w:sz w:val="18"/>
        </w:rPr>
        <w:t>, з</w:t>
      </w:r>
      <w:r>
        <w:rPr>
          <w:rFonts w:ascii="Arial" w:hAnsi="Arial"/>
          <w:color w:val="000000"/>
          <w:sz w:val="18"/>
        </w:rPr>
        <w:t xml:space="preserve">атвердженого </w:t>
      </w:r>
      <w:r>
        <w:rPr>
          <w:rFonts w:ascii="Arial" w:hAnsi="Arial"/>
          <w:color w:val="293A55"/>
          <w:sz w:val="18"/>
        </w:rPr>
        <w:t>Міністерством розвитку громад та територій</w:t>
      </w:r>
      <w:r>
        <w:rPr>
          <w:rFonts w:ascii="Arial" w:hAnsi="Arial"/>
          <w:color w:val="000000"/>
          <w:sz w:val="18"/>
        </w:rPr>
        <w:t xml:space="preserve"> (далі - перелік);</w:t>
      </w:r>
    </w:p>
    <w:p w:rsidR="003D043F" w:rsidRDefault="00585BDB">
      <w:pPr>
        <w:spacing w:after="75"/>
        <w:ind w:firstLine="240"/>
        <w:jc w:val="right"/>
      </w:pPr>
      <w:bookmarkStart w:id="11" w:name="25"/>
      <w:bookmarkEnd w:id="10"/>
      <w:r>
        <w:rPr>
          <w:rFonts w:ascii="Arial" w:hAnsi="Arial"/>
          <w:color w:val="293A55"/>
          <w:sz w:val="18"/>
        </w:rPr>
        <w:t>(абзац третій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04.06.2025 р. N 641,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20.03.2025 р.)</w:t>
      </w:r>
    </w:p>
    <w:p w:rsidR="003D043F" w:rsidRDefault="00585BDB">
      <w:pPr>
        <w:spacing w:after="75"/>
        <w:ind w:firstLine="240"/>
        <w:jc w:val="both"/>
      </w:pPr>
      <w:bookmarkStart w:id="12" w:name="11"/>
      <w:bookmarkEnd w:id="11"/>
      <w:r>
        <w:rPr>
          <w:rFonts w:ascii="Arial" w:hAnsi="Arial"/>
          <w:color w:val="000000"/>
          <w:sz w:val="18"/>
        </w:rPr>
        <w:t xml:space="preserve">на територіях можливих бойових дій протягом шести місяців з дати припинення можливості бойових дій на таких територіях відповідно до </w:t>
      </w:r>
      <w:r>
        <w:rPr>
          <w:rFonts w:ascii="Arial" w:hAnsi="Arial"/>
          <w:color w:val="293A55"/>
          <w:sz w:val="18"/>
        </w:rPr>
        <w:t>переліку</w:t>
      </w:r>
      <w:r>
        <w:rPr>
          <w:rFonts w:ascii="Arial" w:hAnsi="Arial"/>
          <w:color w:val="000000"/>
          <w:sz w:val="18"/>
        </w:rPr>
        <w:t>.</w:t>
      </w:r>
    </w:p>
    <w:p w:rsidR="003D043F" w:rsidRDefault="00585BDB">
      <w:pPr>
        <w:spacing w:after="75"/>
        <w:ind w:firstLine="240"/>
        <w:jc w:val="both"/>
      </w:pPr>
      <w:bookmarkStart w:id="13" w:name="12"/>
      <w:bookmarkEnd w:id="12"/>
      <w:r>
        <w:rPr>
          <w:rFonts w:ascii="Arial" w:hAnsi="Arial"/>
          <w:color w:val="000000"/>
          <w:sz w:val="18"/>
        </w:rPr>
        <w:t xml:space="preserve">2. Подання на повірку лічильників води, газу, електроенергії, </w:t>
      </w:r>
      <w:proofErr w:type="spellStart"/>
      <w:r>
        <w:rPr>
          <w:rFonts w:ascii="Arial" w:hAnsi="Arial"/>
          <w:color w:val="000000"/>
          <w:sz w:val="18"/>
        </w:rPr>
        <w:t>теплолічильників</w:t>
      </w:r>
      <w:proofErr w:type="spellEnd"/>
      <w:r>
        <w:rPr>
          <w:rFonts w:ascii="Arial" w:hAnsi="Arial"/>
          <w:color w:val="000000"/>
          <w:sz w:val="18"/>
        </w:rPr>
        <w:t xml:space="preserve"> на територіях, які включені до </w:t>
      </w:r>
      <w:r>
        <w:rPr>
          <w:rFonts w:ascii="Arial" w:hAnsi="Arial"/>
          <w:color w:val="293A55"/>
          <w:sz w:val="18"/>
        </w:rPr>
        <w:t>пер</w:t>
      </w:r>
      <w:r>
        <w:rPr>
          <w:rFonts w:ascii="Arial" w:hAnsi="Arial"/>
          <w:color w:val="293A55"/>
          <w:sz w:val="18"/>
        </w:rPr>
        <w:t>еліку</w:t>
      </w:r>
      <w:r>
        <w:rPr>
          <w:rFonts w:ascii="Arial" w:hAnsi="Arial"/>
          <w:color w:val="000000"/>
          <w:sz w:val="18"/>
        </w:rPr>
        <w:t>, забезпечується:</w:t>
      </w:r>
    </w:p>
    <w:p w:rsidR="003D043F" w:rsidRDefault="00585BDB">
      <w:pPr>
        <w:spacing w:after="75"/>
        <w:ind w:firstLine="240"/>
        <w:jc w:val="both"/>
      </w:pPr>
      <w:bookmarkStart w:id="14" w:name="13"/>
      <w:bookmarkEnd w:id="13"/>
      <w:r>
        <w:rPr>
          <w:rFonts w:ascii="Arial" w:hAnsi="Arial"/>
          <w:color w:val="000000"/>
          <w:sz w:val="18"/>
        </w:rPr>
        <w:t>на тимчасово окупованих Російською Федерацією територіях протягом трьох місяців після припинення чи скасування воєнного і надзвичайного стану на відповідних територіях, але не раніше дня закінчення опалювального періоду;</w:t>
      </w:r>
    </w:p>
    <w:p w:rsidR="003D043F" w:rsidRDefault="00585BDB">
      <w:pPr>
        <w:spacing w:after="75"/>
        <w:ind w:firstLine="240"/>
        <w:jc w:val="both"/>
      </w:pPr>
      <w:bookmarkStart w:id="15" w:name="14"/>
      <w:bookmarkEnd w:id="14"/>
      <w:r>
        <w:rPr>
          <w:rFonts w:ascii="Arial" w:hAnsi="Arial"/>
          <w:color w:val="000000"/>
          <w:sz w:val="18"/>
        </w:rPr>
        <w:t>на територія</w:t>
      </w:r>
      <w:r>
        <w:rPr>
          <w:rFonts w:ascii="Arial" w:hAnsi="Arial"/>
          <w:color w:val="000000"/>
          <w:sz w:val="18"/>
        </w:rPr>
        <w:t xml:space="preserve">х активних бойових дій протягом шести місяців з дати завершення бойових дій на таких територіях відповідно до </w:t>
      </w:r>
      <w:r>
        <w:rPr>
          <w:rFonts w:ascii="Arial" w:hAnsi="Arial"/>
          <w:color w:val="293A55"/>
          <w:sz w:val="18"/>
        </w:rPr>
        <w:t>переліку</w:t>
      </w:r>
      <w:r>
        <w:rPr>
          <w:rFonts w:ascii="Arial" w:hAnsi="Arial"/>
          <w:color w:val="000000"/>
          <w:sz w:val="18"/>
        </w:rPr>
        <w:t>, але не раніше дня закінчення опалювального періоду;</w:t>
      </w:r>
    </w:p>
    <w:p w:rsidR="003D043F" w:rsidRDefault="00585BDB">
      <w:pPr>
        <w:spacing w:after="75"/>
        <w:ind w:firstLine="240"/>
        <w:jc w:val="both"/>
      </w:pPr>
      <w:bookmarkStart w:id="16" w:name="15"/>
      <w:bookmarkEnd w:id="15"/>
      <w:r>
        <w:rPr>
          <w:rFonts w:ascii="Arial" w:hAnsi="Arial"/>
          <w:color w:val="000000"/>
          <w:sz w:val="18"/>
        </w:rPr>
        <w:t>на територіях можливих бойових дій протягом шести місяців з дати припинення можливос</w:t>
      </w:r>
      <w:r>
        <w:rPr>
          <w:rFonts w:ascii="Arial" w:hAnsi="Arial"/>
          <w:color w:val="000000"/>
          <w:sz w:val="18"/>
        </w:rPr>
        <w:t xml:space="preserve">ті бойових дій на таких територіях відповідно до </w:t>
      </w:r>
      <w:r>
        <w:rPr>
          <w:rFonts w:ascii="Arial" w:hAnsi="Arial"/>
          <w:color w:val="293A55"/>
          <w:sz w:val="18"/>
        </w:rPr>
        <w:t>переліку</w:t>
      </w:r>
      <w:r>
        <w:rPr>
          <w:rFonts w:ascii="Arial" w:hAnsi="Arial"/>
          <w:color w:val="000000"/>
          <w:sz w:val="18"/>
        </w:rPr>
        <w:t>, але не раніше дня закінчення опалювального періоду.</w:t>
      </w:r>
    </w:p>
    <w:p w:rsidR="003D043F" w:rsidRDefault="00585BDB">
      <w:pPr>
        <w:spacing w:after="75"/>
        <w:ind w:firstLine="240"/>
        <w:jc w:val="both"/>
      </w:pPr>
      <w:bookmarkStart w:id="17" w:name="16"/>
      <w:bookmarkEnd w:id="16"/>
      <w:r>
        <w:rPr>
          <w:rFonts w:ascii="Arial" w:hAnsi="Arial"/>
          <w:color w:val="000000"/>
          <w:sz w:val="18"/>
        </w:rPr>
        <w:lastRenderedPageBreak/>
        <w:t xml:space="preserve">3. Подання на повірку лічильників води, газу, електроенергії, </w:t>
      </w:r>
      <w:proofErr w:type="spellStart"/>
      <w:r>
        <w:rPr>
          <w:rFonts w:ascii="Arial" w:hAnsi="Arial"/>
          <w:color w:val="000000"/>
          <w:sz w:val="18"/>
        </w:rPr>
        <w:t>теплолічильників</w:t>
      </w:r>
      <w:proofErr w:type="spellEnd"/>
      <w:r>
        <w:rPr>
          <w:rFonts w:ascii="Arial" w:hAnsi="Arial"/>
          <w:color w:val="000000"/>
          <w:sz w:val="18"/>
        </w:rPr>
        <w:t xml:space="preserve"> на території України, крім територій, зазначених у пунктах 1 і 2 ц</w:t>
      </w:r>
      <w:r>
        <w:rPr>
          <w:rFonts w:ascii="Arial" w:hAnsi="Arial"/>
          <w:color w:val="000000"/>
          <w:sz w:val="18"/>
        </w:rPr>
        <w:t>ієї постанови, забезпечується протягом трьох місяців після закінчення опалювального періоду.</w:t>
      </w:r>
    </w:p>
    <w:p w:rsidR="003D043F" w:rsidRDefault="00585BDB">
      <w:pPr>
        <w:spacing w:after="75"/>
        <w:ind w:firstLine="240"/>
        <w:jc w:val="both"/>
      </w:pPr>
      <w:bookmarkStart w:id="18" w:name="17"/>
      <w:bookmarkEnd w:id="17"/>
      <w:r>
        <w:rPr>
          <w:rFonts w:ascii="Arial" w:hAnsi="Arial"/>
          <w:color w:val="000000"/>
          <w:sz w:val="18"/>
        </w:rPr>
        <w:t xml:space="preserve">4. Визнати такою, що втратила чинність, </w:t>
      </w:r>
      <w:r>
        <w:rPr>
          <w:rFonts w:ascii="Arial" w:hAnsi="Arial"/>
          <w:color w:val="293A55"/>
          <w:sz w:val="18"/>
        </w:rPr>
        <w:t xml:space="preserve">постанову Кабінету Міністрів України від 5 квітня 2022 р. N 412 "Деякі питання повірки законодавчо регульованих засобів </w:t>
      </w:r>
      <w:r>
        <w:rPr>
          <w:rFonts w:ascii="Arial" w:hAnsi="Arial"/>
          <w:color w:val="293A55"/>
          <w:sz w:val="18"/>
        </w:rPr>
        <w:t>вимірювальної техніки в умовах воєнного стану"</w:t>
      </w:r>
      <w:r>
        <w:rPr>
          <w:rFonts w:ascii="Arial" w:hAnsi="Arial"/>
          <w:color w:val="000000"/>
          <w:sz w:val="18"/>
        </w:rPr>
        <w:t xml:space="preserve"> (Офіційний вісник України, 2022 р., N 73, ст. 4432).</w:t>
      </w:r>
    </w:p>
    <w:p w:rsidR="003D043F" w:rsidRDefault="00585BDB">
      <w:pPr>
        <w:spacing w:after="75"/>
        <w:ind w:firstLine="240"/>
        <w:jc w:val="both"/>
      </w:pPr>
      <w:bookmarkStart w:id="19" w:name="18"/>
      <w:bookmarkEnd w:id="18"/>
      <w:r>
        <w:rPr>
          <w:rFonts w:ascii="Arial" w:hAnsi="Arial"/>
          <w:color w:val="000000"/>
          <w:sz w:val="18"/>
        </w:rPr>
        <w:t>5. Ця постанова набирає чинності через 30 календарних днів з дня її опублікування.</w:t>
      </w:r>
    </w:p>
    <w:p w:rsidR="003D043F" w:rsidRDefault="00585BDB">
      <w:pPr>
        <w:spacing w:after="75"/>
        <w:ind w:firstLine="240"/>
        <w:jc w:val="both"/>
      </w:pPr>
      <w:bookmarkStart w:id="20" w:name="19"/>
      <w:bookmarkEnd w:id="1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3D043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3D043F" w:rsidRDefault="00585BDB">
            <w:pPr>
              <w:spacing w:after="75"/>
              <w:jc w:val="center"/>
            </w:pPr>
            <w:bookmarkStart w:id="21" w:name="20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3D043F" w:rsidRDefault="00585BDB">
            <w:pPr>
              <w:spacing w:after="75"/>
              <w:jc w:val="center"/>
            </w:pPr>
            <w:bookmarkStart w:id="22" w:name="21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22"/>
      </w:tr>
    </w:tbl>
    <w:p w:rsidR="003D043F" w:rsidRDefault="00585BDB">
      <w:pPr>
        <w:spacing w:after="75"/>
        <w:ind w:firstLine="240"/>
        <w:jc w:val="both"/>
      </w:pPr>
      <w:bookmarkStart w:id="23" w:name="22"/>
      <w:r>
        <w:rPr>
          <w:rFonts w:ascii="Arial" w:hAnsi="Arial"/>
          <w:color w:val="000000"/>
          <w:sz w:val="18"/>
        </w:rPr>
        <w:t>Інд. 21</w:t>
      </w:r>
      <w:bookmarkStart w:id="24" w:name="_GoBack"/>
      <w:bookmarkEnd w:id="23"/>
      <w:bookmarkEnd w:id="24"/>
    </w:p>
    <w:sectPr w:rsidR="003D043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43F"/>
    <w:rsid w:val="003D043F"/>
    <w:rsid w:val="0058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0B897-93A3-4916-A239-BA4B332C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2667</Characters>
  <Application>Microsoft Office Word</Application>
  <DocSecurity>0</DocSecurity>
  <Lines>53</Lines>
  <Paragraphs>27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2025-06-09T21:06:00Z</dcterms:created>
  <dcterms:modified xsi:type="dcterms:W3CDTF">2025-06-09T21:06:00Z</dcterms:modified>
</cp:coreProperties>
</file>