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5E" w:rsidRDefault="00C53E0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15E" w:rsidRDefault="00C53E0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C615E" w:rsidRDefault="00C53E0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9C615E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10.12.2024</w:t>
            </w:r>
          </w:p>
        </w:tc>
        <w:tc>
          <w:tcPr>
            <w:tcW w:w="2907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2067</w:t>
            </w:r>
          </w:p>
        </w:tc>
        <w:bookmarkEnd w:id="5"/>
      </w:tr>
    </w:tbl>
    <w:p w:rsidR="009C615E" w:rsidRDefault="00C53E0E">
      <w:r>
        <w:br/>
      </w:r>
    </w:p>
    <w:p w:rsidR="009C615E" w:rsidRPr="00C53E0E" w:rsidRDefault="00C53E0E">
      <w:pPr>
        <w:spacing w:after="0"/>
        <w:jc w:val="center"/>
        <w:rPr>
          <w:lang w:val="ru-RU"/>
        </w:rPr>
      </w:pPr>
      <w:bookmarkStart w:id="6" w:name="7"/>
      <w:r w:rsidRPr="00C53E0E">
        <w:rPr>
          <w:rFonts w:ascii="Arial"/>
          <w:b/>
          <w:color w:val="000000"/>
          <w:sz w:val="18"/>
          <w:lang w:val="ru-RU"/>
        </w:rPr>
        <w:t>Зареєстровано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в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Міністерстві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юстиції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України</w:t>
      </w:r>
      <w:r w:rsidRPr="00C53E0E">
        <w:rPr>
          <w:lang w:val="ru-RU"/>
        </w:rPr>
        <w:br/>
      </w:r>
      <w:r w:rsidRPr="00C53E0E">
        <w:rPr>
          <w:rFonts w:ascii="Arial"/>
          <w:b/>
          <w:color w:val="000000"/>
          <w:sz w:val="18"/>
          <w:lang w:val="ru-RU"/>
        </w:rPr>
        <w:t xml:space="preserve">17 </w:t>
      </w:r>
      <w:r w:rsidRPr="00C53E0E">
        <w:rPr>
          <w:rFonts w:ascii="Arial"/>
          <w:b/>
          <w:color w:val="000000"/>
          <w:sz w:val="18"/>
          <w:lang w:val="ru-RU"/>
        </w:rPr>
        <w:t>грудня</w:t>
      </w:r>
      <w:r w:rsidRPr="00C53E0E">
        <w:rPr>
          <w:rFonts w:ascii="Arial"/>
          <w:b/>
          <w:color w:val="000000"/>
          <w:sz w:val="18"/>
          <w:lang w:val="ru-RU"/>
        </w:rPr>
        <w:t xml:space="preserve"> 2024 </w:t>
      </w:r>
      <w:r w:rsidRPr="00C53E0E">
        <w:rPr>
          <w:rFonts w:ascii="Arial"/>
          <w:b/>
          <w:color w:val="000000"/>
          <w:sz w:val="18"/>
          <w:lang w:val="ru-RU"/>
        </w:rPr>
        <w:t>р</w:t>
      </w:r>
      <w:r w:rsidRPr="00C53E0E">
        <w:rPr>
          <w:rFonts w:ascii="Arial"/>
          <w:b/>
          <w:color w:val="000000"/>
          <w:sz w:val="18"/>
          <w:lang w:val="ru-RU"/>
        </w:rPr>
        <w:t xml:space="preserve">. </w:t>
      </w:r>
      <w:r w:rsidRPr="00C53E0E">
        <w:rPr>
          <w:rFonts w:ascii="Arial"/>
          <w:b/>
          <w:color w:val="000000"/>
          <w:sz w:val="18"/>
          <w:lang w:val="ru-RU"/>
        </w:rPr>
        <w:t>за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53E0E">
        <w:rPr>
          <w:rFonts w:ascii="Arial"/>
          <w:b/>
          <w:color w:val="000000"/>
          <w:sz w:val="18"/>
          <w:lang w:val="ru-RU"/>
        </w:rPr>
        <w:t xml:space="preserve"> 1925/43270</w:t>
      </w:r>
    </w:p>
    <w:p w:rsidR="009C615E" w:rsidRPr="00C53E0E" w:rsidRDefault="00C53E0E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C53E0E">
        <w:rPr>
          <w:rFonts w:ascii="Arial"/>
          <w:color w:val="000000"/>
          <w:sz w:val="27"/>
          <w:lang w:val="ru-RU"/>
        </w:rPr>
        <w:t>Деякі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питання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забезпечення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проведення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оцінювання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повсякденного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функціонування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особи</w:t>
      </w:r>
    </w:p>
    <w:p w:rsidR="009C615E" w:rsidRPr="00C53E0E" w:rsidRDefault="00C53E0E">
      <w:pPr>
        <w:spacing w:after="0"/>
        <w:jc w:val="center"/>
        <w:rPr>
          <w:lang w:val="ru-RU"/>
        </w:rPr>
      </w:pPr>
      <w:bookmarkStart w:id="8" w:name="144"/>
      <w:bookmarkEnd w:id="7"/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доповненнями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 </w:t>
      </w:r>
      <w:r w:rsidRPr="00C53E0E">
        <w:rPr>
          <w:rFonts w:ascii="Arial"/>
          <w:color w:val="000000"/>
          <w:sz w:val="18"/>
          <w:lang w:val="ru-RU"/>
        </w:rPr>
        <w:t>грудня</w:t>
      </w:r>
      <w:r w:rsidRPr="00C53E0E">
        <w:rPr>
          <w:rFonts w:ascii="Arial"/>
          <w:color w:val="000000"/>
          <w:sz w:val="18"/>
          <w:lang w:val="ru-RU"/>
        </w:rPr>
        <w:t xml:space="preserve"> 2024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9" w:name="9"/>
      <w:bookmarkEnd w:id="8"/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національної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безпеки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22 </w:t>
      </w:r>
      <w:r w:rsidRPr="00C53E0E">
        <w:rPr>
          <w:rFonts w:ascii="Arial"/>
          <w:color w:val="000000"/>
          <w:sz w:val="18"/>
          <w:lang w:val="ru-RU"/>
        </w:rPr>
        <w:t>жовтня</w:t>
      </w:r>
      <w:r w:rsidRPr="00C53E0E">
        <w:rPr>
          <w:rFonts w:ascii="Arial"/>
          <w:color w:val="000000"/>
          <w:sz w:val="18"/>
          <w:lang w:val="ru-RU"/>
        </w:rPr>
        <w:t xml:space="preserve"> 2024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"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протидії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корупційним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іншим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правопорушенням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час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</w:t>
      </w:r>
      <w:r w:rsidRPr="00C53E0E">
        <w:rPr>
          <w:rFonts w:ascii="Arial"/>
          <w:color w:val="000000"/>
          <w:sz w:val="18"/>
          <w:lang w:val="ru-RU"/>
        </w:rPr>
        <w:t>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посадовим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особам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державних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органів</w:t>
      </w:r>
      <w:r w:rsidRPr="00C53E0E">
        <w:rPr>
          <w:rFonts w:ascii="Arial"/>
          <w:color w:val="000000"/>
          <w:sz w:val="18"/>
          <w:lang w:val="ru-RU"/>
        </w:rPr>
        <w:t xml:space="preserve">", </w:t>
      </w:r>
      <w:r w:rsidRPr="00C53E0E">
        <w:rPr>
          <w:rFonts w:ascii="Arial"/>
          <w:color w:val="000000"/>
          <w:sz w:val="18"/>
          <w:lang w:val="ru-RU"/>
        </w:rPr>
        <w:t>уведеного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Указом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Президента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22 </w:t>
      </w:r>
      <w:r w:rsidRPr="00C53E0E">
        <w:rPr>
          <w:rFonts w:ascii="Arial"/>
          <w:color w:val="000000"/>
          <w:sz w:val="18"/>
          <w:lang w:val="ru-RU"/>
        </w:rPr>
        <w:t>жовтня</w:t>
      </w:r>
      <w:r w:rsidRPr="00C53E0E">
        <w:rPr>
          <w:rFonts w:ascii="Arial"/>
          <w:color w:val="000000"/>
          <w:sz w:val="18"/>
          <w:lang w:val="ru-RU"/>
        </w:rPr>
        <w:t xml:space="preserve"> 2024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732,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8 </w:t>
      </w:r>
      <w:r w:rsidRPr="00C53E0E">
        <w:rPr>
          <w:rFonts w:ascii="Arial"/>
          <w:color w:val="000000"/>
          <w:sz w:val="18"/>
          <w:lang w:val="ru-RU"/>
        </w:rPr>
        <w:t>Положення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постановою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Кабінету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Міністрів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25 </w:t>
      </w:r>
      <w:r w:rsidRPr="00C53E0E">
        <w:rPr>
          <w:rFonts w:ascii="Arial"/>
          <w:color w:val="000000"/>
          <w:sz w:val="18"/>
          <w:lang w:val="ru-RU"/>
        </w:rPr>
        <w:t>бе</w:t>
      </w:r>
      <w:r w:rsidRPr="00C53E0E">
        <w:rPr>
          <w:rFonts w:ascii="Arial"/>
          <w:color w:val="000000"/>
          <w:sz w:val="18"/>
          <w:lang w:val="ru-RU"/>
        </w:rPr>
        <w:t>резня</w:t>
      </w:r>
      <w:r w:rsidRPr="00C53E0E">
        <w:rPr>
          <w:rFonts w:ascii="Arial"/>
          <w:color w:val="000000"/>
          <w:sz w:val="18"/>
          <w:lang w:val="ru-RU"/>
        </w:rPr>
        <w:t xml:space="preserve"> 2015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267 (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постанови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Кабінету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Міністрів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24 </w:t>
      </w:r>
      <w:r w:rsidRPr="00C53E0E">
        <w:rPr>
          <w:rFonts w:ascii="Arial"/>
          <w:color w:val="000000"/>
          <w:sz w:val="18"/>
          <w:lang w:val="ru-RU"/>
        </w:rPr>
        <w:t>січня</w:t>
      </w:r>
      <w:r w:rsidRPr="00C53E0E">
        <w:rPr>
          <w:rFonts w:ascii="Arial"/>
          <w:color w:val="000000"/>
          <w:sz w:val="18"/>
          <w:lang w:val="ru-RU"/>
        </w:rPr>
        <w:t xml:space="preserve"> 2020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90),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метою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процедури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0" w:name="10"/>
      <w:bookmarkEnd w:id="9"/>
      <w:r w:rsidRPr="00C53E0E">
        <w:rPr>
          <w:rFonts w:ascii="Arial"/>
          <w:b/>
          <w:color w:val="000000"/>
          <w:sz w:val="18"/>
          <w:lang w:val="ru-RU"/>
        </w:rPr>
        <w:t>НАКАЗУЮ</w:t>
      </w:r>
      <w:r w:rsidRPr="00C53E0E">
        <w:rPr>
          <w:rFonts w:ascii="Arial"/>
          <w:b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1" w:name="11"/>
      <w:bookmarkEnd w:id="10"/>
      <w:r w:rsidRPr="00C53E0E">
        <w:rPr>
          <w:rFonts w:ascii="Arial"/>
          <w:color w:val="000000"/>
          <w:sz w:val="18"/>
          <w:lang w:val="ru-RU"/>
        </w:rPr>
        <w:t xml:space="preserve">1. </w:t>
      </w:r>
      <w:r w:rsidRPr="00C53E0E">
        <w:rPr>
          <w:rFonts w:ascii="Arial"/>
          <w:color w:val="000000"/>
          <w:sz w:val="18"/>
          <w:lang w:val="ru-RU"/>
        </w:rPr>
        <w:t>Затвердити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додаються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" w:name="12"/>
      <w:bookmarkEnd w:id="11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перелік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містяться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" w:name="13"/>
      <w:bookmarkEnd w:id="12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перелік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містяться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протоколі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" w:name="14"/>
      <w:bookmarkEnd w:id="13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перелік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містяться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</w:t>
      </w:r>
      <w:r w:rsidRPr="00C53E0E">
        <w:rPr>
          <w:rFonts w:ascii="Arial"/>
          <w:color w:val="000000"/>
          <w:sz w:val="18"/>
          <w:lang w:val="ru-RU"/>
        </w:rPr>
        <w:t>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" w:name="15"/>
      <w:bookmarkEnd w:id="14"/>
      <w:r w:rsidRPr="00C53E0E">
        <w:rPr>
          <w:rFonts w:ascii="Arial"/>
          <w:color w:val="000000"/>
          <w:sz w:val="18"/>
          <w:lang w:val="ru-RU"/>
        </w:rPr>
        <w:t xml:space="preserve">4) </w:t>
      </w:r>
      <w:r w:rsidRPr="00C53E0E">
        <w:rPr>
          <w:rFonts w:ascii="Arial"/>
          <w:color w:val="000000"/>
          <w:sz w:val="18"/>
          <w:lang w:val="ru-RU"/>
        </w:rPr>
        <w:t>перелік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містяться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протоколі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" w:name="16"/>
      <w:bookmarkEnd w:id="15"/>
      <w:r w:rsidRPr="00C53E0E">
        <w:rPr>
          <w:rFonts w:ascii="Arial"/>
          <w:color w:val="000000"/>
          <w:sz w:val="18"/>
          <w:lang w:val="ru-RU"/>
        </w:rPr>
        <w:t xml:space="preserve">5) </w:t>
      </w:r>
      <w:r w:rsidRPr="00C53E0E">
        <w:rPr>
          <w:rFonts w:ascii="Arial"/>
          <w:color w:val="000000"/>
          <w:sz w:val="18"/>
          <w:lang w:val="ru-RU"/>
        </w:rPr>
        <w:t>перелік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містяться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</w:t>
      </w:r>
      <w:r w:rsidRPr="00C53E0E">
        <w:rPr>
          <w:rFonts w:ascii="Arial"/>
          <w:color w:val="000000"/>
          <w:sz w:val="18"/>
          <w:lang w:val="ru-RU"/>
        </w:rPr>
        <w:t>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" w:name="17"/>
      <w:bookmarkEnd w:id="16"/>
      <w:r w:rsidRPr="00C53E0E">
        <w:rPr>
          <w:rFonts w:ascii="Arial"/>
          <w:color w:val="000000"/>
          <w:sz w:val="18"/>
          <w:lang w:val="ru-RU"/>
        </w:rPr>
        <w:t xml:space="preserve">6) </w:t>
      </w:r>
      <w:r w:rsidRPr="00C53E0E">
        <w:rPr>
          <w:rFonts w:ascii="Arial"/>
          <w:color w:val="000000"/>
          <w:sz w:val="18"/>
          <w:lang w:val="ru-RU"/>
        </w:rPr>
        <w:t>перелік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містяться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протоколі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час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перевірки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обґрунтованості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</w:t>
      </w:r>
      <w:r w:rsidRPr="00C53E0E">
        <w:rPr>
          <w:rFonts w:ascii="Arial"/>
          <w:color w:val="000000"/>
          <w:sz w:val="18"/>
          <w:lang w:val="ru-RU"/>
        </w:rPr>
        <w:t>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8" w:name="18"/>
      <w:bookmarkEnd w:id="17"/>
      <w:r w:rsidRPr="00C53E0E">
        <w:rPr>
          <w:rFonts w:ascii="Arial"/>
          <w:color w:val="000000"/>
          <w:sz w:val="18"/>
          <w:lang w:val="ru-RU"/>
        </w:rPr>
        <w:t xml:space="preserve">7) </w:t>
      </w:r>
      <w:r w:rsidRPr="00C53E0E">
        <w:rPr>
          <w:rFonts w:ascii="Arial"/>
          <w:color w:val="000000"/>
          <w:sz w:val="18"/>
          <w:lang w:val="ru-RU"/>
        </w:rPr>
        <w:t>перелік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містяться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перевірки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обґрунтованості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</w:t>
      </w:r>
      <w:r w:rsidRPr="00C53E0E">
        <w:rPr>
          <w:rFonts w:ascii="Arial"/>
          <w:color w:val="000000"/>
          <w:sz w:val="18"/>
          <w:lang w:val="ru-RU"/>
        </w:rPr>
        <w:t>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19" w:name="145"/>
      <w:bookmarkEnd w:id="18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7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0" w:name="19"/>
      <w:bookmarkEnd w:id="19"/>
      <w:r w:rsidRPr="00C53E0E">
        <w:rPr>
          <w:rFonts w:ascii="Arial"/>
          <w:color w:val="000000"/>
          <w:sz w:val="18"/>
          <w:lang w:val="ru-RU"/>
        </w:rPr>
        <w:t xml:space="preserve">8)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</w:t>
      </w:r>
      <w:r w:rsidRPr="00C53E0E">
        <w:rPr>
          <w:rFonts w:ascii="Arial"/>
          <w:color w:val="000000"/>
          <w:sz w:val="18"/>
          <w:lang w:val="ru-RU"/>
        </w:rPr>
        <w:t>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1" w:name="20"/>
      <w:bookmarkEnd w:id="20"/>
      <w:r w:rsidRPr="00C53E0E">
        <w:rPr>
          <w:rFonts w:ascii="Arial"/>
          <w:color w:val="000000"/>
          <w:sz w:val="18"/>
          <w:lang w:val="ru-RU"/>
        </w:rPr>
        <w:t xml:space="preserve">9)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протоколу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2" w:name="21"/>
      <w:bookmarkEnd w:id="21"/>
      <w:r w:rsidRPr="00C53E0E">
        <w:rPr>
          <w:rFonts w:ascii="Arial"/>
          <w:color w:val="000000"/>
          <w:sz w:val="18"/>
          <w:lang w:val="ru-RU"/>
        </w:rPr>
        <w:t xml:space="preserve">10)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3" w:name="22"/>
      <w:bookmarkEnd w:id="22"/>
      <w:r w:rsidRPr="00C53E0E">
        <w:rPr>
          <w:rFonts w:ascii="Arial"/>
          <w:color w:val="000000"/>
          <w:sz w:val="18"/>
          <w:lang w:val="ru-RU"/>
        </w:rPr>
        <w:t xml:space="preserve">11)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</w:t>
      </w:r>
      <w:r w:rsidRPr="00C53E0E">
        <w:rPr>
          <w:rFonts w:ascii="Arial"/>
          <w:color w:val="000000"/>
          <w:sz w:val="18"/>
          <w:lang w:val="ru-RU"/>
        </w:rPr>
        <w:t>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4" w:name="23"/>
      <w:bookmarkEnd w:id="23"/>
      <w:r w:rsidRPr="00C53E0E">
        <w:rPr>
          <w:rFonts w:ascii="Arial"/>
          <w:color w:val="000000"/>
          <w:sz w:val="18"/>
          <w:lang w:val="ru-RU"/>
        </w:rPr>
        <w:lastRenderedPageBreak/>
        <w:t xml:space="preserve">12)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рекомендацій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частиною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індивідуальної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програми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5" w:name="24"/>
      <w:bookmarkEnd w:id="24"/>
      <w:r w:rsidRPr="00C53E0E">
        <w:rPr>
          <w:rFonts w:ascii="Arial"/>
          <w:color w:val="000000"/>
          <w:sz w:val="18"/>
          <w:lang w:val="ru-RU"/>
        </w:rPr>
        <w:t xml:space="preserve">13)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надси</w:t>
      </w:r>
      <w:r w:rsidRPr="00C53E0E">
        <w:rPr>
          <w:rFonts w:ascii="Arial"/>
          <w:color w:val="000000"/>
          <w:sz w:val="18"/>
          <w:lang w:val="ru-RU"/>
        </w:rPr>
        <w:t>лається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територіальних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органів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Пенсійного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фонду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6" w:name="25"/>
      <w:bookmarkEnd w:id="25"/>
      <w:r w:rsidRPr="00C53E0E">
        <w:rPr>
          <w:rFonts w:ascii="Arial"/>
          <w:color w:val="000000"/>
          <w:sz w:val="18"/>
          <w:lang w:val="ru-RU"/>
        </w:rPr>
        <w:t xml:space="preserve">14)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надсилається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районних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міських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територіальних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комплектування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підтримки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органів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Служби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безпеки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відповідних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підрозділів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розвідувальних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органів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7" w:name="26"/>
      <w:bookmarkEnd w:id="26"/>
      <w:r w:rsidRPr="00C53E0E">
        <w:rPr>
          <w:rFonts w:ascii="Arial"/>
          <w:color w:val="000000"/>
          <w:sz w:val="18"/>
          <w:lang w:val="ru-RU"/>
        </w:rPr>
        <w:t xml:space="preserve">15)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протоколу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8" w:name="27"/>
      <w:bookmarkEnd w:id="27"/>
      <w:r w:rsidRPr="00C53E0E">
        <w:rPr>
          <w:rFonts w:ascii="Arial"/>
          <w:color w:val="000000"/>
          <w:sz w:val="18"/>
          <w:lang w:val="ru-RU"/>
        </w:rPr>
        <w:t xml:space="preserve">16)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</w:t>
      </w:r>
      <w:r w:rsidRPr="00C53E0E">
        <w:rPr>
          <w:rFonts w:ascii="Arial"/>
          <w:color w:val="000000"/>
          <w:sz w:val="18"/>
          <w:lang w:val="ru-RU"/>
        </w:rPr>
        <w:t>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</w:t>
      </w:r>
      <w:r w:rsidRPr="00C53E0E">
        <w:rPr>
          <w:rFonts w:ascii="Arial"/>
          <w:color w:val="000000"/>
          <w:sz w:val="18"/>
          <w:lang w:val="ru-RU"/>
        </w:rPr>
        <w:t>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29" w:name="28"/>
      <w:bookmarkEnd w:id="28"/>
      <w:r w:rsidRPr="00C53E0E">
        <w:rPr>
          <w:rFonts w:ascii="Arial"/>
          <w:color w:val="000000"/>
          <w:sz w:val="18"/>
          <w:lang w:val="ru-RU"/>
        </w:rPr>
        <w:t xml:space="preserve">17)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</w:t>
      </w:r>
      <w:r w:rsidRPr="00C53E0E">
        <w:rPr>
          <w:rFonts w:ascii="Arial"/>
          <w:color w:val="000000"/>
          <w:sz w:val="18"/>
          <w:lang w:val="ru-RU"/>
        </w:rPr>
        <w:t>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30" w:name="29"/>
      <w:bookmarkEnd w:id="29"/>
      <w:r w:rsidRPr="00C53E0E">
        <w:rPr>
          <w:rFonts w:ascii="Arial"/>
          <w:color w:val="000000"/>
          <w:sz w:val="18"/>
          <w:lang w:val="ru-RU"/>
        </w:rPr>
        <w:t xml:space="preserve">18)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протоколу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час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перевірки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обґрунтованості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31" w:name="30"/>
      <w:bookmarkEnd w:id="30"/>
      <w:r w:rsidRPr="00C53E0E">
        <w:rPr>
          <w:rFonts w:ascii="Arial"/>
          <w:color w:val="000000"/>
          <w:sz w:val="18"/>
          <w:lang w:val="ru-RU"/>
        </w:rPr>
        <w:t>1</w:t>
      </w:r>
      <w:r w:rsidRPr="00C53E0E">
        <w:rPr>
          <w:rFonts w:ascii="Arial"/>
          <w:color w:val="000000"/>
          <w:sz w:val="18"/>
          <w:lang w:val="ru-RU"/>
        </w:rPr>
        <w:t xml:space="preserve">9)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перевірки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обґрунтованості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</w:t>
      </w:r>
      <w:r w:rsidRPr="00C53E0E">
        <w:rPr>
          <w:rFonts w:ascii="Arial"/>
          <w:color w:val="000000"/>
          <w:sz w:val="18"/>
          <w:lang w:val="ru-RU"/>
        </w:rPr>
        <w:t>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32" w:name="146"/>
      <w:bookmarkEnd w:id="31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19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33" w:name="31"/>
      <w:bookmarkEnd w:id="32"/>
      <w:r w:rsidRPr="00C53E0E">
        <w:rPr>
          <w:rFonts w:ascii="Arial"/>
          <w:color w:val="000000"/>
          <w:sz w:val="18"/>
          <w:lang w:val="ru-RU"/>
        </w:rPr>
        <w:t xml:space="preserve">20)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перевірки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обґрунтованості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34" w:name="147"/>
      <w:bookmarkEnd w:id="33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20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</w:t>
      </w:r>
      <w:r w:rsidRPr="00C53E0E">
        <w:rPr>
          <w:rFonts w:ascii="Arial"/>
          <w:color w:val="000000"/>
          <w:sz w:val="18"/>
          <w:lang w:val="ru-RU"/>
        </w:rPr>
        <w:t>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35" w:name="32"/>
      <w:bookmarkEnd w:id="34"/>
      <w:r w:rsidRPr="00C53E0E">
        <w:rPr>
          <w:rFonts w:ascii="Arial"/>
          <w:color w:val="000000"/>
          <w:sz w:val="18"/>
          <w:lang w:val="ru-RU"/>
        </w:rPr>
        <w:t xml:space="preserve">2. </w:t>
      </w:r>
      <w:r w:rsidRPr="00C53E0E">
        <w:rPr>
          <w:rFonts w:ascii="Arial"/>
          <w:color w:val="000000"/>
          <w:sz w:val="18"/>
          <w:lang w:val="ru-RU"/>
        </w:rPr>
        <w:t>Установити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36" w:name="33"/>
      <w:bookmarkEnd w:id="35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інформація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переліками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відомостей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підпунктами</w:t>
      </w:r>
      <w:r w:rsidRPr="00C53E0E">
        <w:rPr>
          <w:rFonts w:ascii="Arial"/>
          <w:color w:val="000000"/>
          <w:sz w:val="18"/>
          <w:lang w:val="ru-RU"/>
        </w:rPr>
        <w:t xml:space="preserve"> 1 - 7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обробляється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засобами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електронної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системи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37" w:name="34"/>
      <w:bookmarkEnd w:id="36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відсутності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технічної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можливості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використання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електронної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системи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опрацювання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документів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необхідних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</w:t>
      </w:r>
      <w:r w:rsidRPr="00C53E0E">
        <w:rPr>
          <w:rFonts w:ascii="Arial"/>
          <w:color w:val="000000"/>
          <w:sz w:val="18"/>
          <w:lang w:val="ru-RU"/>
        </w:rPr>
        <w:t>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далі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),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процес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здійснюються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використанням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підпунктами</w:t>
      </w:r>
      <w:r w:rsidRPr="00C53E0E">
        <w:rPr>
          <w:rFonts w:ascii="Arial"/>
          <w:color w:val="000000"/>
          <w:sz w:val="18"/>
          <w:lang w:val="ru-RU"/>
        </w:rPr>
        <w:t xml:space="preserve"> 8 - 10, 15, 16, 18, 19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оформленими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паперовій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формі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38" w:name="35"/>
      <w:bookmarkEnd w:id="37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вимогу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направляється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</w:t>
      </w:r>
      <w:r w:rsidRPr="00C53E0E">
        <w:rPr>
          <w:rFonts w:ascii="Arial"/>
          <w:color w:val="000000"/>
          <w:sz w:val="18"/>
          <w:lang w:val="ru-RU"/>
        </w:rPr>
        <w:t>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їй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формою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підпунктом</w:t>
      </w:r>
      <w:r w:rsidRPr="00C53E0E">
        <w:rPr>
          <w:rFonts w:ascii="Arial"/>
          <w:color w:val="000000"/>
          <w:sz w:val="18"/>
          <w:lang w:val="ru-RU"/>
        </w:rPr>
        <w:t xml:space="preserve"> 8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паперовій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засвідчене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підписом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лікаря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направив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адміністратора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закладу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далі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експертна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команда</w:t>
      </w:r>
      <w:r w:rsidRPr="00C53E0E">
        <w:rPr>
          <w:rFonts w:ascii="Arial"/>
          <w:color w:val="000000"/>
          <w:sz w:val="18"/>
          <w:lang w:val="ru-RU"/>
        </w:rPr>
        <w:t xml:space="preserve">),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проводить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провела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техні</w:t>
      </w:r>
      <w:r w:rsidRPr="00C53E0E">
        <w:rPr>
          <w:rFonts w:ascii="Arial"/>
          <w:color w:val="000000"/>
          <w:sz w:val="18"/>
          <w:lang w:val="ru-RU"/>
        </w:rPr>
        <w:t>чної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можливості</w:t>
      </w:r>
      <w:r w:rsidRPr="00C53E0E">
        <w:rPr>
          <w:rFonts w:ascii="Arial"/>
          <w:color w:val="000000"/>
          <w:sz w:val="18"/>
          <w:lang w:val="ru-RU"/>
        </w:rPr>
        <w:t xml:space="preserve">))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печаткою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закладу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працює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особі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39" w:name="148"/>
      <w:bookmarkEnd w:id="38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3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2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40" w:name="36"/>
      <w:bookmarkEnd w:id="39"/>
      <w:r w:rsidRPr="00C53E0E">
        <w:rPr>
          <w:rFonts w:ascii="Arial"/>
          <w:color w:val="000000"/>
          <w:sz w:val="18"/>
          <w:lang w:val="ru-RU"/>
        </w:rPr>
        <w:t xml:space="preserve">4)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</w:t>
      </w:r>
      <w:r w:rsidRPr="00C53E0E">
        <w:rPr>
          <w:rFonts w:ascii="Arial"/>
          <w:color w:val="000000"/>
          <w:sz w:val="18"/>
          <w:lang w:val="ru-RU"/>
        </w:rPr>
        <w:t>могу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їй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рекомендації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частиною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індивідуальної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програми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</w:t>
      </w:r>
      <w:r w:rsidRPr="00C53E0E">
        <w:rPr>
          <w:rFonts w:ascii="Arial"/>
          <w:color w:val="000000"/>
          <w:sz w:val="18"/>
          <w:lang w:val="ru-RU"/>
        </w:rPr>
        <w:t>женими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підпунктами</w:t>
      </w:r>
      <w:r w:rsidRPr="00C53E0E">
        <w:rPr>
          <w:rFonts w:ascii="Arial"/>
          <w:color w:val="000000"/>
          <w:sz w:val="18"/>
          <w:lang w:val="ru-RU"/>
        </w:rPr>
        <w:t xml:space="preserve"> 11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12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паперовій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засвідчені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підписом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сформувала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лікаря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направив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адміністратора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закладу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</w:t>
      </w:r>
      <w:r w:rsidRPr="00C53E0E">
        <w:rPr>
          <w:rFonts w:ascii="Arial"/>
          <w:color w:val="000000"/>
          <w:sz w:val="18"/>
          <w:lang w:val="ru-RU"/>
        </w:rPr>
        <w:t>манда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технічної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можливості</w:t>
      </w:r>
      <w:r w:rsidRPr="00C53E0E">
        <w:rPr>
          <w:rFonts w:ascii="Arial"/>
          <w:color w:val="000000"/>
          <w:sz w:val="18"/>
          <w:lang w:val="ru-RU"/>
        </w:rPr>
        <w:t xml:space="preserve">),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члена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зазначеної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печаткою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закладу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працює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сформувала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41" w:name="149"/>
      <w:bookmarkEnd w:id="40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4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 xml:space="preserve">2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Default="00C53E0E">
      <w:pPr>
        <w:spacing w:after="0"/>
        <w:ind w:firstLine="240"/>
      </w:pPr>
      <w:bookmarkStart w:id="42" w:name="37"/>
      <w:bookmarkEnd w:id="41"/>
      <w:r w:rsidRPr="00C53E0E">
        <w:rPr>
          <w:rFonts w:ascii="Arial"/>
          <w:color w:val="000000"/>
          <w:sz w:val="18"/>
          <w:lang w:val="ru-RU"/>
        </w:rPr>
        <w:t xml:space="preserve">5)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вимогу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подала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уповноваженого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представни</w:t>
      </w:r>
      <w:r w:rsidRPr="00C53E0E">
        <w:rPr>
          <w:rFonts w:ascii="Arial"/>
          <w:color w:val="000000"/>
          <w:sz w:val="18"/>
          <w:lang w:val="ru-RU"/>
        </w:rPr>
        <w:t>ка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їй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її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уповноваженому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представнику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надається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lastRenderedPageBreak/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</w:t>
      </w:r>
      <w:r w:rsidRPr="00C53E0E">
        <w:rPr>
          <w:rFonts w:ascii="Arial"/>
          <w:color w:val="000000"/>
          <w:sz w:val="18"/>
          <w:lang w:val="ru-RU"/>
        </w:rPr>
        <w:t>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формою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підпунктом</w:t>
      </w:r>
      <w:r w:rsidRPr="00C53E0E">
        <w:rPr>
          <w:rFonts w:ascii="Arial"/>
          <w:color w:val="000000"/>
          <w:sz w:val="18"/>
          <w:lang w:val="ru-RU"/>
        </w:rPr>
        <w:t xml:space="preserve"> 17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паперовій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засвідчений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підписом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сформувала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лікаря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направив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уповноваженої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адміністратора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розпочала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процес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оскарження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технічної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можливості</w:t>
      </w:r>
      <w:r w:rsidRPr="00C53E0E">
        <w:rPr>
          <w:rFonts w:ascii="Arial"/>
          <w:color w:val="000000"/>
          <w:sz w:val="18"/>
          <w:lang w:val="ru-RU"/>
        </w:rPr>
        <w:t xml:space="preserve">),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члена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</w:t>
      </w:r>
      <w:r w:rsidRPr="00C53E0E">
        <w:rPr>
          <w:rFonts w:ascii="Arial"/>
          <w:color w:val="000000"/>
          <w:sz w:val="18"/>
          <w:lang w:val="ru-RU"/>
        </w:rPr>
        <w:t>глядала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скаргу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печаткою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закладу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працює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лікар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направив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сформував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печаткою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43" w:name="150"/>
      <w:bookmarkEnd w:id="42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5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2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Default="00C53E0E">
      <w:pPr>
        <w:spacing w:after="0"/>
        <w:ind w:firstLine="240"/>
      </w:pPr>
      <w:bookmarkStart w:id="44" w:name="38"/>
      <w:bookmarkEnd w:id="43"/>
      <w:r w:rsidRPr="00C53E0E">
        <w:rPr>
          <w:rFonts w:ascii="Arial"/>
          <w:color w:val="000000"/>
          <w:sz w:val="18"/>
          <w:lang w:val="ru-RU"/>
        </w:rPr>
        <w:t xml:space="preserve">6)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вимогу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стосовно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прийнято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проводиться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перевірка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обґрунтованості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їй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результатами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перевірки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обґрунтованості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</w:t>
      </w:r>
      <w:r w:rsidRPr="00C53E0E">
        <w:rPr>
          <w:rFonts w:ascii="Arial"/>
          <w:color w:val="000000"/>
          <w:sz w:val="18"/>
          <w:lang w:val="ru-RU"/>
        </w:rPr>
        <w:t>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формою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підпунктом</w:t>
      </w:r>
      <w:r w:rsidRPr="00C53E0E">
        <w:rPr>
          <w:rFonts w:ascii="Arial"/>
          <w:color w:val="000000"/>
          <w:sz w:val="18"/>
          <w:lang w:val="ru-RU"/>
        </w:rPr>
        <w:t xml:space="preserve"> 20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паперовій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засвідчений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підписом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уповноваженої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адміністратора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Центру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сформувала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технічної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можливості</w:t>
      </w:r>
      <w:r w:rsidRPr="00C53E0E">
        <w:rPr>
          <w:rFonts w:ascii="Arial"/>
          <w:color w:val="000000"/>
          <w:sz w:val="18"/>
          <w:lang w:val="ru-RU"/>
        </w:rPr>
        <w:t xml:space="preserve">),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печаткою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45" w:name="151"/>
      <w:bookmarkEnd w:id="44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6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2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</w:t>
      </w:r>
      <w:r w:rsidRPr="00C53E0E">
        <w:rPr>
          <w:rFonts w:ascii="Arial"/>
          <w:color w:val="000000"/>
          <w:sz w:val="18"/>
          <w:lang w:val="ru-RU"/>
        </w:rPr>
        <w:t>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46" w:name="39"/>
      <w:bookmarkEnd w:id="45"/>
      <w:r w:rsidRPr="00C53E0E">
        <w:rPr>
          <w:rFonts w:ascii="Arial"/>
          <w:color w:val="000000"/>
          <w:sz w:val="18"/>
          <w:lang w:val="ru-RU"/>
        </w:rPr>
        <w:t xml:space="preserve">7)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технічної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можливості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передачі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інформації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електронної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системи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Єдиної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інформаційної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системи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сфери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порядку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електронної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інформаційної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взаємодії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повідомляється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офіційному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вебсайті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витяг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рішення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надсилається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територіальних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органів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Пенсійно</w:t>
      </w:r>
      <w:r w:rsidRPr="00C53E0E">
        <w:rPr>
          <w:rFonts w:ascii="Arial"/>
          <w:color w:val="000000"/>
          <w:sz w:val="18"/>
          <w:lang w:val="ru-RU"/>
        </w:rPr>
        <w:t>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фонду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формою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підпунктом</w:t>
      </w:r>
      <w:r w:rsidRPr="00C53E0E">
        <w:rPr>
          <w:rFonts w:ascii="Arial"/>
          <w:color w:val="000000"/>
          <w:sz w:val="18"/>
          <w:lang w:val="ru-RU"/>
        </w:rPr>
        <w:t xml:space="preserve"> 13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формується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надсилається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47" w:name="161"/>
      <w:bookmarkEnd w:id="46"/>
      <w:r w:rsidRPr="00C53E0E">
        <w:rPr>
          <w:rFonts w:ascii="Arial"/>
          <w:color w:val="000000"/>
          <w:sz w:val="18"/>
          <w:lang w:val="ru-RU"/>
        </w:rPr>
        <w:t xml:space="preserve">3.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08 </w:t>
      </w:r>
      <w:r w:rsidRPr="00C53E0E">
        <w:rPr>
          <w:rFonts w:ascii="Arial"/>
          <w:color w:val="000000"/>
          <w:sz w:val="18"/>
          <w:lang w:val="ru-RU"/>
        </w:rPr>
        <w:t>жовтня</w:t>
      </w:r>
      <w:r w:rsidRPr="00C53E0E">
        <w:rPr>
          <w:rFonts w:ascii="Arial"/>
          <w:color w:val="000000"/>
          <w:sz w:val="18"/>
          <w:lang w:val="ru-RU"/>
        </w:rPr>
        <w:t xml:space="preserve"> 2007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623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затвердження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індивідуальної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програми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</w:t>
      </w:r>
      <w:r w:rsidRPr="00C53E0E">
        <w:rPr>
          <w:rFonts w:ascii="Arial"/>
          <w:color w:val="000000"/>
          <w:sz w:val="18"/>
          <w:lang w:val="ru-RU"/>
        </w:rPr>
        <w:t>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дитини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інваліда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Порядку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складання</w:t>
      </w:r>
      <w:r w:rsidRPr="00C53E0E">
        <w:rPr>
          <w:rFonts w:ascii="Arial"/>
          <w:color w:val="000000"/>
          <w:sz w:val="18"/>
          <w:lang w:val="ru-RU"/>
        </w:rPr>
        <w:t xml:space="preserve">", </w:t>
      </w:r>
      <w:r w:rsidRPr="00C53E0E">
        <w:rPr>
          <w:rFonts w:ascii="Arial"/>
          <w:color w:val="000000"/>
          <w:sz w:val="18"/>
          <w:lang w:val="ru-RU"/>
        </w:rPr>
        <w:t>зареєстрованому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19 </w:t>
      </w:r>
      <w:r w:rsidRPr="00C53E0E">
        <w:rPr>
          <w:rFonts w:ascii="Arial"/>
          <w:color w:val="000000"/>
          <w:sz w:val="18"/>
          <w:lang w:val="ru-RU"/>
        </w:rPr>
        <w:t>жовтня</w:t>
      </w:r>
      <w:r w:rsidRPr="00C53E0E">
        <w:rPr>
          <w:rFonts w:ascii="Arial"/>
          <w:color w:val="000000"/>
          <w:sz w:val="18"/>
          <w:lang w:val="ru-RU"/>
        </w:rPr>
        <w:t xml:space="preserve"> 2007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1197/14464: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48" w:name="152"/>
      <w:bookmarkEnd w:id="47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заголовок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викласти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49" w:name="153"/>
      <w:bookmarkEnd w:id="48"/>
      <w:r w:rsidRPr="00C53E0E">
        <w:rPr>
          <w:rFonts w:ascii="Arial"/>
          <w:color w:val="000000"/>
          <w:sz w:val="18"/>
          <w:lang w:val="ru-RU"/>
        </w:rPr>
        <w:t>"</w:t>
      </w:r>
      <w:r w:rsidRPr="00C53E0E">
        <w:rPr>
          <w:rFonts w:ascii="Arial"/>
          <w:b/>
          <w:color w:val="000000"/>
          <w:sz w:val="18"/>
          <w:lang w:val="ru-RU"/>
        </w:rPr>
        <w:t>Про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затвердження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форми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індивідуальної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програми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реабілітації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дитини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з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інвалід</w:t>
      </w:r>
      <w:r w:rsidRPr="00C53E0E">
        <w:rPr>
          <w:rFonts w:ascii="Arial"/>
          <w:b/>
          <w:color w:val="000000"/>
          <w:sz w:val="18"/>
          <w:lang w:val="ru-RU"/>
        </w:rPr>
        <w:t>ністю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та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Інструкції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щодо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її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заповнення</w:t>
      </w:r>
      <w:r w:rsidRPr="00C53E0E">
        <w:rPr>
          <w:rFonts w:ascii="Arial"/>
          <w:color w:val="000000"/>
          <w:sz w:val="18"/>
          <w:lang w:val="ru-RU"/>
        </w:rPr>
        <w:t>";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0" w:name="154"/>
      <w:bookmarkEnd w:id="49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преамбулі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слова</w:t>
      </w:r>
      <w:r w:rsidRPr="00C53E0E">
        <w:rPr>
          <w:rFonts w:ascii="Arial"/>
          <w:color w:val="000000"/>
          <w:sz w:val="18"/>
          <w:lang w:val="ru-RU"/>
        </w:rPr>
        <w:t xml:space="preserve">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Україні</w:t>
      </w:r>
      <w:r w:rsidRPr="00C53E0E">
        <w:rPr>
          <w:rFonts w:ascii="Arial"/>
          <w:color w:val="000000"/>
          <w:sz w:val="18"/>
          <w:lang w:val="ru-RU"/>
        </w:rPr>
        <w:t>", "</w:t>
      </w:r>
      <w:r w:rsidRPr="00C53E0E">
        <w:rPr>
          <w:rFonts w:ascii="Arial"/>
          <w:color w:val="000000"/>
          <w:sz w:val="18"/>
          <w:lang w:val="ru-RU"/>
        </w:rPr>
        <w:t>інваліда</w:t>
      </w:r>
      <w:r w:rsidRPr="00C53E0E">
        <w:rPr>
          <w:rFonts w:ascii="Arial"/>
          <w:color w:val="000000"/>
          <w:sz w:val="18"/>
          <w:lang w:val="ru-RU"/>
        </w:rPr>
        <w:t xml:space="preserve">" </w:t>
      </w:r>
      <w:r w:rsidRPr="00C53E0E">
        <w:rPr>
          <w:rFonts w:ascii="Arial"/>
          <w:color w:val="000000"/>
          <w:sz w:val="18"/>
          <w:lang w:val="ru-RU"/>
        </w:rPr>
        <w:t>замінити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словами</w:t>
      </w:r>
      <w:r w:rsidRPr="00C53E0E">
        <w:rPr>
          <w:rFonts w:ascii="Arial"/>
          <w:color w:val="000000"/>
          <w:sz w:val="18"/>
          <w:lang w:val="ru-RU"/>
        </w:rPr>
        <w:t xml:space="preserve">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осіб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Україні</w:t>
      </w:r>
      <w:r w:rsidRPr="00C53E0E">
        <w:rPr>
          <w:rFonts w:ascii="Arial"/>
          <w:color w:val="000000"/>
          <w:sz w:val="18"/>
          <w:lang w:val="ru-RU"/>
        </w:rPr>
        <w:t>", "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 xml:space="preserve">"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1" w:name="155"/>
      <w:bookmarkEnd w:id="50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пункти</w:t>
      </w:r>
      <w:r w:rsidRPr="00C53E0E">
        <w:rPr>
          <w:rFonts w:ascii="Arial"/>
          <w:color w:val="000000"/>
          <w:sz w:val="18"/>
          <w:lang w:val="ru-RU"/>
        </w:rPr>
        <w:t xml:space="preserve"> 1 - 3 </w:t>
      </w:r>
      <w:r w:rsidRPr="00C53E0E">
        <w:rPr>
          <w:rFonts w:ascii="Arial"/>
          <w:color w:val="000000"/>
          <w:sz w:val="18"/>
          <w:lang w:val="ru-RU"/>
        </w:rPr>
        <w:t>викласти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2" w:name="156"/>
      <w:bookmarkEnd w:id="51"/>
      <w:r w:rsidRPr="00C53E0E">
        <w:rPr>
          <w:rFonts w:ascii="Arial"/>
          <w:color w:val="000000"/>
          <w:sz w:val="18"/>
          <w:lang w:val="ru-RU"/>
        </w:rPr>
        <w:t xml:space="preserve">"1. </w:t>
      </w:r>
      <w:r w:rsidRPr="00C53E0E">
        <w:rPr>
          <w:rFonts w:ascii="Arial"/>
          <w:color w:val="000000"/>
          <w:sz w:val="18"/>
          <w:lang w:val="ru-RU"/>
        </w:rPr>
        <w:t>Затвердити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індивідуальної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програми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дитини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Інструкцію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заповнення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додаються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3" w:name="157"/>
      <w:bookmarkEnd w:id="52"/>
      <w:r w:rsidRPr="00C53E0E">
        <w:rPr>
          <w:rFonts w:ascii="Arial"/>
          <w:color w:val="000000"/>
          <w:sz w:val="18"/>
          <w:lang w:val="ru-RU"/>
        </w:rPr>
        <w:t xml:space="preserve">2. </w:t>
      </w:r>
      <w:r w:rsidRPr="00C53E0E">
        <w:rPr>
          <w:rFonts w:ascii="Arial"/>
          <w:color w:val="000000"/>
          <w:sz w:val="18"/>
          <w:lang w:val="ru-RU"/>
        </w:rPr>
        <w:t>Міністру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Автономної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Республіки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Крим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керівникам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структурних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підрозділів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питань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обласних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Київської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Севастопольської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міських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державних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адміністрацій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виконання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4" w:name="158"/>
      <w:bookmarkEnd w:id="53"/>
      <w:r w:rsidRPr="00C53E0E">
        <w:rPr>
          <w:rFonts w:ascii="Arial"/>
          <w:color w:val="000000"/>
          <w:sz w:val="18"/>
          <w:lang w:val="ru-RU"/>
        </w:rPr>
        <w:t xml:space="preserve">3. </w:t>
      </w:r>
      <w:r w:rsidRPr="00C53E0E">
        <w:rPr>
          <w:rFonts w:ascii="Arial"/>
          <w:color w:val="000000"/>
          <w:sz w:val="18"/>
          <w:lang w:val="ru-RU"/>
        </w:rPr>
        <w:t>Державній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установі</w:t>
      </w:r>
      <w:r w:rsidRPr="00C53E0E">
        <w:rPr>
          <w:rFonts w:ascii="Arial"/>
          <w:color w:val="000000"/>
          <w:sz w:val="18"/>
          <w:lang w:val="ru-RU"/>
        </w:rPr>
        <w:t xml:space="preserve"> "</w:t>
      </w:r>
      <w:r w:rsidRPr="00C53E0E">
        <w:rPr>
          <w:rFonts w:ascii="Arial"/>
          <w:color w:val="000000"/>
          <w:sz w:val="18"/>
          <w:lang w:val="ru-RU"/>
        </w:rPr>
        <w:t>Український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державний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науково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дослідний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інститут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проблем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"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Нау</w:t>
      </w:r>
      <w:r w:rsidRPr="00C53E0E">
        <w:rPr>
          <w:rFonts w:ascii="Arial"/>
          <w:color w:val="000000"/>
          <w:sz w:val="18"/>
          <w:lang w:val="ru-RU"/>
        </w:rPr>
        <w:t>ково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дослідному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інституту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осіб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навчально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наукового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лікувального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комплексу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Вінницького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медичного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університету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ім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 w:rsidRPr="00C53E0E">
        <w:rPr>
          <w:rFonts w:ascii="Arial"/>
          <w:color w:val="000000"/>
          <w:sz w:val="18"/>
          <w:lang w:val="ru-RU"/>
        </w:rPr>
        <w:t>М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 w:rsidRPr="00C53E0E">
        <w:rPr>
          <w:rFonts w:ascii="Arial"/>
          <w:color w:val="000000"/>
          <w:sz w:val="18"/>
          <w:lang w:val="ru-RU"/>
        </w:rPr>
        <w:t>Пирогова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методичної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допомоги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лікарсько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консультативним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закладів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</w:t>
      </w:r>
      <w:r w:rsidRPr="00C53E0E">
        <w:rPr>
          <w:rFonts w:ascii="Arial"/>
          <w:color w:val="000000"/>
          <w:sz w:val="18"/>
          <w:lang w:val="ru-RU"/>
        </w:rPr>
        <w:t>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належного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заповнення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індивідуальної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програми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дитини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55" w:name="159"/>
      <w:bookmarkEnd w:id="54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наказ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доповнено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новим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пунктом</w:t>
      </w:r>
      <w:r w:rsidRPr="00C53E0E">
        <w:rPr>
          <w:rFonts w:ascii="Arial"/>
          <w:color w:val="000000"/>
          <w:sz w:val="18"/>
          <w:lang w:val="ru-RU"/>
        </w:rPr>
        <w:t xml:space="preserve"> 3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6" w:name="162"/>
      <w:bookmarkEnd w:id="55"/>
      <w:r w:rsidRPr="00C53E0E">
        <w:rPr>
          <w:rFonts w:ascii="Arial"/>
          <w:color w:val="000000"/>
          <w:sz w:val="18"/>
          <w:lang w:val="ru-RU"/>
        </w:rPr>
        <w:t xml:space="preserve">4.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</w:t>
      </w:r>
      <w:r w:rsidRPr="00C53E0E">
        <w:rPr>
          <w:rFonts w:ascii="Arial"/>
          <w:color w:val="000000"/>
          <w:sz w:val="18"/>
          <w:lang w:val="ru-RU"/>
        </w:rPr>
        <w:t>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05 </w:t>
      </w:r>
      <w:r w:rsidRPr="00C53E0E">
        <w:rPr>
          <w:rFonts w:ascii="Arial"/>
          <w:color w:val="000000"/>
          <w:sz w:val="18"/>
          <w:lang w:val="ru-RU"/>
        </w:rPr>
        <w:t>червня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420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затвердження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Порядку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Критеріїв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комісіями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стійкої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відсотках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працівникам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заподіяно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ушкодження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яза</w:t>
      </w:r>
      <w:r w:rsidRPr="00C53E0E">
        <w:rPr>
          <w:rFonts w:ascii="Arial"/>
          <w:color w:val="000000"/>
          <w:sz w:val="18"/>
          <w:lang w:val="ru-RU"/>
        </w:rPr>
        <w:t>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виконанням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трудових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язків</w:t>
      </w:r>
      <w:r w:rsidRPr="00C53E0E">
        <w:rPr>
          <w:rFonts w:ascii="Arial"/>
          <w:color w:val="000000"/>
          <w:sz w:val="18"/>
          <w:lang w:val="ru-RU"/>
        </w:rPr>
        <w:t xml:space="preserve">", </w:t>
      </w:r>
      <w:r w:rsidRPr="00C53E0E">
        <w:rPr>
          <w:rFonts w:ascii="Arial"/>
          <w:color w:val="000000"/>
          <w:sz w:val="18"/>
          <w:lang w:val="ru-RU"/>
        </w:rPr>
        <w:t>зареєстрованому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16 </w:t>
      </w:r>
      <w:r w:rsidRPr="00C53E0E">
        <w:rPr>
          <w:rFonts w:ascii="Arial"/>
          <w:color w:val="000000"/>
          <w:sz w:val="18"/>
          <w:lang w:val="ru-RU"/>
        </w:rPr>
        <w:t>серпня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1387/21699: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7" w:name="163"/>
      <w:bookmarkEnd w:id="56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заголовок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викласти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8" w:name="164"/>
      <w:bookmarkEnd w:id="57"/>
      <w:r w:rsidRPr="00C53E0E">
        <w:rPr>
          <w:rFonts w:ascii="Arial"/>
          <w:color w:val="000000"/>
          <w:sz w:val="18"/>
          <w:lang w:val="ru-RU"/>
        </w:rPr>
        <w:lastRenderedPageBreak/>
        <w:t>"</w:t>
      </w:r>
      <w:r w:rsidRPr="00C53E0E">
        <w:rPr>
          <w:rFonts w:ascii="Arial"/>
          <w:b/>
          <w:color w:val="000000"/>
          <w:sz w:val="18"/>
          <w:lang w:val="ru-RU"/>
        </w:rPr>
        <w:t>Про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затвердження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Порядку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та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Критеріїв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встановлення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ступеня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стійкої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втрати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професійної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працезд</w:t>
      </w:r>
      <w:r w:rsidRPr="00C53E0E">
        <w:rPr>
          <w:rFonts w:ascii="Arial"/>
          <w:b/>
          <w:color w:val="000000"/>
          <w:sz w:val="18"/>
          <w:lang w:val="ru-RU"/>
        </w:rPr>
        <w:t>атності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в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рамках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проведення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оцінювання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повсякденного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b/>
          <w:color w:val="000000"/>
          <w:sz w:val="18"/>
          <w:lang w:val="ru-RU"/>
        </w:rPr>
        <w:t xml:space="preserve"> </w:t>
      </w:r>
      <w:r w:rsidRPr="00C53E0E">
        <w:rPr>
          <w:rFonts w:ascii="Arial"/>
          <w:b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";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59" w:name="165"/>
      <w:bookmarkEnd w:id="58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преамбулу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викласти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0" w:name="166"/>
      <w:bookmarkEnd w:id="59"/>
      <w:r w:rsidRPr="00C53E0E">
        <w:rPr>
          <w:rFonts w:ascii="Arial"/>
          <w:color w:val="000000"/>
          <w:sz w:val="18"/>
          <w:lang w:val="ru-RU"/>
        </w:rPr>
        <w:t>"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статті</w:t>
      </w:r>
      <w:r w:rsidRPr="00C53E0E">
        <w:rPr>
          <w:rFonts w:ascii="Arial"/>
          <w:color w:val="000000"/>
          <w:sz w:val="18"/>
          <w:lang w:val="ru-RU"/>
        </w:rPr>
        <w:t xml:space="preserve"> 7 </w:t>
      </w:r>
      <w:r w:rsidRPr="00C53E0E">
        <w:rPr>
          <w:rFonts w:ascii="Arial"/>
          <w:color w:val="000000"/>
          <w:sz w:val="18"/>
          <w:lang w:val="ru-RU"/>
        </w:rPr>
        <w:t>Закону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осіб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Україні</w:t>
      </w:r>
      <w:r w:rsidRPr="00C53E0E">
        <w:rPr>
          <w:rFonts w:ascii="Arial"/>
          <w:color w:val="000000"/>
          <w:sz w:val="18"/>
          <w:lang w:val="ru-RU"/>
        </w:rPr>
        <w:t xml:space="preserve">"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Порядку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</w:t>
      </w:r>
      <w:r w:rsidRPr="00C53E0E">
        <w:rPr>
          <w:rFonts w:ascii="Arial"/>
          <w:color w:val="000000"/>
          <w:sz w:val="18"/>
          <w:lang w:val="ru-RU"/>
        </w:rPr>
        <w:t>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постановою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Кабінету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Міністрів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15 </w:t>
      </w:r>
      <w:r w:rsidRPr="00C53E0E">
        <w:rPr>
          <w:rFonts w:ascii="Arial"/>
          <w:color w:val="000000"/>
          <w:sz w:val="18"/>
          <w:lang w:val="ru-RU"/>
        </w:rPr>
        <w:t>листопада</w:t>
      </w:r>
      <w:r w:rsidRPr="00C53E0E">
        <w:rPr>
          <w:rFonts w:ascii="Arial"/>
          <w:color w:val="000000"/>
          <w:sz w:val="18"/>
          <w:lang w:val="ru-RU"/>
        </w:rPr>
        <w:t xml:space="preserve"> 2024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1338,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метою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відповідність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законодавства</w:t>
      </w:r>
      <w:r w:rsidRPr="00C53E0E">
        <w:rPr>
          <w:rFonts w:ascii="Arial"/>
          <w:color w:val="000000"/>
          <w:sz w:val="18"/>
          <w:lang w:val="ru-RU"/>
        </w:rPr>
        <w:t>";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1" w:name="167"/>
      <w:bookmarkEnd w:id="60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пункт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викласти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2" w:name="168"/>
      <w:bookmarkEnd w:id="61"/>
      <w:r w:rsidRPr="00C53E0E">
        <w:rPr>
          <w:rFonts w:ascii="Arial"/>
          <w:color w:val="000000"/>
          <w:sz w:val="18"/>
          <w:lang w:val="ru-RU"/>
        </w:rPr>
        <w:t xml:space="preserve">"1. </w:t>
      </w:r>
      <w:r w:rsidRPr="00C53E0E">
        <w:rPr>
          <w:rFonts w:ascii="Arial"/>
          <w:color w:val="000000"/>
          <w:sz w:val="18"/>
          <w:lang w:val="ru-RU"/>
        </w:rPr>
        <w:t>Затвердити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додаються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3" w:name="169"/>
      <w:bookmarkEnd w:id="62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Порядок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стійкої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рамках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додається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4" w:name="170"/>
      <w:bookmarkEnd w:id="63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Критерії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стійкої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рамках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</w:t>
      </w:r>
      <w:r w:rsidRPr="00C53E0E">
        <w:rPr>
          <w:rFonts w:ascii="Arial"/>
          <w:color w:val="000000"/>
          <w:sz w:val="18"/>
          <w:lang w:val="ru-RU"/>
        </w:rPr>
        <w:t>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додаються</w:t>
      </w:r>
      <w:r w:rsidRPr="00C53E0E">
        <w:rPr>
          <w:rFonts w:ascii="Arial"/>
          <w:color w:val="000000"/>
          <w:sz w:val="18"/>
          <w:lang w:val="ru-RU"/>
        </w:rPr>
        <w:t>.";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5" w:name="171"/>
      <w:bookmarkEnd w:id="64"/>
      <w:r w:rsidRPr="00C53E0E">
        <w:rPr>
          <w:rFonts w:ascii="Arial"/>
          <w:color w:val="000000"/>
          <w:sz w:val="18"/>
          <w:lang w:val="ru-RU"/>
        </w:rPr>
        <w:t xml:space="preserve">4) </w:t>
      </w:r>
      <w:r w:rsidRPr="00C53E0E">
        <w:rPr>
          <w:rFonts w:ascii="Arial"/>
          <w:color w:val="000000"/>
          <w:sz w:val="18"/>
          <w:lang w:val="ru-RU"/>
        </w:rPr>
        <w:t>пункт</w:t>
      </w:r>
      <w:r w:rsidRPr="00C53E0E">
        <w:rPr>
          <w:rFonts w:ascii="Arial"/>
          <w:color w:val="000000"/>
          <w:sz w:val="18"/>
          <w:lang w:val="ru-RU"/>
        </w:rPr>
        <w:t xml:space="preserve"> 3 </w:t>
      </w:r>
      <w:r w:rsidRPr="00C53E0E">
        <w:rPr>
          <w:rFonts w:ascii="Arial"/>
          <w:color w:val="000000"/>
          <w:sz w:val="18"/>
          <w:lang w:val="ru-RU"/>
        </w:rPr>
        <w:t>викласти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6" w:name="172"/>
      <w:bookmarkEnd w:id="65"/>
      <w:r w:rsidRPr="00C53E0E">
        <w:rPr>
          <w:rFonts w:ascii="Arial"/>
          <w:color w:val="000000"/>
          <w:sz w:val="18"/>
          <w:lang w:val="ru-RU"/>
        </w:rPr>
        <w:t xml:space="preserve">"3. </w:t>
      </w:r>
      <w:r w:rsidRPr="00C53E0E">
        <w:rPr>
          <w:rFonts w:ascii="Arial"/>
          <w:color w:val="000000"/>
          <w:sz w:val="18"/>
          <w:lang w:val="ru-RU"/>
        </w:rPr>
        <w:t>Міністру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Автономної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Республіки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Крим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керівникам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структурних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підрозділів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питань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обласних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Київської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Севастопольської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міських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державних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адміні</w:t>
      </w:r>
      <w:r w:rsidRPr="00C53E0E">
        <w:rPr>
          <w:rFonts w:ascii="Arial"/>
          <w:color w:val="000000"/>
          <w:sz w:val="18"/>
          <w:lang w:val="ru-RU"/>
        </w:rPr>
        <w:t>страцій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виконання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>.";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7" w:name="173"/>
      <w:bookmarkEnd w:id="66"/>
      <w:r w:rsidRPr="00C53E0E">
        <w:rPr>
          <w:rFonts w:ascii="Arial"/>
          <w:color w:val="000000"/>
          <w:sz w:val="18"/>
          <w:lang w:val="ru-RU"/>
        </w:rPr>
        <w:t xml:space="preserve">5) </w:t>
      </w:r>
      <w:r w:rsidRPr="00C53E0E">
        <w:rPr>
          <w:rFonts w:ascii="Arial"/>
          <w:color w:val="000000"/>
          <w:sz w:val="18"/>
          <w:lang w:val="ru-RU"/>
        </w:rPr>
        <w:t>після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3 </w:t>
      </w:r>
      <w:r w:rsidRPr="00C53E0E">
        <w:rPr>
          <w:rFonts w:ascii="Arial"/>
          <w:color w:val="000000"/>
          <w:sz w:val="18"/>
          <w:lang w:val="ru-RU"/>
        </w:rPr>
        <w:t>доповнити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пунктом</w:t>
      </w:r>
      <w:r w:rsidRPr="00C53E0E">
        <w:rPr>
          <w:rFonts w:ascii="Arial"/>
          <w:color w:val="000000"/>
          <w:sz w:val="18"/>
          <w:lang w:val="ru-RU"/>
        </w:rPr>
        <w:t xml:space="preserve"> 4 </w:t>
      </w:r>
      <w:r w:rsidRPr="00C53E0E">
        <w:rPr>
          <w:rFonts w:ascii="Arial"/>
          <w:color w:val="000000"/>
          <w:sz w:val="18"/>
          <w:lang w:val="ru-RU"/>
        </w:rPr>
        <w:t>такого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змісту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8" w:name="174"/>
      <w:bookmarkEnd w:id="67"/>
      <w:r w:rsidRPr="00C53E0E">
        <w:rPr>
          <w:rFonts w:ascii="Arial"/>
          <w:color w:val="000000"/>
          <w:sz w:val="18"/>
          <w:lang w:val="ru-RU"/>
        </w:rPr>
        <w:t xml:space="preserve">"4. </w:t>
      </w:r>
      <w:r w:rsidRPr="00C53E0E">
        <w:rPr>
          <w:rFonts w:ascii="Arial"/>
          <w:color w:val="000000"/>
          <w:sz w:val="18"/>
          <w:lang w:val="ru-RU"/>
        </w:rPr>
        <w:t>Департаменту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медичних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послуг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постійний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контроль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застосуванням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Порядку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стійкої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рам</w:t>
      </w:r>
      <w:r w:rsidRPr="00C53E0E">
        <w:rPr>
          <w:rFonts w:ascii="Arial"/>
          <w:color w:val="000000"/>
          <w:sz w:val="18"/>
          <w:lang w:val="ru-RU"/>
        </w:rPr>
        <w:t>ках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Критеріїв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стійкої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рамках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rFonts w:ascii="Arial"/>
          <w:color w:val="000000"/>
          <w:sz w:val="18"/>
          <w:lang w:val="ru-RU"/>
        </w:rPr>
        <w:t>.".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69" w:name="175"/>
      <w:bookmarkEnd w:id="68"/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пункти</w:t>
      </w:r>
      <w:r w:rsidRPr="00C53E0E">
        <w:rPr>
          <w:rFonts w:ascii="Arial"/>
          <w:color w:val="000000"/>
          <w:sz w:val="18"/>
          <w:lang w:val="ru-RU"/>
        </w:rPr>
        <w:t xml:space="preserve"> 4</w:t>
      </w:r>
      <w:r w:rsidRPr="00C53E0E">
        <w:rPr>
          <w:rFonts w:ascii="Arial"/>
          <w:color w:val="000000"/>
          <w:sz w:val="18"/>
          <w:lang w:val="ru-RU"/>
        </w:rPr>
        <w:t xml:space="preserve"> - 6 </w:t>
      </w:r>
      <w:r w:rsidRPr="00C53E0E">
        <w:rPr>
          <w:rFonts w:ascii="Arial"/>
          <w:color w:val="000000"/>
          <w:sz w:val="18"/>
          <w:lang w:val="ru-RU"/>
        </w:rPr>
        <w:t>вважати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пунктами</w:t>
      </w:r>
      <w:r w:rsidRPr="00C53E0E">
        <w:rPr>
          <w:rFonts w:ascii="Arial"/>
          <w:color w:val="000000"/>
          <w:sz w:val="18"/>
          <w:lang w:val="ru-RU"/>
        </w:rPr>
        <w:t xml:space="preserve"> 5 - 7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70" w:name="176"/>
      <w:bookmarkEnd w:id="69"/>
      <w:r w:rsidRPr="00C53E0E">
        <w:rPr>
          <w:rFonts w:ascii="Arial"/>
          <w:color w:val="000000"/>
          <w:sz w:val="18"/>
          <w:lang w:val="ru-RU"/>
        </w:rPr>
        <w:t xml:space="preserve">6) 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5.2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5 </w:t>
      </w:r>
      <w:r w:rsidRPr="00C53E0E">
        <w:rPr>
          <w:rFonts w:ascii="Arial"/>
          <w:color w:val="000000"/>
          <w:sz w:val="18"/>
          <w:lang w:val="ru-RU"/>
        </w:rPr>
        <w:t>виключити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71" w:name="177"/>
      <w:bookmarkEnd w:id="70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2117,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пункти</w:t>
      </w:r>
      <w:r w:rsidRPr="00C53E0E">
        <w:rPr>
          <w:rFonts w:ascii="Arial"/>
          <w:color w:val="000000"/>
          <w:sz w:val="18"/>
          <w:lang w:val="ru-RU"/>
        </w:rPr>
        <w:t xml:space="preserve"> 3 - 9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вважати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пунктами</w:t>
      </w:r>
      <w:r w:rsidRPr="00C53E0E">
        <w:rPr>
          <w:rFonts w:ascii="Arial"/>
          <w:color w:val="000000"/>
          <w:sz w:val="18"/>
          <w:lang w:val="ru-RU"/>
        </w:rPr>
        <w:t xml:space="preserve"> 5 - 11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>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72" w:name="40"/>
      <w:bookmarkEnd w:id="71"/>
      <w:r w:rsidRPr="00C53E0E">
        <w:rPr>
          <w:rFonts w:ascii="Arial"/>
          <w:color w:val="000000"/>
          <w:sz w:val="18"/>
          <w:lang w:val="ru-RU"/>
        </w:rPr>
        <w:t xml:space="preserve">5. </w:t>
      </w:r>
      <w:r w:rsidRPr="00C53E0E">
        <w:rPr>
          <w:rFonts w:ascii="Arial"/>
          <w:color w:val="000000"/>
          <w:sz w:val="18"/>
          <w:lang w:val="ru-RU"/>
        </w:rPr>
        <w:t>Внести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Порядку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комісіями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стійкої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відсотках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працівникам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заподіяно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ушкодження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язане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виконанням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трудових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язків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</w:t>
      </w:r>
      <w:r w:rsidRPr="00C53E0E">
        <w:rPr>
          <w:rFonts w:ascii="Arial"/>
          <w:color w:val="000000"/>
          <w:sz w:val="18"/>
          <w:lang w:val="ru-RU"/>
        </w:rPr>
        <w:t>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05 </w:t>
      </w:r>
      <w:r w:rsidRPr="00C53E0E">
        <w:rPr>
          <w:rFonts w:ascii="Arial"/>
          <w:color w:val="000000"/>
          <w:sz w:val="18"/>
          <w:lang w:val="ru-RU"/>
        </w:rPr>
        <w:t>червня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420, </w:t>
      </w:r>
      <w:r w:rsidRPr="00C53E0E">
        <w:rPr>
          <w:rFonts w:ascii="Arial"/>
          <w:color w:val="000000"/>
          <w:sz w:val="18"/>
          <w:lang w:val="ru-RU"/>
        </w:rPr>
        <w:t>зареєстрованого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16 </w:t>
      </w:r>
      <w:r w:rsidRPr="00C53E0E">
        <w:rPr>
          <w:rFonts w:ascii="Arial"/>
          <w:color w:val="000000"/>
          <w:sz w:val="18"/>
          <w:lang w:val="ru-RU"/>
        </w:rPr>
        <w:t>серпня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1387/21699, </w:t>
      </w:r>
      <w:r w:rsidRPr="00C53E0E">
        <w:rPr>
          <w:rFonts w:ascii="Arial"/>
          <w:color w:val="000000"/>
          <w:sz w:val="18"/>
          <w:lang w:val="ru-RU"/>
        </w:rPr>
        <w:t>виклавши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його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новій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редакції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додається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73" w:name="41"/>
      <w:bookmarkEnd w:id="72"/>
      <w:r w:rsidRPr="00C53E0E">
        <w:rPr>
          <w:rFonts w:ascii="Arial"/>
          <w:color w:val="000000"/>
          <w:sz w:val="18"/>
          <w:lang w:val="ru-RU"/>
        </w:rPr>
        <w:t xml:space="preserve">6. </w:t>
      </w:r>
      <w:r w:rsidRPr="00C53E0E">
        <w:rPr>
          <w:rFonts w:ascii="Arial"/>
          <w:color w:val="000000"/>
          <w:sz w:val="18"/>
          <w:lang w:val="ru-RU"/>
        </w:rPr>
        <w:t>Затвердити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деяких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нормативно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правових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актів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додаються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74" w:name="178"/>
      <w:bookmarkEnd w:id="73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пункт</w:t>
      </w:r>
      <w:r w:rsidRPr="00C53E0E">
        <w:rPr>
          <w:rFonts w:ascii="Arial"/>
          <w:color w:val="000000"/>
          <w:sz w:val="18"/>
          <w:lang w:val="ru-RU"/>
        </w:rPr>
        <w:t xml:space="preserve"> 6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75" w:name="42"/>
      <w:bookmarkEnd w:id="74"/>
      <w:r w:rsidRPr="00C53E0E">
        <w:rPr>
          <w:rFonts w:ascii="Arial"/>
          <w:color w:val="000000"/>
          <w:sz w:val="18"/>
          <w:lang w:val="ru-RU"/>
        </w:rPr>
        <w:t xml:space="preserve">7. </w:t>
      </w:r>
      <w:r w:rsidRPr="00C53E0E">
        <w:rPr>
          <w:rFonts w:ascii="Arial"/>
          <w:color w:val="000000"/>
          <w:sz w:val="18"/>
          <w:lang w:val="ru-RU"/>
        </w:rPr>
        <w:t>Визнати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такими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втратили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чинність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76" w:name="43"/>
      <w:bookmarkEnd w:id="75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наказ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>ід</w:t>
      </w:r>
      <w:r w:rsidRPr="00C53E0E">
        <w:rPr>
          <w:rFonts w:ascii="Arial"/>
          <w:color w:val="000000"/>
          <w:sz w:val="18"/>
          <w:lang w:val="ru-RU"/>
        </w:rPr>
        <w:t xml:space="preserve"> 05 </w:t>
      </w:r>
      <w:r w:rsidRPr="00C53E0E">
        <w:rPr>
          <w:rFonts w:ascii="Arial"/>
          <w:color w:val="000000"/>
          <w:sz w:val="18"/>
          <w:lang w:val="ru-RU"/>
        </w:rPr>
        <w:t>вересня</w:t>
      </w:r>
      <w:r w:rsidRPr="00C53E0E">
        <w:rPr>
          <w:rFonts w:ascii="Arial"/>
          <w:color w:val="000000"/>
          <w:sz w:val="18"/>
          <w:lang w:val="ru-RU"/>
        </w:rPr>
        <w:t xml:space="preserve"> 2011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561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затвердження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Інструкції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груп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", </w:t>
      </w:r>
      <w:r w:rsidRPr="00C53E0E">
        <w:rPr>
          <w:rFonts w:ascii="Arial"/>
          <w:color w:val="000000"/>
          <w:sz w:val="18"/>
          <w:lang w:val="ru-RU"/>
        </w:rPr>
        <w:t>зареєстрований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14 </w:t>
      </w:r>
      <w:r w:rsidRPr="00C53E0E">
        <w:rPr>
          <w:rFonts w:ascii="Arial"/>
          <w:color w:val="000000"/>
          <w:sz w:val="18"/>
          <w:lang w:val="ru-RU"/>
        </w:rPr>
        <w:t>листопада</w:t>
      </w:r>
      <w:r w:rsidRPr="00C53E0E">
        <w:rPr>
          <w:rFonts w:ascii="Arial"/>
          <w:color w:val="000000"/>
          <w:sz w:val="18"/>
          <w:lang w:val="ru-RU"/>
        </w:rPr>
        <w:t xml:space="preserve"> 2011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1295/20033;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77" w:name="179"/>
      <w:bookmarkEnd w:id="76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1.38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14 </w:t>
      </w:r>
      <w:r w:rsidRPr="00C53E0E">
        <w:rPr>
          <w:rFonts w:ascii="Arial"/>
          <w:color w:val="000000"/>
          <w:sz w:val="18"/>
          <w:lang w:val="ru-RU"/>
        </w:rPr>
        <w:t>лютого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110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затвердження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первинної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облікової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інструкцій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заповнення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використовуються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незалежно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власності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підпорядкування</w:t>
      </w:r>
      <w:r w:rsidRPr="00C53E0E">
        <w:rPr>
          <w:rFonts w:ascii="Arial"/>
          <w:color w:val="000000"/>
          <w:sz w:val="18"/>
          <w:lang w:val="ru-RU"/>
        </w:rPr>
        <w:t xml:space="preserve">", </w:t>
      </w:r>
      <w:r w:rsidRPr="00C53E0E">
        <w:rPr>
          <w:rFonts w:ascii="Arial"/>
          <w:color w:val="000000"/>
          <w:sz w:val="18"/>
          <w:lang w:val="ru-RU"/>
        </w:rPr>
        <w:t>зареєстрованого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>країни</w:t>
      </w:r>
      <w:r w:rsidRPr="00C53E0E">
        <w:rPr>
          <w:rFonts w:ascii="Arial"/>
          <w:color w:val="000000"/>
          <w:sz w:val="18"/>
          <w:lang w:val="ru-RU"/>
        </w:rPr>
        <w:t xml:space="preserve"> 28 </w:t>
      </w:r>
      <w:r w:rsidRPr="00C53E0E">
        <w:rPr>
          <w:rFonts w:ascii="Arial"/>
          <w:color w:val="000000"/>
          <w:sz w:val="18"/>
          <w:lang w:val="ru-RU"/>
        </w:rPr>
        <w:t>квітня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661/20974.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78" w:name="181"/>
      <w:bookmarkEnd w:id="77"/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підпункти</w:t>
      </w:r>
      <w:r w:rsidRPr="00C53E0E">
        <w:rPr>
          <w:rFonts w:ascii="Arial"/>
          <w:color w:val="000000"/>
          <w:sz w:val="18"/>
          <w:lang w:val="ru-RU"/>
        </w:rPr>
        <w:t xml:space="preserve"> 1.39 - 1.45 </w:t>
      </w:r>
      <w:r w:rsidRPr="00C53E0E">
        <w:rPr>
          <w:rFonts w:ascii="Arial"/>
          <w:color w:val="000000"/>
          <w:sz w:val="18"/>
          <w:lang w:val="ru-RU"/>
        </w:rPr>
        <w:t>вважати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підпунктами</w:t>
      </w:r>
      <w:r w:rsidRPr="00C53E0E">
        <w:rPr>
          <w:rFonts w:ascii="Arial"/>
          <w:color w:val="000000"/>
          <w:sz w:val="18"/>
          <w:lang w:val="ru-RU"/>
        </w:rPr>
        <w:t xml:space="preserve"> 1.38 - 1.44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79" w:name="180"/>
      <w:bookmarkEnd w:id="78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пункт</w:t>
      </w:r>
      <w:r w:rsidRPr="00C53E0E">
        <w:rPr>
          <w:rFonts w:ascii="Arial"/>
          <w:color w:val="000000"/>
          <w:sz w:val="18"/>
          <w:lang w:val="ru-RU"/>
        </w:rPr>
        <w:t xml:space="preserve"> 7 </w:t>
      </w:r>
      <w:r w:rsidRPr="00C53E0E">
        <w:rPr>
          <w:rFonts w:ascii="Arial"/>
          <w:color w:val="000000"/>
          <w:sz w:val="18"/>
          <w:lang w:val="ru-RU"/>
        </w:rPr>
        <w:t>доповнено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новим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підпунктом</w:t>
      </w:r>
      <w:r w:rsidRPr="00C53E0E">
        <w:rPr>
          <w:rFonts w:ascii="Arial"/>
          <w:color w:val="000000"/>
          <w:sz w:val="18"/>
          <w:lang w:val="ru-RU"/>
        </w:rPr>
        <w:t xml:space="preserve"> 2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2117,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2 </w:t>
      </w:r>
      <w:r w:rsidRPr="00C53E0E">
        <w:rPr>
          <w:rFonts w:ascii="Arial"/>
          <w:color w:val="000000"/>
          <w:sz w:val="18"/>
          <w:lang w:val="ru-RU"/>
        </w:rPr>
        <w:t>вважати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підпунктом</w:t>
      </w:r>
      <w:r w:rsidRPr="00C53E0E">
        <w:rPr>
          <w:rFonts w:ascii="Arial"/>
          <w:color w:val="000000"/>
          <w:sz w:val="18"/>
          <w:lang w:val="ru-RU"/>
        </w:rPr>
        <w:t xml:space="preserve"> 3)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80" w:name="44"/>
      <w:bookmarkEnd w:id="79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наказ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30 </w:t>
      </w:r>
      <w:r w:rsidRPr="00C53E0E">
        <w:rPr>
          <w:rFonts w:ascii="Arial"/>
          <w:color w:val="000000"/>
          <w:sz w:val="18"/>
          <w:lang w:val="ru-RU"/>
        </w:rPr>
        <w:t>липня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577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затвердження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первинної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облікової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документації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використовується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медико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соціальних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комісіях</w:t>
      </w:r>
      <w:r w:rsidRPr="00C53E0E">
        <w:rPr>
          <w:rFonts w:ascii="Arial"/>
          <w:color w:val="000000"/>
          <w:sz w:val="18"/>
          <w:lang w:val="ru-RU"/>
        </w:rPr>
        <w:t xml:space="preserve">", </w:t>
      </w:r>
      <w:r w:rsidRPr="00C53E0E">
        <w:rPr>
          <w:rFonts w:ascii="Arial"/>
          <w:color w:val="000000"/>
          <w:sz w:val="18"/>
          <w:lang w:val="ru-RU"/>
        </w:rPr>
        <w:t>зареєстрований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</w:t>
      </w:r>
      <w:r w:rsidRPr="00C53E0E">
        <w:rPr>
          <w:rFonts w:ascii="Arial"/>
          <w:color w:val="000000"/>
          <w:sz w:val="18"/>
          <w:lang w:val="ru-RU"/>
        </w:rPr>
        <w:t>ерстві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05 </w:t>
      </w:r>
      <w:r w:rsidRPr="00C53E0E">
        <w:rPr>
          <w:rFonts w:ascii="Arial"/>
          <w:color w:val="000000"/>
          <w:sz w:val="18"/>
          <w:lang w:val="ru-RU"/>
        </w:rPr>
        <w:t>вересня</w:t>
      </w:r>
      <w:r w:rsidRPr="00C53E0E">
        <w:rPr>
          <w:rFonts w:ascii="Arial"/>
          <w:color w:val="000000"/>
          <w:sz w:val="18"/>
          <w:lang w:val="ru-RU"/>
        </w:rPr>
        <w:t xml:space="preserve"> 2012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1504/21816.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81" w:name="45"/>
      <w:bookmarkEnd w:id="80"/>
      <w:r w:rsidRPr="00C53E0E">
        <w:rPr>
          <w:rFonts w:ascii="Arial"/>
          <w:color w:val="000000"/>
          <w:sz w:val="18"/>
          <w:lang w:val="ru-RU"/>
        </w:rPr>
        <w:t xml:space="preserve">8. </w:t>
      </w:r>
      <w:r w:rsidRPr="00C53E0E">
        <w:rPr>
          <w:rFonts w:ascii="Arial"/>
          <w:color w:val="000000"/>
          <w:sz w:val="18"/>
          <w:lang w:val="ru-RU"/>
        </w:rPr>
        <w:t>Керівникам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закладів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функціонують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забезпечити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дотримання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членами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таких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82" w:name="46"/>
      <w:bookmarkEnd w:id="81"/>
      <w:r w:rsidRPr="00C53E0E">
        <w:rPr>
          <w:rFonts w:ascii="Arial"/>
          <w:color w:val="000000"/>
          <w:sz w:val="18"/>
          <w:lang w:val="ru-RU"/>
        </w:rPr>
        <w:t xml:space="preserve">9. </w:t>
      </w:r>
      <w:r w:rsidRPr="00C53E0E">
        <w:rPr>
          <w:rFonts w:ascii="Arial"/>
          <w:color w:val="000000"/>
          <w:sz w:val="18"/>
          <w:lang w:val="ru-RU"/>
        </w:rPr>
        <w:t>Департаменту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цифрових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трансформацій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Дмитру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Лук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янову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забезпечити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83" w:name="47"/>
      <w:bookmarkEnd w:id="82"/>
      <w:r w:rsidRPr="00C53E0E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C53E0E">
        <w:rPr>
          <w:rFonts w:ascii="Arial"/>
          <w:color w:val="000000"/>
          <w:sz w:val="18"/>
          <w:lang w:val="ru-RU"/>
        </w:rPr>
        <w:t>подання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установленому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законодавством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порядку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державну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реєстрацію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84" w:name="48"/>
      <w:bookmarkEnd w:id="83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оприлюднення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офіційному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вебсайті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</w:t>
      </w:r>
      <w:r w:rsidRPr="00C53E0E">
        <w:rPr>
          <w:rFonts w:ascii="Arial"/>
          <w:color w:val="000000"/>
          <w:sz w:val="18"/>
          <w:lang w:val="ru-RU"/>
        </w:rPr>
        <w:t>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після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здійснення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державної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реєстрації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юстиції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Default="00C53E0E">
      <w:pPr>
        <w:spacing w:after="0"/>
        <w:ind w:firstLine="240"/>
      </w:pPr>
      <w:bookmarkStart w:id="85" w:name="49"/>
      <w:bookmarkEnd w:id="84"/>
      <w:r w:rsidRPr="00C53E0E">
        <w:rPr>
          <w:rFonts w:ascii="Arial"/>
          <w:color w:val="000000"/>
          <w:sz w:val="18"/>
          <w:lang w:val="ru-RU"/>
        </w:rPr>
        <w:t xml:space="preserve">10. </w:t>
      </w:r>
      <w:r w:rsidRPr="00C53E0E">
        <w:rPr>
          <w:rFonts w:ascii="Arial"/>
          <w:color w:val="000000"/>
          <w:sz w:val="18"/>
          <w:lang w:val="ru-RU"/>
        </w:rPr>
        <w:t>Контроль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виконанням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цього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покласти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заступника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Міністра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питань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цифрового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розвитку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цифрових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трансформацій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цифровізації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Марію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Карчевич</w:t>
      </w:r>
      <w:r>
        <w:rPr>
          <w:rFonts w:ascii="Arial"/>
          <w:color w:val="000000"/>
          <w:sz w:val="18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86" w:name="50"/>
      <w:bookmarkEnd w:id="85"/>
      <w:r w:rsidRPr="00C53E0E">
        <w:rPr>
          <w:rFonts w:ascii="Arial"/>
          <w:color w:val="000000"/>
          <w:sz w:val="18"/>
          <w:lang w:val="ru-RU"/>
        </w:rPr>
        <w:t xml:space="preserve">11. </w:t>
      </w:r>
      <w:r w:rsidRPr="00C53E0E">
        <w:rPr>
          <w:rFonts w:ascii="Arial"/>
          <w:color w:val="000000"/>
          <w:sz w:val="18"/>
          <w:lang w:val="ru-RU"/>
        </w:rPr>
        <w:t>Цей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набирає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чиннос</w:t>
      </w:r>
      <w:r w:rsidRPr="00C53E0E">
        <w:rPr>
          <w:rFonts w:ascii="Arial"/>
          <w:color w:val="000000"/>
          <w:sz w:val="18"/>
          <w:lang w:val="ru-RU"/>
        </w:rPr>
        <w:t>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01 </w:t>
      </w:r>
      <w:r w:rsidRPr="00C53E0E">
        <w:rPr>
          <w:rFonts w:ascii="Arial"/>
          <w:color w:val="000000"/>
          <w:sz w:val="18"/>
          <w:lang w:val="ru-RU"/>
        </w:rPr>
        <w:t>січня</w:t>
      </w:r>
      <w:r w:rsidRPr="00C53E0E">
        <w:rPr>
          <w:rFonts w:ascii="Arial"/>
          <w:color w:val="000000"/>
          <w:sz w:val="18"/>
          <w:lang w:val="ru-RU"/>
        </w:rPr>
        <w:t xml:space="preserve"> 2025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але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раніше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його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офіційного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опублікування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87" w:name="51"/>
      <w:bookmarkEnd w:id="86"/>
      <w:r w:rsidRPr="00C53E0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88" w:name="52"/>
            <w:bookmarkEnd w:id="87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89" w:name="53"/>
            <w:bookmarkEnd w:id="88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89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0" w:name="54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1" w:name="55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92" w:name="56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молоді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спорту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3" w:name="57"/>
            <w:bookmarkEnd w:id="92"/>
            <w:r>
              <w:rPr>
                <w:rFonts w:ascii="Arial"/>
                <w:b/>
                <w:color w:val="000000"/>
                <w:sz w:val="15"/>
              </w:rPr>
              <w:t>Матвій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БІДНИЙ</w:t>
            </w:r>
          </w:p>
        </w:tc>
        <w:bookmarkEnd w:id="93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94" w:name="58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Тимчасово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виконуючий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обов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язки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оборони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генерал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лейтенант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5" w:name="59"/>
            <w:bookmarkEnd w:id="94"/>
            <w:r>
              <w:rPr>
                <w:rFonts w:ascii="Arial"/>
                <w:b/>
                <w:color w:val="000000"/>
                <w:sz w:val="15"/>
              </w:rPr>
              <w:t>Іван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ГАВРИЛЮК</w:t>
            </w:r>
          </w:p>
        </w:tc>
        <w:bookmarkEnd w:id="95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6" w:name="60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7" w:name="61"/>
            <w:bookmarkEnd w:id="96"/>
            <w:r>
              <w:rPr>
                <w:rFonts w:ascii="Arial"/>
                <w:b/>
                <w:color w:val="000000"/>
                <w:sz w:val="15"/>
              </w:rPr>
              <w:t>Оксана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ЖОЛНОВИЧ</w:t>
            </w:r>
          </w:p>
        </w:tc>
        <w:bookmarkEnd w:id="97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8" w:name="62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99" w:name="63"/>
            <w:bookmarkEnd w:id="98"/>
            <w:r>
              <w:rPr>
                <w:rFonts w:ascii="Arial"/>
                <w:b/>
                <w:color w:val="000000"/>
                <w:sz w:val="15"/>
              </w:rPr>
              <w:t>Оксен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ЛІСОВИЙ</w:t>
            </w:r>
          </w:p>
        </w:tc>
        <w:bookmarkEnd w:id="99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100" w:name="64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01" w:name="65"/>
            <w:bookmarkEnd w:id="100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101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102" w:name="66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правління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Пенсійного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03" w:name="67"/>
            <w:bookmarkEnd w:id="102"/>
            <w:r>
              <w:rPr>
                <w:rFonts w:ascii="Arial"/>
                <w:b/>
                <w:color w:val="000000"/>
                <w:sz w:val="15"/>
              </w:rPr>
              <w:t>Євгеній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КАПІНУС</w:t>
            </w:r>
          </w:p>
        </w:tc>
        <w:bookmarkEnd w:id="103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104" w:name="68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статистики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05" w:name="69"/>
            <w:bookmarkEnd w:id="104"/>
            <w:r>
              <w:rPr>
                <w:rFonts w:ascii="Arial"/>
                <w:b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ВЕРНЕР</w:t>
            </w:r>
          </w:p>
        </w:tc>
        <w:bookmarkEnd w:id="105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106" w:name="70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07" w:name="71"/>
            <w:bookmarkEnd w:id="106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ЛУБІНЕЦЬ</w:t>
            </w:r>
          </w:p>
        </w:tc>
        <w:bookmarkEnd w:id="107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08" w:name="72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09" w:name="73"/>
            <w:bookmarkEnd w:id="108"/>
            <w:r>
              <w:rPr>
                <w:rFonts w:ascii="Arial"/>
                <w:b/>
                <w:color w:val="000000"/>
                <w:sz w:val="15"/>
              </w:rPr>
              <w:t>Григорій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109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110" w:name="74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Секретаріату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11" w:name="75"/>
            <w:bookmarkEnd w:id="110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111"/>
      </w:tr>
      <w:tr w:rsidR="009C61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12" w:name="76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Генеральний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Секретар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Громадської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спілки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"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Всеукраїнське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громадське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єднання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"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Національна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Асамблея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людей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інвалідністю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13" w:name="77"/>
            <w:bookmarkEnd w:id="112"/>
            <w:r>
              <w:rPr>
                <w:rFonts w:ascii="Arial"/>
                <w:b/>
                <w:color w:val="000000"/>
                <w:sz w:val="15"/>
              </w:rPr>
              <w:t>Вікторія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НАЗАРЕНКО</w:t>
            </w:r>
          </w:p>
        </w:tc>
        <w:bookmarkEnd w:id="113"/>
      </w:tr>
    </w:tbl>
    <w:p w:rsidR="009C615E" w:rsidRDefault="00C53E0E">
      <w:r>
        <w:br/>
      </w:r>
    </w:p>
    <w:p w:rsidR="009C615E" w:rsidRDefault="00C53E0E">
      <w:pPr>
        <w:spacing w:after="0"/>
        <w:ind w:firstLine="240"/>
      </w:pPr>
      <w:bookmarkStart w:id="114" w:name="78"/>
      <w:r>
        <w:rPr>
          <w:rFonts w:ascii="Arial"/>
          <w:color w:val="000000"/>
          <w:sz w:val="18"/>
        </w:rPr>
        <w:t xml:space="preserve"> 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115" w:name="79"/>
      <w:bookmarkEnd w:id="114"/>
      <w:r w:rsidRPr="00C53E0E">
        <w:rPr>
          <w:rFonts w:ascii="Arial"/>
          <w:color w:val="000000"/>
          <w:sz w:val="18"/>
          <w:lang w:val="ru-RU"/>
        </w:rPr>
        <w:t>ЗАТВЕРДЖЕНО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>Наказ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10 </w:t>
      </w:r>
      <w:r w:rsidRPr="00C53E0E">
        <w:rPr>
          <w:rFonts w:ascii="Arial"/>
          <w:color w:val="000000"/>
          <w:sz w:val="18"/>
          <w:lang w:val="ru-RU"/>
        </w:rPr>
        <w:t>грудня</w:t>
      </w:r>
      <w:r w:rsidRPr="00C53E0E">
        <w:rPr>
          <w:rFonts w:ascii="Arial"/>
          <w:color w:val="000000"/>
          <w:sz w:val="18"/>
          <w:lang w:val="ru-RU"/>
        </w:rPr>
        <w:t xml:space="preserve"> 2024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2067</w:t>
      </w:r>
    </w:p>
    <w:p w:rsidR="009C615E" w:rsidRPr="00C53E0E" w:rsidRDefault="00C53E0E">
      <w:pPr>
        <w:pStyle w:val="3"/>
        <w:spacing w:after="0"/>
        <w:jc w:val="center"/>
        <w:rPr>
          <w:lang w:val="ru-RU"/>
        </w:rPr>
      </w:pPr>
      <w:bookmarkStart w:id="116" w:name="80"/>
      <w:bookmarkEnd w:id="115"/>
      <w:r w:rsidRPr="00C53E0E">
        <w:rPr>
          <w:rFonts w:ascii="Arial"/>
          <w:color w:val="000000"/>
          <w:sz w:val="27"/>
          <w:lang w:val="ru-RU"/>
        </w:rPr>
        <w:t>Перелік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27"/>
          <w:lang w:val="ru-RU"/>
        </w:rPr>
        <w:t>відомостей</w:t>
      </w:r>
      <w:r w:rsidRPr="00C53E0E">
        <w:rPr>
          <w:rFonts w:ascii="Arial"/>
          <w:color w:val="000000"/>
          <w:sz w:val="27"/>
          <w:lang w:val="ru-RU"/>
        </w:rPr>
        <w:t xml:space="preserve">, </w:t>
      </w:r>
      <w:r w:rsidRPr="00C53E0E">
        <w:rPr>
          <w:rFonts w:ascii="Arial"/>
          <w:color w:val="000000"/>
          <w:sz w:val="27"/>
          <w:lang w:val="ru-RU"/>
        </w:rPr>
        <w:t>що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містяться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в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направ</w:t>
      </w:r>
      <w:r w:rsidRPr="00C53E0E">
        <w:rPr>
          <w:rFonts w:ascii="Arial"/>
          <w:color w:val="000000"/>
          <w:sz w:val="27"/>
          <w:lang w:val="ru-RU"/>
        </w:rPr>
        <w:t>ленні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на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оцінювання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повсякденного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функціонування</w:t>
      </w:r>
      <w:r w:rsidRPr="00C53E0E">
        <w:rPr>
          <w:rFonts w:ascii="Arial"/>
          <w:color w:val="000000"/>
          <w:sz w:val="27"/>
          <w:lang w:val="ru-RU"/>
        </w:rPr>
        <w:t xml:space="preserve"> </w:t>
      </w:r>
      <w:r w:rsidRPr="00C53E0E">
        <w:rPr>
          <w:rFonts w:ascii="Arial"/>
          <w:color w:val="000000"/>
          <w:sz w:val="27"/>
          <w:lang w:val="ru-RU"/>
        </w:rPr>
        <w:t>особи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17" w:name="81"/>
      <w:bookmarkEnd w:id="116"/>
      <w:r w:rsidRPr="00C53E0E">
        <w:rPr>
          <w:rFonts w:ascii="Arial"/>
          <w:color w:val="000000"/>
          <w:sz w:val="18"/>
          <w:lang w:val="ru-RU"/>
        </w:rPr>
        <w:t xml:space="preserve">1. </w:t>
      </w:r>
      <w:r w:rsidRPr="00C53E0E">
        <w:rPr>
          <w:rFonts w:ascii="Arial"/>
          <w:color w:val="000000"/>
          <w:sz w:val="18"/>
          <w:lang w:val="ru-RU"/>
        </w:rPr>
        <w:t>Прізвище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власне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ім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батькові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направляється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далі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особа</w:t>
      </w:r>
      <w:r w:rsidRPr="00C53E0E">
        <w:rPr>
          <w:rFonts w:ascii="Arial"/>
          <w:color w:val="000000"/>
          <w:sz w:val="18"/>
          <w:lang w:val="ru-RU"/>
        </w:rPr>
        <w:t>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18" w:name="82"/>
      <w:bookmarkEnd w:id="117"/>
      <w:r w:rsidRPr="00C53E0E">
        <w:rPr>
          <w:rFonts w:ascii="Arial"/>
          <w:color w:val="000000"/>
          <w:sz w:val="18"/>
          <w:lang w:val="ru-RU"/>
        </w:rPr>
        <w:t xml:space="preserve">2. </w:t>
      </w:r>
      <w:r w:rsidRPr="00C53E0E">
        <w:rPr>
          <w:rFonts w:ascii="Arial"/>
          <w:color w:val="000000"/>
          <w:sz w:val="18"/>
          <w:lang w:val="ru-RU"/>
        </w:rPr>
        <w:t>Дата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народження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19" w:name="83"/>
      <w:bookmarkEnd w:id="118"/>
      <w:r w:rsidRPr="00C53E0E">
        <w:rPr>
          <w:rFonts w:ascii="Arial"/>
          <w:color w:val="000000"/>
          <w:sz w:val="18"/>
          <w:lang w:val="ru-RU"/>
        </w:rPr>
        <w:t xml:space="preserve">3. </w:t>
      </w:r>
      <w:r w:rsidRPr="00C53E0E">
        <w:rPr>
          <w:rFonts w:ascii="Arial"/>
          <w:color w:val="000000"/>
          <w:sz w:val="18"/>
          <w:lang w:val="ru-RU"/>
        </w:rPr>
        <w:t>Стать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біологічна</w:t>
      </w:r>
      <w:r w:rsidRPr="00C53E0E">
        <w:rPr>
          <w:rFonts w:ascii="Arial"/>
          <w:color w:val="000000"/>
          <w:sz w:val="18"/>
          <w:lang w:val="ru-RU"/>
        </w:rPr>
        <w:t xml:space="preserve">): </w:t>
      </w:r>
      <w:r w:rsidRPr="00C53E0E">
        <w:rPr>
          <w:rFonts w:ascii="Arial"/>
          <w:color w:val="000000"/>
          <w:sz w:val="18"/>
          <w:lang w:val="ru-RU"/>
        </w:rPr>
        <w:t>чоловік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жінка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0" w:name="84"/>
      <w:bookmarkEnd w:id="119"/>
      <w:r w:rsidRPr="00C53E0E">
        <w:rPr>
          <w:rFonts w:ascii="Arial"/>
          <w:color w:val="000000"/>
          <w:sz w:val="18"/>
          <w:lang w:val="ru-RU"/>
        </w:rPr>
        <w:t xml:space="preserve">4. </w:t>
      </w:r>
      <w:r w:rsidRPr="00C53E0E">
        <w:rPr>
          <w:rFonts w:ascii="Arial"/>
          <w:color w:val="000000"/>
          <w:sz w:val="18"/>
          <w:lang w:val="ru-RU"/>
        </w:rPr>
        <w:t>Реєстраційний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облікової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картки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платника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податків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далі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РНОКПП</w:t>
      </w:r>
      <w:r w:rsidRPr="00C53E0E">
        <w:rPr>
          <w:rFonts w:ascii="Arial"/>
          <w:color w:val="000000"/>
          <w:sz w:val="18"/>
          <w:lang w:val="ru-RU"/>
        </w:rPr>
        <w:t>) (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серія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паспорта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громадянина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фізичних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осіб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через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свої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релігійні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переконання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відмовляються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прийняття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РНОКПП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офіційно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повідомили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це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контролюючий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орган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мають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відмітку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паспорті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громадянина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1" w:name="85"/>
      <w:bookmarkEnd w:id="120"/>
      <w:r w:rsidRPr="00C53E0E">
        <w:rPr>
          <w:rFonts w:ascii="Arial"/>
          <w:color w:val="000000"/>
          <w:sz w:val="18"/>
          <w:lang w:val="ru-RU"/>
        </w:rPr>
        <w:t xml:space="preserve">5. </w:t>
      </w:r>
      <w:r w:rsidRPr="00C53E0E">
        <w:rPr>
          <w:rFonts w:ascii="Arial"/>
          <w:color w:val="000000"/>
          <w:sz w:val="18"/>
          <w:lang w:val="ru-RU"/>
        </w:rPr>
        <w:t>Реквізити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посвідчує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2" w:name="86"/>
      <w:bookmarkEnd w:id="121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серія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посвідчує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Закону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</w:t>
      </w:r>
      <w:r w:rsidRPr="00C53E0E">
        <w:rPr>
          <w:rFonts w:ascii="Arial"/>
          <w:color w:val="000000"/>
          <w:sz w:val="18"/>
          <w:lang w:val="ru-RU"/>
        </w:rPr>
        <w:t>аїни</w:t>
      </w:r>
      <w:r w:rsidRPr="00C53E0E">
        <w:rPr>
          <w:rFonts w:ascii="Arial"/>
          <w:color w:val="000000"/>
          <w:sz w:val="18"/>
          <w:lang w:val="ru-RU"/>
        </w:rPr>
        <w:t xml:space="preserve"> "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Єдиний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державний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демографічний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реєстр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підтверджують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громадянство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посвідчують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спеціальний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статус</w:t>
      </w:r>
      <w:r w:rsidRPr="00C53E0E">
        <w:rPr>
          <w:rFonts w:ascii="Arial"/>
          <w:color w:val="000000"/>
          <w:sz w:val="18"/>
          <w:lang w:val="ru-RU"/>
        </w:rPr>
        <w:t>" (</w:t>
      </w:r>
      <w:r w:rsidRPr="00C53E0E">
        <w:rPr>
          <w:rFonts w:ascii="Arial"/>
          <w:color w:val="000000"/>
          <w:sz w:val="18"/>
          <w:lang w:val="ru-RU"/>
        </w:rPr>
        <w:t>паспорт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громадянина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паспорт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громадянина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виїзду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кордон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дипломатичний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паспорт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службовий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паспорт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моряка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члена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екіпажу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повернення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тимчасове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громадянина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lastRenderedPageBreak/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без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виїзду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кордон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постійне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проживання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тимчасове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проживання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картка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мігранта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біженця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проїзний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біженця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потребує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додаткового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захисту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проїзний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надано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додатковий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захист</w:t>
      </w:r>
      <w:r w:rsidRPr="00C53E0E">
        <w:rPr>
          <w:rFonts w:ascii="Arial"/>
          <w:color w:val="000000"/>
          <w:sz w:val="18"/>
          <w:lang w:val="ru-RU"/>
        </w:rPr>
        <w:t xml:space="preserve">), </w:t>
      </w:r>
      <w:r w:rsidRPr="00C53E0E">
        <w:rPr>
          <w:rFonts w:ascii="Arial"/>
          <w:color w:val="000000"/>
          <w:sz w:val="18"/>
          <w:lang w:val="ru-RU"/>
        </w:rPr>
        <w:t>орган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видав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дата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видачі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строк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</w:t>
      </w:r>
      <w:r w:rsidRPr="00C53E0E">
        <w:rPr>
          <w:rFonts w:ascii="Arial"/>
          <w:color w:val="000000"/>
          <w:sz w:val="18"/>
          <w:lang w:val="ru-RU"/>
        </w:rPr>
        <w:t>ї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>);</w:t>
      </w:r>
    </w:p>
    <w:p w:rsidR="009C615E" w:rsidRPr="00C53E0E" w:rsidRDefault="00C53E0E">
      <w:pPr>
        <w:spacing w:after="0"/>
        <w:ind w:firstLine="240"/>
        <w:jc w:val="right"/>
        <w:rPr>
          <w:lang w:val="ru-RU"/>
        </w:rPr>
      </w:pPr>
      <w:bookmarkStart w:id="123" w:name="182"/>
      <w:bookmarkEnd w:id="122"/>
      <w:r w:rsidRPr="00C53E0E">
        <w:rPr>
          <w:rFonts w:ascii="Arial"/>
          <w:color w:val="000000"/>
          <w:sz w:val="18"/>
          <w:lang w:val="ru-RU"/>
        </w:rPr>
        <w:t>(</w:t>
      </w:r>
      <w:r w:rsidRPr="00C53E0E">
        <w:rPr>
          <w:rFonts w:ascii="Arial"/>
          <w:color w:val="000000"/>
          <w:sz w:val="18"/>
          <w:lang w:val="ru-RU"/>
        </w:rPr>
        <w:t>підпункт</w:t>
      </w:r>
      <w:r w:rsidRPr="00C53E0E">
        <w:rPr>
          <w:rFonts w:ascii="Arial"/>
          <w:color w:val="000000"/>
          <w:sz w:val="18"/>
          <w:lang w:val="ru-RU"/>
        </w:rPr>
        <w:t xml:space="preserve"> 1 </w:t>
      </w:r>
      <w:r w:rsidRPr="00C53E0E">
        <w:rPr>
          <w:rFonts w:ascii="Arial"/>
          <w:color w:val="000000"/>
          <w:sz w:val="18"/>
          <w:lang w:val="ru-RU"/>
        </w:rPr>
        <w:t>пункту</w:t>
      </w:r>
      <w:r w:rsidRPr="00C53E0E">
        <w:rPr>
          <w:rFonts w:ascii="Arial"/>
          <w:color w:val="000000"/>
          <w:sz w:val="18"/>
          <w:lang w:val="ru-RU"/>
        </w:rPr>
        <w:t xml:space="preserve"> 5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наказом</w:t>
      </w:r>
      <w:r w:rsidRPr="00C53E0E">
        <w:rPr>
          <w:lang w:val="ru-RU"/>
        </w:rPr>
        <w:br/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Міністерства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19.12.2024 </w:t>
      </w:r>
      <w:r w:rsidRPr="00C53E0E">
        <w:rPr>
          <w:rFonts w:ascii="Arial"/>
          <w:color w:val="000000"/>
          <w:sz w:val="18"/>
          <w:lang w:val="ru-RU"/>
        </w:rPr>
        <w:t>р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2117)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4" w:name="87"/>
      <w:bookmarkEnd w:id="123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серія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паспортного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іноземця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посвідчує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без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громадянств</w:t>
      </w:r>
      <w:r w:rsidRPr="00C53E0E">
        <w:rPr>
          <w:rFonts w:ascii="Arial"/>
          <w:color w:val="000000"/>
          <w:sz w:val="18"/>
          <w:lang w:val="ru-RU"/>
        </w:rPr>
        <w:t>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країна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орган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видав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дата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видачі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строк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дії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іноземців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осіб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без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громадянства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перебувають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території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законних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підставах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5" w:name="88"/>
      <w:bookmarkEnd w:id="124"/>
      <w:r w:rsidRPr="00C53E0E">
        <w:rPr>
          <w:rFonts w:ascii="Arial"/>
          <w:color w:val="000000"/>
          <w:sz w:val="18"/>
          <w:lang w:val="ru-RU"/>
        </w:rPr>
        <w:t xml:space="preserve">6. </w:t>
      </w:r>
      <w:r w:rsidRPr="00C53E0E">
        <w:rPr>
          <w:rFonts w:ascii="Arial"/>
          <w:color w:val="000000"/>
          <w:sz w:val="18"/>
          <w:lang w:val="ru-RU"/>
        </w:rPr>
        <w:t>Серія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військово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облікового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призовників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військовозобо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язаних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резервістів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посвідчення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приписку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призовної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дільниці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чоловіків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віком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18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60 </w:t>
      </w:r>
      <w:r w:rsidRPr="00C53E0E">
        <w:rPr>
          <w:rFonts w:ascii="Arial"/>
          <w:color w:val="000000"/>
          <w:sz w:val="18"/>
          <w:lang w:val="ru-RU"/>
        </w:rPr>
        <w:t>років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6" w:name="89"/>
      <w:bookmarkEnd w:id="125"/>
      <w:r w:rsidRPr="00C53E0E">
        <w:rPr>
          <w:rFonts w:ascii="Arial"/>
          <w:color w:val="000000"/>
          <w:sz w:val="18"/>
          <w:lang w:val="ru-RU"/>
        </w:rPr>
        <w:t xml:space="preserve">7. </w:t>
      </w:r>
      <w:r w:rsidRPr="00C53E0E">
        <w:rPr>
          <w:rFonts w:ascii="Arial"/>
          <w:color w:val="000000"/>
          <w:sz w:val="18"/>
          <w:lang w:val="ru-RU"/>
        </w:rPr>
        <w:t>Категорія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військового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військове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звання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чоловіків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віком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18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60 </w:t>
      </w:r>
      <w:r w:rsidRPr="00C53E0E">
        <w:rPr>
          <w:rFonts w:ascii="Arial"/>
          <w:color w:val="000000"/>
          <w:sz w:val="18"/>
          <w:lang w:val="ru-RU"/>
        </w:rPr>
        <w:t>рок</w:t>
      </w:r>
      <w:r w:rsidRPr="00C53E0E">
        <w:rPr>
          <w:rFonts w:ascii="Arial"/>
          <w:color w:val="000000"/>
          <w:sz w:val="18"/>
          <w:lang w:val="ru-RU"/>
        </w:rPr>
        <w:t>ів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стосовно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призовників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зазначається</w:t>
      </w:r>
      <w:r w:rsidRPr="00C53E0E">
        <w:rPr>
          <w:rFonts w:ascii="Arial"/>
          <w:color w:val="000000"/>
          <w:sz w:val="18"/>
          <w:lang w:val="ru-RU"/>
        </w:rPr>
        <w:t xml:space="preserve"> - "</w:t>
      </w:r>
      <w:r w:rsidRPr="00C53E0E">
        <w:rPr>
          <w:rFonts w:ascii="Arial"/>
          <w:color w:val="000000"/>
          <w:sz w:val="18"/>
          <w:lang w:val="ru-RU"/>
        </w:rPr>
        <w:t>призовник</w:t>
      </w:r>
      <w:r w:rsidRPr="00C53E0E">
        <w:rPr>
          <w:rFonts w:ascii="Arial"/>
          <w:color w:val="000000"/>
          <w:sz w:val="18"/>
          <w:lang w:val="ru-RU"/>
        </w:rPr>
        <w:t>").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7" w:name="90"/>
      <w:bookmarkEnd w:id="126"/>
      <w:r w:rsidRPr="00C53E0E">
        <w:rPr>
          <w:rFonts w:ascii="Arial"/>
          <w:color w:val="000000"/>
          <w:sz w:val="18"/>
          <w:lang w:val="ru-RU"/>
        </w:rPr>
        <w:t xml:space="preserve">8. </w:t>
      </w:r>
      <w:r w:rsidRPr="00C53E0E">
        <w:rPr>
          <w:rFonts w:ascii="Arial"/>
          <w:color w:val="000000"/>
          <w:sz w:val="18"/>
          <w:lang w:val="ru-RU"/>
        </w:rPr>
        <w:t>Адреса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задекларованого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зареєстрованого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місця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проживання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перебування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адреса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фактичного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місця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проживання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внутрішньо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переміщених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осіб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: </w:t>
      </w:r>
      <w:r w:rsidRPr="00C53E0E">
        <w:rPr>
          <w:rFonts w:ascii="Arial"/>
          <w:color w:val="000000"/>
          <w:sz w:val="18"/>
          <w:lang w:val="ru-RU"/>
        </w:rPr>
        <w:t>поштовий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індекс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область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район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населений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</w:t>
      </w:r>
      <w:r w:rsidRPr="00C53E0E">
        <w:rPr>
          <w:rFonts w:ascii="Arial"/>
          <w:color w:val="000000"/>
          <w:sz w:val="18"/>
          <w:lang w:val="ru-RU"/>
        </w:rPr>
        <w:t>,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вулиця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будинок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квартира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8" w:name="91"/>
      <w:bookmarkEnd w:id="127"/>
      <w:r w:rsidRPr="00C53E0E">
        <w:rPr>
          <w:rFonts w:ascii="Arial"/>
          <w:color w:val="000000"/>
          <w:sz w:val="18"/>
          <w:lang w:val="ru-RU"/>
        </w:rPr>
        <w:t xml:space="preserve">9. </w:t>
      </w:r>
      <w:r w:rsidRPr="00C53E0E">
        <w:rPr>
          <w:rFonts w:ascii="Arial"/>
          <w:color w:val="000000"/>
          <w:sz w:val="18"/>
          <w:lang w:val="ru-RU"/>
        </w:rPr>
        <w:t>Контактні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дані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: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телефону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адреса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електронної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пошти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>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29" w:name="92"/>
      <w:bookmarkEnd w:id="128"/>
      <w:r w:rsidRPr="00C53E0E">
        <w:rPr>
          <w:rFonts w:ascii="Arial"/>
          <w:color w:val="000000"/>
          <w:sz w:val="18"/>
          <w:lang w:val="ru-RU"/>
        </w:rPr>
        <w:t xml:space="preserve">10. </w:t>
      </w:r>
      <w:r w:rsidRPr="00C53E0E">
        <w:rPr>
          <w:rFonts w:ascii="Arial"/>
          <w:color w:val="000000"/>
          <w:sz w:val="18"/>
          <w:lang w:val="ru-RU"/>
        </w:rPr>
        <w:t>Відомості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довірену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повідомлення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неможливості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особою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>):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0" w:name="93"/>
      <w:bookmarkEnd w:id="129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прізвище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власне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ім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батькові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>);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1" w:name="94"/>
      <w:bookmarkEnd w:id="130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контактні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дані</w:t>
      </w:r>
      <w:r w:rsidRPr="00C53E0E">
        <w:rPr>
          <w:rFonts w:ascii="Arial"/>
          <w:color w:val="000000"/>
          <w:sz w:val="18"/>
          <w:lang w:val="ru-RU"/>
        </w:rPr>
        <w:t xml:space="preserve">: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телефону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адреса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електронної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пошти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>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2" w:name="95"/>
      <w:bookmarkEnd w:id="131"/>
      <w:r w:rsidRPr="00C53E0E">
        <w:rPr>
          <w:rFonts w:ascii="Arial"/>
          <w:color w:val="000000"/>
          <w:sz w:val="18"/>
          <w:lang w:val="ru-RU"/>
        </w:rPr>
        <w:t xml:space="preserve">11. </w:t>
      </w:r>
      <w:r w:rsidRPr="00C53E0E">
        <w:rPr>
          <w:rFonts w:ascii="Arial"/>
          <w:color w:val="000000"/>
          <w:sz w:val="18"/>
          <w:lang w:val="ru-RU"/>
        </w:rPr>
        <w:t>Характер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: </w:t>
      </w:r>
      <w:r w:rsidRPr="00C53E0E">
        <w:rPr>
          <w:rFonts w:ascii="Arial"/>
          <w:color w:val="000000"/>
          <w:sz w:val="18"/>
          <w:lang w:val="ru-RU"/>
        </w:rPr>
        <w:t>дистанційна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офісна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транспорті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виробництві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3" w:name="96"/>
      <w:bookmarkEnd w:id="132"/>
      <w:r w:rsidRPr="00C53E0E">
        <w:rPr>
          <w:rFonts w:ascii="Arial"/>
          <w:color w:val="000000"/>
          <w:sz w:val="18"/>
          <w:lang w:val="ru-RU"/>
        </w:rPr>
        <w:t xml:space="preserve">12. </w:t>
      </w:r>
      <w:r w:rsidRPr="00C53E0E">
        <w:rPr>
          <w:rFonts w:ascii="Arial"/>
          <w:color w:val="000000"/>
          <w:sz w:val="18"/>
          <w:lang w:val="ru-RU"/>
        </w:rPr>
        <w:t>Заклад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направив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далі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):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4" w:name="97"/>
      <w:bookmarkEnd w:id="133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найменування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5" w:name="98"/>
      <w:bookmarkEnd w:id="134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ідентифікаційний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ЄДРПОУ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6" w:name="99"/>
      <w:bookmarkEnd w:id="135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фактичне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місцезнаходження</w:t>
      </w:r>
      <w:r w:rsidRPr="00C53E0E">
        <w:rPr>
          <w:rFonts w:ascii="Arial"/>
          <w:color w:val="000000"/>
          <w:sz w:val="18"/>
          <w:lang w:val="ru-RU"/>
        </w:rPr>
        <w:t xml:space="preserve">: </w:t>
      </w:r>
      <w:r w:rsidRPr="00C53E0E">
        <w:rPr>
          <w:rFonts w:ascii="Arial"/>
          <w:color w:val="000000"/>
          <w:sz w:val="18"/>
          <w:lang w:val="ru-RU"/>
        </w:rPr>
        <w:t>поштовий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індекс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область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район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населений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вулиця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будинок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7" w:name="100"/>
      <w:bookmarkEnd w:id="136"/>
      <w:r w:rsidRPr="00C53E0E">
        <w:rPr>
          <w:rFonts w:ascii="Arial"/>
          <w:color w:val="000000"/>
          <w:sz w:val="18"/>
          <w:lang w:val="ru-RU"/>
        </w:rPr>
        <w:t xml:space="preserve">13. </w:t>
      </w:r>
      <w:r w:rsidRPr="00C53E0E">
        <w:rPr>
          <w:rFonts w:ascii="Arial"/>
          <w:color w:val="000000"/>
          <w:sz w:val="18"/>
          <w:lang w:val="ru-RU"/>
        </w:rPr>
        <w:t>Наявність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відсутність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раніше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>нвалідності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8" w:name="101"/>
      <w:bookmarkEnd w:id="137"/>
      <w:r w:rsidRPr="00C53E0E">
        <w:rPr>
          <w:rFonts w:ascii="Arial"/>
          <w:color w:val="000000"/>
          <w:sz w:val="18"/>
          <w:lang w:val="ru-RU"/>
        </w:rPr>
        <w:t xml:space="preserve">14.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раніше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групи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39" w:name="102"/>
      <w:bookmarkEnd w:id="138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дата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інвалідність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0" w:name="103"/>
      <w:bookmarkEnd w:id="139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група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встановлено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групи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також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підгрупа</w:t>
      </w:r>
      <w:r w:rsidRPr="00C53E0E">
        <w:rPr>
          <w:rFonts w:ascii="Arial"/>
          <w:color w:val="000000"/>
          <w:sz w:val="18"/>
          <w:lang w:val="ru-RU"/>
        </w:rPr>
        <w:t>);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1" w:name="104"/>
      <w:bookmarkEnd w:id="140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без</w:t>
      </w:r>
      <w:r w:rsidRPr="00C53E0E">
        <w:rPr>
          <w:rFonts w:ascii="Arial"/>
          <w:color w:val="000000"/>
          <w:sz w:val="18"/>
          <w:lang w:val="ru-RU"/>
        </w:rPr>
        <w:t>строково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визначений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строк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2" w:name="105"/>
      <w:bookmarkEnd w:id="141"/>
      <w:r w:rsidRPr="00C53E0E">
        <w:rPr>
          <w:rFonts w:ascii="Arial"/>
          <w:color w:val="000000"/>
          <w:sz w:val="18"/>
          <w:lang w:val="ru-RU"/>
        </w:rPr>
        <w:t xml:space="preserve">4) </w:t>
      </w:r>
      <w:r w:rsidRPr="00C53E0E">
        <w:rPr>
          <w:rFonts w:ascii="Arial"/>
          <w:color w:val="000000"/>
          <w:sz w:val="18"/>
          <w:lang w:val="ru-RU"/>
        </w:rPr>
        <w:t>строк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інвалідність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крім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осіб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безстроково</w:t>
      </w:r>
      <w:r w:rsidRPr="00C53E0E">
        <w:rPr>
          <w:rFonts w:ascii="Arial"/>
          <w:color w:val="000000"/>
          <w:sz w:val="18"/>
          <w:lang w:val="ru-RU"/>
        </w:rPr>
        <w:t>);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3" w:name="106"/>
      <w:bookmarkEnd w:id="142"/>
      <w:r w:rsidRPr="00C53E0E">
        <w:rPr>
          <w:rFonts w:ascii="Arial"/>
          <w:color w:val="000000"/>
          <w:sz w:val="18"/>
          <w:lang w:val="ru-RU"/>
        </w:rPr>
        <w:t xml:space="preserve">5) </w:t>
      </w:r>
      <w:r w:rsidRPr="00C53E0E">
        <w:rPr>
          <w:rFonts w:ascii="Arial"/>
          <w:color w:val="000000"/>
          <w:sz w:val="18"/>
          <w:lang w:val="ru-RU"/>
        </w:rPr>
        <w:t>дата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було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призначено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повторний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огляд</w:t>
      </w:r>
      <w:r w:rsidRPr="00C53E0E">
        <w:rPr>
          <w:rFonts w:ascii="Arial"/>
          <w:color w:val="000000"/>
          <w:sz w:val="18"/>
          <w:lang w:val="ru-RU"/>
        </w:rPr>
        <w:t xml:space="preserve"> / </w:t>
      </w:r>
      <w:r w:rsidRPr="00C53E0E">
        <w:rPr>
          <w:rFonts w:ascii="Arial"/>
          <w:color w:val="000000"/>
          <w:sz w:val="18"/>
          <w:lang w:val="ru-RU"/>
        </w:rPr>
        <w:t>повторне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останній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останнє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призначених</w:t>
      </w:r>
      <w:r w:rsidRPr="00C53E0E">
        <w:rPr>
          <w:rFonts w:ascii="Arial"/>
          <w:color w:val="000000"/>
          <w:sz w:val="18"/>
          <w:lang w:val="ru-RU"/>
        </w:rPr>
        <w:t>);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4" w:name="107"/>
      <w:bookmarkEnd w:id="143"/>
      <w:r w:rsidRPr="00C53E0E">
        <w:rPr>
          <w:rFonts w:ascii="Arial"/>
          <w:color w:val="000000"/>
          <w:sz w:val="18"/>
          <w:lang w:val="ru-RU"/>
        </w:rPr>
        <w:t xml:space="preserve">6) </w:t>
      </w:r>
      <w:r w:rsidRPr="00C53E0E">
        <w:rPr>
          <w:rFonts w:ascii="Arial"/>
          <w:color w:val="000000"/>
          <w:sz w:val="18"/>
          <w:lang w:val="ru-RU"/>
        </w:rPr>
        <w:t>причина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</w:t>
      </w:r>
      <w:r w:rsidRPr="00C53E0E">
        <w:rPr>
          <w:rFonts w:ascii="Arial"/>
          <w:color w:val="000000"/>
          <w:sz w:val="18"/>
          <w:lang w:val="ru-RU"/>
        </w:rPr>
        <w:t>ості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зазначається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одна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причина</w:t>
      </w:r>
      <w:r w:rsidRPr="00C53E0E">
        <w:rPr>
          <w:rFonts w:ascii="Arial"/>
          <w:color w:val="000000"/>
          <w:sz w:val="18"/>
          <w:lang w:val="ru-RU"/>
        </w:rPr>
        <w:t xml:space="preserve">;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дитинства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може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бути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додатково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зазначено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іншу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причину</w:t>
      </w:r>
      <w:r w:rsidRPr="00C53E0E">
        <w:rPr>
          <w:rFonts w:ascii="Arial"/>
          <w:color w:val="000000"/>
          <w:sz w:val="18"/>
          <w:lang w:val="ru-RU"/>
        </w:rPr>
        <w:t>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5" w:name="108"/>
      <w:bookmarkEnd w:id="144"/>
      <w:r w:rsidRPr="00C53E0E">
        <w:rPr>
          <w:rFonts w:ascii="Arial"/>
          <w:color w:val="000000"/>
          <w:sz w:val="18"/>
          <w:lang w:val="ru-RU"/>
        </w:rPr>
        <w:t xml:space="preserve">15. </w:t>
      </w:r>
      <w:r w:rsidRPr="00C53E0E">
        <w:rPr>
          <w:rFonts w:ascii="Arial"/>
          <w:color w:val="000000"/>
          <w:sz w:val="18"/>
          <w:lang w:val="ru-RU"/>
        </w:rPr>
        <w:t>Бажана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форма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справи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експертною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командою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повсякденного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функціонування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очно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заочно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використанням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методів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засобів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телемедицини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місцем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перебування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лікування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), </w:t>
      </w:r>
      <w:r w:rsidRPr="00C53E0E">
        <w:rPr>
          <w:rFonts w:ascii="Arial"/>
          <w:color w:val="000000"/>
          <w:sz w:val="18"/>
          <w:lang w:val="ru-RU"/>
        </w:rPr>
        <w:t>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пропонується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провести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розгляд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справи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місцем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перебування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лікування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також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адреса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місця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перебування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лікування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6" w:name="109"/>
      <w:bookmarkEnd w:id="145"/>
      <w:r w:rsidRPr="00C53E0E">
        <w:rPr>
          <w:rFonts w:ascii="Arial"/>
          <w:color w:val="000000"/>
          <w:sz w:val="18"/>
          <w:lang w:val="ru-RU"/>
        </w:rPr>
        <w:t xml:space="preserve">16. </w:t>
      </w:r>
      <w:r w:rsidRPr="00C53E0E">
        <w:rPr>
          <w:rFonts w:ascii="Arial"/>
          <w:color w:val="000000"/>
          <w:sz w:val="18"/>
          <w:lang w:val="ru-RU"/>
        </w:rPr>
        <w:t>Заклад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проведення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7" w:name="110"/>
      <w:bookmarkEnd w:id="146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найменування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8" w:name="111"/>
      <w:bookmarkEnd w:id="147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ідентифікаційний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код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згідно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ЄДРПОУ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49" w:name="112"/>
      <w:bookmarkEnd w:id="148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фактичне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місцезнаходження</w:t>
      </w:r>
      <w:r w:rsidRPr="00C53E0E">
        <w:rPr>
          <w:rFonts w:ascii="Arial"/>
          <w:color w:val="000000"/>
          <w:sz w:val="18"/>
          <w:lang w:val="ru-RU"/>
        </w:rPr>
        <w:t xml:space="preserve">: </w:t>
      </w:r>
      <w:r w:rsidRPr="00C53E0E">
        <w:rPr>
          <w:rFonts w:ascii="Arial"/>
          <w:color w:val="000000"/>
          <w:sz w:val="18"/>
          <w:lang w:val="ru-RU"/>
        </w:rPr>
        <w:t>поштовий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індекс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область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район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населений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пункт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вулиця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будинок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0" w:name="113"/>
      <w:bookmarkEnd w:id="149"/>
      <w:r w:rsidRPr="00C53E0E">
        <w:rPr>
          <w:rFonts w:ascii="Arial"/>
          <w:color w:val="000000"/>
          <w:sz w:val="18"/>
          <w:lang w:val="ru-RU"/>
        </w:rPr>
        <w:t xml:space="preserve">17. </w:t>
      </w:r>
      <w:r w:rsidRPr="00C53E0E">
        <w:rPr>
          <w:rFonts w:ascii="Arial"/>
          <w:color w:val="000000"/>
          <w:sz w:val="18"/>
          <w:lang w:val="ru-RU"/>
        </w:rPr>
        <w:t>Підстави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1" w:name="114"/>
      <w:bookmarkEnd w:id="150"/>
      <w:r w:rsidRPr="00C53E0E">
        <w:rPr>
          <w:rFonts w:ascii="Arial"/>
          <w:color w:val="000000"/>
          <w:sz w:val="18"/>
          <w:lang w:val="ru-RU"/>
        </w:rPr>
        <w:t xml:space="preserve">18. </w:t>
      </w:r>
      <w:r w:rsidRPr="00C53E0E">
        <w:rPr>
          <w:rFonts w:ascii="Arial"/>
          <w:color w:val="000000"/>
          <w:sz w:val="18"/>
          <w:lang w:val="ru-RU"/>
        </w:rPr>
        <w:t>Історія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розвитк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захворювання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приводу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направляється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2" w:name="115"/>
      <w:bookmarkEnd w:id="151"/>
      <w:r w:rsidRPr="00C53E0E">
        <w:rPr>
          <w:rFonts w:ascii="Arial"/>
          <w:color w:val="000000"/>
          <w:sz w:val="18"/>
          <w:lang w:val="ru-RU"/>
        </w:rPr>
        <w:t xml:space="preserve">19. </w:t>
      </w:r>
      <w:r w:rsidRPr="00C53E0E">
        <w:rPr>
          <w:rFonts w:ascii="Arial"/>
          <w:color w:val="000000"/>
          <w:sz w:val="18"/>
          <w:lang w:val="ru-RU"/>
        </w:rPr>
        <w:t>Дані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тимчасову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останні</w:t>
      </w:r>
      <w:r w:rsidRPr="00C53E0E">
        <w:rPr>
          <w:rFonts w:ascii="Arial"/>
          <w:color w:val="000000"/>
          <w:sz w:val="18"/>
          <w:lang w:val="ru-RU"/>
        </w:rPr>
        <w:t xml:space="preserve"> 12 </w:t>
      </w:r>
      <w:r w:rsidRPr="00C53E0E">
        <w:rPr>
          <w:rFonts w:ascii="Arial"/>
          <w:color w:val="000000"/>
          <w:sz w:val="18"/>
          <w:lang w:val="ru-RU"/>
        </w:rPr>
        <w:t>місяців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3" w:name="116"/>
      <w:bookmarkEnd w:id="152"/>
      <w:r w:rsidRPr="00C53E0E">
        <w:rPr>
          <w:rFonts w:ascii="Arial"/>
          <w:color w:val="000000"/>
          <w:sz w:val="18"/>
          <w:lang w:val="ru-RU"/>
        </w:rPr>
        <w:t xml:space="preserve">20. </w:t>
      </w:r>
      <w:r w:rsidRPr="00C53E0E">
        <w:rPr>
          <w:rFonts w:ascii="Arial"/>
          <w:color w:val="000000"/>
          <w:sz w:val="18"/>
          <w:lang w:val="ru-RU"/>
        </w:rPr>
        <w:t>Зміна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умов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останній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рік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зазначеним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захворюванням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4" w:name="117"/>
      <w:bookmarkEnd w:id="153"/>
      <w:r w:rsidRPr="00C53E0E">
        <w:rPr>
          <w:rFonts w:ascii="Arial"/>
          <w:color w:val="000000"/>
          <w:sz w:val="18"/>
          <w:lang w:val="ru-RU"/>
        </w:rPr>
        <w:t xml:space="preserve">21. </w:t>
      </w:r>
      <w:r w:rsidRPr="00C53E0E">
        <w:rPr>
          <w:rFonts w:ascii="Arial"/>
          <w:color w:val="000000"/>
          <w:sz w:val="18"/>
          <w:lang w:val="ru-RU"/>
        </w:rPr>
        <w:t>Стан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час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здатність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самообслуговування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пересування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орієнтації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спілкування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контролю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своєю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поведінкою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здобуття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освіти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трудової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діяльності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зазначенням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обмеження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класифікації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основн</w:t>
      </w:r>
      <w:r w:rsidRPr="00C53E0E">
        <w:rPr>
          <w:rFonts w:ascii="Arial"/>
          <w:color w:val="000000"/>
          <w:sz w:val="18"/>
          <w:lang w:val="ru-RU"/>
        </w:rPr>
        <w:t>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критеріїв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життєдіяльності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їх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вираженості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визначеної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критеріями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затвердженими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постановою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Кабінетом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Міністрів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України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</w:t>
      </w:r>
      <w:r w:rsidRPr="00C53E0E">
        <w:rPr>
          <w:rFonts w:ascii="Arial"/>
          <w:color w:val="000000"/>
          <w:sz w:val="18"/>
          <w:lang w:val="ru-RU"/>
        </w:rPr>
        <w:t xml:space="preserve"> 15 </w:t>
      </w:r>
      <w:r w:rsidRPr="00C53E0E">
        <w:rPr>
          <w:rFonts w:ascii="Arial"/>
          <w:color w:val="000000"/>
          <w:sz w:val="18"/>
          <w:lang w:val="ru-RU"/>
        </w:rPr>
        <w:t>листопада</w:t>
      </w:r>
      <w:r w:rsidRPr="00C53E0E">
        <w:rPr>
          <w:rFonts w:ascii="Arial"/>
          <w:color w:val="000000"/>
          <w:sz w:val="18"/>
          <w:lang w:val="ru-RU"/>
        </w:rPr>
        <w:t xml:space="preserve"> 2024 </w:t>
      </w:r>
      <w:r w:rsidRPr="00C53E0E">
        <w:rPr>
          <w:rFonts w:ascii="Arial"/>
          <w:color w:val="000000"/>
          <w:sz w:val="18"/>
          <w:lang w:val="ru-RU"/>
        </w:rPr>
        <w:t>року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3E0E">
        <w:rPr>
          <w:rFonts w:ascii="Arial"/>
          <w:color w:val="000000"/>
          <w:sz w:val="18"/>
          <w:lang w:val="ru-RU"/>
        </w:rPr>
        <w:t xml:space="preserve"> 1338 (</w:t>
      </w:r>
      <w:r w:rsidRPr="00C53E0E">
        <w:rPr>
          <w:rFonts w:ascii="Arial"/>
          <w:color w:val="000000"/>
          <w:sz w:val="18"/>
          <w:lang w:val="ru-RU"/>
        </w:rPr>
        <w:t>відомості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наводяться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</w:t>
      </w:r>
      <w:r w:rsidRPr="00C53E0E">
        <w:rPr>
          <w:rFonts w:ascii="Arial"/>
          <w:color w:val="000000"/>
          <w:sz w:val="18"/>
          <w:lang w:val="ru-RU"/>
        </w:rPr>
        <w:t>х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додаються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нього</w:t>
      </w:r>
      <w:r w:rsidRPr="00C53E0E">
        <w:rPr>
          <w:rFonts w:ascii="Arial"/>
          <w:color w:val="000000"/>
          <w:sz w:val="18"/>
          <w:lang w:val="ru-RU"/>
        </w:rPr>
        <w:t>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5" w:name="118"/>
      <w:bookmarkEnd w:id="154"/>
      <w:r w:rsidRPr="00C53E0E">
        <w:rPr>
          <w:rFonts w:ascii="Arial"/>
          <w:color w:val="000000"/>
          <w:sz w:val="18"/>
          <w:lang w:val="ru-RU"/>
        </w:rPr>
        <w:lastRenderedPageBreak/>
        <w:t xml:space="preserve">22. </w:t>
      </w:r>
      <w:r w:rsidRPr="00C53E0E">
        <w:rPr>
          <w:rFonts w:ascii="Arial"/>
          <w:color w:val="000000"/>
          <w:sz w:val="18"/>
          <w:lang w:val="ru-RU"/>
        </w:rPr>
        <w:t>Дані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рентгенологічні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лабораторні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інші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дослідження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наводяться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документах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що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додаються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6" w:name="119"/>
      <w:bookmarkEnd w:id="155"/>
      <w:r w:rsidRPr="00C53E0E">
        <w:rPr>
          <w:rFonts w:ascii="Arial"/>
          <w:color w:val="000000"/>
          <w:sz w:val="18"/>
          <w:lang w:val="ru-RU"/>
        </w:rPr>
        <w:t xml:space="preserve">23. </w:t>
      </w:r>
      <w:r w:rsidRPr="00C53E0E">
        <w:rPr>
          <w:rFonts w:ascii="Arial"/>
          <w:color w:val="000000"/>
          <w:sz w:val="18"/>
          <w:lang w:val="ru-RU"/>
        </w:rPr>
        <w:t>Основний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діагноз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національного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класифікатор</w:t>
      </w:r>
      <w:r w:rsidRPr="00C53E0E">
        <w:rPr>
          <w:rFonts w:ascii="Arial"/>
          <w:color w:val="000000"/>
          <w:sz w:val="18"/>
          <w:lang w:val="ru-RU"/>
        </w:rPr>
        <w:t>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НК</w:t>
      </w:r>
      <w:r w:rsidRPr="00C53E0E">
        <w:rPr>
          <w:rFonts w:ascii="Arial"/>
          <w:color w:val="000000"/>
          <w:sz w:val="18"/>
          <w:lang w:val="ru-RU"/>
        </w:rPr>
        <w:t xml:space="preserve"> 025:2021 "</w:t>
      </w:r>
      <w:r w:rsidRPr="00C53E0E">
        <w:rPr>
          <w:rFonts w:ascii="Arial"/>
          <w:color w:val="000000"/>
          <w:sz w:val="18"/>
          <w:lang w:val="ru-RU"/>
        </w:rPr>
        <w:t>Класифікатор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хвороб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споріднених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проблем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>" (</w:t>
      </w:r>
      <w:r w:rsidRPr="00C53E0E">
        <w:rPr>
          <w:rFonts w:ascii="Arial"/>
          <w:color w:val="000000"/>
          <w:sz w:val="18"/>
          <w:lang w:val="ru-RU"/>
        </w:rPr>
        <w:t>далі</w:t>
      </w:r>
      <w:r w:rsidRPr="00C53E0E">
        <w:rPr>
          <w:rFonts w:ascii="Arial"/>
          <w:color w:val="000000"/>
          <w:sz w:val="18"/>
          <w:lang w:val="ru-RU"/>
        </w:rPr>
        <w:t xml:space="preserve"> - </w:t>
      </w:r>
      <w:r w:rsidRPr="00C53E0E">
        <w:rPr>
          <w:rFonts w:ascii="Arial"/>
          <w:color w:val="000000"/>
          <w:sz w:val="18"/>
          <w:lang w:val="ru-RU"/>
        </w:rPr>
        <w:t>НК</w:t>
      </w:r>
      <w:r w:rsidRPr="00C53E0E">
        <w:rPr>
          <w:rFonts w:ascii="Arial"/>
          <w:color w:val="000000"/>
          <w:sz w:val="18"/>
          <w:lang w:val="ru-RU"/>
        </w:rPr>
        <w:t xml:space="preserve"> 025:2021).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7" w:name="120"/>
      <w:bookmarkEnd w:id="156"/>
      <w:r w:rsidRPr="00C53E0E">
        <w:rPr>
          <w:rFonts w:ascii="Arial"/>
          <w:color w:val="000000"/>
          <w:sz w:val="18"/>
          <w:lang w:val="ru-RU"/>
        </w:rPr>
        <w:t xml:space="preserve">24. </w:t>
      </w:r>
      <w:r w:rsidRPr="00C53E0E">
        <w:rPr>
          <w:rFonts w:ascii="Arial"/>
          <w:color w:val="000000"/>
          <w:sz w:val="18"/>
          <w:lang w:val="ru-RU"/>
        </w:rPr>
        <w:t>Супутній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діагноз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відповідно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НК</w:t>
      </w:r>
      <w:r w:rsidRPr="00C53E0E">
        <w:rPr>
          <w:rFonts w:ascii="Arial"/>
          <w:color w:val="000000"/>
          <w:sz w:val="18"/>
          <w:lang w:val="ru-RU"/>
        </w:rPr>
        <w:t xml:space="preserve"> 025:2021.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8" w:name="121"/>
      <w:bookmarkEnd w:id="157"/>
      <w:r w:rsidRPr="00C53E0E">
        <w:rPr>
          <w:rFonts w:ascii="Arial"/>
          <w:color w:val="000000"/>
          <w:sz w:val="18"/>
          <w:lang w:val="ru-RU"/>
        </w:rPr>
        <w:t xml:space="preserve">25. </w:t>
      </w:r>
      <w:r w:rsidRPr="00C53E0E">
        <w:rPr>
          <w:rFonts w:ascii="Arial"/>
          <w:color w:val="000000"/>
          <w:sz w:val="18"/>
          <w:lang w:val="ru-RU"/>
        </w:rPr>
        <w:t>Ускладнення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основного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діагнозу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59" w:name="122"/>
      <w:bookmarkEnd w:id="158"/>
      <w:r w:rsidRPr="00C53E0E">
        <w:rPr>
          <w:rFonts w:ascii="Arial"/>
          <w:color w:val="000000"/>
          <w:sz w:val="18"/>
          <w:lang w:val="ru-RU"/>
        </w:rPr>
        <w:t>26</w:t>
      </w:r>
      <w:r w:rsidRPr="00C53E0E">
        <w:rPr>
          <w:rFonts w:ascii="Arial"/>
          <w:color w:val="000000"/>
          <w:sz w:val="18"/>
          <w:lang w:val="ru-RU"/>
        </w:rPr>
        <w:t xml:space="preserve">. </w:t>
      </w:r>
      <w:r w:rsidRPr="00C53E0E">
        <w:rPr>
          <w:rFonts w:ascii="Arial"/>
          <w:color w:val="000000"/>
          <w:sz w:val="18"/>
          <w:lang w:val="ru-RU"/>
        </w:rPr>
        <w:t>Мета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: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0" w:name="123"/>
      <w:bookmarkEnd w:id="159"/>
      <w:r w:rsidRPr="00C53E0E">
        <w:rPr>
          <w:rFonts w:ascii="Arial"/>
          <w:color w:val="000000"/>
          <w:sz w:val="18"/>
          <w:lang w:val="ru-RU"/>
        </w:rPr>
        <w:t xml:space="preserve">1)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1" w:name="124"/>
      <w:bookmarkEnd w:id="160"/>
      <w:r w:rsidRPr="00C53E0E">
        <w:rPr>
          <w:rFonts w:ascii="Arial"/>
          <w:color w:val="000000"/>
          <w:sz w:val="18"/>
          <w:lang w:val="ru-RU"/>
        </w:rPr>
        <w:t xml:space="preserve">2) </w:t>
      </w:r>
      <w:r w:rsidRPr="00C53E0E">
        <w:rPr>
          <w:rFonts w:ascii="Arial"/>
          <w:color w:val="000000"/>
          <w:sz w:val="18"/>
          <w:lang w:val="ru-RU"/>
        </w:rPr>
        <w:t>зміна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причини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2" w:name="125"/>
      <w:bookmarkEnd w:id="161"/>
      <w:r w:rsidRPr="00C53E0E">
        <w:rPr>
          <w:rFonts w:ascii="Arial"/>
          <w:color w:val="000000"/>
          <w:sz w:val="18"/>
          <w:lang w:val="ru-RU"/>
        </w:rPr>
        <w:t xml:space="preserve">3) </w:t>
      </w:r>
      <w:r w:rsidRPr="00C53E0E">
        <w:rPr>
          <w:rFonts w:ascii="Arial"/>
          <w:color w:val="000000"/>
          <w:sz w:val="18"/>
          <w:lang w:val="ru-RU"/>
        </w:rPr>
        <w:t>закінчення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строку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встановлено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інвалідність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3" w:name="126"/>
      <w:bookmarkEnd w:id="162"/>
      <w:r w:rsidRPr="00C53E0E">
        <w:rPr>
          <w:rFonts w:ascii="Arial"/>
          <w:color w:val="000000"/>
          <w:sz w:val="18"/>
          <w:lang w:val="ru-RU"/>
        </w:rPr>
        <w:t xml:space="preserve">4) </w:t>
      </w:r>
      <w:r w:rsidRPr="00C53E0E">
        <w:rPr>
          <w:rFonts w:ascii="Arial"/>
          <w:color w:val="000000"/>
          <w:sz w:val="18"/>
          <w:lang w:val="ru-RU"/>
        </w:rPr>
        <w:t>повторне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разі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настання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змін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стані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4" w:name="127"/>
      <w:bookmarkEnd w:id="163"/>
      <w:r w:rsidRPr="00C53E0E">
        <w:rPr>
          <w:rFonts w:ascii="Arial"/>
          <w:color w:val="000000"/>
          <w:sz w:val="18"/>
          <w:lang w:val="ru-RU"/>
        </w:rPr>
        <w:t xml:space="preserve">5) </w:t>
      </w:r>
      <w:r w:rsidRPr="00C53E0E">
        <w:rPr>
          <w:rFonts w:ascii="Arial"/>
          <w:color w:val="000000"/>
          <w:sz w:val="18"/>
          <w:lang w:val="ru-RU"/>
        </w:rPr>
        <w:t>оновлення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рекомендацій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част</w:t>
      </w:r>
      <w:r w:rsidRPr="00C53E0E">
        <w:rPr>
          <w:rFonts w:ascii="Arial"/>
          <w:color w:val="000000"/>
          <w:sz w:val="18"/>
          <w:lang w:val="ru-RU"/>
        </w:rPr>
        <w:t>иною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індивідуальної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програми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інвалідністю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5" w:name="128"/>
      <w:bookmarkEnd w:id="164"/>
      <w:r w:rsidRPr="00C53E0E">
        <w:rPr>
          <w:rFonts w:ascii="Arial"/>
          <w:color w:val="000000"/>
          <w:sz w:val="18"/>
          <w:lang w:val="ru-RU"/>
        </w:rPr>
        <w:t xml:space="preserve">6)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ступеню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втрати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6" w:name="129"/>
      <w:bookmarkEnd w:id="165"/>
      <w:r w:rsidRPr="00C53E0E">
        <w:rPr>
          <w:rFonts w:ascii="Arial"/>
          <w:color w:val="000000"/>
          <w:sz w:val="18"/>
          <w:lang w:val="ru-RU"/>
        </w:rPr>
        <w:t xml:space="preserve">7) </w:t>
      </w:r>
      <w:r w:rsidRPr="00C53E0E">
        <w:rPr>
          <w:rFonts w:ascii="Arial"/>
          <w:color w:val="000000"/>
          <w:sz w:val="18"/>
          <w:lang w:val="ru-RU"/>
        </w:rPr>
        <w:t>продовження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тимчасової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непрацездатності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7" w:name="130"/>
      <w:bookmarkEnd w:id="166"/>
      <w:r w:rsidRPr="00C53E0E">
        <w:rPr>
          <w:rFonts w:ascii="Arial"/>
          <w:color w:val="000000"/>
          <w:sz w:val="18"/>
          <w:lang w:val="ru-RU"/>
        </w:rPr>
        <w:t xml:space="preserve">8) </w:t>
      </w:r>
      <w:r w:rsidRPr="00C53E0E">
        <w:rPr>
          <w:rFonts w:ascii="Arial"/>
          <w:color w:val="000000"/>
          <w:sz w:val="18"/>
          <w:lang w:val="ru-RU"/>
        </w:rPr>
        <w:t>визначення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медичних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показань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для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автомобілем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електроскутером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</w:t>
      </w:r>
      <w:r w:rsidRPr="00C53E0E">
        <w:rPr>
          <w:rFonts w:ascii="Arial"/>
          <w:color w:val="000000"/>
          <w:sz w:val="18"/>
          <w:lang w:val="ru-RU"/>
        </w:rPr>
        <w:t>типоказань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керування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ними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8" w:name="131"/>
      <w:bookmarkEnd w:id="167"/>
      <w:r w:rsidRPr="00C53E0E">
        <w:rPr>
          <w:rFonts w:ascii="Arial"/>
          <w:color w:val="000000"/>
          <w:sz w:val="18"/>
          <w:lang w:val="ru-RU"/>
        </w:rPr>
        <w:t xml:space="preserve">9)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причинного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смерті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професійним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захворюванням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трудовим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каліцтвом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іншим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ушкодженням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69" w:name="132"/>
      <w:bookmarkEnd w:id="168"/>
      <w:r w:rsidRPr="00C53E0E">
        <w:rPr>
          <w:rFonts w:ascii="Arial"/>
          <w:color w:val="000000"/>
          <w:sz w:val="18"/>
          <w:lang w:val="ru-RU"/>
        </w:rPr>
        <w:t xml:space="preserve">10) </w:t>
      </w:r>
      <w:r w:rsidRPr="00C53E0E">
        <w:rPr>
          <w:rFonts w:ascii="Arial"/>
          <w:color w:val="000000"/>
          <w:sz w:val="18"/>
          <w:lang w:val="ru-RU"/>
        </w:rPr>
        <w:t>визначення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потреби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постійному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догляді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інших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соціальних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послугах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0" w:name="133"/>
      <w:bookmarkEnd w:id="169"/>
      <w:r w:rsidRPr="00C53E0E">
        <w:rPr>
          <w:rFonts w:ascii="Arial"/>
          <w:color w:val="000000"/>
          <w:sz w:val="18"/>
          <w:lang w:val="ru-RU"/>
        </w:rPr>
        <w:t xml:space="preserve">11) </w:t>
      </w:r>
      <w:r w:rsidRPr="00C53E0E">
        <w:rPr>
          <w:rFonts w:ascii="Arial"/>
          <w:color w:val="000000"/>
          <w:sz w:val="18"/>
          <w:lang w:val="ru-RU"/>
        </w:rPr>
        <w:t>призначення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допоміжних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зас</w:t>
      </w:r>
      <w:r w:rsidRPr="00C53E0E">
        <w:rPr>
          <w:rFonts w:ascii="Arial"/>
          <w:color w:val="000000"/>
          <w:sz w:val="18"/>
          <w:lang w:val="ru-RU"/>
        </w:rPr>
        <w:t>обів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технічних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інших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засобів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медичних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виробів</w:t>
      </w:r>
      <w:r w:rsidRPr="00C53E0E">
        <w:rPr>
          <w:rFonts w:ascii="Arial"/>
          <w:color w:val="000000"/>
          <w:sz w:val="18"/>
          <w:lang w:val="ru-RU"/>
        </w:rPr>
        <w:t>;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1" w:name="134"/>
      <w:bookmarkEnd w:id="170"/>
      <w:r w:rsidRPr="00C53E0E">
        <w:rPr>
          <w:rFonts w:ascii="Arial"/>
          <w:color w:val="000000"/>
          <w:sz w:val="18"/>
          <w:lang w:val="ru-RU"/>
        </w:rPr>
        <w:t xml:space="preserve">12) </w:t>
      </w:r>
      <w:r w:rsidRPr="00C53E0E">
        <w:rPr>
          <w:rFonts w:ascii="Arial"/>
          <w:color w:val="000000"/>
          <w:sz w:val="18"/>
          <w:lang w:val="ru-RU"/>
        </w:rPr>
        <w:t>встановлення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причинного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язку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інвалідності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хворобами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перенесеними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дитинстві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2" w:name="135"/>
      <w:bookmarkEnd w:id="171"/>
      <w:r w:rsidRPr="00C53E0E">
        <w:rPr>
          <w:rFonts w:ascii="Arial"/>
          <w:color w:val="000000"/>
          <w:sz w:val="18"/>
          <w:lang w:val="ru-RU"/>
        </w:rPr>
        <w:t xml:space="preserve">27. </w:t>
      </w:r>
      <w:r w:rsidRPr="00C53E0E">
        <w:rPr>
          <w:rFonts w:ascii="Arial"/>
          <w:color w:val="000000"/>
          <w:sz w:val="18"/>
          <w:lang w:val="ru-RU"/>
        </w:rPr>
        <w:t>Необхідність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забезпеченні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послугами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потребу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яких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визначено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чи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має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бути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</w:t>
      </w:r>
      <w:r w:rsidRPr="00C53E0E">
        <w:rPr>
          <w:rFonts w:ascii="Arial"/>
          <w:color w:val="000000"/>
          <w:sz w:val="18"/>
          <w:lang w:val="ru-RU"/>
        </w:rPr>
        <w:t>нено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інших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сферах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життєдіяльності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потреба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отриманні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послуг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у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сфері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охорони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соціальної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побутової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психолого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педагогічної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професійної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трудової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>/</w:t>
      </w:r>
      <w:r w:rsidRPr="00C53E0E">
        <w:rPr>
          <w:rFonts w:ascii="Arial"/>
          <w:color w:val="000000"/>
          <w:sz w:val="18"/>
          <w:lang w:val="ru-RU"/>
        </w:rPr>
        <w:t>або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фізкультурно</w:t>
      </w:r>
      <w:r w:rsidRPr="00C53E0E">
        <w:rPr>
          <w:rFonts w:ascii="Arial"/>
          <w:color w:val="000000"/>
          <w:sz w:val="18"/>
          <w:lang w:val="ru-RU"/>
        </w:rPr>
        <w:t>-</w:t>
      </w:r>
      <w:r w:rsidRPr="00C53E0E">
        <w:rPr>
          <w:rFonts w:ascii="Arial"/>
          <w:color w:val="000000"/>
          <w:sz w:val="18"/>
          <w:lang w:val="ru-RU"/>
        </w:rPr>
        <w:t>спортивної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реабілітації</w:t>
      </w:r>
      <w:r w:rsidRPr="00C53E0E">
        <w:rPr>
          <w:rFonts w:ascii="Arial"/>
          <w:color w:val="000000"/>
          <w:sz w:val="18"/>
          <w:lang w:val="ru-RU"/>
        </w:rPr>
        <w:t>).</w:t>
      </w:r>
    </w:p>
    <w:p w:rsidR="009C615E" w:rsidRDefault="00C53E0E">
      <w:pPr>
        <w:spacing w:after="0"/>
        <w:ind w:firstLine="240"/>
      </w:pPr>
      <w:bookmarkStart w:id="173" w:name="136"/>
      <w:bookmarkEnd w:id="172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4" w:name="137"/>
      <w:bookmarkEnd w:id="173"/>
      <w:r w:rsidRPr="00C53E0E">
        <w:rPr>
          <w:rFonts w:ascii="Arial"/>
          <w:color w:val="000000"/>
          <w:sz w:val="18"/>
          <w:lang w:val="ru-RU"/>
        </w:rPr>
        <w:t xml:space="preserve">29. </w:t>
      </w:r>
      <w:r w:rsidRPr="00C53E0E">
        <w:rPr>
          <w:rFonts w:ascii="Arial"/>
          <w:color w:val="000000"/>
          <w:sz w:val="18"/>
          <w:lang w:val="ru-RU"/>
        </w:rPr>
        <w:t>Виконання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рекомендацій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щодо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відновлення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здоров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працездатності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особою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5" w:name="138"/>
      <w:bookmarkEnd w:id="174"/>
      <w:r w:rsidRPr="00C53E0E">
        <w:rPr>
          <w:rFonts w:ascii="Arial"/>
          <w:color w:val="000000"/>
          <w:sz w:val="18"/>
          <w:lang w:val="ru-RU"/>
        </w:rPr>
        <w:t xml:space="preserve">30. </w:t>
      </w:r>
      <w:r w:rsidRPr="00C53E0E">
        <w:rPr>
          <w:rFonts w:ascii="Arial"/>
          <w:color w:val="000000"/>
          <w:sz w:val="18"/>
          <w:lang w:val="ru-RU"/>
        </w:rPr>
        <w:t>Прізвище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власне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ім</w:t>
      </w:r>
      <w:r w:rsidRPr="00C53E0E">
        <w:rPr>
          <w:rFonts w:ascii="Arial"/>
          <w:color w:val="000000"/>
          <w:sz w:val="18"/>
          <w:lang w:val="ru-RU"/>
        </w:rPr>
        <w:t>'</w:t>
      </w:r>
      <w:r w:rsidRPr="00C53E0E">
        <w:rPr>
          <w:rFonts w:ascii="Arial"/>
          <w:color w:val="000000"/>
          <w:sz w:val="18"/>
          <w:lang w:val="ru-RU"/>
        </w:rPr>
        <w:t>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по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батькові</w:t>
      </w:r>
      <w:r w:rsidRPr="00C53E0E">
        <w:rPr>
          <w:rFonts w:ascii="Arial"/>
          <w:color w:val="000000"/>
          <w:sz w:val="18"/>
          <w:lang w:val="ru-RU"/>
        </w:rPr>
        <w:t xml:space="preserve"> (</w:t>
      </w:r>
      <w:r w:rsidRPr="00C53E0E">
        <w:rPr>
          <w:rFonts w:ascii="Arial"/>
          <w:color w:val="000000"/>
          <w:sz w:val="18"/>
          <w:lang w:val="ru-RU"/>
        </w:rPr>
        <w:t>за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наявності</w:t>
      </w:r>
      <w:r w:rsidRPr="00C53E0E">
        <w:rPr>
          <w:rFonts w:ascii="Arial"/>
          <w:color w:val="000000"/>
          <w:sz w:val="18"/>
          <w:lang w:val="ru-RU"/>
        </w:rPr>
        <w:t xml:space="preserve">) </w:t>
      </w:r>
      <w:r w:rsidRPr="00C53E0E">
        <w:rPr>
          <w:rFonts w:ascii="Arial"/>
          <w:color w:val="000000"/>
          <w:sz w:val="18"/>
          <w:lang w:val="ru-RU"/>
        </w:rPr>
        <w:t>лікаря</w:t>
      </w:r>
      <w:r w:rsidRPr="00C53E0E">
        <w:rPr>
          <w:rFonts w:ascii="Arial"/>
          <w:color w:val="000000"/>
          <w:sz w:val="18"/>
          <w:lang w:val="ru-RU"/>
        </w:rPr>
        <w:t xml:space="preserve">, </w:t>
      </w:r>
      <w:r w:rsidRPr="00C53E0E">
        <w:rPr>
          <w:rFonts w:ascii="Arial"/>
          <w:color w:val="000000"/>
          <w:sz w:val="18"/>
          <w:lang w:val="ru-RU"/>
        </w:rPr>
        <w:t>який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направив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6" w:name="139"/>
      <w:bookmarkEnd w:id="175"/>
      <w:r w:rsidRPr="00C53E0E">
        <w:rPr>
          <w:rFonts w:ascii="Arial"/>
          <w:color w:val="000000"/>
          <w:sz w:val="18"/>
          <w:lang w:val="ru-RU"/>
        </w:rPr>
        <w:t xml:space="preserve">31. </w:t>
      </w:r>
      <w:r w:rsidRPr="00C53E0E">
        <w:rPr>
          <w:rFonts w:ascii="Arial"/>
          <w:color w:val="000000"/>
          <w:sz w:val="18"/>
          <w:lang w:val="ru-RU"/>
        </w:rPr>
        <w:t>Дата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видачі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та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номер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направлення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на</w:t>
      </w:r>
      <w:r w:rsidRPr="00C53E0E">
        <w:rPr>
          <w:rFonts w:ascii="Arial"/>
          <w:color w:val="000000"/>
          <w:sz w:val="18"/>
          <w:lang w:val="ru-RU"/>
        </w:rPr>
        <w:t xml:space="preserve"> </w:t>
      </w:r>
      <w:r w:rsidRPr="00C53E0E">
        <w:rPr>
          <w:rFonts w:ascii="Arial"/>
          <w:color w:val="000000"/>
          <w:sz w:val="18"/>
          <w:lang w:val="ru-RU"/>
        </w:rPr>
        <w:t>оцінювання</w:t>
      </w:r>
      <w:r w:rsidRPr="00C53E0E">
        <w:rPr>
          <w:rFonts w:ascii="Arial"/>
          <w:color w:val="000000"/>
          <w:sz w:val="18"/>
          <w:lang w:val="ru-RU"/>
        </w:rPr>
        <w:t>.</w:t>
      </w:r>
    </w:p>
    <w:p w:rsidR="009C615E" w:rsidRPr="00C53E0E" w:rsidRDefault="00C53E0E">
      <w:pPr>
        <w:spacing w:after="0"/>
        <w:ind w:firstLine="240"/>
        <w:rPr>
          <w:lang w:val="ru-RU"/>
        </w:rPr>
      </w:pPr>
      <w:bookmarkStart w:id="177" w:name="140"/>
      <w:bookmarkEnd w:id="176"/>
      <w:r w:rsidRPr="00C53E0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9C615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C615E" w:rsidRPr="00C53E0E" w:rsidRDefault="00C53E0E">
            <w:pPr>
              <w:spacing w:after="0"/>
              <w:jc w:val="center"/>
              <w:rPr>
                <w:lang w:val="ru-RU"/>
              </w:rPr>
            </w:pPr>
            <w:bookmarkStart w:id="178" w:name="141"/>
            <w:bookmarkEnd w:id="177"/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цифрових</w:t>
            </w:r>
            <w:r w:rsidRPr="00C53E0E">
              <w:rPr>
                <w:lang w:val="ru-RU"/>
              </w:rPr>
              <w:br/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трансформацій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охороні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53E0E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4845" w:type="dxa"/>
            <w:vAlign w:val="center"/>
          </w:tcPr>
          <w:p w:rsidR="009C615E" w:rsidRDefault="00C53E0E">
            <w:pPr>
              <w:spacing w:after="0"/>
              <w:jc w:val="center"/>
            </w:pPr>
            <w:bookmarkStart w:id="179" w:name="142"/>
            <w:bookmarkEnd w:id="178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ЛУК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ЯНОВ</w:t>
            </w:r>
          </w:p>
        </w:tc>
        <w:bookmarkEnd w:id="179"/>
      </w:tr>
    </w:tbl>
    <w:p w:rsidR="009C615E" w:rsidRDefault="009C615E" w:rsidP="00C53E0E">
      <w:bookmarkStart w:id="180" w:name="_GoBack"/>
      <w:bookmarkEnd w:id="180"/>
    </w:p>
    <w:sectPr w:rsidR="009C61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15E"/>
    <w:rsid w:val="009C615E"/>
    <w:rsid w:val="00C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73438-2AC7-455D-8BE6-82C6592F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3795</Words>
  <Characters>21634</Characters>
  <Application>Microsoft Office Word</Application>
  <DocSecurity>0</DocSecurity>
  <Lines>180</Lines>
  <Paragraphs>50</Paragraphs>
  <ScaleCrop>false</ScaleCrop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2024-12-30T23:51:00Z</dcterms:created>
  <dcterms:modified xsi:type="dcterms:W3CDTF">2024-12-30T23:51:00Z</dcterms:modified>
</cp:coreProperties>
</file>