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F2" w:rsidRDefault="00742327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" w:name="2"/>
      <w:bookmarkEnd w:id="0"/>
      <w:r w:rsidRPr="00742327">
        <w:rPr>
          <w:rFonts w:ascii="Arial"/>
          <w:b/>
          <w:color w:val="000000"/>
          <w:sz w:val="18"/>
          <w:lang w:val="ru-RU"/>
        </w:rPr>
        <w:t>ЗАТВЕРДЖЕНО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Наказ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16 </w:t>
      </w:r>
      <w:r w:rsidRPr="00742327">
        <w:rPr>
          <w:rFonts w:ascii="Arial"/>
          <w:color w:val="000000"/>
          <w:sz w:val="18"/>
          <w:lang w:val="ru-RU"/>
        </w:rPr>
        <w:t>вересня</w:t>
      </w:r>
      <w:r w:rsidRPr="00742327">
        <w:rPr>
          <w:rFonts w:ascii="Arial"/>
          <w:color w:val="000000"/>
          <w:sz w:val="18"/>
          <w:lang w:val="ru-RU"/>
        </w:rPr>
        <w:t xml:space="preserve"> 2011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595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серпня</w:t>
      </w:r>
      <w:r w:rsidRPr="00742327">
        <w:rPr>
          <w:rFonts w:ascii="Arial"/>
          <w:color w:val="000000"/>
          <w:sz w:val="18"/>
          <w:lang w:val="ru-RU"/>
        </w:rPr>
        <w:t xml:space="preserve"> 2014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551)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2" w:name="136"/>
      <w:bookmarkEnd w:id="1"/>
      <w:r w:rsidRPr="00742327">
        <w:rPr>
          <w:rFonts w:ascii="Arial"/>
          <w:color w:val="000000"/>
          <w:sz w:val="18"/>
          <w:lang w:val="ru-RU"/>
        </w:rPr>
        <w:t>Зареєстровано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юстиції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10 </w:t>
      </w:r>
      <w:r w:rsidRPr="00742327">
        <w:rPr>
          <w:rFonts w:ascii="Arial"/>
          <w:color w:val="000000"/>
          <w:sz w:val="18"/>
          <w:lang w:val="ru-RU"/>
        </w:rPr>
        <w:t>жовтня</w:t>
      </w:r>
      <w:r w:rsidRPr="00742327">
        <w:rPr>
          <w:rFonts w:ascii="Arial"/>
          <w:color w:val="000000"/>
          <w:sz w:val="18"/>
          <w:lang w:val="ru-RU"/>
        </w:rPr>
        <w:t xml:space="preserve"> 2011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1160/19898</w:t>
      </w:r>
    </w:p>
    <w:p w:rsidR="00771EF2" w:rsidRPr="00742327" w:rsidRDefault="00742327">
      <w:pPr>
        <w:pStyle w:val="3"/>
        <w:spacing w:after="0"/>
        <w:jc w:val="center"/>
        <w:rPr>
          <w:lang w:val="ru-RU"/>
        </w:rPr>
      </w:pPr>
      <w:bookmarkStart w:id="3" w:name="75"/>
      <w:bookmarkEnd w:id="2"/>
      <w:r w:rsidRPr="00742327">
        <w:rPr>
          <w:rFonts w:ascii="Arial"/>
          <w:color w:val="000000"/>
          <w:sz w:val="27"/>
          <w:lang w:val="ru-RU"/>
        </w:rPr>
        <w:t>ПОЛОЖЕННЯ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27"/>
          <w:lang w:val="ru-RU"/>
        </w:rPr>
        <w:t>ПРО</w:t>
      </w:r>
      <w:r w:rsidRPr="00742327">
        <w:rPr>
          <w:rFonts w:ascii="Arial"/>
          <w:color w:val="000000"/>
          <w:sz w:val="27"/>
          <w:lang w:val="ru-RU"/>
        </w:rPr>
        <w:t xml:space="preserve"> </w:t>
      </w:r>
      <w:r w:rsidRPr="00742327">
        <w:rPr>
          <w:rFonts w:ascii="Arial"/>
          <w:color w:val="000000"/>
          <w:sz w:val="27"/>
          <w:lang w:val="ru-RU"/>
        </w:rPr>
        <w:t>ОРГАНІЗАЦІЮ</w:t>
      </w:r>
      <w:r w:rsidRPr="00742327">
        <w:rPr>
          <w:rFonts w:ascii="Arial"/>
          <w:color w:val="000000"/>
          <w:sz w:val="27"/>
          <w:lang w:val="ru-RU"/>
        </w:rPr>
        <w:t xml:space="preserve"> </w:t>
      </w:r>
      <w:r w:rsidRPr="00742327">
        <w:rPr>
          <w:rFonts w:ascii="Arial"/>
          <w:color w:val="000000"/>
          <w:sz w:val="27"/>
          <w:lang w:val="ru-RU"/>
        </w:rPr>
        <w:t>І</w:t>
      </w:r>
      <w:r w:rsidRPr="00742327">
        <w:rPr>
          <w:rFonts w:ascii="Arial"/>
          <w:color w:val="000000"/>
          <w:sz w:val="27"/>
          <w:lang w:val="ru-RU"/>
        </w:rPr>
        <w:t xml:space="preserve"> </w:t>
      </w:r>
      <w:r w:rsidRPr="00742327">
        <w:rPr>
          <w:rFonts w:ascii="Arial"/>
          <w:color w:val="000000"/>
          <w:sz w:val="27"/>
          <w:lang w:val="ru-RU"/>
        </w:rPr>
        <w:t>ПРОВЕДЕННЯ</w:t>
      </w:r>
      <w:r w:rsidRPr="00742327">
        <w:rPr>
          <w:rFonts w:ascii="Arial"/>
          <w:color w:val="000000"/>
          <w:sz w:val="27"/>
          <w:lang w:val="ru-RU"/>
        </w:rPr>
        <w:t xml:space="preserve"> </w:t>
      </w:r>
      <w:r w:rsidRPr="00742327">
        <w:rPr>
          <w:rFonts w:ascii="Arial"/>
          <w:color w:val="000000"/>
          <w:sz w:val="27"/>
          <w:lang w:val="ru-RU"/>
        </w:rPr>
        <w:t>ПРОФІЛАКТИЧНИХ</w:t>
      </w:r>
      <w:r w:rsidRPr="00742327">
        <w:rPr>
          <w:rFonts w:ascii="Arial"/>
          <w:color w:val="000000"/>
          <w:sz w:val="27"/>
          <w:lang w:val="ru-RU"/>
        </w:rPr>
        <w:t xml:space="preserve"> </w:t>
      </w:r>
      <w:r w:rsidRPr="00742327">
        <w:rPr>
          <w:rFonts w:ascii="Arial"/>
          <w:color w:val="000000"/>
          <w:sz w:val="27"/>
          <w:lang w:val="ru-RU"/>
        </w:rPr>
        <w:t>ЩЕПЛЕНЬ</w:t>
      </w:r>
    </w:p>
    <w:p w:rsidR="00771EF2" w:rsidRPr="00742327" w:rsidRDefault="00742327">
      <w:pPr>
        <w:spacing w:after="0"/>
        <w:jc w:val="center"/>
        <w:rPr>
          <w:lang w:val="ru-RU"/>
        </w:rPr>
      </w:pPr>
      <w:bookmarkStart w:id="4" w:name="74"/>
      <w:bookmarkEnd w:id="3"/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доповненнями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серпня</w:t>
      </w:r>
      <w:r w:rsidRPr="00742327">
        <w:rPr>
          <w:rFonts w:ascii="Arial"/>
          <w:color w:val="000000"/>
          <w:sz w:val="18"/>
          <w:lang w:val="ru-RU"/>
        </w:rPr>
        <w:t xml:space="preserve"> 2014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551,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 </w:t>
      </w:r>
      <w:r w:rsidRPr="00742327">
        <w:rPr>
          <w:rFonts w:ascii="Arial"/>
          <w:color w:val="000000"/>
          <w:sz w:val="18"/>
          <w:lang w:val="ru-RU"/>
        </w:rPr>
        <w:t>лютого</w:t>
      </w:r>
      <w:r w:rsidRPr="00742327">
        <w:rPr>
          <w:rFonts w:ascii="Arial"/>
          <w:color w:val="000000"/>
          <w:sz w:val="18"/>
          <w:lang w:val="ru-RU"/>
        </w:rPr>
        <w:t xml:space="preserve"> 2019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листопада</w:t>
      </w:r>
      <w:r w:rsidRPr="00742327">
        <w:rPr>
          <w:rFonts w:ascii="Arial"/>
          <w:color w:val="000000"/>
          <w:sz w:val="18"/>
          <w:lang w:val="ru-RU"/>
        </w:rPr>
        <w:t xml:space="preserve"> 2021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2506,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 </w:t>
      </w:r>
      <w:r w:rsidRPr="00742327">
        <w:rPr>
          <w:rFonts w:ascii="Arial"/>
          <w:color w:val="000000"/>
          <w:sz w:val="18"/>
          <w:lang w:val="ru-RU"/>
        </w:rPr>
        <w:t>липня</w:t>
      </w:r>
      <w:r w:rsidRPr="00742327">
        <w:rPr>
          <w:rFonts w:ascii="Arial"/>
          <w:color w:val="000000"/>
          <w:sz w:val="18"/>
          <w:lang w:val="ru-RU"/>
        </w:rPr>
        <w:t xml:space="preserve"> 2024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(</w:t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 </w:t>
      </w:r>
      <w:r w:rsidRPr="00742327">
        <w:rPr>
          <w:rFonts w:ascii="Arial"/>
          <w:color w:val="000000"/>
          <w:sz w:val="18"/>
          <w:lang w:val="ru-RU"/>
        </w:rPr>
        <w:t>липня</w:t>
      </w:r>
      <w:r w:rsidRPr="00742327">
        <w:rPr>
          <w:rFonts w:ascii="Arial"/>
          <w:color w:val="000000"/>
          <w:sz w:val="18"/>
          <w:lang w:val="ru-RU"/>
        </w:rPr>
        <w:t xml:space="preserve"> 2024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" w:name="76"/>
      <w:bookmarkEnd w:id="4"/>
      <w:r w:rsidRPr="00742327">
        <w:rPr>
          <w:rFonts w:ascii="Arial"/>
          <w:color w:val="000000"/>
          <w:sz w:val="18"/>
          <w:lang w:val="ru-RU"/>
        </w:rPr>
        <w:t xml:space="preserve">1. </w:t>
      </w:r>
      <w:r w:rsidRPr="00742327">
        <w:rPr>
          <w:rFonts w:ascii="Arial"/>
          <w:color w:val="000000"/>
          <w:sz w:val="18"/>
          <w:lang w:val="ru-RU"/>
        </w:rPr>
        <w:t>Це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Положення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регулює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організацію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" w:name="77"/>
      <w:bookmarkEnd w:id="5"/>
      <w:r w:rsidRPr="00742327">
        <w:rPr>
          <w:rFonts w:ascii="Arial"/>
          <w:color w:val="000000"/>
          <w:sz w:val="18"/>
          <w:lang w:val="ru-RU"/>
        </w:rPr>
        <w:t xml:space="preserve">2. </w:t>
      </w:r>
      <w:r w:rsidRPr="00742327">
        <w:rPr>
          <w:rFonts w:ascii="Arial"/>
          <w:color w:val="000000"/>
          <w:sz w:val="18"/>
          <w:lang w:val="ru-RU"/>
        </w:rPr>
        <w:t>Організація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діяльності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покладаєть</w:t>
      </w:r>
      <w:r w:rsidRPr="00742327">
        <w:rPr>
          <w:rFonts w:ascii="Arial"/>
          <w:color w:val="000000"/>
          <w:sz w:val="18"/>
          <w:lang w:val="ru-RU"/>
        </w:rPr>
        <w:t>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керівника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фізичну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особу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підприємця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одержала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ліцензію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право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провадження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господарської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діяльності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практики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ФОП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установленому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законодавством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порядку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7" w:name="138"/>
      <w:bookmarkEnd w:id="6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2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</w:t>
      </w:r>
      <w:r w:rsidRPr="00742327">
        <w:rPr>
          <w:rFonts w:ascii="Arial"/>
          <w:color w:val="000000"/>
          <w:sz w:val="18"/>
          <w:lang w:val="ru-RU"/>
        </w:rPr>
        <w:t>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" w:name="139"/>
      <w:bookmarkEnd w:id="7"/>
      <w:r w:rsidRPr="00742327">
        <w:rPr>
          <w:rFonts w:ascii="Arial"/>
          <w:color w:val="000000"/>
          <w:sz w:val="18"/>
          <w:lang w:val="ru-RU"/>
        </w:rPr>
        <w:t xml:space="preserve">3. </w:t>
      </w:r>
      <w:r w:rsidRPr="00742327">
        <w:rPr>
          <w:rFonts w:ascii="Arial"/>
          <w:color w:val="000000"/>
          <w:sz w:val="18"/>
          <w:lang w:val="ru-RU"/>
        </w:rPr>
        <w:t>Профілактичні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здійснюються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" w:name="276"/>
      <w:bookmarkEnd w:id="8"/>
      <w:r w:rsidRPr="00742327">
        <w:rPr>
          <w:rFonts w:ascii="Arial"/>
          <w:color w:val="000000"/>
          <w:sz w:val="18"/>
          <w:lang w:val="ru-RU"/>
        </w:rPr>
        <w:t xml:space="preserve">1)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можуть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постійними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тимчасовими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0" w:name="277"/>
      <w:bookmarkEnd w:id="9"/>
      <w:r w:rsidRPr="00742327">
        <w:rPr>
          <w:rFonts w:ascii="Arial"/>
          <w:color w:val="000000"/>
          <w:sz w:val="18"/>
          <w:lang w:val="ru-RU"/>
        </w:rPr>
        <w:t xml:space="preserve">2)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кабінетах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закладів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1" w:name="140"/>
      <w:bookmarkEnd w:id="10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3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2" w:name="141"/>
      <w:bookmarkEnd w:id="11"/>
      <w:r w:rsidRPr="00742327">
        <w:rPr>
          <w:rFonts w:ascii="Arial"/>
          <w:color w:val="000000"/>
          <w:sz w:val="18"/>
          <w:lang w:val="ru-RU"/>
        </w:rPr>
        <w:t xml:space="preserve">4. 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4 </w:t>
      </w:r>
      <w:r w:rsidRPr="00742327">
        <w:rPr>
          <w:rFonts w:ascii="Arial"/>
          <w:color w:val="000000"/>
          <w:sz w:val="18"/>
          <w:lang w:val="ru-RU"/>
        </w:rPr>
        <w:t>виключено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3" w:name="142"/>
      <w:bookmarkEnd w:id="12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пункти</w:t>
      </w:r>
      <w:r w:rsidRPr="00742327">
        <w:rPr>
          <w:rFonts w:ascii="Arial"/>
          <w:color w:val="000000"/>
          <w:sz w:val="18"/>
          <w:lang w:val="ru-RU"/>
        </w:rPr>
        <w:t xml:space="preserve"> 5 - 21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вважати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пунктами</w:t>
      </w:r>
      <w:r w:rsidRPr="00742327">
        <w:rPr>
          <w:rFonts w:ascii="Arial"/>
          <w:color w:val="000000"/>
          <w:sz w:val="18"/>
          <w:lang w:val="ru-RU"/>
        </w:rPr>
        <w:t xml:space="preserve"> 4 - 20)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4" w:name="81"/>
      <w:bookmarkEnd w:id="13"/>
      <w:r w:rsidRPr="00742327">
        <w:rPr>
          <w:rFonts w:ascii="Arial"/>
          <w:color w:val="000000"/>
          <w:sz w:val="18"/>
          <w:lang w:val="ru-RU"/>
        </w:rPr>
        <w:t xml:space="preserve">4.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дозволяється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проводити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тільки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зареєстрованими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вакцинами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Календарем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Україні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затвердженим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16 </w:t>
      </w:r>
      <w:r w:rsidRPr="00742327">
        <w:rPr>
          <w:rFonts w:ascii="Arial"/>
          <w:color w:val="000000"/>
          <w:sz w:val="18"/>
          <w:lang w:val="ru-RU"/>
        </w:rPr>
        <w:t>вересня</w:t>
      </w:r>
      <w:r w:rsidRPr="00742327">
        <w:rPr>
          <w:rFonts w:ascii="Arial"/>
          <w:color w:val="000000"/>
          <w:sz w:val="18"/>
          <w:lang w:val="ru-RU"/>
        </w:rPr>
        <w:t xml:space="preserve"> 2011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595 (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серпня</w:t>
      </w:r>
      <w:r w:rsidRPr="00742327">
        <w:rPr>
          <w:rFonts w:ascii="Arial"/>
          <w:color w:val="000000"/>
          <w:sz w:val="18"/>
          <w:lang w:val="ru-RU"/>
        </w:rPr>
        <w:t xml:space="preserve"> 2014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551),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інструкціями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анатоксину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затвердженими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устан</w:t>
      </w:r>
      <w:r w:rsidRPr="00742327">
        <w:rPr>
          <w:rFonts w:ascii="Arial"/>
          <w:color w:val="000000"/>
          <w:sz w:val="18"/>
          <w:lang w:val="ru-RU"/>
        </w:rPr>
        <w:t>овленому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порядку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5" w:name="83"/>
      <w:bookmarkEnd w:id="14"/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організації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залучаються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лікарі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пройшли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спеціальні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щорічні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правил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організації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техніки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навичок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>."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6" w:name="278"/>
      <w:bookmarkEnd w:id="15"/>
      <w:r w:rsidRPr="00742327">
        <w:rPr>
          <w:rFonts w:ascii="Arial"/>
          <w:color w:val="000000"/>
          <w:sz w:val="18"/>
          <w:lang w:val="ru-RU"/>
        </w:rPr>
        <w:lastRenderedPageBreak/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здійснення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залучаються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фахівці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фаховою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передвищою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початковим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рівнем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короткий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цикл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першим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бакалаврським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рівнем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вищої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освіти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магістри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медсестринства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пройшли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спеціальні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щорічні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правил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рганізації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техніки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набуття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навичок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7" w:name="279"/>
      <w:bookmarkEnd w:id="16"/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кабінетах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здійснення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залучаються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фармацевтичні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працівники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фармацевти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фармацевти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клінічні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пройшли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спеціальні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>річні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правил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організації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техніки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набуття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навичок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8" w:name="280"/>
      <w:bookmarkEnd w:id="17"/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перший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рік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циклі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тематичного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удосконалення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вищої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післядипломної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осві</w:t>
      </w:r>
      <w:r w:rsidRPr="00742327">
        <w:rPr>
          <w:rFonts w:ascii="Arial"/>
          <w:color w:val="000000"/>
          <w:sz w:val="18"/>
          <w:lang w:val="ru-RU"/>
        </w:rPr>
        <w:t>ти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9" w:name="281"/>
      <w:bookmarkEnd w:id="18"/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наступні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роки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щорічну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підготовку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заходах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безперервного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професійного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розвитку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тематичного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тривалістю</w:t>
      </w:r>
      <w:r w:rsidRPr="00742327">
        <w:rPr>
          <w:rFonts w:ascii="Arial"/>
          <w:color w:val="000000"/>
          <w:sz w:val="18"/>
          <w:lang w:val="ru-RU"/>
        </w:rPr>
        <w:t xml:space="preserve"> 2 </w:t>
      </w:r>
      <w:r w:rsidRPr="00742327">
        <w:rPr>
          <w:rFonts w:ascii="Arial"/>
          <w:color w:val="000000"/>
          <w:sz w:val="18"/>
          <w:lang w:val="ru-RU"/>
        </w:rPr>
        <w:t>дні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більше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присутністю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сфери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включенням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розпізнаван</w:t>
      </w:r>
      <w:r w:rsidRPr="00742327">
        <w:rPr>
          <w:rFonts w:ascii="Arial"/>
          <w:color w:val="000000"/>
          <w:sz w:val="18"/>
          <w:lang w:val="ru-RU"/>
        </w:rPr>
        <w:t>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несприятливих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подій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реагування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обсязі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менш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як</w:t>
      </w:r>
      <w:r w:rsidRPr="00742327">
        <w:rPr>
          <w:rFonts w:ascii="Arial"/>
          <w:color w:val="000000"/>
          <w:sz w:val="18"/>
          <w:lang w:val="ru-RU"/>
        </w:rPr>
        <w:t xml:space="preserve"> 15 % </w:t>
      </w:r>
      <w:r w:rsidRPr="00742327">
        <w:rPr>
          <w:rFonts w:ascii="Arial"/>
          <w:color w:val="000000"/>
          <w:sz w:val="18"/>
          <w:lang w:val="ru-RU"/>
        </w:rPr>
        <w:t>навчальної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програми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симуляційного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тренінгу</w:t>
      </w:r>
      <w:r w:rsidRPr="00742327">
        <w:rPr>
          <w:rFonts w:ascii="Arial"/>
          <w:color w:val="000000"/>
          <w:sz w:val="18"/>
          <w:lang w:val="ru-RU"/>
        </w:rPr>
        <w:t xml:space="preserve"> /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тренінгу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оволодіння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практичними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навичками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числі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розпізнавання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несприятливих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подій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імуні</w:t>
      </w:r>
      <w:r w:rsidRPr="00742327">
        <w:rPr>
          <w:rFonts w:ascii="Arial"/>
          <w:color w:val="000000"/>
          <w:sz w:val="18"/>
          <w:lang w:val="ru-RU"/>
        </w:rPr>
        <w:t>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реагування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них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циклах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тематичного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удосконалення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курсах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підвищення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кваліфікації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організації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фахової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передвищої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вищої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післядипломної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освіти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Default="00742327">
      <w:pPr>
        <w:spacing w:after="0"/>
        <w:ind w:firstLine="240"/>
        <w:jc w:val="right"/>
      </w:pPr>
      <w:bookmarkStart w:id="20" w:name="285"/>
      <w:bookmarkEnd w:id="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2506,</w:t>
      </w:r>
      <w:r>
        <w:br/>
      </w:r>
      <w:r>
        <w:rPr>
          <w:rFonts w:ascii="Arial"/>
          <w:color w:val="000000"/>
          <w:sz w:val="18"/>
        </w:rPr>
        <w:t>замінено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18.07.2024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1254,</w:t>
      </w:r>
      <w:r>
        <w:br/>
      </w:r>
      <w:r>
        <w:rPr>
          <w:rFonts w:ascii="Arial"/>
          <w:i/>
          <w:color w:val="000000"/>
          <w:sz w:val="18"/>
        </w:rPr>
        <w:t>враховуючи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іністерства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31.07.2024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21" w:name="286"/>
      <w:bookmarkEnd w:id="20"/>
      <w:r w:rsidRPr="00742327">
        <w:rPr>
          <w:rFonts w:ascii="Arial"/>
          <w:color w:val="000000"/>
          <w:sz w:val="18"/>
          <w:lang w:val="ru-RU"/>
        </w:rPr>
        <w:t>Медичні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фармацевтичні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пройшли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спеціальні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щорічні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допускаються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22" w:name="287"/>
      <w:bookmarkEnd w:id="21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4 </w:t>
      </w:r>
      <w:r w:rsidRPr="00742327">
        <w:rPr>
          <w:rFonts w:ascii="Arial"/>
          <w:color w:val="000000"/>
          <w:sz w:val="18"/>
          <w:lang w:val="ru-RU"/>
        </w:rPr>
        <w:t>доповнено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абзацом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сьомим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23" w:name="84"/>
      <w:bookmarkEnd w:id="22"/>
      <w:r w:rsidRPr="00742327">
        <w:rPr>
          <w:rFonts w:ascii="Arial"/>
          <w:color w:val="000000"/>
          <w:sz w:val="18"/>
          <w:lang w:val="ru-RU"/>
        </w:rPr>
        <w:t xml:space="preserve">5. </w:t>
      </w:r>
      <w:r w:rsidRPr="00742327">
        <w:rPr>
          <w:rFonts w:ascii="Arial"/>
          <w:color w:val="000000"/>
          <w:sz w:val="18"/>
          <w:lang w:val="ru-RU"/>
        </w:rPr>
        <w:t>Транспортування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зберігання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використання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анатоксинів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здійснюються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язковим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дотриманням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вимог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холодового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ланцюга</w:t>
      </w:r>
      <w:r w:rsidRPr="00742327">
        <w:rPr>
          <w:rFonts w:ascii="Arial"/>
          <w:color w:val="000000"/>
          <w:sz w:val="18"/>
          <w:lang w:val="ru-RU"/>
        </w:rPr>
        <w:t>".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24" w:name="144"/>
      <w:bookmarkEnd w:id="23"/>
      <w:r w:rsidRPr="00742327">
        <w:rPr>
          <w:rFonts w:ascii="Arial"/>
          <w:color w:val="000000"/>
          <w:sz w:val="18"/>
          <w:lang w:val="ru-RU"/>
        </w:rPr>
        <w:t xml:space="preserve">6. </w:t>
      </w:r>
      <w:r w:rsidRPr="00742327">
        <w:rPr>
          <w:rFonts w:ascii="Arial"/>
          <w:color w:val="000000"/>
          <w:sz w:val="18"/>
          <w:lang w:val="ru-RU"/>
        </w:rPr>
        <w:t>Відповідальним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керівник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ФОП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Порядок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визначається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чітким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визначенням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відповідальних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осіб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функціональних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</w:t>
      </w:r>
      <w:r w:rsidRPr="00742327">
        <w:rPr>
          <w:rFonts w:ascii="Arial"/>
          <w:color w:val="000000"/>
          <w:sz w:val="18"/>
          <w:lang w:val="ru-RU"/>
        </w:rPr>
        <w:t>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фармацевтичних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братимуть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участь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їх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проведенні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Обсяги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крім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проводяться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кабінетах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узгоджуються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Автономної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Республіки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Крим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структурними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підрозділами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обласних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Київської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Севастопольської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міських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державних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адміністрацій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листопаді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грудні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кожного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25" w:name="145"/>
      <w:bookmarkEnd w:id="24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6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26" w:name="86"/>
      <w:bookmarkEnd w:id="25"/>
      <w:r w:rsidRPr="00742327">
        <w:rPr>
          <w:rFonts w:ascii="Arial"/>
          <w:color w:val="000000"/>
          <w:sz w:val="18"/>
          <w:lang w:val="ru-RU"/>
        </w:rPr>
        <w:t xml:space="preserve">7.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забезпечення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своєчасного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фаховий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молодший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бакалавр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молодший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бакалавр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бакалавр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спеціальністю</w:t>
      </w:r>
      <w:r w:rsidRPr="00742327">
        <w:rPr>
          <w:rFonts w:ascii="Arial"/>
          <w:color w:val="000000"/>
          <w:sz w:val="18"/>
          <w:lang w:val="ru-RU"/>
        </w:rPr>
        <w:t xml:space="preserve"> 223 "</w:t>
      </w:r>
      <w:r w:rsidRPr="00742327">
        <w:rPr>
          <w:rFonts w:ascii="Arial"/>
          <w:color w:val="000000"/>
          <w:sz w:val="18"/>
          <w:lang w:val="ru-RU"/>
        </w:rPr>
        <w:t>Медсестринство</w:t>
      </w:r>
      <w:r w:rsidRPr="00742327">
        <w:rPr>
          <w:rFonts w:ascii="Arial"/>
          <w:color w:val="000000"/>
          <w:sz w:val="18"/>
          <w:lang w:val="ru-RU"/>
        </w:rPr>
        <w:t xml:space="preserve">" </w:t>
      </w:r>
      <w:r w:rsidRPr="00742327">
        <w:rPr>
          <w:rFonts w:ascii="Arial"/>
          <w:color w:val="000000"/>
          <w:sz w:val="18"/>
          <w:lang w:val="ru-RU"/>
        </w:rPr>
        <w:t>галузі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знань</w:t>
      </w:r>
      <w:r w:rsidRPr="00742327">
        <w:rPr>
          <w:rFonts w:ascii="Arial"/>
          <w:color w:val="000000"/>
          <w:sz w:val="18"/>
          <w:lang w:val="ru-RU"/>
        </w:rPr>
        <w:t xml:space="preserve"> 22 "</w:t>
      </w:r>
      <w:r w:rsidRPr="00742327">
        <w:rPr>
          <w:rFonts w:ascii="Arial"/>
          <w:color w:val="000000"/>
          <w:sz w:val="18"/>
          <w:lang w:val="ru-RU"/>
        </w:rPr>
        <w:t>Охорона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", </w:t>
      </w:r>
      <w:r w:rsidRPr="00742327">
        <w:rPr>
          <w:rFonts w:ascii="Arial"/>
          <w:color w:val="000000"/>
          <w:sz w:val="18"/>
          <w:lang w:val="ru-RU"/>
        </w:rPr>
        <w:t>фармацевт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фармацевт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клінічний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спеціальністю</w:t>
      </w:r>
      <w:r w:rsidRPr="00742327">
        <w:rPr>
          <w:rFonts w:ascii="Arial"/>
          <w:color w:val="000000"/>
          <w:sz w:val="18"/>
          <w:lang w:val="ru-RU"/>
        </w:rPr>
        <w:t xml:space="preserve"> 226 "</w:t>
      </w:r>
      <w:r w:rsidRPr="00742327">
        <w:rPr>
          <w:rFonts w:ascii="Arial"/>
          <w:color w:val="000000"/>
          <w:sz w:val="18"/>
          <w:lang w:val="ru-RU"/>
        </w:rPr>
        <w:t>Фармація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промислова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фармація</w:t>
      </w:r>
      <w:r w:rsidRPr="00742327">
        <w:rPr>
          <w:rFonts w:ascii="Arial"/>
          <w:color w:val="000000"/>
          <w:sz w:val="18"/>
          <w:lang w:val="ru-RU"/>
        </w:rPr>
        <w:t xml:space="preserve">", </w:t>
      </w:r>
      <w:r w:rsidRPr="00742327">
        <w:rPr>
          <w:rFonts w:ascii="Arial"/>
          <w:color w:val="000000"/>
          <w:sz w:val="18"/>
          <w:lang w:val="ru-RU"/>
        </w:rPr>
        <w:t>галузі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знань</w:t>
      </w:r>
      <w:r w:rsidRPr="00742327">
        <w:rPr>
          <w:rFonts w:ascii="Arial"/>
          <w:color w:val="000000"/>
          <w:sz w:val="18"/>
          <w:lang w:val="ru-RU"/>
        </w:rPr>
        <w:t xml:space="preserve"> 22 "</w:t>
      </w:r>
      <w:r w:rsidRPr="00742327">
        <w:rPr>
          <w:rFonts w:ascii="Arial"/>
          <w:color w:val="000000"/>
          <w:sz w:val="18"/>
          <w:lang w:val="ru-RU"/>
        </w:rPr>
        <w:t>Охорона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>":</w:t>
      </w:r>
    </w:p>
    <w:p w:rsidR="00771EF2" w:rsidRDefault="00742327">
      <w:pPr>
        <w:spacing w:after="0"/>
        <w:ind w:firstLine="240"/>
        <w:jc w:val="right"/>
      </w:pPr>
      <w:bookmarkStart w:id="27" w:name="180"/>
      <w:bookmarkEnd w:id="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2506,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18.07.2024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1254,</w:t>
      </w:r>
      <w:r>
        <w:br/>
      </w:r>
      <w:r>
        <w:rPr>
          <w:rFonts w:ascii="Arial"/>
          <w:i/>
          <w:color w:val="000000"/>
          <w:sz w:val="18"/>
        </w:rPr>
        <w:t>враховуючи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31.07.2024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28" w:name="87"/>
      <w:bookmarkEnd w:id="27"/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усній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письмовій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запрошують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послуг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ФОП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осіб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підлягають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щепленню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неповнолітніх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запрошують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батьків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інших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законних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представників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їх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замінюють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визначений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29" w:name="146"/>
      <w:bookmarkEnd w:id="28"/>
      <w:r w:rsidRPr="00742327">
        <w:rPr>
          <w:rFonts w:ascii="Arial"/>
          <w:color w:val="000000"/>
          <w:sz w:val="18"/>
          <w:lang w:val="ru-RU"/>
        </w:rPr>
        <w:lastRenderedPageBreak/>
        <w:t>(</w:t>
      </w:r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другий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7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</w:t>
      </w:r>
      <w:r w:rsidRPr="00742327">
        <w:rPr>
          <w:rFonts w:ascii="Arial"/>
          <w:color w:val="000000"/>
          <w:sz w:val="18"/>
          <w:lang w:val="ru-RU"/>
        </w:rPr>
        <w:t>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30" w:name="88"/>
      <w:bookmarkEnd w:id="29"/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дошкільних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загальноосвітніх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навчальних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заздалегідь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інформують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батьків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осіб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їх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замінюють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про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дітей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підлягають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щепленню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31" w:name="89"/>
      <w:bookmarkEnd w:id="30"/>
      <w:r w:rsidRPr="00742327">
        <w:rPr>
          <w:rFonts w:ascii="Arial"/>
          <w:color w:val="000000"/>
          <w:sz w:val="18"/>
          <w:lang w:val="ru-RU"/>
        </w:rPr>
        <w:t xml:space="preserve">8. </w:t>
      </w:r>
      <w:r w:rsidRPr="00742327">
        <w:rPr>
          <w:rFonts w:ascii="Arial"/>
          <w:color w:val="000000"/>
          <w:sz w:val="18"/>
          <w:lang w:val="ru-RU"/>
        </w:rPr>
        <w:t>М</w:t>
      </w:r>
      <w:r w:rsidRPr="00742327">
        <w:rPr>
          <w:rFonts w:ascii="Arial"/>
          <w:color w:val="000000"/>
          <w:sz w:val="18"/>
          <w:lang w:val="ru-RU"/>
        </w:rPr>
        <w:t>едичний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огляд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язковим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проводиться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визначеними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пункті</w:t>
      </w:r>
      <w:r w:rsidRPr="00742327">
        <w:rPr>
          <w:rFonts w:ascii="Arial"/>
          <w:color w:val="000000"/>
          <w:sz w:val="18"/>
          <w:lang w:val="ru-RU"/>
        </w:rPr>
        <w:t xml:space="preserve"> 4 </w:t>
      </w:r>
      <w:r w:rsidRPr="00742327">
        <w:rPr>
          <w:rFonts w:ascii="Arial"/>
          <w:color w:val="000000"/>
          <w:sz w:val="18"/>
          <w:lang w:val="ru-RU"/>
        </w:rPr>
        <w:t>цього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Положення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заповнення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наведеної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Додатку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цього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Положення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32" w:name="181"/>
      <w:bookmarkEnd w:id="31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перший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8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</w:t>
      </w:r>
      <w:r w:rsidRPr="00742327">
        <w:rPr>
          <w:rFonts w:ascii="Arial"/>
          <w:color w:val="000000"/>
          <w:sz w:val="18"/>
          <w:lang w:val="ru-RU"/>
        </w:rPr>
        <w:t>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11.11.2021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2506)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33" w:name="90"/>
      <w:bookmarkEnd w:id="32"/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виявленні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негативних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особи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призначається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додаткове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обстеження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чинними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протоколами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особам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показань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34" w:name="91"/>
      <w:bookmarkEnd w:id="33"/>
      <w:r w:rsidRPr="00742327">
        <w:rPr>
          <w:rFonts w:ascii="Arial"/>
          <w:color w:val="000000"/>
          <w:sz w:val="18"/>
          <w:lang w:val="ru-RU"/>
        </w:rPr>
        <w:t>Медичні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огляди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дітей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послуг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ФОП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проводяться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присутності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батьків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опікунів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піклувальників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інших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законних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представників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безпосередньо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дошкільних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</w:t>
      </w:r>
      <w:r w:rsidRPr="00742327">
        <w:rPr>
          <w:rFonts w:ascii="Arial"/>
          <w:color w:val="000000"/>
          <w:sz w:val="18"/>
          <w:lang w:val="ru-RU"/>
        </w:rPr>
        <w:t>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загальноосвітніх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навчальних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огляди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проводяться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присутності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ФОП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35" w:name="147"/>
      <w:bookmarkEnd w:id="34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третій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8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36" w:name="92"/>
      <w:bookmarkEnd w:id="35"/>
      <w:r w:rsidRPr="00742327">
        <w:rPr>
          <w:rFonts w:ascii="Arial"/>
          <w:color w:val="000000"/>
          <w:sz w:val="18"/>
          <w:lang w:val="ru-RU"/>
        </w:rPr>
        <w:t>Обов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язковою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ум</w:t>
      </w:r>
      <w:r w:rsidRPr="00742327">
        <w:rPr>
          <w:rFonts w:ascii="Arial"/>
          <w:color w:val="000000"/>
          <w:sz w:val="18"/>
          <w:lang w:val="ru-RU"/>
        </w:rPr>
        <w:t>овою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оглядів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дітей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послуг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ФОП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дотримання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температурного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режиму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приміщенні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нижче</w:t>
      </w:r>
      <w:r w:rsidRPr="00742327">
        <w:rPr>
          <w:rFonts w:ascii="Arial"/>
          <w:color w:val="000000"/>
          <w:sz w:val="18"/>
          <w:lang w:val="ru-RU"/>
        </w:rPr>
        <w:t xml:space="preserve"> 22</w:t>
      </w:r>
      <w:r w:rsidRPr="00742327">
        <w:rPr>
          <w:rFonts w:ascii="Arial"/>
          <w:color w:val="000000"/>
          <w:sz w:val="18"/>
          <w:lang w:val="ru-RU"/>
        </w:rPr>
        <w:t>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достатнє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освітлення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37" w:name="148"/>
      <w:bookmarkEnd w:id="36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четвертий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8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38" w:name="93"/>
      <w:bookmarkEnd w:id="37"/>
      <w:r w:rsidRPr="00742327">
        <w:rPr>
          <w:rFonts w:ascii="Arial"/>
          <w:color w:val="000000"/>
          <w:sz w:val="18"/>
          <w:lang w:val="ru-RU"/>
        </w:rPr>
        <w:t>Медичний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огляд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дітей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складається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етапів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39" w:name="94"/>
      <w:bookmarkEnd w:id="38"/>
      <w:r w:rsidRPr="00742327">
        <w:rPr>
          <w:rFonts w:ascii="Arial"/>
          <w:color w:val="000000"/>
          <w:sz w:val="18"/>
          <w:lang w:val="ru-RU"/>
        </w:rPr>
        <w:t xml:space="preserve">1) </w:t>
      </w:r>
      <w:r w:rsidRPr="00742327">
        <w:rPr>
          <w:rFonts w:ascii="Arial"/>
          <w:color w:val="000000"/>
          <w:sz w:val="18"/>
          <w:lang w:val="ru-RU"/>
        </w:rPr>
        <w:t>збирання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анамнезу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життя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урахуванням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тривалості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тяжкості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перебігу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перенесених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гострих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захворювань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оцінка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поп</w:t>
      </w:r>
      <w:r w:rsidRPr="00742327">
        <w:rPr>
          <w:rFonts w:ascii="Arial"/>
          <w:color w:val="000000"/>
          <w:sz w:val="18"/>
          <w:lang w:val="ru-RU"/>
        </w:rPr>
        <w:t>ередні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перебігу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поствакцинального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періоду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0" w:name="95"/>
      <w:bookmarkEnd w:id="39"/>
      <w:r w:rsidRPr="00742327">
        <w:rPr>
          <w:rFonts w:ascii="Arial"/>
          <w:color w:val="000000"/>
          <w:sz w:val="18"/>
          <w:lang w:val="ru-RU"/>
        </w:rPr>
        <w:t xml:space="preserve">2) </w:t>
      </w:r>
      <w:r w:rsidRPr="00742327">
        <w:rPr>
          <w:rFonts w:ascii="Arial"/>
          <w:color w:val="000000"/>
          <w:sz w:val="18"/>
          <w:lang w:val="ru-RU"/>
        </w:rPr>
        <w:t>термометрія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1" w:name="96"/>
      <w:bookmarkEnd w:id="40"/>
      <w:r w:rsidRPr="00742327">
        <w:rPr>
          <w:rFonts w:ascii="Arial"/>
          <w:color w:val="000000"/>
          <w:sz w:val="18"/>
          <w:lang w:val="ru-RU"/>
        </w:rPr>
        <w:t xml:space="preserve">3) </w:t>
      </w:r>
      <w:r w:rsidRPr="00742327">
        <w:rPr>
          <w:rFonts w:ascii="Arial"/>
          <w:color w:val="000000"/>
          <w:sz w:val="18"/>
          <w:lang w:val="ru-RU"/>
        </w:rPr>
        <w:t>огляд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шкіри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слизових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оболонок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кон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юнктиви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очей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порожнини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рота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аускультація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2" w:name="97"/>
      <w:bookmarkEnd w:id="41"/>
      <w:r w:rsidRPr="00742327">
        <w:rPr>
          <w:rFonts w:ascii="Arial"/>
          <w:color w:val="000000"/>
          <w:sz w:val="18"/>
          <w:lang w:val="ru-RU"/>
        </w:rPr>
        <w:t xml:space="preserve">4)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необхідності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клінічне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обстеження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органів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систем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організму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3" w:name="98"/>
      <w:bookmarkEnd w:id="42"/>
      <w:r w:rsidRPr="00742327">
        <w:rPr>
          <w:rFonts w:ascii="Arial"/>
          <w:color w:val="000000"/>
          <w:sz w:val="18"/>
          <w:lang w:val="ru-RU"/>
        </w:rPr>
        <w:t xml:space="preserve">5) </w:t>
      </w:r>
      <w:r w:rsidRPr="00742327">
        <w:rPr>
          <w:rFonts w:ascii="Arial"/>
          <w:color w:val="000000"/>
          <w:sz w:val="18"/>
          <w:lang w:val="ru-RU"/>
        </w:rPr>
        <w:t>заповнення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первинної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облікової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документації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063-2/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Інформована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згода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оцінка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особи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дитини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батьків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іншим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законним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представником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дитини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туберкулінодіагностики</w:t>
      </w:r>
      <w:r w:rsidRPr="00742327">
        <w:rPr>
          <w:rFonts w:ascii="Arial"/>
          <w:color w:val="000000"/>
          <w:sz w:val="18"/>
          <w:lang w:val="ru-RU"/>
        </w:rPr>
        <w:t xml:space="preserve">", </w:t>
      </w:r>
      <w:r w:rsidRPr="00742327">
        <w:rPr>
          <w:rFonts w:ascii="Arial"/>
          <w:color w:val="000000"/>
          <w:sz w:val="18"/>
          <w:lang w:val="ru-RU"/>
        </w:rPr>
        <w:t>затвердженої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</w:t>
      </w:r>
      <w:r w:rsidRPr="00742327">
        <w:rPr>
          <w:rFonts w:ascii="Arial"/>
          <w:color w:val="000000"/>
          <w:sz w:val="18"/>
          <w:lang w:val="ru-RU"/>
        </w:rPr>
        <w:t>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 </w:t>
      </w:r>
      <w:r w:rsidRPr="00742327">
        <w:rPr>
          <w:rFonts w:ascii="Arial"/>
          <w:color w:val="000000"/>
          <w:sz w:val="18"/>
          <w:lang w:val="ru-RU"/>
        </w:rPr>
        <w:t>грудня</w:t>
      </w:r>
      <w:r w:rsidRPr="00742327">
        <w:rPr>
          <w:rFonts w:ascii="Arial"/>
          <w:color w:val="000000"/>
          <w:sz w:val="18"/>
          <w:lang w:val="ru-RU"/>
        </w:rPr>
        <w:t xml:space="preserve"> 2009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1086, </w:t>
      </w:r>
      <w:r w:rsidRPr="00742327">
        <w:rPr>
          <w:rFonts w:ascii="Arial"/>
          <w:color w:val="000000"/>
          <w:sz w:val="18"/>
          <w:lang w:val="ru-RU"/>
        </w:rPr>
        <w:t>зареєстрованим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юстиції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02 </w:t>
      </w:r>
      <w:r w:rsidRPr="00742327">
        <w:rPr>
          <w:rFonts w:ascii="Arial"/>
          <w:color w:val="000000"/>
          <w:sz w:val="18"/>
          <w:lang w:val="ru-RU"/>
        </w:rPr>
        <w:t>серпня</w:t>
      </w:r>
      <w:r w:rsidRPr="00742327">
        <w:rPr>
          <w:rFonts w:ascii="Arial"/>
          <w:color w:val="000000"/>
          <w:sz w:val="18"/>
          <w:lang w:val="ru-RU"/>
        </w:rPr>
        <w:t xml:space="preserve"> 2010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594/17889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063-2/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4" w:name="99"/>
      <w:bookmarkEnd w:id="43"/>
      <w:r w:rsidRPr="00742327">
        <w:rPr>
          <w:rFonts w:ascii="Arial"/>
          <w:color w:val="000000"/>
          <w:sz w:val="18"/>
          <w:lang w:val="ru-RU"/>
        </w:rPr>
        <w:t xml:space="preserve">6) </w:t>
      </w:r>
      <w:r w:rsidRPr="00742327">
        <w:rPr>
          <w:rFonts w:ascii="Arial"/>
          <w:color w:val="000000"/>
          <w:sz w:val="18"/>
          <w:lang w:val="ru-RU"/>
        </w:rPr>
        <w:t>оформлення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висновку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результатами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язкового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огляду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безпосередньо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</w:t>
      </w:r>
      <w:r w:rsidRPr="00742327">
        <w:rPr>
          <w:rFonts w:ascii="Arial"/>
          <w:color w:val="000000"/>
          <w:sz w:val="18"/>
          <w:lang w:val="ru-RU"/>
        </w:rPr>
        <w:t>плення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щодо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дитини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підлягає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щепленню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Медичний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висновок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відсутності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захворювання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визначається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терміном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здоровий</w:t>
      </w:r>
      <w:r w:rsidRPr="00742327">
        <w:rPr>
          <w:rFonts w:ascii="Arial"/>
          <w:color w:val="000000"/>
          <w:sz w:val="18"/>
          <w:lang w:val="ru-RU"/>
        </w:rPr>
        <w:t xml:space="preserve">",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виявленні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ознак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захворювання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конкретизують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діагноз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записом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первинній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документації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5" w:name="149"/>
      <w:bookmarkEnd w:id="44"/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097/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Медична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картка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новонародженого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__", </w:t>
      </w:r>
      <w:r w:rsidRPr="00742327">
        <w:rPr>
          <w:rFonts w:ascii="Arial"/>
          <w:color w:val="000000"/>
          <w:sz w:val="18"/>
          <w:lang w:val="ru-RU"/>
        </w:rPr>
        <w:t>затвердженій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21 </w:t>
      </w:r>
      <w:r w:rsidRPr="00742327">
        <w:rPr>
          <w:rFonts w:ascii="Arial"/>
          <w:color w:val="000000"/>
          <w:sz w:val="18"/>
          <w:lang w:val="ru-RU"/>
        </w:rPr>
        <w:t>січня</w:t>
      </w:r>
      <w:r w:rsidRPr="00742327">
        <w:rPr>
          <w:rFonts w:ascii="Arial"/>
          <w:color w:val="000000"/>
          <w:sz w:val="18"/>
          <w:lang w:val="ru-RU"/>
        </w:rPr>
        <w:t xml:space="preserve"> 2016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29, </w:t>
      </w:r>
      <w:r w:rsidRPr="00742327">
        <w:rPr>
          <w:rFonts w:ascii="Arial"/>
          <w:color w:val="000000"/>
          <w:sz w:val="18"/>
          <w:lang w:val="ru-RU"/>
        </w:rPr>
        <w:t>зареєстрованим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юстиції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12 </w:t>
      </w:r>
      <w:r w:rsidRPr="00742327">
        <w:rPr>
          <w:rFonts w:ascii="Arial"/>
          <w:color w:val="000000"/>
          <w:sz w:val="18"/>
          <w:lang w:val="ru-RU"/>
        </w:rPr>
        <w:t>лютого</w:t>
      </w:r>
      <w:r w:rsidRPr="00742327">
        <w:rPr>
          <w:rFonts w:ascii="Arial"/>
          <w:color w:val="000000"/>
          <w:sz w:val="18"/>
          <w:lang w:val="ru-RU"/>
        </w:rPr>
        <w:t xml:space="preserve"> 2016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230/28360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097/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46" w:name="150"/>
      <w:bookmarkEnd w:id="45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дру</w:t>
      </w:r>
      <w:r w:rsidRPr="00742327">
        <w:rPr>
          <w:rFonts w:ascii="Arial"/>
          <w:color w:val="000000"/>
          <w:sz w:val="18"/>
          <w:lang w:val="ru-RU"/>
        </w:rPr>
        <w:t>гий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підпункту</w:t>
      </w:r>
      <w:r w:rsidRPr="00742327">
        <w:rPr>
          <w:rFonts w:ascii="Arial"/>
          <w:color w:val="000000"/>
          <w:sz w:val="18"/>
          <w:lang w:val="ru-RU"/>
        </w:rPr>
        <w:t xml:space="preserve"> 6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8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7" w:name="101"/>
      <w:bookmarkEnd w:id="46"/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112/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Історія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розвитку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дитини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___", </w:t>
      </w:r>
      <w:r w:rsidRPr="00742327">
        <w:rPr>
          <w:rFonts w:ascii="Arial"/>
          <w:color w:val="000000"/>
          <w:sz w:val="18"/>
          <w:lang w:val="ru-RU"/>
        </w:rPr>
        <w:t>затвердженій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28 </w:t>
      </w:r>
      <w:r w:rsidRPr="00742327">
        <w:rPr>
          <w:rFonts w:ascii="Arial"/>
          <w:color w:val="000000"/>
          <w:sz w:val="18"/>
          <w:lang w:val="ru-RU"/>
        </w:rPr>
        <w:t>липня</w:t>
      </w:r>
      <w:r w:rsidRPr="00742327">
        <w:rPr>
          <w:rFonts w:ascii="Arial"/>
          <w:color w:val="000000"/>
          <w:sz w:val="18"/>
          <w:lang w:val="ru-RU"/>
        </w:rPr>
        <w:t xml:space="preserve"> 2014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527, </w:t>
      </w:r>
      <w:r w:rsidRPr="00742327">
        <w:rPr>
          <w:rFonts w:ascii="Arial"/>
          <w:color w:val="000000"/>
          <w:sz w:val="18"/>
          <w:lang w:val="ru-RU"/>
        </w:rPr>
        <w:t>зареєстровани</w:t>
      </w:r>
      <w:r w:rsidRPr="00742327">
        <w:rPr>
          <w:rFonts w:ascii="Arial"/>
          <w:color w:val="000000"/>
          <w:sz w:val="18"/>
          <w:lang w:val="ru-RU"/>
        </w:rPr>
        <w:t>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юстиції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13 </w:t>
      </w:r>
      <w:r w:rsidRPr="00742327">
        <w:rPr>
          <w:rFonts w:ascii="Arial"/>
          <w:color w:val="000000"/>
          <w:sz w:val="18"/>
          <w:lang w:val="ru-RU"/>
        </w:rPr>
        <w:t>серпня</w:t>
      </w:r>
      <w:r w:rsidRPr="00742327">
        <w:rPr>
          <w:rFonts w:ascii="Arial"/>
          <w:color w:val="000000"/>
          <w:sz w:val="18"/>
          <w:lang w:val="ru-RU"/>
        </w:rPr>
        <w:t xml:space="preserve"> 2014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959/25736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112/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8" w:name="102"/>
      <w:bookmarkEnd w:id="47"/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063/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Карта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", </w:t>
      </w:r>
      <w:r w:rsidRPr="00742327">
        <w:rPr>
          <w:rFonts w:ascii="Arial"/>
          <w:color w:val="000000"/>
          <w:sz w:val="18"/>
          <w:lang w:val="ru-RU"/>
        </w:rPr>
        <w:t>затвердженій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10 </w:t>
      </w:r>
      <w:r w:rsidRPr="00742327">
        <w:rPr>
          <w:rFonts w:ascii="Arial"/>
          <w:color w:val="000000"/>
          <w:sz w:val="18"/>
          <w:lang w:val="ru-RU"/>
        </w:rPr>
        <w:t>січня</w:t>
      </w:r>
      <w:r w:rsidRPr="00742327">
        <w:rPr>
          <w:rFonts w:ascii="Arial"/>
          <w:color w:val="000000"/>
          <w:sz w:val="18"/>
          <w:lang w:val="ru-RU"/>
        </w:rPr>
        <w:t xml:space="preserve"> 2006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1, </w:t>
      </w:r>
      <w:r w:rsidRPr="00742327">
        <w:rPr>
          <w:rFonts w:ascii="Arial"/>
          <w:color w:val="000000"/>
          <w:sz w:val="18"/>
          <w:lang w:val="ru-RU"/>
        </w:rPr>
        <w:t>зареєстрованим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</w:t>
      </w:r>
      <w:r w:rsidRPr="00742327">
        <w:rPr>
          <w:rFonts w:ascii="Arial"/>
          <w:color w:val="000000"/>
          <w:sz w:val="18"/>
          <w:lang w:val="ru-RU"/>
        </w:rPr>
        <w:t>стиції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08 </w:t>
      </w:r>
      <w:r w:rsidRPr="00742327">
        <w:rPr>
          <w:rFonts w:ascii="Arial"/>
          <w:color w:val="000000"/>
          <w:sz w:val="18"/>
          <w:lang w:val="ru-RU"/>
        </w:rPr>
        <w:t>червня</w:t>
      </w:r>
      <w:r w:rsidRPr="00742327">
        <w:rPr>
          <w:rFonts w:ascii="Arial"/>
          <w:color w:val="000000"/>
          <w:sz w:val="18"/>
          <w:lang w:val="ru-RU"/>
        </w:rPr>
        <w:t xml:space="preserve"> 2006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686/12560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063/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49" w:name="103"/>
      <w:bookmarkEnd w:id="48"/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025/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Медична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карта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амбулаторного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хворого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___", </w:t>
      </w:r>
      <w:r w:rsidRPr="00742327">
        <w:rPr>
          <w:rFonts w:ascii="Arial"/>
          <w:color w:val="000000"/>
          <w:sz w:val="18"/>
          <w:lang w:val="ru-RU"/>
        </w:rPr>
        <w:t>затвердженій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14 </w:t>
      </w:r>
      <w:r w:rsidRPr="00742327">
        <w:rPr>
          <w:rFonts w:ascii="Arial"/>
          <w:color w:val="000000"/>
          <w:sz w:val="18"/>
          <w:lang w:val="ru-RU"/>
        </w:rPr>
        <w:t>лютого</w:t>
      </w:r>
      <w:r w:rsidRPr="00742327">
        <w:rPr>
          <w:rFonts w:ascii="Arial"/>
          <w:color w:val="000000"/>
          <w:sz w:val="18"/>
          <w:lang w:val="ru-RU"/>
        </w:rPr>
        <w:t xml:space="preserve"> 2012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110, </w:t>
      </w:r>
      <w:r w:rsidRPr="00742327">
        <w:rPr>
          <w:rFonts w:ascii="Arial"/>
          <w:color w:val="000000"/>
          <w:sz w:val="18"/>
          <w:lang w:val="ru-RU"/>
        </w:rPr>
        <w:t>зареєстрованим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</w:t>
      </w:r>
      <w:r w:rsidRPr="00742327">
        <w:rPr>
          <w:rFonts w:ascii="Arial"/>
          <w:color w:val="000000"/>
          <w:sz w:val="18"/>
          <w:lang w:val="ru-RU"/>
        </w:rPr>
        <w:t>иції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28 </w:t>
      </w:r>
      <w:r w:rsidRPr="00742327">
        <w:rPr>
          <w:rFonts w:ascii="Arial"/>
          <w:color w:val="000000"/>
          <w:sz w:val="18"/>
          <w:lang w:val="ru-RU"/>
        </w:rPr>
        <w:t>квітня</w:t>
      </w:r>
      <w:r w:rsidRPr="00742327">
        <w:rPr>
          <w:rFonts w:ascii="Arial"/>
          <w:color w:val="000000"/>
          <w:sz w:val="18"/>
          <w:lang w:val="ru-RU"/>
        </w:rPr>
        <w:t xml:space="preserve"> 2012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661/20974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025/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0" w:name="104"/>
      <w:bookmarkEnd w:id="49"/>
      <w:r w:rsidRPr="00742327">
        <w:rPr>
          <w:rFonts w:ascii="Arial"/>
          <w:color w:val="000000"/>
          <w:sz w:val="18"/>
          <w:lang w:val="ru-RU"/>
        </w:rPr>
        <w:t>формі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003/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Медична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карта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стаціонарного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хворого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___", </w:t>
      </w:r>
      <w:r w:rsidRPr="00742327">
        <w:rPr>
          <w:rFonts w:ascii="Arial"/>
          <w:color w:val="000000"/>
          <w:sz w:val="18"/>
          <w:lang w:val="ru-RU"/>
        </w:rPr>
        <w:t>затвердженій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14 </w:t>
      </w:r>
      <w:r w:rsidRPr="00742327">
        <w:rPr>
          <w:rFonts w:ascii="Arial"/>
          <w:color w:val="000000"/>
          <w:sz w:val="18"/>
          <w:lang w:val="ru-RU"/>
        </w:rPr>
        <w:t>лютого</w:t>
      </w:r>
      <w:r w:rsidRPr="00742327">
        <w:rPr>
          <w:rFonts w:ascii="Arial"/>
          <w:color w:val="000000"/>
          <w:sz w:val="18"/>
          <w:lang w:val="ru-RU"/>
        </w:rPr>
        <w:t xml:space="preserve"> 2012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110, </w:t>
      </w:r>
      <w:r w:rsidRPr="00742327">
        <w:rPr>
          <w:rFonts w:ascii="Arial"/>
          <w:color w:val="000000"/>
          <w:sz w:val="18"/>
          <w:lang w:val="ru-RU"/>
        </w:rPr>
        <w:t>зареєстрованим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юстиц</w:t>
      </w:r>
      <w:r w:rsidRPr="00742327">
        <w:rPr>
          <w:rFonts w:ascii="Arial"/>
          <w:color w:val="000000"/>
          <w:sz w:val="18"/>
          <w:lang w:val="ru-RU"/>
        </w:rPr>
        <w:t>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28 </w:t>
      </w:r>
      <w:r w:rsidRPr="00742327">
        <w:rPr>
          <w:rFonts w:ascii="Arial"/>
          <w:color w:val="000000"/>
          <w:sz w:val="18"/>
          <w:lang w:val="ru-RU"/>
        </w:rPr>
        <w:t>квітня</w:t>
      </w:r>
      <w:r w:rsidRPr="00742327">
        <w:rPr>
          <w:rFonts w:ascii="Arial"/>
          <w:color w:val="000000"/>
          <w:sz w:val="18"/>
          <w:lang w:val="ru-RU"/>
        </w:rPr>
        <w:t xml:space="preserve"> 2012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661/20974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003/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).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1" w:name="105"/>
      <w:bookmarkEnd w:id="50"/>
      <w:r w:rsidRPr="00742327">
        <w:rPr>
          <w:rFonts w:ascii="Arial"/>
          <w:color w:val="000000"/>
          <w:sz w:val="18"/>
          <w:lang w:val="ru-RU"/>
        </w:rPr>
        <w:t xml:space="preserve">9.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документації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здійснюється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запис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визначеного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пункті</w:t>
      </w:r>
      <w:r w:rsidRPr="00742327">
        <w:rPr>
          <w:rFonts w:ascii="Arial"/>
          <w:color w:val="000000"/>
          <w:sz w:val="18"/>
          <w:lang w:val="ru-RU"/>
        </w:rPr>
        <w:t xml:space="preserve"> 4 </w:t>
      </w:r>
      <w:r w:rsidRPr="00742327">
        <w:rPr>
          <w:rFonts w:ascii="Arial"/>
          <w:color w:val="000000"/>
          <w:sz w:val="18"/>
          <w:lang w:val="ru-RU"/>
        </w:rPr>
        <w:t>цього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Положення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про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дозвіл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вкладається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063-2/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52" w:name="182"/>
      <w:bookmarkEnd w:id="51"/>
      <w:r w:rsidRPr="00742327">
        <w:rPr>
          <w:rFonts w:ascii="Arial"/>
          <w:color w:val="000000"/>
          <w:sz w:val="18"/>
          <w:lang w:val="ru-RU"/>
        </w:rPr>
        <w:lastRenderedPageBreak/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9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11.11.2021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2506)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3" w:name="151"/>
      <w:bookmarkEnd w:id="52"/>
      <w:r w:rsidRPr="00742327">
        <w:rPr>
          <w:rFonts w:ascii="Arial"/>
          <w:color w:val="000000"/>
          <w:sz w:val="18"/>
          <w:lang w:val="ru-RU"/>
        </w:rPr>
        <w:t xml:space="preserve">10. </w:t>
      </w:r>
      <w:r w:rsidRPr="00742327">
        <w:rPr>
          <w:rFonts w:ascii="Arial"/>
          <w:color w:val="000000"/>
          <w:sz w:val="18"/>
          <w:lang w:val="ru-RU"/>
        </w:rPr>
        <w:t>Профілактичні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проводитися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лише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кабінетах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закладів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54" w:name="288"/>
      <w:bookmarkEnd w:id="53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перший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10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</w:t>
      </w:r>
      <w:r w:rsidRPr="00742327">
        <w:rPr>
          <w:rFonts w:ascii="Arial"/>
          <w:color w:val="000000"/>
          <w:sz w:val="18"/>
          <w:lang w:val="ru-RU"/>
        </w:rPr>
        <w:t>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5" w:name="152"/>
      <w:bookmarkEnd w:id="54"/>
      <w:r w:rsidRPr="00742327">
        <w:rPr>
          <w:rFonts w:ascii="Arial"/>
          <w:color w:val="000000"/>
          <w:sz w:val="18"/>
          <w:lang w:val="ru-RU"/>
        </w:rPr>
        <w:t>Постійний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місце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де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імунобіологічні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</w:t>
      </w:r>
      <w:r w:rsidRPr="00742327">
        <w:rPr>
          <w:rFonts w:ascii="Arial"/>
          <w:color w:val="000000"/>
          <w:sz w:val="18"/>
          <w:lang w:val="ru-RU"/>
        </w:rPr>
        <w:t>епарати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зберігаються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більше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ніж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двадцять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чотири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години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передбачено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щоденне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має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оснащений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6" w:name="153"/>
      <w:bookmarkEnd w:id="55"/>
      <w:r w:rsidRPr="00742327">
        <w:rPr>
          <w:rFonts w:ascii="Arial"/>
          <w:color w:val="000000"/>
          <w:sz w:val="18"/>
          <w:lang w:val="ru-RU"/>
        </w:rPr>
        <w:t>холодильником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зберігання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лікарських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засобів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7" w:name="154"/>
      <w:bookmarkEnd w:id="56"/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холодильнику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другій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полиці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місце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найбільш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чутливе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холоду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валідації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його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показань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8" w:name="155"/>
      <w:bookmarkEnd w:id="57"/>
      <w:r w:rsidRPr="00742327">
        <w:rPr>
          <w:rFonts w:ascii="Arial"/>
          <w:color w:val="000000"/>
          <w:sz w:val="18"/>
          <w:lang w:val="ru-RU"/>
        </w:rPr>
        <w:t>сумкою</w:t>
      </w:r>
      <w:r w:rsidRPr="00742327">
        <w:rPr>
          <w:rFonts w:ascii="Arial"/>
          <w:color w:val="000000"/>
          <w:sz w:val="18"/>
          <w:lang w:val="ru-RU"/>
        </w:rPr>
        <w:t>-</w:t>
      </w:r>
      <w:r w:rsidRPr="00742327">
        <w:rPr>
          <w:rFonts w:ascii="Arial"/>
          <w:color w:val="000000"/>
          <w:sz w:val="18"/>
          <w:lang w:val="ru-RU"/>
        </w:rPr>
        <w:t>холодильником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термоконтейнером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двома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комплектами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холодових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елементів</w:t>
      </w:r>
      <w:r w:rsidRPr="00742327">
        <w:rPr>
          <w:rFonts w:ascii="Arial"/>
          <w:color w:val="000000"/>
          <w:sz w:val="18"/>
          <w:lang w:val="ru-RU"/>
        </w:rPr>
        <w:t xml:space="preserve"> (4 </w:t>
      </w:r>
      <w:r w:rsidRPr="00742327">
        <w:rPr>
          <w:rFonts w:ascii="Arial"/>
          <w:color w:val="000000"/>
          <w:sz w:val="18"/>
          <w:lang w:val="ru-RU"/>
        </w:rPr>
        <w:t>елементи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кожному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комплекті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59" w:name="156"/>
      <w:bookmarkEnd w:id="58"/>
      <w:r w:rsidRPr="00742327">
        <w:rPr>
          <w:rFonts w:ascii="Arial"/>
          <w:color w:val="000000"/>
          <w:sz w:val="18"/>
          <w:lang w:val="ru-RU"/>
        </w:rPr>
        <w:t>столиком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розмірами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здатний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вмістити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невелику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сумку</w:t>
      </w:r>
      <w:r w:rsidRPr="00742327">
        <w:rPr>
          <w:rFonts w:ascii="Arial"/>
          <w:color w:val="000000"/>
          <w:sz w:val="18"/>
          <w:lang w:val="ru-RU"/>
        </w:rPr>
        <w:t>-</w:t>
      </w:r>
      <w:r w:rsidRPr="00742327">
        <w:rPr>
          <w:rFonts w:ascii="Arial"/>
          <w:color w:val="000000"/>
          <w:sz w:val="18"/>
          <w:lang w:val="ru-RU"/>
        </w:rPr>
        <w:t>холодильник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термоконтейнер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ін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єкційні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матеріали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коробку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безпечної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утилізації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шприців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0" w:name="157"/>
      <w:bookmarkEnd w:id="59"/>
      <w:r w:rsidRPr="00742327">
        <w:rPr>
          <w:rFonts w:ascii="Arial"/>
          <w:color w:val="000000"/>
          <w:sz w:val="18"/>
          <w:lang w:val="ru-RU"/>
        </w:rPr>
        <w:t>наборами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лікарських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засобів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виробами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аптечками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екстреної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1" w:name="158"/>
      <w:bookmarkEnd w:id="60"/>
      <w:r w:rsidRPr="00742327">
        <w:rPr>
          <w:rFonts w:ascii="Arial"/>
          <w:color w:val="000000"/>
          <w:sz w:val="18"/>
          <w:lang w:val="ru-RU"/>
        </w:rPr>
        <w:t>коробкою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безпечної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утилізації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шприців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2" w:name="159"/>
      <w:bookmarkEnd w:id="61"/>
      <w:r w:rsidRPr="00742327">
        <w:rPr>
          <w:rFonts w:ascii="Arial"/>
          <w:color w:val="000000"/>
          <w:sz w:val="18"/>
          <w:lang w:val="ru-RU"/>
        </w:rPr>
        <w:t>кушеткою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сповивання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дитини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необхідності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стільцем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3" w:name="160"/>
      <w:bookmarkEnd w:id="62"/>
      <w:r w:rsidRPr="00742327">
        <w:rPr>
          <w:rFonts w:ascii="Arial"/>
          <w:color w:val="000000"/>
          <w:sz w:val="18"/>
          <w:lang w:val="ru-RU"/>
        </w:rPr>
        <w:t>облаштованим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гігієни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вода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мило</w:t>
      </w:r>
      <w:r w:rsidRPr="00742327">
        <w:rPr>
          <w:rFonts w:ascii="Arial"/>
          <w:color w:val="000000"/>
          <w:sz w:val="18"/>
          <w:lang w:val="ru-RU"/>
        </w:rPr>
        <w:t xml:space="preserve">).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неможливості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обладнання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миття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потрібно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облаштувати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дозат</w:t>
      </w:r>
      <w:r w:rsidRPr="00742327">
        <w:rPr>
          <w:rFonts w:ascii="Arial"/>
          <w:color w:val="000000"/>
          <w:sz w:val="18"/>
          <w:lang w:val="ru-RU"/>
        </w:rPr>
        <w:t>ор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антисептиком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обробки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шкіри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4" w:name="161"/>
      <w:bookmarkEnd w:id="63"/>
      <w:r w:rsidRPr="00742327">
        <w:rPr>
          <w:rFonts w:ascii="Arial"/>
          <w:color w:val="000000"/>
          <w:sz w:val="18"/>
          <w:lang w:val="ru-RU"/>
        </w:rPr>
        <w:t>бактерицидним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опромінювачем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іншим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пристроєм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знезараження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повітря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дозволеним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установленому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порядку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5" w:name="162"/>
      <w:bookmarkEnd w:id="64"/>
      <w:r w:rsidRPr="00742327">
        <w:rPr>
          <w:rFonts w:ascii="Arial"/>
          <w:color w:val="000000"/>
          <w:sz w:val="18"/>
          <w:lang w:val="ru-RU"/>
        </w:rPr>
        <w:t>інформаційними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матеріалами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плакатами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населення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навчальними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посібникам</w:t>
      </w:r>
      <w:r w:rsidRPr="00742327">
        <w:rPr>
          <w:rFonts w:ascii="Arial"/>
          <w:color w:val="000000"/>
          <w:sz w:val="18"/>
          <w:lang w:val="ru-RU"/>
        </w:rPr>
        <w:t>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числі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візуалізаційними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матеріалами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екстреної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можуть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виникнути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імунобіологічних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препаратів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можливості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6" w:name="163"/>
      <w:bookmarkEnd w:id="65"/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вимірювання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температури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приміщенні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7" w:name="164"/>
      <w:bookmarkEnd w:id="66"/>
      <w:r w:rsidRPr="00742327">
        <w:rPr>
          <w:rFonts w:ascii="Arial"/>
          <w:color w:val="000000"/>
          <w:sz w:val="18"/>
          <w:lang w:val="ru-RU"/>
        </w:rPr>
        <w:t>Тимчасові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</w:t>
      </w:r>
      <w:r w:rsidRPr="00742327">
        <w:rPr>
          <w:rFonts w:ascii="Arial"/>
          <w:color w:val="000000"/>
          <w:sz w:val="18"/>
          <w:lang w:val="ru-RU"/>
        </w:rPr>
        <w:t>ункти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місце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де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проводяться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лише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впродовж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двадцяти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чотирьох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годин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дозволяється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облаштовувати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холодильника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проте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мають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оснащуватись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двома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сумками</w:t>
      </w:r>
      <w:r w:rsidRPr="00742327">
        <w:rPr>
          <w:rFonts w:ascii="Arial"/>
          <w:color w:val="000000"/>
          <w:sz w:val="18"/>
          <w:lang w:val="ru-RU"/>
        </w:rPr>
        <w:t>-</w:t>
      </w:r>
      <w:r w:rsidRPr="00742327">
        <w:rPr>
          <w:rFonts w:ascii="Arial"/>
          <w:color w:val="000000"/>
          <w:sz w:val="18"/>
          <w:lang w:val="ru-RU"/>
        </w:rPr>
        <w:t>холодильниками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термоконтейнерами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термометрами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кількістю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холодо</w:t>
      </w:r>
      <w:r w:rsidRPr="00742327">
        <w:rPr>
          <w:rFonts w:ascii="Arial"/>
          <w:color w:val="000000"/>
          <w:sz w:val="18"/>
          <w:lang w:val="ru-RU"/>
        </w:rPr>
        <w:t>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елементів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залежно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обсягу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один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зберігання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основного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запасу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інший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робочому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столі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зберігання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відкритого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флакона</w:t>
      </w:r>
      <w:r w:rsidRPr="00742327">
        <w:rPr>
          <w:rFonts w:ascii="Arial"/>
          <w:color w:val="000000"/>
          <w:sz w:val="18"/>
          <w:lang w:val="ru-RU"/>
        </w:rPr>
        <w:t xml:space="preserve">). </w:t>
      </w:r>
      <w:r w:rsidRPr="00742327">
        <w:rPr>
          <w:rFonts w:ascii="Arial"/>
          <w:color w:val="000000"/>
          <w:sz w:val="18"/>
          <w:lang w:val="ru-RU"/>
        </w:rPr>
        <w:t>Крім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цього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тимчасовий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оснащується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8" w:name="165"/>
      <w:bookmarkEnd w:id="67"/>
      <w:r w:rsidRPr="00742327">
        <w:rPr>
          <w:rFonts w:ascii="Arial"/>
          <w:color w:val="000000"/>
          <w:sz w:val="18"/>
          <w:lang w:val="ru-RU"/>
        </w:rPr>
        <w:t>столиком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розмірами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здатний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вмістити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невелику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су</w:t>
      </w:r>
      <w:r w:rsidRPr="00742327">
        <w:rPr>
          <w:rFonts w:ascii="Arial"/>
          <w:color w:val="000000"/>
          <w:sz w:val="18"/>
          <w:lang w:val="ru-RU"/>
        </w:rPr>
        <w:t>мку</w:t>
      </w:r>
      <w:r w:rsidRPr="00742327">
        <w:rPr>
          <w:rFonts w:ascii="Arial"/>
          <w:color w:val="000000"/>
          <w:sz w:val="18"/>
          <w:lang w:val="ru-RU"/>
        </w:rPr>
        <w:t>-</w:t>
      </w:r>
      <w:r w:rsidRPr="00742327">
        <w:rPr>
          <w:rFonts w:ascii="Arial"/>
          <w:color w:val="000000"/>
          <w:sz w:val="18"/>
          <w:lang w:val="ru-RU"/>
        </w:rPr>
        <w:t>холодильник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термоконтейнер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ін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єкційні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матеріали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коробку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безпечної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утилізації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шприців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69" w:name="166"/>
      <w:bookmarkEnd w:id="68"/>
      <w:r w:rsidRPr="00742327">
        <w:rPr>
          <w:rFonts w:ascii="Arial"/>
          <w:color w:val="000000"/>
          <w:sz w:val="18"/>
          <w:lang w:val="ru-RU"/>
        </w:rPr>
        <w:t>коробкою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безпечної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утилізації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шприців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0" w:name="167"/>
      <w:bookmarkEnd w:id="69"/>
      <w:r w:rsidRPr="00742327">
        <w:rPr>
          <w:rFonts w:ascii="Arial"/>
          <w:color w:val="000000"/>
          <w:sz w:val="18"/>
          <w:lang w:val="ru-RU"/>
        </w:rPr>
        <w:t>облаштованим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гігієни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вода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мило</w:t>
      </w:r>
      <w:r w:rsidRPr="00742327">
        <w:rPr>
          <w:rFonts w:ascii="Arial"/>
          <w:color w:val="000000"/>
          <w:sz w:val="18"/>
          <w:lang w:val="ru-RU"/>
        </w:rPr>
        <w:t xml:space="preserve">).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неможливості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обладнання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миття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потрібно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облаштув</w:t>
      </w:r>
      <w:r w:rsidRPr="00742327">
        <w:rPr>
          <w:rFonts w:ascii="Arial"/>
          <w:color w:val="000000"/>
          <w:sz w:val="18"/>
          <w:lang w:val="ru-RU"/>
        </w:rPr>
        <w:t>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дозатор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антисептиком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обробки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шкіри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1" w:name="168"/>
      <w:bookmarkEnd w:id="70"/>
      <w:r w:rsidRPr="00742327">
        <w:rPr>
          <w:rFonts w:ascii="Arial"/>
          <w:color w:val="000000"/>
          <w:sz w:val="18"/>
          <w:lang w:val="ru-RU"/>
        </w:rPr>
        <w:t>наборами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лікарських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засобів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виробів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2" w:name="169"/>
      <w:bookmarkEnd w:id="71"/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вимірювання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температури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приміщенні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73" w:name="170"/>
      <w:bookmarkEnd w:id="72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10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4" w:name="289"/>
      <w:bookmarkEnd w:id="73"/>
      <w:r w:rsidRPr="00742327">
        <w:rPr>
          <w:rFonts w:ascii="Arial"/>
          <w:color w:val="000000"/>
          <w:sz w:val="18"/>
          <w:lang w:val="ru-RU"/>
        </w:rPr>
        <w:t>Медичний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кабінет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закладу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місце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де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імунобіологічні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препарати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зберігаються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більше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ніж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двадцять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чотири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години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передбачено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щоденне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має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оснащений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5" w:name="290"/>
      <w:bookmarkEnd w:id="74"/>
      <w:r w:rsidRPr="00742327">
        <w:rPr>
          <w:rFonts w:ascii="Arial"/>
          <w:color w:val="000000"/>
          <w:sz w:val="18"/>
          <w:lang w:val="ru-RU"/>
        </w:rPr>
        <w:t>холодильн</w:t>
      </w:r>
      <w:r w:rsidRPr="00742327">
        <w:rPr>
          <w:rFonts w:ascii="Arial"/>
          <w:color w:val="000000"/>
          <w:sz w:val="18"/>
          <w:lang w:val="ru-RU"/>
        </w:rPr>
        <w:t>иком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зберігання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імунобіологічних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препаратів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6" w:name="291"/>
      <w:bookmarkEnd w:id="75"/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холодильнику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другій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полиці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місце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найбільш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чутливе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холоду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валідації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його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показань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7" w:name="292"/>
      <w:bookmarkEnd w:id="76"/>
      <w:r w:rsidRPr="00742327">
        <w:rPr>
          <w:rFonts w:ascii="Arial"/>
          <w:color w:val="000000"/>
          <w:sz w:val="18"/>
          <w:lang w:val="ru-RU"/>
        </w:rPr>
        <w:t>сумкою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холодильником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термоконтейнером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двома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комплектами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холодових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елементів</w:t>
      </w:r>
      <w:r w:rsidRPr="00742327">
        <w:rPr>
          <w:rFonts w:ascii="Arial"/>
          <w:color w:val="000000"/>
          <w:sz w:val="18"/>
          <w:lang w:val="ru-RU"/>
        </w:rPr>
        <w:t xml:space="preserve"> (4 </w:t>
      </w:r>
      <w:r w:rsidRPr="00742327">
        <w:rPr>
          <w:rFonts w:ascii="Arial"/>
          <w:color w:val="000000"/>
          <w:sz w:val="18"/>
          <w:lang w:val="ru-RU"/>
        </w:rPr>
        <w:t>елементи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кожному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комплекті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8" w:name="293"/>
      <w:bookmarkEnd w:id="77"/>
      <w:r w:rsidRPr="00742327">
        <w:rPr>
          <w:rFonts w:ascii="Arial"/>
          <w:color w:val="000000"/>
          <w:sz w:val="18"/>
          <w:lang w:val="ru-RU"/>
        </w:rPr>
        <w:t>столиком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розмірами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здатний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вмістити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невелику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сумку</w:t>
      </w:r>
      <w:r w:rsidRPr="00742327">
        <w:rPr>
          <w:rFonts w:ascii="Arial"/>
          <w:color w:val="000000"/>
          <w:sz w:val="18"/>
          <w:lang w:val="ru-RU"/>
        </w:rPr>
        <w:t>-</w:t>
      </w:r>
      <w:r w:rsidRPr="00742327">
        <w:rPr>
          <w:rFonts w:ascii="Arial"/>
          <w:color w:val="000000"/>
          <w:sz w:val="18"/>
          <w:lang w:val="ru-RU"/>
        </w:rPr>
        <w:t>холодильник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термоконтейнер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ін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єкційні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матеріали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коробку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безпечної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утилізації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шприців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79" w:name="294"/>
      <w:bookmarkEnd w:id="78"/>
      <w:r w:rsidRPr="00742327">
        <w:rPr>
          <w:rFonts w:ascii="Arial"/>
          <w:color w:val="000000"/>
          <w:sz w:val="18"/>
          <w:lang w:val="ru-RU"/>
        </w:rPr>
        <w:t>наборами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лікарських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засобів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виробами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аптечками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екстреної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0" w:name="295"/>
      <w:bookmarkEnd w:id="79"/>
      <w:r w:rsidRPr="00742327">
        <w:rPr>
          <w:rFonts w:ascii="Arial"/>
          <w:color w:val="000000"/>
          <w:sz w:val="18"/>
          <w:lang w:val="ru-RU"/>
        </w:rPr>
        <w:t>коробкою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безпечної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утилізації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шприців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1" w:name="296"/>
      <w:bookmarkEnd w:id="80"/>
      <w:r w:rsidRPr="00742327">
        <w:rPr>
          <w:rFonts w:ascii="Arial"/>
          <w:color w:val="000000"/>
          <w:sz w:val="18"/>
          <w:lang w:val="ru-RU"/>
        </w:rPr>
        <w:lastRenderedPageBreak/>
        <w:t>облаштованим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гігієни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вода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мило</w:t>
      </w:r>
      <w:r w:rsidRPr="00742327">
        <w:rPr>
          <w:rFonts w:ascii="Arial"/>
          <w:color w:val="000000"/>
          <w:sz w:val="18"/>
          <w:lang w:val="ru-RU"/>
        </w:rPr>
        <w:t xml:space="preserve">).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неможливості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обладнання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</w:t>
      </w:r>
      <w:r w:rsidRPr="00742327">
        <w:rPr>
          <w:rFonts w:ascii="Arial"/>
          <w:color w:val="000000"/>
          <w:sz w:val="18"/>
          <w:lang w:val="ru-RU"/>
        </w:rPr>
        <w:t>ця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миття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потрібно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облаштувати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дозатор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антисептиком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обробки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шкіри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рук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2" w:name="297"/>
      <w:bookmarkEnd w:id="81"/>
      <w:r w:rsidRPr="00742327">
        <w:rPr>
          <w:rFonts w:ascii="Arial"/>
          <w:color w:val="000000"/>
          <w:sz w:val="18"/>
          <w:lang w:val="ru-RU"/>
        </w:rPr>
        <w:t>кушеткою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сповивання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дитини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необхідності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стільцем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3" w:name="298"/>
      <w:bookmarkEnd w:id="82"/>
      <w:r w:rsidRPr="00742327">
        <w:rPr>
          <w:rFonts w:ascii="Arial"/>
          <w:color w:val="000000"/>
          <w:sz w:val="18"/>
          <w:lang w:val="ru-RU"/>
        </w:rPr>
        <w:t>облаштованим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забезпечення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спостереження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особою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</w:t>
      </w:r>
      <w:r w:rsidRPr="00742327">
        <w:rPr>
          <w:rFonts w:ascii="Arial"/>
          <w:color w:val="000000"/>
          <w:sz w:val="18"/>
          <w:lang w:val="ru-RU"/>
        </w:rPr>
        <w:t>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медичною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ширмою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необхідності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4" w:name="299"/>
      <w:bookmarkEnd w:id="83"/>
      <w:r w:rsidRPr="00742327">
        <w:rPr>
          <w:rFonts w:ascii="Arial"/>
          <w:color w:val="000000"/>
          <w:sz w:val="18"/>
          <w:lang w:val="ru-RU"/>
        </w:rPr>
        <w:t>бактерицидним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опромінювачем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іншим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пристроєм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знезараження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повітря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дозволеним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установленому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порядку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5" w:name="300"/>
      <w:bookmarkEnd w:id="84"/>
      <w:r w:rsidRPr="00742327">
        <w:rPr>
          <w:rFonts w:ascii="Arial"/>
          <w:color w:val="000000"/>
          <w:sz w:val="18"/>
          <w:lang w:val="ru-RU"/>
        </w:rPr>
        <w:t>інформаційними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матеріалами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плакатами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населення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навчальними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посібниками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числі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візуалізаційними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матеріалами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екстреної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можуть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виникнути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імунобіологічних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препаратів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можливості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6" w:name="301"/>
      <w:bookmarkEnd w:id="85"/>
      <w:r w:rsidRPr="00742327">
        <w:rPr>
          <w:rFonts w:ascii="Arial"/>
          <w:color w:val="000000"/>
          <w:sz w:val="18"/>
          <w:lang w:val="ru-RU"/>
        </w:rPr>
        <w:t>термометром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вимірювання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тем</w:t>
      </w:r>
      <w:r w:rsidRPr="00742327">
        <w:rPr>
          <w:rFonts w:ascii="Arial"/>
          <w:color w:val="000000"/>
          <w:sz w:val="18"/>
          <w:lang w:val="ru-RU"/>
        </w:rPr>
        <w:t>ператури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приміщенні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87" w:name="302"/>
      <w:bookmarkEnd w:id="86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10 </w:t>
      </w:r>
      <w:r w:rsidRPr="00742327">
        <w:rPr>
          <w:rFonts w:ascii="Arial"/>
          <w:color w:val="000000"/>
          <w:sz w:val="18"/>
          <w:lang w:val="ru-RU"/>
        </w:rPr>
        <w:t>доповнено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абзацами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88" w:name="171"/>
      <w:bookmarkEnd w:id="87"/>
      <w:r w:rsidRPr="00742327">
        <w:rPr>
          <w:rFonts w:ascii="Arial"/>
          <w:color w:val="000000"/>
          <w:sz w:val="18"/>
          <w:lang w:val="ru-RU"/>
        </w:rPr>
        <w:t xml:space="preserve">11. 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виключено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89" w:name="172"/>
      <w:bookmarkEnd w:id="88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пункти</w:t>
      </w:r>
      <w:r w:rsidRPr="00742327">
        <w:rPr>
          <w:rFonts w:ascii="Arial"/>
          <w:color w:val="000000"/>
          <w:sz w:val="18"/>
          <w:lang w:val="ru-RU"/>
        </w:rPr>
        <w:t xml:space="preserve"> 12 - 20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вважати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пунктами</w:t>
      </w:r>
      <w:r w:rsidRPr="00742327">
        <w:rPr>
          <w:rFonts w:ascii="Arial"/>
          <w:color w:val="000000"/>
          <w:sz w:val="18"/>
          <w:lang w:val="ru-RU"/>
        </w:rPr>
        <w:t xml:space="preserve"> 11 - 19)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0" w:name="109"/>
      <w:bookmarkEnd w:id="89"/>
      <w:r w:rsidRPr="00742327">
        <w:rPr>
          <w:rFonts w:ascii="Arial"/>
          <w:color w:val="000000"/>
          <w:sz w:val="18"/>
          <w:lang w:val="ru-RU"/>
        </w:rPr>
        <w:t xml:space="preserve">11. </w:t>
      </w:r>
      <w:r w:rsidRPr="00742327">
        <w:rPr>
          <w:rFonts w:ascii="Arial"/>
          <w:color w:val="000000"/>
          <w:sz w:val="18"/>
          <w:lang w:val="ru-RU"/>
        </w:rPr>
        <w:t>Профілактичні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проводять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тільки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одноразовими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самоблокувальними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шприцами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1" w:name="110"/>
      <w:bookmarkEnd w:id="90"/>
      <w:r w:rsidRPr="00742327">
        <w:rPr>
          <w:rFonts w:ascii="Arial"/>
          <w:color w:val="000000"/>
          <w:sz w:val="18"/>
          <w:lang w:val="ru-RU"/>
        </w:rPr>
        <w:t>Управління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</w:t>
      </w:r>
      <w:r w:rsidRPr="00742327">
        <w:rPr>
          <w:rFonts w:ascii="Arial"/>
          <w:color w:val="000000"/>
          <w:sz w:val="18"/>
          <w:lang w:val="ru-RU"/>
        </w:rPr>
        <w:t>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відходами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здійснюється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Державних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санітарно</w:t>
      </w:r>
      <w:r w:rsidRPr="00742327">
        <w:rPr>
          <w:rFonts w:ascii="Arial"/>
          <w:color w:val="000000"/>
          <w:sz w:val="18"/>
          <w:lang w:val="ru-RU"/>
        </w:rPr>
        <w:t>-</w:t>
      </w:r>
      <w:r w:rsidRPr="00742327">
        <w:rPr>
          <w:rFonts w:ascii="Arial"/>
          <w:color w:val="000000"/>
          <w:sz w:val="18"/>
          <w:lang w:val="ru-RU"/>
        </w:rPr>
        <w:t>протиепідемічних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правил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норм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поводження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відходами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затверджених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08 </w:t>
      </w:r>
      <w:r w:rsidRPr="00742327">
        <w:rPr>
          <w:rFonts w:ascii="Arial"/>
          <w:color w:val="000000"/>
          <w:sz w:val="18"/>
          <w:lang w:val="ru-RU"/>
        </w:rPr>
        <w:t>червня</w:t>
      </w:r>
      <w:r w:rsidRPr="00742327">
        <w:rPr>
          <w:rFonts w:ascii="Arial"/>
          <w:color w:val="000000"/>
          <w:sz w:val="18"/>
          <w:lang w:val="ru-RU"/>
        </w:rPr>
        <w:t xml:space="preserve"> 2015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325, </w:t>
      </w:r>
      <w:r w:rsidRPr="00742327">
        <w:rPr>
          <w:rFonts w:ascii="Arial"/>
          <w:color w:val="000000"/>
          <w:sz w:val="18"/>
          <w:lang w:val="ru-RU"/>
        </w:rPr>
        <w:t>зареєстрованих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юсти</w:t>
      </w:r>
      <w:r w:rsidRPr="00742327">
        <w:rPr>
          <w:rFonts w:ascii="Arial"/>
          <w:color w:val="000000"/>
          <w:sz w:val="18"/>
          <w:lang w:val="ru-RU"/>
        </w:rPr>
        <w:t>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07 </w:t>
      </w:r>
      <w:r w:rsidRPr="00742327">
        <w:rPr>
          <w:rFonts w:ascii="Arial"/>
          <w:color w:val="000000"/>
          <w:sz w:val="18"/>
          <w:lang w:val="ru-RU"/>
        </w:rPr>
        <w:t>серпня</w:t>
      </w:r>
      <w:r w:rsidRPr="00742327">
        <w:rPr>
          <w:rFonts w:ascii="Arial"/>
          <w:color w:val="000000"/>
          <w:sz w:val="18"/>
          <w:lang w:val="ru-RU"/>
        </w:rPr>
        <w:t xml:space="preserve"> 2015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959/27404 (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06 </w:t>
      </w:r>
      <w:r w:rsidRPr="00742327">
        <w:rPr>
          <w:rFonts w:ascii="Arial"/>
          <w:color w:val="000000"/>
          <w:sz w:val="18"/>
          <w:lang w:val="ru-RU"/>
        </w:rPr>
        <w:t>вересня</w:t>
      </w:r>
      <w:r w:rsidRPr="00742327">
        <w:rPr>
          <w:rFonts w:ascii="Arial"/>
          <w:color w:val="000000"/>
          <w:sz w:val="18"/>
          <w:lang w:val="ru-RU"/>
        </w:rPr>
        <w:t xml:space="preserve"> 2022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1602).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92" w:name="303"/>
      <w:bookmarkEnd w:id="91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другий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3" w:name="111"/>
      <w:bookmarkEnd w:id="92"/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третій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виключено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94" w:name="304"/>
      <w:bookmarkEnd w:id="93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</w:t>
      </w:r>
      <w:r w:rsidRPr="00742327">
        <w:rPr>
          <w:rFonts w:ascii="Arial"/>
          <w:color w:val="000000"/>
          <w:sz w:val="18"/>
          <w:lang w:val="ru-RU"/>
        </w:rPr>
        <w:t>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5" w:name="112"/>
      <w:bookmarkEnd w:id="94"/>
      <w:r w:rsidRPr="00742327">
        <w:rPr>
          <w:rFonts w:ascii="Arial"/>
          <w:color w:val="000000"/>
          <w:sz w:val="18"/>
          <w:lang w:val="ru-RU"/>
        </w:rPr>
        <w:t xml:space="preserve">12. </w:t>
      </w:r>
      <w:r w:rsidRPr="00742327">
        <w:rPr>
          <w:rFonts w:ascii="Arial"/>
          <w:color w:val="000000"/>
          <w:sz w:val="18"/>
          <w:lang w:val="ru-RU"/>
        </w:rPr>
        <w:t>Запис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робиться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</w:t>
      </w:r>
      <w:r w:rsidRPr="00742327">
        <w:rPr>
          <w:rFonts w:ascii="Arial"/>
          <w:color w:val="000000"/>
          <w:sz w:val="18"/>
          <w:lang w:val="ru-RU"/>
        </w:rPr>
        <w:t>: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6" w:name="113"/>
      <w:bookmarkEnd w:id="95"/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097/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7" w:name="114"/>
      <w:bookmarkEnd w:id="96"/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112/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8" w:name="115"/>
      <w:bookmarkEnd w:id="97"/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025-1/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 "</w:t>
      </w:r>
      <w:r w:rsidRPr="00742327">
        <w:rPr>
          <w:rFonts w:ascii="Arial"/>
          <w:color w:val="000000"/>
          <w:sz w:val="18"/>
          <w:lang w:val="ru-RU"/>
        </w:rPr>
        <w:t>Вкладний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листок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підлітка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карти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амбулаторного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хворого</w:t>
      </w:r>
      <w:r w:rsidRPr="00742327">
        <w:rPr>
          <w:rFonts w:ascii="Arial"/>
          <w:color w:val="000000"/>
          <w:sz w:val="18"/>
          <w:lang w:val="ru-RU"/>
        </w:rPr>
        <w:t xml:space="preserve">", </w:t>
      </w:r>
      <w:r w:rsidRPr="00742327">
        <w:rPr>
          <w:rFonts w:ascii="Arial"/>
          <w:color w:val="000000"/>
          <w:sz w:val="18"/>
          <w:lang w:val="ru-RU"/>
        </w:rPr>
        <w:t>затвердженій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</w:t>
      </w:r>
      <w:r w:rsidRPr="00742327">
        <w:rPr>
          <w:rFonts w:ascii="Arial"/>
          <w:color w:val="000000"/>
          <w:sz w:val="18"/>
          <w:lang w:val="ru-RU"/>
        </w:rPr>
        <w:t>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27 </w:t>
      </w:r>
      <w:r w:rsidRPr="00742327">
        <w:rPr>
          <w:rFonts w:ascii="Arial"/>
          <w:color w:val="000000"/>
          <w:sz w:val="18"/>
          <w:lang w:val="ru-RU"/>
        </w:rPr>
        <w:t>грудня</w:t>
      </w:r>
      <w:r w:rsidRPr="00742327">
        <w:rPr>
          <w:rFonts w:ascii="Arial"/>
          <w:color w:val="000000"/>
          <w:sz w:val="18"/>
          <w:lang w:val="ru-RU"/>
        </w:rPr>
        <w:t xml:space="preserve"> 1999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302 (</w:t>
      </w:r>
      <w:r w:rsidRPr="00742327">
        <w:rPr>
          <w:rFonts w:ascii="Arial"/>
          <w:color w:val="000000"/>
          <w:sz w:val="18"/>
          <w:lang w:val="ru-RU"/>
        </w:rPr>
        <w:t>далі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форма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025-1/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);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99" w:name="173"/>
      <w:bookmarkEnd w:id="98"/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ятий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12 </w:t>
      </w:r>
      <w:r w:rsidRPr="00742327">
        <w:rPr>
          <w:rFonts w:ascii="Arial"/>
          <w:color w:val="000000"/>
          <w:sz w:val="18"/>
          <w:lang w:val="ru-RU"/>
        </w:rPr>
        <w:t>виключено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00" w:name="174"/>
      <w:bookmarkEnd w:id="99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01" w:name="175"/>
      <w:bookmarkEnd w:id="100"/>
      <w:r w:rsidRPr="00742327">
        <w:rPr>
          <w:rFonts w:ascii="Arial"/>
          <w:color w:val="000000"/>
          <w:sz w:val="18"/>
          <w:lang w:val="ru-RU"/>
        </w:rPr>
        <w:t>абзац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шостий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пункту</w:t>
      </w:r>
      <w:r w:rsidRPr="00742327">
        <w:rPr>
          <w:rFonts w:ascii="Arial"/>
          <w:color w:val="000000"/>
          <w:sz w:val="18"/>
          <w:lang w:val="ru-RU"/>
        </w:rPr>
        <w:t xml:space="preserve"> 12 </w:t>
      </w:r>
      <w:r w:rsidRPr="00742327">
        <w:rPr>
          <w:rFonts w:ascii="Arial"/>
          <w:color w:val="000000"/>
          <w:sz w:val="18"/>
          <w:lang w:val="ru-RU"/>
        </w:rPr>
        <w:t>виключено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02" w:name="176"/>
      <w:bookmarkEnd w:id="101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цим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абзаци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сьомий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дев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ятий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вважати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абзацами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ятим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сьомим</w:t>
      </w:r>
      <w:r w:rsidRPr="00742327">
        <w:rPr>
          <w:rFonts w:ascii="Arial"/>
          <w:color w:val="000000"/>
          <w:sz w:val="18"/>
          <w:lang w:val="ru-RU"/>
        </w:rPr>
        <w:t>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03" w:name="118"/>
      <w:bookmarkEnd w:id="102"/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025/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;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04" w:name="119"/>
      <w:bookmarkEnd w:id="103"/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003/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05" w:name="120"/>
      <w:bookmarkEnd w:id="104"/>
      <w:r w:rsidRPr="00742327">
        <w:rPr>
          <w:rFonts w:ascii="Arial"/>
          <w:color w:val="000000"/>
          <w:sz w:val="18"/>
          <w:lang w:val="ru-RU"/>
        </w:rPr>
        <w:t>Крім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того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вказуються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дані</w:t>
      </w:r>
      <w:r w:rsidRPr="00742327">
        <w:rPr>
          <w:rFonts w:ascii="Arial"/>
          <w:color w:val="000000"/>
          <w:sz w:val="18"/>
          <w:lang w:val="ru-RU"/>
        </w:rPr>
        <w:t xml:space="preserve">: </w:t>
      </w:r>
      <w:r w:rsidRPr="00742327">
        <w:rPr>
          <w:rFonts w:ascii="Arial"/>
          <w:color w:val="000000"/>
          <w:sz w:val="18"/>
          <w:lang w:val="ru-RU"/>
        </w:rPr>
        <w:t>торговельна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назва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анатоксину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назва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виробника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доза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серія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термін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придатності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анатоксину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використання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імпортної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зазначається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оригінальне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найменування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українською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мовою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облікової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документації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дані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засвідчуються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підписом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лікаря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06" w:name="121"/>
      <w:bookmarkEnd w:id="105"/>
      <w:r w:rsidRPr="00742327">
        <w:rPr>
          <w:rFonts w:ascii="Arial"/>
          <w:color w:val="000000"/>
          <w:sz w:val="18"/>
          <w:lang w:val="ru-RU"/>
        </w:rPr>
        <w:t xml:space="preserve">13.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повинно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забезпечене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спостереження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нагляд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особою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протягом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певного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часу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анатоксину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протягом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терміну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визначеного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інструкцією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lastRenderedPageBreak/>
        <w:t>про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відповідної</w:t>
      </w:r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го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анатоксину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Якщо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інструк</w:t>
      </w:r>
      <w:r w:rsidRPr="00742327">
        <w:rPr>
          <w:rFonts w:ascii="Arial"/>
          <w:color w:val="000000"/>
          <w:sz w:val="18"/>
          <w:lang w:val="ru-RU"/>
        </w:rPr>
        <w:t>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вказано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термін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спостереження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особа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було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щеплення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повинна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перебувати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наглядом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фармацевтичного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менше</w:t>
      </w:r>
      <w:r w:rsidRPr="00742327">
        <w:rPr>
          <w:rFonts w:ascii="Arial"/>
          <w:color w:val="000000"/>
          <w:sz w:val="18"/>
          <w:lang w:val="ru-RU"/>
        </w:rPr>
        <w:t xml:space="preserve"> 30 </w:t>
      </w:r>
      <w:r w:rsidRPr="00742327">
        <w:rPr>
          <w:rFonts w:ascii="Arial"/>
          <w:color w:val="000000"/>
          <w:sz w:val="18"/>
          <w:lang w:val="ru-RU"/>
        </w:rPr>
        <w:t>хвилин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після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вакцинації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07" w:name="305"/>
      <w:bookmarkEnd w:id="106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13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</w:t>
      </w:r>
      <w:r w:rsidRPr="00742327">
        <w:rPr>
          <w:rFonts w:ascii="Arial"/>
          <w:color w:val="000000"/>
          <w:sz w:val="18"/>
          <w:lang w:val="ru-RU"/>
        </w:rPr>
        <w:t>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08" w:name="122"/>
      <w:bookmarkEnd w:id="107"/>
      <w:r w:rsidRPr="00742327">
        <w:rPr>
          <w:rFonts w:ascii="Arial"/>
          <w:color w:val="000000"/>
          <w:sz w:val="18"/>
          <w:lang w:val="ru-RU"/>
        </w:rPr>
        <w:t xml:space="preserve">14.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облікової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документації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097/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112/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</w:t>
      </w:r>
      <w:r w:rsidRPr="00742327">
        <w:rPr>
          <w:rFonts w:ascii="Arial"/>
          <w:color w:val="000000"/>
          <w:sz w:val="18"/>
          <w:lang w:val="ru-RU"/>
        </w:rPr>
        <w:t>25-1/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025/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003/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) </w:t>
      </w:r>
      <w:r w:rsidRPr="00742327">
        <w:rPr>
          <w:rFonts w:ascii="Arial"/>
          <w:color w:val="000000"/>
          <w:sz w:val="18"/>
          <w:lang w:val="ru-RU"/>
        </w:rPr>
        <w:t>необхідно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відмітити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характер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терміни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виникнення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загальних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місцевих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реакцій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провести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їх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реєстрацію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Порядком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здійснення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фармаконагляду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затвердженим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27 </w:t>
      </w:r>
      <w:r w:rsidRPr="00742327">
        <w:rPr>
          <w:rFonts w:ascii="Arial"/>
          <w:color w:val="000000"/>
          <w:sz w:val="18"/>
          <w:lang w:val="ru-RU"/>
        </w:rPr>
        <w:t>грудн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2006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898, </w:t>
      </w:r>
      <w:r w:rsidRPr="00742327">
        <w:rPr>
          <w:rFonts w:ascii="Arial"/>
          <w:color w:val="000000"/>
          <w:sz w:val="18"/>
          <w:lang w:val="ru-RU"/>
        </w:rPr>
        <w:t>зареєстрованим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юстиції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29 </w:t>
      </w:r>
      <w:r w:rsidRPr="00742327">
        <w:rPr>
          <w:rFonts w:ascii="Arial"/>
          <w:color w:val="000000"/>
          <w:sz w:val="18"/>
          <w:lang w:val="ru-RU"/>
        </w:rPr>
        <w:t>січня</w:t>
      </w:r>
      <w:r w:rsidRPr="00742327">
        <w:rPr>
          <w:rFonts w:ascii="Arial"/>
          <w:color w:val="000000"/>
          <w:sz w:val="18"/>
          <w:lang w:val="ru-RU"/>
        </w:rPr>
        <w:t xml:space="preserve"> 2007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73/13340 (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26 </w:t>
      </w:r>
      <w:r w:rsidRPr="00742327">
        <w:rPr>
          <w:rFonts w:ascii="Arial"/>
          <w:color w:val="000000"/>
          <w:sz w:val="18"/>
          <w:lang w:val="ru-RU"/>
        </w:rPr>
        <w:t>вересня</w:t>
      </w:r>
      <w:r w:rsidRPr="00742327">
        <w:rPr>
          <w:rFonts w:ascii="Arial"/>
          <w:color w:val="000000"/>
          <w:sz w:val="18"/>
          <w:lang w:val="ru-RU"/>
        </w:rPr>
        <w:t xml:space="preserve"> 2016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996).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09" w:name="177"/>
      <w:bookmarkEnd w:id="108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14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</w:t>
      </w:r>
      <w:r w:rsidRPr="00742327">
        <w:rPr>
          <w:rFonts w:ascii="Arial"/>
          <w:color w:val="000000"/>
          <w:sz w:val="18"/>
          <w:lang w:val="ru-RU"/>
        </w:rPr>
        <w:t>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10" w:name="123"/>
      <w:bookmarkEnd w:id="109"/>
      <w:r w:rsidRPr="00742327">
        <w:rPr>
          <w:rFonts w:ascii="Arial"/>
          <w:color w:val="000000"/>
          <w:sz w:val="18"/>
          <w:lang w:val="ru-RU"/>
        </w:rPr>
        <w:t xml:space="preserve">15.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разі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виявлення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протипоказань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Переліку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протипоказань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затвердженого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 </w:t>
      </w:r>
      <w:r w:rsidRPr="00742327">
        <w:rPr>
          <w:rFonts w:ascii="Arial"/>
          <w:color w:val="000000"/>
          <w:sz w:val="18"/>
          <w:lang w:val="ru-RU"/>
        </w:rPr>
        <w:t>серпн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2014 </w:t>
      </w:r>
      <w:r w:rsidRPr="00742327">
        <w:rPr>
          <w:rFonts w:ascii="Arial"/>
          <w:color w:val="000000"/>
          <w:sz w:val="18"/>
          <w:lang w:val="ru-RU"/>
        </w:rPr>
        <w:t>року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551, </w:t>
      </w:r>
      <w:r w:rsidRPr="00742327">
        <w:rPr>
          <w:rFonts w:ascii="Arial"/>
          <w:color w:val="000000"/>
          <w:sz w:val="18"/>
          <w:lang w:val="ru-RU"/>
        </w:rPr>
        <w:t>особа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направляється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комісію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створену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вирішення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суперечливих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щодо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Автономної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Республіки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Крим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структурних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підрозділів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</w:t>
      </w:r>
      <w:r w:rsidRPr="00742327">
        <w:rPr>
          <w:rFonts w:ascii="Arial"/>
          <w:color w:val="000000"/>
          <w:sz w:val="18"/>
          <w:lang w:val="ru-RU"/>
        </w:rPr>
        <w:t>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обласних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Київської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Севастопольської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міських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державних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адміністрацій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створюється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комісія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обласному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міському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ЗОЗ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11" w:name="124"/>
      <w:bookmarkEnd w:id="110"/>
      <w:r w:rsidRPr="00742327">
        <w:rPr>
          <w:rFonts w:ascii="Arial"/>
          <w:color w:val="000000"/>
          <w:sz w:val="18"/>
          <w:lang w:val="ru-RU"/>
        </w:rPr>
        <w:t xml:space="preserve">16. </w:t>
      </w:r>
      <w:r w:rsidRPr="00742327">
        <w:rPr>
          <w:rFonts w:ascii="Arial"/>
          <w:color w:val="000000"/>
          <w:sz w:val="18"/>
          <w:lang w:val="ru-RU"/>
        </w:rPr>
        <w:t>Особи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хронічними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захворюваннями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стадії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ремісії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висновком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комісії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питань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можуть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вакциновані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умовах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стаціонару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12" w:name="125"/>
      <w:bookmarkEnd w:id="111"/>
      <w:r w:rsidRPr="00742327">
        <w:rPr>
          <w:rFonts w:ascii="Arial"/>
          <w:color w:val="000000"/>
          <w:sz w:val="18"/>
          <w:lang w:val="ru-RU"/>
        </w:rPr>
        <w:t xml:space="preserve">17. </w:t>
      </w:r>
      <w:r w:rsidRPr="00742327">
        <w:rPr>
          <w:rFonts w:ascii="Arial"/>
          <w:color w:val="000000"/>
          <w:sz w:val="18"/>
          <w:lang w:val="ru-RU"/>
        </w:rPr>
        <w:t>Факт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відмови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позначкою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фармацевтичним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роз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яснення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наслідки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відмови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оформлюється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формою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063-2/</w:t>
      </w:r>
      <w:r w:rsidRPr="00742327">
        <w:rPr>
          <w:rFonts w:ascii="Arial"/>
          <w:color w:val="000000"/>
          <w:sz w:val="18"/>
          <w:lang w:val="ru-RU"/>
        </w:rPr>
        <w:t>о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підписується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як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громадянином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</w:t>
      </w:r>
      <w:r w:rsidRPr="00742327">
        <w:rPr>
          <w:rFonts w:ascii="Arial"/>
          <w:color w:val="000000"/>
          <w:sz w:val="18"/>
          <w:lang w:val="ru-RU"/>
        </w:rPr>
        <w:t>ленні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неповнолітніх</w:t>
      </w:r>
      <w:r w:rsidRPr="00742327">
        <w:rPr>
          <w:rFonts w:ascii="Arial"/>
          <w:color w:val="000000"/>
          <w:sz w:val="18"/>
          <w:lang w:val="ru-RU"/>
        </w:rPr>
        <w:t xml:space="preserve"> - </w:t>
      </w:r>
      <w:r w:rsidRPr="00742327">
        <w:rPr>
          <w:rFonts w:ascii="Arial"/>
          <w:color w:val="000000"/>
          <w:sz w:val="18"/>
          <w:lang w:val="ru-RU"/>
        </w:rPr>
        <w:t>батьками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іншими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законними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представниками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їх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замінюють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так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фармацевтичним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працівником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13" w:name="306"/>
      <w:bookmarkEnd w:id="112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17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</w:t>
      </w:r>
      <w:r w:rsidRPr="00742327">
        <w:rPr>
          <w:rFonts w:ascii="Arial"/>
          <w:i/>
          <w:color w:val="000000"/>
          <w:sz w:val="18"/>
          <w:lang w:val="ru-RU"/>
        </w:rPr>
        <w:t>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14" w:name="126"/>
      <w:bookmarkEnd w:id="113"/>
      <w:r w:rsidRPr="00742327">
        <w:rPr>
          <w:rFonts w:ascii="Arial"/>
          <w:color w:val="000000"/>
          <w:sz w:val="18"/>
          <w:lang w:val="ru-RU"/>
        </w:rPr>
        <w:t xml:space="preserve">18.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кожному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пункті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повинні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бути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інструкції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застосування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всіх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імунобіологічних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препаратів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що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використовуються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проведення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щеплень</w:t>
      </w:r>
      <w:r w:rsidRPr="00742327">
        <w:rPr>
          <w:rFonts w:ascii="Arial"/>
          <w:color w:val="000000"/>
          <w:sz w:val="18"/>
          <w:lang w:val="ru-RU"/>
        </w:rPr>
        <w:t xml:space="preserve"> (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чи</w:t>
      </w:r>
      <w:r w:rsidRPr="00742327">
        <w:rPr>
          <w:rFonts w:ascii="Arial"/>
          <w:color w:val="000000"/>
          <w:sz w:val="18"/>
          <w:lang w:val="ru-RU"/>
        </w:rPr>
        <w:t>слі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тих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які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входять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переліку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обов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язкових</w:t>
      </w:r>
      <w:r w:rsidRPr="00742327">
        <w:rPr>
          <w:rFonts w:ascii="Arial"/>
          <w:color w:val="000000"/>
          <w:sz w:val="18"/>
          <w:lang w:val="ru-RU"/>
        </w:rPr>
        <w:t xml:space="preserve">), </w:t>
      </w:r>
      <w:r w:rsidRPr="00742327">
        <w:rPr>
          <w:rFonts w:ascii="Arial"/>
          <w:color w:val="000000"/>
          <w:sz w:val="18"/>
          <w:lang w:val="ru-RU"/>
        </w:rPr>
        <w:t>протоколи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відповідно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чинних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нормативів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підготовлені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набори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лікарських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засобів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вироби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медичного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призначення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невідкл</w:t>
      </w:r>
      <w:r w:rsidRPr="00742327">
        <w:rPr>
          <w:rFonts w:ascii="Arial"/>
          <w:color w:val="000000"/>
          <w:sz w:val="18"/>
          <w:lang w:val="ru-RU"/>
        </w:rPr>
        <w:t>адних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станах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також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аптечки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надання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термінової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медичної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допомоги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медичним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або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фармацевтичним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працівникам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технічному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персоналу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15" w:name="178"/>
      <w:bookmarkEnd w:id="114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пункт</w:t>
      </w:r>
      <w:r w:rsidRPr="00742327">
        <w:rPr>
          <w:rFonts w:ascii="Arial"/>
          <w:color w:val="000000"/>
          <w:sz w:val="18"/>
          <w:lang w:val="ru-RU"/>
        </w:rPr>
        <w:t xml:space="preserve"> 18 </w:t>
      </w:r>
      <w:r w:rsidRPr="00742327">
        <w:rPr>
          <w:rFonts w:ascii="Arial"/>
          <w:color w:val="000000"/>
          <w:sz w:val="18"/>
          <w:lang w:val="ru-RU"/>
        </w:rPr>
        <w:t>із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змінами</w:t>
      </w:r>
      <w:r w:rsidRPr="00742327">
        <w:rPr>
          <w:rFonts w:ascii="Arial"/>
          <w:color w:val="000000"/>
          <w:sz w:val="18"/>
          <w:lang w:val="ru-RU"/>
        </w:rPr>
        <w:t xml:space="preserve">, </w:t>
      </w:r>
      <w:r w:rsidRPr="00742327">
        <w:rPr>
          <w:rFonts w:ascii="Arial"/>
          <w:color w:val="000000"/>
          <w:sz w:val="18"/>
          <w:lang w:val="ru-RU"/>
        </w:rPr>
        <w:t>внесеними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згідно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наказами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01.02.2019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280,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18</w:t>
      </w:r>
      <w:r w:rsidRPr="00742327">
        <w:rPr>
          <w:rFonts w:ascii="Arial"/>
          <w:color w:val="000000"/>
          <w:sz w:val="18"/>
          <w:lang w:val="ru-RU"/>
        </w:rPr>
        <w:t xml:space="preserve">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1254,</w:t>
      </w:r>
      <w:r w:rsidRPr="00742327">
        <w:rPr>
          <w:lang w:val="ru-RU"/>
        </w:rPr>
        <w:br/>
      </w:r>
      <w:r w:rsidRPr="00742327">
        <w:rPr>
          <w:rFonts w:ascii="Arial"/>
          <w:i/>
          <w:color w:val="000000"/>
          <w:sz w:val="18"/>
          <w:lang w:val="ru-RU"/>
        </w:rPr>
        <w:t>враховуючи</w:t>
      </w:r>
      <w:r w:rsidRPr="00742327">
        <w:rPr>
          <w:rFonts w:ascii="Arial"/>
          <w:i/>
          <w:color w:val="000000"/>
          <w:sz w:val="18"/>
          <w:lang w:val="ru-RU"/>
        </w:rPr>
        <w:t xml:space="preserve"> </w:t>
      </w:r>
      <w:r w:rsidRPr="00742327">
        <w:rPr>
          <w:rFonts w:ascii="Arial"/>
          <w:i/>
          <w:color w:val="000000"/>
          <w:sz w:val="18"/>
          <w:lang w:val="ru-RU"/>
        </w:rPr>
        <w:t>зміни</w:t>
      </w:r>
      <w:r w:rsidRPr="00742327">
        <w:rPr>
          <w:rFonts w:ascii="Arial"/>
          <w:i/>
          <w:color w:val="000000"/>
          <w:sz w:val="18"/>
          <w:lang w:val="ru-RU"/>
        </w:rPr>
        <w:t xml:space="preserve">, </w:t>
      </w:r>
      <w:r w:rsidRPr="00742327">
        <w:rPr>
          <w:rFonts w:ascii="Arial"/>
          <w:i/>
          <w:color w:val="000000"/>
          <w:sz w:val="18"/>
          <w:lang w:val="ru-RU"/>
        </w:rPr>
        <w:t>внесені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наказом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31.07.2024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1351)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16" w:name="127"/>
      <w:bookmarkEnd w:id="115"/>
      <w:r w:rsidRPr="00742327">
        <w:rPr>
          <w:rFonts w:ascii="Arial"/>
          <w:color w:val="000000"/>
          <w:sz w:val="18"/>
          <w:lang w:val="ru-RU"/>
        </w:rPr>
        <w:t xml:space="preserve">19. </w:t>
      </w:r>
      <w:r w:rsidRPr="00742327">
        <w:rPr>
          <w:rFonts w:ascii="Arial"/>
          <w:color w:val="000000"/>
          <w:sz w:val="18"/>
          <w:lang w:val="ru-RU"/>
        </w:rPr>
        <w:t>Вакцини</w:t>
      </w:r>
      <w:r w:rsidRPr="00742327">
        <w:rPr>
          <w:rFonts w:ascii="Arial"/>
          <w:color w:val="000000"/>
          <w:sz w:val="18"/>
          <w:lang w:val="ru-RU"/>
        </w:rPr>
        <w:t>/</w:t>
      </w:r>
      <w:r w:rsidRPr="00742327">
        <w:rPr>
          <w:rFonts w:ascii="Arial"/>
          <w:color w:val="000000"/>
          <w:sz w:val="18"/>
          <w:lang w:val="ru-RU"/>
        </w:rPr>
        <w:t>анатоксини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різних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виробників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для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профілактики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однакових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інфекційних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захворювань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можна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взаємно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замінювати</w:t>
      </w:r>
      <w:r w:rsidRPr="00742327">
        <w:rPr>
          <w:rFonts w:ascii="Arial"/>
          <w:color w:val="000000"/>
          <w:sz w:val="18"/>
          <w:lang w:val="ru-RU"/>
        </w:rPr>
        <w:t>.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17" w:name="128"/>
      <w:bookmarkEnd w:id="116"/>
      <w:r w:rsidRPr="00742327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771EF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71EF2" w:rsidRPr="00742327" w:rsidRDefault="00742327">
            <w:pPr>
              <w:spacing w:after="0"/>
              <w:jc w:val="center"/>
              <w:rPr>
                <w:lang w:val="ru-RU"/>
              </w:rPr>
            </w:pPr>
            <w:bookmarkStart w:id="118" w:name="129"/>
            <w:bookmarkEnd w:id="117"/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директора</w:t>
            </w:r>
            <w:r w:rsidRPr="00742327">
              <w:rPr>
                <w:lang w:val="ru-RU"/>
              </w:rPr>
              <w:br/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Д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епартаменту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медичної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допомоги</w:t>
            </w:r>
          </w:p>
        </w:tc>
        <w:tc>
          <w:tcPr>
            <w:tcW w:w="4845" w:type="dxa"/>
            <w:vAlign w:val="center"/>
          </w:tcPr>
          <w:p w:rsidR="00771EF2" w:rsidRDefault="00742327">
            <w:pPr>
              <w:spacing w:after="0"/>
              <w:jc w:val="center"/>
            </w:pPr>
            <w:bookmarkStart w:id="119" w:name="130"/>
            <w:bookmarkEnd w:id="118"/>
            <w:r>
              <w:rPr>
                <w:rFonts w:ascii="Arial"/>
                <w:b/>
                <w:color w:val="000000"/>
                <w:sz w:val="15"/>
              </w:rPr>
              <w:t>А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Терещенко</w:t>
            </w:r>
          </w:p>
        </w:tc>
        <w:bookmarkEnd w:id="119"/>
      </w:tr>
      <w:tr w:rsidR="00771EF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71EF2" w:rsidRPr="00742327" w:rsidRDefault="00742327">
            <w:pPr>
              <w:spacing w:after="0"/>
              <w:jc w:val="center"/>
              <w:rPr>
                <w:lang w:val="ru-RU"/>
              </w:rPr>
            </w:pPr>
            <w:bookmarkStart w:id="120" w:name="131"/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начальника</w:t>
            </w:r>
            <w:r w:rsidRPr="00742327">
              <w:rPr>
                <w:lang w:val="ru-RU"/>
              </w:rPr>
              <w:br/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Відділу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громадського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здоров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я</w:t>
            </w:r>
          </w:p>
        </w:tc>
        <w:tc>
          <w:tcPr>
            <w:tcW w:w="4845" w:type="dxa"/>
            <w:vAlign w:val="center"/>
          </w:tcPr>
          <w:p w:rsidR="00771EF2" w:rsidRDefault="00742327">
            <w:pPr>
              <w:spacing w:after="0"/>
              <w:jc w:val="center"/>
            </w:pPr>
            <w:bookmarkStart w:id="121" w:name="132"/>
            <w:bookmarkEnd w:id="120"/>
            <w:r>
              <w:rPr>
                <w:rFonts w:ascii="Arial"/>
                <w:b/>
                <w:color w:val="000000"/>
                <w:sz w:val="15"/>
              </w:rPr>
              <w:t>А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А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Григоренко</w:t>
            </w:r>
          </w:p>
        </w:tc>
        <w:bookmarkEnd w:id="121"/>
      </w:tr>
    </w:tbl>
    <w:p w:rsidR="00771EF2" w:rsidRDefault="00742327">
      <w:r>
        <w:br/>
      </w:r>
    </w:p>
    <w:p w:rsidR="00771EF2" w:rsidRPr="00742327" w:rsidRDefault="00742327">
      <w:pPr>
        <w:spacing w:after="0"/>
        <w:ind w:firstLine="240"/>
        <w:jc w:val="right"/>
        <w:rPr>
          <w:lang w:val="ru-RU"/>
        </w:rPr>
      </w:pPr>
      <w:bookmarkStart w:id="122" w:name="133"/>
      <w:r w:rsidRPr="00742327">
        <w:rPr>
          <w:rFonts w:ascii="Arial"/>
          <w:color w:val="000000"/>
          <w:sz w:val="18"/>
          <w:lang w:val="ru-RU"/>
        </w:rPr>
        <w:t>(</w:t>
      </w:r>
      <w:r w:rsidRPr="00742327">
        <w:rPr>
          <w:rFonts w:ascii="Arial"/>
          <w:color w:val="000000"/>
          <w:sz w:val="18"/>
          <w:lang w:val="ru-RU"/>
        </w:rPr>
        <w:t>Положення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редакції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наказу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Міністерства</w:t>
      </w:r>
      <w:r w:rsidRPr="00742327">
        <w:rPr>
          <w:lang w:val="ru-RU"/>
        </w:rPr>
        <w:br/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охорони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здоров</w:t>
      </w:r>
      <w:r w:rsidRPr="00742327">
        <w:rPr>
          <w:rFonts w:ascii="Arial"/>
          <w:color w:val="000000"/>
          <w:sz w:val="18"/>
          <w:lang w:val="ru-RU"/>
        </w:rPr>
        <w:t>'</w:t>
      </w:r>
      <w:r w:rsidRPr="00742327">
        <w:rPr>
          <w:rFonts w:ascii="Arial"/>
          <w:color w:val="000000"/>
          <w:sz w:val="18"/>
          <w:lang w:val="ru-RU"/>
        </w:rPr>
        <w:t>я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України</w:t>
      </w:r>
      <w:r w:rsidRPr="00742327">
        <w:rPr>
          <w:rFonts w:ascii="Arial"/>
          <w:color w:val="000000"/>
          <w:sz w:val="18"/>
          <w:lang w:val="ru-RU"/>
        </w:rPr>
        <w:t xml:space="preserve"> </w:t>
      </w:r>
      <w:r w:rsidRPr="00742327">
        <w:rPr>
          <w:rFonts w:ascii="Arial"/>
          <w:color w:val="000000"/>
          <w:sz w:val="18"/>
          <w:lang w:val="ru-RU"/>
        </w:rPr>
        <w:t>від</w:t>
      </w:r>
      <w:r w:rsidRPr="00742327">
        <w:rPr>
          <w:rFonts w:ascii="Arial"/>
          <w:color w:val="000000"/>
          <w:sz w:val="18"/>
          <w:lang w:val="ru-RU"/>
        </w:rPr>
        <w:t xml:space="preserve"> 11.08.2014 </w:t>
      </w:r>
      <w:r w:rsidRPr="00742327">
        <w:rPr>
          <w:rFonts w:ascii="Arial"/>
          <w:color w:val="000000"/>
          <w:sz w:val="18"/>
          <w:lang w:val="ru-RU"/>
        </w:rPr>
        <w:t>р</w:t>
      </w:r>
      <w:r w:rsidRPr="00742327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2327">
        <w:rPr>
          <w:rFonts w:ascii="Arial"/>
          <w:color w:val="000000"/>
          <w:sz w:val="18"/>
          <w:lang w:val="ru-RU"/>
        </w:rPr>
        <w:t xml:space="preserve"> 551)</w:t>
      </w:r>
    </w:p>
    <w:p w:rsidR="00771EF2" w:rsidRPr="00742327" w:rsidRDefault="00742327">
      <w:pPr>
        <w:spacing w:after="0"/>
        <w:ind w:firstLine="240"/>
        <w:rPr>
          <w:lang w:val="ru-RU"/>
        </w:rPr>
      </w:pPr>
      <w:bookmarkStart w:id="123" w:name="183"/>
      <w:bookmarkEnd w:id="122"/>
      <w:r w:rsidRPr="00742327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0"/>
        <w:gridCol w:w="3823"/>
      </w:tblGrid>
      <w:tr w:rsidR="00771EF2" w:rsidRPr="00742327">
        <w:trPr>
          <w:trHeight w:val="30"/>
          <w:tblCellSpacing w:w="0" w:type="auto"/>
        </w:trPr>
        <w:tc>
          <w:tcPr>
            <w:tcW w:w="5718" w:type="dxa"/>
            <w:vAlign w:val="center"/>
          </w:tcPr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24" w:name="184"/>
            <w:bookmarkEnd w:id="123"/>
            <w:r w:rsidRPr="00742327">
              <w:rPr>
                <w:rFonts w:ascii="Arial"/>
                <w:color w:val="000000"/>
                <w:sz w:val="15"/>
                <w:lang w:val="ru-RU"/>
              </w:rPr>
              <w:lastRenderedPageBreak/>
              <w:t xml:space="preserve"> </w:t>
            </w:r>
          </w:p>
        </w:tc>
        <w:tc>
          <w:tcPr>
            <w:tcW w:w="3972" w:type="dxa"/>
            <w:vAlign w:val="center"/>
          </w:tcPr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25" w:name="185"/>
            <w:bookmarkEnd w:id="124"/>
            <w:r w:rsidRPr="00742327">
              <w:rPr>
                <w:rFonts w:ascii="Arial"/>
                <w:color w:val="000000"/>
                <w:sz w:val="15"/>
                <w:lang w:val="ru-RU"/>
              </w:rPr>
              <w:t>Додаток</w:t>
            </w:r>
            <w:r w:rsidRPr="00742327">
              <w:rPr>
                <w:lang w:val="ru-RU"/>
              </w:rPr>
              <w:br/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організацію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профілактичних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щеплень</w:t>
            </w:r>
            <w:r w:rsidRPr="00742327">
              <w:rPr>
                <w:lang w:val="ru-RU"/>
              </w:rPr>
              <w:br/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8)</w:t>
            </w:r>
          </w:p>
        </w:tc>
        <w:bookmarkEnd w:id="125"/>
      </w:tr>
    </w:tbl>
    <w:p w:rsidR="00771EF2" w:rsidRPr="00742327" w:rsidRDefault="00742327">
      <w:pPr>
        <w:rPr>
          <w:lang w:val="ru-RU"/>
        </w:rPr>
      </w:pPr>
      <w:r w:rsidRPr="0074232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771EF2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26" w:name="186"/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Інформація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про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дитину</w:t>
            </w:r>
          </w:p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27" w:name="187"/>
            <w:bookmarkEnd w:id="126"/>
            <w:r w:rsidRPr="00742327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) __________________________________</w:t>
            </w:r>
          </w:p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28" w:name="188"/>
            <w:bookmarkEnd w:id="127"/>
            <w:r w:rsidRPr="00742327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народження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</w:p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29" w:name="189"/>
            <w:bookmarkEnd w:id="128"/>
            <w:r w:rsidRPr="00742327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__________________________________</w:t>
            </w:r>
          </w:p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30" w:name="190"/>
            <w:bookmarkEnd w:id="129"/>
            <w:r w:rsidRPr="00742327">
              <w:rPr>
                <w:rFonts w:ascii="Arial"/>
                <w:color w:val="000000"/>
                <w:sz w:val="15"/>
                <w:lang w:val="ru-RU"/>
              </w:rPr>
              <w:t>Заклад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лікарем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загальної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практики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сімейним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лікарем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укладено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декларацію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вибір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надає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первинну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медичну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допомогу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) _________________________</w:t>
            </w:r>
            <w:r w:rsidRPr="00742327">
              <w:rPr>
                <w:lang w:val="ru-RU"/>
              </w:rPr>
              <w:br/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31" w:name="191"/>
            <w:bookmarkEnd w:id="130"/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Інформація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про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батьків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синовлювачів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b/>
                <w:color w:val="000000"/>
                <w:sz w:val="15"/>
                <w:lang w:val="ru-RU"/>
              </w:rPr>
              <w:t>опікунів</w:t>
            </w:r>
          </w:p>
          <w:p w:rsidR="00771EF2" w:rsidRPr="00742327" w:rsidRDefault="00742327">
            <w:pPr>
              <w:spacing w:after="0"/>
              <w:rPr>
                <w:lang w:val="ru-RU"/>
              </w:rPr>
            </w:pPr>
            <w:bookmarkStart w:id="132" w:name="192"/>
            <w:bookmarkEnd w:id="131"/>
            <w:r w:rsidRPr="00742327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) __________________________________</w:t>
            </w:r>
            <w:r w:rsidRPr="00742327">
              <w:rPr>
                <w:lang w:val="ru-RU"/>
              </w:rPr>
              <w:br/>
            </w:r>
            <w:r w:rsidRPr="00742327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771EF2" w:rsidRDefault="00742327">
            <w:pPr>
              <w:spacing w:after="0"/>
            </w:pPr>
            <w:bookmarkStart w:id="133" w:name="193"/>
            <w:bookmarkEnd w:id="132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телефону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</w:tc>
        <w:bookmarkEnd w:id="133"/>
      </w:tr>
    </w:tbl>
    <w:p w:rsidR="00771EF2" w:rsidRDefault="00742327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20"/>
        <w:gridCol w:w="4898"/>
        <w:gridCol w:w="1894"/>
        <w:gridCol w:w="1716"/>
      </w:tblGrid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34" w:name="194"/>
            <w:r>
              <w:rPr>
                <w:rFonts w:ascii="Arial"/>
                <w:color w:val="000000"/>
                <w:sz w:val="15"/>
              </w:rPr>
              <w:t>N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35" w:name="195"/>
            <w:bookmarkEnd w:id="134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дитину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36" w:name="196"/>
            <w:bookmarkEnd w:id="135"/>
            <w:r>
              <w:rPr>
                <w:rFonts w:ascii="Arial"/>
                <w:color w:val="000000"/>
                <w:sz w:val="15"/>
              </w:rPr>
              <w:t>Так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37" w:name="197"/>
            <w:bookmarkEnd w:id="136"/>
            <w:r>
              <w:rPr>
                <w:rFonts w:ascii="Arial"/>
                <w:color w:val="000000"/>
                <w:sz w:val="15"/>
              </w:rPr>
              <w:t>Ні</w:t>
            </w:r>
          </w:p>
        </w:tc>
        <w:bookmarkEnd w:id="137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38" w:name="198"/>
            <w:r>
              <w:rPr>
                <w:rFonts w:ascii="Arial"/>
                <w:color w:val="000000"/>
                <w:sz w:val="15"/>
              </w:rPr>
              <w:t>I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39" w:name="199"/>
            <w:bookmarkEnd w:id="138"/>
            <w:r>
              <w:rPr>
                <w:rFonts w:ascii="Arial"/>
                <w:color w:val="000000"/>
                <w:sz w:val="15"/>
              </w:rPr>
              <w:t>II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40" w:name="200"/>
            <w:bookmarkEnd w:id="139"/>
            <w:r>
              <w:rPr>
                <w:rFonts w:ascii="Arial"/>
                <w:color w:val="000000"/>
                <w:sz w:val="15"/>
              </w:rPr>
              <w:t>III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41" w:name="201"/>
            <w:bookmarkEnd w:id="140"/>
            <w:r>
              <w:rPr>
                <w:rFonts w:ascii="Arial"/>
                <w:color w:val="000000"/>
                <w:sz w:val="15"/>
              </w:rPr>
              <w:t>IV</w:t>
            </w:r>
          </w:p>
        </w:tc>
        <w:bookmarkEnd w:id="141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42" w:name="202"/>
            <w:r>
              <w:rPr>
                <w:rFonts w:ascii="Arial"/>
                <w:color w:val="000000"/>
                <w:sz w:val="15"/>
              </w:rPr>
              <w:t>1.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43" w:name="203"/>
            <w:bookmarkEnd w:id="142"/>
            <w:r>
              <w:rPr>
                <w:rFonts w:ascii="Arial"/>
                <w:color w:val="000000"/>
                <w:sz w:val="15"/>
              </w:rPr>
              <w:t>Дитина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потребує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вакцинації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щеплень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44" w:name="204"/>
            <w:bookmarkEnd w:id="14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45" w:name="205"/>
            <w:bookmarkEnd w:id="14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45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46" w:name="206"/>
            <w:r>
              <w:rPr>
                <w:rFonts w:ascii="Arial"/>
                <w:color w:val="000000"/>
                <w:sz w:val="15"/>
              </w:rPr>
              <w:t>2.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47" w:name="207"/>
            <w:bookmarkEnd w:id="146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хворіє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гострим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перебігом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захворювання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48" w:name="208"/>
            <w:bookmarkEnd w:id="14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49" w:name="209"/>
            <w:bookmarkEnd w:id="14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49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50" w:name="210"/>
            <w:r>
              <w:rPr>
                <w:rFonts w:ascii="Arial"/>
                <w:color w:val="000000"/>
                <w:sz w:val="15"/>
              </w:rPr>
              <w:t>3.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51" w:name="211"/>
            <w:bookmarkEnd w:id="150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підвищення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температури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понад</w:t>
            </w:r>
            <w:r>
              <w:rPr>
                <w:rFonts w:ascii="Arial"/>
                <w:color w:val="000000"/>
                <w:sz w:val="15"/>
              </w:rPr>
              <w:t xml:space="preserve"> 38</w:t>
            </w:r>
            <w:r>
              <w:rPr>
                <w:rFonts w:ascii="Symbol"/>
                <w:color w:val="000000"/>
                <w:sz w:val="15"/>
              </w:rPr>
              <w:t>°</w:t>
            </w:r>
            <w:r>
              <w:rPr>
                <w:rFonts w:ascii="Arial"/>
                <w:color w:val="000000"/>
                <w:sz w:val="15"/>
              </w:rPr>
              <w:t xml:space="preserve"> C?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52" w:name="212"/>
            <w:bookmarkEnd w:id="15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53" w:name="213"/>
            <w:bookmarkEnd w:id="1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53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54" w:name="214"/>
            <w:r>
              <w:rPr>
                <w:rFonts w:ascii="Arial"/>
                <w:color w:val="000000"/>
                <w:sz w:val="15"/>
              </w:rPr>
              <w:t>4.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55" w:name="215"/>
            <w:bookmarkEnd w:id="154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алергія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препарати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їжу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вакцини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56" w:name="216"/>
            <w:bookmarkEnd w:id="15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57" w:name="217"/>
            <w:bookmarkEnd w:id="15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57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58" w:name="218"/>
            <w:r>
              <w:rPr>
                <w:rFonts w:ascii="Arial"/>
                <w:color w:val="000000"/>
                <w:sz w:val="15"/>
              </w:rPr>
              <w:t>5.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59" w:name="219"/>
            <w:bookmarkEnd w:id="158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відзначалася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алергічна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вакцини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минулому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60" w:name="220"/>
            <w:bookmarkEnd w:id="15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61" w:name="221"/>
            <w:bookmarkEnd w:id="16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61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62" w:name="222"/>
            <w:r>
              <w:rPr>
                <w:rFonts w:ascii="Arial"/>
                <w:color w:val="000000"/>
                <w:sz w:val="15"/>
              </w:rPr>
              <w:t>6.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63" w:name="223"/>
            <w:bookmarkEnd w:id="162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захворювання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легенів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серця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нирок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метаболічні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захворювання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цукровий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діабет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бронхіальна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астма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захворювання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кохлеарний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імплантат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відсутність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селезінки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спостерігається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недостатність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комплементу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лікворорея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</w:t>
            </w:r>
            <w:r>
              <w:rPr>
                <w:rFonts w:ascii="Arial"/>
                <w:color w:val="000000"/>
                <w:sz w:val="15"/>
              </w:rPr>
              <w:t>.)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64" w:name="224"/>
            <w:bookmarkEnd w:id="16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65" w:name="225"/>
            <w:bookmarkEnd w:id="16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65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66" w:name="226"/>
            <w:r>
              <w:rPr>
                <w:rFonts w:ascii="Arial"/>
                <w:color w:val="000000"/>
                <w:sz w:val="15"/>
              </w:rPr>
              <w:t>7.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67" w:name="227"/>
            <w:bookmarkEnd w:id="166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тривалий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аспірин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ацетилсаліцилову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кислоту</w:t>
            </w:r>
            <w:r>
              <w:rPr>
                <w:rFonts w:ascii="Arial"/>
                <w:color w:val="000000"/>
                <w:sz w:val="15"/>
              </w:rPr>
              <w:t>)?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68" w:name="228"/>
            <w:bookmarkEnd w:id="16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69" w:name="229"/>
            <w:bookmarkEnd w:id="16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69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70" w:name="230"/>
            <w:r>
              <w:rPr>
                <w:rFonts w:ascii="Arial"/>
                <w:color w:val="000000"/>
                <w:sz w:val="15"/>
              </w:rPr>
              <w:t>8.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71" w:name="231"/>
            <w:bookmarkEnd w:id="170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схильність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кровотеч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гематом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72" w:name="232"/>
            <w:bookmarkEnd w:id="17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73" w:name="233"/>
            <w:bookmarkEnd w:id="17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73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74" w:name="234"/>
            <w:r>
              <w:rPr>
                <w:rFonts w:ascii="Arial"/>
                <w:color w:val="000000"/>
                <w:sz w:val="15"/>
              </w:rPr>
              <w:t>9.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75" w:name="235"/>
            <w:bookmarkEnd w:id="174"/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зробити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щеплення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повідомляв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практики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сімейний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лікар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педіатр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12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спост</w:t>
            </w:r>
            <w:r>
              <w:rPr>
                <w:rFonts w:ascii="Arial"/>
                <w:color w:val="000000"/>
                <w:sz w:val="15"/>
              </w:rPr>
              <w:t>ерігається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дихання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свистом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астма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76" w:name="236"/>
            <w:bookmarkEnd w:id="17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77" w:name="237"/>
            <w:bookmarkEnd w:id="17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77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78" w:name="238"/>
            <w:r>
              <w:rPr>
                <w:rFonts w:ascii="Arial"/>
                <w:color w:val="000000"/>
                <w:sz w:val="15"/>
              </w:rPr>
              <w:t>10.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79" w:name="239"/>
            <w:bookmarkEnd w:id="178"/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3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кишкової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непрохідності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80" w:name="240"/>
            <w:bookmarkEnd w:id="1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81" w:name="241"/>
            <w:bookmarkEnd w:id="18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81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82" w:name="242"/>
            <w:r>
              <w:rPr>
                <w:rFonts w:ascii="Arial"/>
                <w:color w:val="000000"/>
                <w:sz w:val="15"/>
              </w:rPr>
              <w:t>11.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83" w:name="243"/>
            <w:bookmarkEnd w:id="182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діагностовані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злоякісні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новоутворення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лейкемія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ВІЛ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інфекція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захворювання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імунної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системи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84" w:name="244"/>
            <w:bookmarkEnd w:id="18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85" w:name="245"/>
            <w:bookmarkEnd w:id="18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85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86" w:name="246"/>
            <w:r>
              <w:rPr>
                <w:rFonts w:ascii="Arial"/>
                <w:color w:val="000000"/>
                <w:sz w:val="15"/>
              </w:rPr>
              <w:t>12.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87" w:name="247"/>
            <w:bookmarkEnd w:id="186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хтось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членів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родичів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діагностовані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захворювання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імунної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імуносупресії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88" w:name="248"/>
            <w:bookmarkEnd w:id="18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89" w:name="249"/>
            <w:bookmarkEnd w:id="18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89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90" w:name="250"/>
            <w:r>
              <w:rPr>
                <w:rFonts w:ascii="Arial"/>
                <w:color w:val="000000"/>
                <w:sz w:val="15"/>
              </w:rPr>
              <w:t>13.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91" w:name="251"/>
            <w:bookmarkEnd w:id="190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приймала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3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імуносупресивні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препарати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преднізолон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стероїдні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протипухлинні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препарати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препарати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ревматоїдного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артриту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хвороби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Крона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псоріазу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проходила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курс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променевої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терапії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92" w:name="252"/>
            <w:bookmarkEnd w:id="19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93" w:name="253"/>
            <w:bookmarkEnd w:id="19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93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94" w:name="254"/>
            <w:r>
              <w:rPr>
                <w:rFonts w:ascii="Arial"/>
                <w:color w:val="000000"/>
                <w:sz w:val="15"/>
              </w:rPr>
              <w:t>14.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95" w:name="255"/>
            <w:bookmarkEnd w:id="194"/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вводили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препарати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крові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імуноглобулін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гамма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глобулін</w:t>
            </w:r>
            <w:r>
              <w:rPr>
                <w:rFonts w:ascii="Arial"/>
                <w:color w:val="000000"/>
                <w:sz w:val="15"/>
              </w:rPr>
              <w:t>)?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196" w:name="256"/>
            <w:bookmarkEnd w:id="19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97" w:name="257"/>
            <w:bookmarkEnd w:id="19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97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198" w:name="258"/>
            <w:r>
              <w:rPr>
                <w:rFonts w:ascii="Arial"/>
                <w:color w:val="000000"/>
                <w:sz w:val="15"/>
              </w:rPr>
              <w:t>15.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199" w:name="259"/>
            <w:bookmarkEnd w:id="198"/>
            <w:r>
              <w:rPr>
                <w:rFonts w:ascii="Arial"/>
                <w:color w:val="000000"/>
                <w:sz w:val="15"/>
              </w:rPr>
              <w:t>Вагітність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опитування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200" w:name="260"/>
            <w:bookmarkEnd w:id="19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201" w:name="261"/>
            <w:bookmarkEnd w:id="20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01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202" w:name="262"/>
            <w:r>
              <w:rPr>
                <w:rFonts w:ascii="Arial"/>
                <w:color w:val="000000"/>
                <w:sz w:val="15"/>
              </w:rPr>
              <w:t>16.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203" w:name="263"/>
            <w:bookmarkEnd w:id="202"/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щеплення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тижнів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42327">
            <w:pPr>
              <w:spacing w:after="0"/>
              <w:jc w:val="center"/>
            </w:pPr>
            <w:bookmarkStart w:id="204" w:name="264"/>
            <w:bookmarkEnd w:id="20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1016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205" w:name="265"/>
            <w:bookmarkEnd w:id="20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" cy="889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05"/>
      </w:tr>
      <w:tr w:rsidR="00771EF2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  <w:jc w:val="center"/>
            </w:pPr>
            <w:bookmarkStart w:id="206" w:name="266"/>
            <w:r>
              <w:rPr>
                <w:rFonts w:ascii="Arial"/>
                <w:color w:val="000000"/>
                <w:sz w:val="15"/>
              </w:rPr>
              <w:t>17.</w:t>
            </w:r>
          </w:p>
        </w:tc>
        <w:tc>
          <w:tcPr>
            <w:tcW w:w="5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42327">
            <w:pPr>
              <w:spacing w:after="0"/>
            </w:pPr>
            <w:bookmarkStart w:id="207" w:name="267"/>
            <w:bookmarkEnd w:id="206"/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позначок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клітинках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зафарбовані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вакцинація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проводиться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Дитину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проконсультувати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лікар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практики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сімейний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0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7A9AC"/>
            <w:vAlign w:val="center"/>
          </w:tcPr>
          <w:p w:rsidR="00771EF2" w:rsidRDefault="00771EF2">
            <w:pPr>
              <w:spacing w:after="0"/>
              <w:jc w:val="center"/>
            </w:pPr>
            <w:bookmarkStart w:id="208" w:name="268"/>
            <w:bookmarkEnd w:id="207"/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1EF2" w:rsidRDefault="00771EF2">
            <w:pPr>
              <w:spacing w:after="0"/>
              <w:jc w:val="center"/>
            </w:pPr>
            <w:bookmarkStart w:id="209" w:name="269"/>
            <w:bookmarkEnd w:id="208"/>
          </w:p>
        </w:tc>
        <w:bookmarkEnd w:id="209"/>
      </w:tr>
    </w:tbl>
    <w:p w:rsidR="00771EF2" w:rsidRDefault="00742327"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657"/>
        <w:gridCol w:w="1817"/>
        <w:gridCol w:w="3769"/>
      </w:tblGrid>
      <w:tr w:rsidR="00771EF2">
        <w:trPr>
          <w:trHeight w:val="120"/>
          <w:tblCellSpacing w:w="0" w:type="auto"/>
        </w:trPr>
        <w:tc>
          <w:tcPr>
            <w:tcW w:w="3796" w:type="dxa"/>
            <w:vAlign w:val="center"/>
          </w:tcPr>
          <w:p w:rsidR="00771EF2" w:rsidRDefault="00742327">
            <w:pPr>
              <w:spacing w:after="0"/>
              <w:jc w:val="center"/>
            </w:pPr>
            <w:bookmarkStart w:id="210" w:name="270"/>
            <w:r>
              <w:rPr>
                <w:rFonts w:asci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опитування</w:t>
            </w:r>
          </w:p>
        </w:tc>
        <w:tc>
          <w:tcPr>
            <w:tcW w:w="1931" w:type="dxa"/>
            <w:vAlign w:val="center"/>
          </w:tcPr>
          <w:p w:rsidR="00771EF2" w:rsidRDefault="00742327">
            <w:pPr>
              <w:spacing w:after="0"/>
              <w:jc w:val="center"/>
            </w:pPr>
            <w:bookmarkStart w:id="211" w:name="271"/>
            <w:bookmarkEnd w:id="210"/>
            <w:r>
              <w:rPr>
                <w:rFonts w:asci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підпис</w:t>
            </w:r>
          </w:p>
        </w:tc>
        <w:tc>
          <w:tcPr>
            <w:tcW w:w="3963" w:type="dxa"/>
            <w:vAlign w:val="center"/>
          </w:tcPr>
          <w:p w:rsidR="00771EF2" w:rsidRDefault="00742327">
            <w:pPr>
              <w:spacing w:after="0"/>
              <w:jc w:val="center"/>
            </w:pPr>
            <w:bookmarkStart w:id="212" w:name="272"/>
            <w:bookmarkEnd w:id="211"/>
            <w:r>
              <w:rPr>
                <w:rFonts w:asci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опитування</w:t>
            </w:r>
          </w:p>
        </w:tc>
        <w:bookmarkEnd w:id="212"/>
      </w:tr>
      <w:tr w:rsidR="00771EF2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771EF2" w:rsidRDefault="00742327">
            <w:pPr>
              <w:spacing w:after="0"/>
            </w:pPr>
            <w:bookmarkStart w:id="213" w:name="27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опитування</w:t>
            </w:r>
            <w:r>
              <w:rPr>
                <w:rFonts w:ascii="Arial"/>
                <w:color w:val="000000"/>
                <w:sz w:val="15"/>
              </w:rPr>
              <w:t xml:space="preserve"> _____________</w:t>
            </w:r>
          </w:p>
          <w:p w:rsidR="00771EF2" w:rsidRDefault="00742327">
            <w:pPr>
              <w:spacing w:after="0"/>
              <w:jc w:val="center"/>
            </w:pPr>
            <w:bookmarkStart w:id="214" w:name="274"/>
            <w:bookmarkEnd w:id="213"/>
            <w:r>
              <w:rPr>
                <w:rFonts w:ascii="Arial"/>
                <w:color w:val="000000"/>
                <w:sz w:val="15"/>
              </w:rPr>
              <w:t>____________</w:t>
            </w:r>
          </w:p>
        </w:tc>
        <w:bookmarkEnd w:id="214"/>
      </w:tr>
    </w:tbl>
    <w:p w:rsidR="00771EF2" w:rsidRDefault="00742327">
      <w:r>
        <w:br/>
      </w:r>
    </w:p>
    <w:p w:rsidR="00771EF2" w:rsidRDefault="00742327">
      <w:pPr>
        <w:spacing w:after="0"/>
        <w:ind w:firstLine="240"/>
        <w:jc w:val="right"/>
      </w:pPr>
      <w:bookmarkStart w:id="215" w:name="2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2506)</w:t>
      </w:r>
    </w:p>
    <w:p w:rsidR="00771EF2" w:rsidRDefault="00742327">
      <w:pPr>
        <w:spacing w:after="0"/>
        <w:jc w:val="center"/>
      </w:pPr>
      <w:bookmarkStart w:id="216" w:name="71"/>
      <w:bookmarkEnd w:id="215"/>
      <w:r>
        <w:rPr>
          <w:rFonts w:ascii="Arial"/>
          <w:color w:val="000000"/>
          <w:sz w:val="18"/>
        </w:rPr>
        <w:t>____________</w:t>
      </w:r>
      <w:bookmarkStart w:id="217" w:name="_GoBack"/>
      <w:bookmarkEnd w:id="216"/>
      <w:bookmarkEnd w:id="217"/>
    </w:p>
    <w:sectPr w:rsidR="00771E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771EF2"/>
    <w:rsid w:val="00742327"/>
    <w:rsid w:val="007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778CC-C872-4E64-9FA0-E243584C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3716</Words>
  <Characters>21183</Characters>
  <Application>Microsoft Office Word</Application>
  <DocSecurity>0</DocSecurity>
  <Lines>176</Lines>
  <Paragraphs>49</Paragraphs>
  <ScaleCrop>false</ScaleCrop>
  <Company/>
  <LinksUpToDate>false</LinksUpToDate>
  <CharactersWithSpaces>24850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2024-08-23T13:43:00Z</dcterms:created>
  <dcterms:modified xsi:type="dcterms:W3CDTF">2024-08-23T13:43:00Z</dcterms:modified>
</cp:coreProperties>
</file>