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B5" w:rsidRDefault="00EB2F2F">
      <w:pPr>
        <w:spacing w:after="0"/>
        <w:jc w:val="center"/>
      </w:pPr>
      <w:bookmarkStart w:id="0" w:name="168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5B5" w:rsidRPr="00EB2F2F" w:rsidRDefault="00EB2F2F">
      <w:pPr>
        <w:spacing w:after="0"/>
        <w:ind w:firstLine="240"/>
        <w:jc w:val="right"/>
        <w:rPr>
          <w:lang w:val="ru-RU"/>
        </w:rPr>
      </w:pPr>
      <w:bookmarkStart w:id="1" w:name="18"/>
      <w:bookmarkEnd w:id="0"/>
      <w:r w:rsidRPr="00EB2F2F">
        <w:rPr>
          <w:rFonts w:ascii="Arial"/>
          <w:color w:val="000000"/>
          <w:sz w:val="18"/>
          <w:lang w:val="ru-RU"/>
        </w:rPr>
        <w:t>ЗАТВЕРДЖЕНО</w:t>
      </w:r>
      <w:r w:rsidRPr="00EB2F2F">
        <w:rPr>
          <w:lang w:val="ru-RU"/>
        </w:rPr>
        <w:br/>
      </w:r>
      <w:r w:rsidRPr="00EB2F2F">
        <w:rPr>
          <w:rFonts w:ascii="Arial"/>
          <w:color w:val="000000"/>
          <w:sz w:val="18"/>
          <w:lang w:val="ru-RU"/>
        </w:rPr>
        <w:t>наказом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Міністерства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праці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та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соціальної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політики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України</w:t>
      </w:r>
      <w:r w:rsidRPr="00EB2F2F">
        <w:rPr>
          <w:lang w:val="ru-RU"/>
        </w:rPr>
        <w:br/>
      </w:r>
      <w:r w:rsidRPr="00EB2F2F">
        <w:rPr>
          <w:rFonts w:ascii="Arial"/>
          <w:color w:val="000000"/>
          <w:sz w:val="18"/>
          <w:lang w:val="ru-RU"/>
        </w:rPr>
        <w:t>від</w:t>
      </w:r>
      <w:r w:rsidRPr="00EB2F2F">
        <w:rPr>
          <w:rFonts w:ascii="Arial"/>
          <w:color w:val="000000"/>
          <w:sz w:val="18"/>
          <w:lang w:val="ru-RU"/>
        </w:rPr>
        <w:t xml:space="preserve"> 21 </w:t>
      </w:r>
      <w:r w:rsidRPr="00EB2F2F">
        <w:rPr>
          <w:rFonts w:ascii="Arial"/>
          <w:color w:val="000000"/>
          <w:sz w:val="18"/>
          <w:lang w:val="ru-RU"/>
        </w:rPr>
        <w:t>червня</w:t>
      </w:r>
      <w:r w:rsidRPr="00EB2F2F">
        <w:rPr>
          <w:rFonts w:ascii="Arial"/>
          <w:color w:val="000000"/>
          <w:sz w:val="18"/>
          <w:lang w:val="ru-RU"/>
        </w:rPr>
        <w:t xml:space="preserve"> 2001 </w:t>
      </w:r>
      <w:r w:rsidRPr="00EB2F2F">
        <w:rPr>
          <w:rFonts w:ascii="Arial"/>
          <w:color w:val="000000"/>
          <w:sz w:val="18"/>
          <w:lang w:val="ru-RU"/>
        </w:rPr>
        <w:t>р</w:t>
      </w:r>
      <w:r w:rsidRPr="00EB2F2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B2F2F">
        <w:rPr>
          <w:rFonts w:ascii="Arial"/>
          <w:color w:val="000000"/>
          <w:sz w:val="18"/>
          <w:lang w:val="ru-RU"/>
        </w:rPr>
        <w:t xml:space="preserve"> 272 </w:t>
      </w:r>
    </w:p>
    <w:p w:rsidR="003225B5" w:rsidRPr="00EB2F2F" w:rsidRDefault="00EB2F2F">
      <w:pPr>
        <w:pStyle w:val="3"/>
        <w:spacing w:after="0"/>
        <w:jc w:val="center"/>
        <w:rPr>
          <w:lang w:val="ru-RU"/>
        </w:rPr>
      </w:pPr>
      <w:bookmarkStart w:id="2" w:name="1689"/>
      <w:bookmarkEnd w:id="1"/>
      <w:r w:rsidRPr="00EB2F2F">
        <w:rPr>
          <w:rFonts w:ascii="Arial"/>
          <w:color w:val="000000"/>
          <w:sz w:val="27"/>
          <w:lang w:val="ru-RU"/>
        </w:rPr>
        <w:t>ПРАВИЛА</w:t>
      </w:r>
      <w:r w:rsidRPr="00EB2F2F">
        <w:rPr>
          <w:rFonts w:ascii="Arial"/>
          <w:color w:val="000000"/>
          <w:sz w:val="27"/>
          <w:lang w:val="ru-RU"/>
        </w:rPr>
        <w:t xml:space="preserve"> </w:t>
      </w:r>
      <w:r w:rsidRPr="00EB2F2F">
        <w:rPr>
          <w:rFonts w:ascii="Arial"/>
          <w:color w:val="000000"/>
          <w:sz w:val="27"/>
          <w:lang w:val="ru-RU"/>
        </w:rPr>
        <w:t>БУДОВИ</w:t>
      </w:r>
      <w:r w:rsidRPr="00EB2F2F">
        <w:rPr>
          <w:rFonts w:ascii="Arial"/>
          <w:color w:val="000000"/>
          <w:sz w:val="27"/>
          <w:lang w:val="ru-RU"/>
        </w:rPr>
        <w:t xml:space="preserve"> </w:t>
      </w:r>
      <w:r w:rsidRPr="00EB2F2F">
        <w:rPr>
          <w:rFonts w:ascii="Arial"/>
          <w:color w:val="000000"/>
          <w:sz w:val="27"/>
          <w:lang w:val="ru-RU"/>
        </w:rPr>
        <w:t>ЕЛЕКТРОУСТАНОВОК</w:t>
      </w:r>
      <w:r w:rsidRPr="00EB2F2F">
        <w:rPr>
          <w:rFonts w:ascii="Arial"/>
          <w:color w:val="000000"/>
          <w:sz w:val="27"/>
          <w:lang w:val="ru-RU"/>
        </w:rPr>
        <w:t xml:space="preserve">. </w:t>
      </w:r>
      <w:r w:rsidRPr="00EB2F2F">
        <w:rPr>
          <w:rFonts w:ascii="Arial"/>
          <w:color w:val="000000"/>
          <w:sz w:val="27"/>
          <w:lang w:val="ru-RU"/>
        </w:rPr>
        <w:t>ЕЛЕКТРООБЛАДНАННЯ</w:t>
      </w:r>
      <w:r w:rsidRPr="00EB2F2F">
        <w:rPr>
          <w:rFonts w:ascii="Arial"/>
          <w:color w:val="000000"/>
          <w:sz w:val="27"/>
          <w:lang w:val="ru-RU"/>
        </w:rPr>
        <w:t xml:space="preserve"> </w:t>
      </w:r>
      <w:r w:rsidRPr="00EB2F2F">
        <w:rPr>
          <w:rFonts w:ascii="Arial"/>
          <w:color w:val="000000"/>
          <w:sz w:val="27"/>
          <w:lang w:val="ru-RU"/>
        </w:rPr>
        <w:t>СПЕЦІАЛЬНИХ</w:t>
      </w:r>
      <w:r w:rsidRPr="00EB2F2F">
        <w:rPr>
          <w:rFonts w:ascii="Arial"/>
          <w:color w:val="000000"/>
          <w:sz w:val="27"/>
          <w:lang w:val="ru-RU"/>
        </w:rPr>
        <w:t xml:space="preserve"> </w:t>
      </w:r>
      <w:r w:rsidRPr="00EB2F2F">
        <w:rPr>
          <w:rFonts w:ascii="Arial"/>
          <w:color w:val="000000"/>
          <w:sz w:val="27"/>
          <w:lang w:val="ru-RU"/>
        </w:rPr>
        <w:t>УСТАНОВОК</w:t>
      </w:r>
      <w:r w:rsidRPr="00EB2F2F">
        <w:rPr>
          <w:lang w:val="ru-RU"/>
        </w:rPr>
        <w:br/>
      </w:r>
      <w:r w:rsidRPr="00EB2F2F">
        <w:rPr>
          <w:rFonts w:ascii="Arial"/>
          <w:color w:val="000000"/>
          <w:sz w:val="27"/>
          <w:lang w:val="ru-RU"/>
        </w:rPr>
        <w:t xml:space="preserve"> </w:t>
      </w:r>
      <w:r w:rsidRPr="00EB2F2F">
        <w:rPr>
          <w:rFonts w:ascii="Arial"/>
          <w:color w:val="000000"/>
          <w:sz w:val="27"/>
          <w:lang w:val="ru-RU"/>
        </w:rPr>
        <w:t>ДНАОП</w:t>
      </w:r>
      <w:r w:rsidRPr="00EB2F2F">
        <w:rPr>
          <w:rFonts w:ascii="Arial"/>
          <w:color w:val="000000"/>
          <w:sz w:val="27"/>
          <w:lang w:val="ru-RU"/>
        </w:rPr>
        <w:t xml:space="preserve"> 0.00-1.32-01</w:t>
      </w:r>
    </w:p>
    <w:p w:rsidR="003225B5" w:rsidRPr="00EB2F2F" w:rsidRDefault="00EB2F2F">
      <w:pPr>
        <w:pStyle w:val="3"/>
        <w:spacing w:after="0"/>
        <w:jc w:val="center"/>
        <w:rPr>
          <w:lang w:val="ru-RU"/>
        </w:rPr>
      </w:pPr>
      <w:bookmarkStart w:id="3" w:name="1690"/>
      <w:bookmarkEnd w:id="2"/>
      <w:r w:rsidRPr="00EB2F2F">
        <w:rPr>
          <w:rFonts w:ascii="Arial"/>
          <w:color w:val="000000"/>
          <w:sz w:val="27"/>
          <w:lang w:val="ru-RU"/>
        </w:rPr>
        <w:t xml:space="preserve">1. </w:t>
      </w:r>
      <w:r w:rsidRPr="00EB2F2F">
        <w:rPr>
          <w:rFonts w:ascii="Arial"/>
          <w:color w:val="000000"/>
          <w:sz w:val="27"/>
          <w:lang w:val="ru-RU"/>
        </w:rPr>
        <w:t>ЗАГАЛЬНІ</w:t>
      </w:r>
      <w:r w:rsidRPr="00EB2F2F">
        <w:rPr>
          <w:rFonts w:ascii="Arial"/>
          <w:color w:val="000000"/>
          <w:sz w:val="27"/>
          <w:lang w:val="ru-RU"/>
        </w:rPr>
        <w:t xml:space="preserve"> </w:t>
      </w:r>
      <w:r w:rsidRPr="00EB2F2F">
        <w:rPr>
          <w:rFonts w:ascii="Arial"/>
          <w:color w:val="000000"/>
          <w:sz w:val="27"/>
          <w:lang w:val="ru-RU"/>
        </w:rPr>
        <w:t>ПОЛОЖЕННЯ</w:t>
      </w:r>
    </w:p>
    <w:p w:rsidR="003225B5" w:rsidRPr="00EB2F2F" w:rsidRDefault="00EB2F2F">
      <w:pPr>
        <w:pStyle w:val="3"/>
        <w:spacing w:after="0"/>
        <w:jc w:val="center"/>
        <w:rPr>
          <w:lang w:val="ru-RU"/>
        </w:rPr>
      </w:pPr>
      <w:bookmarkStart w:id="4" w:name="1691"/>
      <w:bookmarkEnd w:id="3"/>
      <w:r w:rsidRPr="00EB2F2F">
        <w:rPr>
          <w:rFonts w:ascii="Arial"/>
          <w:color w:val="000000"/>
          <w:sz w:val="27"/>
          <w:lang w:val="ru-RU"/>
        </w:rPr>
        <w:t xml:space="preserve">1.1. </w:t>
      </w:r>
      <w:r w:rsidRPr="00EB2F2F">
        <w:rPr>
          <w:rFonts w:ascii="Arial"/>
          <w:color w:val="000000"/>
          <w:sz w:val="27"/>
          <w:lang w:val="ru-RU"/>
        </w:rPr>
        <w:t>Галузь</w:t>
      </w:r>
      <w:r w:rsidRPr="00EB2F2F">
        <w:rPr>
          <w:rFonts w:ascii="Arial"/>
          <w:color w:val="000000"/>
          <w:sz w:val="27"/>
          <w:lang w:val="ru-RU"/>
        </w:rPr>
        <w:t xml:space="preserve"> </w:t>
      </w:r>
      <w:r w:rsidRPr="00EB2F2F">
        <w:rPr>
          <w:rFonts w:ascii="Arial"/>
          <w:color w:val="000000"/>
          <w:sz w:val="27"/>
          <w:lang w:val="ru-RU"/>
        </w:rPr>
        <w:t>застосування</w:t>
      </w:r>
    </w:p>
    <w:p w:rsidR="003225B5" w:rsidRPr="00EB2F2F" w:rsidRDefault="00EB2F2F">
      <w:pPr>
        <w:spacing w:after="0"/>
        <w:ind w:firstLine="240"/>
        <w:rPr>
          <w:lang w:val="ru-RU"/>
        </w:rPr>
      </w:pPr>
      <w:bookmarkStart w:id="5" w:name="19"/>
      <w:bookmarkEnd w:id="4"/>
      <w:r w:rsidRPr="00EB2F2F">
        <w:rPr>
          <w:rFonts w:ascii="Arial"/>
          <w:color w:val="000000"/>
          <w:sz w:val="18"/>
          <w:lang w:val="ru-RU"/>
        </w:rPr>
        <w:t xml:space="preserve">1.1.1. </w:t>
      </w:r>
      <w:r w:rsidRPr="00EB2F2F">
        <w:rPr>
          <w:rFonts w:ascii="Arial"/>
          <w:color w:val="000000"/>
          <w:sz w:val="18"/>
          <w:lang w:val="ru-RU"/>
        </w:rPr>
        <w:t>Вимоги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Правил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поширюют</w:t>
      </w:r>
      <w:r w:rsidRPr="00EB2F2F">
        <w:rPr>
          <w:rFonts w:ascii="Arial"/>
          <w:color w:val="000000"/>
          <w:sz w:val="18"/>
          <w:lang w:val="ru-RU"/>
        </w:rPr>
        <w:t>ься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на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електрообладнання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спеціальних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електроустановок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напругою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до</w:t>
      </w:r>
      <w:r w:rsidRPr="00EB2F2F">
        <w:rPr>
          <w:rFonts w:ascii="Arial"/>
          <w:color w:val="000000"/>
          <w:sz w:val="18"/>
          <w:lang w:val="ru-RU"/>
        </w:rPr>
        <w:t xml:space="preserve"> 10 </w:t>
      </w:r>
      <w:r w:rsidRPr="00EB2F2F">
        <w:rPr>
          <w:rFonts w:ascii="Arial"/>
          <w:color w:val="000000"/>
          <w:sz w:val="18"/>
          <w:lang w:val="ru-RU"/>
        </w:rPr>
        <w:t>кВ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будинків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та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споруд</w:t>
      </w:r>
      <w:r w:rsidRPr="00EB2F2F">
        <w:rPr>
          <w:rFonts w:ascii="Arial"/>
          <w:color w:val="000000"/>
          <w:sz w:val="18"/>
          <w:lang w:val="ru-RU"/>
        </w:rPr>
        <w:t xml:space="preserve">, </w:t>
      </w:r>
      <w:r w:rsidRPr="00EB2F2F">
        <w:rPr>
          <w:rFonts w:ascii="Arial"/>
          <w:color w:val="000000"/>
          <w:sz w:val="18"/>
          <w:lang w:val="ru-RU"/>
        </w:rPr>
        <w:t>які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будуються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або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реконструюються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в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Україні</w:t>
      </w:r>
      <w:r w:rsidRPr="00EB2F2F">
        <w:rPr>
          <w:rFonts w:ascii="Arial"/>
          <w:color w:val="000000"/>
          <w:sz w:val="18"/>
          <w:lang w:val="ru-RU"/>
        </w:rPr>
        <w:t xml:space="preserve">, </w:t>
      </w:r>
      <w:r w:rsidRPr="00EB2F2F">
        <w:rPr>
          <w:rFonts w:ascii="Arial"/>
          <w:color w:val="000000"/>
          <w:sz w:val="18"/>
          <w:lang w:val="ru-RU"/>
        </w:rPr>
        <w:t>а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саме</w:t>
      </w:r>
      <w:r w:rsidRPr="00EB2F2F">
        <w:rPr>
          <w:rFonts w:ascii="Arial"/>
          <w:color w:val="000000"/>
          <w:sz w:val="18"/>
          <w:lang w:val="ru-RU"/>
        </w:rPr>
        <w:t xml:space="preserve">: </w:t>
      </w:r>
      <w:r w:rsidRPr="00EB2F2F">
        <w:rPr>
          <w:rFonts w:ascii="Arial"/>
          <w:color w:val="000000"/>
          <w:sz w:val="18"/>
          <w:lang w:val="ru-RU"/>
        </w:rPr>
        <w:t>електроустановки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житлових</w:t>
      </w:r>
      <w:r w:rsidRPr="00EB2F2F">
        <w:rPr>
          <w:rFonts w:ascii="Arial"/>
          <w:color w:val="000000"/>
          <w:sz w:val="18"/>
          <w:lang w:val="ru-RU"/>
        </w:rPr>
        <w:t xml:space="preserve">, </w:t>
      </w:r>
      <w:r w:rsidRPr="00EB2F2F">
        <w:rPr>
          <w:rFonts w:ascii="Arial"/>
          <w:color w:val="000000"/>
          <w:sz w:val="18"/>
          <w:lang w:val="ru-RU"/>
        </w:rPr>
        <w:t>громадських</w:t>
      </w:r>
      <w:r w:rsidRPr="00EB2F2F">
        <w:rPr>
          <w:rFonts w:ascii="Arial"/>
          <w:color w:val="000000"/>
          <w:sz w:val="18"/>
          <w:lang w:val="ru-RU"/>
        </w:rPr>
        <w:t xml:space="preserve">, </w:t>
      </w:r>
      <w:r w:rsidRPr="00EB2F2F">
        <w:rPr>
          <w:rFonts w:ascii="Arial"/>
          <w:color w:val="000000"/>
          <w:sz w:val="18"/>
          <w:lang w:val="ru-RU"/>
        </w:rPr>
        <w:t>адміністративних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та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побутових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будинків</w:t>
      </w:r>
      <w:r w:rsidRPr="00EB2F2F">
        <w:rPr>
          <w:rFonts w:ascii="Arial"/>
          <w:color w:val="000000"/>
          <w:sz w:val="18"/>
          <w:lang w:val="ru-RU"/>
        </w:rPr>
        <w:t xml:space="preserve">; </w:t>
      </w:r>
      <w:r w:rsidRPr="00EB2F2F">
        <w:rPr>
          <w:rFonts w:ascii="Arial"/>
          <w:color w:val="000000"/>
          <w:sz w:val="18"/>
          <w:lang w:val="ru-RU"/>
        </w:rPr>
        <w:t>будинків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і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споруд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фізкультурно</w:t>
      </w:r>
      <w:r w:rsidRPr="00EB2F2F">
        <w:rPr>
          <w:rFonts w:ascii="Arial"/>
          <w:color w:val="000000"/>
          <w:sz w:val="18"/>
          <w:lang w:val="ru-RU"/>
        </w:rPr>
        <w:t>-</w:t>
      </w:r>
      <w:r w:rsidRPr="00EB2F2F">
        <w:rPr>
          <w:rFonts w:ascii="Arial"/>
          <w:color w:val="000000"/>
          <w:sz w:val="18"/>
          <w:lang w:val="ru-RU"/>
        </w:rPr>
        <w:t>оздоровчих</w:t>
      </w:r>
      <w:r w:rsidRPr="00EB2F2F">
        <w:rPr>
          <w:rFonts w:ascii="Arial"/>
          <w:color w:val="000000"/>
          <w:sz w:val="18"/>
          <w:lang w:val="ru-RU"/>
        </w:rPr>
        <w:t xml:space="preserve">, </w:t>
      </w:r>
      <w:r w:rsidRPr="00EB2F2F">
        <w:rPr>
          <w:rFonts w:ascii="Arial"/>
          <w:color w:val="000000"/>
          <w:sz w:val="18"/>
          <w:lang w:val="ru-RU"/>
        </w:rPr>
        <w:t>спортивних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і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культурно</w:t>
      </w:r>
      <w:r w:rsidRPr="00EB2F2F">
        <w:rPr>
          <w:rFonts w:ascii="Arial"/>
          <w:color w:val="000000"/>
          <w:sz w:val="18"/>
          <w:lang w:val="ru-RU"/>
        </w:rPr>
        <w:t>-</w:t>
      </w:r>
      <w:r w:rsidRPr="00EB2F2F">
        <w:rPr>
          <w:rFonts w:ascii="Arial"/>
          <w:color w:val="000000"/>
          <w:sz w:val="18"/>
          <w:lang w:val="ru-RU"/>
        </w:rPr>
        <w:t>видовищних</w:t>
      </w:r>
      <w:r w:rsidRPr="00EB2F2F">
        <w:rPr>
          <w:rFonts w:ascii="Arial"/>
          <w:color w:val="000000"/>
          <w:sz w:val="18"/>
          <w:lang w:val="ru-RU"/>
        </w:rPr>
        <w:t xml:space="preserve">, </w:t>
      </w:r>
      <w:r w:rsidRPr="00EB2F2F">
        <w:rPr>
          <w:rFonts w:ascii="Arial"/>
          <w:color w:val="000000"/>
          <w:sz w:val="18"/>
          <w:lang w:val="ru-RU"/>
        </w:rPr>
        <w:t>закладів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дозвілля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та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культових</w:t>
      </w:r>
      <w:r w:rsidRPr="00EB2F2F">
        <w:rPr>
          <w:rFonts w:ascii="Arial"/>
          <w:color w:val="000000"/>
          <w:sz w:val="18"/>
          <w:lang w:val="ru-RU"/>
        </w:rPr>
        <w:t xml:space="preserve">; </w:t>
      </w:r>
      <w:r w:rsidRPr="00EB2F2F">
        <w:rPr>
          <w:rFonts w:ascii="Arial"/>
          <w:color w:val="000000"/>
          <w:sz w:val="18"/>
          <w:lang w:val="ru-RU"/>
        </w:rPr>
        <w:t>електроустановки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у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вибухонебезпечних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та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пожежонебезпечних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зонах</w:t>
      </w:r>
      <w:r w:rsidRPr="00EB2F2F">
        <w:rPr>
          <w:rFonts w:ascii="Arial"/>
          <w:color w:val="000000"/>
          <w:sz w:val="18"/>
          <w:lang w:val="ru-RU"/>
        </w:rPr>
        <w:t xml:space="preserve">; </w:t>
      </w:r>
      <w:r w:rsidRPr="00EB2F2F">
        <w:rPr>
          <w:rFonts w:ascii="Arial"/>
          <w:color w:val="000000"/>
          <w:sz w:val="18"/>
          <w:lang w:val="ru-RU"/>
        </w:rPr>
        <w:t>електроустановки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вантажопідіймальних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машин</w:t>
      </w:r>
      <w:r w:rsidRPr="00EB2F2F">
        <w:rPr>
          <w:rFonts w:ascii="Arial"/>
          <w:color w:val="000000"/>
          <w:sz w:val="18"/>
          <w:lang w:val="ru-RU"/>
        </w:rPr>
        <w:t xml:space="preserve"> (</w:t>
      </w:r>
      <w:r w:rsidRPr="00EB2F2F">
        <w:rPr>
          <w:rFonts w:ascii="Arial"/>
          <w:color w:val="000000"/>
          <w:sz w:val="18"/>
          <w:lang w:val="ru-RU"/>
        </w:rPr>
        <w:t>кранів</w:t>
      </w:r>
      <w:r w:rsidRPr="00EB2F2F">
        <w:rPr>
          <w:rFonts w:ascii="Arial"/>
          <w:color w:val="000000"/>
          <w:sz w:val="18"/>
          <w:lang w:val="ru-RU"/>
        </w:rPr>
        <w:t xml:space="preserve">), </w:t>
      </w:r>
      <w:r w:rsidRPr="00EB2F2F">
        <w:rPr>
          <w:rFonts w:ascii="Arial"/>
          <w:color w:val="000000"/>
          <w:sz w:val="18"/>
          <w:lang w:val="ru-RU"/>
        </w:rPr>
        <w:t>ліфтів</w:t>
      </w:r>
      <w:r w:rsidRPr="00EB2F2F">
        <w:rPr>
          <w:rFonts w:ascii="Arial"/>
          <w:color w:val="000000"/>
          <w:sz w:val="18"/>
          <w:lang w:val="ru-RU"/>
        </w:rPr>
        <w:t xml:space="preserve">; </w:t>
      </w:r>
      <w:r w:rsidRPr="00EB2F2F">
        <w:rPr>
          <w:rFonts w:ascii="Arial"/>
          <w:color w:val="000000"/>
          <w:sz w:val="18"/>
          <w:lang w:val="ru-RU"/>
        </w:rPr>
        <w:t>електрозварювальні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установки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та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установки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електричн</w:t>
      </w:r>
      <w:r w:rsidRPr="00EB2F2F">
        <w:rPr>
          <w:rFonts w:ascii="Arial"/>
          <w:color w:val="000000"/>
          <w:sz w:val="18"/>
          <w:lang w:val="ru-RU"/>
        </w:rPr>
        <w:t>ого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кабельного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обігрівання</w:t>
      </w:r>
      <w:r w:rsidRPr="00EB2F2F">
        <w:rPr>
          <w:rFonts w:ascii="Arial"/>
          <w:color w:val="000000"/>
          <w:sz w:val="18"/>
          <w:lang w:val="ru-RU"/>
        </w:rPr>
        <w:t>.</w:t>
      </w:r>
    </w:p>
    <w:p w:rsidR="003225B5" w:rsidRPr="00EB2F2F" w:rsidRDefault="00EB2F2F">
      <w:pPr>
        <w:spacing w:after="0"/>
        <w:ind w:firstLine="240"/>
        <w:rPr>
          <w:lang w:val="ru-RU"/>
        </w:rPr>
      </w:pPr>
      <w:bookmarkStart w:id="6" w:name="20"/>
      <w:bookmarkEnd w:id="5"/>
      <w:r w:rsidRPr="00EB2F2F">
        <w:rPr>
          <w:rFonts w:ascii="Arial"/>
          <w:color w:val="000000"/>
          <w:sz w:val="18"/>
          <w:lang w:val="ru-RU"/>
        </w:rPr>
        <w:t xml:space="preserve">1.1.2. </w:t>
      </w:r>
      <w:r w:rsidRPr="00EB2F2F">
        <w:rPr>
          <w:rFonts w:ascii="Arial"/>
          <w:color w:val="000000"/>
          <w:sz w:val="18"/>
          <w:lang w:val="ru-RU"/>
        </w:rPr>
        <w:t>Вимоги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цих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Правил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поширюються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на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всі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підприємства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та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організації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незалежно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від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форм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власності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на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засоби</w:t>
      </w:r>
      <w:r w:rsidRPr="00EB2F2F">
        <w:rPr>
          <w:rFonts w:ascii="Arial"/>
          <w:color w:val="000000"/>
          <w:sz w:val="18"/>
          <w:lang w:val="ru-RU"/>
        </w:rPr>
        <w:t xml:space="preserve"> </w:t>
      </w:r>
      <w:r w:rsidRPr="00EB2F2F">
        <w:rPr>
          <w:rFonts w:ascii="Arial"/>
          <w:color w:val="000000"/>
          <w:sz w:val="18"/>
          <w:lang w:val="ru-RU"/>
        </w:rPr>
        <w:t>виробництва</w:t>
      </w:r>
      <w:r w:rsidRPr="00EB2F2F">
        <w:rPr>
          <w:rFonts w:ascii="Arial"/>
          <w:color w:val="000000"/>
          <w:sz w:val="18"/>
          <w:lang w:val="ru-RU"/>
        </w:rPr>
        <w:t>.</w:t>
      </w:r>
    </w:p>
    <w:p w:rsidR="003225B5" w:rsidRDefault="00EB2F2F">
      <w:pPr>
        <w:pStyle w:val="3"/>
        <w:spacing w:after="0"/>
        <w:jc w:val="center"/>
      </w:pPr>
      <w:bookmarkStart w:id="7" w:name="1692"/>
      <w:bookmarkEnd w:id="6"/>
      <w:r>
        <w:rPr>
          <w:rFonts w:ascii="Arial"/>
          <w:color w:val="000000"/>
          <w:sz w:val="27"/>
        </w:rPr>
        <w:t xml:space="preserve">1.2. </w:t>
      </w:r>
      <w:r>
        <w:rPr>
          <w:rFonts w:ascii="Arial"/>
          <w:color w:val="000000"/>
          <w:sz w:val="27"/>
        </w:rPr>
        <w:t>Скорочення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визначення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479"/>
        <w:gridCol w:w="5649"/>
      </w:tblGrid>
      <w:tr w:rsidR="003225B5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" w:name="21"/>
            <w:bookmarkEnd w:id="7"/>
            <w:r>
              <w:rPr>
                <w:rFonts w:ascii="Arial"/>
                <w:b/>
                <w:color w:val="000000"/>
                <w:sz w:val="15"/>
              </w:rPr>
              <w:t>Скорочення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терміни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" w:name="22"/>
            <w:bookmarkEnd w:id="8"/>
            <w:r>
              <w:rPr>
                <w:rFonts w:ascii="Arial"/>
                <w:b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"/>
      </w:tr>
      <w:tr w:rsidR="003225B5" w:rsidRPr="00EB2F2F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" w:name="23"/>
            <w:r>
              <w:rPr>
                <w:rFonts w:ascii="Arial"/>
                <w:color w:val="000000"/>
                <w:sz w:val="15"/>
              </w:rPr>
              <w:t xml:space="preserve">TN-S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заземлення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Pr="00EB2F2F" w:rsidRDefault="00EB2F2F">
            <w:pPr>
              <w:spacing w:after="0"/>
              <w:rPr>
                <w:lang w:val="ru-RU"/>
              </w:rPr>
            </w:pPr>
            <w:bookmarkStart w:id="11" w:name="24"/>
            <w:bookmarkEnd w:id="10"/>
            <w:r w:rsidRPr="00EB2F2F">
              <w:rPr>
                <w:rFonts w:ascii="Arial"/>
                <w:color w:val="000000"/>
                <w:sz w:val="15"/>
                <w:lang w:val="ru-RU"/>
              </w:rPr>
              <w:t>Нульовий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робочий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нульовий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захисний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провідники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працюють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окремо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усій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1"/>
      </w:tr>
      <w:tr w:rsidR="003225B5" w:rsidRPr="00EB2F2F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Pr="00EB2F2F" w:rsidRDefault="00EB2F2F">
            <w:pPr>
              <w:spacing w:after="0"/>
              <w:rPr>
                <w:lang w:val="ru-RU"/>
              </w:rPr>
            </w:pPr>
            <w:bookmarkStart w:id="12" w:name="25"/>
            <w:r>
              <w:rPr>
                <w:rFonts w:ascii="Arial"/>
                <w:color w:val="000000"/>
                <w:sz w:val="15"/>
              </w:rPr>
              <w:t>TN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C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S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система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заземлення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Pr="00EB2F2F" w:rsidRDefault="00EB2F2F">
            <w:pPr>
              <w:spacing w:after="0"/>
              <w:rPr>
                <w:lang w:val="ru-RU"/>
              </w:rPr>
            </w:pPr>
            <w:bookmarkStart w:id="13" w:name="26"/>
            <w:bookmarkEnd w:id="12"/>
            <w:r w:rsidRPr="00EB2F2F">
              <w:rPr>
                <w:rFonts w:ascii="Arial"/>
                <w:color w:val="000000"/>
                <w:sz w:val="15"/>
                <w:lang w:val="ru-RU"/>
              </w:rPr>
              <w:t>Функції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нульового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робочого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нульового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захисного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провідників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єднані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одному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провідникові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мережі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3"/>
      </w:tr>
      <w:tr w:rsidR="003225B5" w:rsidRPr="00EB2F2F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4" w:name="27"/>
            <w:r>
              <w:rPr>
                <w:rFonts w:ascii="Arial"/>
                <w:color w:val="000000"/>
                <w:sz w:val="15"/>
              </w:rPr>
              <w:t xml:space="preserve">TN-C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заземлення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Pr="00EB2F2F" w:rsidRDefault="00EB2F2F">
            <w:pPr>
              <w:spacing w:after="0"/>
              <w:rPr>
                <w:lang w:val="ru-RU"/>
              </w:rPr>
            </w:pPr>
            <w:bookmarkStart w:id="15" w:name="28"/>
            <w:bookmarkEnd w:id="14"/>
            <w:r w:rsidRPr="00EB2F2F">
              <w:rPr>
                <w:rFonts w:ascii="Arial"/>
                <w:color w:val="000000"/>
                <w:sz w:val="15"/>
                <w:lang w:val="ru-RU"/>
              </w:rPr>
              <w:t>Функції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нульового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робочого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нульового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захисного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провідників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єднані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одному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провідникові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усій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мережі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5"/>
      </w:tr>
      <w:tr w:rsidR="003225B5" w:rsidRPr="00EB2F2F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6" w:name="29"/>
            <w:r>
              <w:rPr>
                <w:rFonts w:ascii="Arial"/>
                <w:color w:val="000000"/>
                <w:sz w:val="15"/>
              </w:rPr>
              <w:t xml:space="preserve">IT -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заземлення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Pr="00EB2F2F" w:rsidRDefault="00EB2F2F">
            <w:pPr>
              <w:spacing w:after="0"/>
              <w:rPr>
                <w:lang w:val="ru-RU"/>
              </w:rPr>
            </w:pPr>
            <w:bookmarkStart w:id="17" w:name="30"/>
            <w:bookmarkEnd w:id="16"/>
            <w:r w:rsidRPr="00EB2F2F">
              <w:rPr>
                <w:rFonts w:ascii="Arial"/>
                <w:color w:val="000000"/>
                <w:sz w:val="15"/>
                <w:lang w:val="ru-RU"/>
              </w:rPr>
              <w:t>Мережа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живлення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IT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безпосередньо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струмовідних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землею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відкриті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струмопровідні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ел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ектроустановки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заземлені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7"/>
      </w:tr>
      <w:tr w:rsidR="003225B5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8" w:name="31"/>
            <w:r>
              <w:rPr>
                <w:rFonts w:ascii="Arial"/>
                <w:color w:val="000000"/>
                <w:sz w:val="15"/>
              </w:rPr>
              <w:t xml:space="preserve">L 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9" w:name="32"/>
            <w:bookmarkEnd w:id="18"/>
            <w:r>
              <w:rPr>
                <w:rFonts w:ascii="Arial"/>
                <w:color w:val="000000"/>
                <w:sz w:val="15"/>
              </w:rPr>
              <w:t>Фазний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"/>
      </w:tr>
      <w:tr w:rsidR="003225B5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20" w:name="33"/>
            <w:r>
              <w:rPr>
                <w:rFonts w:ascii="Arial"/>
                <w:color w:val="000000"/>
                <w:sz w:val="15"/>
              </w:rPr>
              <w:t xml:space="preserve">N 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21" w:name="34"/>
            <w:bookmarkEnd w:id="20"/>
            <w:r>
              <w:rPr>
                <w:rFonts w:ascii="Arial"/>
                <w:color w:val="000000"/>
                <w:sz w:val="15"/>
              </w:rPr>
              <w:t>Нульовий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"/>
      </w:tr>
      <w:tr w:rsidR="003225B5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22" w:name="35"/>
            <w:r>
              <w:rPr>
                <w:rFonts w:ascii="Arial"/>
                <w:color w:val="000000"/>
                <w:sz w:val="15"/>
              </w:rPr>
              <w:t xml:space="preserve">PE 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23" w:name="36"/>
            <w:bookmarkEnd w:id="22"/>
            <w:r>
              <w:rPr>
                <w:rFonts w:ascii="Arial"/>
                <w:color w:val="000000"/>
                <w:sz w:val="15"/>
              </w:rPr>
              <w:t>Нульовий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"/>
      </w:tr>
      <w:tr w:rsidR="003225B5" w:rsidRPr="00EB2F2F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24" w:name="37"/>
            <w:r>
              <w:rPr>
                <w:rFonts w:ascii="Arial"/>
                <w:color w:val="000000"/>
                <w:sz w:val="15"/>
              </w:rPr>
              <w:t xml:space="preserve">PEN 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Pr="00EB2F2F" w:rsidRDefault="00EB2F2F">
            <w:pPr>
              <w:spacing w:after="0"/>
              <w:rPr>
                <w:lang w:val="ru-RU"/>
              </w:rPr>
            </w:pPr>
            <w:bookmarkStart w:id="25" w:name="38"/>
            <w:bookmarkEnd w:id="24"/>
            <w:r w:rsidRPr="00EB2F2F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єднаний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нульовий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робочий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захисний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провідник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"/>
      </w:tr>
      <w:tr w:rsidR="003225B5" w:rsidRPr="00EB2F2F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26" w:name="39"/>
            <w:r>
              <w:rPr>
                <w:rFonts w:ascii="Arial"/>
                <w:color w:val="000000"/>
                <w:sz w:val="15"/>
              </w:rPr>
              <w:t>ПЗВ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Pr="00EB2F2F" w:rsidRDefault="00EB2F2F">
            <w:pPr>
              <w:spacing w:after="0"/>
              <w:rPr>
                <w:lang w:val="ru-RU"/>
              </w:rPr>
            </w:pPr>
            <w:bookmarkStart w:id="27" w:name="40"/>
            <w:bookmarkEnd w:id="26"/>
            <w:r w:rsidRPr="00EB2F2F">
              <w:rPr>
                <w:rFonts w:ascii="Arial"/>
                <w:color w:val="000000"/>
                <w:sz w:val="15"/>
                <w:lang w:val="ru-RU"/>
              </w:rPr>
              <w:t>Пристрій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захисного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вимикання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реагує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диференціальний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струм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"/>
      </w:tr>
      <w:tr w:rsidR="003225B5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28" w:name="41"/>
            <w:r>
              <w:rPr>
                <w:rFonts w:ascii="Arial"/>
                <w:color w:val="000000"/>
                <w:sz w:val="15"/>
              </w:rPr>
              <w:t>ПЛ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29" w:name="42"/>
            <w:bookmarkEnd w:id="28"/>
            <w:r>
              <w:rPr>
                <w:rFonts w:ascii="Arial"/>
                <w:color w:val="000000"/>
                <w:sz w:val="15"/>
              </w:rPr>
              <w:t>Повітряна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"/>
      </w:tr>
      <w:tr w:rsidR="003225B5" w:rsidRPr="00EB2F2F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30" w:name="43"/>
            <w:r>
              <w:rPr>
                <w:rFonts w:ascii="Arial"/>
                <w:color w:val="000000"/>
                <w:sz w:val="15"/>
              </w:rPr>
              <w:t>Аварійне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Pr="00EB2F2F" w:rsidRDefault="00EB2F2F">
            <w:pPr>
              <w:spacing w:after="0"/>
              <w:rPr>
                <w:lang w:val="ru-RU"/>
              </w:rPr>
            </w:pPr>
            <w:bookmarkStart w:id="31" w:name="44"/>
            <w:bookmarkEnd w:id="30"/>
            <w:r w:rsidRPr="00EB2F2F">
              <w:rPr>
                <w:rFonts w:ascii="Arial"/>
                <w:color w:val="000000"/>
                <w:sz w:val="15"/>
                <w:lang w:val="ru-RU"/>
              </w:rPr>
              <w:t>Освітлення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яке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призначене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продовження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аварійного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відключення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робочого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освітлення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1"/>
      </w:tr>
      <w:tr w:rsidR="003225B5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32" w:name="45"/>
            <w:r>
              <w:rPr>
                <w:rFonts w:ascii="Arial"/>
                <w:color w:val="000000"/>
                <w:sz w:val="15"/>
              </w:rPr>
              <w:t>Зрівнювання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потенціалів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33" w:name="46"/>
            <w:bookmarkEnd w:id="32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зрівнювання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потенціалів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заземлення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занулення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стаціонарно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прокладені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трубопроводи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металеві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корпуси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підкранові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заземлення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занулення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"/>
      </w:tr>
    </w:tbl>
    <w:p w:rsidR="003225B5" w:rsidRDefault="00EB2F2F">
      <w:r>
        <w:br/>
      </w:r>
    </w:p>
    <w:p w:rsidR="003225B5" w:rsidRDefault="00EB2F2F">
      <w:pPr>
        <w:pStyle w:val="3"/>
        <w:spacing w:after="0"/>
        <w:jc w:val="center"/>
      </w:pPr>
      <w:bookmarkStart w:id="34" w:name="1693"/>
      <w:r>
        <w:rPr>
          <w:rFonts w:ascii="Arial"/>
          <w:color w:val="000000"/>
          <w:sz w:val="27"/>
        </w:rPr>
        <w:lastRenderedPageBreak/>
        <w:t xml:space="preserve">1.3. </w:t>
      </w:r>
      <w:r>
        <w:rPr>
          <w:rFonts w:ascii="Arial"/>
          <w:color w:val="000000"/>
          <w:sz w:val="27"/>
        </w:rPr>
        <w:t>Нормативні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посилання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930"/>
        <w:gridCol w:w="6198"/>
      </w:tblGrid>
      <w:tr w:rsidR="003225B5" w:rsidRPr="00EB2F2F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35" w:name="47"/>
            <w:bookmarkEnd w:id="34"/>
            <w:r>
              <w:rPr>
                <w:rFonts w:ascii="Arial"/>
                <w:color w:val="000000"/>
                <w:sz w:val="15"/>
              </w:rPr>
              <w:t>ДСТУ</w:t>
            </w:r>
            <w:r>
              <w:rPr>
                <w:rFonts w:ascii="Arial"/>
                <w:color w:val="000000"/>
                <w:sz w:val="15"/>
              </w:rPr>
              <w:t xml:space="preserve"> 2456-94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Pr="00EB2F2F" w:rsidRDefault="00EB2F2F">
            <w:pPr>
              <w:spacing w:after="0"/>
              <w:rPr>
                <w:lang w:val="ru-RU"/>
              </w:rPr>
            </w:pPr>
            <w:bookmarkStart w:id="36" w:name="48"/>
            <w:bookmarkEnd w:id="35"/>
            <w:r w:rsidRPr="00EB2F2F">
              <w:rPr>
                <w:rFonts w:ascii="Arial"/>
                <w:color w:val="000000"/>
                <w:sz w:val="15"/>
                <w:lang w:val="ru-RU"/>
              </w:rPr>
              <w:t>Зварювання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дугове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електрошлакове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EB2F2F">
              <w:rPr>
                <w:lang w:val="ru-RU"/>
              </w:rPr>
              <w:br/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6"/>
      </w:tr>
      <w:tr w:rsidR="003225B5" w:rsidRPr="00EB2F2F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37" w:name="49"/>
            <w:r>
              <w:rPr>
                <w:rFonts w:ascii="Arial"/>
                <w:color w:val="000000"/>
                <w:sz w:val="15"/>
              </w:rPr>
              <w:t>ДСТУ</w:t>
            </w:r>
            <w:r>
              <w:rPr>
                <w:rFonts w:ascii="Arial"/>
                <w:color w:val="000000"/>
                <w:sz w:val="15"/>
              </w:rPr>
              <w:t xml:space="preserve"> 3552-97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Pr="00EB2F2F" w:rsidRDefault="00EB2F2F">
            <w:pPr>
              <w:spacing w:after="0"/>
              <w:rPr>
                <w:lang w:val="ru-RU"/>
              </w:rPr>
            </w:pPr>
            <w:bookmarkStart w:id="38" w:name="50"/>
            <w:bookmarkEnd w:id="37"/>
            <w:r w:rsidRPr="00EB2F2F">
              <w:rPr>
                <w:rFonts w:ascii="Arial"/>
                <w:color w:val="000000"/>
                <w:sz w:val="15"/>
                <w:lang w:val="ru-RU"/>
              </w:rPr>
              <w:t>Ліфти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пасажирські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вантажні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EB2F2F">
              <w:rPr>
                <w:lang w:val="ru-RU"/>
              </w:rPr>
              <w:br/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Терміни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8"/>
      </w:tr>
      <w:tr w:rsidR="003225B5" w:rsidRPr="00EB2F2F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39" w:name="51"/>
            <w:r>
              <w:rPr>
                <w:rFonts w:ascii="Arial"/>
                <w:color w:val="000000"/>
                <w:sz w:val="15"/>
              </w:rPr>
              <w:t>ДСТУ</w:t>
            </w:r>
            <w:r>
              <w:rPr>
                <w:rFonts w:ascii="Arial"/>
                <w:color w:val="000000"/>
                <w:sz w:val="15"/>
              </w:rPr>
              <w:t xml:space="preserve"> 3761.2-98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Pr="00EB2F2F" w:rsidRDefault="00EB2F2F">
            <w:pPr>
              <w:spacing w:after="0"/>
              <w:rPr>
                <w:lang w:val="ru-RU"/>
              </w:rPr>
            </w:pPr>
            <w:bookmarkStart w:id="40" w:name="52"/>
            <w:bookmarkEnd w:id="39"/>
            <w:r w:rsidRPr="00EB2F2F">
              <w:rPr>
                <w:rFonts w:ascii="Arial"/>
                <w:color w:val="000000"/>
                <w:sz w:val="15"/>
                <w:lang w:val="ru-RU"/>
              </w:rPr>
              <w:t>Зварювання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споріднені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процеси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2.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Процеси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зварювання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паяння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Терміни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40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41" w:name="53"/>
            <w:r>
              <w:rPr>
                <w:rFonts w:ascii="Arial"/>
                <w:color w:val="000000"/>
                <w:sz w:val="15"/>
              </w:rPr>
              <w:t>ДСТУ</w:t>
            </w:r>
            <w:r>
              <w:rPr>
                <w:rFonts w:ascii="Arial"/>
                <w:color w:val="000000"/>
                <w:sz w:val="15"/>
              </w:rPr>
              <w:t xml:space="preserve"> 3761.3-98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42" w:name="54"/>
            <w:bookmarkEnd w:id="41"/>
            <w:r w:rsidRPr="00EB2F2F">
              <w:rPr>
                <w:rFonts w:ascii="Arial"/>
                <w:color w:val="000000"/>
                <w:sz w:val="15"/>
                <w:lang w:val="ru-RU"/>
              </w:rPr>
              <w:t>Зварювання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споріднені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процеси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3.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Зварювання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металів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єднання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шви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технологія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матеріали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устаткування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Терміни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"/>
      </w:tr>
      <w:tr w:rsidR="003225B5" w:rsidRPr="00EB2F2F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43" w:name="55"/>
            <w:r>
              <w:rPr>
                <w:rFonts w:ascii="Arial"/>
                <w:color w:val="000000"/>
                <w:sz w:val="15"/>
              </w:rPr>
              <w:t>ДСТУ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.2.7-19-95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Pr="00EB2F2F" w:rsidRDefault="00EB2F2F">
            <w:pPr>
              <w:spacing w:after="0"/>
              <w:rPr>
                <w:lang w:val="ru-RU"/>
              </w:rPr>
            </w:pPr>
            <w:bookmarkStart w:id="44" w:name="56"/>
            <w:bookmarkEnd w:id="43"/>
            <w:r w:rsidRPr="00EB2F2F">
              <w:rPr>
                <w:rFonts w:ascii="Arial"/>
                <w:color w:val="000000"/>
                <w:sz w:val="15"/>
                <w:lang w:val="ru-RU"/>
              </w:rPr>
              <w:t>Будівельні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матеріали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EB2F2F">
              <w:rPr>
                <w:lang w:val="ru-RU"/>
              </w:rPr>
              <w:br/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Методи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випробування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горючість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44"/>
      </w:tr>
      <w:tr w:rsidR="003225B5" w:rsidRPr="00EB2F2F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45" w:name="57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2.721-74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Pr="00EB2F2F" w:rsidRDefault="00EB2F2F">
            <w:pPr>
              <w:spacing w:after="0"/>
              <w:rPr>
                <w:lang w:val="ru-RU"/>
              </w:rPr>
            </w:pPr>
            <w:bookmarkStart w:id="46" w:name="58"/>
            <w:bookmarkEnd w:id="45"/>
            <w:r w:rsidRPr="00EB2F2F">
              <w:rPr>
                <w:rFonts w:ascii="Arial"/>
                <w:color w:val="000000"/>
                <w:sz w:val="15"/>
                <w:lang w:val="ru-RU"/>
              </w:rPr>
              <w:t>ЕСКД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Обозначения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условные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графические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схемах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46"/>
      </w:tr>
      <w:tr w:rsidR="003225B5" w:rsidRPr="00EB2F2F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47" w:name="59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12.1.004-91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Pr="00EB2F2F" w:rsidRDefault="00EB2F2F">
            <w:pPr>
              <w:spacing w:after="0"/>
              <w:rPr>
                <w:lang w:val="ru-RU"/>
              </w:rPr>
            </w:pPr>
            <w:bookmarkStart w:id="48" w:name="60"/>
            <w:bookmarkEnd w:id="47"/>
            <w:r w:rsidRPr="00EB2F2F">
              <w:rPr>
                <w:rFonts w:ascii="Arial"/>
                <w:color w:val="000000"/>
                <w:sz w:val="15"/>
                <w:lang w:val="ru-RU"/>
              </w:rPr>
              <w:t>ССБТ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Пожарная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безопасность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Общие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>требования</w:t>
            </w:r>
            <w:r w:rsidRPr="00EB2F2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48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49" w:name="61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12.1.011-78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0" w:name="62"/>
            <w:bookmarkEnd w:id="49"/>
            <w:r>
              <w:rPr>
                <w:rFonts w:ascii="Arial"/>
                <w:color w:val="000000"/>
                <w:sz w:val="15"/>
              </w:rPr>
              <w:t>ССБТ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Смеси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взрывоопасные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Классификация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испытаний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1" w:name="63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12.1.018-93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2" w:name="64"/>
            <w:bookmarkEnd w:id="51"/>
            <w:r>
              <w:rPr>
                <w:rFonts w:ascii="Arial"/>
                <w:color w:val="000000"/>
                <w:sz w:val="15"/>
              </w:rPr>
              <w:t>ССБТ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Пожаровзрывобезопасность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статического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электричества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Общие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3" w:name="65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12.1.038-82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4" w:name="66"/>
            <w:bookmarkEnd w:id="53"/>
            <w:r>
              <w:rPr>
                <w:rFonts w:ascii="Arial"/>
                <w:color w:val="000000"/>
                <w:sz w:val="15"/>
              </w:rPr>
              <w:t>ССБТ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Электробезопасность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Предельно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допустимые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прикосновени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5" w:name="67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12.1.044-89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ИСО</w:t>
            </w:r>
            <w:r>
              <w:rPr>
                <w:rFonts w:ascii="Arial"/>
                <w:color w:val="000000"/>
                <w:sz w:val="15"/>
              </w:rPr>
              <w:t xml:space="preserve"> 4589-84)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6" w:name="68"/>
            <w:bookmarkEnd w:id="55"/>
            <w:r>
              <w:rPr>
                <w:rFonts w:ascii="Arial"/>
                <w:color w:val="000000"/>
                <w:sz w:val="15"/>
              </w:rPr>
              <w:t>ССБТ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Пожаровзрывоопасность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веществ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материалов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Номенклатура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показателей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определения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7" w:name="69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12.2.007.0-75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8" w:name="70"/>
            <w:bookmarkEnd w:id="57"/>
            <w:r>
              <w:rPr>
                <w:rFonts w:ascii="Arial"/>
                <w:color w:val="000000"/>
                <w:sz w:val="15"/>
              </w:rPr>
              <w:t>ССБТ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Изделия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электротехнические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Общие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безопасности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9" w:name="71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12.2.007.8-75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0" w:name="72"/>
            <w:bookmarkEnd w:id="59"/>
            <w:r>
              <w:rPr>
                <w:rFonts w:ascii="Arial"/>
                <w:color w:val="000000"/>
                <w:sz w:val="15"/>
              </w:rPr>
              <w:t>ССБТ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Устройства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электросварочные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плазменной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обработки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Требования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безопасности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1" w:name="73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12.2.021-76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2" w:name="74"/>
            <w:bookmarkEnd w:id="61"/>
            <w:r>
              <w:rPr>
                <w:rFonts w:ascii="Arial"/>
                <w:color w:val="000000"/>
                <w:sz w:val="15"/>
              </w:rPr>
              <w:t>ССБТ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Электрооборудование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взрывозащищенное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согласования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технической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документации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проведения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испытаний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выдача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заключений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свидетельств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3" w:name="75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ОСТ</w:t>
            </w:r>
            <w:r>
              <w:rPr>
                <w:rFonts w:ascii="Arial"/>
                <w:color w:val="000000"/>
                <w:sz w:val="15"/>
              </w:rPr>
              <w:t xml:space="preserve"> 12.3.003-86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4" w:name="76"/>
            <w:bookmarkEnd w:id="63"/>
            <w:r>
              <w:rPr>
                <w:rFonts w:ascii="Arial"/>
                <w:color w:val="000000"/>
                <w:sz w:val="15"/>
              </w:rPr>
              <w:t>ССБТ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Работы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электросварочные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безопасности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5" w:name="77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12.3.005-75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6" w:name="78"/>
            <w:bookmarkEnd w:id="65"/>
            <w:r>
              <w:rPr>
                <w:rFonts w:ascii="Arial"/>
                <w:color w:val="000000"/>
                <w:sz w:val="15"/>
              </w:rPr>
              <w:t>ССБТ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Работы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окрасочные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Общие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безопасности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7" w:name="79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12.4.124-83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8" w:name="80"/>
            <w:bookmarkEnd w:id="67"/>
            <w:r>
              <w:rPr>
                <w:rFonts w:ascii="Arial"/>
                <w:color w:val="000000"/>
                <w:sz w:val="15"/>
              </w:rPr>
              <w:t>ССБТ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Средства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защиты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статического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электричества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Общие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технические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9" w:name="81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3262-75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0" w:name="82"/>
            <w:bookmarkEnd w:id="69"/>
            <w:r>
              <w:rPr>
                <w:rFonts w:ascii="Arial"/>
                <w:color w:val="000000"/>
                <w:sz w:val="15"/>
              </w:rPr>
              <w:t>Трубы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стальные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водогазопроводные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Технические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условия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1" w:name="83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12176-89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МЭК</w:t>
            </w:r>
            <w:r>
              <w:rPr>
                <w:rFonts w:ascii="Arial"/>
                <w:color w:val="000000"/>
                <w:sz w:val="15"/>
              </w:rPr>
              <w:t xml:space="preserve"> 332-3-82)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2" w:name="84"/>
            <w:bookmarkEnd w:id="71"/>
            <w:r>
              <w:rPr>
                <w:rFonts w:ascii="Arial"/>
                <w:color w:val="000000"/>
                <w:sz w:val="15"/>
              </w:rPr>
              <w:t>Кабели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шнуры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Методы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нераспространение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горения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3" w:name="85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13109-97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4" w:name="86"/>
            <w:bookmarkEnd w:id="73"/>
            <w:r>
              <w:rPr>
                <w:rFonts w:ascii="Arial"/>
                <w:color w:val="000000"/>
                <w:sz w:val="15"/>
              </w:rPr>
              <w:t>Электрическая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энергия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Совместимость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технических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средств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электромагнитная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Нормы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качества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электрической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энергии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электроснабжения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общего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назначения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5" w:name="87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14254-96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МЭК</w:t>
            </w:r>
            <w:r>
              <w:rPr>
                <w:rFonts w:ascii="Arial"/>
                <w:color w:val="000000"/>
                <w:sz w:val="15"/>
              </w:rPr>
              <w:t xml:space="preserve"> 529-89)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6" w:name="88"/>
            <w:bookmarkEnd w:id="75"/>
            <w:r>
              <w:rPr>
                <w:rFonts w:ascii="Arial"/>
                <w:color w:val="000000"/>
                <w:sz w:val="15"/>
              </w:rPr>
              <w:t>Степени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защиты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обеспечиваемые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оболочками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IP </w:t>
            </w:r>
          </w:p>
        </w:tc>
        <w:bookmarkEnd w:id="76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7" w:name="89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17494-87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ЭК</w:t>
            </w:r>
            <w:r>
              <w:rPr>
                <w:rFonts w:ascii="Arial"/>
                <w:color w:val="000000"/>
                <w:sz w:val="15"/>
              </w:rPr>
              <w:t xml:space="preserve"> 34-5-81)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8" w:name="90"/>
            <w:bookmarkEnd w:id="77"/>
            <w:r>
              <w:rPr>
                <w:rFonts w:ascii="Arial"/>
                <w:color w:val="000000"/>
                <w:sz w:val="15"/>
              </w:rPr>
              <w:t>Машины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электрические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вращающиеся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Классификация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степеней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защиты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обеспечиваемых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оболочками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вращающихся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электрических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9" w:name="91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17677-82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МЭК</w:t>
            </w:r>
            <w:r>
              <w:rPr>
                <w:rFonts w:ascii="Arial"/>
                <w:color w:val="000000"/>
                <w:sz w:val="15"/>
              </w:rPr>
              <w:t xml:space="preserve"> 598-1-86,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МЭК</w:t>
            </w:r>
            <w:r>
              <w:rPr>
                <w:rFonts w:ascii="Arial"/>
                <w:color w:val="000000"/>
                <w:sz w:val="15"/>
              </w:rPr>
              <w:t xml:space="preserve"> 598-2-1-79,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МЭК</w:t>
            </w:r>
            <w:r>
              <w:rPr>
                <w:rFonts w:ascii="Arial"/>
                <w:color w:val="000000"/>
                <w:sz w:val="15"/>
              </w:rPr>
              <w:t xml:space="preserve"> 598-2-2-79,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МЭК</w:t>
            </w:r>
            <w:r>
              <w:rPr>
                <w:rFonts w:ascii="Arial"/>
                <w:color w:val="000000"/>
                <w:sz w:val="15"/>
              </w:rPr>
              <w:t xml:space="preserve"> 598-2-4-79,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МЭК</w:t>
            </w:r>
            <w:r>
              <w:rPr>
                <w:rFonts w:ascii="Arial"/>
                <w:color w:val="000000"/>
                <w:sz w:val="15"/>
              </w:rPr>
              <w:t xml:space="preserve"> 598-2-19-81)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0" w:name="92"/>
            <w:bookmarkEnd w:id="79"/>
            <w:r>
              <w:rPr>
                <w:rFonts w:ascii="Arial"/>
                <w:color w:val="000000"/>
                <w:sz w:val="15"/>
              </w:rPr>
              <w:t>Светильники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Общие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технические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условия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1" w:name="93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22782.0-81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2" w:name="94"/>
            <w:bookmarkEnd w:id="81"/>
            <w:r>
              <w:rPr>
                <w:rFonts w:ascii="Arial"/>
                <w:color w:val="000000"/>
                <w:sz w:val="15"/>
              </w:rPr>
              <w:t>Электрооборудование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взрывозащищенное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Общие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технические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испытаний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3" w:name="95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22782.1-77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4" w:name="96"/>
            <w:bookmarkEnd w:id="83"/>
            <w:r>
              <w:rPr>
                <w:rFonts w:ascii="Arial"/>
                <w:color w:val="000000"/>
                <w:sz w:val="15"/>
              </w:rPr>
              <w:t>Электрооборудование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взрывозащищенное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взрывозащиты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Масляное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заполнение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оболочки</w:t>
            </w:r>
            <w:r>
              <w:rPr>
                <w:rFonts w:ascii="Arial"/>
                <w:color w:val="000000"/>
                <w:sz w:val="15"/>
              </w:rPr>
              <w:t xml:space="preserve">". </w:t>
            </w:r>
            <w:r>
              <w:rPr>
                <w:rFonts w:ascii="Arial"/>
                <w:color w:val="000000"/>
                <w:sz w:val="15"/>
              </w:rPr>
              <w:t>Технические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испытаний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5" w:name="97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22782.2-77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6" w:name="98"/>
            <w:bookmarkEnd w:id="85"/>
            <w:r>
              <w:rPr>
                <w:rFonts w:ascii="Arial"/>
                <w:color w:val="000000"/>
                <w:sz w:val="15"/>
              </w:rPr>
              <w:t>Электрооборудование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взрывозащищенное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взрывозащиты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Кварцевое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заполнение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оболочки</w:t>
            </w:r>
            <w:r>
              <w:rPr>
                <w:rFonts w:ascii="Arial"/>
                <w:color w:val="000000"/>
                <w:sz w:val="15"/>
              </w:rPr>
              <w:t xml:space="preserve">". </w:t>
            </w:r>
            <w:r>
              <w:rPr>
                <w:rFonts w:ascii="Arial"/>
                <w:color w:val="000000"/>
                <w:sz w:val="15"/>
              </w:rPr>
              <w:t>Технические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</w:t>
            </w:r>
            <w:r>
              <w:rPr>
                <w:rFonts w:ascii="Arial"/>
                <w:color w:val="000000"/>
                <w:sz w:val="15"/>
              </w:rPr>
              <w:t>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испытаний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7" w:name="99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22782.3-77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8" w:name="100"/>
            <w:bookmarkEnd w:id="87"/>
            <w:r>
              <w:rPr>
                <w:rFonts w:ascii="Arial"/>
                <w:color w:val="000000"/>
                <w:sz w:val="15"/>
              </w:rPr>
              <w:t>Электрооборудование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взрывозащищенное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специальным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взрывозащиты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Технические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испытаний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9" w:name="101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22782.4-78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0" w:name="102"/>
            <w:bookmarkEnd w:id="89"/>
            <w:r>
              <w:rPr>
                <w:rFonts w:ascii="Arial"/>
                <w:color w:val="000000"/>
                <w:sz w:val="15"/>
              </w:rPr>
              <w:t>Электрооборудование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взрывозащищенное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взрывозащиты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Заполнение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одувка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избыточным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давлением</w:t>
            </w:r>
            <w:r>
              <w:rPr>
                <w:rFonts w:ascii="Arial"/>
                <w:color w:val="000000"/>
                <w:sz w:val="15"/>
              </w:rPr>
              <w:t xml:space="preserve">". </w:t>
            </w:r>
            <w:r>
              <w:rPr>
                <w:rFonts w:ascii="Arial"/>
                <w:color w:val="000000"/>
                <w:sz w:val="15"/>
              </w:rPr>
              <w:t>Технические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испытаний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1" w:name="103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22782.5-78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2" w:name="104"/>
            <w:bookmarkEnd w:id="91"/>
            <w:r>
              <w:rPr>
                <w:rFonts w:ascii="Arial"/>
                <w:color w:val="000000"/>
                <w:sz w:val="15"/>
              </w:rPr>
              <w:t>Электрооборудование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взрывозащищенное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взрывозащиты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Искробезопасная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электрическая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цепь</w:t>
            </w:r>
            <w:r>
              <w:rPr>
                <w:rFonts w:ascii="Arial"/>
                <w:color w:val="000000"/>
                <w:sz w:val="15"/>
              </w:rPr>
              <w:t xml:space="preserve">". </w:t>
            </w:r>
            <w:r>
              <w:rPr>
                <w:rFonts w:ascii="Arial"/>
                <w:color w:val="000000"/>
                <w:sz w:val="15"/>
              </w:rPr>
              <w:t>Технические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испытаний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3" w:name="105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22782.6</w:t>
            </w:r>
            <w:r>
              <w:rPr>
                <w:rFonts w:ascii="Arial"/>
                <w:color w:val="000000"/>
                <w:sz w:val="15"/>
              </w:rPr>
              <w:t xml:space="preserve">-81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4" w:name="106"/>
            <w:bookmarkEnd w:id="93"/>
            <w:r>
              <w:rPr>
                <w:rFonts w:ascii="Arial"/>
                <w:color w:val="000000"/>
                <w:sz w:val="15"/>
              </w:rPr>
              <w:t>Электрооборудование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взрывозащищенное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взрывозащиты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Взрывонепроницаемая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оболочка</w:t>
            </w:r>
            <w:r>
              <w:rPr>
                <w:rFonts w:ascii="Arial"/>
                <w:color w:val="000000"/>
                <w:sz w:val="15"/>
              </w:rPr>
              <w:t xml:space="preserve">". </w:t>
            </w:r>
            <w:r>
              <w:rPr>
                <w:rFonts w:ascii="Arial"/>
                <w:color w:val="000000"/>
                <w:sz w:val="15"/>
              </w:rPr>
              <w:t>Технические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испытаний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5" w:name="107"/>
            <w:r>
              <w:rPr>
                <w:rFonts w:ascii="Arial"/>
                <w:color w:val="000000"/>
                <w:sz w:val="15"/>
              </w:rPr>
              <w:lastRenderedPageBreak/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22682.7-81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6" w:name="108"/>
            <w:bookmarkEnd w:id="95"/>
            <w:r>
              <w:rPr>
                <w:rFonts w:ascii="Arial"/>
                <w:color w:val="000000"/>
                <w:sz w:val="15"/>
              </w:rPr>
              <w:t>Электрооборудование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взрывозащищенное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защитой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</w:t>
            </w:r>
            <w:r>
              <w:rPr>
                <w:rFonts w:ascii="Arial"/>
                <w:color w:val="000000"/>
                <w:sz w:val="15"/>
              </w:rPr>
              <w:t xml:space="preserve"> "e". </w:t>
            </w:r>
            <w:r>
              <w:rPr>
                <w:rFonts w:ascii="Arial"/>
                <w:color w:val="000000"/>
                <w:sz w:val="15"/>
              </w:rPr>
              <w:t>Технические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испытаний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7" w:name="109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25546-82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8" w:name="110"/>
            <w:bookmarkEnd w:id="97"/>
            <w:r>
              <w:rPr>
                <w:rFonts w:ascii="Arial"/>
                <w:color w:val="000000"/>
                <w:sz w:val="15"/>
              </w:rPr>
              <w:t>Краны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грузоподъемные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Режимы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работы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9" w:name="111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28779-90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МЭК</w:t>
            </w:r>
            <w:r>
              <w:rPr>
                <w:rFonts w:ascii="Arial"/>
                <w:color w:val="000000"/>
                <w:sz w:val="15"/>
              </w:rPr>
              <w:t xml:space="preserve"> 707-81)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0" w:name="112"/>
            <w:bookmarkEnd w:id="99"/>
            <w:r>
              <w:rPr>
                <w:rFonts w:ascii="Arial"/>
                <w:color w:val="000000"/>
                <w:sz w:val="15"/>
              </w:rPr>
              <w:t>Материалы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электроизоляционные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твердые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Методы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определения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воспламеняемости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воздействием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источника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зажигания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1" w:name="113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30331.2-95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МЭК</w:t>
            </w:r>
            <w:r>
              <w:rPr>
                <w:rFonts w:ascii="Arial"/>
                <w:color w:val="000000"/>
                <w:sz w:val="15"/>
              </w:rPr>
              <w:t xml:space="preserve"> 364-3-93)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2" w:name="114"/>
            <w:bookmarkEnd w:id="101"/>
            <w:r>
              <w:rPr>
                <w:rFonts w:ascii="Arial"/>
                <w:color w:val="000000"/>
                <w:sz w:val="15"/>
              </w:rPr>
              <w:t>Электроустановки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зданий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>ть</w:t>
            </w:r>
            <w:r>
              <w:rPr>
                <w:rFonts w:ascii="Arial"/>
                <w:color w:val="000000"/>
                <w:sz w:val="15"/>
              </w:rPr>
              <w:t xml:space="preserve"> 3.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Основные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3" w:name="115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30331.3-95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МЭК</w:t>
            </w:r>
            <w:r>
              <w:rPr>
                <w:rFonts w:ascii="Arial"/>
                <w:color w:val="000000"/>
                <w:sz w:val="15"/>
              </w:rPr>
              <w:t xml:space="preserve"> 364-4-41-92)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4" w:name="116"/>
            <w:bookmarkEnd w:id="103"/>
            <w:r>
              <w:rPr>
                <w:rFonts w:ascii="Arial"/>
                <w:color w:val="000000"/>
                <w:sz w:val="15"/>
              </w:rPr>
              <w:t>Электроустановки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зданий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Часть</w:t>
            </w:r>
            <w:r>
              <w:rPr>
                <w:rFonts w:ascii="Arial"/>
                <w:color w:val="000000"/>
                <w:sz w:val="15"/>
              </w:rPr>
              <w:t xml:space="preserve"> 4.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Требования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обеспечению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безопасности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Защита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поражения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электрическим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5" w:name="117"/>
            <w:r>
              <w:rPr>
                <w:rFonts w:ascii="Arial"/>
                <w:color w:val="000000"/>
                <w:sz w:val="15"/>
              </w:rPr>
              <w:t>ДБН</w:t>
            </w:r>
            <w:r>
              <w:rPr>
                <w:rFonts w:ascii="Arial"/>
                <w:color w:val="000000"/>
                <w:sz w:val="15"/>
              </w:rPr>
              <w:t xml:space="preserve"> 79-92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6" w:name="118"/>
            <w:bookmarkEnd w:id="105"/>
            <w:r>
              <w:rPr>
                <w:rFonts w:ascii="Arial"/>
                <w:color w:val="000000"/>
                <w:sz w:val="15"/>
              </w:rPr>
              <w:t>Житлові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забудовників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7" w:name="119"/>
            <w:r>
              <w:rPr>
                <w:rFonts w:ascii="Arial"/>
                <w:color w:val="000000"/>
                <w:sz w:val="15"/>
              </w:rPr>
              <w:t>ДБН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.2.2-9-99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8" w:name="120"/>
            <w:bookmarkEnd w:id="107"/>
            <w:r>
              <w:rPr>
                <w:rFonts w:ascii="Arial"/>
                <w:color w:val="000000"/>
                <w:sz w:val="15"/>
              </w:rPr>
              <w:t>Громадські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9" w:name="121"/>
            <w:r>
              <w:rPr>
                <w:rFonts w:ascii="Arial"/>
                <w:color w:val="000000"/>
                <w:sz w:val="15"/>
              </w:rPr>
              <w:t>СНиП</w:t>
            </w:r>
            <w:r>
              <w:rPr>
                <w:rFonts w:ascii="Arial"/>
                <w:color w:val="000000"/>
                <w:sz w:val="15"/>
              </w:rPr>
              <w:t xml:space="preserve"> 2.01.02-85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10" w:name="122"/>
            <w:bookmarkEnd w:id="109"/>
            <w:r>
              <w:rPr>
                <w:rFonts w:ascii="Arial"/>
                <w:color w:val="000000"/>
                <w:sz w:val="15"/>
              </w:rPr>
              <w:t>Противопожарные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11" w:name="123"/>
            <w:r>
              <w:rPr>
                <w:rFonts w:ascii="Arial"/>
                <w:color w:val="000000"/>
                <w:sz w:val="15"/>
              </w:rPr>
              <w:t>СниП</w:t>
            </w:r>
            <w:r>
              <w:rPr>
                <w:rFonts w:ascii="Arial"/>
                <w:color w:val="000000"/>
                <w:sz w:val="15"/>
              </w:rPr>
              <w:t xml:space="preserve"> 2.08.01-89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12" w:name="124"/>
            <w:bookmarkEnd w:id="111"/>
            <w:r>
              <w:rPr>
                <w:rFonts w:ascii="Arial"/>
                <w:color w:val="000000"/>
                <w:sz w:val="15"/>
              </w:rPr>
              <w:t>Жилые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13" w:name="125"/>
            <w:r>
              <w:rPr>
                <w:rFonts w:ascii="Arial"/>
                <w:color w:val="000000"/>
                <w:sz w:val="15"/>
              </w:rPr>
              <w:t>СНиП</w:t>
            </w:r>
            <w:r>
              <w:rPr>
                <w:rFonts w:ascii="Arial"/>
                <w:color w:val="000000"/>
                <w:sz w:val="15"/>
              </w:rPr>
              <w:t xml:space="preserve"> 2.09.02-85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14" w:name="126"/>
            <w:bookmarkEnd w:id="113"/>
            <w:r>
              <w:rPr>
                <w:rFonts w:ascii="Arial"/>
                <w:color w:val="000000"/>
                <w:sz w:val="15"/>
              </w:rPr>
              <w:t>Производственные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15" w:name="127"/>
            <w:r>
              <w:rPr>
                <w:rFonts w:ascii="Arial"/>
                <w:color w:val="000000"/>
                <w:sz w:val="15"/>
              </w:rPr>
              <w:t>СниП</w:t>
            </w:r>
            <w:r>
              <w:rPr>
                <w:rFonts w:ascii="Arial"/>
                <w:color w:val="000000"/>
                <w:sz w:val="15"/>
              </w:rPr>
              <w:t xml:space="preserve"> 2.09.04-87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16" w:name="128"/>
            <w:bookmarkEnd w:id="115"/>
            <w:r>
              <w:rPr>
                <w:rFonts w:ascii="Arial"/>
                <w:color w:val="000000"/>
                <w:sz w:val="15"/>
              </w:rPr>
              <w:t>Административные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бытовые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17" w:name="129"/>
            <w:r>
              <w:rPr>
                <w:rFonts w:ascii="Arial"/>
                <w:color w:val="000000"/>
                <w:sz w:val="15"/>
              </w:rPr>
              <w:t>СниП</w:t>
            </w:r>
            <w:r>
              <w:rPr>
                <w:rFonts w:ascii="Arial"/>
                <w:color w:val="000000"/>
                <w:sz w:val="15"/>
              </w:rPr>
              <w:t xml:space="preserve"> II-4-79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18" w:name="130"/>
            <w:bookmarkEnd w:id="117"/>
            <w:r>
              <w:rPr>
                <w:rFonts w:ascii="Arial"/>
                <w:color w:val="000000"/>
                <w:sz w:val="15"/>
              </w:rPr>
              <w:t>Естественное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искусственное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освещение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19" w:name="131"/>
            <w:r>
              <w:rPr>
                <w:rFonts w:ascii="Arial"/>
                <w:color w:val="000000"/>
                <w:sz w:val="15"/>
              </w:rPr>
              <w:t>СНиП</w:t>
            </w:r>
            <w:r>
              <w:rPr>
                <w:rFonts w:ascii="Arial"/>
                <w:color w:val="000000"/>
                <w:sz w:val="15"/>
              </w:rPr>
              <w:t xml:space="preserve"> II-89-80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0" w:name="132"/>
            <w:bookmarkEnd w:id="119"/>
            <w:r>
              <w:rPr>
                <w:rFonts w:ascii="Arial"/>
                <w:color w:val="000000"/>
                <w:sz w:val="15"/>
              </w:rPr>
              <w:t>Генеральные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промышленных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предприятий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1" w:name="133"/>
            <w:r>
              <w:rPr>
                <w:rFonts w:ascii="Arial"/>
                <w:color w:val="000000"/>
                <w:sz w:val="15"/>
              </w:rPr>
              <w:t>СНиП</w:t>
            </w:r>
            <w:r>
              <w:rPr>
                <w:rFonts w:ascii="Arial"/>
                <w:color w:val="000000"/>
                <w:sz w:val="15"/>
              </w:rPr>
              <w:t xml:space="preserve"> 2.04.05-91.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2" w:name="134"/>
            <w:bookmarkEnd w:id="121"/>
            <w:r>
              <w:rPr>
                <w:rFonts w:ascii="Arial"/>
                <w:color w:val="000000"/>
                <w:sz w:val="15"/>
              </w:rPr>
              <w:t>Отопление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вентиляция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кондиционирование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3" w:name="135"/>
            <w:r>
              <w:rPr>
                <w:rFonts w:ascii="Arial"/>
                <w:color w:val="000000"/>
                <w:sz w:val="15"/>
              </w:rPr>
              <w:t>РД</w:t>
            </w:r>
            <w:r>
              <w:rPr>
                <w:rFonts w:ascii="Arial"/>
                <w:color w:val="000000"/>
                <w:sz w:val="15"/>
              </w:rPr>
              <w:t xml:space="preserve">34.21.122-87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4" w:name="136"/>
            <w:bookmarkEnd w:id="123"/>
            <w:r>
              <w:rPr>
                <w:rFonts w:ascii="Arial"/>
                <w:color w:val="000000"/>
                <w:sz w:val="15"/>
              </w:rPr>
              <w:t>Инструкция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устройству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молниезащиты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сооружений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5" w:name="137"/>
            <w:r>
              <w:rPr>
                <w:rFonts w:ascii="Arial"/>
                <w:color w:val="000000"/>
                <w:sz w:val="15"/>
              </w:rPr>
              <w:t>НАПБ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.01.001-95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6" w:name="138"/>
            <w:bookmarkEnd w:id="125"/>
            <w:r>
              <w:rPr>
                <w:rFonts w:ascii="Arial"/>
                <w:color w:val="000000"/>
                <w:sz w:val="15"/>
              </w:rPr>
              <w:t>Правила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7" w:name="139"/>
            <w:r>
              <w:rPr>
                <w:rFonts w:ascii="Arial"/>
                <w:color w:val="000000"/>
                <w:sz w:val="15"/>
              </w:rPr>
              <w:t>НАПБ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.05.003-74/112-74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8" w:name="140"/>
            <w:bookmarkEnd w:id="127"/>
            <w:r>
              <w:rPr>
                <w:rFonts w:ascii="Arial"/>
                <w:color w:val="000000"/>
                <w:sz w:val="15"/>
              </w:rPr>
              <w:t>Типовая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инструкция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проведения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сварочных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огневых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работ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взрывоопасных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взрывопожароопасных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объектах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нефтяной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промышленности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9" w:name="141"/>
            <w:r>
              <w:rPr>
                <w:rFonts w:ascii="Arial"/>
                <w:color w:val="000000"/>
                <w:sz w:val="15"/>
              </w:rPr>
              <w:t>ДНАОП</w:t>
            </w:r>
            <w:r>
              <w:rPr>
                <w:rFonts w:ascii="Arial"/>
                <w:color w:val="000000"/>
                <w:sz w:val="15"/>
              </w:rPr>
              <w:t xml:space="preserve"> 0-1.03-93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0" w:name="142"/>
            <w:bookmarkEnd w:id="129"/>
            <w:r>
              <w:rPr>
                <w:rFonts w:ascii="Arial"/>
                <w:color w:val="000000"/>
                <w:sz w:val="15"/>
              </w:rPr>
              <w:t>Правила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вантажопідіймальних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1" w:name="143"/>
            <w:r>
              <w:rPr>
                <w:rFonts w:ascii="Arial"/>
                <w:color w:val="000000"/>
                <w:sz w:val="15"/>
              </w:rPr>
              <w:t>ДНАОП</w:t>
            </w:r>
            <w:r>
              <w:rPr>
                <w:rFonts w:ascii="Arial"/>
                <w:color w:val="000000"/>
                <w:sz w:val="15"/>
              </w:rPr>
              <w:t xml:space="preserve"> 0.00-1.02-99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2" w:name="144"/>
            <w:bookmarkEnd w:id="131"/>
            <w:r>
              <w:rPr>
                <w:rFonts w:ascii="Arial"/>
                <w:color w:val="000000"/>
                <w:sz w:val="15"/>
              </w:rPr>
              <w:t>Правила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ліфтів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3" w:name="145"/>
            <w:r>
              <w:rPr>
                <w:rFonts w:ascii="Arial"/>
                <w:color w:val="000000"/>
                <w:sz w:val="15"/>
              </w:rPr>
              <w:t>ДНАОП</w:t>
            </w:r>
            <w:r>
              <w:rPr>
                <w:rFonts w:ascii="Arial"/>
                <w:color w:val="000000"/>
                <w:sz w:val="15"/>
              </w:rPr>
              <w:t xml:space="preserve"> 0.00-1.21-98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4" w:name="146"/>
            <w:bookmarkEnd w:id="133"/>
            <w:r>
              <w:rPr>
                <w:rFonts w:ascii="Arial"/>
                <w:color w:val="000000"/>
                <w:sz w:val="15"/>
              </w:rPr>
              <w:t>Правила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5" w:name="147"/>
            <w:r>
              <w:rPr>
                <w:rFonts w:ascii="Arial"/>
                <w:color w:val="000000"/>
                <w:sz w:val="15"/>
              </w:rPr>
              <w:t>ДНАОП</w:t>
            </w:r>
            <w:r>
              <w:rPr>
                <w:rFonts w:ascii="Arial"/>
                <w:color w:val="000000"/>
                <w:sz w:val="15"/>
              </w:rPr>
              <w:t xml:space="preserve"> 0.00-1.29-97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6" w:name="148"/>
            <w:bookmarkEnd w:id="135"/>
            <w:r>
              <w:rPr>
                <w:rFonts w:ascii="Arial"/>
                <w:color w:val="000000"/>
                <w:sz w:val="15"/>
              </w:rPr>
              <w:t>Правила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7" w:name="149"/>
            <w:r>
              <w:rPr>
                <w:rFonts w:ascii="Arial"/>
                <w:color w:val="000000"/>
                <w:sz w:val="15"/>
              </w:rPr>
              <w:t>ПУЭ</w:t>
            </w:r>
            <w:r>
              <w:rPr>
                <w:rFonts w:ascii="Arial"/>
                <w:color w:val="000000"/>
                <w:sz w:val="15"/>
              </w:rPr>
              <w:t xml:space="preserve">-85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8" w:name="150"/>
            <w:bookmarkEnd w:id="137"/>
            <w:r>
              <w:rPr>
                <w:rFonts w:ascii="Arial"/>
                <w:color w:val="000000"/>
                <w:sz w:val="15"/>
              </w:rPr>
              <w:t>Правила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устройства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электроустановок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Міненерго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 06.07.84 </w:t>
            </w:r>
          </w:p>
        </w:tc>
        <w:bookmarkEnd w:id="138"/>
      </w:tr>
      <w:tr w:rsidR="003225B5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9" w:name="151"/>
            <w:r>
              <w:rPr>
                <w:rFonts w:ascii="Arial"/>
                <w:color w:val="000000"/>
                <w:sz w:val="15"/>
              </w:rPr>
              <w:t>ОНТП</w:t>
            </w:r>
            <w:r>
              <w:rPr>
                <w:rFonts w:ascii="Arial"/>
                <w:color w:val="000000"/>
                <w:sz w:val="15"/>
              </w:rPr>
              <w:t xml:space="preserve"> 24-86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40" w:name="152"/>
            <w:bookmarkEnd w:id="139"/>
            <w:r>
              <w:rPr>
                <w:rFonts w:ascii="Arial"/>
                <w:color w:val="000000"/>
                <w:sz w:val="15"/>
              </w:rPr>
              <w:t>Определение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помещений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взрывопожарной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пожарной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опасности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"/>
      </w:tr>
    </w:tbl>
    <w:p w:rsidR="003225B5" w:rsidRDefault="00EB2F2F">
      <w:r>
        <w:br/>
      </w:r>
    </w:p>
    <w:p w:rsidR="003225B5" w:rsidRDefault="00EB2F2F">
      <w:pPr>
        <w:pStyle w:val="3"/>
        <w:spacing w:after="0"/>
        <w:jc w:val="center"/>
      </w:pPr>
      <w:bookmarkStart w:id="141" w:name="1694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ЕЛЕКТРОУСТАНОВКИ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</w:p>
    <w:p w:rsidR="003225B5" w:rsidRDefault="00EB2F2F">
      <w:pPr>
        <w:pStyle w:val="3"/>
        <w:spacing w:after="0"/>
        <w:jc w:val="center"/>
      </w:pPr>
      <w:bookmarkStart w:id="142" w:name="1695"/>
      <w:bookmarkEnd w:id="141"/>
      <w:r>
        <w:rPr>
          <w:rFonts w:ascii="Arial"/>
          <w:color w:val="000000"/>
          <w:sz w:val="27"/>
        </w:rPr>
        <w:t xml:space="preserve">2.1. </w:t>
      </w:r>
      <w:r>
        <w:rPr>
          <w:rFonts w:ascii="Arial"/>
          <w:color w:val="000000"/>
          <w:sz w:val="27"/>
        </w:rPr>
        <w:t>Галузь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</w:p>
    <w:p w:rsidR="003225B5" w:rsidRDefault="00EB2F2F">
      <w:pPr>
        <w:spacing w:after="0"/>
        <w:ind w:firstLine="240"/>
      </w:pPr>
      <w:bookmarkStart w:id="143" w:name="153"/>
      <w:bookmarkEnd w:id="142"/>
      <w:r>
        <w:rPr>
          <w:rFonts w:ascii="Arial"/>
          <w:color w:val="000000"/>
          <w:sz w:val="18"/>
        </w:rPr>
        <w:t xml:space="preserve">2.1.1.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2.08.01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79;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.2.2-9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3);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2.09.04.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4" w:name="154"/>
      <w:bookmarkEnd w:id="14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котельні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насосні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фабрики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хімчистки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фабрики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дизель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генераторів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45" w:name="155"/>
      <w:bookmarkEnd w:id="14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6" w:name="156"/>
      <w:bookmarkEnd w:id="145"/>
      <w:r>
        <w:rPr>
          <w:rFonts w:ascii="Arial"/>
          <w:color w:val="000000"/>
          <w:sz w:val="18"/>
        </w:rPr>
        <w:t xml:space="preserve">2.1.2. </w:t>
      </w:r>
      <w:r>
        <w:rPr>
          <w:rFonts w:ascii="Arial"/>
          <w:color w:val="000000"/>
          <w:sz w:val="18"/>
        </w:rPr>
        <w:t>Електроуст</w:t>
      </w:r>
      <w:r>
        <w:rPr>
          <w:rFonts w:ascii="Arial"/>
          <w:color w:val="000000"/>
          <w:sz w:val="18"/>
        </w:rPr>
        <w:t>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1 - 6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47" w:name="1696"/>
      <w:bookmarkEnd w:id="146"/>
      <w:r>
        <w:rPr>
          <w:rFonts w:ascii="Arial"/>
          <w:color w:val="000000"/>
          <w:sz w:val="27"/>
        </w:rPr>
        <w:t xml:space="preserve">2.2.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</w:p>
    <w:p w:rsidR="003225B5" w:rsidRDefault="00EB2F2F">
      <w:pPr>
        <w:spacing w:after="0"/>
        <w:ind w:firstLine="240"/>
      </w:pPr>
      <w:bookmarkStart w:id="148" w:name="157"/>
      <w:bookmarkEnd w:id="147"/>
      <w:r>
        <w:rPr>
          <w:rFonts w:ascii="Arial"/>
          <w:color w:val="000000"/>
          <w:sz w:val="18"/>
        </w:rPr>
        <w:t xml:space="preserve">2.2.1. </w:t>
      </w:r>
      <w:r>
        <w:rPr>
          <w:rFonts w:ascii="Arial"/>
          <w:b/>
          <w:color w:val="000000"/>
          <w:sz w:val="18"/>
        </w:rPr>
        <w:t>Головний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розподільний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9" w:name="158"/>
      <w:bookmarkEnd w:id="148"/>
      <w:r>
        <w:rPr>
          <w:rFonts w:ascii="Arial"/>
          <w:color w:val="000000"/>
          <w:sz w:val="18"/>
        </w:rPr>
        <w:t xml:space="preserve">2.2.2. </w:t>
      </w:r>
      <w:r>
        <w:rPr>
          <w:rFonts w:ascii="Arial"/>
          <w:b/>
          <w:color w:val="000000"/>
          <w:sz w:val="18"/>
        </w:rPr>
        <w:t>Ввідний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0" w:name="159"/>
      <w:bookmarkEnd w:id="149"/>
      <w:r>
        <w:rPr>
          <w:rFonts w:ascii="Arial"/>
          <w:color w:val="000000"/>
          <w:sz w:val="18"/>
        </w:rPr>
        <w:t xml:space="preserve">2.2.3. </w:t>
      </w:r>
      <w:r>
        <w:rPr>
          <w:rFonts w:ascii="Arial"/>
          <w:b/>
          <w:color w:val="000000"/>
          <w:sz w:val="18"/>
        </w:rPr>
        <w:t>Ввідно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розподільний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1" w:name="160"/>
      <w:bookmarkEnd w:id="150"/>
      <w:r>
        <w:rPr>
          <w:rFonts w:ascii="Arial"/>
          <w:color w:val="000000"/>
          <w:sz w:val="18"/>
        </w:rPr>
        <w:lastRenderedPageBreak/>
        <w:t xml:space="preserve">2.2.4. </w:t>
      </w:r>
      <w:r>
        <w:rPr>
          <w:rFonts w:ascii="Arial"/>
          <w:b/>
          <w:color w:val="000000"/>
          <w:sz w:val="18"/>
        </w:rPr>
        <w:t>Груповий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щиток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штепсельних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2" w:name="161"/>
      <w:bookmarkEnd w:id="151"/>
      <w:r>
        <w:rPr>
          <w:rFonts w:ascii="Arial"/>
          <w:color w:val="000000"/>
          <w:sz w:val="18"/>
        </w:rPr>
        <w:t xml:space="preserve">2.2.5. </w:t>
      </w:r>
      <w:r>
        <w:rPr>
          <w:rFonts w:ascii="Arial"/>
          <w:b/>
          <w:color w:val="000000"/>
          <w:sz w:val="18"/>
        </w:rPr>
        <w:t>Квартирний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щиток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груповий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штепсельні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3" w:name="162"/>
      <w:bookmarkEnd w:id="152"/>
      <w:r>
        <w:rPr>
          <w:rFonts w:ascii="Arial"/>
          <w:color w:val="000000"/>
          <w:sz w:val="18"/>
        </w:rPr>
        <w:t xml:space="preserve">2.2.6. </w:t>
      </w:r>
      <w:r>
        <w:rPr>
          <w:rFonts w:ascii="Arial"/>
          <w:b/>
          <w:color w:val="000000"/>
          <w:sz w:val="18"/>
        </w:rPr>
        <w:t>Поверховий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розподільний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щиток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4" w:name="163"/>
      <w:bookmarkEnd w:id="153"/>
      <w:r>
        <w:rPr>
          <w:rFonts w:ascii="Arial"/>
          <w:color w:val="000000"/>
          <w:sz w:val="18"/>
        </w:rPr>
        <w:t xml:space="preserve">2.2.7. </w:t>
      </w:r>
      <w:r>
        <w:rPr>
          <w:rFonts w:ascii="Arial"/>
          <w:b/>
          <w:color w:val="000000"/>
          <w:sz w:val="18"/>
        </w:rPr>
        <w:t>Електрощитове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відгороджена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</w:t>
      </w:r>
      <w:r>
        <w:rPr>
          <w:rFonts w:ascii="Arial"/>
          <w:color w:val="000000"/>
          <w:sz w:val="18"/>
        </w:rPr>
        <w:t>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5" w:name="164"/>
      <w:bookmarkEnd w:id="154"/>
      <w:r>
        <w:rPr>
          <w:rFonts w:ascii="Arial"/>
          <w:color w:val="000000"/>
          <w:sz w:val="18"/>
        </w:rPr>
        <w:t xml:space="preserve">2.2.8. </w:t>
      </w:r>
      <w:r>
        <w:rPr>
          <w:rFonts w:ascii="Arial"/>
          <w:b/>
          <w:color w:val="000000"/>
          <w:sz w:val="18"/>
        </w:rPr>
        <w:t>Мережа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6" w:name="165"/>
      <w:bookmarkEnd w:id="155"/>
      <w:r>
        <w:rPr>
          <w:rFonts w:ascii="Arial"/>
          <w:color w:val="000000"/>
          <w:sz w:val="18"/>
        </w:rPr>
        <w:t xml:space="preserve">2.2.9. </w:t>
      </w:r>
      <w:r>
        <w:rPr>
          <w:rFonts w:ascii="Arial"/>
          <w:b/>
          <w:color w:val="000000"/>
          <w:sz w:val="18"/>
        </w:rPr>
        <w:t>Розподільна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7" w:name="166"/>
      <w:bookmarkEnd w:id="156"/>
      <w:r>
        <w:rPr>
          <w:rFonts w:ascii="Arial"/>
          <w:color w:val="000000"/>
          <w:sz w:val="18"/>
        </w:rPr>
        <w:t xml:space="preserve">2.2.10. </w:t>
      </w:r>
      <w:r>
        <w:rPr>
          <w:rFonts w:ascii="Arial"/>
          <w:b/>
          <w:color w:val="000000"/>
          <w:sz w:val="18"/>
        </w:rPr>
        <w:t>Групова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штепсельних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58" w:name="1697"/>
      <w:bookmarkEnd w:id="157"/>
      <w:r>
        <w:rPr>
          <w:rFonts w:ascii="Arial"/>
          <w:color w:val="000000"/>
          <w:sz w:val="27"/>
        </w:rPr>
        <w:t xml:space="preserve">2.3. </w:t>
      </w:r>
      <w:r>
        <w:rPr>
          <w:rFonts w:ascii="Arial"/>
          <w:color w:val="000000"/>
          <w:sz w:val="27"/>
        </w:rPr>
        <w:t>Електропостачання</w:t>
      </w:r>
    </w:p>
    <w:p w:rsidR="003225B5" w:rsidRDefault="00EB2F2F">
      <w:pPr>
        <w:spacing w:after="0"/>
        <w:ind w:firstLine="240"/>
      </w:pPr>
      <w:bookmarkStart w:id="159" w:name="167"/>
      <w:bookmarkEnd w:id="158"/>
      <w:r>
        <w:rPr>
          <w:rFonts w:ascii="Arial"/>
          <w:color w:val="000000"/>
          <w:sz w:val="18"/>
        </w:rPr>
        <w:t xml:space="preserve">2.3.1.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глухозаземленою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нейтраллю</w:t>
      </w:r>
      <w:r>
        <w:rPr>
          <w:rFonts w:ascii="Arial"/>
          <w:color w:val="000000"/>
          <w:sz w:val="18"/>
        </w:rPr>
        <w:t xml:space="preserve"> 380/220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TN-S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TN-C-S.</w:t>
      </w:r>
    </w:p>
    <w:p w:rsidR="003225B5" w:rsidRDefault="00EB2F2F">
      <w:pPr>
        <w:spacing w:after="0"/>
        <w:ind w:firstLine="240"/>
      </w:pPr>
      <w:bookmarkStart w:id="160" w:name="168"/>
      <w:bookmarkEnd w:id="15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220/127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220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напругу</w:t>
      </w:r>
      <w:r>
        <w:rPr>
          <w:rFonts w:ascii="Arial"/>
          <w:color w:val="000000"/>
          <w:sz w:val="18"/>
        </w:rPr>
        <w:t xml:space="preserve"> 380/220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TN-S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TN-C-S.</w:t>
      </w:r>
    </w:p>
    <w:p w:rsidR="003225B5" w:rsidRDefault="00EB2F2F">
      <w:pPr>
        <w:spacing w:after="0"/>
        <w:ind w:firstLine="240"/>
      </w:pPr>
      <w:bookmarkStart w:id="161" w:name="169"/>
      <w:bookmarkEnd w:id="160"/>
      <w:r>
        <w:rPr>
          <w:rFonts w:ascii="Arial"/>
          <w:color w:val="000000"/>
          <w:sz w:val="18"/>
        </w:rPr>
        <w:t xml:space="preserve">2.3.2.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2" w:name="170"/>
      <w:bookmarkEnd w:id="161"/>
      <w:r>
        <w:rPr>
          <w:rFonts w:ascii="Arial"/>
          <w:color w:val="000000"/>
          <w:sz w:val="18"/>
        </w:rPr>
        <w:t xml:space="preserve">2.3.3.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63" w:name="171"/>
      <w:bookmarkEnd w:id="1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</w:t>
      </w:r>
      <w:r>
        <w:rPr>
          <w:rFonts w:ascii="Arial"/>
          <w:color w:val="000000"/>
          <w:sz w:val="18"/>
        </w:rPr>
        <w:t>торах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4" w:name="172"/>
      <w:bookmarkEnd w:id="163"/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5" w:name="173"/>
      <w:bookmarkEnd w:id="164"/>
      <w:r>
        <w:rPr>
          <w:rFonts w:ascii="Arial"/>
          <w:color w:val="000000"/>
          <w:sz w:val="18"/>
        </w:rPr>
        <w:t xml:space="preserve">2.3.4.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</w:t>
      </w:r>
      <w:r>
        <w:rPr>
          <w:rFonts w:ascii="Arial"/>
          <w:color w:val="000000"/>
          <w:sz w:val="18"/>
        </w:rPr>
        <w:t>орів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6" w:name="174"/>
      <w:bookmarkEnd w:id="165"/>
      <w:r>
        <w:rPr>
          <w:rFonts w:ascii="Arial"/>
          <w:color w:val="000000"/>
          <w:sz w:val="18"/>
        </w:rPr>
        <w:t xml:space="preserve">2.3.5.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7" w:name="175"/>
      <w:bookmarkEnd w:id="166"/>
      <w:r>
        <w:rPr>
          <w:rFonts w:ascii="Arial"/>
          <w:color w:val="000000"/>
          <w:sz w:val="18"/>
        </w:rPr>
        <w:t xml:space="preserve">2.3.6.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II-4.</w:t>
      </w:r>
    </w:p>
    <w:p w:rsidR="003225B5" w:rsidRDefault="00EB2F2F">
      <w:pPr>
        <w:spacing w:after="0"/>
        <w:ind w:firstLine="240"/>
      </w:pPr>
      <w:bookmarkStart w:id="168" w:name="176"/>
      <w:bookmarkEnd w:id="167"/>
      <w:r>
        <w:rPr>
          <w:rFonts w:ascii="Arial"/>
          <w:color w:val="000000"/>
          <w:sz w:val="18"/>
        </w:rPr>
        <w:t xml:space="preserve">2.3.7.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фасадів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ілюмінації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загазованості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9" w:name="177"/>
      <w:bookmarkEnd w:id="168"/>
      <w:r>
        <w:rPr>
          <w:rFonts w:ascii="Arial"/>
          <w:color w:val="000000"/>
          <w:sz w:val="18"/>
        </w:rPr>
        <w:t xml:space="preserve">2.3.8.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ятипровідна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чотирипровідна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PEN </w:t>
      </w:r>
      <w:r>
        <w:rPr>
          <w:rFonts w:ascii="Arial"/>
          <w:color w:val="000000"/>
          <w:sz w:val="18"/>
        </w:rPr>
        <w:t>провідником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0" w:name="178"/>
      <w:bookmarkEnd w:id="1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PEN </w:t>
      </w:r>
      <w:r>
        <w:rPr>
          <w:rFonts w:ascii="Arial"/>
          <w:color w:val="000000"/>
          <w:sz w:val="18"/>
        </w:rPr>
        <w:t>провідник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асиметрію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обриву</w:t>
      </w:r>
      <w:r>
        <w:rPr>
          <w:rFonts w:ascii="Arial"/>
          <w:color w:val="000000"/>
          <w:sz w:val="18"/>
        </w:rPr>
        <w:t xml:space="preserve"> PEN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 xml:space="preserve">, N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PEN. </w:t>
      </w:r>
      <w:r>
        <w:rPr>
          <w:rFonts w:ascii="Arial"/>
          <w:color w:val="000000"/>
          <w:sz w:val="18"/>
        </w:rPr>
        <w:t>Вимкнення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розчіплювач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фазного</w:t>
      </w:r>
      <w:r>
        <w:rPr>
          <w:rFonts w:ascii="Arial"/>
          <w:color w:val="000000"/>
          <w:sz w:val="18"/>
        </w:rPr>
        <w:t xml:space="preserve"> L,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1" w:name="179"/>
      <w:bookmarkEnd w:id="17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несиметрію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обривання</w:t>
      </w:r>
      <w:r>
        <w:rPr>
          <w:rFonts w:ascii="Arial"/>
          <w:color w:val="000000"/>
          <w:sz w:val="18"/>
        </w:rPr>
        <w:t xml:space="preserve"> PEN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2" w:name="180"/>
      <w:bookmarkEnd w:id="1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PEN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</w:t>
      </w:r>
      <w:r>
        <w:rPr>
          <w:rFonts w:ascii="Arial"/>
          <w:color w:val="000000"/>
          <w:sz w:val="18"/>
        </w:rPr>
        <w:t>вачі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73" w:name="1698"/>
      <w:bookmarkEnd w:id="172"/>
      <w:r>
        <w:rPr>
          <w:rFonts w:ascii="Arial"/>
          <w:color w:val="000000"/>
          <w:sz w:val="27"/>
        </w:rPr>
        <w:lastRenderedPageBreak/>
        <w:t xml:space="preserve">2.4. </w:t>
      </w:r>
      <w:r>
        <w:rPr>
          <w:rFonts w:ascii="Arial"/>
          <w:color w:val="000000"/>
          <w:sz w:val="27"/>
        </w:rPr>
        <w:t>Ввідні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розподільні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щити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групові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щитки</w:t>
      </w:r>
    </w:p>
    <w:p w:rsidR="003225B5" w:rsidRDefault="00EB2F2F">
      <w:pPr>
        <w:spacing w:after="0"/>
        <w:ind w:firstLine="240"/>
      </w:pPr>
      <w:bookmarkStart w:id="174" w:name="181"/>
      <w:bookmarkEnd w:id="173"/>
      <w:r>
        <w:rPr>
          <w:rFonts w:ascii="Arial"/>
          <w:color w:val="000000"/>
          <w:sz w:val="18"/>
        </w:rPr>
        <w:t xml:space="preserve">2.4.1.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5" w:name="182"/>
      <w:bookmarkEnd w:id="17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6" w:name="183"/>
      <w:bookmarkEnd w:id="17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7" w:name="184"/>
      <w:bookmarkEnd w:id="1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імпульсних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перенапруг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8" w:name="185"/>
      <w:bookmarkEnd w:id="177"/>
      <w:r>
        <w:rPr>
          <w:rFonts w:ascii="Arial"/>
          <w:color w:val="000000"/>
          <w:sz w:val="18"/>
        </w:rPr>
        <w:t xml:space="preserve">2.4.2.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9" w:name="186"/>
      <w:bookmarkEnd w:id="178"/>
      <w:r>
        <w:rPr>
          <w:rFonts w:ascii="Arial"/>
          <w:color w:val="000000"/>
          <w:sz w:val="18"/>
        </w:rPr>
        <w:t>2.4.3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80" w:name="187"/>
      <w:bookmarkEnd w:id="179"/>
      <w:r>
        <w:rPr>
          <w:rFonts w:ascii="Arial"/>
          <w:color w:val="000000"/>
          <w:sz w:val="18"/>
        </w:rPr>
        <w:t xml:space="preserve">2.4.4.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81" w:name="188"/>
      <w:bookmarkEnd w:id="180"/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82" w:name="189"/>
      <w:bookmarkEnd w:id="181"/>
      <w:r>
        <w:rPr>
          <w:rFonts w:ascii="Arial"/>
          <w:color w:val="000000"/>
          <w:sz w:val="18"/>
        </w:rPr>
        <w:t xml:space="preserve">2.4.5.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83" w:name="190"/>
      <w:bookmarkEnd w:id="182"/>
      <w:r>
        <w:rPr>
          <w:rFonts w:ascii="Arial"/>
          <w:color w:val="000000"/>
          <w:sz w:val="18"/>
        </w:rPr>
        <w:t xml:space="preserve">2.4.6. </w:t>
      </w:r>
      <w:r>
        <w:rPr>
          <w:rFonts w:ascii="Arial"/>
          <w:color w:val="000000"/>
          <w:sz w:val="18"/>
        </w:rPr>
        <w:t>Поверховий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30331.9.</w:t>
      </w:r>
    </w:p>
    <w:p w:rsidR="003225B5" w:rsidRDefault="00EB2F2F">
      <w:pPr>
        <w:spacing w:after="0"/>
        <w:ind w:firstLine="240"/>
      </w:pPr>
      <w:bookmarkStart w:id="184" w:name="191"/>
      <w:bookmarkEnd w:id="183"/>
      <w:r>
        <w:rPr>
          <w:rFonts w:ascii="Arial"/>
          <w:color w:val="000000"/>
          <w:sz w:val="18"/>
        </w:rPr>
        <w:t xml:space="preserve">2.4.7.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</w:t>
      </w:r>
      <w:r>
        <w:rPr>
          <w:rFonts w:ascii="Arial"/>
          <w:color w:val="000000"/>
          <w:sz w:val="18"/>
        </w:rPr>
        <w:t>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85" w:name="192"/>
      <w:bookmarkEnd w:id="184"/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егородками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86" w:name="193"/>
      <w:bookmarkEnd w:id="1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14254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IP 31.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водопровід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водостоки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87" w:name="194"/>
      <w:bookmarkEnd w:id="186"/>
      <w:r>
        <w:rPr>
          <w:rFonts w:ascii="Arial"/>
          <w:color w:val="000000"/>
          <w:sz w:val="18"/>
        </w:rPr>
        <w:t xml:space="preserve">2.4.8.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санвузлами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душовими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кухнями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кухонь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мийками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мокрими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88" w:name="195"/>
      <w:bookmarkEnd w:id="187"/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водопровід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водостік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89" w:name="196"/>
      <w:bookmarkEnd w:id="188"/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водопровід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вентиляційні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фланців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90" w:name="197"/>
      <w:bookmarkEnd w:id="18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91" w:name="198"/>
      <w:bookmarkEnd w:id="190"/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92" w:name="199"/>
      <w:bookmarkEnd w:id="191"/>
      <w:r>
        <w:rPr>
          <w:rFonts w:ascii="Arial"/>
          <w:color w:val="000000"/>
          <w:sz w:val="18"/>
        </w:rPr>
        <w:t xml:space="preserve">2.4.9.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+5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3225B5" w:rsidRDefault="00EB2F2F">
      <w:pPr>
        <w:spacing w:after="0"/>
        <w:ind w:firstLine="240"/>
      </w:pPr>
      <w:bookmarkStart w:id="193" w:name="200"/>
      <w:bookmarkEnd w:id="192"/>
      <w:r>
        <w:rPr>
          <w:rFonts w:ascii="Arial"/>
          <w:color w:val="000000"/>
          <w:sz w:val="18"/>
        </w:rPr>
        <w:t xml:space="preserve">2.4.10.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94" w:name="1699"/>
      <w:bookmarkEnd w:id="193"/>
      <w:r>
        <w:rPr>
          <w:rFonts w:ascii="Arial"/>
          <w:color w:val="000000"/>
          <w:sz w:val="27"/>
        </w:rPr>
        <w:t xml:space="preserve">2.5. </w:t>
      </w:r>
      <w:r>
        <w:rPr>
          <w:rFonts w:ascii="Arial"/>
          <w:color w:val="000000"/>
          <w:sz w:val="27"/>
        </w:rPr>
        <w:t>Електропро</w:t>
      </w:r>
      <w:r>
        <w:rPr>
          <w:rFonts w:ascii="Arial"/>
          <w:color w:val="000000"/>
          <w:sz w:val="27"/>
        </w:rPr>
        <w:t>водки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лінії</w:t>
      </w:r>
    </w:p>
    <w:p w:rsidR="003225B5" w:rsidRDefault="00EB2F2F">
      <w:pPr>
        <w:spacing w:after="0"/>
        <w:ind w:firstLine="240"/>
      </w:pPr>
      <w:bookmarkStart w:id="195" w:name="201"/>
      <w:bookmarkEnd w:id="194"/>
      <w:r>
        <w:rPr>
          <w:rFonts w:ascii="Arial"/>
          <w:color w:val="000000"/>
          <w:sz w:val="18"/>
        </w:rPr>
        <w:t xml:space="preserve">2.5.1.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96" w:name="202"/>
      <w:bookmarkEnd w:id="19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</w:t>
      </w:r>
      <w:r>
        <w:rPr>
          <w:rFonts w:ascii="Arial"/>
          <w:color w:val="000000"/>
          <w:sz w:val="18"/>
        </w:rPr>
        <w:t>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97" w:name="203"/>
      <w:bookmarkEnd w:id="19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98" w:name="204"/>
      <w:bookmarkEnd w:id="197"/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вестибюлів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99" w:name="205"/>
      <w:bookmarkEnd w:id="19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</w:t>
      </w:r>
      <w:r>
        <w:rPr>
          <w:rFonts w:ascii="Arial"/>
          <w:color w:val="000000"/>
          <w:sz w:val="18"/>
        </w:rPr>
        <w:t>етчерське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200" w:name="206"/>
      <w:bookmarkEnd w:id="19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01" w:name="207"/>
      <w:bookmarkEnd w:id="200"/>
      <w:r>
        <w:rPr>
          <w:rFonts w:ascii="Arial"/>
          <w:color w:val="000000"/>
          <w:sz w:val="18"/>
        </w:rPr>
        <w:t xml:space="preserve">2.5.2.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02" w:name="208"/>
      <w:bookmarkEnd w:id="201"/>
      <w:r>
        <w:rPr>
          <w:rFonts w:ascii="Arial"/>
          <w:color w:val="000000"/>
          <w:sz w:val="18"/>
        </w:rPr>
        <w:t xml:space="preserve">2.5.3.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03" w:name="1789"/>
      <w:bookmarkEnd w:id="2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2.1.</w:t>
      </w:r>
    </w:p>
    <w:p w:rsidR="003225B5" w:rsidRDefault="00EB2F2F">
      <w:pPr>
        <w:spacing w:after="0"/>
        <w:ind w:firstLine="240"/>
      </w:pPr>
      <w:bookmarkStart w:id="204" w:name="209"/>
      <w:bookmarkEnd w:id="203"/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05" w:name="210"/>
      <w:bookmarkEnd w:id="204"/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насоси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калорифери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06" w:name="211"/>
      <w:bookmarkEnd w:id="205"/>
      <w:r>
        <w:rPr>
          <w:rFonts w:ascii="Arial"/>
          <w:color w:val="000000"/>
          <w:sz w:val="18"/>
        </w:rPr>
        <w:t xml:space="preserve">2.5.4.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01.001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загальнобудинкової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07" w:name="212"/>
      <w:bookmarkEnd w:id="206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димоутворювальною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12.1.044.</w:t>
      </w:r>
    </w:p>
    <w:p w:rsidR="003225B5" w:rsidRDefault="00EB2F2F">
      <w:pPr>
        <w:spacing w:after="0"/>
        <w:ind w:firstLine="240"/>
      </w:pPr>
      <w:bookmarkStart w:id="208" w:name="213"/>
      <w:bookmarkEnd w:id="207"/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09" w:name="214"/>
      <w:bookmarkEnd w:id="208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2.1.15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jc w:val="center"/>
      </w:pPr>
      <w:bookmarkStart w:id="210" w:name="215"/>
      <w:bookmarkEnd w:id="20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2.1.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айменші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82"/>
        <w:gridCol w:w="4546"/>
      </w:tblGrid>
      <w:tr w:rsidR="003225B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211" w:name="216"/>
            <w:bookmarkEnd w:id="210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мереж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212" w:name="217"/>
            <w:bookmarkEnd w:id="211"/>
            <w:r>
              <w:rPr>
                <w:rFonts w:ascii="Arial"/>
                <w:b/>
                <w:color w:val="000000"/>
                <w:sz w:val="15"/>
              </w:rPr>
              <w:t>Найменший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переріз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кабелів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проводів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мідними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жилами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мм</w:t>
            </w:r>
            <w:r>
              <w:rPr>
                <w:rFonts w:ascii="Arial"/>
                <w:b/>
                <w:color w:val="000000"/>
                <w:vertAlign w:val="superscript"/>
              </w:rPr>
              <w:t>2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212"/>
      </w:tr>
      <w:tr w:rsidR="003225B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213" w:name="218"/>
            <w:r>
              <w:rPr>
                <w:rFonts w:ascii="Arial"/>
                <w:color w:val="000000"/>
                <w:sz w:val="15"/>
              </w:rPr>
              <w:t>Групова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214" w:name="219"/>
            <w:bookmarkEnd w:id="21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bookmarkEnd w:id="214"/>
      </w:tr>
      <w:tr w:rsidR="003225B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215" w:name="220"/>
            <w:r>
              <w:rPr>
                <w:rFonts w:ascii="Arial"/>
                <w:color w:val="000000"/>
                <w:sz w:val="15"/>
              </w:rPr>
              <w:t>Розподільна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електролічильників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216" w:name="221"/>
            <w:bookmarkEnd w:id="215"/>
            <w:r>
              <w:rPr>
                <w:rFonts w:ascii="Arial"/>
                <w:color w:val="000000"/>
                <w:sz w:val="15"/>
              </w:rPr>
              <w:t xml:space="preserve">2,5 </w:t>
            </w:r>
          </w:p>
        </w:tc>
        <w:bookmarkEnd w:id="216"/>
      </w:tr>
      <w:tr w:rsidR="003225B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217" w:name="222"/>
            <w:r>
              <w:rPr>
                <w:rFonts w:ascii="Arial"/>
                <w:color w:val="000000"/>
                <w:sz w:val="15"/>
              </w:rPr>
              <w:t>Розподільна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стояки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218" w:name="223"/>
            <w:bookmarkEnd w:id="217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218"/>
      </w:tr>
    </w:tbl>
    <w:p w:rsidR="003225B5" w:rsidRDefault="00EB2F2F">
      <w:r>
        <w:br/>
      </w:r>
    </w:p>
    <w:p w:rsidR="003225B5" w:rsidRDefault="00EB2F2F">
      <w:pPr>
        <w:spacing w:after="0"/>
        <w:ind w:firstLine="240"/>
      </w:pPr>
      <w:bookmarkStart w:id="219" w:name="224"/>
      <w:r>
        <w:rPr>
          <w:rFonts w:ascii="Arial"/>
          <w:color w:val="000000"/>
          <w:sz w:val="18"/>
        </w:rPr>
        <w:t xml:space="preserve">2.5.5.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штепсельних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трипровідними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фазний</w:t>
      </w:r>
      <w:r>
        <w:rPr>
          <w:rFonts w:ascii="Arial"/>
          <w:color w:val="000000"/>
          <w:sz w:val="18"/>
        </w:rPr>
        <w:t xml:space="preserve"> - L, </w:t>
      </w:r>
      <w:r>
        <w:rPr>
          <w:rFonts w:ascii="Arial"/>
          <w:color w:val="000000"/>
          <w:sz w:val="18"/>
        </w:rPr>
        <w:t>нульовий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- N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захисний</w:t>
      </w:r>
      <w:r>
        <w:rPr>
          <w:rFonts w:ascii="Arial"/>
          <w:color w:val="000000"/>
          <w:sz w:val="18"/>
        </w:rPr>
        <w:t xml:space="preserve"> - PE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Нульовий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20" w:name="225"/>
      <w:bookmarkEnd w:id="219"/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2.5.15.</w:t>
      </w:r>
    </w:p>
    <w:p w:rsidR="003225B5" w:rsidRDefault="00EB2F2F">
      <w:pPr>
        <w:spacing w:after="0"/>
        <w:ind w:firstLine="240"/>
      </w:pPr>
      <w:bookmarkStart w:id="221" w:name="226"/>
      <w:bookmarkEnd w:id="220"/>
      <w:r>
        <w:rPr>
          <w:rFonts w:ascii="Arial"/>
          <w:color w:val="000000"/>
          <w:sz w:val="18"/>
        </w:rPr>
        <w:t xml:space="preserve">2.5.6. </w:t>
      </w:r>
      <w:r>
        <w:rPr>
          <w:rFonts w:ascii="Arial"/>
          <w:color w:val="000000"/>
          <w:sz w:val="18"/>
        </w:rPr>
        <w:t>Електропроводку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приховано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замонолі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плінтусах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22" w:name="227"/>
      <w:bookmarkEnd w:id="22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підпідлогових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горищах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23" w:name="228"/>
      <w:bookmarkEnd w:id="22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шинопроводами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2.2.20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224" w:name="229"/>
      <w:bookmarkEnd w:id="223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.2.7-19,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борознах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перегородках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перекриттях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штукатуркою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25" w:name="230"/>
      <w:bookmarkEnd w:id="224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димоутворювальною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12.1.044.</w:t>
      </w:r>
    </w:p>
    <w:p w:rsidR="003225B5" w:rsidRDefault="00EB2F2F">
      <w:pPr>
        <w:spacing w:after="0"/>
        <w:ind w:firstLine="240"/>
      </w:pPr>
      <w:bookmarkStart w:id="226" w:name="231"/>
      <w:bookmarkEnd w:id="225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перегородках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будіндустрії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27" w:name="232"/>
      <w:bookmarkEnd w:id="226"/>
      <w:r>
        <w:rPr>
          <w:rFonts w:ascii="Arial"/>
          <w:color w:val="000000"/>
          <w:sz w:val="18"/>
        </w:rPr>
        <w:t xml:space="preserve">2.5.7. </w:t>
      </w:r>
      <w:r>
        <w:rPr>
          <w:rFonts w:ascii="Arial"/>
          <w:color w:val="000000"/>
          <w:sz w:val="18"/>
        </w:rPr>
        <w:t>Електрич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пустотах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.2.7-19 -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окалізуючі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гнучких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.2.7-19,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димоутворювальною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12.1.044.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28" w:name="233"/>
      <w:bookmarkEnd w:id="22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міжповерхові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29" w:name="234"/>
      <w:bookmarkEnd w:id="228"/>
      <w:r>
        <w:rPr>
          <w:rFonts w:ascii="Arial"/>
          <w:color w:val="000000"/>
          <w:sz w:val="18"/>
        </w:rPr>
        <w:t xml:space="preserve">2.5.8.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кухонь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30" w:name="235"/>
      <w:bookmarkEnd w:id="2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кухнях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31" w:name="236"/>
      <w:bookmarkEnd w:id="230"/>
      <w:r>
        <w:rPr>
          <w:rFonts w:ascii="Arial"/>
          <w:color w:val="000000"/>
          <w:sz w:val="18"/>
        </w:rPr>
        <w:t xml:space="preserve">2.5.9.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санвузлах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душових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32" w:name="237"/>
      <w:bookmarkEnd w:id="2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саунах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електропроводка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+170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3225B5" w:rsidRDefault="00EB2F2F">
      <w:pPr>
        <w:spacing w:after="0"/>
        <w:ind w:firstLine="240"/>
      </w:pPr>
      <w:bookmarkStart w:id="233" w:name="238"/>
      <w:bookmarkEnd w:id="2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саунах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санвузлах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34" w:name="239"/>
      <w:bookmarkEnd w:id="233"/>
      <w:r>
        <w:rPr>
          <w:rFonts w:ascii="Arial"/>
          <w:color w:val="000000"/>
          <w:sz w:val="18"/>
        </w:rPr>
        <w:t xml:space="preserve">2.5.10. </w:t>
      </w:r>
      <w:r>
        <w:rPr>
          <w:rFonts w:ascii="Arial"/>
          <w:color w:val="000000"/>
          <w:sz w:val="18"/>
        </w:rPr>
        <w:t>Електропроводка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01.001.</w:t>
      </w:r>
    </w:p>
    <w:p w:rsidR="003225B5" w:rsidRDefault="00EB2F2F">
      <w:pPr>
        <w:spacing w:after="0"/>
        <w:ind w:firstLine="240"/>
      </w:pPr>
      <w:bookmarkStart w:id="235" w:name="240"/>
      <w:bookmarkEnd w:id="234"/>
      <w:r>
        <w:rPr>
          <w:rFonts w:ascii="Arial"/>
          <w:color w:val="000000"/>
          <w:sz w:val="18"/>
        </w:rPr>
        <w:t xml:space="preserve">2.5.11.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новах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конструкціях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36" w:name="241"/>
      <w:bookmarkEnd w:id="2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37" w:name="242"/>
      <w:bookmarkEnd w:id="236"/>
      <w:r>
        <w:rPr>
          <w:rFonts w:ascii="Arial"/>
          <w:color w:val="000000"/>
          <w:sz w:val="18"/>
        </w:rPr>
        <w:t xml:space="preserve">2.5.12.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підпідлогові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підпідлогові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38" w:name="243"/>
      <w:bookmarkEnd w:id="237"/>
      <w:r>
        <w:rPr>
          <w:rFonts w:ascii="Arial"/>
          <w:color w:val="000000"/>
          <w:sz w:val="18"/>
        </w:rPr>
        <w:t xml:space="preserve">2.5.13.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комор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39" w:name="244"/>
      <w:bookmarkEnd w:id="238"/>
      <w:r>
        <w:rPr>
          <w:rFonts w:ascii="Arial"/>
          <w:color w:val="000000"/>
          <w:sz w:val="18"/>
        </w:rPr>
        <w:t xml:space="preserve">2.5.14.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40" w:name="245"/>
      <w:bookmarkEnd w:id="239"/>
      <w:r>
        <w:rPr>
          <w:rFonts w:ascii="Arial"/>
          <w:color w:val="000000"/>
          <w:sz w:val="18"/>
        </w:rPr>
        <w:t xml:space="preserve">2.5.15.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41" w:name="246"/>
      <w:bookmarkEnd w:id="240"/>
      <w:r>
        <w:rPr>
          <w:rFonts w:ascii="Arial"/>
          <w:color w:val="000000"/>
          <w:sz w:val="18"/>
        </w:rPr>
        <w:t>Однофазні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трифазні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однофазні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42" w:name="247"/>
      <w:bookmarkEnd w:id="241"/>
      <w:r>
        <w:rPr>
          <w:rFonts w:ascii="Arial"/>
          <w:color w:val="000000"/>
          <w:sz w:val="18"/>
        </w:rPr>
        <w:t>Трифазні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типровідні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трифазні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відників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43" w:name="248"/>
      <w:bookmarkEnd w:id="242"/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PEN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44" w:name="249"/>
      <w:bookmarkEnd w:id="243"/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45" w:name="250"/>
      <w:bookmarkEnd w:id="244"/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246" w:name="1700"/>
      <w:bookmarkEnd w:id="245"/>
      <w:r>
        <w:rPr>
          <w:rFonts w:ascii="Arial"/>
          <w:color w:val="000000"/>
          <w:sz w:val="27"/>
        </w:rPr>
        <w:t>2.6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Внутрішнє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електрообладнання</w:t>
      </w:r>
    </w:p>
    <w:p w:rsidR="003225B5" w:rsidRDefault="00EB2F2F">
      <w:pPr>
        <w:spacing w:after="0"/>
        <w:ind w:firstLine="240"/>
      </w:pPr>
      <w:bookmarkStart w:id="247" w:name="251"/>
      <w:bookmarkEnd w:id="246"/>
      <w:r>
        <w:rPr>
          <w:rFonts w:ascii="Arial"/>
          <w:color w:val="000000"/>
          <w:sz w:val="18"/>
        </w:rPr>
        <w:t xml:space="preserve">2.6.1.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загальнобудинкові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насоси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електродвигунами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48" w:name="252"/>
      <w:bookmarkEnd w:id="247"/>
      <w:r>
        <w:rPr>
          <w:rFonts w:ascii="Arial"/>
          <w:color w:val="000000"/>
          <w:sz w:val="18"/>
        </w:rPr>
        <w:t xml:space="preserve">2.6.2.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загазов</w:t>
      </w:r>
      <w:r>
        <w:rPr>
          <w:rFonts w:ascii="Arial"/>
          <w:color w:val="000000"/>
          <w:sz w:val="18"/>
        </w:rPr>
        <w:t>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49" w:name="253"/>
      <w:bookmarkEnd w:id="248"/>
      <w:r>
        <w:rPr>
          <w:rFonts w:ascii="Arial"/>
          <w:color w:val="000000"/>
          <w:sz w:val="18"/>
        </w:rPr>
        <w:t xml:space="preserve">2.6.3.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50" w:name="254"/>
      <w:bookmarkEnd w:id="249"/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IP 44.</w:t>
      </w:r>
    </w:p>
    <w:p w:rsidR="003225B5" w:rsidRDefault="00EB2F2F">
      <w:pPr>
        <w:spacing w:after="0"/>
        <w:ind w:firstLine="240"/>
      </w:pPr>
      <w:bookmarkStart w:id="251" w:name="255"/>
      <w:bookmarkEnd w:id="250"/>
      <w:r>
        <w:rPr>
          <w:rFonts w:ascii="Arial"/>
          <w:color w:val="000000"/>
          <w:sz w:val="18"/>
        </w:rPr>
        <w:t xml:space="preserve">2.6.4.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кухонь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розжарювання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люмінесцентними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лампотримачами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52" w:name="256"/>
      <w:bookmarkEnd w:id="251"/>
      <w:r>
        <w:rPr>
          <w:rFonts w:ascii="Arial"/>
          <w:color w:val="000000"/>
          <w:sz w:val="18"/>
        </w:rPr>
        <w:t xml:space="preserve">2.6.5.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санвузлах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253" w:name="257"/>
      <w:bookmarkEnd w:id="2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254" w:name="258"/>
      <w:bookmarkEnd w:id="2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0 - IPX7;</w:t>
      </w:r>
    </w:p>
    <w:p w:rsidR="003225B5" w:rsidRDefault="00EB2F2F">
      <w:pPr>
        <w:spacing w:after="0"/>
        <w:ind w:firstLine="240"/>
      </w:pPr>
      <w:bookmarkStart w:id="255" w:name="259"/>
      <w:bookmarkEnd w:id="2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1 - IPX5;</w:t>
      </w:r>
    </w:p>
    <w:p w:rsidR="003225B5" w:rsidRDefault="00EB2F2F">
      <w:pPr>
        <w:spacing w:after="0"/>
        <w:ind w:firstLine="240"/>
      </w:pPr>
      <w:bookmarkStart w:id="256" w:name="260"/>
      <w:bookmarkEnd w:id="2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2 - IPX4 (IPX5 -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);</w:t>
      </w:r>
    </w:p>
    <w:p w:rsidR="003225B5" w:rsidRDefault="00EB2F2F">
      <w:pPr>
        <w:spacing w:after="0"/>
        <w:ind w:firstLine="240"/>
      </w:pPr>
      <w:bookmarkStart w:id="257" w:name="261"/>
      <w:bookmarkEnd w:id="2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3 - IPX1 (IPX5 -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);</w:t>
      </w:r>
    </w:p>
    <w:p w:rsidR="003225B5" w:rsidRDefault="00EB2F2F">
      <w:pPr>
        <w:spacing w:after="0"/>
        <w:ind w:firstLine="240"/>
      </w:pPr>
      <w:bookmarkStart w:id="258" w:name="262"/>
      <w:bookmarkEnd w:id="2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0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259" w:name="263"/>
      <w:bookmarkEnd w:id="2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водонагрівники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260" w:name="264"/>
      <w:bookmarkEnd w:id="2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водонагрівники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2;</w:t>
      </w:r>
    </w:p>
    <w:p w:rsidR="003225B5" w:rsidRDefault="00EB2F2F">
      <w:pPr>
        <w:spacing w:after="0"/>
        <w:ind w:firstLine="240"/>
      </w:pPr>
      <w:bookmarkStart w:id="261" w:name="265"/>
      <w:bookmarkEnd w:id="2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62" w:name="266"/>
      <w:bookmarkEnd w:id="261"/>
      <w:r>
        <w:rPr>
          <w:rFonts w:ascii="Arial"/>
          <w:color w:val="000000"/>
          <w:sz w:val="18"/>
        </w:rPr>
        <w:t xml:space="preserve">2.6.6.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штепсельних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душових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саун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саунах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63" w:name="267"/>
      <w:bookmarkEnd w:id="2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штепсе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64" w:name="268"/>
      <w:bookmarkEnd w:id="263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микачі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штепсельні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65" w:name="269"/>
      <w:bookmarkEnd w:id="264"/>
      <w:r>
        <w:rPr>
          <w:rFonts w:ascii="Arial"/>
          <w:color w:val="000000"/>
          <w:sz w:val="18"/>
        </w:rPr>
        <w:t xml:space="preserve">2.6.7.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вимикачів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66" w:name="270"/>
      <w:bookmarkEnd w:id="265"/>
      <w:r>
        <w:rPr>
          <w:rFonts w:ascii="Arial"/>
          <w:color w:val="000000"/>
          <w:sz w:val="18"/>
        </w:rPr>
        <w:t xml:space="preserve">2.6.8.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ипровідною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2.6.5),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штепсельні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67" w:name="271"/>
      <w:bookmarkEnd w:id="266"/>
      <w:r>
        <w:rPr>
          <w:rFonts w:ascii="Arial"/>
          <w:color w:val="000000"/>
          <w:sz w:val="18"/>
        </w:rPr>
        <w:t>Штепсельні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яслах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гніздо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штепсельної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витягнутою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вилкою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68" w:name="272"/>
      <w:bookmarkEnd w:id="267"/>
      <w:r>
        <w:rPr>
          <w:rFonts w:ascii="Arial"/>
          <w:color w:val="000000"/>
          <w:sz w:val="18"/>
        </w:rPr>
        <w:t xml:space="preserve">2.6.9. </w:t>
      </w:r>
      <w:r>
        <w:rPr>
          <w:rFonts w:ascii="Arial"/>
          <w:color w:val="000000"/>
          <w:sz w:val="18"/>
        </w:rPr>
        <w:t>Вимикачі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шнура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69" w:name="273"/>
      <w:bookmarkEnd w:id="2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яслах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вимикачі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1,8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70" w:name="274"/>
      <w:bookmarkEnd w:id="269"/>
      <w:r>
        <w:rPr>
          <w:rFonts w:ascii="Arial"/>
          <w:color w:val="000000"/>
          <w:sz w:val="18"/>
        </w:rPr>
        <w:t xml:space="preserve">2.6.10.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саунах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санвузлах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парильнях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71" w:name="275"/>
      <w:bookmarkEnd w:id="2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шнуром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72" w:name="276"/>
      <w:bookmarkEnd w:id="271"/>
      <w:r>
        <w:rPr>
          <w:rFonts w:ascii="Arial"/>
          <w:color w:val="000000"/>
          <w:sz w:val="18"/>
        </w:rPr>
        <w:t xml:space="preserve">2.6.11.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73" w:name="277"/>
      <w:bookmarkEnd w:id="272"/>
      <w:r>
        <w:rPr>
          <w:rFonts w:ascii="Arial"/>
          <w:color w:val="000000"/>
          <w:sz w:val="18"/>
        </w:rPr>
        <w:t xml:space="preserve">2.6.12. </w:t>
      </w:r>
      <w:r>
        <w:rPr>
          <w:rFonts w:ascii="Arial"/>
          <w:color w:val="000000"/>
          <w:sz w:val="18"/>
        </w:rPr>
        <w:t>Вимикачі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магазинів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їдалень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вестибюлі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74" w:name="278"/>
      <w:bookmarkEnd w:id="273"/>
      <w:r>
        <w:rPr>
          <w:rFonts w:ascii="Arial"/>
          <w:color w:val="000000"/>
          <w:sz w:val="18"/>
        </w:rPr>
        <w:t xml:space="preserve">2.6.13.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75" w:name="279"/>
      <w:bookmarkEnd w:id="274"/>
      <w:r>
        <w:rPr>
          <w:rFonts w:ascii="Arial"/>
          <w:color w:val="000000"/>
          <w:sz w:val="18"/>
        </w:rPr>
        <w:lastRenderedPageBreak/>
        <w:t xml:space="preserve">2.6.14.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276" w:name="1701"/>
      <w:bookmarkEnd w:id="275"/>
      <w:r>
        <w:rPr>
          <w:rFonts w:ascii="Arial"/>
          <w:color w:val="000000"/>
          <w:sz w:val="27"/>
        </w:rPr>
        <w:t xml:space="preserve">2.7. </w:t>
      </w:r>
      <w:r>
        <w:rPr>
          <w:rFonts w:ascii="Arial"/>
          <w:color w:val="000000"/>
          <w:sz w:val="27"/>
        </w:rPr>
        <w:t>Прилади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електроенергії</w:t>
      </w:r>
    </w:p>
    <w:p w:rsidR="003225B5" w:rsidRDefault="00EB2F2F">
      <w:pPr>
        <w:spacing w:after="0"/>
        <w:ind w:firstLine="240"/>
      </w:pPr>
      <w:bookmarkStart w:id="277" w:name="280"/>
      <w:bookmarkEnd w:id="276"/>
      <w:r>
        <w:rPr>
          <w:rFonts w:ascii="Arial"/>
          <w:color w:val="000000"/>
          <w:sz w:val="18"/>
        </w:rPr>
        <w:t xml:space="preserve">2.7.1.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78" w:name="281"/>
      <w:bookmarkEnd w:id="277"/>
      <w:r>
        <w:rPr>
          <w:rFonts w:ascii="Arial"/>
          <w:color w:val="000000"/>
          <w:sz w:val="18"/>
        </w:rPr>
        <w:t xml:space="preserve">2.7.2.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домоуправлінь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79" w:name="282"/>
      <w:bookmarkEnd w:id="278"/>
      <w:r>
        <w:rPr>
          <w:rFonts w:ascii="Arial"/>
          <w:color w:val="000000"/>
          <w:sz w:val="18"/>
        </w:rPr>
        <w:t xml:space="preserve">2.7.3.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запобіжниками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80" w:name="283"/>
      <w:bookmarkEnd w:id="279"/>
      <w:r>
        <w:rPr>
          <w:rFonts w:ascii="Arial"/>
          <w:color w:val="000000"/>
          <w:sz w:val="18"/>
        </w:rPr>
        <w:t xml:space="preserve">2.7.4.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81" w:name="284"/>
      <w:bookmarkEnd w:id="280"/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82" w:name="285"/>
      <w:bookmarkEnd w:id="281"/>
      <w:r>
        <w:rPr>
          <w:rFonts w:ascii="Arial"/>
          <w:color w:val="000000"/>
          <w:sz w:val="18"/>
        </w:rPr>
        <w:t xml:space="preserve">2.7.5.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увімкненим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потрібне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83" w:name="286"/>
      <w:bookmarkEnd w:id="282"/>
      <w:r>
        <w:rPr>
          <w:rFonts w:ascii="Arial"/>
          <w:color w:val="000000"/>
          <w:sz w:val="18"/>
        </w:rPr>
        <w:t xml:space="preserve">2.7.6.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однофазний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трифазний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трифазному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84" w:name="287"/>
      <w:bookmarkEnd w:id="283"/>
      <w:r>
        <w:rPr>
          <w:rFonts w:ascii="Arial"/>
          <w:color w:val="000000"/>
          <w:sz w:val="18"/>
        </w:rPr>
        <w:t xml:space="preserve">2.7.7.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</w:t>
      </w:r>
      <w:r>
        <w:rPr>
          <w:rFonts w:ascii="Arial"/>
          <w:color w:val="000000"/>
          <w:sz w:val="18"/>
        </w:rPr>
        <w:t>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ательє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магазини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.).</w:t>
      </w:r>
    </w:p>
    <w:p w:rsidR="003225B5" w:rsidRDefault="00EB2F2F">
      <w:pPr>
        <w:spacing w:after="0"/>
        <w:ind w:firstLine="240"/>
      </w:pPr>
      <w:bookmarkStart w:id="285" w:name="288"/>
      <w:bookmarkEnd w:id="284"/>
      <w:r>
        <w:rPr>
          <w:rFonts w:ascii="Arial"/>
          <w:color w:val="000000"/>
          <w:sz w:val="18"/>
        </w:rPr>
        <w:t xml:space="preserve">2.7.8. </w:t>
      </w:r>
      <w:r>
        <w:rPr>
          <w:rFonts w:ascii="Arial"/>
          <w:color w:val="000000"/>
          <w:sz w:val="18"/>
        </w:rPr>
        <w:t>Рекомендуєть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286" w:name="1702"/>
      <w:bookmarkEnd w:id="285"/>
      <w:r>
        <w:rPr>
          <w:rFonts w:ascii="Arial"/>
          <w:color w:val="000000"/>
          <w:sz w:val="27"/>
        </w:rPr>
        <w:t xml:space="preserve">2.8. </w:t>
      </w:r>
      <w:r>
        <w:rPr>
          <w:rFonts w:ascii="Arial"/>
          <w:color w:val="000000"/>
          <w:sz w:val="27"/>
        </w:rPr>
        <w:t>Захисні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3225B5" w:rsidRDefault="00EB2F2F">
      <w:pPr>
        <w:spacing w:after="0"/>
        <w:ind w:firstLine="240"/>
      </w:pPr>
      <w:bookmarkStart w:id="287" w:name="289"/>
      <w:bookmarkEnd w:id="286"/>
      <w:r>
        <w:rPr>
          <w:rFonts w:ascii="Arial"/>
          <w:color w:val="000000"/>
          <w:sz w:val="18"/>
        </w:rPr>
        <w:t xml:space="preserve">2.8.1.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1.7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88" w:name="290"/>
      <w:bookmarkEnd w:id="287"/>
      <w:r>
        <w:rPr>
          <w:rFonts w:ascii="Arial"/>
          <w:color w:val="000000"/>
          <w:sz w:val="18"/>
        </w:rPr>
        <w:t xml:space="preserve">2.8.2.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електрорушників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89" w:name="291"/>
      <w:bookmarkEnd w:id="288"/>
      <w:r>
        <w:rPr>
          <w:rFonts w:ascii="Arial"/>
          <w:color w:val="000000"/>
          <w:sz w:val="18"/>
        </w:rPr>
        <w:t xml:space="preserve">2.8.3.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12.2.007.0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трипровідної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2.5.5).</w:t>
      </w:r>
    </w:p>
    <w:p w:rsidR="003225B5" w:rsidRDefault="00EB2F2F">
      <w:pPr>
        <w:spacing w:after="0"/>
        <w:ind w:firstLine="240"/>
      </w:pPr>
      <w:bookmarkStart w:id="290" w:name="292"/>
      <w:bookmarkEnd w:id="2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</w:t>
      </w:r>
      <w:r>
        <w:rPr>
          <w:rFonts w:ascii="Arial"/>
          <w:color w:val="000000"/>
          <w:sz w:val="18"/>
        </w:rPr>
        <w:t>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каркаси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перегородок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91" w:name="293"/>
      <w:bookmarkEnd w:id="290"/>
      <w:r>
        <w:rPr>
          <w:rFonts w:ascii="Arial"/>
          <w:color w:val="000000"/>
          <w:sz w:val="18"/>
        </w:rPr>
        <w:t xml:space="preserve">2.8.4.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2.5.5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двопровідними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92" w:name="294"/>
      <w:bookmarkEnd w:id="291"/>
      <w:r>
        <w:rPr>
          <w:rFonts w:ascii="Arial"/>
          <w:color w:val="000000"/>
          <w:sz w:val="18"/>
        </w:rPr>
        <w:t xml:space="preserve">2.8.5.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штепсельні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спрацьовування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93" w:name="295"/>
      <w:bookmarkEnd w:id="292"/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надструмів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запобіжник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30331.3 - 0,4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220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</w:t>
      </w:r>
      <w:r>
        <w:rPr>
          <w:rFonts w:ascii="Arial"/>
          <w:color w:val="000000"/>
          <w:sz w:val="18"/>
        </w:rPr>
        <w:t>езпекою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готелів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294" w:name="296"/>
      <w:bookmarkEnd w:id="293"/>
      <w:r>
        <w:rPr>
          <w:rFonts w:ascii="Arial"/>
          <w:color w:val="000000"/>
          <w:sz w:val="18"/>
        </w:rPr>
        <w:t xml:space="preserve">2.8.6.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селективності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багатоступеневих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спрацьовування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95" w:name="297"/>
      <w:bookmarkEnd w:id="294"/>
      <w:r>
        <w:rPr>
          <w:rFonts w:ascii="Arial"/>
          <w:color w:val="000000"/>
          <w:sz w:val="18"/>
        </w:rPr>
        <w:lastRenderedPageBreak/>
        <w:t xml:space="preserve">2.8.7.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96" w:name="298"/>
      <w:bookmarkEnd w:id="295"/>
      <w:r>
        <w:rPr>
          <w:rFonts w:ascii="Arial"/>
          <w:color w:val="000000"/>
          <w:sz w:val="18"/>
        </w:rPr>
        <w:t xml:space="preserve">2.8.8.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97" w:name="299"/>
      <w:bookmarkEnd w:id="296"/>
      <w:r>
        <w:rPr>
          <w:rFonts w:ascii="Arial"/>
          <w:color w:val="000000"/>
          <w:sz w:val="18"/>
        </w:rPr>
        <w:t xml:space="preserve">2.8.9.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надструмів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98" w:name="300"/>
      <w:bookmarkEnd w:id="297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надструмів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299" w:name="301"/>
      <w:bookmarkEnd w:id="2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надструмів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надструмів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надструмів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00" w:name="302"/>
      <w:bookmarkEnd w:id="299"/>
      <w:r>
        <w:rPr>
          <w:rFonts w:ascii="Arial"/>
          <w:color w:val="000000"/>
          <w:sz w:val="18"/>
        </w:rPr>
        <w:t xml:space="preserve">2.8.10.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отоздатність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01" w:name="303"/>
      <w:bookmarkEnd w:id="300"/>
      <w:r>
        <w:rPr>
          <w:rFonts w:ascii="Arial"/>
          <w:color w:val="000000"/>
          <w:sz w:val="18"/>
        </w:rPr>
        <w:t xml:space="preserve">2.8.11.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"A",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"AC",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відеомагнітофони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</w:p>
    <w:p w:rsidR="003225B5" w:rsidRDefault="00EB2F2F">
      <w:pPr>
        <w:spacing w:after="0"/>
        <w:ind w:firstLine="240"/>
      </w:pPr>
      <w:bookmarkStart w:id="302" w:name="304"/>
      <w:bookmarkEnd w:id="301"/>
      <w:r>
        <w:rPr>
          <w:rFonts w:ascii="Arial"/>
          <w:color w:val="000000"/>
          <w:sz w:val="18"/>
        </w:rPr>
        <w:t xml:space="preserve">2.8.12.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запобіжники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303" w:name="305"/>
      <w:bookmarkEnd w:id="302"/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</w:t>
      </w:r>
      <w:r>
        <w:rPr>
          <w:rFonts w:ascii="Arial"/>
          <w:color w:val="000000"/>
          <w:sz w:val="18"/>
        </w:rPr>
        <w:t>онарно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04" w:name="306"/>
      <w:bookmarkEnd w:id="303"/>
      <w:r>
        <w:rPr>
          <w:rFonts w:ascii="Arial"/>
          <w:color w:val="000000"/>
          <w:sz w:val="18"/>
        </w:rPr>
        <w:t xml:space="preserve">2.8.13.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05" w:name="307"/>
      <w:bookmarkEnd w:id="304"/>
      <w:r>
        <w:rPr>
          <w:rFonts w:ascii="Arial"/>
          <w:color w:val="000000"/>
          <w:sz w:val="18"/>
        </w:rPr>
        <w:t xml:space="preserve">2.8.14.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306" w:name="308"/>
      <w:bookmarkEnd w:id="305"/>
      <w:r>
        <w:rPr>
          <w:rFonts w:ascii="Arial"/>
          <w:color w:val="000000"/>
          <w:sz w:val="18"/>
        </w:rPr>
        <w:t xml:space="preserve">2.8.15.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1/3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07" w:name="309"/>
      <w:bookmarkEnd w:id="306"/>
      <w:r>
        <w:rPr>
          <w:rFonts w:ascii="Arial"/>
          <w:color w:val="000000"/>
          <w:sz w:val="18"/>
        </w:rPr>
        <w:t xml:space="preserve">2.8.16.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спрацьовування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спрацьовування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08" w:name="310"/>
      <w:bookmarkEnd w:id="307"/>
      <w:r>
        <w:rPr>
          <w:rFonts w:ascii="Arial"/>
          <w:color w:val="000000"/>
          <w:sz w:val="18"/>
        </w:rPr>
        <w:t xml:space="preserve">2.8.17.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2.8.15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2.8.15, 2.8.16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спрацьовування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09" w:name="311"/>
      <w:bookmarkEnd w:id="308"/>
      <w:r>
        <w:rPr>
          <w:rFonts w:ascii="Arial"/>
          <w:color w:val="000000"/>
          <w:sz w:val="18"/>
        </w:rPr>
        <w:t xml:space="preserve">2.8.18.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10" w:name="312"/>
      <w:bookmarkEnd w:id="309"/>
      <w:r>
        <w:rPr>
          <w:rFonts w:ascii="Arial"/>
          <w:color w:val="000000"/>
          <w:sz w:val="18"/>
        </w:rPr>
        <w:t xml:space="preserve">2.8.19.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311" w:name="313"/>
      <w:bookmarkEnd w:id="31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магістральний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312" w:name="314"/>
      <w:bookmarkEnd w:id="31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</w:t>
      </w:r>
      <w:r>
        <w:rPr>
          <w:rFonts w:ascii="Arial"/>
          <w:color w:val="000000"/>
          <w:sz w:val="18"/>
        </w:rPr>
        <w:t>істральний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заземлювальний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313" w:name="315"/>
      <w:bookmarkEnd w:id="31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будинками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314" w:name="316"/>
      <w:bookmarkEnd w:id="31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блискавкозахисту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15" w:name="317"/>
      <w:bookmarkEnd w:id="314"/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16" w:name="318"/>
      <w:bookmarkEnd w:id="315"/>
      <w:r>
        <w:rPr>
          <w:rFonts w:ascii="Arial"/>
          <w:color w:val="000000"/>
          <w:sz w:val="18"/>
        </w:rPr>
        <w:t xml:space="preserve">2.8.20.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дото</w:t>
      </w:r>
      <w:r>
        <w:rPr>
          <w:rFonts w:ascii="Arial"/>
          <w:color w:val="000000"/>
          <w:sz w:val="18"/>
        </w:rPr>
        <w:t>рканню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штепсельні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317" w:name="319"/>
      <w:bookmarkEnd w:id="316"/>
      <w:r>
        <w:rPr>
          <w:rFonts w:ascii="Arial"/>
          <w:color w:val="000000"/>
          <w:sz w:val="18"/>
        </w:rPr>
        <w:t xml:space="preserve">2.8.21.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отенціалів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затискача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18" w:name="320"/>
      <w:bookmarkEnd w:id="317"/>
      <w:r>
        <w:rPr>
          <w:rFonts w:ascii="Arial"/>
          <w:color w:val="000000"/>
          <w:sz w:val="18"/>
        </w:rPr>
        <w:lastRenderedPageBreak/>
        <w:t>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19" w:name="321"/>
      <w:bookmarkEnd w:id="31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320" w:name="1703"/>
      <w:bookmarkEnd w:id="319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ЕЛЕКТРОУСТАНОВКИ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ФІЗКУЛЬТУРНО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ОЗДОРОВЧИХ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ОРТИВНИХ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КУЛЬТУРНО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ВИДОВИЩНИХ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КУЛЬТОВИХ</w:t>
      </w:r>
    </w:p>
    <w:p w:rsidR="003225B5" w:rsidRDefault="00EB2F2F">
      <w:pPr>
        <w:pStyle w:val="3"/>
        <w:spacing w:after="0"/>
        <w:jc w:val="center"/>
      </w:pPr>
      <w:bookmarkStart w:id="321" w:name="1704"/>
      <w:bookmarkEnd w:id="320"/>
      <w:r>
        <w:rPr>
          <w:rFonts w:ascii="Arial"/>
          <w:color w:val="000000"/>
          <w:sz w:val="27"/>
        </w:rPr>
        <w:t xml:space="preserve">3.1. </w:t>
      </w:r>
      <w:r>
        <w:rPr>
          <w:rFonts w:ascii="Arial"/>
          <w:color w:val="000000"/>
          <w:sz w:val="27"/>
        </w:rPr>
        <w:t>Галузь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</w:p>
    <w:p w:rsidR="003225B5" w:rsidRDefault="00EB2F2F">
      <w:pPr>
        <w:spacing w:after="0"/>
        <w:ind w:firstLine="240"/>
      </w:pPr>
      <w:bookmarkStart w:id="322" w:name="322"/>
      <w:bookmarkEnd w:id="321"/>
      <w:r>
        <w:rPr>
          <w:rFonts w:ascii="Arial"/>
          <w:color w:val="000000"/>
          <w:sz w:val="18"/>
        </w:rPr>
        <w:t xml:space="preserve">3.1.1.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цир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кінотеатрів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клубів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23" w:name="323"/>
      <w:bookmarkEnd w:id="322"/>
      <w:r>
        <w:rPr>
          <w:rFonts w:ascii="Arial"/>
          <w:color w:val="000000"/>
          <w:sz w:val="18"/>
        </w:rPr>
        <w:t xml:space="preserve">3.1.2.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1 - 6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.01.001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324" w:name="1705"/>
      <w:bookmarkEnd w:id="323"/>
      <w:r>
        <w:rPr>
          <w:rFonts w:ascii="Arial"/>
          <w:color w:val="000000"/>
          <w:sz w:val="27"/>
        </w:rPr>
        <w:t xml:space="preserve">3.2.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</w:p>
    <w:p w:rsidR="003225B5" w:rsidRDefault="00EB2F2F">
      <w:pPr>
        <w:spacing w:after="0"/>
        <w:ind w:firstLine="240"/>
      </w:pPr>
      <w:bookmarkStart w:id="325" w:name="324"/>
      <w:bookmarkEnd w:id="324"/>
      <w:r>
        <w:rPr>
          <w:rFonts w:ascii="Arial"/>
          <w:color w:val="000000"/>
          <w:sz w:val="18"/>
        </w:rPr>
        <w:t xml:space="preserve">3.2.1. </w:t>
      </w:r>
      <w:r>
        <w:rPr>
          <w:rFonts w:ascii="Arial"/>
          <w:b/>
          <w:color w:val="000000"/>
          <w:sz w:val="18"/>
        </w:rPr>
        <w:t>Манеж</w:t>
      </w:r>
      <w:r>
        <w:rPr>
          <w:rFonts w:ascii="Arial"/>
          <w:b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26" w:name="325"/>
      <w:bookmarkEnd w:id="325"/>
      <w:r>
        <w:rPr>
          <w:rFonts w:ascii="Arial"/>
          <w:color w:val="000000"/>
          <w:sz w:val="18"/>
        </w:rPr>
        <w:t xml:space="preserve">3.2.2. </w:t>
      </w:r>
      <w:r>
        <w:rPr>
          <w:rFonts w:ascii="Arial"/>
          <w:b/>
          <w:color w:val="000000"/>
          <w:sz w:val="18"/>
        </w:rPr>
        <w:t>Освітлення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естрадних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27" w:name="326"/>
      <w:bookmarkEnd w:id="326"/>
      <w:r>
        <w:rPr>
          <w:rFonts w:ascii="Arial"/>
          <w:color w:val="000000"/>
          <w:sz w:val="18"/>
        </w:rPr>
        <w:t xml:space="preserve">3.2.3. </w:t>
      </w:r>
      <w:r>
        <w:rPr>
          <w:rFonts w:ascii="Arial"/>
          <w:b/>
          <w:color w:val="000000"/>
          <w:sz w:val="18"/>
        </w:rPr>
        <w:t>Технічні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апаратні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електроакустичні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манежу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pStyle w:val="3"/>
        <w:spacing w:after="0"/>
        <w:jc w:val="center"/>
      </w:pPr>
      <w:bookmarkStart w:id="328" w:name="1706"/>
      <w:bookmarkEnd w:id="327"/>
      <w:r>
        <w:rPr>
          <w:rFonts w:ascii="Arial"/>
          <w:color w:val="000000"/>
          <w:sz w:val="27"/>
        </w:rPr>
        <w:t xml:space="preserve">3.3. </w:t>
      </w:r>
      <w:r>
        <w:rPr>
          <w:rFonts w:ascii="Arial"/>
          <w:color w:val="000000"/>
          <w:sz w:val="27"/>
        </w:rPr>
        <w:t>Електропостачання</w:t>
      </w:r>
    </w:p>
    <w:p w:rsidR="003225B5" w:rsidRDefault="00EB2F2F">
      <w:pPr>
        <w:spacing w:after="0"/>
        <w:ind w:firstLine="240"/>
      </w:pPr>
      <w:bookmarkStart w:id="329" w:name="327"/>
      <w:bookmarkEnd w:id="328"/>
      <w:r>
        <w:rPr>
          <w:rFonts w:ascii="Arial"/>
          <w:color w:val="000000"/>
          <w:sz w:val="18"/>
        </w:rPr>
        <w:t xml:space="preserve">3.3.1.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380/220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глухозаземленою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ейтраллю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TN-S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TN-C-S.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220/127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трифазну</w:t>
      </w:r>
      <w:r>
        <w:rPr>
          <w:rFonts w:ascii="Arial"/>
          <w:color w:val="000000"/>
          <w:sz w:val="18"/>
        </w:rPr>
        <w:t xml:space="preserve"> 220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напругу</w:t>
      </w:r>
      <w:r>
        <w:rPr>
          <w:rFonts w:ascii="Arial"/>
          <w:color w:val="000000"/>
          <w:sz w:val="18"/>
        </w:rPr>
        <w:t xml:space="preserve"> 380/220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глухозаземленою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TN-S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TN-C-S.</w:t>
      </w:r>
    </w:p>
    <w:p w:rsidR="003225B5" w:rsidRDefault="00EB2F2F">
      <w:pPr>
        <w:spacing w:after="0"/>
        <w:ind w:firstLine="240"/>
      </w:pPr>
      <w:bookmarkStart w:id="330" w:name="328"/>
      <w:bookmarkEnd w:id="329"/>
      <w:r>
        <w:rPr>
          <w:rFonts w:ascii="Arial"/>
          <w:color w:val="000000"/>
          <w:sz w:val="18"/>
        </w:rPr>
        <w:t xml:space="preserve">3.3.2.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нестандартної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випрямлячів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31" w:name="329"/>
      <w:bookmarkEnd w:id="330"/>
      <w:r>
        <w:rPr>
          <w:rFonts w:ascii="Arial"/>
          <w:color w:val="000000"/>
          <w:sz w:val="18"/>
        </w:rPr>
        <w:t xml:space="preserve">3.3.3.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декорацій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костюмів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бутафорій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меблів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живописні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постижирські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бутафорські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столярні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макетні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трафаретні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кравецькі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взуттєві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гардеробні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костюмерні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кінопроекційні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-II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</w:t>
      </w:r>
      <w:r>
        <w:rPr>
          <w:rFonts w:ascii="Arial"/>
          <w:color w:val="000000"/>
          <w:sz w:val="18"/>
        </w:rPr>
        <w:t>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32" w:name="331"/>
      <w:bookmarkEnd w:id="331"/>
      <w:r>
        <w:rPr>
          <w:rFonts w:ascii="Arial"/>
          <w:color w:val="000000"/>
          <w:sz w:val="18"/>
        </w:rPr>
        <w:t xml:space="preserve">3.3.4.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3.1.</w:t>
      </w:r>
    </w:p>
    <w:p w:rsidR="003225B5" w:rsidRDefault="00EB2F2F">
      <w:pPr>
        <w:spacing w:after="0"/>
        <w:jc w:val="center"/>
      </w:pPr>
      <w:bookmarkStart w:id="333" w:name="332"/>
      <w:bookmarkEnd w:id="332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3.1.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постачання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74"/>
        <w:gridCol w:w="3580"/>
        <w:gridCol w:w="2444"/>
        <w:gridCol w:w="2430"/>
      </w:tblGrid>
      <w:tr w:rsidR="003225B5">
        <w:trPr>
          <w:trHeight w:val="45"/>
          <w:tblCellSpacing w:w="0" w:type="auto"/>
        </w:trPr>
        <w:tc>
          <w:tcPr>
            <w:tcW w:w="79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34" w:name="333"/>
            <w:bookmarkEnd w:id="333"/>
            <w:r>
              <w:rPr>
                <w:rFonts w:ascii="Arial"/>
                <w:b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35" w:name="334"/>
            <w:bookmarkEnd w:id="334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електроприймачів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36" w:name="335"/>
            <w:bookmarkEnd w:id="335"/>
            <w:r>
              <w:rPr>
                <w:rFonts w:ascii="Arial"/>
                <w:b/>
                <w:color w:val="000000"/>
                <w:sz w:val="15"/>
              </w:rPr>
              <w:t>Категорія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надійності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електропостачання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сумарній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місткості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залів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глядачів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чол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</w:p>
        </w:tc>
        <w:bookmarkEnd w:id="336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2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37" w:name="336"/>
            <w:r>
              <w:rPr>
                <w:rFonts w:ascii="Arial"/>
                <w:b/>
                <w:color w:val="000000"/>
                <w:sz w:val="15"/>
              </w:rPr>
              <w:t>Менше</w:t>
            </w:r>
            <w:r>
              <w:rPr>
                <w:rFonts w:ascii="Arial"/>
                <w:b/>
                <w:color w:val="000000"/>
                <w:sz w:val="15"/>
              </w:rPr>
              <w:t xml:space="preserve"> 800 </w:t>
            </w:r>
          </w:p>
        </w:tc>
        <w:tc>
          <w:tcPr>
            <w:tcW w:w="2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38" w:name="337"/>
            <w:bookmarkEnd w:id="337"/>
            <w:r>
              <w:rPr>
                <w:rFonts w:ascii="Arial"/>
                <w:b/>
                <w:color w:val="000000"/>
                <w:sz w:val="15"/>
              </w:rPr>
              <w:t xml:space="preserve">800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більше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338"/>
      </w:tr>
      <w:tr w:rsidR="003225B5">
        <w:trPr>
          <w:trHeight w:val="45"/>
          <w:tblCellSpacing w:w="0" w:type="auto"/>
        </w:trPr>
        <w:tc>
          <w:tcPr>
            <w:tcW w:w="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39" w:name="338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340" w:name="339"/>
            <w:bookmarkEnd w:id="339"/>
            <w:r>
              <w:rPr>
                <w:rFonts w:ascii="Arial"/>
                <w:color w:val="000000"/>
                <w:sz w:val="15"/>
              </w:rPr>
              <w:t>Електродвигуни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насосів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автоматична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сигналізація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пожежогасіння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протидимного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оповіщення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протипожежна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аварійне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евакуаційне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сигналізація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загазованості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41" w:name="340"/>
            <w:bookmarkEnd w:id="340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2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42" w:name="341"/>
            <w:bookmarkEnd w:id="341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bookmarkEnd w:id="342"/>
      </w:tr>
      <w:tr w:rsidR="003225B5">
        <w:trPr>
          <w:trHeight w:val="45"/>
          <w:tblCellSpacing w:w="0" w:type="auto"/>
        </w:trPr>
        <w:tc>
          <w:tcPr>
            <w:tcW w:w="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43" w:name="342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344" w:name="343"/>
            <w:bookmarkEnd w:id="343"/>
            <w:r>
              <w:rPr>
                <w:rFonts w:ascii="Arial"/>
                <w:color w:val="000000"/>
                <w:sz w:val="15"/>
              </w:rPr>
              <w:t>Електроприймачі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45" w:name="344"/>
            <w:bookmarkEnd w:id="344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2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46" w:name="345"/>
            <w:bookmarkEnd w:id="345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bookmarkEnd w:id="346"/>
      </w:tr>
      <w:tr w:rsidR="003225B5">
        <w:trPr>
          <w:trHeight w:val="45"/>
          <w:tblCellSpacing w:w="0" w:type="auto"/>
        </w:trPr>
        <w:tc>
          <w:tcPr>
            <w:tcW w:w="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47" w:name="346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348" w:name="347"/>
            <w:bookmarkEnd w:id="347"/>
            <w:r>
              <w:rPr>
                <w:rFonts w:ascii="Arial"/>
                <w:color w:val="000000"/>
                <w:sz w:val="15"/>
              </w:rPr>
              <w:t>Електроприймачі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сцени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49" w:name="348"/>
            <w:bookmarkEnd w:id="348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2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50" w:name="349"/>
            <w:bookmarkEnd w:id="349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bookmarkEnd w:id="350"/>
      </w:tr>
      <w:tr w:rsidR="003225B5">
        <w:trPr>
          <w:trHeight w:val="45"/>
          <w:tblCellSpacing w:w="0" w:type="auto"/>
        </w:trPr>
        <w:tc>
          <w:tcPr>
            <w:tcW w:w="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51" w:name="350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352" w:name="351"/>
            <w:bookmarkEnd w:id="351"/>
            <w:r>
              <w:rPr>
                <w:rFonts w:ascii="Arial"/>
                <w:color w:val="000000"/>
                <w:sz w:val="15"/>
              </w:rPr>
              <w:t>Електроприймачі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озвучення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53" w:name="352"/>
            <w:bookmarkEnd w:id="352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2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54" w:name="353"/>
            <w:bookmarkEnd w:id="353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bookmarkEnd w:id="354"/>
      </w:tr>
      <w:tr w:rsidR="003225B5">
        <w:trPr>
          <w:trHeight w:val="45"/>
          <w:tblCellSpacing w:w="0" w:type="auto"/>
        </w:trPr>
        <w:tc>
          <w:tcPr>
            <w:tcW w:w="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55" w:name="354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356" w:name="355"/>
            <w:bookmarkEnd w:id="355"/>
            <w:r>
              <w:rPr>
                <w:rFonts w:ascii="Arial"/>
                <w:color w:val="000000"/>
                <w:sz w:val="15"/>
              </w:rPr>
              <w:t>Решта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електроприймачів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пунктах</w:t>
            </w:r>
            <w:r>
              <w:rPr>
                <w:rFonts w:ascii="Arial"/>
                <w:color w:val="000000"/>
                <w:sz w:val="15"/>
              </w:rPr>
              <w:t xml:space="preserve"> 1 -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4 </w:t>
            </w:r>
            <w:r>
              <w:rPr>
                <w:rFonts w:ascii="Arial"/>
                <w:color w:val="000000"/>
                <w:sz w:val="15"/>
              </w:rPr>
              <w:t>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електроприймачів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місткістю</w:t>
            </w:r>
            <w:r>
              <w:rPr>
                <w:rFonts w:ascii="Arial"/>
                <w:color w:val="000000"/>
                <w:sz w:val="15"/>
              </w:rPr>
              <w:t xml:space="preserve"> 300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57" w:name="356"/>
            <w:bookmarkEnd w:id="356"/>
            <w:r>
              <w:rPr>
                <w:rFonts w:ascii="Arial"/>
                <w:color w:val="000000"/>
                <w:sz w:val="15"/>
              </w:rPr>
              <w:lastRenderedPageBreak/>
              <w:t xml:space="preserve">III </w:t>
            </w:r>
          </w:p>
        </w:tc>
        <w:tc>
          <w:tcPr>
            <w:tcW w:w="2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358" w:name="357"/>
            <w:bookmarkEnd w:id="357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bookmarkEnd w:id="358"/>
      </w:tr>
    </w:tbl>
    <w:p w:rsidR="003225B5" w:rsidRDefault="00EB2F2F">
      <w:r>
        <w:lastRenderedPageBreak/>
        <w:br/>
      </w:r>
    </w:p>
    <w:p w:rsidR="003225B5" w:rsidRDefault="00EB2F2F">
      <w:pPr>
        <w:spacing w:after="0"/>
        <w:ind w:firstLine="240"/>
      </w:pPr>
      <w:bookmarkStart w:id="359" w:name="358"/>
      <w:r>
        <w:rPr>
          <w:rFonts w:ascii="Arial"/>
          <w:color w:val="000000"/>
          <w:sz w:val="18"/>
        </w:rPr>
        <w:t xml:space="preserve">3.3.5.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нентської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трансформаторної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вбудованої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збудованої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60" w:name="359"/>
      <w:bookmarkEnd w:id="35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0,4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абонентської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61" w:name="360"/>
      <w:bookmarkEnd w:id="360"/>
      <w:r>
        <w:rPr>
          <w:rFonts w:ascii="Arial"/>
          <w:color w:val="000000"/>
          <w:sz w:val="18"/>
        </w:rPr>
        <w:t xml:space="preserve">3.3.6.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</w:t>
      </w:r>
      <w:r>
        <w:rPr>
          <w:rFonts w:ascii="Arial"/>
          <w:color w:val="000000"/>
          <w:sz w:val="18"/>
        </w:rPr>
        <w:t>чевому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800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362" w:name="361"/>
      <w:bookmarkEnd w:id="3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абонентської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63" w:name="362"/>
      <w:bookmarkEnd w:id="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Трансформатори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взаєморезервованих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6 - 10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</w:t>
      </w:r>
      <w:r>
        <w:rPr>
          <w:rFonts w:ascii="Arial"/>
          <w:color w:val="000000"/>
          <w:sz w:val="18"/>
        </w:rPr>
        <w:t>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6 - 10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64" w:name="363"/>
      <w:bookmarkEnd w:id="3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65" w:name="364"/>
      <w:bookmarkEnd w:id="3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</w:t>
      </w:r>
      <w:r>
        <w:rPr>
          <w:rFonts w:ascii="Arial"/>
          <w:color w:val="000000"/>
          <w:sz w:val="18"/>
        </w:rPr>
        <w:t xml:space="preserve"> 380/220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взаєморезервування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66" w:name="365"/>
      <w:bookmarkEnd w:id="365"/>
      <w:r>
        <w:rPr>
          <w:rFonts w:ascii="Arial"/>
          <w:color w:val="000000"/>
          <w:sz w:val="18"/>
        </w:rPr>
        <w:t xml:space="preserve">3.3.7.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800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367" w:name="366"/>
      <w:bookmarkEnd w:id="3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взаєморезервування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68" w:name="367"/>
      <w:bookmarkEnd w:id="3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69" w:name="368"/>
      <w:bookmarkEnd w:id="3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</w:t>
      </w:r>
      <w:r>
        <w:rPr>
          <w:rFonts w:ascii="Arial"/>
          <w:color w:val="000000"/>
          <w:sz w:val="18"/>
        </w:rPr>
        <w:t xml:space="preserve"> 380/220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взаєморезервуються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70" w:name="369"/>
      <w:bookmarkEnd w:id="3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Електроспоживачі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</w:t>
      </w:r>
      <w:r>
        <w:rPr>
          <w:rFonts w:ascii="Arial"/>
          <w:color w:val="000000"/>
          <w:sz w:val="18"/>
        </w:rPr>
        <w:t>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71" w:name="370"/>
      <w:bookmarkEnd w:id="370"/>
      <w:r>
        <w:rPr>
          <w:rFonts w:ascii="Arial"/>
          <w:color w:val="000000"/>
          <w:sz w:val="18"/>
        </w:rPr>
        <w:t xml:space="preserve">3.3.8.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72" w:name="371"/>
      <w:bookmarkEnd w:id="371"/>
      <w:r>
        <w:rPr>
          <w:rFonts w:ascii="Arial"/>
          <w:color w:val="000000"/>
          <w:sz w:val="18"/>
        </w:rPr>
        <w:t xml:space="preserve">3.3.9.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300,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3.2.6),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373" w:name="372"/>
      <w:bookmarkEnd w:id="372"/>
      <w:r>
        <w:rPr>
          <w:rFonts w:ascii="Arial"/>
          <w:color w:val="000000"/>
          <w:sz w:val="18"/>
        </w:rPr>
        <w:t xml:space="preserve">3.3.10. </w:t>
      </w:r>
      <w:r>
        <w:rPr>
          <w:rFonts w:ascii="Arial"/>
          <w:color w:val="000000"/>
          <w:sz w:val="18"/>
        </w:rPr>
        <w:t>Прибудовані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сформаторами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374" w:name="373"/>
      <w:bookmarkEnd w:id="3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поверсі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75" w:name="374"/>
      <w:bookmarkEnd w:id="3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76" w:name="375"/>
      <w:bookmarkEnd w:id="3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</w:t>
      </w:r>
      <w:r>
        <w:rPr>
          <w:rFonts w:ascii="Arial"/>
          <w:color w:val="000000"/>
          <w:sz w:val="18"/>
        </w:rPr>
        <w:t>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77" w:name="376"/>
      <w:bookmarkEnd w:id="376"/>
      <w:r>
        <w:rPr>
          <w:rFonts w:ascii="Arial"/>
          <w:color w:val="000000"/>
          <w:sz w:val="18"/>
        </w:rPr>
        <w:t xml:space="preserve">3.3.11. </w:t>
      </w:r>
      <w:r>
        <w:rPr>
          <w:rFonts w:ascii="Arial"/>
          <w:color w:val="000000"/>
          <w:sz w:val="18"/>
        </w:rPr>
        <w:t>Комплектні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78" w:name="377"/>
      <w:bookmarkEnd w:id="377"/>
      <w:r>
        <w:rPr>
          <w:rFonts w:ascii="Arial"/>
          <w:color w:val="000000"/>
          <w:sz w:val="18"/>
        </w:rPr>
        <w:t xml:space="preserve">3.3.12.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батареями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тиристорні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79" w:name="378"/>
      <w:bookmarkEnd w:id="378"/>
      <w:r>
        <w:rPr>
          <w:rFonts w:ascii="Arial"/>
          <w:color w:val="000000"/>
          <w:sz w:val="18"/>
        </w:rPr>
        <w:t xml:space="preserve">3.3.13. </w:t>
      </w:r>
      <w:r>
        <w:rPr>
          <w:rFonts w:ascii="Arial"/>
          <w:color w:val="000000"/>
          <w:sz w:val="18"/>
        </w:rPr>
        <w:t>Розподільний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</w:t>
      </w:r>
      <w:r>
        <w:rPr>
          <w:rFonts w:ascii="Arial"/>
          <w:color w:val="000000"/>
          <w:sz w:val="18"/>
        </w:rPr>
        <w:t>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80" w:name="379"/>
      <w:bookmarkEnd w:id="379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381" w:name="380"/>
      <w:bookmarkEnd w:id="38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82" w:name="381"/>
      <w:bookmarkEnd w:id="381"/>
      <w:r>
        <w:rPr>
          <w:rFonts w:ascii="Arial"/>
          <w:color w:val="000000"/>
          <w:sz w:val="18"/>
        </w:rPr>
        <w:t xml:space="preserve">3.3.14.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електроакустичні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83" w:name="382"/>
      <w:bookmarkEnd w:id="382"/>
      <w:r>
        <w:rPr>
          <w:rFonts w:ascii="Arial"/>
          <w:color w:val="000000"/>
          <w:sz w:val="18"/>
        </w:rPr>
        <w:t xml:space="preserve">3.3.15.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</w:t>
      </w:r>
      <w:r>
        <w:rPr>
          <w:rFonts w:ascii="Arial"/>
          <w:color w:val="000000"/>
          <w:sz w:val="18"/>
        </w:rPr>
        <w:t>акуаційного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3.3.16.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3.3.17.</w:t>
      </w:r>
    </w:p>
    <w:p w:rsidR="003225B5" w:rsidRDefault="00EB2F2F">
      <w:pPr>
        <w:spacing w:after="0"/>
        <w:ind w:firstLine="240"/>
      </w:pPr>
      <w:bookmarkStart w:id="384" w:name="383"/>
      <w:bookmarkEnd w:id="383"/>
      <w:r>
        <w:rPr>
          <w:rFonts w:ascii="Arial"/>
          <w:color w:val="000000"/>
          <w:sz w:val="18"/>
        </w:rPr>
        <w:t xml:space="preserve">3.3.16.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загазованості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батареї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85" w:name="384"/>
      <w:bookmarkEnd w:id="384"/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386" w:name="385"/>
      <w:bookmarkEnd w:id="3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387" w:name="386"/>
      <w:bookmarkEnd w:id="3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кінотеатрів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800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388" w:name="387"/>
      <w:bookmarkEnd w:id="3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389" w:name="388"/>
      <w:bookmarkEnd w:id="38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500;</w:t>
      </w:r>
    </w:p>
    <w:p w:rsidR="003225B5" w:rsidRDefault="00EB2F2F">
      <w:pPr>
        <w:spacing w:after="0"/>
        <w:ind w:firstLine="240"/>
      </w:pPr>
      <w:bookmarkStart w:id="390" w:name="389"/>
      <w:bookmarkEnd w:id="38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300.</w:t>
      </w:r>
    </w:p>
    <w:p w:rsidR="003225B5" w:rsidRDefault="00EB2F2F">
      <w:pPr>
        <w:spacing w:after="0"/>
        <w:ind w:firstLine="240"/>
      </w:pPr>
      <w:bookmarkStart w:id="391" w:name="390"/>
      <w:bookmarkEnd w:id="39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92" w:name="391"/>
      <w:bookmarkEnd w:id="391"/>
      <w:r>
        <w:rPr>
          <w:rFonts w:ascii="Arial"/>
          <w:color w:val="000000"/>
          <w:sz w:val="18"/>
        </w:rPr>
        <w:t>Акум</w:t>
      </w:r>
      <w:r>
        <w:rPr>
          <w:rFonts w:ascii="Arial"/>
          <w:color w:val="000000"/>
          <w:sz w:val="18"/>
        </w:rPr>
        <w:t>уляторні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393" w:name="392"/>
      <w:bookmarkEnd w:id="39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кінотеатрах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800;</w:t>
      </w:r>
    </w:p>
    <w:p w:rsidR="003225B5" w:rsidRDefault="00EB2F2F">
      <w:pPr>
        <w:spacing w:after="0"/>
        <w:ind w:firstLine="240"/>
      </w:pPr>
      <w:bookmarkStart w:id="394" w:name="393"/>
      <w:bookmarkEnd w:id="39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395" w:name="394"/>
      <w:bookmarkEnd w:id="39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96" w:name="395"/>
      <w:bookmarkEnd w:id="395"/>
      <w:r>
        <w:rPr>
          <w:rFonts w:ascii="Arial"/>
          <w:color w:val="000000"/>
          <w:sz w:val="18"/>
        </w:rPr>
        <w:t xml:space="preserve">3.3.17.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батареями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Переносні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97" w:name="396"/>
      <w:bookmarkEnd w:id="396"/>
      <w:r>
        <w:rPr>
          <w:rFonts w:ascii="Arial"/>
          <w:color w:val="000000"/>
          <w:sz w:val="18"/>
        </w:rPr>
        <w:t>Ємність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398" w:name="397"/>
      <w:bookmarkEnd w:id="397"/>
      <w:r>
        <w:rPr>
          <w:rFonts w:ascii="Arial"/>
          <w:color w:val="000000"/>
          <w:sz w:val="18"/>
        </w:rPr>
        <w:t>Акумуляторні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ємністю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герметичними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399" w:name="1707"/>
      <w:bookmarkEnd w:id="398"/>
      <w:r>
        <w:rPr>
          <w:rFonts w:ascii="Arial"/>
          <w:color w:val="000000"/>
          <w:sz w:val="27"/>
        </w:rPr>
        <w:t xml:space="preserve">3.4. </w:t>
      </w:r>
      <w:r>
        <w:rPr>
          <w:rFonts w:ascii="Arial"/>
          <w:color w:val="000000"/>
          <w:sz w:val="27"/>
        </w:rPr>
        <w:t>Електричне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освітлення</w:t>
      </w:r>
    </w:p>
    <w:p w:rsidR="003225B5" w:rsidRDefault="00EB2F2F">
      <w:pPr>
        <w:spacing w:after="0"/>
        <w:ind w:firstLine="240"/>
      </w:pPr>
      <w:bookmarkStart w:id="400" w:name="398"/>
      <w:bookmarkEnd w:id="399"/>
      <w:r>
        <w:rPr>
          <w:rFonts w:ascii="Arial"/>
          <w:color w:val="000000"/>
          <w:sz w:val="18"/>
        </w:rPr>
        <w:t xml:space="preserve">3.4.1.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13109.</w:t>
      </w:r>
    </w:p>
    <w:p w:rsidR="003225B5" w:rsidRDefault="00EB2F2F">
      <w:pPr>
        <w:spacing w:after="0"/>
        <w:ind w:firstLine="240"/>
      </w:pPr>
      <w:bookmarkStart w:id="401" w:name="399"/>
      <w:bookmarkEnd w:id="400"/>
      <w:r>
        <w:rPr>
          <w:rFonts w:ascii="Arial"/>
          <w:color w:val="000000"/>
          <w:sz w:val="18"/>
        </w:rPr>
        <w:t xml:space="preserve">3.4.2. </w:t>
      </w:r>
      <w:r>
        <w:rPr>
          <w:rFonts w:ascii="Arial"/>
          <w:color w:val="000000"/>
          <w:sz w:val="18"/>
        </w:rPr>
        <w:t>Освітлювальні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світлофільтрів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иладів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02" w:name="400"/>
      <w:bookmarkEnd w:id="401"/>
      <w:r>
        <w:rPr>
          <w:rFonts w:ascii="Arial"/>
          <w:color w:val="000000"/>
          <w:sz w:val="18"/>
        </w:rPr>
        <w:t xml:space="preserve">3.4.3.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пюпітрів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оркестру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яскравості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03" w:name="401"/>
      <w:bookmarkEnd w:id="402"/>
      <w:r>
        <w:rPr>
          <w:rFonts w:ascii="Arial"/>
          <w:color w:val="000000"/>
          <w:sz w:val="18"/>
        </w:rPr>
        <w:t xml:space="preserve">3.4.4.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яскравості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04" w:name="402"/>
      <w:bookmarkEnd w:id="403"/>
      <w:r>
        <w:rPr>
          <w:rFonts w:ascii="Arial"/>
          <w:color w:val="000000"/>
          <w:sz w:val="18"/>
        </w:rPr>
        <w:t xml:space="preserve">3.4.5.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15 % </w:t>
      </w:r>
      <w:r>
        <w:rPr>
          <w:rFonts w:ascii="Arial"/>
          <w:color w:val="000000"/>
          <w:sz w:val="18"/>
        </w:rPr>
        <w:t>нормованого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евакуаційне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05" w:name="403"/>
      <w:bookmarkEnd w:id="404"/>
      <w:r>
        <w:rPr>
          <w:rFonts w:ascii="Arial"/>
          <w:color w:val="000000"/>
          <w:sz w:val="18"/>
        </w:rPr>
        <w:t xml:space="preserve">3.4.6.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кінопроекції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15 % </w:t>
      </w:r>
      <w:r>
        <w:rPr>
          <w:rFonts w:ascii="Arial"/>
          <w:color w:val="000000"/>
          <w:sz w:val="18"/>
        </w:rPr>
        <w:t>нормованої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кіносеансами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06" w:name="404"/>
      <w:bookmarkEnd w:id="405"/>
      <w:r>
        <w:rPr>
          <w:rFonts w:ascii="Arial"/>
          <w:color w:val="000000"/>
          <w:sz w:val="18"/>
        </w:rPr>
        <w:t xml:space="preserve">3.4.7.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407" w:name="405"/>
      <w:bookmarkEnd w:id="40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кінопроекційної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білетера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408" w:name="406"/>
      <w:bookmarkEnd w:id="40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естради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естраді</w:t>
      </w:r>
      <w:r>
        <w:rPr>
          <w:rFonts w:ascii="Arial"/>
          <w:color w:val="000000"/>
          <w:sz w:val="18"/>
        </w:rPr>
        <w:t>);</w:t>
      </w:r>
    </w:p>
    <w:p w:rsidR="003225B5" w:rsidRDefault="00EB2F2F">
      <w:pPr>
        <w:spacing w:after="0"/>
        <w:ind w:firstLine="240"/>
      </w:pPr>
      <w:bookmarkStart w:id="409" w:name="407"/>
      <w:bookmarkEnd w:id="408"/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вестибюлів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фойє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кулуарів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гардеробів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санвузлів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централізова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білетера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10" w:name="408"/>
      <w:bookmarkEnd w:id="409"/>
      <w:r>
        <w:rPr>
          <w:rFonts w:ascii="Arial"/>
          <w:color w:val="000000"/>
          <w:sz w:val="18"/>
        </w:rPr>
        <w:t xml:space="preserve">3.4.8. </w:t>
      </w:r>
      <w:r>
        <w:rPr>
          <w:rFonts w:ascii="Arial"/>
          <w:color w:val="000000"/>
          <w:sz w:val="18"/>
        </w:rPr>
        <w:t>Аварійне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кас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гардероба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11" w:name="409"/>
      <w:bookmarkEnd w:id="410"/>
      <w:r>
        <w:rPr>
          <w:rFonts w:ascii="Arial"/>
          <w:color w:val="000000"/>
          <w:sz w:val="18"/>
        </w:rPr>
        <w:t>Евакуаційне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чо</w:t>
      </w:r>
      <w:r>
        <w:rPr>
          <w:rFonts w:ascii="Arial"/>
          <w:color w:val="000000"/>
          <w:sz w:val="18"/>
        </w:rPr>
        <w:t>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12" w:name="410"/>
      <w:bookmarkEnd w:id="411"/>
      <w:r>
        <w:rPr>
          <w:rFonts w:ascii="Arial"/>
          <w:color w:val="000000"/>
          <w:sz w:val="18"/>
        </w:rPr>
        <w:t xml:space="preserve">3.4.9. </w:t>
      </w:r>
      <w:r>
        <w:rPr>
          <w:rFonts w:ascii="Arial"/>
          <w:color w:val="000000"/>
          <w:sz w:val="18"/>
        </w:rPr>
        <w:t>Світлові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манежу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</w:t>
      </w:r>
      <w:r>
        <w:rPr>
          <w:rFonts w:ascii="Arial"/>
          <w:color w:val="000000"/>
          <w:sz w:val="18"/>
        </w:rPr>
        <w:t>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.01.001.</w:t>
      </w:r>
    </w:p>
    <w:p w:rsidR="003225B5" w:rsidRDefault="00EB2F2F">
      <w:pPr>
        <w:spacing w:after="0"/>
        <w:ind w:firstLine="240"/>
      </w:pPr>
      <w:bookmarkStart w:id="413" w:name="411"/>
      <w:bookmarkEnd w:id="412"/>
      <w:r>
        <w:rPr>
          <w:rFonts w:ascii="Arial"/>
          <w:color w:val="000000"/>
          <w:sz w:val="18"/>
        </w:rPr>
        <w:t>Світлові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перемикатися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ввімкнені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14" w:name="412"/>
      <w:bookmarkEnd w:id="413"/>
      <w:r>
        <w:rPr>
          <w:rFonts w:ascii="Arial"/>
          <w:color w:val="000000"/>
          <w:sz w:val="18"/>
        </w:rPr>
        <w:t xml:space="preserve">3.4.10.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415" w:name="413"/>
      <w:bookmarkEnd w:id="414"/>
      <w:r>
        <w:rPr>
          <w:rFonts w:ascii="Arial"/>
          <w:color w:val="000000"/>
          <w:sz w:val="18"/>
        </w:rPr>
        <w:t xml:space="preserve">3.4.11.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</w:t>
      </w:r>
      <w:r>
        <w:rPr>
          <w:rFonts w:ascii="Arial"/>
          <w:color w:val="000000"/>
          <w:sz w:val="18"/>
        </w:rPr>
        <w:t>уаційного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розжарювання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16" w:name="414"/>
      <w:bookmarkEnd w:id="415"/>
      <w:r>
        <w:rPr>
          <w:rFonts w:ascii="Arial"/>
          <w:color w:val="000000"/>
          <w:sz w:val="18"/>
        </w:rPr>
        <w:t>Люмінесцентні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змінний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17" w:name="415"/>
      <w:bookmarkEnd w:id="416"/>
      <w:r>
        <w:rPr>
          <w:rFonts w:ascii="Arial"/>
          <w:color w:val="000000"/>
          <w:sz w:val="18"/>
        </w:rPr>
        <w:t xml:space="preserve">3.4.12.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пюпітрів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оркестрів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оркестровій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штепсельних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розеток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18" w:name="416"/>
      <w:bookmarkEnd w:id="417"/>
      <w:r>
        <w:rPr>
          <w:rFonts w:ascii="Arial"/>
          <w:color w:val="000000"/>
          <w:sz w:val="18"/>
        </w:rPr>
        <w:t xml:space="preserve">3.4.13.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ілюмінац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419" w:name="1708"/>
      <w:bookmarkEnd w:id="418"/>
      <w:r>
        <w:rPr>
          <w:rFonts w:ascii="Arial"/>
          <w:color w:val="000000"/>
          <w:sz w:val="27"/>
        </w:rPr>
        <w:t xml:space="preserve">3.5. </w:t>
      </w:r>
      <w:r>
        <w:rPr>
          <w:rFonts w:ascii="Arial"/>
          <w:color w:val="000000"/>
          <w:sz w:val="27"/>
        </w:rPr>
        <w:t>Силове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електрообладнання</w:t>
      </w:r>
    </w:p>
    <w:p w:rsidR="003225B5" w:rsidRDefault="00EB2F2F">
      <w:pPr>
        <w:spacing w:after="0"/>
        <w:ind w:firstLine="240"/>
      </w:pPr>
      <w:bookmarkStart w:id="420" w:name="417"/>
      <w:bookmarkEnd w:id="419"/>
      <w:r>
        <w:rPr>
          <w:rFonts w:ascii="Arial"/>
          <w:color w:val="000000"/>
          <w:sz w:val="18"/>
        </w:rPr>
        <w:t xml:space="preserve">3.5.1.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протидимного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21" w:name="418"/>
      <w:bookmarkEnd w:id="420"/>
      <w:r>
        <w:rPr>
          <w:rFonts w:ascii="Arial"/>
          <w:color w:val="000000"/>
          <w:sz w:val="18"/>
        </w:rPr>
        <w:t xml:space="preserve">3.5.2. </w:t>
      </w:r>
      <w:r>
        <w:rPr>
          <w:rFonts w:ascii="Arial"/>
          <w:color w:val="000000"/>
          <w:sz w:val="18"/>
        </w:rPr>
        <w:t>Увімкнення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протидимного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>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циркуляційних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22" w:name="419"/>
      <w:bookmarkEnd w:id="421"/>
      <w:r>
        <w:rPr>
          <w:rFonts w:ascii="Arial"/>
          <w:color w:val="000000"/>
          <w:sz w:val="18"/>
        </w:rPr>
        <w:t xml:space="preserve">3.5.3. 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423" w:name="420"/>
      <w:bookmarkEnd w:id="42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гідрантів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спринклерних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дренчерних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424" w:name="421"/>
      <w:bookmarkEnd w:id="42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спринклерних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дренчерних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насосної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25" w:name="422"/>
      <w:bookmarkEnd w:id="424"/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26" w:name="423"/>
      <w:bookmarkEnd w:id="425"/>
      <w:r>
        <w:rPr>
          <w:rFonts w:ascii="Arial"/>
          <w:color w:val="000000"/>
          <w:sz w:val="18"/>
        </w:rPr>
        <w:t xml:space="preserve">3.5.4. </w:t>
      </w:r>
      <w:r>
        <w:rPr>
          <w:rFonts w:ascii="Arial"/>
          <w:color w:val="000000"/>
          <w:sz w:val="18"/>
        </w:rPr>
        <w:t>Електроприводи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27" w:name="424"/>
      <w:bookmarkEnd w:id="426"/>
      <w:r>
        <w:rPr>
          <w:rFonts w:ascii="Arial"/>
          <w:color w:val="000000"/>
          <w:sz w:val="18"/>
        </w:rPr>
        <w:t>Електроприводи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</w:t>
      </w:r>
      <w:r>
        <w:rPr>
          <w:rFonts w:ascii="Arial"/>
          <w:color w:val="000000"/>
          <w:sz w:val="18"/>
        </w:rPr>
        <w:t>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підйомно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тельферних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</w:t>
      </w:r>
      <w:r>
        <w:rPr>
          <w:rFonts w:ascii="Arial"/>
          <w:color w:val="000000"/>
          <w:sz w:val="18"/>
        </w:rPr>
        <w:t>ивлюється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28" w:name="425"/>
      <w:bookmarkEnd w:id="427"/>
      <w:r>
        <w:rPr>
          <w:rFonts w:ascii="Arial"/>
          <w:color w:val="000000"/>
          <w:sz w:val="18"/>
        </w:rPr>
        <w:t xml:space="preserve">3.5.5.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режисера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29" w:name="426"/>
      <w:bookmarkEnd w:id="428"/>
      <w:r>
        <w:rPr>
          <w:rFonts w:ascii="Arial"/>
          <w:color w:val="000000"/>
          <w:sz w:val="18"/>
        </w:rPr>
        <w:t xml:space="preserve">3.5.6.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естраду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манеж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еханізмів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30" w:name="427"/>
      <w:bookmarkEnd w:id="429"/>
      <w:r>
        <w:rPr>
          <w:rFonts w:ascii="Arial"/>
          <w:color w:val="000000"/>
          <w:sz w:val="18"/>
        </w:rPr>
        <w:t xml:space="preserve">3.5.7.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підйомно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оркестру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софітів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натискання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431" w:name="428"/>
      <w:bookmarkEnd w:id="430"/>
      <w:r>
        <w:rPr>
          <w:rFonts w:ascii="Arial"/>
          <w:color w:val="000000"/>
          <w:sz w:val="18"/>
        </w:rPr>
        <w:lastRenderedPageBreak/>
        <w:t xml:space="preserve">3.5.8.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32" w:name="429"/>
      <w:bookmarkEnd w:id="431"/>
      <w:r>
        <w:rPr>
          <w:rFonts w:ascii="Arial"/>
          <w:color w:val="000000"/>
          <w:sz w:val="18"/>
        </w:rPr>
        <w:t xml:space="preserve">3.5.9.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спрацьовувати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33" w:name="430"/>
      <w:bookmarkEnd w:id="432"/>
      <w:r>
        <w:rPr>
          <w:rFonts w:ascii="Arial"/>
          <w:color w:val="000000"/>
          <w:sz w:val="18"/>
        </w:rPr>
        <w:t xml:space="preserve">3.5.10. </w:t>
      </w:r>
      <w:r>
        <w:rPr>
          <w:rFonts w:ascii="Arial"/>
          <w:color w:val="000000"/>
          <w:sz w:val="18"/>
        </w:rPr>
        <w:t>Протипожежну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ослабленні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планшеті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34" w:name="431"/>
      <w:bookmarkEnd w:id="433"/>
      <w:r>
        <w:rPr>
          <w:rFonts w:ascii="Arial"/>
          <w:color w:val="000000"/>
          <w:sz w:val="18"/>
        </w:rPr>
        <w:t xml:space="preserve">3.5.11.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планшета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диспетчерської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435" w:name="1709"/>
      <w:bookmarkEnd w:id="434"/>
      <w:r>
        <w:rPr>
          <w:rFonts w:ascii="Arial"/>
          <w:color w:val="000000"/>
          <w:sz w:val="27"/>
        </w:rPr>
        <w:t xml:space="preserve">3.6. </w:t>
      </w:r>
      <w:r>
        <w:rPr>
          <w:rFonts w:ascii="Arial"/>
          <w:color w:val="000000"/>
          <w:sz w:val="27"/>
        </w:rPr>
        <w:t>Електропроводки</w:t>
      </w:r>
    </w:p>
    <w:p w:rsidR="003225B5" w:rsidRDefault="00EB2F2F">
      <w:pPr>
        <w:spacing w:after="0"/>
        <w:ind w:firstLine="240"/>
      </w:pPr>
      <w:bookmarkStart w:id="436" w:name="432"/>
      <w:bookmarkEnd w:id="435"/>
      <w:r>
        <w:rPr>
          <w:rFonts w:ascii="Arial"/>
          <w:color w:val="000000"/>
          <w:sz w:val="18"/>
        </w:rPr>
        <w:t xml:space="preserve">3.6.1.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манежу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ревантаження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37" w:name="433"/>
      <w:bookmarkEnd w:id="436"/>
      <w:r>
        <w:rPr>
          <w:rFonts w:ascii="Arial"/>
          <w:color w:val="000000"/>
          <w:sz w:val="18"/>
        </w:rPr>
        <w:t xml:space="preserve">3.6.2.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12176:</w:t>
      </w:r>
    </w:p>
    <w:p w:rsidR="003225B5" w:rsidRDefault="00EB2F2F">
      <w:pPr>
        <w:spacing w:after="0"/>
        <w:ind w:firstLine="240"/>
      </w:pPr>
      <w:bookmarkStart w:id="438" w:name="434"/>
      <w:bookmarkEnd w:id="43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стелями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439" w:name="435"/>
      <w:bookmarkEnd w:id="43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акумуляторних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440" w:name="436"/>
      <w:bookmarkEnd w:id="43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озвучення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41" w:name="437"/>
      <w:bookmarkEnd w:id="4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42" w:name="438"/>
      <w:bookmarkEnd w:id="441"/>
      <w:r>
        <w:rPr>
          <w:rFonts w:ascii="Arial"/>
          <w:color w:val="000000"/>
          <w:sz w:val="18"/>
        </w:rPr>
        <w:t xml:space="preserve">3.6.3.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фойє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</w:t>
      </w:r>
      <w:r>
        <w:rPr>
          <w:rFonts w:ascii="Arial"/>
          <w:color w:val="000000"/>
          <w:sz w:val="18"/>
        </w:rPr>
        <w:t>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43" w:name="439"/>
      <w:bookmarkEnd w:id="442"/>
      <w:r>
        <w:rPr>
          <w:rFonts w:ascii="Arial"/>
          <w:color w:val="000000"/>
          <w:sz w:val="18"/>
        </w:rPr>
        <w:t xml:space="preserve">3.6.4.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манежу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кінопроекційній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44" w:name="440"/>
      <w:bookmarkEnd w:id="443"/>
      <w:r>
        <w:rPr>
          <w:rFonts w:ascii="Arial"/>
          <w:color w:val="000000"/>
          <w:sz w:val="18"/>
        </w:rPr>
        <w:t xml:space="preserve">3.6.5. </w:t>
      </w:r>
      <w:r>
        <w:rPr>
          <w:rFonts w:ascii="Arial"/>
          <w:color w:val="000000"/>
          <w:sz w:val="18"/>
        </w:rPr>
        <w:t>Допускаєть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1.3.10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445" w:name="441"/>
      <w:bookmarkEnd w:id="444"/>
      <w:r>
        <w:rPr>
          <w:rFonts w:ascii="Arial"/>
          <w:color w:val="000000"/>
          <w:sz w:val="18"/>
        </w:rPr>
        <w:t xml:space="preserve">3.6.6.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кабелем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46" w:name="442"/>
      <w:bookmarkEnd w:id="445"/>
      <w:r>
        <w:rPr>
          <w:rFonts w:ascii="Arial"/>
          <w:color w:val="000000"/>
          <w:sz w:val="18"/>
        </w:rPr>
        <w:t xml:space="preserve">3.6.7.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віброізоляційних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47" w:name="443"/>
      <w:bookmarkEnd w:id="446"/>
      <w:r>
        <w:rPr>
          <w:rFonts w:ascii="Arial"/>
          <w:color w:val="000000"/>
          <w:sz w:val="18"/>
        </w:rPr>
        <w:t xml:space="preserve">3.6.8.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рознімні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448" w:name="1710"/>
      <w:bookmarkEnd w:id="447"/>
      <w:r>
        <w:rPr>
          <w:rFonts w:ascii="Arial"/>
          <w:color w:val="000000"/>
          <w:sz w:val="27"/>
        </w:rPr>
        <w:t xml:space="preserve">3.7. </w:t>
      </w:r>
      <w:r>
        <w:rPr>
          <w:rFonts w:ascii="Arial"/>
          <w:color w:val="000000"/>
          <w:sz w:val="27"/>
        </w:rPr>
        <w:t>Заземлення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3225B5" w:rsidRDefault="00EB2F2F">
      <w:pPr>
        <w:spacing w:after="0"/>
        <w:ind w:firstLine="240"/>
      </w:pPr>
      <w:bookmarkStart w:id="449" w:name="444"/>
      <w:bookmarkEnd w:id="448"/>
      <w:r>
        <w:rPr>
          <w:rFonts w:ascii="Arial"/>
          <w:color w:val="000000"/>
          <w:sz w:val="18"/>
        </w:rPr>
        <w:t xml:space="preserve">3.7.1.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занулення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1.7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50" w:name="445"/>
      <w:bookmarkEnd w:id="449"/>
      <w:r>
        <w:rPr>
          <w:rFonts w:ascii="Arial"/>
          <w:color w:val="000000"/>
          <w:sz w:val="18"/>
        </w:rPr>
        <w:t xml:space="preserve">3.7.2.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манежу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софітні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мідного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51" w:name="446"/>
      <w:bookmarkEnd w:id="45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струмознімачем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52" w:name="447"/>
      <w:bookmarkEnd w:id="451"/>
      <w:r>
        <w:rPr>
          <w:rFonts w:ascii="Arial"/>
          <w:color w:val="000000"/>
          <w:sz w:val="18"/>
        </w:rPr>
        <w:t xml:space="preserve">3.7.3.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електроакуст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приєднуватися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53" w:name="448"/>
      <w:bookmarkEnd w:id="452"/>
      <w:r>
        <w:rPr>
          <w:rFonts w:ascii="Arial"/>
          <w:color w:val="000000"/>
          <w:sz w:val="18"/>
        </w:rPr>
        <w:t>Електротехнічні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звуковідтворювальні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заземлювачі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заземлювальні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54" w:name="449"/>
      <w:bookmarkEnd w:id="453"/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455" w:name="1711"/>
      <w:bookmarkEnd w:id="454"/>
      <w:r>
        <w:rPr>
          <w:rFonts w:ascii="Arial"/>
          <w:color w:val="000000"/>
          <w:sz w:val="27"/>
        </w:rPr>
        <w:lastRenderedPageBreak/>
        <w:t xml:space="preserve">4. </w:t>
      </w:r>
      <w:r>
        <w:rPr>
          <w:rFonts w:ascii="Arial"/>
          <w:color w:val="000000"/>
          <w:sz w:val="27"/>
        </w:rPr>
        <w:t>ЕЛЕКТРОУСТАНОВКИ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ЗОНАХ</w:t>
      </w:r>
    </w:p>
    <w:p w:rsidR="003225B5" w:rsidRDefault="00EB2F2F">
      <w:pPr>
        <w:pStyle w:val="3"/>
        <w:spacing w:after="0"/>
        <w:jc w:val="center"/>
      </w:pPr>
      <w:bookmarkStart w:id="456" w:name="1712"/>
      <w:bookmarkEnd w:id="455"/>
      <w:r>
        <w:rPr>
          <w:rFonts w:ascii="Arial"/>
          <w:color w:val="000000"/>
          <w:sz w:val="27"/>
        </w:rPr>
        <w:t xml:space="preserve">4.1. </w:t>
      </w:r>
      <w:r>
        <w:rPr>
          <w:rFonts w:ascii="Arial"/>
          <w:color w:val="000000"/>
          <w:sz w:val="27"/>
        </w:rPr>
        <w:t>Галузь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</w:p>
    <w:p w:rsidR="003225B5" w:rsidRDefault="00EB2F2F">
      <w:pPr>
        <w:spacing w:after="0"/>
        <w:ind w:firstLine="240"/>
      </w:pPr>
      <w:bookmarkStart w:id="457" w:name="450"/>
      <w:bookmarkEnd w:id="456"/>
      <w:r>
        <w:rPr>
          <w:rFonts w:ascii="Arial"/>
          <w:color w:val="000000"/>
          <w:sz w:val="18"/>
        </w:rPr>
        <w:t xml:space="preserve">4.1.1.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стаціонарні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1 - 6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58" w:name="451"/>
      <w:bookmarkEnd w:id="45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59" w:name="452"/>
      <w:bookmarkEnd w:id="458"/>
      <w:r>
        <w:rPr>
          <w:rFonts w:ascii="Arial"/>
          <w:color w:val="000000"/>
          <w:sz w:val="18"/>
        </w:rPr>
        <w:t xml:space="preserve">4.1.2.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рибухонебезпека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460" w:name="1713"/>
      <w:bookmarkEnd w:id="459"/>
      <w:r>
        <w:rPr>
          <w:rFonts w:ascii="Arial"/>
          <w:color w:val="000000"/>
          <w:sz w:val="27"/>
        </w:rPr>
        <w:t xml:space="preserve">4.2.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</w:p>
    <w:p w:rsidR="003225B5" w:rsidRDefault="00EB2F2F">
      <w:pPr>
        <w:spacing w:after="0"/>
        <w:ind w:firstLine="240"/>
      </w:pPr>
      <w:bookmarkStart w:id="461" w:name="453"/>
      <w:bookmarkEnd w:id="460"/>
      <w:r>
        <w:rPr>
          <w:rFonts w:ascii="Arial"/>
          <w:color w:val="000000"/>
          <w:sz w:val="18"/>
        </w:rPr>
        <w:t xml:space="preserve">4.2.1. </w:t>
      </w:r>
      <w:r>
        <w:rPr>
          <w:rFonts w:ascii="Arial"/>
          <w:b/>
          <w:color w:val="000000"/>
          <w:sz w:val="18"/>
        </w:rPr>
        <w:t>Виб</w:t>
      </w:r>
      <w:r>
        <w:rPr>
          <w:rFonts w:ascii="Arial"/>
          <w:b/>
          <w:color w:val="000000"/>
          <w:sz w:val="18"/>
        </w:rPr>
        <w:t>ух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 </w:t>
      </w:r>
    </w:p>
    <w:p w:rsidR="003225B5" w:rsidRDefault="00EB2F2F">
      <w:pPr>
        <w:spacing w:after="0"/>
        <w:ind w:firstLine="240"/>
      </w:pPr>
      <w:bookmarkStart w:id="462" w:name="454"/>
      <w:bookmarkEnd w:id="461"/>
      <w:r>
        <w:rPr>
          <w:rFonts w:ascii="Arial"/>
          <w:color w:val="000000"/>
          <w:sz w:val="18"/>
        </w:rPr>
        <w:t xml:space="preserve">4.2.2. </w:t>
      </w:r>
      <w:r>
        <w:rPr>
          <w:rFonts w:ascii="Arial"/>
          <w:b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короткочасне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</w:t>
      </w:r>
      <w:r>
        <w:rPr>
          <w:rFonts w:ascii="Arial"/>
          <w:color w:val="000000"/>
          <w:sz w:val="18"/>
        </w:rPr>
        <w:t>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63" w:name="455"/>
      <w:bookmarkEnd w:id="462"/>
      <w:r>
        <w:rPr>
          <w:rFonts w:ascii="Arial"/>
          <w:color w:val="000000"/>
          <w:sz w:val="18"/>
        </w:rPr>
        <w:t xml:space="preserve">4.2.3. </w:t>
      </w:r>
      <w:r>
        <w:rPr>
          <w:rFonts w:ascii="Arial"/>
          <w:b/>
          <w:color w:val="000000"/>
          <w:sz w:val="18"/>
        </w:rPr>
        <w:t>Тління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64" w:name="456"/>
      <w:bookmarkEnd w:id="463"/>
      <w:r>
        <w:rPr>
          <w:rFonts w:ascii="Arial"/>
          <w:color w:val="000000"/>
          <w:sz w:val="18"/>
        </w:rPr>
        <w:t xml:space="preserve">4.2.4. </w:t>
      </w:r>
      <w:r>
        <w:rPr>
          <w:rFonts w:ascii="Arial"/>
          <w:b/>
          <w:color w:val="000000"/>
          <w:sz w:val="18"/>
        </w:rPr>
        <w:t>Електричне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іскріння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іскрові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65" w:name="457"/>
      <w:bookmarkEnd w:id="464"/>
      <w:r>
        <w:rPr>
          <w:rFonts w:ascii="Arial"/>
          <w:color w:val="000000"/>
          <w:sz w:val="18"/>
        </w:rPr>
        <w:t xml:space="preserve">4.2.5. </w:t>
      </w:r>
      <w:r>
        <w:rPr>
          <w:rFonts w:ascii="Arial"/>
          <w:b/>
          <w:color w:val="000000"/>
          <w:sz w:val="18"/>
        </w:rPr>
        <w:t>Вибухонебезпечне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66" w:name="458"/>
      <w:bookmarkEnd w:id="465"/>
      <w:r>
        <w:rPr>
          <w:rFonts w:ascii="Arial"/>
          <w:color w:val="000000"/>
          <w:sz w:val="18"/>
        </w:rPr>
        <w:t xml:space="preserve">4.2.6. </w:t>
      </w:r>
      <w:r>
        <w:rPr>
          <w:rFonts w:ascii="Arial"/>
          <w:b/>
          <w:color w:val="000000"/>
          <w:sz w:val="18"/>
        </w:rPr>
        <w:t>Вибухонебезпечна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туманами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67" w:name="459"/>
      <w:bookmarkEnd w:id="466"/>
      <w:r>
        <w:rPr>
          <w:rFonts w:ascii="Arial"/>
          <w:color w:val="000000"/>
          <w:sz w:val="18"/>
        </w:rPr>
        <w:t>Горючий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12.1.044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кПа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68" w:name="460"/>
      <w:bookmarkEnd w:id="46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окислювачами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69" w:name="461"/>
      <w:bookmarkEnd w:id="468"/>
      <w:r>
        <w:rPr>
          <w:rFonts w:ascii="Arial"/>
          <w:b/>
          <w:color w:val="000000"/>
          <w:sz w:val="18"/>
        </w:rPr>
        <w:t>Газо</w:t>
      </w:r>
      <w:r>
        <w:rPr>
          <w:rFonts w:ascii="Arial"/>
          <w:b/>
          <w:color w:val="000000"/>
          <w:sz w:val="18"/>
        </w:rPr>
        <w:t xml:space="preserve">-, </w:t>
      </w:r>
      <w:r>
        <w:rPr>
          <w:rFonts w:ascii="Arial"/>
          <w:b/>
          <w:color w:val="000000"/>
          <w:sz w:val="18"/>
        </w:rPr>
        <w:t>пароповітряне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вибухонебезпечне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вибухонебезпечне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туманами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70" w:name="462"/>
      <w:bookmarkEnd w:id="469"/>
      <w:r>
        <w:rPr>
          <w:rFonts w:ascii="Arial"/>
          <w:b/>
          <w:color w:val="000000"/>
          <w:sz w:val="18"/>
        </w:rPr>
        <w:t>Пилоповітряне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вибухонебезпечне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вибухонебезпечне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волокнами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71" w:name="463"/>
      <w:bookmarkEnd w:id="470"/>
      <w:r>
        <w:rPr>
          <w:rFonts w:ascii="Arial"/>
          <w:color w:val="000000"/>
          <w:sz w:val="18"/>
        </w:rPr>
        <w:t xml:space="preserve">4.2.7. </w:t>
      </w:r>
      <w:r>
        <w:rPr>
          <w:rFonts w:ascii="Arial"/>
          <w:b/>
          <w:color w:val="000000"/>
          <w:sz w:val="18"/>
        </w:rPr>
        <w:t>Відносна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густина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газів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відношен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1,0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472" w:name="464"/>
      <w:bookmarkEnd w:id="471"/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(0,8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0,8).</w:t>
      </w:r>
    </w:p>
    <w:p w:rsidR="003225B5" w:rsidRDefault="00EB2F2F">
      <w:pPr>
        <w:spacing w:after="0"/>
        <w:ind w:firstLine="240"/>
      </w:pPr>
      <w:bookmarkStart w:id="473" w:name="465"/>
      <w:bookmarkEnd w:id="472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b/>
          <w:color w:val="000000"/>
          <w:sz w:val="18"/>
        </w:rPr>
        <w:t>Горючий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74" w:name="466"/>
      <w:bookmarkEnd w:id="473"/>
      <w:r>
        <w:rPr>
          <w:rFonts w:ascii="Arial"/>
          <w:color w:val="000000"/>
          <w:sz w:val="18"/>
        </w:rPr>
        <w:t xml:space="preserve">4.2.9. </w:t>
      </w:r>
      <w:r>
        <w:rPr>
          <w:rFonts w:ascii="Arial"/>
          <w:b/>
          <w:color w:val="000000"/>
          <w:sz w:val="18"/>
        </w:rPr>
        <w:t>Зріджений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+20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кПа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75" w:name="467"/>
      <w:bookmarkEnd w:id="474"/>
      <w:r>
        <w:rPr>
          <w:rFonts w:ascii="Arial"/>
          <w:color w:val="000000"/>
          <w:sz w:val="18"/>
        </w:rPr>
        <w:t xml:space="preserve">4.2.10. </w:t>
      </w:r>
      <w:r>
        <w:rPr>
          <w:rFonts w:ascii="Arial"/>
          <w:b/>
          <w:color w:val="000000"/>
          <w:sz w:val="18"/>
        </w:rPr>
        <w:t>Горюча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пароповітряне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76" w:name="468"/>
      <w:bookmarkEnd w:id="475"/>
      <w:r>
        <w:rPr>
          <w:rFonts w:ascii="Arial"/>
          <w:color w:val="000000"/>
          <w:sz w:val="18"/>
        </w:rPr>
        <w:t xml:space="preserve">4.2.11. </w:t>
      </w:r>
      <w:r>
        <w:rPr>
          <w:rFonts w:ascii="Arial"/>
          <w:b/>
          <w:color w:val="000000"/>
          <w:sz w:val="18"/>
        </w:rPr>
        <w:t>Легкозаймиста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рідина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горюча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іскра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тліюча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+61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+66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тиглі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77" w:name="469"/>
      <w:bookmarkEnd w:id="476"/>
      <w:r>
        <w:rPr>
          <w:rFonts w:ascii="Arial"/>
          <w:color w:val="000000"/>
          <w:sz w:val="18"/>
        </w:rPr>
        <w:t xml:space="preserve">4.2.12. </w:t>
      </w:r>
      <w:r>
        <w:rPr>
          <w:rFonts w:ascii="Arial"/>
          <w:b/>
          <w:color w:val="000000"/>
          <w:sz w:val="18"/>
        </w:rPr>
        <w:t>Горюча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рідина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рідина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+61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+66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тиглі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78" w:name="470"/>
      <w:bookmarkEnd w:id="477"/>
      <w:r>
        <w:rPr>
          <w:rFonts w:ascii="Arial"/>
          <w:b/>
          <w:color w:val="000000"/>
          <w:sz w:val="18"/>
        </w:rPr>
        <w:t>Перегріта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горюча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рідина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горюча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79" w:name="471"/>
      <w:bookmarkEnd w:id="478"/>
      <w:r>
        <w:rPr>
          <w:rFonts w:ascii="Arial"/>
          <w:color w:val="000000"/>
          <w:sz w:val="18"/>
        </w:rPr>
        <w:t xml:space="preserve">4.2.13. </w:t>
      </w:r>
      <w:r>
        <w:rPr>
          <w:rFonts w:ascii="Arial"/>
          <w:b/>
          <w:color w:val="000000"/>
          <w:sz w:val="18"/>
        </w:rPr>
        <w:t>Горючий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туман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краплі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пароповітряне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80" w:name="472"/>
      <w:bookmarkEnd w:id="479"/>
      <w:r>
        <w:rPr>
          <w:rFonts w:ascii="Arial"/>
          <w:color w:val="000000"/>
          <w:sz w:val="18"/>
        </w:rPr>
        <w:lastRenderedPageBreak/>
        <w:t xml:space="preserve">4.2.14. </w:t>
      </w:r>
      <w:r>
        <w:rPr>
          <w:rFonts w:ascii="Arial"/>
          <w:b/>
          <w:color w:val="000000"/>
          <w:sz w:val="18"/>
        </w:rPr>
        <w:t>Нижня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вер</w:t>
      </w:r>
      <w:r>
        <w:rPr>
          <w:rFonts w:ascii="Arial"/>
          <w:b/>
          <w:color w:val="000000"/>
          <w:sz w:val="18"/>
        </w:rPr>
        <w:t>хня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концентраційна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межа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поширення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полум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</w:t>
      </w:r>
      <w:r>
        <w:rPr>
          <w:rFonts w:ascii="Arial"/>
          <w:b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концентрація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окислювальним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81" w:name="473"/>
      <w:bookmarkEnd w:id="480"/>
      <w:r>
        <w:rPr>
          <w:rFonts w:ascii="Arial"/>
          <w:color w:val="000000"/>
          <w:sz w:val="18"/>
        </w:rPr>
        <w:t xml:space="preserve">4.2.15. </w:t>
      </w:r>
      <w:r>
        <w:rPr>
          <w:rFonts w:ascii="Arial"/>
          <w:b/>
          <w:color w:val="000000"/>
          <w:sz w:val="18"/>
        </w:rPr>
        <w:t>Температур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найнижча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82" w:name="474"/>
      <w:bookmarkEnd w:id="481"/>
      <w:r>
        <w:rPr>
          <w:rFonts w:ascii="Arial"/>
          <w:color w:val="000000"/>
          <w:sz w:val="18"/>
        </w:rPr>
        <w:t xml:space="preserve">4.2.16. </w:t>
      </w:r>
      <w:r>
        <w:rPr>
          <w:rFonts w:ascii="Arial"/>
          <w:b/>
          <w:color w:val="000000"/>
          <w:sz w:val="18"/>
        </w:rPr>
        <w:t>Температура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займання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найнижча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83" w:name="475"/>
      <w:bookmarkEnd w:id="482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2.17. </w:t>
      </w:r>
      <w:r>
        <w:rPr>
          <w:rFonts w:ascii="Arial"/>
          <w:b/>
          <w:color w:val="000000"/>
          <w:sz w:val="18"/>
        </w:rPr>
        <w:t>Температура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самозаймання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найнижча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екзотермічних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полуменевим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84" w:name="476"/>
      <w:bookmarkEnd w:id="483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2.18. </w:t>
      </w:r>
      <w:r>
        <w:rPr>
          <w:rFonts w:ascii="Arial"/>
          <w:b/>
          <w:color w:val="000000"/>
          <w:sz w:val="18"/>
        </w:rPr>
        <w:t>Температура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тління</w:t>
      </w:r>
      <w:r>
        <w:rPr>
          <w:rFonts w:ascii="Arial"/>
          <w:b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екзотермічних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тління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85" w:name="477"/>
      <w:bookmarkEnd w:id="484"/>
      <w:r>
        <w:rPr>
          <w:rFonts w:ascii="Arial"/>
          <w:color w:val="000000"/>
          <w:sz w:val="18"/>
        </w:rPr>
        <w:t xml:space="preserve">4.2.19. </w:t>
      </w:r>
      <w:r>
        <w:rPr>
          <w:rFonts w:ascii="Arial"/>
          <w:b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86" w:name="478"/>
      <w:bookmarkEnd w:id="485"/>
      <w:r>
        <w:rPr>
          <w:rFonts w:ascii="Arial"/>
          <w:color w:val="000000"/>
          <w:sz w:val="18"/>
        </w:rPr>
        <w:t xml:space="preserve">4.2.20. </w:t>
      </w:r>
      <w:r>
        <w:rPr>
          <w:rFonts w:ascii="Arial"/>
          <w:b/>
          <w:color w:val="000000"/>
          <w:sz w:val="18"/>
        </w:rPr>
        <w:t>Температура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самозапалення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найнижча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87" w:name="479"/>
      <w:bookmarkEnd w:id="486"/>
      <w:r>
        <w:rPr>
          <w:rFonts w:ascii="Arial"/>
          <w:color w:val="000000"/>
          <w:sz w:val="18"/>
        </w:rPr>
        <w:t xml:space="preserve">4.2.21. </w:t>
      </w:r>
      <w:r>
        <w:rPr>
          <w:rFonts w:ascii="Arial"/>
          <w:b/>
          <w:color w:val="000000"/>
          <w:sz w:val="18"/>
        </w:rPr>
        <w:t>Температ</w:t>
      </w:r>
      <w:r>
        <w:rPr>
          <w:rFonts w:ascii="Arial"/>
          <w:b/>
          <w:color w:val="000000"/>
          <w:sz w:val="18"/>
        </w:rPr>
        <w:t>ура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самозаймання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пилоповітряної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найнижча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88" w:name="480"/>
      <w:bookmarkEnd w:id="487"/>
      <w:r>
        <w:rPr>
          <w:rFonts w:ascii="Arial"/>
          <w:color w:val="000000"/>
          <w:sz w:val="18"/>
        </w:rPr>
        <w:t xml:space="preserve">4.2.22. </w:t>
      </w:r>
      <w:r>
        <w:rPr>
          <w:rFonts w:ascii="Arial"/>
          <w:b/>
          <w:color w:val="000000"/>
          <w:sz w:val="18"/>
        </w:rPr>
        <w:t>Струмопровідний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89" w:name="481"/>
      <w:bookmarkEnd w:id="488"/>
      <w:r>
        <w:rPr>
          <w:rFonts w:ascii="Arial"/>
          <w:color w:val="000000"/>
          <w:sz w:val="18"/>
        </w:rPr>
        <w:t xml:space="preserve">4.2.23. </w:t>
      </w:r>
      <w:r>
        <w:rPr>
          <w:rFonts w:ascii="Arial"/>
          <w:b/>
          <w:color w:val="000000"/>
          <w:sz w:val="18"/>
        </w:rPr>
        <w:t>Горючий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пилоповітряне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90" w:name="482"/>
      <w:bookmarkEnd w:id="489"/>
      <w:r>
        <w:rPr>
          <w:rFonts w:ascii="Arial"/>
          <w:color w:val="000000"/>
          <w:sz w:val="18"/>
        </w:rPr>
        <w:t xml:space="preserve">4.2.24. </w:t>
      </w:r>
      <w:r>
        <w:rPr>
          <w:rFonts w:ascii="Arial"/>
          <w:b/>
          <w:color w:val="000000"/>
          <w:sz w:val="18"/>
        </w:rPr>
        <w:t>Гібридні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середовища</w:t>
      </w:r>
      <w:r>
        <w:rPr>
          <w:rFonts w:ascii="Arial"/>
          <w:b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пилоповітряні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91" w:name="483"/>
      <w:bookmarkEnd w:id="490"/>
      <w:r>
        <w:rPr>
          <w:rFonts w:ascii="Arial"/>
          <w:color w:val="000000"/>
          <w:sz w:val="18"/>
        </w:rPr>
        <w:t xml:space="preserve">4.2.25. </w:t>
      </w:r>
      <w:r>
        <w:rPr>
          <w:rFonts w:ascii="Arial"/>
          <w:b/>
          <w:color w:val="000000"/>
          <w:sz w:val="18"/>
        </w:rPr>
        <w:t>Ущільнене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кільце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кільце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92" w:name="484"/>
      <w:bookmarkEnd w:id="491"/>
      <w:r>
        <w:rPr>
          <w:rFonts w:ascii="Arial"/>
          <w:color w:val="000000"/>
          <w:sz w:val="18"/>
        </w:rPr>
        <w:t xml:space="preserve">4.2.26. </w:t>
      </w:r>
      <w:r>
        <w:rPr>
          <w:rFonts w:ascii="Arial"/>
          <w:b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дверима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перекриттям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93" w:name="485"/>
      <w:bookmarkEnd w:id="492"/>
      <w:r>
        <w:rPr>
          <w:rFonts w:ascii="Arial"/>
          <w:color w:val="000000"/>
          <w:sz w:val="18"/>
        </w:rPr>
        <w:t xml:space="preserve">4.2.27. </w:t>
      </w:r>
      <w:r>
        <w:rPr>
          <w:rFonts w:ascii="Arial"/>
          <w:b/>
          <w:color w:val="000000"/>
          <w:sz w:val="18"/>
        </w:rPr>
        <w:t>Зовнішня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94" w:name="486"/>
      <w:bookmarkEnd w:id="493"/>
      <w:r>
        <w:rPr>
          <w:rFonts w:ascii="Arial"/>
          <w:color w:val="000000"/>
          <w:sz w:val="18"/>
        </w:rPr>
        <w:t xml:space="preserve">4.2.28. </w:t>
      </w:r>
      <w:r>
        <w:rPr>
          <w:rFonts w:ascii="Arial"/>
          <w:b/>
          <w:color w:val="000000"/>
          <w:sz w:val="18"/>
        </w:rPr>
        <w:t>Максимальна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найбільша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</w:t>
      </w:r>
      <w:r>
        <w:rPr>
          <w:rFonts w:ascii="Arial"/>
          <w:color w:val="000000"/>
          <w:sz w:val="18"/>
        </w:rPr>
        <w:t>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95" w:name="487"/>
      <w:bookmarkEnd w:id="494"/>
      <w:r>
        <w:rPr>
          <w:rFonts w:ascii="Arial"/>
          <w:color w:val="000000"/>
          <w:sz w:val="18"/>
        </w:rPr>
        <w:t xml:space="preserve">4.2.29. </w:t>
      </w:r>
      <w:r>
        <w:rPr>
          <w:rFonts w:ascii="Arial"/>
          <w:b/>
          <w:color w:val="000000"/>
          <w:sz w:val="18"/>
        </w:rPr>
        <w:t>Вибухонебезпечна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96" w:name="488"/>
      <w:bookmarkEnd w:id="495"/>
      <w:r>
        <w:rPr>
          <w:rFonts w:ascii="Arial"/>
          <w:color w:val="000000"/>
          <w:sz w:val="18"/>
        </w:rPr>
        <w:t xml:space="preserve">4.2.30. </w:t>
      </w:r>
      <w:r>
        <w:rPr>
          <w:rFonts w:ascii="Arial"/>
          <w:b/>
          <w:color w:val="000000"/>
          <w:sz w:val="18"/>
        </w:rPr>
        <w:t>Вибухозахищене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електротехнічне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утруднен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97" w:name="489"/>
      <w:bookmarkEnd w:id="496"/>
      <w:r>
        <w:rPr>
          <w:rFonts w:ascii="Arial"/>
          <w:color w:val="000000"/>
          <w:sz w:val="18"/>
        </w:rPr>
        <w:t xml:space="preserve">4.2.31. </w:t>
      </w:r>
      <w:r>
        <w:rPr>
          <w:rFonts w:ascii="Arial"/>
          <w:b/>
          <w:color w:val="000000"/>
          <w:sz w:val="18"/>
        </w:rPr>
        <w:t>Вибухонепроникна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оболонка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виду</w:t>
      </w:r>
      <w:r>
        <w:rPr>
          <w:rFonts w:ascii="Arial"/>
          <w:b/>
          <w:color w:val="000000"/>
          <w:sz w:val="18"/>
        </w:rPr>
        <w:t xml:space="preserve"> "d"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98" w:name="490"/>
      <w:bookmarkEnd w:id="497"/>
      <w:r>
        <w:rPr>
          <w:rFonts w:ascii="Arial"/>
          <w:color w:val="000000"/>
          <w:sz w:val="18"/>
        </w:rPr>
        <w:t xml:space="preserve">4.2.32. </w:t>
      </w:r>
      <w:r>
        <w:rPr>
          <w:rFonts w:ascii="Arial"/>
          <w:b/>
          <w:color w:val="000000"/>
          <w:sz w:val="18"/>
        </w:rPr>
        <w:t>Іскробезпечне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електричне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499" w:name="491"/>
      <w:bookmarkEnd w:id="498"/>
      <w:r>
        <w:rPr>
          <w:rFonts w:ascii="Arial"/>
          <w:color w:val="000000"/>
          <w:sz w:val="18"/>
        </w:rPr>
        <w:t xml:space="preserve">4.2.33. </w:t>
      </w:r>
      <w:r>
        <w:rPr>
          <w:rFonts w:ascii="Arial"/>
          <w:b/>
          <w:color w:val="000000"/>
          <w:sz w:val="18"/>
        </w:rPr>
        <w:t>Захист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виду</w:t>
      </w:r>
      <w:r>
        <w:rPr>
          <w:rFonts w:ascii="Arial"/>
          <w:b/>
          <w:color w:val="000000"/>
          <w:sz w:val="18"/>
        </w:rPr>
        <w:t xml:space="preserve"> "e"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500" w:name="492"/>
      <w:bookmarkEnd w:id="499"/>
      <w:r>
        <w:rPr>
          <w:rFonts w:ascii="Arial"/>
          <w:color w:val="000000"/>
          <w:sz w:val="18"/>
        </w:rPr>
        <w:t xml:space="preserve">4.2.34. </w:t>
      </w:r>
      <w:r>
        <w:rPr>
          <w:rFonts w:ascii="Arial"/>
          <w:b/>
          <w:color w:val="000000"/>
          <w:sz w:val="18"/>
        </w:rPr>
        <w:t>Захист</w:t>
      </w:r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масляне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заповнення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оболонки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виду</w:t>
      </w:r>
      <w:r>
        <w:rPr>
          <w:rFonts w:ascii="Arial"/>
          <w:b/>
          <w:color w:val="000000"/>
          <w:sz w:val="18"/>
        </w:rPr>
        <w:t xml:space="preserve"> "o"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діелектриком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501" w:name="493"/>
      <w:bookmarkEnd w:id="500"/>
      <w:r>
        <w:rPr>
          <w:rFonts w:ascii="Arial"/>
          <w:color w:val="000000"/>
          <w:sz w:val="18"/>
        </w:rPr>
        <w:t xml:space="preserve">4.2.35. </w:t>
      </w:r>
      <w:r>
        <w:rPr>
          <w:rFonts w:ascii="Arial"/>
          <w:b/>
          <w:color w:val="000000"/>
          <w:sz w:val="18"/>
        </w:rPr>
        <w:t>Захист</w:t>
      </w:r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заповнення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продування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обладнання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надлиш</w:t>
      </w:r>
      <w:r>
        <w:rPr>
          <w:rFonts w:ascii="Arial"/>
          <w:b/>
          <w:color w:val="000000"/>
          <w:sz w:val="18"/>
        </w:rPr>
        <w:t>ковим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тиском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виду</w:t>
      </w:r>
      <w:r>
        <w:rPr>
          <w:rFonts w:ascii="Arial"/>
          <w:b/>
          <w:color w:val="000000"/>
          <w:sz w:val="18"/>
        </w:rPr>
        <w:t xml:space="preserve"> "p"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502" w:name="494"/>
      <w:bookmarkEnd w:id="501"/>
      <w:r>
        <w:rPr>
          <w:rFonts w:ascii="Arial"/>
          <w:color w:val="000000"/>
          <w:sz w:val="18"/>
        </w:rPr>
        <w:t xml:space="preserve">4.2.36. </w:t>
      </w:r>
      <w:r>
        <w:rPr>
          <w:rFonts w:ascii="Arial"/>
          <w:b/>
          <w:color w:val="000000"/>
          <w:sz w:val="18"/>
        </w:rPr>
        <w:t>Захист</w:t>
      </w:r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кварцеве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заповнення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оболонки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виду</w:t>
      </w:r>
      <w:r>
        <w:rPr>
          <w:rFonts w:ascii="Arial"/>
          <w:b/>
          <w:color w:val="000000"/>
          <w:sz w:val="18"/>
        </w:rPr>
        <w:t xml:space="preserve"> "q"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</w:t>
      </w:r>
      <w:r>
        <w:rPr>
          <w:rFonts w:ascii="Arial"/>
          <w:color w:val="000000"/>
          <w:sz w:val="18"/>
        </w:rPr>
        <w:t>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503" w:name="495"/>
      <w:bookmarkEnd w:id="502"/>
      <w:r>
        <w:rPr>
          <w:rFonts w:ascii="Arial"/>
          <w:color w:val="000000"/>
          <w:sz w:val="18"/>
        </w:rPr>
        <w:lastRenderedPageBreak/>
        <w:t xml:space="preserve">4.2.37. </w:t>
      </w:r>
      <w:r>
        <w:rPr>
          <w:rFonts w:ascii="Arial"/>
          <w:b/>
          <w:color w:val="000000"/>
          <w:sz w:val="18"/>
        </w:rPr>
        <w:t>Захист</w:t>
      </w:r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герметизація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компаундом</w:t>
      </w:r>
      <w:r>
        <w:rPr>
          <w:rFonts w:ascii="Arial"/>
          <w:b/>
          <w:color w:val="000000"/>
          <w:sz w:val="18"/>
        </w:rPr>
        <w:t xml:space="preserve"> "m"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замкнена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компаундну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504" w:name="496"/>
      <w:bookmarkEnd w:id="503"/>
      <w:r>
        <w:rPr>
          <w:rFonts w:ascii="Arial"/>
          <w:color w:val="000000"/>
          <w:sz w:val="18"/>
        </w:rPr>
        <w:t xml:space="preserve">4.2.38. </w:t>
      </w:r>
      <w:r>
        <w:rPr>
          <w:rFonts w:ascii="Arial"/>
          <w:b/>
          <w:color w:val="000000"/>
          <w:sz w:val="18"/>
        </w:rPr>
        <w:t>Спеціальний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"s"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4.2.31 - 4.2.37,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505" w:name="497"/>
      <w:bookmarkEnd w:id="504"/>
      <w:r>
        <w:rPr>
          <w:rFonts w:ascii="Arial"/>
          <w:color w:val="000000"/>
          <w:sz w:val="18"/>
        </w:rPr>
        <w:t xml:space="preserve">4.2.39. </w:t>
      </w:r>
      <w:r>
        <w:rPr>
          <w:rFonts w:ascii="Arial"/>
          <w:b/>
          <w:color w:val="000000"/>
          <w:sz w:val="18"/>
        </w:rPr>
        <w:t>Спеціальний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вибухозахисту</w:t>
      </w:r>
      <w:r>
        <w:rPr>
          <w:rFonts w:ascii="Arial"/>
          <w:b/>
          <w:color w:val="000000"/>
          <w:sz w:val="18"/>
        </w:rPr>
        <w:t xml:space="preserve"> "n"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індуктивність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22782.5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1.</w:t>
      </w:r>
    </w:p>
    <w:p w:rsidR="003225B5" w:rsidRDefault="00EB2F2F">
      <w:pPr>
        <w:spacing w:after="0"/>
        <w:ind w:firstLine="240"/>
      </w:pPr>
      <w:bookmarkStart w:id="506" w:name="498"/>
      <w:bookmarkEnd w:id="505"/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2.</w:t>
      </w:r>
    </w:p>
    <w:p w:rsidR="003225B5" w:rsidRDefault="00EB2F2F">
      <w:pPr>
        <w:spacing w:after="0"/>
        <w:ind w:firstLine="240"/>
      </w:pPr>
      <w:bookmarkStart w:id="507" w:name="499"/>
      <w:bookmarkEnd w:id="506"/>
      <w:r>
        <w:rPr>
          <w:rFonts w:ascii="Arial"/>
          <w:color w:val="000000"/>
          <w:sz w:val="18"/>
        </w:rPr>
        <w:t xml:space="preserve">4.2.40. </w:t>
      </w:r>
      <w:r>
        <w:rPr>
          <w:rFonts w:ascii="Arial"/>
          <w:b/>
          <w:color w:val="000000"/>
          <w:sz w:val="18"/>
        </w:rPr>
        <w:t>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експ</w:t>
      </w:r>
      <w:r>
        <w:rPr>
          <w:rFonts w:ascii="Arial"/>
          <w:b/>
          <w:color w:val="000000"/>
          <w:sz w:val="18"/>
        </w:rPr>
        <w:t>ериментальна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максимальна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щілина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БЕМЩ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крізь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508" w:name="500"/>
      <w:bookmarkEnd w:id="507"/>
      <w:r>
        <w:rPr>
          <w:rFonts w:ascii="Arial"/>
          <w:color w:val="000000"/>
          <w:sz w:val="18"/>
        </w:rPr>
        <w:t xml:space="preserve">4.2.41. </w:t>
      </w:r>
      <w:r>
        <w:rPr>
          <w:rFonts w:ascii="Arial"/>
          <w:b/>
          <w:color w:val="000000"/>
          <w:sz w:val="18"/>
        </w:rPr>
        <w:t>Вибухонебезпечна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</w:t>
      </w:r>
      <w:r>
        <w:rPr>
          <w:rFonts w:ascii="Arial"/>
          <w:color w:val="000000"/>
          <w:sz w:val="18"/>
        </w:rPr>
        <w:t>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509" w:name="1714"/>
      <w:bookmarkEnd w:id="508"/>
      <w:r>
        <w:rPr>
          <w:rFonts w:ascii="Arial"/>
          <w:color w:val="000000"/>
          <w:sz w:val="27"/>
        </w:rPr>
        <w:t xml:space="preserve">4.3. </w:t>
      </w:r>
      <w:r>
        <w:rPr>
          <w:rFonts w:ascii="Arial"/>
          <w:color w:val="000000"/>
          <w:sz w:val="27"/>
        </w:rPr>
        <w:t>Класифік</w:t>
      </w:r>
      <w:r>
        <w:rPr>
          <w:rFonts w:ascii="Arial"/>
          <w:color w:val="000000"/>
          <w:sz w:val="27"/>
        </w:rPr>
        <w:t>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сумішей</w:t>
      </w:r>
    </w:p>
    <w:p w:rsidR="003225B5" w:rsidRDefault="00EB2F2F">
      <w:pPr>
        <w:spacing w:after="0"/>
        <w:ind w:firstLine="240"/>
      </w:pPr>
      <w:bookmarkStart w:id="510" w:name="501"/>
      <w:bookmarkEnd w:id="509"/>
      <w:r>
        <w:rPr>
          <w:rFonts w:ascii="Arial"/>
          <w:color w:val="000000"/>
          <w:sz w:val="18"/>
        </w:rPr>
        <w:t xml:space="preserve">4.3.1.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БЕМЩ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12.1.011 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4.1).</w:t>
      </w:r>
    </w:p>
    <w:p w:rsidR="003225B5" w:rsidRDefault="00EB2F2F">
      <w:pPr>
        <w:spacing w:after="0"/>
        <w:jc w:val="center"/>
      </w:pPr>
      <w:bookmarkStart w:id="511" w:name="502"/>
      <w:bookmarkEnd w:id="510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4.1.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70"/>
        <w:gridCol w:w="3210"/>
        <w:gridCol w:w="3448"/>
      </w:tblGrid>
      <w:tr w:rsidR="003225B5">
        <w:trPr>
          <w:trHeight w:val="45"/>
          <w:tblCellSpacing w:w="0" w:type="auto"/>
        </w:trPr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12" w:name="503"/>
            <w:bookmarkEnd w:id="511"/>
            <w:r>
              <w:rPr>
                <w:rFonts w:ascii="Arial"/>
                <w:b/>
                <w:color w:val="000000"/>
                <w:sz w:val="15"/>
              </w:rPr>
              <w:t>Категорія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13" w:name="504"/>
            <w:bookmarkEnd w:id="512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14" w:name="505"/>
            <w:bookmarkEnd w:id="513"/>
            <w:r>
              <w:rPr>
                <w:rFonts w:ascii="Arial"/>
                <w:b/>
                <w:color w:val="000000"/>
                <w:sz w:val="15"/>
              </w:rPr>
              <w:t>Значення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БЕМЩ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4"/>
      </w:tr>
      <w:tr w:rsidR="003225B5">
        <w:trPr>
          <w:trHeight w:val="45"/>
          <w:tblCellSpacing w:w="0" w:type="auto"/>
        </w:trPr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15" w:name="506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16" w:name="507"/>
            <w:bookmarkEnd w:id="515"/>
            <w:r>
              <w:rPr>
                <w:rFonts w:ascii="Arial"/>
                <w:color w:val="000000"/>
                <w:sz w:val="15"/>
              </w:rPr>
              <w:t>Промислові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17" w:name="508"/>
            <w:bookmarkEnd w:id="51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517"/>
      </w:tr>
      <w:tr w:rsidR="003225B5">
        <w:trPr>
          <w:trHeight w:val="45"/>
          <w:tblCellSpacing w:w="0" w:type="auto"/>
        </w:trPr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18" w:name="509"/>
            <w:r>
              <w:rPr>
                <w:rFonts w:ascii="Arial"/>
                <w:color w:val="000000"/>
                <w:sz w:val="15"/>
              </w:rPr>
              <w:t xml:space="preserve">IIA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19" w:name="510"/>
            <w:bookmarkEnd w:id="518"/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20" w:name="511"/>
            <w:bookmarkEnd w:id="519"/>
            <w:r>
              <w:rPr>
                <w:rFonts w:ascii="Arial"/>
                <w:color w:val="000000"/>
                <w:sz w:val="15"/>
              </w:rPr>
              <w:t xml:space="preserve">0,9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0"/>
      </w:tr>
      <w:tr w:rsidR="003225B5">
        <w:trPr>
          <w:trHeight w:val="45"/>
          <w:tblCellSpacing w:w="0" w:type="auto"/>
        </w:trPr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21" w:name="512"/>
            <w:r>
              <w:rPr>
                <w:rFonts w:ascii="Arial"/>
                <w:color w:val="000000"/>
                <w:sz w:val="15"/>
              </w:rPr>
              <w:t xml:space="preserve">IIB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22" w:name="513"/>
            <w:bookmarkEnd w:id="521"/>
            <w:r>
              <w:rPr>
                <w:rFonts w:ascii="Arial"/>
                <w:color w:val="000000"/>
                <w:sz w:val="15"/>
              </w:rPr>
              <w:t xml:space="preserve">- " - </w:t>
            </w:r>
          </w:p>
        </w:tc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23" w:name="514"/>
            <w:bookmarkEnd w:id="522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0,5,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0,9 </w:t>
            </w:r>
          </w:p>
        </w:tc>
        <w:bookmarkEnd w:id="523"/>
      </w:tr>
      <w:tr w:rsidR="003225B5">
        <w:trPr>
          <w:trHeight w:val="45"/>
          <w:tblCellSpacing w:w="0" w:type="auto"/>
        </w:trPr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24" w:name="515"/>
            <w:r>
              <w:rPr>
                <w:rFonts w:ascii="Arial"/>
                <w:color w:val="000000"/>
                <w:sz w:val="15"/>
              </w:rPr>
              <w:t xml:space="preserve">IIC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25" w:name="516"/>
            <w:bookmarkEnd w:id="524"/>
            <w:r>
              <w:rPr>
                <w:rFonts w:ascii="Arial"/>
                <w:color w:val="000000"/>
                <w:sz w:val="15"/>
              </w:rPr>
              <w:t xml:space="preserve">- " - </w:t>
            </w:r>
          </w:p>
        </w:tc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26" w:name="517"/>
            <w:bookmarkEnd w:id="525"/>
            <w:r>
              <w:rPr>
                <w:rFonts w:ascii="Arial"/>
                <w:color w:val="000000"/>
                <w:sz w:val="15"/>
              </w:rPr>
              <w:t xml:space="preserve">0,5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6"/>
      </w:tr>
    </w:tbl>
    <w:p w:rsidR="003225B5" w:rsidRDefault="00EB2F2F">
      <w:r>
        <w:br/>
      </w:r>
    </w:p>
    <w:p w:rsidR="003225B5" w:rsidRDefault="00EB2F2F">
      <w:pPr>
        <w:spacing w:after="0"/>
        <w:ind w:firstLine="240"/>
      </w:pPr>
      <w:bookmarkStart w:id="527" w:name="518"/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БЕМЩ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528" w:name="519"/>
      <w:bookmarkEnd w:id="527"/>
      <w:r>
        <w:rPr>
          <w:rFonts w:ascii="Arial"/>
          <w:color w:val="000000"/>
          <w:sz w:val="18"/>
        </w:rPr>
        <w:t xml:space="preserve">4.3.2.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12.1.011 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4.2).</w:t>
      </w:r>
    </w:p>
    <w:p w:rsidR="003225B5" w:rsidRDefault="00EB2F2F">
      <w:pPr>
        <w:spacing w:after="0"/>
        <w:jc w:val="center"/>
      </w:pPr>
      <w:bookmarkStart w:id="529" w:name="520"/>
      <w:bookmarkEnd w:id="52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4.2.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77"/>
        <w:gridCol w:w="1388"/>
        <w:gridCol w:w="3163"/>
      </w:tblGrid>
      <w:tr w:rsidR="003225B5">
        <w:trPr>
          <w:trHeight w:val="45"/>
          <w:tblCellSpacing w:w="0" w:type="auto"/>
        </w:trPr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30" w:name="1768"/>
            <w:bookmarkEnd w:id="529"/>
            <w:r>
              <w:rPr>
                <w:rFonts w:ascii="Arial"/>
                <w:b/>
                <w:color w:val="000000"/>
                <w:sz w:val="15"/>
              </w:rPr>
              <w:t>Група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сумішей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31" w:name="1769"/>
            <w:bookmarkEnd w:id="530"/>
            <w:r>
              <w:rPr>
                <w:rFonts w:ascii="Arial"/>
                <w:b/>
                <w:color w:val="000000"/>
                <w:sz w:val="15"/>
              </w:rPr>
              <w:t>Температура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самозаймання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°</w:t>
            </w:r>
            <w:r>
              <w:rPr>
                <w:rFonts w:ascii="Arial"/>
                <w:b/>
                <w:color w:val="000000"/>
                <w:sz w:val="15"/>
              </w:rPr>
              <w:t xml:space="preserve"> C </w:t>
            </w:r>
          </w:p>
        </w:tc>
        <w:bookmarkEnd w:id="531"/>
      </w:tr>
      <w:tr w:rsidR="003225B5">
        <w:trPr>
          <w:trHeight w:val="45"/>
          <w:tblCellSpacing w:w="0" w:type="auto"/>
        </w:trPr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32" w:name="1770"/>
            <w:r>
              <w:rPr>
                <w:rFonts w:ascii="Arial"/>
                <w:color w:val="000000"/>
                <w:sz w:val="15"/>
              </w:rPr>
              <w:t xml:space="preserve">T1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33" w:name="1771"/>
            <w:bookmarkEnd w:id="532"/>
            <w:r>
              <w:rPr>
                <w:rFonts w:ascii="Arial"/>
                <w:color w:val="000000"/>
                <w:sz w:val="15"/>
              </w:rPr>
              <w:t>Вище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34" w:name="1772"/>
            <w:bookmarkEnd w:id="533"/>
            <w:r>
              <w:rPr>
                <w:rFonts w:ascii="Arial"/>
                <w:color w:val="000000"/>
                <w:sz w:val="15"/>
              </w:rPr>
              <w:t xml:space="preserve">450 </w:t>
            </w:r>
          </w:p>
        </w:tc>
        <w:bookmarkEnd w:id="534"/>
      </w:tr>
      <w:tr w:rsidR="003225B5">
        <w:trPr>
          <w:trHeight w:val="45"/>
          <w:tblCellSpacing w:w="0" w:type="auto"/>
        </w:trPr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35" w:name="1773"/>
            <w:r>
              <w:rPr>
                <w:rFonts w:ascii="Arial"/>
                <w:color w:val="000000"/>
                <w:sz w:val="15"/>
              </w:rPr>
              <w:t xml:space="preserve">T2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36" w:name="1774"/>
            <w:bookmarkEnd w:id="535"/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37" w:name="1775"/>
            <w:bookmarkEnd w:id="536"/>
            <w:r>
              <w:rPr>
                <w:rFonts w:ascii="Arial"/>
                <w:color w:val="000000"/>
                <w:sz w:val="15"/>
              </w:rPr>
              <w:t xml:space="preserve">300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450 </w:t>
            </w:r>
          </w:p>
        </w:tc>
        <w:bookmarkEnd w:id="537"/>
      </w:tr>
      <w:tr w:rsidR="003225B5">
        <w:trPr>
          <w:trHeight w:val="45"/>
          <w:tblCellSpacing w:w="0" w:type="auto"/>
        </w:trPr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38" w:name="1776"/>
            <w:r>
              <w:rPr>
                <w:rFonts w:ascii="Arial"/>
                <w:color w:val="000000"/>
                <w:sz w:val="15"/>
              </w:rPr>
              <w:t xml:space="preserve">T3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39" w:name="1777"/>
            <w:bookmarkEnd w:id="538"/>
            <w:r>
              <w:rPr>
                <w:rFonts w:ascii="Arial"/>
                <w:color w:val="000000"/>
                <w:sz w:val="15"/>
              </w:rPr>
              <w:t xml:space="preserve">- " -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40" w:name="1778"/>
            <w:bookmarkEnd w:id="539"/>
            <w:r>
              <w:rPr>
                <w:rFonts w:ascii="Arial"/>
                <w:color w:val="000000"/>
                <w:sz w:val="15"/>
              </w:rPr>
              <w:t xml:space="preserve">200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300 </w:t>
            </w:r>
          </w:p>
        </w:tc>
        <w:bookmarkEnd w:id="540"/>
      </w:tr>
      <w:tr w:rsidR="003225B5">
        <w:trPr>
          <w:trHeight w:val="45"/>
          <w:tblCellSpacing w:w="0" w:type="auto"/>
        </w:trPr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41" w:name="1779"/>
            <w:r>
              <w:rPr>
                <w:rFonts w:ascii="Arial"/>
                <w:color w:val="000000"/>
                <w:sz w:val="15"/>
              </w:rPr>
              <w:t xml:space="preserve">T4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42" w:name="1780"/>
            <w:bookmarkEnd w:id="541"/>
            <w:r>
              <w:rPr>
                <w:rFonts w:ascii="Arial"/>
                <w:color w:val="000000"/>
                <w:sz w:val="15"/>
              </w:rPr>
              <w:t xml:space="preserve">- " -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43" w:name="1781"/>
            <w:bookmarkEnd w:id="542"/>
            <w:r>
              <w:rPr>
                <w:rFonts w:ascii="Arial"/>
                <w:color w:val="000000"/>
                <w:sz w:val="15"/>
              </w:rPr>
              <w:t xml:space="preserve">135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</w:p>
        </w:tc>
        <w:bookmarkEnd w:id="543"/>
      </w:tr>
      <w:tr w:rsidR="003225B5">
        <w:trPr>
          <w:trHeight w:val="45"/>
          <w:tblCellSpacing w:w="0" w:type="auto"/>
        </w:trPr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44" w:name="1782"/>
            <w:r>
              <w:rPr>
                <w:rFonts w:ascii="Arial"/>
                <w:color w:val="000000"/>
                <w:sz w:val="15"/>
              </w:rPr>
              <w:t xml:space="preserve">T5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45" w:name="1783"/>
            <w:bookmarkEnd w:id="544"/>
            <w:r>
              <w:rPr>
                <w:rFonts w:ascii="Arial"/>
                <w:color w:val="000000"/>
                <w:sz w:val="15"/>
              </w:rPr>
              <w:t xml:space="preserve">- " -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46" w:name="1784"/>
            <w:bookmarkEnd w:id="545"/>
            <w:r>
              <w:rPr>
                <w:rFonts w:ascii="Arial"/>
                <w:color w:val="000000"/>
                <w:sz w:val="15"/>
              </w:rPr>
              <w:t xml:space="preserve">100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135 </w:t>
            </w:r>
          </w:p>
        </w:tc>
        <w:bookmarkEnd w:id="546"/>
      </w:tr>
      <w:tr w:rsidR="003225B5">
        <w:trPr>
          <w:trHeight w:val="45"/>
          <w:tblCellSpacing w:w="0" w:type="auto"/>
        </w:trPr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47" w:name="1785"/>
            <w:r>
              <w:rPr>
                <w:rFonts w:ascii="Arial"/>
                <w:color w:val="000000"/>
                <w:sz w:val="15"/>
              </w:rPr>
              <w:t xml:space="preserve">T6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48" w:name="1786"/>
            <w:bookmarkEnd w:id="547"/>
            <w:r>
              <w:rPr>
                <w:rFonts w:ascii="Arial"/>
                <w:color w:val="000000"/>
                <w:sz w:val="15"/>
              </w:rPr>
              <w:t xml:space="preserve">- " -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49" w:name="1787"/>
            <w:bookmarkEnd w:id="548"/>
            <w:r>
              <w:rPr>
                <w:rFonts w:ascii="Arial"/>
                <w:color w:val="000000"/>
                <w:sz w:val="15"/>
              </w:rPr>
              <w:t xml:space="preserve">85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</w:p>
        </w:tc>
        <w:bookmarkEnd w:id="549"/>
      </w:tr>
    </w:tbl>
    <w:p w:rsidR="003225B5" w:rsidRDefault="00EB2F2F">
      <w:r>
        <w:br/>
      </w:r>
    </w:p>
    <w:p w:rsidR="003225B5" w:rsidRDefault="00EB2F2F">
      <w:pPr>
        <w:spacing w:after="0"/>
        <w:ind w:firstLine="240"/>
      </w:pPr>
      <w:bookmarkStart w:id="550" w:name="535"/>
      <w:r>
        <w:rPr>
          <w:rFonts w:ascii="Arial"/>
          <w:color w:val="000000"/>
          <w:sz w:val="18"/>
        </w:rPr>
        <w:t xml:space="preserve">4.3.3.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12.1.011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551" w:name="536"/>
      <w:bookmarkEnd w:id="550"/>
      <w:r>
        <w:rPr>
          <w:rFonts w:ascii="Arial"/>
          <w:color w:val="000000"/>
          <w:sz w:val="18"/>
        </w:rPr>
        <w:t xml:space="preserve">4.3.4.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хмара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552" w:name="537"/>
      <w:bookmarkEnd w:id="551"/>
      <w:r>
        <w:rPr>
          <w:rFonts w:ascii="Arial"/>
          <w:color w:val="000000"/>
          <w:sz w:val="18"/>
        </w:rPr>
        <w:t xml:space="preserve">4.3.5.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12.2.021.</w:t>
      </w:r>
    </w:p>
    <w:p w:rsidR="003225B5" w:rsidRDefault="00EB2F2F">
      <w:pPr>
        <w:pStyle w:val="3"/>
        <w:spacing w:after="0"/>
        <w:jc w:val="center"/>
      </w:pPr>
      <w:bookmarkStart w:id="553" w:name="1715"/>
      <w:bookmarkEnd w:id="552"/>
      <w:r>
        <w:rPr>
          <w:rFonts w:ascii="Arial"/>
          <w:color w:val="000000"/>
          <w:sz w:val="27"/>
        </w:rPr>
        <w:t xml:space="preserve">4.4.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вибухозахищеного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електрообладн</w:t>
      </w:r>
      <w:r>
        <w:rPr>
          <w:rFonts w:ascii="Arial"/>
          <w:color w:val="000000"/>
          <w:sz w:val="27"/>
        </w:rPr>
        <w:t>ання</w:t>
      </w:r>
    </w:p>
    <w:p w:rsidR="003225B5" w:rsidRDefault="00EB2F2F">
      <w:pPr>
        <w:spacing w:after="0"/>
        <w:ind w:firstLine="240"/>
      </w:pPr>
      <w:bookmarkStart w:id="554" w:name="538"/>
      <w:bookmarkEnd w:id="553"/>
      <w:r>
        <w:rPr>
          <w:rFonts w:ascii="Arial"/>
          <w:color w:val="000000"/>
          <w:sz w:val="18"/>
        </w:rPr>
        <w:t xml:space="preserve">4.4.1. </w:t>
      </w:r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555" w:name="539"/>
      <w:bookmarkEnd w:id="554"/>
      <w:r>
        <w:rPr>
          <w:rFonts w:ascii="Arial"/>
          <w:color w:val="000000"/>
          <w:sz w:val="18"/>
        </w:rPr>
        <w:lastRenderedPageBreak/>
        <w:t xml:space="preserve">4.4.2.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556" w:name="540"/>
      <w:bookmarkEnd w:id="55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- 2;</w:t>
      </w:r>
    </w:p>
    <w:p w:rsidR="003225B5" w:rsidRDefault="00EB2F2F">
      <w:pPr>
        <w:spacing w:after="0"/>
        <w:ind w:firstLine="240"/>
      </w:pPr>
      <w:bookmarkStart w:id="557" w:name="541"/>
      <w:bookmarkEnd w:id="55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- 1;</w:t>
      </w:r>
    </w:p>
    <w:p w:rsidR="003225B5" w:rsidRDefault="00EB2F2F">
      <w:pPr>
        <w:spacing w:after="0"/>
        <w:ind w:firstLine="240"/>
      </w:pPr>
      <w:bookmarkStart w:id="558" w:name="542"/>
      <w:bookmarkEnd w:id="55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- 0.</w:t>
      </w:r>
    </w:p>
    <w:p w:rsidR="003225B5" w:rsidRDefault="00EB2F2F">
      <w:pPr>
        <w:spacing w:after="0"/>
        <w:ind w:firstLine="240"/>
      </w:pPr>
      <w:bookmarkStart w:id="559" w:name="543"/>
      <w:bookmarkEnd w:id="558"/>
      <w:r>
        <w:rPr>
          <w:rFonts w:ascii="Arial"/>
          <w:color w:val="000000"/>
          <w:sz w:val="18"/>
        </w:rPr>
        <w:t xml:space="preserve">4.4.3.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560" w:name="544"/>
      <w:bookmarkEnd w:id="559"/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8"/>
        <w:gridCol w:w="839"/>
        <w:gridCol w:w="2136"/>
      </w:tblGrid>
      <w:tr w:rsidR="003225B5">
        <w:trPr>
          <w:trHeight w:val="30"/>
          <w:tblCellSpacing w:w="0" w:type="auto"/>
        </w:trPr>
        <w:tc>
          <w:tcPr>
            <w:tcW w:w="6590" w:type="dxa"/>
            <w:vAlign w:val="center"/>
          </w:tcPr>
          <w:p w:rsidR="003225B5" w:rsidRDefault="00EB2F2F">
            <w:pPr>
              <w:spacing w:after="0"/>
            </w:pPr>
            <w:bookmarkStart w:id="561" w:name="545"/>
            <w:bookmarkEnd w:id="560"/>
            <w:r>
              <w:rPr>
                <w:rFonts w:ascii="Arial"/>
                <w:color w:val="000000"/>
                <w:sz w:val="15"/>
              </w:rPr>
              <w:t>Вибухонепроникна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vAlign w:val="center"/>
          </w:tcPr>
          <w:p w:rsidR="003225B5" w:rsidRDefault="00EB2F2F">
            <w:pPr>
              <w:spacing w:after="0"/>
            </w:pPr>
            <w:bookmarkStart w:id="562" w:name="546"/>
            <w:bookmarkEnd w:id="561"/>
            <w:r>
              <w:rPr>
                <w:rFonts w:ascii="Arial"/>
                <w:color w:val="000000"/>
                <w:sz w:val="15"/>
              </w:rPr>
              <w:t xml:space="preserve">- d  </w:t>
            </w:r>
          </w:p>
        </w:tc>
        <w:tc>
          <w:tcPr>
            <w:tcW w:w="2228" w:type="dxa"/>
            <w:vAlign w:val="center"/>
          </w:tcPr>
          <w:p w:rsidR="003225B5" w:rsidRDefault="00EB2F2F">
            <w:pPr>
              <w:spacing w:after="0"/>
            </w:pPr>
            <w:bookmarkStart w:id="563" w:name="547"/>
            <w:bookmarkEnd w:id="562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22782.6 </w:t>
            </w:r>
          </w:p>
        </w:tc>
        <w:bookmarkEnd w:id="563"/>
      </w:tr>
      <w:tr w:rsidR="003225B5">
        <w:trPr>
          <w:trHeight w:val="30"/>
          <w:tblCellSpacing w:w="0" w:type="auto"/>
        </w:trPr>
        <w:tc>
          <w:tcPr>
            <w:tcW w:w="6590" w:type="dxa"/>
            <w:vAlign w:val="center"/>
          </w:tcPr>
          <w:p w:rsidR="003225B5" w:rsidRDefault="00EB2F2F">
            <w:pPr>
              <w:spacing w:after="0"/>
            </w:pPr>
            <w:bookmarkStart w:id="564" w:name="548"/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надлишковим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vAlign w:val="center"/>
          </w:tcPr>
          <w:p w:rsidR="003225B5" w:rsidRDefault="00EB2F2F">
            <w:pPr>
              <w:spacing w:after="0"/>
            </w:pPr>
            <w:bookmarkStart w:id="565" w:name="549"/>
            <w:bookmarkEnd w:id="564"/>
            <w:r>
              <w:rPr>
                <w:rFonts w:ascii="Arial"/>
                <w:color w:val="000000"/>
                <w:sz w:val="15"/>
              </w:rPr>
              <w:t xml:space="preserve">- p  </w:t>
            </w:r>
          </w:p>
        </w:tc>
        <w:tc>
          <w:tcPr>
            <w:tcW w:w="2228" w:type="dxa"/>
            <w:vAlign w:val="center"/>
          </w:tcPr>
          <w:p w:rsidR="003225B5" w:rsidRDefault="00EB2F2F">
            <w:pPr>
              <w:spacing w:after="0"/>
            </w:pPr>
            <w:bookmarkStart w:id="566" w:name="550"/>
            <w:bookmarkEnd w:id="565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22782.4 </w:t>
            </w:r>
          </w:p>
        </w:tc>
        <w:bookmarkEnd w:id="566"/>
      </w:tr>
      <w:tr w:rsidR="003225B5">
        <w:trPr>
          <w:trHeight w:val="30"/>
          <w:tblCellSpacing w:w="0" w:type="auto"/>
        </w:trPr>
        <w:tc>
          <w:tcPr>
            <w:tcW w:w="6590" w:type="dxa"/>
            <w:vAlign w:val="center"/>
          </w:tcPr>
          <w:p w:rsidR="003225B5" w:rsidRDefault="00EB2F2F">
            <w:pPr>
              <w:spacing w:after="0"/>
            </w:pPr>
            <w:bookmarkStart w:id="567" w:name="551"/>
            <w:r>
              <w:rPr>
                <w:rFonts w:ascii="Arial"/>
                <w:color w:val="000000"/>
                <w:sz w:val="15"/>
              </w:rPr>
              <w:t>Іскробезпечне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vAlign w:val="center"/>
          </w:tcPr>
          <w:p w:rsidR="003225B5" w:rsidRDefault="00EB2F2F">
            <w:pPr>
              <w:spacing w:after="0"/>
            </w:pPr>
            <w:bookmarkStart w:id="568" w:name="552"/>
            <w:bookmarkEnd w:id="567"/>
            <w:r>
              <w:rPr>
                <w:rFonts w:ascii="Arial"/>
                <w:color w:val="000000"/>
                <w:sz w:val="15"/>
              </w:rPr>
              <w:t xml:space="preserve">- i  </w:t>
            </w:r>
          </w:p>
        </w:tc>
        <w:tc>
          <w:tcPr>
            <w:tcW w:w="2228" w:type="dxa"/>
            <w:vAlign w:val="center"/>
          </w:tcPr>
          <w:p w:rsidR="003225B5" w:rsidRDefault="00EB2F2F">
            <w:pPr>
              <w:spacing w:after="0"/>
            </w:pPr>
            <w:bookmarkStart w:id="569" w:name="553"/>
            <w:bookmarkEnd w:id="568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22782.5 </w:t>
            </w:r>
          </w:p>
        </w:tc>
        <w:bookmarkEnd w:id="569"/>
      </w:tr>
      <w:tr w:rsidR="003225B5">
        <w:trPr>
          <w:trHeight w:val="30"/>
          <w:tblCellSpacing w:w="0" w:type="auto"/>
        </w:trPr>
        <w:tc>
          <w:tcPr>
            <w:tcW w:w="6590" w:type="dxa"/>
            <w:vAlign w:val="center"/>
          </w:tcPr>
          <w:p w:rsidR="003225B5" w:rsidRDefault="00EB2F2F">
            <w:pPr>
              <w:spacing w:after="0"/>
            </w:pPr>
            <w:bookmarkStart w:id="570" w:name="554"/>
            <w:r>
              <w:rPr>
                <w:rFonts w:ascii="Arial"/>
                <w:color w:val="000000"/>
                <w:sz w:val="15"/>
              </w:rPr>
              <w:t>Кварцеве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vAlign w:val="center"/>
          </w:tcPr>
          <w:p w:rsidR="003225B5" w:rsidRDefault="00EB2F2F">
            <w:pPr>
              <w:spacing w:after="0"/>
            </w:pPr>
            <w:bookmarkStart w:id="571" w:name="555"/>
            <w:bookmarkEnd w:id="570"/>
            <w:r>
              <w:rPr>
                <w:rFonts w:ascii="Arial"/>
                <w:color w:val="000000"/>
                <w:sz w:val="15"/>
              </w:rPr>
              <w:t xml:space="preserve">- q  </w:t>
            </w:r>
          </w:p>
        </w:tc>
        <w:tc>
          <w:tcPr>
            <w:tcW w:w="2228" w:type="dxa"/>
            <w:vAlign w:val="center"/>
          </w:tcPr>
          <w:p w:rsidR="003225B5" w:rsidRDefault="00EB2F2F">
            <w:pPr>
              <w:spacing w:after="0"/>
            </w:pPr>
            <w:bookmarkStart w:id="572" w:name="556"/>
            <w:bookmarkEnd w:id="571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</w:t>
            </w:r>
            <w:r>
              <w:rPr>
                <w:rFonts w:ascii="Arial"/>
                <w:color w:val="000000"/>
                <w:sz w:val="15"/>
              </w:rPr>
              <w:t xml:space="preserve">.2 </w:t>
            </w:r>
          </w:p>
        </w:tc>
        <w:bookmarkEnd w:id="572"/>
      </w:tr>
      <w:tr w:rsidR="003225B5">
        <w:trPr>
          <w:trHeight w:val="30"/>
          <w:tblCellSpacing w:w="0" w:type="auto"/>
        </w:trPr>
        <w:tc>
          <w:tcPr>
            <w:tcW w:w="6590" w:type="dxa"/>
            <w:vAlign w:val="center"/>
          </w:tcPr>
          <w:p w:rsidR="003225B5" w:rsidRDefault="00EB2F2F">
            <w:pPr>
              <w:spacing w:after="0"/>
            </w:pPr>
            <w:bookmarkStart w:id="573" w:name="557"/>
            <w:r>
              <w:rPr>
                <w:rFonts w:ascii="Arial"/>
                <w:color w:val="000000"/>
                <w:sz w:val="15"/>
              </w:rPr>
              <w:t>Масляне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vAlign w:val="center"/>
          </w:tcPr>
          <w:p w:rsidR="003225B5" w:rsidRDefault="00EB2F2F">
            <w:pPr>
              <w:spacing w:after="0"/>
            </w:pPr>
            <w:bookmarkStart w:id="574" w:name="558"/>
            <w:bookmarkEnd w:id="573"/>
            <w:r>
              <w:rPr>
                <w:rFonts w:ascii="Arial"/>
                <w:color w:val="000000"/>
                <w:sz w:val="15"/>
              </w:rPr>
              <w:t xml:space="preserve">- o  </w:t>
            </w:r>
          </w:p>
        </w:tc>
        <w:tc>
          <w:tcPr>
            <w:tcW w:w="2228" w:type="dxa"/>
            <w:vAlign w:val="center"/>
          </w:tcPr>
          <w:p w:rsidR="003225B5" w:rsidRDefault="00EB2F2F">
            <w:pPr>
              <w:spacing w:after="0"/>
            </w:pPr>
            <w:bookmarkStart w:id="575" w:name="559"/>
            <w:bookmarkEnd w:id="574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22782.1 </w:t>
            </w:r>
          </w:p>
        </w:tc>
        <w:bookmarkEnd w:id="575"/>
      </w:tr>
      <w:tr w:rsidR="003225B5">
        <w:trPr>
          <w:trHeight w:val="30"/>
          <w:tblCellSpacing w:w="0" w:type="auto"/>
        </w:trPr>
        <w:tc>
          <w:tcPr>
            <w:tcW w:w="6590" w:type="dxa"/>
            <w:vAlign w:val="center"/>
          </w:tcPr>
          <w:p w:rsidR="003225B5" w:rsidRDefault="00EB2F2F">
            <w:pPr>
              <w:spacing w:after="0"/>
            </w:pPr>
            <w:bookmarkStart w:id="576" w:name="560"/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"e" </w:t>
            </w:r>
          </w:p>
        </w:tc>
        <w:tc>
          <w:tcPr>
            <w:tcW w:w="872" w:type="dxa"/>
            <w:vAlign w:val="center"/>
          </w:tcPr>
          <w:p w:rsidR="003225B5" w:rsidRDefault="00EB2F2F">
            <w:pPr>
              <w:spacing w:after="0"/>
            </w:pPr>
            <w:bookmarkStart w:id="577" w:name="561"/>
            <w:bookmarkEnd w:id="576"/>
            <w:r>
              <w:rPr>
                <w:rFonts w:ascii="Arial"/>
                <w:color w:val="000000"/>
                <w:sz w:val="15"/>
              </w:rPr>
              <w:t xml:space="preserve">- e  </w:t>
            </w:r>
          </w:p>
        </w:tc>
        <w:tc>
          <w:tcPr>
            <w:tcW w:w="2228" w:type="dxa"/>
            <w:vAlign w:val="center"/>
          </w:tcPr>
          <w:p w:rsidR="003225B5" w:rsidRDefault="00EB2F2F">
            <w:pPr>
              <w:spacing w:after="0"/>
            </w:pPr>
            <w:bookmarkStart w:id="578" w:name="562"/>
            <w:bookmarkEnd w:id="577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22782.7 </w:t>
            </w:r>
          </w:p>
        </w:tc>
        <w:bookmarkEnd w:id="578"/>
      </w:tr>
      <w:tr w:rsidR="003225B5">
        <w:trPr>
          <w:trHeight w:val="30"/>
          <w:tblCellSpacing w:w="0" w:type="auto"/>
        </w:trPr>
        <w:tc>
          <w:tcPr>
            <w:tcW w:w="6590" w:type="dxa"/>
            <w:vAlign w:val="center"/>
          </w:tcPr>
          <w:p w:rsidR="003225B5" w:rsidRDefault="00EB2F2F">
            <w:pPr>
              <w:spacing w:after="0"/>
            </w:pPr>
            <w:bookmarkStart w:id="579" w:name="563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vAlign w:val="center"/>
          </w:tcPr>
          <w:p w:rsidR="003225B5" w:rsidRDefault="00EB2F2F">
            <w:pPr>
              <w:spacing w:after="0"/>
            </w:pPr>
            <w:bookmarkStart w:id="580" w:name="564"/>
            <w:bookmarkEnd w:id="579"/>
            <w:r>
              <w:rPr>
                <w:rFonts w:ascii="Arial"/>
                <w:color w:val="000000"/>
                <w:sz w:val="15"/>
              </w:rPr>
              <w:t xml:space="preserve">- s  </w:t>
            </w:r>
          </w:p>
        </w:tc>
        <w:tc>
          <w:tcPr>
            <w:tcW w:w="2228" w:type="dxa"/>
            <w:vAlign w:val="center"/>
          </w:tcPr>
          <w:p w:rsidR="003225B5" w:rsidRDefault="00EB2F2F">
            <w:pPr>
              <w:spacing w:after="0"/>
            </w:pPr>
            <w:bookmarkStart w:id="581" w:name="565"/>
            <w:bookmarkEnd w:id="580"/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22782.3 </w:t>
            </w:r>
          </w:p>
        </w:tc>
        <w:bookmarkEnd w:id="581"/>
      </w:tr>
      <w:tr w:rsidR="003225B5">
        <w:trPr>
          <w:trHeight w:val="30"/>
          <w:tblCellSpacing w:w="0" w:type="auto"/>
        </w:trPr>
        <w:tc>
          <w:tcPr>
            <w:tcW w:w="6590" w:type="dxa"/>
            <w:vAlign w:val="center"/>
          </w:tcPr>
          <w:p w:rsidR="003225B5" w:rsidRDefault="00EB2F2F">
            <w:pPr>
              <w:spacing w:after="0"/>
            </w:pPr>
            <w:bookmarkStart w:id="582" w:name="566"/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"m" </w:t>
            </w:r>
          </w:p>
        </w:tc>
        <w:tc>
          <w:tcPr>
            <w:tcW w:w="872" w:type="dxa"/>
            <w:vAlign w:val="center"/>
          </w:tcPr>
          <w:p w:rsidR="003225B5" w:rsidRDefault="00EB2F2F">
            <w:pPr>
              <w:spacing w:after="0"/>
            </w:pPr>
            <w:bookmarkStart w:id="583" w:name="567"/>
            <w:bookmarkEnd w:id="582"/>
            <w:r>
              <w:rPr>
                <w:rFonts w:ascii="Arial"/>
                <w:color w:val="000000"/>
                <w:sz w:val="15"/>
              </w:rPr>
              <w:t xml:space="preserve">- m </w:t>
            </w:r>
          </w:p>
        </w:tc>
        <w:tc>
          <w:tcPr>
            <w:tcW w:w="2228" w:type="dxa"/>
            <w:vAlign w:val="center"/>
          </w:tcPr>
          <w:p w:rsidR="003225B5" w:rsidRDefault="00EB2F2F">
            <w:pPr>
              <w:spacing w:after="0"/>
            </w:pPr>
            <w:bookmarkStart w:id="584" w:name="568"/>
            <w:bookmarkEnd w:id="5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84"/>
      </w:tr>
      <w:tr w:rsidR="003225B5">
        <w:trPr>
          <w:trHeight w:val="30"/>
          <w:tblCellSpacing w:w="0" w:type="auto"/>
        </w:trPr>
        <w:tc>
          <w:tcPr>
            <w:tcW w:w="6590" w:type="dxa"/>
            <w:vAlign w:val="center"/>
          </w:tcPr>
          <w:p w:rsidR="003225B5" w:rsidRDefault="00EB2F2F">
            <w:pPr>
              <w:spacing w:after="0"/>
            </w:pPr>
            <w:bookmarkStart w:id="585" w:name="569"/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"n" </w:t>
            </w:r>
          </w:p>
        </w:tc>
        <w:tc>
          <w:tcPr>
            <w:tcW w:w="872" w:type="dxa"/>
            <w:vAlign w:val="center"/>
          </w:tcPr>
          <w:p w:rsidR="003225B5" w:rsidRDefault="00EB2F2F">
            <w:pPr>
              <w:spacing w:after="0"/>
            </w:pPr>
            <w:bookmarkStart w:id="586" w:name="570"/>
            <w:bookmarkEnd w:id="585"/>
            <w:r>
              <w:rPr>
                <w:rFonts w:ascii="Arial"/>
                <w:color w:val="000000"/>
                <w:sz w:val="15"/>
              </w:rPr>
              <w:t xml:space="preserve">- n </w:t>
            </w:r>
          </w:p>
        </w:tc>
        <w:tc>
          <w:tcPr>
            <w:tcW w:w="2228" w:type="dxa"/>
            <w:vAlign w:val="center"/>
          </w:tcPr>
          <w:p w:rsidR="003225B5" w:rsidRDefault="00EB2F2F">
            <w:pPr>
              <w:spacing w:after="0"/>
            </w:pPr>
            <w:bookmarkStart w:id="587" w:name="571"/>
            <w:bookmarkEnd w:id="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87"/>
      </w:tr>
    </w:tbl>
    <w:p w:rsidR="003225B5" w:rsidRDefault="00EB2F2F">
      <w:r>
        <w:br/>
      </w:r>
    </w:p>
    <w:p w:rsidR="003225B5" w:rsidRDefault="00EB2F2F">
      <w:pPr>
        <w:spacing w:after="0"/>
        <w:ind w:firstLine="240"/>
      </w:pPr>
      <w:bookmarkStart w:id="588" w:name="572"/>
      <w:r>
        <w:rPr>
          <w:rFonts w:ascii="Arial"/>
          <w:color w:val="000000"/>
          <w:sz w:val="18"/>
        </w:rPr>
        <w:t xml:space="preserve">4.4.4.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II,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вибухонепроникна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іскробезпечне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4.3.</w:t>
      </w:r>
    </w:p>
    <w:p w:rsidR="003225B5" w:rsidRDefault="00EB2F2F">
      <w:pPr>
        <w:spacing w:after="0"/>
        <w:jc w:val="center"/>
      </w:pPr>
      <w:bookmarkStart w:id="589" w:name="573"/>
      <w:bookmarkEnd w:id="58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4.3.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вибухонепроникна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іскробезпечне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71"/>
        <w:gridCol w:w="2587"/>
        <w:gridCol w:w="4470"/>
      </w:tblGrid>
      <w:tr w:rsidR="003225B5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90" w:name="574"/>
            <w:bookmarkEnd w:id="589"/>
            <w:r>
              <w:rPr>
                <w:rFonts w:ascii="Arial"/>
                <w:b/>
                <w:color w:val="000000"/>
                <w:sz w:val="15"/>
              </w:rPr>
              <w:t>Група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електроустаткування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91" w:name="575"/>
            <w:bookmarkEnd w:id="590"/>
            <w:r>
              <w:rPr>
                <w:rFonts w:ascii="Arial"/>
                <w:b/>
                <w:color w:val="000000"/>
                <w:sz w:val="15"/>
              </w:rPr>
              <w:t>Підгрупа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електроустаткування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92" w:name="576"/>
            <w:bookmarkEnd w:id="591"/>
            <w:r>
              <w:rPr>
                <w:rFonts w:ascii="Arial"/>
                <w:b/>
                <w:color w:val="000000"/>
                <w:sz w:val="15"/>
              </w:rPr>
              <w:t>Категорія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суміші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вибухозахищеним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2"/>
      </w:tr>
      <w:tr w:rsidR="003225B5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93" w:name="577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94" w:name="578"/>
            <w:bookmarkEnd w:id="59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95" w:name="579"/>
            <w:bookmarkEnd w:id="594"/>
            <w:r>
              <w:rPr>
                <w:rFonts w:ascii="Arial"/>
                <w:color w:val="000000"/>
                <w:sz w:val="15"/>
              </w:rPr>
              <w:t xml:space="preserve">IIA, IIB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IIC </w:t>
            </w:r>
          </w:p>
        </w:tc>
        <w:bookmarkEnd w:id="595"/>
      </w:tr>
      <w:tr w:rsidR="003225B5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96" w:name="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97" w:name="581"/>
            <w:bookmarkEnd w:id="596"/>
            <w:r>
              <w:rPr>
                <w:rFonts w:ascii="Arial"/>
                <w:color w:val="000000"/>
                <w:sz w:val="15"/>
              </w:rPr>
              <w:t xml:space="preserve">IIA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598" w:name="582"/>
            <w:bookmarkEnd w:id="597"/>
            <w:r>
              <w:rPr>
                <w:rFonts w:ascii="Arial"/>
                <w:color w:val="000000"/>
                <w:sz w:val="15"/>
              </w:rPr>
              <w:t xml:space="preserve">IIA </w:t>
            </w:r>
          </w:p>
        </w:tc>
        <w:bookmarkEnd w:id="598"/>
      </w:tr>
      <w:tr w:rsidR="003225B5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599" w:name="5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00" w:name="584"/>
            <w:bookmarkEnd w:id="599"/>
            <w:r>
              <w:rPr>
                <w:rFonts w:ascii="Arial"/>
                <w:color w:val="000000"/>
                <w:sz w:val="15"/>
              </w:rPr>
              <w:t xml:space="preserve">IIB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01" w:name="585"/>
            <w:bookmarkEnd w:id="600"/>
            <w:r>
              <w:rPr>
                <w:rFonts w:ascii="Arial"/>
                <w:color w:val="000000"/>
                <w:sz w:val="15"/>
              </w:rPr>
              <w:t xml:space="preserve">IIA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IIB </w:t>
            </w:r>
          </w:p>
        </w:tc>
        <w:bookmarkEnd w:id="601"/>
      </w:tr>
      <w:tr w:rsidR="003225B5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02" w:name="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03" w:name="587"/>
            <w:bookmarkEnd w:id="602"/>
            <w:r>
              <w:rPr>
                <w:rFonts w:ascii="Arial"/>
                <w:color w:val="000000"/>
                <w:sz w:val="15"/>
              </w:rPr>
              <w:t xml:space="preserve">IIC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04" w:name="588"/>
            <w:bookmarkEnd w:id="603"/>
            <w:r>
              <w:rPr>
                <w:rFonts w:ascii="Arial"/>
                <w:color w:val="000000"/>
                <w:sz w:val="15"/>
              </w:rPr>
              <w:t xml:space="preserve">IIA, IIB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IIC </w:t>
            </w:r>
          </w:p>
        </w:tc>
        <w:bookmarkEnd w:id="604"/>
      </w:tr>
    </w:tbl>
    <w:p w:rsidR="003225B5" w:rsidRDefault="00EB2F2F">
      <w:r>
        <w:br/>
      </w:r>
    </w:p>
    <w:p w:rsidR="003225B5" w:rsidRDefault="00EB2F2F">
      <w:pPr>
        <w:spacing w:after="0"/>
        <w:ind w:firstLine="240"/>
      </w:pPr>
      <w:bookmarkStart w:id="605" w:name="589"/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606" w:name="590"/>
      <w:bookmarkEnd w:id="605"/>
      <w:r>
        <w:rPr>
          <w:rFonts w:ascii="Arial"/>
          <w:color w:val="000000"/>
          <w:sz w:val="18"/>
        </w:rPr>
        <w:t xml:space="preserve">4.4.5.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аблиці</w:t>
      </w:r>
      <w:r>
        <w:rPr>
          <w:rFonts w:ascii="Arial"/>
          <w:color w:val="000000"/>
          <w:sz w:val="18"/>
        </w:rPr>
        <w:t xml:space="preserve"> 4.4.</w:t>
      </w:r>
    </w:p>
    <w:p w:rsidR="003225B5" w:rsidRDefault="00EB2F2F">
      <w:pPr>
        <w:spacing w:after="0"/>
        <w:jc w:val="center"/>
      </w:pPr>
      <w:bookmarkStart w:id="607" w:name="591"/>
      <w:bookmarkEnd w:id="60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4.4. </w:t>
      </w:r>
      <w:r>
        <w:rPr>
          <w:rFonts w:ascii="Arial"/>
          <w:color w:val="000000"/>
          <w:sz w:val="18"/>
        </w:rPr>
        <w:t>Температурні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II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68"/>
        <w:gridCol w:w="2113"/>
        <w:gridCol w:w="4247"/>
      </w:tblGrid>
      <w:tr w:rsidR="003225B5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08" w:name="592"/>
            <w:bookmarkEnd w:id="607"/>
            <w:r>
              <w:rPr>
                <w:rFonts w:ascii="Arial"/>
                <w:b/>
                <w:color w:val="000000"/>
                <w:sz w:val="15"/>
              </w:rPr>
              <w:t>Температурний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клас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09" w:name="593"/>
            <w:bookmarkEnd w:id="608"/>
            <w:r>
              <w:rPr>
                <w:rFonts w:ascii="Arial"/>
                <w:b/>
                <w:color w:val="000000"/>
                <w:sz w:val="15"/>
              </w:rPr>
              <w:t>Гранична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температура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°</w:t>
            </w:r>
            <w:r>
              <w:rPr>
                <w:rFonts w:ascii="Arial"/>
                <w:b/>
                <w:color w:val="000000"/>
                <w:sz w:val="15"/>
              </w:rPr>
              <w:t xml:space="preserve"> C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10" w:name="594"/>
            <w:bookmarkEnd w:id="609"/>
            <w:r>
              <w:rPr>
                <w:rFonts w:ascii="Arial"/>
                <w:b/>
                <w:color w:val="000000"/>
                <w:sz w:val="15"/>
              </w:rPr>
              <w:t>Група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суміші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вибухозахищеним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0"/>
      </w:tr>
      <w:tr w:rsidR="003225B5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11" w:name="595"/>
            <w:r>
              <w:rPr>
                <w:rFonts w:ascii="Arial"/>
                <w:color w:val="000000"/>
                <w:sz w:val="15"/>
              </w:rPr>
              <w:t xml:space="preserve">T1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12" w:name="596"/>
            <w:bookmarkEnd w:id="611"/>
            <w:r>
              <w:rPr>
                <w:rFonts w:ascii="Arial"/>
                <w:color w:val="000000"/>
                <w:sz w:val="15"/>
              </w:rPr>
              <w:t xml:space="preserve">450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13" w:name="597"/>
            <w:bookmarkEnd w:id="612"/>
            <w:r>
              <w:rPr>
                <w:rFonts w:ascii="Arial"/>
                <w:color w:val="000000"/>
                <w:sz w:val="15"/>
              </w:rPr>
              <w:t xml:space="preserve">T1 </w:t>
            </w:r>
          </w:p>
        </w:tc>
        <w:bookmarkEnd w:id="613"/>
      </w:tr>
      <w:tr w:rsidR="003225B5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14" w:name="598"/>
            <w:r>
              <w:rPr>
                <w:rFonts w:ascii="Arial"/>
                <w:color w:val="000000"/>
                <w:sz w:val="15"/>
              </w:rPr>
              <w:t xml:space="preserve">T2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15" w:name="599"/>
            <w:bookmarkEnd w:id="614"/>
            <w:r>
              <w:rPr>
                <w:rFonts w:ascii="Arial"/>
                <w:color w:val="000000"/>
                <w:sz w:val="15"/>
              </w:rPr>
              <w:t xml:space="preserve">300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16" w:name="600"/>
            <w:bookmarkEnd w:id="615"/>
            <w:r>
              <w:rPr>
                <w:rFonts w:ascii="Arial"/>
                <w:color w:val="000000"/>
                <w:sz w:val="15"/>
              </w:rPr>
              <w:t xml:space="preserve">T1, T2 </w:t>
            </w:r>
          </w:p>
        </w:tc>
        <w:bookmarkEnd w:id="616"/>
      </w:tr>
      <w:tr w:rsidR="003225B5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17" w:name="601"/>
            <w:r>
              <w:rPr>
                <w:rFonts w:ascii="Arial"/>
                <w:color w:val="000000"/>
                <w:sz w:val="15"/>
              </w:rPr>
              <w:t xml:space="preserve">T3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18" w:name="602"/>
            <w:bookmarkEnd w:id="617"/>
            <w:r>
              <w:rPr>
                <w:rFonts w:ascii="Arial"/>
                <w:color w:val="000000"/>
                <w:sz w:val="15"/>
              </w:rPr>
              <w:t xml:space="preserve">200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19" w:name="603"/>
            <w:bookmarkEnd w:id="618"/>
            <w:r>
              <w:rPr>
                <w:rFonts w:ascii="Arial"/>
                <w:color w:val="000000"/>
                <w:sz w:val="15"/>
              </w:rPr>
              <w:t xml:space="preserve">T1 - T3 </w:t>
            </w:r>
          </w:p>
        </w:tc>
        <w:bookmarkEnd w:id="619"/>
      </w:tr>
      <w:tr w:rsidR="003225B5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20" w:name="604"/>
            <w:r>
              <w:rPr>
                <w:rFonts w:ascii="Arial"/>
                <w:color w:val="000000"/>
                <w:sz w:val="15"/>
              </w:rPr>
              <w:t xml:space="preserve">T4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21" w:name="605"/>
            <w:bookmarkEnd w:id="620"/>
            <w:r>
              <w:rPr>
                <w:rFonts w:ascii="Arial"/>
                <w:color w:val="000000"/>
                <w:sz w:val="15"/>
              </w:rPr>
              <w:t xml:space="preserve">135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22" w:name="606"/>
            <w:bookmarkEnd w:id="621"/>
            <w:r>
              <w:rPr>
                <w:rFonts w:ascii="Arial"/>
                <w:color w:val="000000"/>
                <w:sz w:val="15"/>
              </w:rPr>
              <w:t xml:space="preserve">T1 - T4 </w:t>
            </w:r>
          </w:p>
        </w:tc>
        <w:bookmarkEnd w:id="622"/>
      </w:tr>
      <w:tr w:rsidR="003225B5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23" w:name="607"/>
            <w:r>
              <w:rPr>
                <w:rFonts w:ascii="Arial"/>
                <w:color w:val="000000"/>
                <w:sz w:val="15"/>
              </w:rPr>
              <w:t xml:space="preserve">T5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24" w:name="608"/>
            <w:bookmarkEnd w:id="623"/>
            <w:r>
              <w:rPr>
                <w:rFonts w:ascii="Arial"/>
                <w:color w:val="000000"/>
                <w:sz w:val="15"/>
              </w:rPr>
              <w:t xml:space="preserve">100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25" w:name="609"/>
            <w:bookmarkEnd w:id="624"/>
            <w:r>
              <w:rPr>
                <w:rFonts w:ascii="Arial"/>
                <w:color w:val="000000"/>
                <w:sz w:val="15"/>
              </w:rPr>
              <w:t xml:space="preserve">T1 - T5 </w:t>
            </w:r>
          </w:p>
        </w:tc>
        <w:bookmarkEnd w:id="625"/>
      </w:tr>
      <w:tr w:rsidR="003225B5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26" w:name="610"/>
            <w:r>
              <w:rPr>
                <w:rFonts w:ascii="Arial"/>
                <w:color w:val="000000"/>
                <w:sz w:val="15"/>
              </w:rPr>
              <w:t xml:space="preserve">T6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27" w:name="611"/>
            <w:bookmarkEnd w:id="626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28" w:name="612"/>
            <w:bookmarkEnd w:id="627"/>
            <w:r>
              <w:rPr>
                <w:rFonts w:ascii="Arial"/>
                <w:color w:val="000000"/>
                <w:sz w:val="15"/>
              </w:rPr>
              <w:t xml:space="preserve">T1 - T6 </w:t>
            </w:r>
          </w:p>
        </w:tc>
        <w:bookmarkEnd w:id="628"/>
      </w:tr>
    </w:tbl>
    <w:p w:rsidR="003225B5" w:rsidRDefault="00EB2F2F">
      <w:r>
        <w:br/>
      </w:r>
    </w:p>
    <w:p w:rsidR="003225B5" w:rsidRDefault="00EB2F2F">
      <w:pPr>
        <w:spacing w:after="0"/>
        <w:ind w:firstLine="240"/>
      </w:pPr>
      <w:bookmarkStart w:id="629" w:name="613"/>
      <w:r>
        <w:rPr>
          <w:rFonts w:ascii="Arial"/>
          <w:color w:val="000000"/>
          <w:sz w:val="18"/>
        </w:rPr>
        <w:lastRenderedPageBreak/>
        <w:t xml:space="preserve">4.4.6.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630" w:name="614"/>
      <w:bookmarkEnd w:id="62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(2, 1, 0);</w:t>
      </w:r>
    </w:p>
    <w:p w:rsidR="003225B5" w:rsidRDefault="00EB2F2F">
      <w:pPr>
        <w:spacing w:after="0"/>
        <w:ind w:firstLine="240"/>
      </w:pPr>
      <w:bookmarkStart w:id="631" w:name="615"/>
      <w:bookmarkEnd w:id="63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Ex,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632" w:name="616"/>
      <w:bookmarkEnd w:id="63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(d, p, i, q, o, e, s, m, n);</w:t>
      </w:r>
    </w:p>
    <w:p w:rsidR="003225B5" w:rsidRDefault="00EB2F2F">
      <w:pPr>
        <w:spacing w:after="0"/>
        <w:ind w:firstLine="240"/>
      </w:pPr>
      <w:bookmarkStart w:id="633" w:name="617"/>
      <w:bookmarkEnd w:id="63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(II, IIA, IIB, IIC);</w:t>
      </w:r>
    </w:p>
    <w:p w:rsidR="003225B5" w:rsidRDefault="00EB2F2F">
      <w:pPr>
        <w:spacing w:after="0"/>
        <w:ind w:firstLine="240"/>
      </w:pPr>
      <w:bookmarkStart w:id="634" w:name="618"/>
      <w:bookmarkEnd w:id="63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(T1, T2, T</w:t>
      </w:r>
      <w:r>
        <w:rPr>
          <w:rFonts w:ascii="Arial"/>
          <w:color w:val="000000"/>
          <w:sz w:val="18"/>
        </w:rPr>
        <w:t>3, T4, T5, T6).</w:t>
      </w:r>
    </w:p>
    <w:p w:rsidR="003225B5" w:rsidRDefault="00EB2F2F">
      <w:pPr>
        <w:spacing w:after="0"/>
        <w:ind w:firstLine="240"/>
      </w:pPr>
      <w:bookmarkStart w:id="635" w:name="619"/>
      <w:bookmarkEnd w:id="6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636" w:name="620"/>
      <w:bookmarkEnd w:id="6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a, b, c.</w:t>
      </w:r>
    </w:p>
    <w:p w:rsidR="003225B5" w:rsidRDefault="00EB2F2F">
      <w:pPr>
        <w:spacing w:after="0"/>
        <w:ind w:firstLine="240"/>
      </w:pPr>
      <w:bookmarkStart w:id="637" w:name="621"/>
      <w:bookmarkEnd w:id="636"/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"X",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jc w:val="center"/>
      </w:pPr>
      <w:bookmarkStart w:id="638" w:name="622"/>
      <w:bookmarkEnd w:id="637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4.5. </w:t>
      </w:r>
      <w:r>
        <w:rPr>
          <w:rFonts w:ascii="Arial"/>
          <w:color w:val="000000"/>
          <w:sz w:val="18"/>
        </w:rPr>
        <w:t>Приклади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11"/>
        <w:gridCol w:w="1875"/>
        <w:gridCol w:w="1373"/>
        <w:gridCol w:w="1678"/>
        <w:gridCol w:w="1991"/>
      </w:tblGrid>
      <w:tr w:rsidR="003225B5">
        <w:trPr>
          <w:trHeight w:val="45"/>
          <w:tblCellSpacing w:w="0" w:type="auto"/>
        </w:trPr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39" w:name="623"/>
            <w:bookmarkEnd w:id="638"/>
            <w:r>
              <w:rPr>
                <w:rFonts w:ascii="Arial"/>
                <w:b/>
                <w:color w:val="000000"/>
                <w:sz w:val="15"/>
              </w:rPr>
              <w:t>Рівень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40" w:name="624"/>
            <w:bookmarkEnd w:id="639"/>
            <w:r>
              <w:rPr>
                <w:rFonts w:ascii="Arial"/>
                <w:b/>
                <w:color w:val="000000"/>
                <w:sz w:val="15"/>
              </w:rPr>
              <w:t>Вид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41" w:name="625"/>
            <w:bookmarkEnd w:id="640"/>
            <w:r>
              <w:rPr>
                <w:rFonts w:ascii="Arial"/>
                <w:b/>
                <w:color w:val="000000"/>
                <w:sz w:val="15"/>
              </w:rPr>
              <w:t>Група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підгрупа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42" w:name="626"/>
            <w:bookmarkEnd w:id="641"/>
            <w:r>
              <w:rPr>
                <w:rFonts w:ascii="Arial"/>
                <w:b/>
                <w:color w:val="000000"/>
                <w:sz w:val="15"/>
              </w:rPr>
              <w:t>Температурний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43" w:name="627"/>
            <w:bookmarkEnd w:id="642"/>
            <w:r>
              <w:rPr>
                <w:rFonts w:ascii="Arial"/>
                <w:b/>
                <w:color w:val="000000"/>
                <w:sz w:val="15"/>
              </w:rPr>
              <w:t>Маркування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3"/>
      </w:tr>
      <w:tr w:rsidR="003225B5">
        <w:trPr>
          <w:trHeight w:val="45"/>
          <w:tblCellSpacing w:w="0" w:type="auto"/>
        </w:trPr>
        <w:tc>
          <w:tcPr>
            <w:tcW w:w="23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44" w:name="628"/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45" w:name="629"/>
            <w:bookmarkEnd w:id="644"/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"e"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46" w:name="630"/>
            <w:bookmarkEnd w:id="645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47" w:name="631"/>
            <w:bookmarkEnd w:id="646"/>
            <w:r>
              <w:rPr>
                <w:rFonts w:ascii="Arial"/>
                <w:color w:val="000000"/>
                <w:sz w:val="15"/>
              </w:rPr>
              <w:t xml:space="preserve">T6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48" w:name="632"/>
            <w:bookmarkEnd w:id="647"/>
            <w:r>
              <w:rPr>
                <w:rFonts w:ascii="Arial"/>
                <w:color w:val="000000"/>
                <w:sz w:val="15"/>
              </w:rPr>
              <w:t xml:space="preserve">2ExeIIT6 </w:t>
            </w:r>
          </w:p>
        </w:tc>
        <w:bookmarkEnd w:id="648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49" w:name="633"/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"e"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вибухонепроникна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50" w:name="634"/>
            <w:bookmarkEnd w:id="649"/>
            <w:r>
              <w:rPr>
                <w:rFonts w:ascii="Arial"/>
                <w:color w:val="000000"/>
                <w:sz w:val="15"/>
              </w:rPr>
              <w:t xml:space="preserve">IIB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51" w:name="635"/>
            <w:bookmarkEnd w:id="650"/>
            <w:r>
              <w:rPr>
                <w:rFonts w:ascii="Arial"/>
                <w:color w:val="000000"/>
                <w:sz w:val="15"/>
              </w:rPr>
              <w:t xml:space="preserve">T3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52" w:name="636"/>
            <w:bookmarkEnd w:id="651"/>
            <w:r>
              <w:rPr>
                <w:rFonts w:ascii="Arial"/>
                <w:color w:val="000000"/>
                <w:sz w:val="15"/>
              </w:rPr>
              <w:t xml:space="preserve">2ExedIIBT3 </w:t>
            </w:r>
          </w:p>
        </w:tc>
        <w:bookmarkEnd w:id="652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53" w:name="637"/>
            <w:r>
              <w:rPr>
                <w:rFonts w:ascii="Arial"/>
                <w:color w:val="000000"/>
                <w:sz w:val="15"/>
              </w:rPr>
              <w:t>Іскробезпечне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54" w:name="638"/>
            <w:bookmarkEnd w:id="653"/>
            <w:r>
              <w:rPr>
                <w:rFonts w:ascii="Arial"/>
                <w:color w:val="000000"/>
                <w:sz w:val="15"/>
              </w:rPr>
              <w:t xml:space="preserve">IIC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55" w:name="639"/>
            <w:bookmarkEnd w:id="654"/>
            <w:r>
              <w:rPr>
                <w:rFonts w:ascii="Arial"/>
                <w:color w:val="000000"/>
                <w:sz w:val="15"/>
              </w:rPr>
              <w:t xml:space="preserve">T6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56" w:name="640"/>
            <w:bookmarkEnd w:id="655"/>
            <w:r>
              <w:rPr>
                <w:rFonts w:ascii="Arial"/>
                <w:color w:val="000000"/>
                <w:sz w:val="15"/>
              </w:rPr>
              <w:t>2Exi</w:t>
            </w:r>
            <w:r>
              <w:rPr>
                <w:rFonts w:ascii="Arial"/>
                <w:color w:val="000000"/>
                <w:vertAlign w:val="subscript"/>
              </w:rPr>
              <w:t>c</w:t>
            </w:r>
            <w:r>
              <w:rPr>
                <w:rFonts w:ascii="Arial"/>
                <w:color w:val="000000"/>
                <w:sz w:val="15"/>
              </w:rPr>
              <w:t xml:space="preserve">IICT6 </w:t>
            </w:r>
          </w:p>
        </w:tc>
        <w:bookmarkEnd w:id="656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57" w:name="641"/>
            <w:r>
              <w:rPr>
                <w:rFonts w:ascii="Arial"/>
                <w:color w:val="000000"/>
                <w:sz w:val="15"/>
              </w:rPr>
              <w:t>Продувка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надлишковим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58" w:name="642"/>
            <w:bookmarkEnd w:id="657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59" w:name="643"/>
            <w:bookmarkEnd w:id="658"/>
            <w:r>
              <w:rPr>
                <w:rFonts w:ascii="Arial"/>
                <w:color w:val="000000"/>
                <w:sz w:val="15"/>
              </w:rPr>
              <w:t xml:space="preserve">T6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60" w:name="644"/>
            <w:bookmarkEnd w:id="659"/>
            <w:r>
              <w:rPr>
                <w:rFonts w:ascii="Arial"/>
                <w:color w:val="000000"/>
                <w:sz w:val="15"/>
              </w:rPr>
              <w:t xml:space="preserve">2ExpIIT6 </w:t>
            </w:r>
          </w:p>
        </w:tc>
        <w:bookmarkEnd w:id="660"/>
      </w:tr>
      <w:tr w:rsidR="003225B5">
        <w:trPr>
          <w:trHeight w:val="45"/>
          <w:tblCellSpacing w:w="0" w:type="auto"/>
        </w:trPr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61" w:name="645"/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62" w:name="646"/>
            <w:bookmarkEnd w:id="661"/>
            <w:r>
              <w:rPr>
                <w:rFonts w:ascii="Arial"/>
                <w:color w:val="000000"/>
                <w:sz w:val="15"/>
              </w:rPr>
              <w:t>Вибухонепроникна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63" w:name="647"/>
            <w:bookmarkEnd w:id="662"/>
            <w:r>
              <w:rPr>
                <w:rFonts w:ascii="Arial"/>
                <w:color w:val="000000"/>
                <w:sz w:val="15"/>
              </w:rPr>
              <w:t xml:space="preserve">IIB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64" w:name="648"/>
            <w:bookmarkEnd w:id="663"/>
            <w:r>
              <w:rPr>
                <w:rFonts w:ascii="Arial"/>
                <w:color w:val="000000"/>
                <w:sz w:val="15"/>
              </w:rPr>
              <w:t xml:space="preserve">T5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65" w:name="649"/>
            <w:bookmarkEnd w:id="664"/>
            <w:r>
              <w:rPr>
                <w:rFonts w:ascii="Arial"/>
                <w:color w:val="000000"/>
                <w:sz w:val="15"/>
              </w:rPr>
              <w:t>2Exdi</w:t>
            </w:r>
            <w:r>
              <w:rPr>
                <w:rFonts w:ascii="Arial"/>
                <w:color w:val="000000"/>
                <w:vertAlign w:val="subscript"/>
              </w:rPr>
              <w:t>c</w:t>
            </w:r>
            <w:r>
              <w:rPr>
                <w:rFonts w:ascii="Arial"/>
                <w:color w:val="000000"/>
                <w:sz w:val="15"/>
              </w:rPr>
              <w:t xml:space="preserve">IIBT5 </w:t>
            </w:r>
          </w:p>
        </w:tc>
        <w:bookmarkEnd w:id="665"/>
      </w:tr>
      <w:tr w:rsidR="003225B5">
        <w:trPr>
          <w:trHeight w:val="45"/>
          <w:tblCellSpacing w:w="0" w:type="auto"/>
        </w:trPr>
        <w:tc>
          <w:tcPr>
            <w:tcW w:w="23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66" w:name="650"/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67" w:name="651"/>
            <w:bookmarkEnd w:id="666"/>
            <w:r>
              <w:rPr>
                <w:rFonts w:ascii="Arial"/>
                <w:color w:val="000000"/>
                <w:sz w:val="15"/>
              </w:rPr>
              <w:t>Вибухонепроникна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68" w:name="652"/>
            <w:bookmarkEnd w:id="667"/>
            <w:r>
              <w:rPr>
                <w:rFonts w:ascii="Arial"/>
                <w:color w:val="000000"/>
                <w:sz w:val="15"/>
              </w:rPr>
              <w:t xml:space="preserve">IIA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69" w:name="653"/>
            <w:bookmarkEnd w:id="668"/>
            <w:r>
              <w:rPr>
                <w:rFonts w:ascii="Arial"/>
                <w:color w:val="000000"/>
                <w:sz w:val="15"/>
              </w:rPr>
              <w:t xml:space="preserve">T3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70" w:name="654"/>
            <w:bookmarkEnd w:id="669"/>
            <w:r>
              <w:rPr>
                <w:rFonts w:ascii="Arial"/>
                <w:color w:val="000000"/>
                <w:sz w:val="15"/>
              </w:rPr>
              <w:t xml:space="preserve">1ExdIIAT3 </w:t>
            </w:r>
          </w:p>
        </w:tc>
        <w:bookmarkEnd w:id="670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71" w:name="655"/>
            <w:r>
              <w:rPr>
                <w:rFonts w:ascii="Arial"/>
                <w:color w:val="000000"/>
                <w:sz w:val="15"/>
              </w:rPr>
              <w:t>Іскробезпечне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72" w:name="656"/>
            <w:bookmarkEnd w:id="671"/>
            <w:r>
              <w:rPr>
                <w:rFonts w:ascii="Arial"/>
                <w:color w:val="000000"/>
                <w:sz w:val="15"/>
              </w:rPr>
              <w:t xml:space="preserve">IIC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73" w:name="657"/>
            <w:bookmarkEnd w:id="672"/>
            <w:r>
              <w:rPr>
                <w:rFonts w:ascii="Arial"/>
                <w:color w:val="000000"/>
                <w:sz w:val="15"/>
              </w:rPr>
              <w:t xml:space="preserve">T6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74" w:name="658"/>
            <w:bookmarkEnd w:id="673"/>
            <w:r>
              <w:rPr>
                <w:rFonts w:ascii="Arial"/>
                <w:color w:val="000000"/>
                <w:sz w:val="15"/>
              </w:rPr>
              <w:t xml:space="preserve">1ExibIICT6 </w:t>
            </w:r>
          </w:p>
        </w:tc>
        <w:bookmarkEnd w:id="674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75" w:name="659"/>
            <w:r>
              <w:rPr>
                <w:rFonts w:ascii="Arial"/>
                <w:color w:val="000000"/>
                <w:sz w:val="15"/>
              </w:rPr>
              <w:t>Продувка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надлишковим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76" w:name="660"/>
            <w:bookmarkEnd w:id="675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77" w:name="661"/>
            <w:bookmarkEnd w:id="676"/>
            <w:r>
              <w:rPr>
                <w:rFonts w:ascii="Arial"/>
                <w:color w:val="000000"/>
                <w:sz w:val="15"/>
              </w:rPr>
              <w:t xml:space="preserve">T6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78" w:name="662"/>
            <w:bookmarkEnd w:id="677"/>
            <w:r>
              <w:rPr>
                <w:rFonts w:ascii="Arial"/>
                <w:color w:val="000000"/>
                <w:sz w:val="15"/>
              </w:rPr>
              <w:t xml:space="preserve">1ExpIIT6 </w:t>
            </w:r>
          </w:p>
        </w:tc>
        <w:bookmarkEnd w:id="678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79" w:name="663"/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"e"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80" w:name="664"/>
            <w:bookmarkEnd w:id="679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81" w:name="665"/>
            <w:bookmarkEnd w:id="680"/>
            <w:r>
              <w:rPr>
                <w:rFonts w:ascii="Arial"/>
                <w:color w:val="000000"/>
                <w:sz w:val="15"/>
              </w:rPr>
              <w:t xml:space="preserve">T6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82" w:name="666"/>
            <w:bookmarkEnd w:id="681"/>
            <w:r>
              <w:rPr>
                <w:rFonts w:ascii="Arial"/>
                <w:color w:val="000000"/>
                <w:sz w:val="15"/>
              </w:rPr>
              <w:t xml:space="preserve">1ExeIIT6 </w:t>
            </w:r>
          </w:p>
        </w:tc>
        <w:bookmarkEnd w:id="682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83" w:name="667"/>
            <w:r>
              <w:rPr>
                <w:rFonts w:ascii="Arial"/>
                <w:color w:val="000000"/>
                <w:sz w:val="15"/>
              </w:rPr>
              <w:t>Кварцеве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84" w:name="668"/>
            <w:bookmarkEnd w:id="683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85" w:name="669"/>
            <w:bookmarkEnd w:id="684"/>
            <w:r>
              <w:rPr>
                <w:rFonts w:ascii="Arial"/>
                <w:color w:val="000000"/>
                <w:sz w:val="15"/>
              </w:rPr>
              <w:t xml:space="preserve">T6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86" w:name="670"/>
            <w:bookmarkEnd w:id="685"/>
            <w:r>
              <w:rPr>
                <w:rFonts w:ascii="Arial"/>
                <w:color w:val="000000"/>
                <w:sz w:val="15"/>
              </w:rPr>
              <w:t xml:space="preserve">1ExqIIT6 </w:t>
            </w:r>
          </w:p>
        </w:tc>
        <w:bookmarkEnd w:id="686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87" w:name="671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88" w:name="672"/>
            <w:bookmarkEnd w:id="687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89" w:name="673"/>
            <w:bookmarkEnd w:id="688"/>
            <w:r>
              <w:rPr>
                <w:rFonts w:ascii="Arial"/>
                <w:color w:val="000000"/>
                <w:sz w:val="15"/>
              </w:rPr>
              <w:t xml:space="preserve">T6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90" w:name="674"/>
            <w:bookmarkEnd w:id="689"/>
            <w:r>
              <w:rPr>
                <w:rFonts w:ascii="Arial"/>
                <w:color w:val="000000"/>
                <w:sz w:val="15"/>
              </w:rPr>
              <w:t xml:space="preserve">1ExsIIT6 </w:t>
            </w:r>
          </w:p>
        </w:tc>
        <w:bookmarkEnd w:id="690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91" w:name="675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вибухонепроникна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92" w:name="676"/>
            <w:bookmarkEnd w:id="691"/>
            <w:r>
              <w:rPr>
                <w:rFonts w:ascii="Arial"/>
                <w:color w:val="000000"/>
                <w:sz w:val="15"/>
              </w:rPr>
              <w:t xml:space="preserve">IIA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93" w:name="677"/>
            <w:bookmarkEnd w:id="692"/>
            <w:r>
              <w:rPr>
                <w:rFonts w:ascii="Arial"/>
                <w:color w:val="000000"/>
                <w:sz w:val="15"/>
              </w:rPr>
              <w:t xml:space="preserve">T6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94" w:name="678"/>
            <w:bookmarkEnd w:id="693"/>
            <w:r>
              <w:rPr>
                <w:rFonts w:ascii="Arial"/>
                <w:color w:val="000000"/>
                <w:sz w:val="15"/>
              </w:rPr>
              <w:t xml:space="preserve">1ExsdIIAT6 </w:t>
            </w:r>
          </w:p>
        </w:tc>
        <w:bookmarkEnd w:id="694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95" w:name="679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іскробезпечне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вибухонепроникна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96" w:name="680"/>
            <w:bookmarkEnd w:id="695"/>
            <w:r>
              <w:rPr>
                <w:rFonts w:ascii="Arial"/>
                <w:color w:val="000000"/>
                <w:sz w:val="15"/>
              </w:rPr>
              <w:t xml:space="preserve">IIB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697" w:name="681"/>
            <w:bookmarkEnd w:id="696"/>
            <w:r>
              <w:rPr>
                <w:rFonts w:ascii="Arial"/>
                <w:color w:val="000000"/>
                <w:sz w:val="15"/>
              </w:rPr>
              <w:t xml:space="preserve">T4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98" w:name="682"/>
            <w:bookmarkEnd w:id="697"/>
            <w:r>
              <w:rPr>
                <w:rFonts w:ascii="Arial"/>
                <w:color w:val="000000"/>
                <w:sz w:val="15"/>
              </w:rPr>
              <w:t>1Exsi</w:t>
            </w:r>
            <w:r>
              <w:rPr>
                <w:rFonts w:ascii="Arial"/>
                <w:color w:val="000000"/>
                <w:vertAlign w:val="subscript"/>
              </w:rPr>
              <w:t>b</w:t>
            </w:r>
            <w:r>
              <w:rPr>
                <w:rFonts w:ascii="Arial"/>
                <w:color w:val="000000"/>
                <w:sz w:val="15"/>
              </w:rPr>
              <w:t xml:space="preserve">dIIBT4 </w:t>
            </w:r>
          </w:p>
        </w:tc>
        <w:bookmarkEnd w:id="698"/>
      </w:tr>
      <w:tr w:rsidR="003225B5">
        <w:trPr>
          <w:trHeight w:val="45"/>
          <w:tblCellSpacing w:w="0" w:type="auto"/>
        </w:trPr>
        <w:tc>
          <w:tcPr>
            <w:tcW w:w="23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699" w:name="683"/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00" w:name="684"/>
            <w:bookmarkEnd w:id="699"/>
            <w:r>
              <w:rPr>
                <w:rFonts w:ascii="Arial"/>
                <w:color w:val="000000"/>
                <w:sz w:val="15"/>
              </w:rPr>
              <w:t>Іскробезпечне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01" w:name="685"/>
            <w:bookmarkEnd w:id="700"/>
            <w:r>
              <w:rPr>
                <w:rFonts w:ascii="Arial"/>
                <w:color w:val="000000"/>
                <w:sz w:val="15"/>
              </w:rPr>
              <w:t xml:space="preserve">IIC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02" w:name="686"/>
            <w:bookmarkEnd w:id="701"/>
            <w:r>
              <w:rPr>
                <w:rFonts w:ascii="Arial"/>
                <w:color w:val="000000"/>
                <w:sz w:val="15"/>
              </w:rPr>
              <w:t xml:space="preserve">T6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03" w:name="687"/>
            <w:bookmarkEnd w:id="702"/>
            <w:r>
              <w:rPr>
                <w:rFonts w:ascii="Arial"/>
                <w:color w:val="000000"/>
                <w:sz w:val="15"/>
              </w:rPr>
              <w:t>OExi</w:t>
            </w:r>
            <w:r>
              <w:rPr>
                <w:rFonts w:ascii="Arial"/>
                <w:color w:val="000000"/>
                <w:vertAlign w:val="subscript"/>
              </w:rPr>
              <w:t>a</w:t>
            </w:r>
            <w:r>
              <w:rPr>
                <w:rFonts w:ascii="Arial"/>
                <w:color w:val="000000"/>
                <w:sz w:val="15"/>
              </w:rPr>
              <w:t xml:space="preserve">IICT6 </w:t>
            </w:r>
          </w:p>
        </w:tc>
        <w:bookmarkEnd w:id="703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04" w:name="688"/>
            <w:r>
              <w:rPr>
                <w:rFonts w:ascii="Arial"/>
                <w:color w:val="000000"/>
                <w:sz w:val="15"/>
              </w:rPr>
              <w:t>Іскробезпечне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вибухонепроникна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05" w:name="689"/>
            <w:bookmarkEnd w:id="704"/>
            <w:r>
              <w:rPr>
                <w:rFonts w:ascii="Arial"/>
                <w:color w:val="000000"/>
                <w:sz w:val="15"/>
              </w:rPr>
              <w:t xml:space="preserve">IIA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06" w:name="690"/>
            <w:bookmarkEnd w:id="705"/>
            <w:r>
              <w:rPr>
                <w:rFonts w:ascii="Arial"/>
                <w:color w:val="000000"/>
                <w:sz w:val="15"/>
              </w:rPr>
              <w:t xml:space="preserve">T4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07" w:name="691"/>
            <w:bookmarkEnd w:id="706"/>
            <w:r>
              <w:rPr>
                <w:rFonts w:ascii="Arial"/>
                <w:color w:val="000000"/>
                <w:sz w:val="15"/>
              </w:rPr>
              <w:t>OExi</w:t>
            </w:r>
            <w:r>
              <w:rPr>
                <w:rFonts w:ascii="Arial"/>
                <w:color w:val="000000"/>
                <w:vertAlign w:val="subscript"/>
              </w:rPr>
              <w:t>a</w:t>
            </w:r>
            <w:r>
              <w:rPr>
                <w:rFonts w:ascii="Arial"/>
                <w:color w:val="000000"/>
                <w:sz w:val="15"/>
              </w:rPr>
              <w:t xml:space="preserve">dIIAT4 </w:t>
            </w:r>
          </w:p>
        </w:tc>
        <w:bookmarkEnd w:id="707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08" w:name="692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09" w:name="693"/>
            <w:bookmarkEnd w:id="708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10" w:name="694"/>
            <w:bookmarkEnd w:id="709"/>
            <w:r>
              <w:rPr>
                <w:rFonts w:ascii="Arial"/>
                <w:color w:val="000000"/>
                <w:sz w:val="15"/>
              </w:rPr>
              <w:t xml:space="preserve">T4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11" w:name="695"/>
            <w:bookmarkEnd w:id="710"/>
            <w:r>
              <w:rPr>
                <w:rFonts w:ascii="Arial"/>
                <w:color w:val="000000"/>
                <w:sz w:val="15"/>
              </w:rPr>
              <w:t>OExsi</w:t>
            </w:r>
            <w:r>
              <w:rPr>
                <w:rFonts w:ascii="Arial"/>
                <w:color w:val="000000"/>
                <w:vertAlign w:val="subscript"/>
              </w:rPr>
              <w:t>a</w:t>
            </w:r>
            <w:r>
              <w:rPr>
                <w:rFonts w:ascii="Arial"/>
                <w:color w:val="000000"/>
                <w:sz w:val="15"/>
              </w:rPr>
              <w:t xml:space="preserve">IICT4 </w:t>
            </w:r>
          </w:p>
        </w:tc>
        <w:bookmarkEnd w:id="711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12" w:name="696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13" w:name="697"/>
            <w:bookmarkEnd w:id="712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14" w:name="698"/>
            <w:bookmarkEnd w:id="713"/>
            <w:r>
              <w:rPr>
                <w:rFonts w:ascii="Arial"/>
                <w:color w:val="000000"/>
                <w:sz w:val="15"/>
              </w:rPr>
              <w:t xml:space="preserve">T4 </w:t>
            </w:r>
          </w:p>
        </w:tc>
        <w:tc>
          <w:tcPr>
            <w:tcW w:w="2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715" w:name="699"/>
            <w:bookmarkEnd w:id="714"/>
            <w:r>
              <w:rPr>
                <w:rFonts w:ascii="Arial"/>
                <w:color w:val="000000"/>
                <w:sz w:val="15"/>
              </w:rPr>
              <w:t xml:space="preserve">OExsIIT4 </w:t>
            </w:r>
          </w:p>
        </w:tc>
        <w:bookmarkEnd w:id="715"/>
      </w:tr>
    </w:tbl>
    <w:p w:rsidR="003225B5" w:rsidRDefault="00EB2F2F">
      <w:r>
        <w:br/>
      </w:r>
    </w:p>
    <w:p w:rsidR="003225B5" w:rsidRDefault="00EB2F2F">
      <w:pPr>
        <w:pStyle w:val="3"/>
        <w:spacing w:after="0"/>
        <w:jc w:val="center"/>
      </w:pPr>
      <w:bookmarkStart w:id="716" w:name="1716"/>
      <w:r>
        <w:rPr>
          <w:rFonts w:ascii="Arial"/>
          <w:color w:val="000000"/>
          <w:sz w:val="27"/>
        </w:rPr>
        <w:t xml:space="preserve">4.5.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</w:t>
      </w:r>
    </w:p>
    <w:p w:rsidR="003225B5" w:rsidRDefault="00EB2F2F">
      <w:pPr>
        <w:spacing w:after="0"/>
        <w:ind w:firstLine="240"/>
      </w:pPr>
      <w:bookmarkStart w:id="717" w:name="700"/>
      <w:bookmarkEnd w:id="716"/>
      <w:r>
        <w:rPr>
          <w:rFonts w:ascii="Arial"/>
          <w:color w:val="000000"/>
          <w:sz w:val="18"/>
        </w:rPr>
        <w:t xml:space="preserve">4.5.1.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18" w:name="701"/>
      <w:bookmarkEnd w:id="717"/>
      <w:r>
        <w:rPr>
          <w:rFonts w:ascii="Arial"/>
          <w:color w:val="000000"/>
          <w:sz w:val="18"/>
        </w:rPr>
        <w:lastRenderedPageBreak/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вибухопожежонебезпеки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19" w:name="702"/>
      <w:bookmarkEnd w:id="718"/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пароповітряні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0, 1, 2,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пилоповітряні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20, 21, </w:t>
      </w:r>
      <w:r>
        <w:rPr>
          <w:rFonts w:ascii="Arial"/>
          <w:color w:val="000000"/>
          <w:sz w:val="18"/>
        </w:rPr>
        <w:t>22.</w:t>
      </w:r>
    </w:p>
    <w:p w:rsidR="003225B5" w:rsidRDefault="00EB2F2F">
      <w:pPr>
        <w:spacing w:after="0"/>
        <w:ind w:firstLine="240"/>
      </w:pPr>
      <w:bookmarkStart w:id="720" w:name="703"/>
      <w:bookmarkEnd w:id="719"/>
      <w:r>
        <w:rPr>
          <w:rFonts w:ascii="Arial"/>
          <w:color w:val="000000"/>
          <w:sz w:val="18"/>
        </w:rPr>
        <w:t xml:space="preserve">4.5.2. </w:t>
      </w:r>
      <w:r>
        <w:rPr>
          <w:rFonts w:ascii="Arial"/>
          <w:b/>
          <w:color w:val="000000"/>
          <w:sz w:val="18"/>
        </w:rPr>
        <w:t>Вибухонебезпечна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класу</w:t>
      </w:r>
      <w:r>
        <w:rPr>
          <w:rFonts w:ascii="Arial"/>
          <w:b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21" w:name="704"/>
      <w:bookmarkEnd w:id="720"/>
      <w:r>
        <w:rPr>
          <w:rFonts w:ascii="Arial"/>
          <w:color w:val="000000"/>
          <w:sz w:val="18"/>
        </w:rPr>
        <w:t>Вибухонебезпечна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аднання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22" w:name="705"/>
      <w:bookmarkEnd w:id="721"/>
      <w:r>
        <w:rPr>
          <w:rFonts w:ascii="Arial"/>
          <w:color w:val="000000"/>
          <w:sz w:val="18"/>
        </w:rPr>
        <w:t xml:space="preserve">4.5.3. </w:t>
      </w:r>
      <w:r>
        <w:rPr>
          <w:rFonts w:ascii="Arial"/>
          <w:b/>
          <w:color w:val="000000"/>
          <w:sz w:val="18"/>
        </w:rPr>
        <w:t>Вибухонебезпечна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класу</w:t>
      </w:r>
      <w:r>
        <w:rPr>
          <w:rFonts w:ascii="Arial"/>
          <w:b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723" w:name="706"/>
      <w:bookmarkEnd w:id="722"/>
      <w:r>
        <w:rPr>
          <w:rFonts w:ascii="Arial"/>
          <w:color w:val="000000"/>
          <w:sz w:val="18"/>
        </w:rPr>
        <w:t xml:space="preserve">4.5.4. </w:t>
      </w:r>
      <w:r>
        <w:rPr>
          <w:rFonts w:ascii="Arial"/>
          <w:b/>
          <w:color w:val="000000"/>
          <w:sz w:val="18"/>
        </w:rPr>
        <w:t>Вибу</w:t>
      </w:r>
      <w:r>
        <w:rPr>
          <w:rFonts w:ascii="Arial"/>
          <w:b/>
          <w:color w:val="000000"/>
          <w:sz w:val="18"/>
        </w:rPr>
        <w:t>хонебезпечна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24" w:name="707"/>
      <w:bookmarkEnd w:id="723"/>
      <w:r>
        <w:rPr>
          <w:rFonts w:ascii="Arial"/>
          <w:color w:val="000000"/>
          <w:sz w:val="18"/>
        </w:rPr>
        <w:t>Частоту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пароповітряного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25" w:name="708"/>
      <w:bookmarkEnd w:id="724"/>
      <w:r>
        <w:rPr>
          <w:rFonts w:ascii="Arial"/>
          <w:color w:val="000000"/>
          <w:sz w:val="18"/>
        </w:rPr>
        <w:t>4.5.5.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Вибухонебезпечна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класу</w:t>
      </w:r>
      <w:r>
        <w:rPr>
          <w:rFonts w:ascii="Arial"/>
          <w:b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хмари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26" w:name="709"/>
      <w:bookmarkEnd w:id="725"/>
      <w:r>
        <w:rPr>
          <w:rFonts w:ascii="Arial"/>
          <w:color w:val="000000"/>
          <w:sz w:val="18"/>
        </w:rPr>
        <w:t xml:space="preserve">4.5.6. </w:t>
      </w:r>
      <w:r>
        <w:rPr>
          <w:rFonts w:ascii="Arial"/>
          <w:b/>
          <w:color w:val="000000"/>
          <w:sz w:val="18"/>
        </w:rPr>
        <w:t>Вибухонебезпечна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класу</w:t>
      </w:r>
      <w:r>
        <w:rPr>
          <w:rFonts w:ascii="Arial"/>
          <w:b/>
          <w:color w:val="000000"/>
          <w:sz w:val="18"/>
        </w:rPr>
        <w:t xml:space="preserve"> 21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хмари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27" w:name="710"/>
      <w:bookmarkEnd w:id="726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</w:t>
      </w:r>
      <w:r>
        <w:rPr>
          <w:rFonts w:ascii="Arial"/>
          <w:color w:val="000000"/>
          <w:sz w:val="18"/>
        </w:rPr>
        <w:t>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28" w:name="711"/>
      <w:bookmarkEnd w:id="727"/>
      <w:r>
        <w:rPr>
          <w:rFonts w:ascii="Arial"/>
          <w:color w:val="000000"/>
          <w:sz w:val="18"/>
        </w:rPr>
        <w:t xml:space="preserve">4.5.7. </w:t>
      </w:r>
      <w:r>
        <w:rPr>
          <w:rFonts w:ascii="Arial"/>
          <w:b/>
          <w:color w:val="000000"/>
          <w:sz w:val="18"/>
        </w:rPr>
        <w:t>Вибухонебезпечна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22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29" w:name="712"/>
      <w:bookmarkEnd w:id="728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30" w:name="713"/>
      <w:bookmarkEnd w:id="729"/>
      <w:r>
        <w:rPr>
          <w:rFonts w:ascii="Arial"/>
          <w:color w:val="000000"/>
          <w:sz w:val="18"/>
        </w:rPr>
        <w:t>4.5</w:t>
      </w:r>
      <w:r>
        <w:rPr>
          <w:rFonts w:ascii="Arial"/>
          <w:color w:val="000000"/>
          <w:sz w:val="18"/>
        </w:rPr>
        <w:t xml:space="preserve">.8.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731" w:name="714"/>
      <w:bookmarkEnd w:id="7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732" w:name="715"/>
      <w:bookmarkEnd w:id="7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пароповітряної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733" w:name="716"/>
      <w:bookmarkEnd w:id="7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вибухонебезпечна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20, 21, 22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734" w:name="717"/>
      <w:bookmarkEnd w:id="7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пароповітряної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12.1.004.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735" w:name="718"/>
      <w:bookmarkEnd w:id="7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кПа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736" w:name="719"/>
      <w:bookmarkEnd w:id="7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5;</w:t>
      </w:r>
    </w:p>
    <w:p w:rsidR="003225B5" w:rsidRDefault="00EB2F2F">
      <w:pPr>
        <w:spacing w:after="0"/>
        <w:ind w:firstLine="240"/>
      </w:pPr>
      <w:bookmarkStart w:id="737" w:name="720"/>
      <w:bookmarkEnd w:id="7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вибухобезпечним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вибухонебезпеку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38" w:name="721"/>
      <w:bookmarkEnd w:id="737"/>
      <w:r>
        <w:rPr>
          <w:rFonts w:ascii="Arial"/>
          <w:color w:val="000000"/>
          <w:sz w:val="18"/>
        </w:rPr>
        <w:t xml:space="preserve">4.5.9.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неполадки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 xml:space="preserve">0,75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батарей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739" w:name="722"/>
      <w:bookmarkEnd w:id="738"/>
      <w:r>
        <w:rPr>
          <w:rFonts w:ascii="Arial"/>
          <w:color w:val="000000"/>
          <w:sz w:val="18"/>
        </w:rPr>
        <w:t>4.5.1</w:t>
      </w:r>
      <w:r>
        <w:rPr>
          <w:rFonts w:ascii="Arial"/>
          <w:color w:val="000000"/>
          <w:sz w:val="18"/>
        </w:rPr>
        <w:t xml:space="preserve">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12.3.005,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40" w:name="723"/>
      <w:bookmarkEnd w:id="73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безкамерному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свіжопофарбованих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41" w:name="724"/>
      <w:bookmarkEnd w:id="740"/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лакофарбувальних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42" w:name="725"/>
      <w:bookmarkEnd w:id="741"/>
      <w:r>
        <w:rPr>
          <w:rFonts w:ascii="Arial"/>
          <w:color w:val="000000"/>
          <w:sz w:val="18"/>
        </w:rPr>
        <w:t xml:space="preserve">4.5.11.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43" w:name="726"/>
      <w:bookmarkEnd w:id="7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44" w:name="727"/>
      <w:bookmarkEnd w:id="743"/>
      <w:r>
        <w:rPr>
          <w:rFonts w:ascii="Arial"/>
          <w:color w:val="000000"/>
          <w:sz w:val="18"/>
        </w:rPr>
        <w:t xml:space="preserve">4.5.12.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45" w:name="728"/>
      <w:bookmarkEnd w:id="7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>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46" w:name="729"/>
      <w:bookmarkEnd w:id="7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747" w:name="730"/>
      <w:bookmarkEnd w:id="746"/>
      <w:r>
        <w:rPr>
          <w:rFonts w:ascii="Arial"/>
          <w:color w:val="000000"/>
          <w:sz w:val="18"/>
        </w:rPr>
        <w:t xml:space="preserve">- 0,5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1, 21 (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склоблоками</w:t>
      </w:r>
      <w:r>
        <w:rPr>
          <w:rFonts w:ascii="Arial"/>
          <w:color w:val="000000"/>
          <w:sz w:val="18"/>
        </w:rPr>
        <w:t>);</w:t>
      </w:r>
    </w:p>
    <w:p w:rsidR="003225B5" w:rsidRDefault="00EB2F2F">
      <w:pPr>
        <w:spacing w:after="0"/>
        <w:ind w:firstLine="240"/>
      </w:pPr>
      <w:bookmarkStart w:id="748" w:name="731"/>
      <w:bookmarkEnd w:id="747"/>
      <w:r>
        <w:rPr>
          <w:rFonts w:ascii="Arial"/>
          <w:color w:val="000000"/>
          <w:sz w:val="18"/>
        </w:rPr>
        <w:t xml:space="preserve">- 3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нтиляторів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1, 21;</w:t>
      </w:r>
    </w:p>
    <w:p w:rsidR="003225B5" w:rsidRDefault="00EB2F2F">
      <w:pPr>
        <w:spacing w:after="0"/>
        <w:ind w:firstLine="240"/>
      </w:pPr>
      <w:bookmarkStart w:id="749" w:name="732"/>
      <w:bookmarkEnd w:id="748"/>
      <w:r>
        <w:rPr>
          <w:rFonts w:ascii="Arial"/>
          <w:color w:val="000000"/>
          <w:sz w:val="18"/>
        </w:rPr>
        <w:t xml:space="preserve">- 5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1, 2, 21;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</w:t>
      </w:r>
      <w:r>
        <w:rPr>
          <w:rFonts w:ascii="Arial"/>
          <w:color w:val="000000"/>
          <w:sz w:val="18"/>
        </w:rPr>
        <w:t>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1, 21;</w:t>
      </w:r>
    </w:p>
    <w:p w:rsidR="003225B5" w:rsidRDefault="00EB2F2F">
      <w:pPr>
        <w:spacing w:after="0"/>
        <w:ind w:firstLine="240"/>
      </w:pPr>
      <w:bookmarkStart w:id="750" w:name="733"/>
      <w:bookmarkEnd w:id="749"/>
      <w:r>
        <w:rPr>
          <w:rFonts w:ascii="Arial"/>
          <w:color w:val="000000"/>
          <w:sz w:val="18"/>
        </w:rPr>
        <w:t xml:space="preserve">- 20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51" w:name="734"/>
      <w:bookmarkEnd w:id="750"/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1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2.</w:t>
      </w:r>
    </w:p>
    <w:p w:rsidR="003225B5" w:rsidRDefault="00EB2F2F">
      <w:pPr>
        <w:spacing w:after="0"/>
        <w:ind w:firstLine="240"/>
      </w:pPr>
      <w:bookmarkStart w:id="752" w:name="735"/>
      <w:bookmarkEnd w:id="751"/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53" w:name="736"/>
      <w:bookmarkEnd w:id="752"/>
      <w:r>
        <w:rPr>
          <w:rFonts w:ascii="Arial"/>
          <w:color w:val="000000"/>
          <w:sz w:val="18"/>
        </w:rPr>
        <w:t xml:space="preserve">4.5.13.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4.6.7.</w:t>
      </w:r>
    </w:p>
    <w:p w:rsidR="003225B5" w:rsidRDefault="00EB2F2F">
      <w:pPr>
        <w:spacing w:after="0"/>
        <w:ind w:firstLine="240"/>
      </w:pPr>
      <w:bookmarkStart w:id="754" w:name="737"/>
      <w:bookmarkEnd w:id="75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нагрітих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755" w:name="738"/>
      <w:bookmarkEnd w:id="754"/>
      <w:r>
        <w:rPr>
          <w:rFonts w:ascii="Arial"/>
          <w:color w:val="000000"/>
          <w:sz w:val="18"/>
        </w:rPr>
        <w:t xml:space="preserve">4.5.14.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756" w:name="739"/>
      <w:bookmarkEnd w:id="755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повороти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757" w:name="740"/>
      <w:bookmarkEnd w:id="7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12.1.005.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безвідмовну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58" w:name="741"/>
      <w:bookmarkEnd w:id="757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вибухобезпечних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59" w:name="742"/>
      <w:bookmarkEnd w:id="758"/>
      <w:r>
        <w:rPr>
          <w:rFonts w:ascii="Arial"/>
          <w:color w:val="000000"/>
          <w:sz w:val="18"/>
        </w:rPr>
        <w:t xml:space="preserve">4.5.15.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</w:t>
      </w:r>
      <w:r>
        <w:rPr>
          <w:rFonts w:ascii="Arial"/>
          <w:color w:val="000000"/>
          <w:sz w:val="18"/>
        </w:rPr>
        <w:t>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</w:t>
      </w:r>
      <w:r>
        <w:rPr>
          <w:rFonts w:ascii="Arial"/>
          <w:color w:val="000000"/>
          <w:sz w:val="18"/>
        </w:rPr>
        <w:t>. 4.6.</w:t>
      </w:r>
    </w:p>
    <w:p w:rsidR="003225B5" w:rsidRDefault="00EB2F2F">
      <w:pPr>
        <w:spacing w:after="0"/>
        <w:jc w:val="center"/>
      </w:pPr>
      <w:bookmarkStart w:id="760" w:name="743"/>
      <w:bookmarkEnd w:id="75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4.6.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29"/>
        <w:gridCol w:w="3789"/>
        <w:gridCol w:w="3710"/>
      </w:tblGrid>
      <w:tr w:rsidR="003225B5">
        <w:trPr>
          <w:trHeight w:val="45"/>
          <w:tblCellSpacing w:w="0" w:type="auto"/>
        </w:trPr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61" w:name="744"/>
            <w:bookmarkEnd w:id="760"/>
            <w:r>
              <w:rPr>
                <w:rFonts w:ascii="Arial"/>
                <w:b/>
                <w:color w:val="000000"/>
                <w:sz w:val="15"/>
              </w:rPr>
              <w:t>Клас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62" w:name="745"/>
            <w:bookmarkEnd w:id="761"/>
            <w:r>
              <w:rPr>
                <w:rFonts w:ascii="Arial"/>
                <w:b/>
                <w:color w:val="000000"/>
                <w:sz w:val="15"/>
              </w:rPr>
              <w:t>Клас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приміщення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суміжного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вибухонебезпечною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іншо</w:t>
            </w:r>
            <w:r>
              <w:rPr>
                <w:rFonts w:ascii="Arial"/>
                <w:b/>
                <w:color w:val="000000"/>
                <w:sz w:val="15"/>
              </w:rPr>
              <w:t>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приміщення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відділеного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2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63" w:name="746"/>
            <w:r>
              <w:rPr>
                <w:rFonts w:ascii="Arial"/>
                <w:b/>
                <w:color w:val="000000"/>
                <w:sz w:val="15"/>
              </w:rPr>
              <w:t>стіною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перегородкою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дверима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знаходяться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вибухонебезпечній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64" w:name="747"/>
            <w:bookmarkEnd w:id="763"/>
            <w:r>
              <w:rPr>
                <w:rFonts w:ascii="Arial"/>
                <w:b/>
                <w:color w:val="000000"/>
                <w:sz w:val="15"/>
              </w:rPr>
              <w:t>стіною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перегородкою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без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отворів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отворами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обладнаними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тамбур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шлюзами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дверима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знаходяться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вибухонебезпечною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4"/>
      </w:tr>
      <w:tr w:rsidR="003225B5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65" w:name="748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66" w:name="749"/>
            <w:bookmarkEnd w:id="765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67" w:name="750"/>
            <w:bookmarkEnd w:id="76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пожежонебезпечна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7"/>
      </w:tr>
      <w:tr w:rsidR="003225B5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68" w:name="751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69" w:name="752"/>
            <w:bookmarkEnd w:id="76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пожежонебезпечна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70" w:name="753"/>
            <w:bookmarkEnd w:id="769"/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0"/>
      </w:tr>
      <w:tr w:rsidR="003225B5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71" w:name="754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72" w:name="755"/>
            <w:bookmarkEnd w:id="771"/>
            <w:r>
              <w:rPr>
                <w:rFonts w:ascii="Arial"/>
                <w:color w:val="000000"/>
                <w:sz w:val="15"/>
              </w:rPr>
              <w:t xml:space="preserve">22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73" w:name="756"/>
            <w:bookmarkEnd w:id="772"/>
            <w:r>
              <w:rPr>
                <w:rFonts w:ascii="Arial"/>
                <w:color w:val="000000"/>
                <w:sz w:val="15"/>
              </w:rPr>
              <w:t xml:space="preserve">- " - </w:t>
            </w:r>
          </w:p>
        </w:tc>
        <w:bookmarkEnd w:id="773"/>
      </w:tr>
      <w:tr w:rsidR="003225B5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74" w:name="757"/>
            <w:r>
              <w:rPr>
                <w:rFonts w:ascii="Arial"/>
                <w:color w:val="000000"/>
                <w:sz w:val="15"/>
              </w:rPr>
              <w:t xml:space="preserve">22 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75" w:name="758"/>
            <w:bookmarkEnd w:id="77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пожежонебезпечна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76" w:name="759"/>
            <w:bookmarkEnd w:id="775"/>
            <w:r>
              <w:rPr>
                <w:rFonts w:ascii="Arial"/>
                <w:color w:val="000000"/>
                <w:sz w:val="15"/>
              </w:rPr>
              <w:t xml:space="preserve">- " - </w:t>
            </w:r>
          </w:p>
        </w:tc>
        <w:bookmarkEnd w:id="776"/>
      </w:tr>
    </w:tbl>
    <w:p w:rsidR="003225B5" w:rsidRDefault="00EB2F2F">
      <w:r>
        <w:br/>
      </w:r>
    </w:p>
    <w:p w:rsidR="003225B5" w:rsidRDefault="00EB2F2F">
      <w:pPr>
        <w:spacing w:after="0"/>
        <w:ind w:firstLine="240"/>
      </w:pPr>
      <w:bookmarkStart w:id="777" w:name="7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газонепроникними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протипожежними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зачиняються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78" w:name="761"/>
      <w:bookmarkEnd w:id="777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трансформаторні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підстанції</w:t>
      </w:r>
      <w:r>
        <w:rPr>
          <w:rFonts w:ascii="Arial"/>
          <w:color w:val="000000"/>
          <w:sz w:val="18"/>
        </w:rPr>
        <w:t>".</w:t>
      </w:r>
    </w:p>
    <w:p w:rsidR="003225B5" w:rsidRDefault="00EB2F2F">
      <w:pPr>
        <w:pStyle w:val="3"/>
        <w:spacing w:after="0"/>
        <w:jc w:val="center"/>
      </w:pPr>
      <w:bookmarkStart w:id="779" w:name="1717"/>
      <w:bookmarkEnd w:id="778"/>
      <w:r>
        <w:rPr>
          <w:rFonts w:ascii="Arial"/>
          <w:color w:val="000000"/>
          <w:sz w:val="27"/>
        </w:rPr>
        <w:t xml:space="preserve">4.6. </w:t>
      </w:r>
      <w:r>
        <w:rPr>
          <w:rFonts w:ascii="Arial"/>
          <w:color w:val="000000"/>
          <w:sz w:val="27"/>
        </w:rPr>
        <w:t>Вибір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електрообладнання</w:t>
      </w:r>
    </w:p>
    <w:p w:rsidR="003225B5" w:rsidRDefault="00EB2F2F">
      <w:pPr>
        <w:spacing w:after="0"/>
        <w:jc w:val="center"/>
      </w:pPr>
      <w:bookmarkStart w:id="780" w:name="762"/>
      <w:bookmarkEnd w:id="779"/>
      <w:r>
        <w:rPr>
          <w:rFonts w:ascii="Arial"/>
          <w:i/>
          <w:color w:val="000000"/>
          <w:sz w:val="18"/>
        </w:rPr>
        <w:t>Загальні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вимоги</w:t>
      </w:r>
    </w:p>
    <w:p w:rsidR="003225B5" w:rsidRDefault="00EB2F2F">
      <w:pPr>
        <w:spacing w:after="0"/>
        <w:ind w:firstLine="240"/>
      </w:pPr>
      <w:bookmarkStart w:id="781" w:name="763"/>
      <w:bookmarkEnd w:id="780"/>
      <w:r>
        <w:rPr>
          <w:rFonts w:ascii="Arial"/>
          <w:color w:val="000000"/>
          <w:sz w:val="18"/>
        </w:rPr>
        <w:t xml:space="preserve">4.6.1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82" w:name="764"/>
      <w:bookmarkEnd w:id="781"/>
      <w:r>
        <w:rPr>
          <w:rFonts w:ascii="Arial"/>
          <w:color w:val="000000"/>
          <w:sz w:val="18"/>
        </w:rPr>
        <w:t xml:space="preserve">4.6.2.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роприймачів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4.6.11).</w:t>
      </w:r>
    </w:p>
    <w:p w:rsidR="003225B5" w:rsidRDefault="00EB2F2F">
      <w:pPr>
        <w:spacing w:after="0"/>
        <w:ind w:firstLine="240"/>
      </w:pPr>
      <w:bookmarkStart w:id="783" w:name="765"/>
      <w:bookmarkEnd w:id="782"/>
      <w:r>
        <w:rPr>
          <w:rFonts w:ascii="Arial"/>
          <w:color w:val="000000"/>
          <w:sz w:val="18"/>
        </w:rPr>
        <w:t xml:space="preserve">4.6.3.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0, 1, 2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</w:t>
      </w:r>
      <w:r>
        <w:rPr>
          <w:rFonts w:ascii="Arial"/>
          <w:color w:val="000000"/>
          <w:sz w:val="18"/>
        </w:rPr>
        <w:t>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таблицю</w:t>
      </w:r>
      <w:r>
        <w:rPr>
          <w:rFonts w:ascii="Arial"/>
          <w:color w:val="000000"/>
          <w:sz w:val="18"/>
        </w:rPr>
        <w:t xml:space="preserve"> 4.4)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84" w:name="766"/>
      <w:bookmarkEnd w:id="783"/>
      <w:r>
        <w:rPr>
          <w:rFonts w:ascii="Arial"/>
          <w:color w:val="000000"/>
          <w:sz w:val="18"/>
        </w:rPr>
        <w:t xml:space="preserve">4.6.4. </w:t>
      </w:r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85" w:name="767"/>
      <w:bookmarkEnd w:id="784"/>
      <w:r>
        <w:rPr>
          <w:rFonts w:ascii="Arial"/>
          <w:color w:val="000000"/>
          <w:sz w:val="18"/>
        </w:rPr>
        <w:t xml:space="preserve">4.6.5. </w:t>
      </w:r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.).</w:t>
      </w:r>
    </w:p>
    <w:p w:rsidR="003225B5" w:rsidRDefault="00EB2F2F">
      <w:pPr>
        <w:spacing w:after="0"/>
        <w:ind w:firstLine="240"/>
      </w:pPr>
      <w:bookmarkStart w:id="786" w:name="768"/>
      <w:bookmarkEnd w:id="785"/>
      <w:r>
        <w:rPr>
          <w:rFonts w:ascii="Arial"/>
          <w:color w:val="000000"/>
          <w:sz w:val="18"/>
        </w:rPr>
        <w:t xml:space="preserve">4.6.6. </w:t>
      </w:r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сумішшю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таблицями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87" w:name="769"/>
      <w:bookmarkEnd w:id="786"/>
      <w:r>
        <w:rPr>
          <w:rFonts w:ascii="Arial"/>
          <w:color w:val="000000"/>
          <w:sz w:val="18"/>
        </w:rPr>
        <w:t xml:space="preserve">4.6.7.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газоподібному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+61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вибухозахищених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Вимикачі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котельної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88" w:name="770"/>
      <w:bookmarkEnd w:id="787"/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вимикачі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Проводка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89" w:name="771"/>
      <w:bookmarkEnd w:id="788"/>
      <w:r>
        <w:rPr>
          <w:rFonts w:ascii="Arial"/>
          <w:color w:val="000000"/>
          <w:sz w:val="18"/>
        </w:rPr>
        <w:t xml:space="preserve">4.6.8.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90" w:name="772"/>
      <w:bookmarkEnd w:id="789"/>
      <w:r>
        <w:rPr>
          <w:rFonts w:ascii="Arial"/>
          <w:color w:val="000000"/>
          <w:sz w:val="18"/>
        </w:rPr>
        <w:t xml:space="preserve">4.6.9.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20, 21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волокнами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91" w:name="773"/>
      <w:bookmarkEnd w:id="79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вибухобезпечне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вибухобезпечне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21 - </w:t>
      </w:r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22 -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92" w:name="774"/>
      <w:bookmarkEnd w:id="791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+75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завтовшки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+25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завтовшки</w:t>
      </w:r>
      <w:r>
        <w:rPr>
          <w:rFonts w:ascii="Arial"/>
          <w:color w:val="000000"/>
          <w:sz w:val="18"/>
        </w:rPr>
        <w:t xml:space="preserve"> 12,5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2/3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793" w:name="775"/>
      <w:bookmarkEnd w:id="79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вимкнувши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!".</w:t>
      </w:r>
    </w:p>
    <w:p w:rsidR="003225B5" w:rsidRDefault="00EB2F2F">
      <w:pPr>
        <w:spacing w:after="0"/>
        <w:ind w:firstLine="240"/>
      </w:pPr>
      <w:bookmarkStart w:id="794" w:name="776"/>
      <w:bookmarkEnd w:id="793"/>
      <w:r>
        <w:rPr>
          <w:rFonts w:ascii="Arial"/>
          <w:color w:val="000000"/>
          <w:sz w:val="18"/>
        </w:rPr>
        <w:t xml:space="preserve">4.6.10.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таблицями</w:t>
      </w:r>
      <w:r>
        <w:rPr>
          <w:rFonts w:ascii="Arial"/>
          <w:color w:val="000000"/>
          <w:sz w:val="18"/>
        </w:rPr>
        <w:t xml:space="preserve"> 4.7, 4.8, 4.9.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</w:t>
      </w:r>
      <w:r>
        <w:rPr>
          <w:rFonts w:ascii="Arial"/>
          <w:color w:val="000000"/>
          <w:sz w:val="18"/>
        </w:rPr>
        <w:t>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івня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вибухобезпечне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вибухобезпечне</w:t>
      </w:r>
      <w:r>
        <w:rPr>
          <w:rFonts w:ascii="Arial"/>
          <w:color w:val="000000"/>
          <w:sz w:val="18"/>
        </w:rPr>
        <w:t>".</w:t>
      </w:r>
    </w:p>
    <w:p w:rsidR="003225B5" w:rsidRDefault="00EB2F2F">
      <w:pPr>
        <w:spacing w:after="0"/>
        <w:ind w:firstLine="240"/>
      </w:pPr>
      <w:bookmarkStart w:id="795" w:name="777"/>
      <w:bookmarkEnd w:id="7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вибухонебезпечність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перегрітою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22782.0.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IP44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jc w:val="center"/>
      </w:pPr>
      <w:bookmarkStart w:id="796" w:name="778"/>
      <w:bookmarkEnd w:id="795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4.7.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812"/>
        <w:gridCol w:w="7316"/>
      </w:tblGrid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97" w:name="779"/>
            <w:bookmarkEnd w:id="796"/>
            <w:r>
              <w:rPr>
                <w:rFonts w:ascii="Arial"/>
                <w:b/>
                <w:color w:val="000000"/>
                <w:sz w:val="15"/>
              </w:rPr>
              <w:t>Клас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98" w:name="780"/>
            <w:bookmarkEnd w:id="797"/>
            <w:r>
              <w:rPr>
                <w:rFonts w:ascii="Arial"/>
                <w:b/>
                <w:color w:val="000000"/>
                <w:sz w:val="15"/>
              </w:rPr>
              <w:t>Рівень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ступінь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8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799" w:name="781"/>
            <w:r>
              <w:rPr>
                <w:rFonts w:ascii="Arial"/>
                <w:color w:val="000000"/>
                <w:sz w:val="15"/>
              </w:rPr>
              <w:t xml:space="preserve">0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00" w:name="782"/>
            <w:bookmarkEnd w:id="799"/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0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01" w:name="783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02" w:name="784"/>
            <w:bookmarkEnd w:id="801"/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2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03" w:name="785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04" w:name="786"/>
            <w:bookmarkEnd w:id="803"/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4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05" w:name="787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06" w:name="788"/>
            <w:bookmarkEnd w:id="805"/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4.6.9) </w:t>
            </w:r>
          </w:p>
        </w:tc>
        <w:bookmarkEnd w:id="806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07" w:name="789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08" w:name="790"/>
            <w:bookmarkEnd w:id="807"/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4.6.9) </w:t>
            </w:r>
          </w:p>
        </w:tc>
        <w:bookmarkEnd w:id="808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09" w:name="791"/>
            <w:r>
              <w:rPr>
                <w:rFonts w:ascii="Arial"/>
                <w:color w:val="000000"/>
                <w:sz w:val="15"/>
              </w:rPr>
              <w:t xml:space="preserve">22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10" w:name="792"/>
            <w:bookmarkEnd w:id="809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вибухозахисту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4.6.9).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IP54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іскріння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кільця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замкнені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IP54 </w:t>
            </w:r>
          </w:p>
        </w:tc>
        <w:bookmarkEnd w:id="810"/>
      </w:tr>
    </w:tbl>
    <w:p w:rsidR="003225B5" w:rsidRDefault="00EB2F2F">
      <w:r>
        <w:br/>
      </w:r>
    </w:p>
    <w:p w:rsidR="003225B5" w:rsidRDefault="00EB2F2F">
      <w:pPr>
        <w:spacing w:after="0"/>
        <w:jc w:val="center"/>
      </w:pPr>
      <w:bookmarkStart w:id="811" w:name="79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4.8.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812"/>
        <w:gridCol w:w="7316"/>
      </w:tblGrid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12" w:name="794"/>
            <w:bookmarkEnd w:id="811"/>
            <w:r>
              <w:rPr>
                <w:rFonts w:ascii="Arial"/>
                <w:b/>
                <w:color w:val="000000"/>
                <w:sz w:val="15"/>
              </w:rPr>
              <w:t>Клас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13" w:name="795"/>
            <w:bookmarkEnd w:id="812"/>
            <w:r>
              <w:rPr>
                <w:rFonts w:ascii="Arial"/>
                <w:b/>
                <w:color w:val="000000"/>
                <w:sz w:val="15"/>
              </w:rPr>
              <w:lastRenderedPageBreak/>
              <w:t>Рівень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ступінь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3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14" w:name="796"/>
            <w:r>
              <w:rPr>
                <w:rFonts w:ascii="Arial"/>
                <w:color w:val="000000"/>
                <w:sz w:val="15"/>
              </w:rPr>
              <w:lastRenderedPageBreak/>
              <w:t xml:space="preserve">0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15" w:name="797"/>
            <w:bookmarkEnd w:id="814"/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5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16" w:name="798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17" w:name="799"/>
            <w:bookmarkEnd w:id="816"/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7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18" w:name="800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19" w:name="801"/>
            <w:bookmarkEnd w:id="818"/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Допускається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нагріваються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+80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IP54 </w:t>
            </w:r>
          </w:p>
        </w:tc>
        <w:bookmarkEnd w:id="819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20" w:name="802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21" w:name="803"/>
            <w:bookmarkEnd w:id="820"/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електрообл</w:t>
            </w:r>
            <w:r>
              <w:rPr>
                <w:rFonts w:ascii="Arial"/>
                <w:color w:val="000000"/>
                <w:sz w:val="15"/>
              </w:rPr>
              <w:t>аднання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4.6.9) </w:t>
            </w:r>
          </w:p>
        </w:tc>
        <w:bookmarkEnd w:id="821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22" w:name="804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23" w:name="805"/>
            <w:bookmarkEnd w:id="822"/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4.6.9) </w:t>
            </w:r>
          </w:p>
        </w:tc>
        <w:bookmarkEnd w:id="823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24" w:name="806"/>
            <w:r>
              <w:rPr>
                <w:rFonts w:ascii="Arial"/>
                <w:color w:val="000000"/>
                <w:sz w:val="15"/>
              </w:rPr>
              <w:t xml:space="preserve">22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25" w:name="807"/>
            <w:bookmarkEnd w:id="824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вибухозахисту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4.6.9)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IP54 </w:t>
            </w:r>
          </w:p>
        </w:tc>
        <w:bookmarkEnd w:id="825"/>
      </w:tr>
    </w:tbl>
    <w:p w:rsidR="003225B5" w:rsidRDefault="00EB2F2F">
      <w:r>
        <w:br/>
      </w:r>
    </w:p>
    <w:p w:rsidR="003225B5" w:rsidRDefault="00EB2F2F">
      <w:pPr>
        <w:spacing w:after="0"/>
        <w:jc w:val="center"/>
      </w:pPr>
      <w:bookmarkStart w:id="826" w:name="80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4.9. </w:t>
      </w:r>
      <w:r>
        <w:rPr>
          <w:rFonts w:ascii="Arial"/>
          <w:color w:val="000000"/>
          <w:sz w:val="18"/>
        </w:rPr>
        <w:t>Допуст</w:t>
      </w:r>
      <w:r>
        <w:rPr>
          <w:rFonts w:ascii="Arial"/>
          <w:color w:val="000000"/>
          <w:sz w:val="18"/>
        </w:rPr>
        <w:t>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812"/>
        <w:gridCol w:w="7316"/>
      </w:tblGrid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27" w:name="809"/>
            <w:bookmarkEnd w:id="826"/>
            <w:r>
              <w:rPr>
                <w:rFonts w:ascii="Arial"/>
                <w:b/>
                <w:color w:val="000000"/>
                <w:sz w:val="15"/>
              </w:rPr>
              <w:t>Клас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28" w:name="810"/>
            <w:bookmarkEnd w:id="827"/>
            <w:r>
              <w:rPr>
                <w:rFonts w:ascii="Arial"/>
                <w:b/>
                <w:color w:val="000000"/>
                <w:sz w:val="15"/>
              </w:rPr>
              <w:t>Рівень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ступінь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8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29" w:name="811"/>
            <w:r>
              <w:rPr>
                <w:rFonts w:ascii="Arial"/>
                <w:color w:val="000000"/>
                <w:sz w:val="15"/>
              </w:rPr>
              <w:t xml:space="preserve">0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30" w:name="812"/>
            <w:bookmarkEnd w:id="829"/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0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31" w:name="813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32" w:name="814"/>
            <w:bookmarkEnd w:id="831"/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2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33" w:name="815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34" w:name="816"/>
            <w:bookmarkEnd w:id="833"/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"n".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Дозволяється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світильники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світильника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22782.0.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- IP54.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світильників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узгоджені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Світильники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люмінесцентними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лампами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17677 </w:t>
            </w:r>
            <w:r>
              <w:rPr>
                <w:rFonts w:ascii="Arial"/>
                <w:color w:val="000000"/>
                <w:sz w:val="15"/>
              </w:rPr>
              <w:t>повинні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IP53 </w:t>
            </w:r>
          </w:p>
        </w:tc>
        <w:bookmarkEnd w:id="834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35" w:name="817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36" w:name="818"/>
            <w:bookmarkEnd w:id="835"/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4.6.9) </w:t>
            </w:r>
          </w:p>
        </w:tc>
        <w:bookmarkEnd w:id="836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37" w:name="819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38" w:name="820"/>
            <w:bookmarkEnd w:id="837"/>
            <w:r>
              <w:rPr>
                <w:rFonts w:ascii="Arial"/>
                <w:color w:val="000000"/>
                <w:sz w:val="15"/>
              </w:rPr>
              <w:t>Електрообладнання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4.6.9) </w:t>
            </w:r>
          </w:p>
        </w:tc>
        <w:bookmarkEnd w:id="838"/>
      </w:tr>
      <w:tr w:rsidR="003225B5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39" w:name="821"/>
            <w:r>
              <w:rPr>
                <w:rFonts w:ascii="Arial"/>
                <w:color w:val="000000"/>
                <w:sz w:val="15"/>
              </w:rPr>
              <w:t xml:space="preserve">22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840" w:name="822"/>
            <w:bookmarkEnd w:id="839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вибухозахисту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4.6.9)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IP54 </w:t>
            </w:r>
          </w:p>
        </w:tc>
        <w:bookmarkEnd w:id="840"/>
      </w:tr>
    </w:tbl>
    <w:p w:rsidR="003225B5" w:rsidRDefault="00EB2F2F">
      <w:r>
        <w:br/>
      </w:r>
    </w:p>
    <w:p w:rsidR="003225B5" w:rsidRDefault="00EB2F2F">
      <w:pPr>
        <w:spacing w:after="0"/>
        <w:ind w:firstLine="240"/>
      </w:pPr>
      <w:bookmarkStart w:id="841" w:name="823"/>
      <w:r>
        <w:rPr>
          <w:rFonts w:ascii="Arial"/>
          <w:color w:val="000000"/>
          <w:sz w:val="18"/>
        </w:rPr>
        <w:t xml:space="preserve">4.6.11.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переносної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вибухонебезпекою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42" w:name="824"/>
      <w:bookmarkEnd w:id="841"/>
      <w:r>
        <w:rPr>
          <w:rFonts w:ascii="Arial"/>
          <w:color w:val="000000"/>
          <w:sz w:val="18"/>
        </w:rPr>
        <w:t xml:space="preserve">4.6.12.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таблицях</w:t>
      </w:r>
      <w:r>
        <w:rPr>
          <w:rFonts w:ascii="Arial"/>
          <w:color w:val="000000"/>
          <w:sz w:val="18"/>
        </w:rPr>
        <w:t xml:space="preserve"> 4.7, 4.8, 4.9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43" w:name="825"/>
      <w:bookmarkEnd w:id="842"/>
      <w:r>
        <w:rPr>
          <w:rFonts w:ascii="Arial"/>
          <w:color w:val="000000"/>
          <w:sz w:val="18"/>
        </w:rPr>
        <w:t xml:space="preserve">4.6.13.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22782.4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44" w:name="826"/>
      <w:bookmarkEnd w:id="843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845" w:name="827"/>
      <w:bookmarkEnd w:id="8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фундаментних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мішків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846" w:name="828"/>
      <w:bookmarkEnd w:id="8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всмоктувальні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847" w:name="829"/>
      <w:bookmarkEnd w:id="8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газопроводи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848" w:name="830"/>
      <w:bookmarkEnd w:id="8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849" w:name="831"/>
      <w:bookmarkEnd w:id="8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вимірювал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трубопроводу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4.8);</w:t>
      </w:r>
    </w:p>
    <w:p w:rsidR="003225B5" w:rsidRDefault="00EB2F2F">
      <w:pPr>
        <w:spacing w:after="0"/>
        <w:ind w:firstLine="240"/>
      </w:pPr>
      <w:bookmarkStart w:id="850" w:name="832"/>
      <w:bookmarkEnd w:id="8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нетоксичними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Захисний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851" w:name="833"/>
      <w:bookmarkEnd w:id="85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852" w:name="834"/>
      <w:bookmarkEnd w:id="85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+40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3225B5" w:rsidRDefault="00EB2F2F">
      <w:pPr>
        <w:spacing w:after="0"/>
        <w:ind w:firstLine="240"/>
      </w:pPr>
      <w:bookmarkStart w:id="853" w:name="835"/>
      <w:bookmarkEnd w:id="852"/>
      <w:r>
        <w:rPr>
          <w:rFonts w:ascii="Arial"/>
          <w:color w:val="000000"/>
          <w:sz w:val="18"/>
        </w:rPr>
        <w:t xml:space="preserve">4.6.14.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"e"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спрацьовування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t</w:t>
      </w:r>
      <w:r>
        <w:rPr>
          <w:rFonts w:ascii="Arial"/>
          <w:i/>
          <w:color w:val="000000"/>
          <w:vertAlign w:val="subscript"/>
        </w:rPr>
        <w:t>e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t</w:t>
      </w:r>
      <w:r>
        <w:rPr>
          <w:rFonts w:ascii="Arial"/>
          <w:i/>
          <w:color w:val="000000"/>
          <w:vertAlign w:val="subscript"/>
        </w:rPr>
        <w:t>e</w:t>
      </w:r>
      <w:r>
        <w:rPr>
          <w:rFonts w:ascii="Arial"/>
          <w:i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4.4.</w:t>
      </w:r>
    </w:p>
    <w:p w:rsidR="003225B5" w:rsidRDefault="00EB2F2F">
      <w:pPr>
        <w:spacing w:after="0"/>
        <w:ind w:firstLine="240"/>
      </w:pPr>
      <w:bookmarkStart w:id="854" w:name="836"/>
      <w:bookmarkEnd w:id="853"/>
      <w:r>
        <w:rPr>
          <w:rFonts w:ascii="Arial"/>
          <w:color w:val="000000"/>
          <w:sz w:val="18"/>
        </w:rPr>
        <w:t>Температурні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55" w:name="837"/>
      <w:bookmarkEnd w:id="854"/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vertAlign w:val="subscript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56" w:name="838"/>
      <w:bookmarkEnd w:id="855"/>
      <w:r>
        <w:rPr>
          <w:rFonts w:ascii="Arial"/>
          <w:color w:val="000000"/>
          <w:sz w:val="18"/>
        </w:rPr>
        <w:t xml:space="preserve">4.6.15.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вибухонепро</w:t>
      </w:r>
      <w:r>
        <w:rPr>
          <w:rFonts w:ascii="Arial"/>
          <w:color w:val="000000"/>
          <w:sz w:val="18"/>
        </w:rPr>
        <w:t>никна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 xml:space="preserve"> "d"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каркасів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кронштейнів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конвеєрів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57" w:name="839"/>
      <w:bookmarkEnd w:id="85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датчиками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jc w:val="center"/>
      </w:pPr>
      <w:bookmarkStart w:id="858" w:name="840"/>
      <w:bookmarkEnd w:id="857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4.10.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15"/>
        <w:gridCol w:w="4813"/>
      </w:tblGrid>
      <w:tr w:rsidR="003225B5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59" w:name="841"/>
            <w:bookmarkEnd w:id="858"/>
            <w:r>
              <w:rPr>
                <w:rFonts w:ascii="Arial"/>
                <w:b/>
                <w:color w:val="000000"/>
                <w:sz w:val="15"/>
              </w:rPr>
              <w:t>Категорія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газу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пари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60" w:name="842"/>
            <w:bookmarkEnd w:id="859"/>
            <w:r>
              <w:rPr>
                <w:rFonts w:ascii="Arial"/>
                <w:b/>
                <w:color w:val="000000"/>
                <w:sz w:val="15"/>
              </w:rPr>
              <w:t>Мінімальн</w:t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відстань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0"/>
      </w:tr>
      <w:tr w:rsidR="003225B5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61" w:name="843"/>
            <w:r>
              <w:rPr>
                <w:rFonts w:ascii="Arial"/>
                <w:color w:val="000000"/>
                <w:sz w:val="15"/>
              </w:rPr>
              <w:t xml:space="preserve">IIA 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62" w:name="844"/>
            <w:bookmarkEnd w:id="861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862"/>
      </w:tr>
      <w:tr w:rsidR="003225B5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63" w:name="845"/>
            <w:r>
              <w:rPr>
                <w:rFonts w:ascii="Arial"/>
                <w:color w:val="000000"/>
                <w:sz w:val="15"/>
              </w:rPr>
              <w:t xml:space="preserve">IIB 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64" w:name="846"/>
            <w:bookmarkEnd w:id="863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bookmarkEnd w:id="864"/>
      </w:tr>
      <w:tr w:rsidR="003225B5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65" w:name="847"/>
            <w:r>
              <w:rPr>
                <w:rFonts w:ascii="Arial"/>
                <w:color w:val="000000"/>
                <w:sz w:val="15"/>
              </w:rPr>
              <w:t xml:space="preserve">IIC 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866" w:name="848"/>
            <w:bookmarkEnd w:id="865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bookmarkEnd w:id="866"/>
      </w:tr>
    </w:tbl>
    <w:p w:rsidR="003225B5" w:rsidRDefault="00EB2F2F">
      <w:r>
        <w:br/>
      </w:r>
    </w:p>
    <w:p w:rsidR="003225B5" w:rsidRDefault="00EB2F2F">
      <w:pPr>
        <w:spacing w:after="0"/>
        <w:jc w:val="center"/>
      </w:pPr>
      <w:bookmarkStart w:id="867" w:name="849"/>
      <w:r>
        <w:rPr>
          <w:rFonts w:ascii="Arial"/>
          <w:b/>
          <w:i/>
          <w:color w:val="000000"/>
          <w:sz w:val="18"/>
        </w:rPr>
        <w:t>Електричні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машини</w:t>
      </w:r>
    </w:p>
    <w:p w:rsidR="003225B5" w:rsidRDefault="00EB2F2F">
      <w:pPr>
        <w:spacing w:after="0"/>
        <w:ind w:firstLine="240"/>
      </w:pPr>
      <w:bookmarkStart w:id="868" w:name="850"/>
      <w:bookmarkEnd w:id="867"/>
      <w:r>
        <w:rPr>
          <w:rFonts w:ascii="Arial"/>
          <w:color w:val="000000"/>
          <w:sz w:val="18"/>
        </w:rPr>
        <w:t xml:space="preserve">4.6.16.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17494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4.7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69" w:name="851"/>
      <w:bookmarkEnd w:id="86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4.7.</w:t>
      </w:r>
    </w:p>
    <w:p w:rsidR="003225B5" w:rsidRDefault="00EB2F2F">
      <w:pPr>
        <w:spacing w:after="0"/>
        <w:ind w:firstLine="240"/>
      </w:pPr>
      <w:bookmarkStart w:id="870" w:name="852"/>
      <w:bookmarkEnd w:id="869"/>
      <w:r>
        <w:rPr>
          <w:rFonts w:ascii="Arial"/>
          <w:color w:val="000000"/>
          <w:sz w:val="18"/>
        </w:rPr>
        <w:t xml:space="preserve">4.6.17.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>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1, 2, 21,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871" w:name="853"/>
      <w:bookmarkEnd w:id="87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</w:t>
      </w:r>
      <w:r>
        <w:rPr>
          <w:rFonts w:ascii="Arial"/>
          <w:color w:val="000000"/>
          <w:sz w:val="18"/>
        </w:rPr>
        <w:t>емлено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покриттям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872" w:name="854"/>
      <w:bookmarkEnd w:id="87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пропущеного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крізь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сальникового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73" w:name="855"/>
      <w:bookmarkEnd w:id="872"/>
      <w:r>
        <w:rPr>
          <w:rFonts w:ascii="Arial"/>
          <w:color w:val="000000"/>
          <w:sz w:val="18"/>
        </w:rPr>
        <w:t xml:space="preserve">4.6.18.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0, </w:t>
      </w:r>
      <w:r>
        <w:rPr>
          <w:rFonts w:ascii="Arial"/>
          <w:color w:val="000000"/>
          <w:sz w:val="18"/>
        </w:rPr>
        <w:t xml:space="preserve">1, 20, 21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22, -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4.7.</w:t>
      </w:r>
    </w:p>
    <w:p w:rsidR="003225B5" w:rsidRDefault="00EB2F2F">
      <w:pPr>
        <w:spacing w:after="0"/>
        <w:jc w:val="center"/>
      </w:pPr>
      <w:bookmarkStart w:id="874" w:name="856"/>
      <w:bookmarkEnd w:id="873"/>
      <w:r>
        <w:rPr>
          <w:rFonts w:ascii="Arial"/>
          <w:b/>
          <w:i/>
          <w:color w:val="000000"/>
          <w:sz w:val="18"/>
        </w:rPr>
        <w:t>Електричні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апарати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й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прилади</w:t>
      </w:r>
    </w:p>
    <w:p w:rsidR="003225B5" w:rsidRDefault="00EB2F2F">
      <w:pPr>
        <w:spacing w:after="0"/>
        <w:ind w:firstLine="240"/>
      </w:pPr>
      <w:bookmarkStart w:id="875" w:name="857"/>
      <w:bookmarkEnd w:id="874"/>
      <w:r>
        <w:rPr>
          <w:rFonts w:ascii="Arial"/>
          <w:color w:val="000000"/>
          <w:sz w:val="18"/>
        </w:rPr>
        <w:t xml:space="preserve">4.6.19.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>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4.8,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76" w:name="858"/>
      <w:bookmarkEnd w:id="875"/>
      <w:r>
        <w:rPr>
          <w:rFonts w:ascii="Arial"/>
          <w:color w:val="000000"/>
          <w:sz w:val="18"/>
        </w:rPr>
        <w:lastRenderedPageBreak/>
        <w:t xml:space="preserve">4.6.20.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4.8,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77" w:name="859"/>
      <w:bookmarkEnd w:id="876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78" w:name="860"/>
      <w:bookmarkEnd w:id="877"/>
      <w:r>
        <w:rPr>
          <w:rFonts w:ascii="Arial"/>
          <w:color w:val="000000"/>
          <w:sz w:val="18"/>
        </w:rPr>
        <w:t xml:space="preserve">4.6.21.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79" w:name="861"/>
      <w:bookmarkEnd w:id="878"/>
      <w:r>
        <w:rPr>
          <w:rFonts w:ascii="Arial"/>
          <w:color w:val="000000"/>
          <w:sz w:val="18"/>
        </w:rPr>
        <w:t>Іскробезпечні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80" w:name="862"/>
      <w:bookmarkEnd w:id="879"/>
      <w:r>
        <w:rPr>
          <w:rFonts w:ascii="Arial"/>
          <w:color w:val="000000"/>
          <w:sz w:val="18"/>
        </w:rPr>
        <w:t xml:space="preserve">4.6.22.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4.8.</w:t>
      </w:r>
    </w:p>
    <w:p w:rsidR="003225B5" w:rsidRDefault="00EB2F2F">
      <w:pPr>
        <w:spacing w:after="0"/>
        <w:ind w:firstLine="240"/>
      </w:pPr>
      <w:bookmarkStart w:id="881" w:name="863"/>
      <w:bookmarkEnd w:id="880"/>
      <w:r>
        <w:rPr>
          <w:rFonts w:ascii="Arial"/>
          <w:color w:val="000000"/>
          <w:sz w:val="18"/>
        </w:rPr>
        <w:t xml:space="preserve">4.6.23.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82" w:name="864"/>
      <w:bookmarkEnd w:id="881"/>
      <w:r>
        <w:rPr>
          <w:rFonts w:ascii="Arial"/>
          <w:color w:val="000000"/>
          <w:sz w:val="18"/>
        </w:rPr>
        <w:t xml:space="preserve">4.6.24.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іскробезпечне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883" w:name="865"/>
      <w:bookmarkEnd w:id="8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індуктивність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ємність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12.2.021;</w:t>
      </w:r>
    </w:p>
    <w:p w:rsidR="003225B5" w:rsidRDefault="00EB2F2F">
      <w:pPr>
        <w:spacing w:after="0"/>
        <w:ind w:firstLine="240"/>
      </w:pPr>
      <w:bookmarkStart w:id="884" w:name="866"/>
      <w:bookmarkEnd w:id="8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комплекті</w:t>
      </w:r>
      <w:r>
        <w:rPr>
          <w:rFonts w:ascii="Arial"/>
          <w:color w:val="000000"/>
          <w:sz w:val="18"/>
        </w:rPr>
        <w:t xml:space="preserve">...".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термоперетворювачі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термоелектричні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терморезистори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фотодіо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оболонку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885" w:name="867"/>
      <w:bookmarkEnd w:id="8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гальванометра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мілівольтметра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гальванометр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</w:t>
      </w:r>
      <w:r>
        <w:rPr>
          <w:rFonts w:ascii="Arial"/>
          <w:color w:val="000000"/>
          <w:sz w:val="18"/>
        </w:rPr>
        <w:t>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підсвічування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886" w:name="868"/>
      <w:bookmarkEnd w:id="8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перемикачі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шкою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опломбовані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jc w:val="center"/>
      </w:pPr>
      <w:bookmarkStart w:id="887" w:name="869"/>
      <w:bookmarkEnd w:id="886"/>
      <w:r>
        <w:rPr>
          <w:rFonts w:ascii="Arial"/>
          <w:b/>
          <w:i/>
          <w:color w:val="000000"/>
          <w:sz w:val="18"/>
        </w:rPr>
        <w:t>Електричні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вантажопідіймальні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машини</w:t>
      </w:r>
    </w:p>
    <w:p w:rsidR="003225B5" w:rsidRDefault="00EB2F2F">
      <w:pPr>
        <w:spacing w:after="0"/>
        <w:ind w:firstLine="240"/>
      </w:pPr>
      <w:bookmarkStart w:id="888" w:name="870"/>
      <w:bookmarkEnd w:id="887"/>
      <w:r>
        <w:rPr>
          <w:rFonts w:ascii="Arial"/>
          <w:color w:val="000000"/>
          <w:sz w:val="18"/>
        </w:rPr>
        <w:t xml:space="preserve">4.6.25.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підйомників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4.7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4.8.</w:t>
      </w:r>
    </w:p>
    <w:p w:rsidR="003225B5" w:rsidRDefault="00EB2F2F">
      <w:pPr>
        <w:spacing w:after="0"/>
        <w:ind w:firstLine="240"/>
      </w:pPr>
      <w:bookmarkStart w:id="889" w:name="871"/>
      <w:bookmarkEnd w:id="888"/>
      <w:r>
        <w:rPr>
          <w:rFonts w:ascii="Arial"/>
          <w:color w:val="000000"/>
          <w:sz w:val="18"/>
        </w:rPr>
        <w:t xml:space="preserve">4.6.26.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підйомників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>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1, 21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IP44.</w:t>
      </w:r>
    </w:p>
    <w:p w:rsidR="003225B5" w:rsidRDefault="00EB2F2F">
      <w:pPr>
        <w:spacing w:after="0"/>
        <w:ind w:firstLine="240"/>
      </w:pPr>
      <w:bookmarkStart w:id="890" w:name="872"/>
      <w:bookmarkEnd w:id="889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</w:t>
      </w:r>
      <w:r>
        <w:rPr>
          <w:rFonts w:ascii="Arial"/>
          <w:color w:val="000000"/>
          <w:sz w:val="18"/>
        </w:rPr>
        <w:t>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91" w:name="873"/>
      <w:bookmarkEnd w:id="890"/>
      <w:r>
        <w:rPr>
          <w:rFonts w:ascii="Arial"/>
          <w:color w:val="000000"/>
          <w:sz w:val="18"/>
        </w:rPr>
        <w:t xml:space="preserve">4.6.27. </w:t>
      </w:r>
      <w:r>
        <w:rPr>
          <w:rFonts w:ascii="Arial"/>
          <w:color w:val="000000"/>
          <w:sz w:val="18"/>
        </w:rPr>
        <w:t>Струмопроводи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12176 (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3).</w:t>
      </w:r>
    </w:p>
    <w:p w:rsidR="003225B5" w:rsidRDefault="00EB2F2F">
      <w:pPr>
        <w:spacing w:after="0"/>
        <w:ind w:firstLine="240"/>
      </w:pPr>
      <w:bookmarkStart w:id="892" w:name="874"/>
      <w:bookmarkEnd w:id="89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jc w:val="center"/>
      </w:pPr>
      <w:bookmarkStart w:id="893" w:name="875"/>
      <w:bookmarkEnd w:id="892"/>
      <w:r>
        <w:rPr>
          <w:rFonts w:ascii="Arial"/>
          <w:b/>
          <w:i/>
          <w:color w:val="000000"/>
          <w:sz w:val="18"/>
        </w:rPr>
        <w:t>Електричні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світильники</w:t>
      </w:r>
    </w:p>
    <w:p w:rsidR="003225B5" w:rsidRDefault="00EB2F2F">
      <w:pPr>
        <w:spacing w:after="0"/>
        <w:ind w:firstLine="240"/>
      </w:pPr>
      <w:bookmarkStart w:id="894" w:name="876"/>
      <w:bookmarkEnd w:id="893"/>
      <w:r>
        <w:rPr>
          <w:rFonts w:ascii="Arial"/>
          <w:color w:val="000000"/>
          <w:sz w:val="18"/>
        </w:rPr>
        <w:t xml:space="preserve">4.6.28.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4.9,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895" w:name="877"/>
      <w:bookmarkEnd w:id="894"/>
      <w:r>
        <w:rPr>
          <w:rFonts w:ascii="Arial"/>
          <w:color w:val="000000"/>
          <w:sz w:val="18"/>
        </w:rPr>
        <w:t xml:space="preserve">4.6.29.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896" w:name="878"/>
      <w:bookmarkEnd w:id="89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кватирок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кожухи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897" w:name="879"/>
      <w:bookmarkEnd w:id="896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898" w:name="880"/>
      <w:bookmarkEnd w:id="89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899" w:name="881"/>
      <w:bookmarkEnd w:id="89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небитке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900" w:name="882"/>
      <w:bookmarkEnd w:id="89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пускорегулювальними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901" w:name="1718"/>
      <w:bookmarkEnd w:id="900"/>
      <w:r>
        <w:rPr>
          <w:rFonts w:ascii="Arial"/>
          <w:color w:val="000000"/>
          <w:sz w:val="27"/>
        </w:rPr>
        <w:t xml:space="preserve">4.7. </w:t>
      </w:r>
      <w:r>
        <w:rPr>
          <w:rFonts w:ascii="Arial"/>
          <w:color w:val="000000"/>
          <w:sz w:val="27"/>
        </w:rPr>
        <w:t>Розподільні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</w:t>
      </w:r>
      <w:r>
        <w:rPr>
          <w:rFonts w:ascii="Arial"/>
          <w:color w:val="000000"/>
          <w:sz w:val="27"/>
        </w:rPr>
        <w:t>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РП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трансформаторні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ТП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перетворювальні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підстанції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ПП</w:t>
      </w:r>
      <w:r>
        <w:rPr>
          <w:rFonts w:ascii="Arial"/>
          <w:color w:val="000000"/>
          <w:sz w:val="27"/>
        </w:rPr>
        <w:t>)</w:t>
      </w:r>
    </w:p>
    <w:p w:rsidR="003225B5" w:rsidRDefault="00EB2F2F">
      <w:pPr>
        <w:spacing w:after="0"/>
        <w:ind w:firstLine="240"/>
      </w:pPr>
      <w:bookmarkStart w:id="902" w:name="883"/>
      <w:bookmarkEnd w:id="901"/>
      <w:r>
        <w:rPr>
          <w:rFonts w:ascii="Arial"/>
          <w:color w:val="000000"/>
          <w:sz w:val="18"/>
        </w:rPr>
        <w:t xml:space="preserve">4.7.1.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</w:t>
      </w:r>
      <w:r>
        <w:rPr>
          <w:rFonts w:ascii="Arial"/>
          <w:color w:val="000000"/>
          <w:sz w:val="18"/>
        </w:rPr>
        <w:t>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03" w:name="884"/>
      <w:bookmarkEnd w:id="902"/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904" w:name="885"/>
      <w:bookmarkEnd w:id="9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електрощитових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4.11 </w:t>
      </w:r>
      <w:r>
        <w:rPr>
          <w:rFonts w:ascii="Arial"/>
          <w:color w:val="000000"/>
          <w:sz w:val="18"/>
        </w:rPr>
        <w:t>віддаленнях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>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таблицю</w:t>
      </w:r>
      <w:r>
        <w:rPr>
          <w:rFonts w:ascii="Arial"/>
          <w:color w:val="000000"/>
          <w:sz w:val="18"/>
        </w:rPr>
        <w:t xml:space="preserve"> 4.11,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1, 2);</w:t>
      </w:r>
    </w:p>
    <w:p w:rsidR="003225B5" w:rsidRDefault="00EB2F2F">
      <w:pPr>
        <w:spacing w:after="0"/>
        <w:ind w:firstLine="240"/>
      </w:pPr>
      <w:bookmarkStart w:id="905" w:name="886"/>
      <w:bookmarkEnd w:id="9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06" w:name="887"/>
      <w:bookmarkEnd w:id="9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волокнами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07" w:name="888"/>
      <w:bookmarkEnd w:id="906"/>
      <w:r>
        <w:rPr>
          <w:rFonts w:ascii="Arial"/>
          <w:color w:val="000000"/>
          <w:sz w:val="18"/>
        </w:rPr>
        <w:t xml:space="preserve">4.7.2.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перегрітими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21, 22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08" w:name="889"/>
      <w:bookmarkEnd w:id="907"/>
      <w:r>
        <w:rPr>
          <w:rFonts w:ascii="Arial"/>
          <w:color w:val="000000"/>
          <w:sz w:val="18"/>
        </w:rPr>
        <w:t xml:space="preserve">4.7.3.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</w:t>
      </w:r>
      <w:r>
        <w:rPr>
          <w:rFonts w:ascii="Arial"/>
          <w:color w:val="000000"/>
          <w:sz w:val="18"/>
        </w:rPr>
        <w:t>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09" w:name="890"/>
      <w:bookmarkEnd w:id="908"/>
      <w:r>
        <w:rPr>
          <w:rFonts w:ascii="Arial"/>
          <w:color w:val="000000"/>
          <w:sz w:val="18"/>
        </w:rPr>
        <w:t xml:space="preserve">4.7.4.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910" w:name="891"/>
      <w:bookmarkEnd w:id="9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итяжну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911" w:name="892"/>
      <w:bookmarkEnd w:id="9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перегрітими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21, 22,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12" w:name="893"/>
      <w:bookmarkEnd w:id="9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газонепроникними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склоблоками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завтовшки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13" w:name="894"/>
      <w:bookmarkEnd w:id="9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перегрітими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4.8.31).</w:t>
      </w:r>
    </w:p>
    <w:p w:rsidR="003225B5" w:rsidRDefault="00EB2F2F">
      <w:pPr>
        <w:spacing w:after="0"/>
        <w:ind w:firstLine="240"/>
      </w:pPr>
      <w:bookmarkStart w:id="914" w:name="895"/>
      <w:bookmarkEnd w:id="913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крізь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крізь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</w:t>
      </w:r>
      <w:r>
        <w:rPr>
          <w:rFonts w:ascii="Arial"/>
          <w:color w:val="000000"/>
          <w:sz w:val="18"/>
        </w:rPr>
        <w:t>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4.8.32.</w:t>
      </w:r>
    </w:p>
    <w:p w:rsidR="003225B5" w:rsidRDefault="00EB2F2F">
      <w:pPr>
        <w:spacing w:after="0"/>
        <w:ind w:firstLine="240"/>
      </w:pPr>
      <w:bookmarkStart w:id="915" w:name="896"/>
      <w:bookmarkEnd w:id="9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2.01.02.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2.09.02,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4.2.89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16" w:name="897"/>
      <w:bookmarkEnd w:id="9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відчинятися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склоблоками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завтовшки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17" w:name="898"/>
      <w:bookmarkEnd w:id="916"/>
      <w:r>
        <w:rPr>
          <w:rFonts w:ascii="Arial"/>
          <w:color w:val="000000"/>
          <w:sz w:val="18"/>
        </w:rPr>
        <w:t xml:space="preserve">4.7.5.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приямків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маслозбірні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4.7.4.</w:t>
      </w:r>
    </w:p>
    <w:p w:rsidR="003225B5" w:rsidRDefault="00EB2F2F">
      <w:pPr>
        <w:spacing w:after="0"/>
        <w:ind w:firstLine="240"/>
      </w:pPr>
      <w:bookmarkStart w:id="918" w:name="899"/>
      <w:bookmarkEnd w:id="917"/>
      <w:r>
        <w:rPr>
          <w:rFonts w:ascii="Arial"/>
          <w:color w:val="000000"/>
          <w:sz w:val="18"/>
        </w:rPr>
        <w:t xml:space="preserve">4.7.6.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ташовуватися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19" w:name="900"/>
      <w:bookmarkEnd w:id="918"/>
      <w:r>
        <w:rPr>
          <w:rFonts w:ascii="Arial"/>
          <w:color w:val="000000"/>
          <w:sz w:val="18"/>
        </w:rPr>
        <w:t xml:space="preserve">4.7.7.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4.11.</w:t>
      </w:r>
    </w:p>
    <w:p w:rsidR="003225B5" w:rsidRDefault="00EB2F2F">
      <w:pPr>
        <w:spacing w:after="0"/>
        <w:ind w:firstLine="240"/>
      </w:pPr>
      <w:bookmarkStart w:id="920" w:name="901"/>
      <w:bookmarkEnd w:id="919"/>
      <w:r>
        <w:rPr>
          <w:rFonts w:ascii="Arial"/>
          <w:color w:val="000000"/>
          <w:sz w:val="18"/>
        </w:rPr>
        <w:t xml:space="preserve">4.7.8.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4.7.4 (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2, 6)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4.7.5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4.7.4 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4.11,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 xml:space="preserve">I-89.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газгольдерів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зливо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4.7.4, 4.7.5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4.11.</w:t>
      </w:r>
    </w:p>
    <w:p w:rsidR="003225B5" w:rsidRDefault="00EB2F2F">
      <w:pPr>
        <w:spacing w:after="0"/>
        <w:ind w:firstLine="240"/>
      </w:pPr>
      <w:bookmarkStart w:id="921" w:name="902"/>
      <w:bookmarkEnd w:id="920"/>
      <w:r>
        <w:rPr>
          <w:rFonts w:ascii="Arial"/>
          <w:color w:val="000000"/>
          <w:sz w:val="18"/>
        </w:rPr>
        <w:t xml:space="preserve">4.7.9.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4.11.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4.11,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4.7.4, 4.7.5,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jc w:val="center"/>
      </w:pPr>
      <w:bookmarkStart w:id="922" w:name="903"/>
      <w:bookmarkEnd w:id="921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4.11.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82"/>
        <w:gridCol w:w="2304"/>
        <w:gridCol w:w="1743"/>
        <w:gridCol w:w="1299"/>
      </w:tblGrid>
      <w:tr w:rsidR="003225B5">
        <w:trPr>
          <w:trHeight w:val="45"/>
          <w:tblCellSpacing w:w="0" w:type="auto"/>
        </w:trPr>
        <w:tc>
          <w:tcPr>
            <w:tcW w:w="40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23" w:name="904"/>
            <w:bookmarkEnd w:id="922"/>
            <w:r>
              <w:rPr>
                <w:rFonts w:ascii="Arial"/>
                <w:b/>
                <w:color w:val="000000"/>
                <w:sz w:val="15"/>
              </w:rPr>
              <w:t>Приміщення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вибухонебезпечними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зонами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зовнішні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установки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визначається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</w:t>
            </w:r>
            <w:r>
              <w:rPr>
                <w:rFonts w:ascii="Arial"/>
                <w:b/>
                <w:color w:val="000000"/>
                <w:sz w:val="15"/>
              </w:rPr>
              <w:t>дстань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24" w:name="905"/>
            <w:bookmarkEnd w:id="923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25" w:name="906"/>
            <w:bookmarkEnd w:id="924"/>
            <w:r>
              <w:rPr>
                <w:rFonts w:ascii="Arial"/>
                <w:b/>
                <w:color w:val="000000"/>
                <w:sz w:val="15"/>
              </w:rPr>
              <w:t>Відстань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РП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ПС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925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26" w:name="907"/>
            <w:r>
              <w:rPr>
                <w:rFonts w:ascii="Arial"/>
                <w:b/>
                <w:color w:val="000000"/>
                <w:sz w:val="15"/>
              </w:rPr>
              <w:t>розміщених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27" w:name="908"/>
            <w:bookmarkEnd w:id="926"/>
            <w:r>
              <w:rPr>
                <w:rFonts w:ascii="Arial"/>
                <w:b/>
                <w:color w:val="000000"/>
                <w:sz w:val="15"/>
              </w:rPr>
              <w:t>відкритих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927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28" w:name="909"/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неспалимою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отворів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29" w:name="910"/>
            <w:bookmarkEnd w:id="928"/>
            <w:r>
              <w:rPr>
                <w:rFonts w:ascii="Arial"/>
                <w:color w:val="000000"/>
                <w:sz w:val="15"/>
              </w:rPr>
              <w:t>Важкі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30" w:name="911"/>
            <w:bookmarkEnd w:id="929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31" w:name="912"/>
            <w:bookmarkEnd w:id="930"/>
            <w:r>
              <w:rPr>
                <w:rFonts w:ascii="Arial"/>
                <w:color w:val="000000"/>
                <w:sz w:val="15"/>
              </w:rPr>
              <w:t xml:space="preserve">15 </w:t>
            </w:r>
          </w:p>
        </w:tc>
        <w:bookmarkEnd w:id="931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32" w:name="913"/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33" w:name="914"/>
            <w:bookmarkEnd w:id="932"/>
            <w:r>
              <w:rPr>
                <w:rFonts w:ascii="Arial"/>
                <w:color w:val="000000"/>
                <w:sz w:val="15"/>
              </w:rPr>
              <w:t>Легкі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ЛЗР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перегріті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пил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34" w:name="915"/>
            <w:bookmarkEnd w:id="93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35" w:name="916"/>
            <w:bookmarkEnd w:id="934"/>
            <w:r>
              <w:rPr>
                <w:rFonts w:ascii="Arial"/>
                <w:color w:val="000000"/>
                <w:sz w:val="15"/>
              </w:rPr>
              <w:t xml:space="preserve">0,8 </w:t>
            </w:r>
          </w:p>
        </w:tc>
        <w:bookmarkEnd w:id="935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36" w:name="917"/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неспалимою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37" w:name="918"/>
            <w:bookmarkEnd w:id="936"/>
            <w:r>
              <w:rPr>
                <w:rFonts w:ascii="Arial"/>
                <w:color w:val="000000"/>
                <w:sz w:val="15"/>
              </w:rPr>
              <w:t>Важкі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38" w:name="919"/>
            <w:bookmarkEnd w:id="937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39" w:name="920"/>
            <w:bookmarkEnd w:id="938"/>
            <w:r>
              <w:rPr>
                <w:rFonts w:ascii="Arial"/>
                <w:color w:val="000000"/>
                <w:sz w:val="15"/>
              </w:rPr>
              <w:t xml:space="preserve">60 </w:t>
            </w:r>
          </w:p>
        </w:tc>
        <w:bookmarkEnd w:id="939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40" w:name="921"/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41" w:name="922"/>
            <w:bookmarkEnd w:id="940"/>
            <w:r>
              <w:rPr>
                <w:rFonts w:ascii="Arial"/>
                <w:color w:val="000000"/>
                <w:sz w:val="15"/>
              </w:rPr>
              <w:t>Легкі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ЛЗР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перегріті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пил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42" w:name="923"/>
            <w:bookmarkEnd w:id="94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43" w:name="924"/>
            <w:bookmarkEnd w:id="942"/>
            <w:r>
              <w:rPr>
                <w:rFonts w:ascii="Arial"/>
                <w:color w:val="000000"/>
                <w:sz w:val="15"/>
              </w:rPr>
              <w:t xml:space="preserve">15 </w:t>
            </w:r>
          </w:p>
        </w:tc>
        <w:bookmarkEnd w:id="943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44" w:name="925"/>
            <w:r>
              <w:rPr>
                <w:rFonts w:ascii="Arial"/>
                <w:color w:val="000000"/>
                <w:sz w:val="15"/>
              </w:rPr>
              <w:t>Зовнішні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вибухонебезпечні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ємності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45" w:name="926"/>
            <w:bookmarkEnd w:id="944"/>
            <w:r>
              <w:rPr>
                <w:rFonts w:ascii="Arial"/>
                <w:color w:val="000000"/>
                <w:sz w:val="15"/>
              </w:rPr>
              <w:t>Важкі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46" w:name="927"/>
            <w:bookmarkEnd w:id="945"/>
            <w:r>
              <w:rPr>
                <w:rFonts w:ascii="Arial"/>
                <w:color w:val="000000"/>
                <w:sz w:val="15"/>
              </w:rPr>
              <w:t xml:space="preserve">60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47" w:name="928"/>
            <w:bookmarkEnd w:id="946"/>
            <w:r>
              <w:rPr>
                <w:rFonts w:ascii="Arial"/>
                <w:color w:val="000000"/>
                <w:sz w:val="15"/>
              </w:rPr>
              <w:t xml:space="preserve">80 </w:t>
            </w:r>
          </w:p>
        </w:tc>
        <w:bookmarkEnd w:id="947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48" w:name="929"/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49" w:name="930"/>
            <w:bookmarkEnd w:id="948"/>
            <w:r>
              <w:rPr>
                <w:rFonts w:ascii="Arial"/>
                <w:color w:val="000000"/>
                <w:sz w:val="15"/>
              </w:rPr>
              <w:t>Легкі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ЛЗР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пил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50" w:name="931"/>
            <w:bookmarkEnd w:id="949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51" w:name="932"/>
            <w:bookmarkEnd w:id="95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bookmarkEnd w:id="951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52" w:name="933"/>
            <w:r>
              <w:rPr>
                <w:rFonts w:ascii="Arial"/>
                <w:color w:val="000000"/>
                <w:sz w:val="15"/>
              </w:rPr>
              <w:t>Резервуари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газгольдери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53" w:name="934"/>
            <w:bookmarkEnd w:id="952"/>
            <w:r>
              <w:rPr>
                <w:rFonts w:ascii="Arial"/>
                <w:color w:val="000000"/>
                <w:sz w:val="15"/>
              </w:rPr>
              <w:t>Важкі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54" w:name="935"/>
            <w:bookmarkEnd w:id="953"/>
            <w:r>
              <w:rPr>
                <w:rFonts w:ascii="Arial"/>
                <w:color w:val="000000"/>
                <w:sz w:val="15"/>
              </w:rPr>
              <w:t xml:space="preserve">80 (40)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55" w:name="936"/>
            <w:bookmarkEnd w:id="954"/>
            <w:r>
              <w:rPr>
                <w:rFonts w:ascii="Arial"/>
                <w:color w:val="000000"/>
                <w:sz w:val="15"/>
              </w:rPr>
              <w:t xml:space="preserve">100 </w:t>
            </w:r>
          </w:p>
        </w:tc>
        <w:bookmarkEnd w:id="955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56" w:name="937"/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57" w:name="938"/>
            <w:bookmarkEnd w:id="956"/>
            <w:r>
              <w:rPr>
                <w:rFonts w:ascii="Arial"/>
                <w:color w:val="000000"/>
                <w:sz w:val="15"/>
              </w:rPr>
              <w:t>Легкі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58" w:name="939"/>
            <w:bookmarkEnd w:id="957"/>
            <w:r>
              <w:rPr>
                <w:rFonts w:ascii="Arial"/>
                <w:color w:val="000000"/>
                <w:sz w:val="15"/>
              </w:rPr>
              <w:t xml:space="preserve">40 (20)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59" w:name="940"/>
            <w:bookmarkEnd w:id="958"/>
            <w:r>
              <w:rPr>
                <w:rFonts w:ascii="Arial"/>
                <w:color w:val="000000"/>
                <w:sz w:val="15"/>
              </w:rPr>
              <w:t xml:space="preserve">60  </w:t>
            </w:r>
          </w:p>
        </w:tc>
        <w:bookmarkEnd w:id="959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60" w:name="941"/>
            <w:r>
              <w:rPr>
                <w:rFonts w:ascii="Arial"/>
                <w:color w:val="000000"/>
                <w:sz w:val="15"/>
              </w:rPr>
              <w:t>Зливно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наливні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естакади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закритим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зливом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наливом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61" w:name="942"/>
            <w:bookmarkEnd w:id="960"/>
            <w:r>
              <w:rPr>
                <w:rFonts w:ascii="Arial"/>
                <w:color w:val="000000"/>
                <w:sz w:val="15"/>
              </w:rPr>
              <w:t>Зріджені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62" w:name="943"/>
            <w:bookmarkEnd w:id="961"/>
            <w:r>
              <w:rPr>
                <w:rFonts w:ascii="Arial"/>
                <w:color w:val="000000"/>
                <w:sz w:val="15"/>
              </w:rPr>
              <w:t xml:space="preserve">80 (40)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63" w:name="944"/>
            <w:bookmarkEnd w:id="962"/>
            <w:r>
              <w:rPr>
                <w:rFonts w:ascii="Arial"/>
                <w:color w:val="000000"/>
                <w:sz w:val="15"/>
              </w:rPr>
              <w:t xml:space="preserve">100 </w:t>
            </w:r>
          </w:p>
        </w:tc>
        <w:bookmarkEnd w:id="963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64" w:name="945"/>
            <w:r>
              <w:rPr>
                <w:rFonts w:ascii="Arial"/>
                <w:color w:val="000000"/>
                <w:sz w:val="15"/>
              </w:rPr>
              <w:t>Зливно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наливні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естакади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зливом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наливом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65" w:name="946"/>
            <w:bookmarkEnd w:id="964"/>
            <w:r>
              <w:rPr>
                <w:rFonts w:ascii="Arial"/>
                <w:color w:val="000000"/>
                <w:sz w:val="15"/>
              </w:rPr>
              <w:t>ЛЗР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66" w:name="947"/>
            <w:bookmarkEnd w:id="965"/>
            <w:r>
              <w:rPr>
                <w:rFonts w:ascii="Arial"/>
                <w:color w:val="000000"/>
                <w:sz w:val="15"/>
              </w:rPr>
              <w:t xml:space="preserve">30 (30)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67" w:name="948"/>
            <w:bookmarkEnd w:id="966"/>
            <w:r>
              <w:rPr>
                <w:rFonts w:ascii="Arial"/>
                <w:color w:val="000000"/>
                <w:sz w:val="15"/>
              </w:rPr>
              <w:t xml:space="preserve">60 </w:t>
            </w:r>
          </w:p>
        </w:tc>
        <w:bookmarkEnd w:id="967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68" w:name="949"/>
            <w:r>
              <w:rPr>
                <w:rFonts w:ascii="Arial"/>
                <w:color w:val="000000"/>
                <w:sz w:val="15"/>
              </w:rPr>
              <w:t>Зливно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наливні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естакади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закритим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зливом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наливом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969" w:name="950"/>
            <w:bookmarkEnd w:id="968"/>
            <w:r>
              <w:rPr>
                <w:rFonts w:ascii="Arial"/>
                <w:color w:val="000000"/>
                <w:sz w:val="15"/>
              </w:rPr>
              <w:t>ЛЗР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70" w:name="951"/>
            <w:bookmarkEnd w:id="969"/>
            <w:r>
              <w:rPr>
                <w:rFonts w:ascii="Arial"/>
                <w:color w:val="000000"/>
                <w:sz w:val="15"/>
              </w:rPr>
              <w:t xml:space="preserve">15 (15)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971" w:name="952"/>
            <w:bookmarkEnd w:id="97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bookmarkEnd w:id="971"/>
      </w:tr>
    </w:tbl>
    <w:p w:rsidR="003225B5" w:rsidRDefault="00EB2F2F">
      <w:r>
        <w:br/>
      </w:r>
    </w:p>
    <w:p w:rsidR="003225B5" w:rsidRDefault="00EB2F2F">
      <w:pPr>
        <w:spacing w:after="0"/>
        <w:ind w:firstLine="240"/>
      </w:pPr>
      <w:bookmarkStart w:id="972" w:name="9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вдвічі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4.7</w:t>
      </w:r>
      <w:r>
        <w:rPr>
          <w:rFonts w:ascii="Arial"/>
          <w:color w:val="000000"/>
          <w:sz w:val="18"/>
        </w:rPr>
        <w:t>.8.</w:t>
      </w:r>
    </w:p>
    <w:p w:rsidR="003225B5" w:rsidRDefault="00EB2F2F">
      <w:pPr>
        <w:spacing w:after="0"/>
        <w:ind w:firstLine="240"/>
      </w:pPr>
      <w:bookmarkStart w:id="973" w:name="954"/>
      <w:bookmarkEnd w:id="9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II-89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74" w:name="955"/>
      <w:bookmarkEnd w:id="97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рідженим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+61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75" w:name="956"/>
      <w:bookmarkEnd w:id="9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76" w:name="957"/>
      <w:bookmarkEnd w:id="975"/>
      <w:r>
        <w:rPr>
          <w:rFonts w:ascii="Arial"/>
          <w:color w:val="000000"/>
          <w:sz w:val="18"/>
        </w:rPr>
        <w:t xml:space="preserve">4.7.10.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крізь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їдк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77" w:name="958"/>
      <w:bookmarkEnd w:id="976"/>
      <w:r>
        <w:rPr>
          <w:rFonts w:ascii="Arial"/>
          <w:color w:val="000000"/>
          <w:sz w:val="18"/>
        </w:rPr>
        <w:t xml:space="preserve">4.7.11.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ОНТП</w:t>
      </w:r>
      <w:r>
        <w:rPr>
          <w:rFonts w:ascii="Arial"/>
          <w:color w:val="000000"/>
          <w:sz w:val="18"/>
        </w:rPr>
        <w:t xml:space="preserve"> 24,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КВПіА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4.5.14 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2).</w:t>
      </w:r>
    </w:p>
    <w:p w:rsidR="003225B5" w:rsidRDefault="00EB2F2F">
      <w:pPr>
        <w:spacing w:after="0"/>
        <w:ind w:firstLine="240"/>
      </w:pPr>
      <w:bookmarkStart w:id="978" w:name="959"/>
      <w:bookmarkEnd w:id="977"/>
      <w:r>
        <w:rPr>
          <w:rFonts w:ascii="Arial"/>
          <w:color w:val="000000"/>
          <w:sz w:val="18"/>
        </w:rPr>
        <w:t xml:space="preserve">4.7.12.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4.7.1, 4.7.2, 4.7.4, 4.7.5)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79" w:name="960"/>
      <w:bookmarkEnd w:id="978"/>
      <w:r>
        <w:rPr>
          <w:rFonts w:ascii="Arial"/>
          <w:color w:val="000000"/>
          <w:sz w:val="18"/>
        </w:rPr>
        <w:t xml:space="preserve">4.7.13.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тамбур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шлюз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980" w:name="961"/>
      <w:bookmarkEnd w:id="97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тамбур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шлюз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2.04.05;</w:t>
      </w:r>
    </w:p>
    <w:p w:rsidR="003225B5" w:rsidRDefault="00EB2F2F">
      <w:pPr>
        <w:spacing w:after="0"/>
        <w:ind w:firstLine="240"/>
      </w:pPr>
      <w:bookmarkStart w:id="981" w:name="962"/>
      <w:bookmarkEnd w:id="98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982" w:name="963"/>
      <w:bookmarkEnd w:id="98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83" w:name="964"/>
      <w:bookmarkEnd w:id="982"/>
      <w:r>
        <w:rPr>
          <w:rFonts w:ascii="Arial"/>
          <w:color w:val="000000"/>
          <w:sz w:val="18"/>
        </w:rPr>
        <w:t xml:space="preserve">4.7.14.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КВПіА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84" w:name="965"/>
      <w:bookmarkEnd w:id="983"/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КВПіА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4.11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985" w:name="1719"/>
      <w:bookmarkEnd w:id="984"/>
      <w:r>
        <w:rPr>
          <w:rFonts w:ascii="Arial"/>
          <w:color w:val="000000"/>
          <w:sz w:val="27"/>
        </w:rPr>
        <w:t xml:space="preserve">4.8. </w:t>
      </w:r>
      <w:r>
        <w:rPr>
          <w:rFonts w:ascii="Arial"/>
          <w:color w:val="000000"/>
          <w:sz w:val="27"/>
        </w:rPr>
        <w:t>Електро</w:t>
      </w:r>
      <w:r>
        <w:rPr>
          <w:rFonts w:ascii="Arial"/>
          <w:color w:val="000000"/>
          <w:sz w:val="27"/>
        </w:rPr>
        <w:t>проводки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кабельні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лінії</w:t>
      </w:r>
    </w:p>
    <w:p w:rsidR="003225B5" w:rsidRDefault="00EB2F2F">
      <w:pPr>
        <w:spacing w:after="0"/>
        <w:jc w:val="center"/>
      </w:pPr>
      <w:bookmarkStart w:id="986" w:name="966"/>
      <w:bookmarkEnd w:id="985"/>
      <w:r>
        <w:rPr>
          <w:rFonts w:ascii="Arial"/>
          <w:i/>
          <w:color w:val="000000"/>
          <w:sz w:val="18"/>
        </w:rPr>
        <w:t>Вибір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кабелів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проводів</w:t>
      </w:r>
    </w:p>
    <w:p w:rsidR="003225B5" w:rsidRDefault="00EB2F2F">
      <w:pPr>
        <w:spacing w:after="0"/>
        <w:ind w:firstLine="240"/>
      </w:pPr>
      <w:bookmarkStart w:id="987" w:name="967"/>
      <w:bookmarkEnd w:id="986"/>
      <w:r>
        <w:rPr>
          <w:rFonts w:ascii="Arial"/>
          <w:color w:val="000000"/>
          <w:sz w:val="18"/>
        </w:rPr>
        <w:t xml:space="preserve">4.8.1.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0, 1, 2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88" w:name="968"/>
      <w:bookmarkEnd w:id="987"/>
      <w:r>
        <w:rPr>
          <w:rFonts w:ascii="Arial"/>
          <w:color w:val="000000"/>
          <w:sz w:val="18"/>
        </w:rPr>
        <w:t xml:space="preserve">4.8.2. </w:t>
      </w:r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89" w:name="969"/>
      <w:bookmarkEnd w:id="988"/>
      <w:r>
        <w:rPr>
          <w:rFonts w:ascii="Arial"/>
          <w:color w:val="000000"/>
          <w:sz w:val="18"/>
        </w:rPr>
        <w:t xml:space="preserve">4.8.3.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990" w:name="970"/>
      <w:bookmarkEnd w:id="98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полівінілхлоридною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991" w:name="971"/>
      <w:bookmarkEnd w:id="99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полівінілхлоридною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перовою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полівінілхлоридній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92" w:name="972"/>
      <w:bookmarkEnd w:id="991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0, 1, 2.</w:t>
      </w:r>
    </w:p>
    <w:p w:rsidR="003225B5" w:rsidRDefault="00EB2F2F">
      <w:pPr>
        <w:spacing w:after="0"/>
        <w:ind w:firstLine="240"/>
      </w:pPr>
      <w:bookmarkStart w:id="993" w:name="973"/>
      <w:bookmarkEnd w:id="992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поліетиленовою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94" w:name="974"/>
      <w:bookmarkEnd w:id="993"/>
      <w:r>
        <w:rPr>
          <w:rFonts w:ascii="Arial"/>
          <w:color w:val="000000"/>
          <w:sz w:val="18"/>
        </w:rPr>
        <w:t xml:space="preserve">4.8.4.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12176 (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3).</w:t>
      </w:r>
    </w:p>
    <w:p w:rsidR="003225B5" w:rsidRDefault="00EB2F2F">
      <w:pPr>
        <w:spacing w:after="0"/>
        <w:ind w:firstLine="240"/>
      </w:pPr>
      <w:bookmarkStart w:id="995" w:name="975"/>
      <w:bookmarkEnd w:id="994"/>
      <w:r>
        <w:rPr>
          <w:rFonts w:ascii="Arial"/>
          <w:color w:val="000000"/>
          <w:sz w:val="18"/>
        </w:rPr>
        <w:t xml:space="preserve">4.8.5.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996" w:name="976"/>
      <w:bookmarkEnd w:id="995"/>
      <w:r>
        <w:rPr>
          <w:rFonts w:ascii="Arial"/>
          <w:color w:val="000000"/>
          <w:sz w:val="18"/>
        </w:rPr>
        <w:t xml:space="preserve">4.8.6.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4.8.11).</w:t>
      </w:r>
    </w:p>
    <w:p w:rsidR="003225B5" w:rsidRDefault="00EB2F2F">
      <w:pPr>
        <w:spacing w:after="0"/>
        <w:ind w:firstLine="240"/>
      </w:pPr>
      <w:bookmarkStart w:id="997" w:name="977"/>
      <w:bookmarkEnd w:id="996"/>
      <w:r>
        <w:rPr>
          <w:rFonts w:ascii="Arial"/>
          <w:color w:val="000000"/>
          <w:sz w:val="18"/>
        </w:rPr>
        <w:t xml:space="preserve">4.8.7.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</w:t>
      </w:r>
      <w:r>
        <w:rPr>
          <w:rFonts w:ascii="Arial"/>
          <w:color w:val="000000"/>
          <w:sz w:val="18"/>
        </w:rPr>
        <w:t>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короткозамкненим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125 %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4.10.2).</w:t>
      </w:r>
    </w:p>
    <w:p w:rsidR="003225B5" w:rsidRDefault="00EB2F2F">
      <w:pPr>
        <w:spacing w:after="0"/>
        <w:ind w:firstLine="240"/>
      </w:pPr>
      <w:bookmarkStart w:id="998" w:name="978"/>
      <w:bookmarkEnd w:id="997"/>
      <w:r>
        <w:rPr>
          <w:rFonts w:ascii="Arial"/>
          <w:color w:val="000000"/>
          <w:sz w:val="18"/>
        </w:rPr>
        <w:t xml:space="preserve">4.8.8.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фазним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999" w:name="979"/>
      <w:bookmarkEnd w:id="998"/>
      <w:r>
        <w:rPr>
          <w:rFonts w:ascii="Arial"/>
          <w:color w:val="000000"/>
          <w:sz w:val="18"/>
        </w:rPr>
        <w:lastRenderedPageBreak/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12.1.038.</w:t>
      </w:r>
    </w:p>
    <w:p w:rsidR="003225B5" w:rsidRDefault="00EB2F2F">
      <w:pPr>
        <w:spacing w:after="0"/>
        <w:ind w:firstLine="240"/>
      </w:pPr>
      <w:bookmarkStart w:id="1000" w:name="980"/>
      <w:bookmarkEnd w:id="999"/>
      <w:r>
        <w:rPr>
          <w:rFonts w:ascii="Arial"/>
          <w:color w:val="000000"/>
          <w:sz w:val="18"/>
        </w:rPr>
        <w:t>Нульові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рівноцінну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001" w:name="981"/>
      <w:bookmarkEnd w:id="1000"/>
      <w:r>
        <w:rPr>
          <w:rFonts w:ascii="Arial"/>
          <w:color w:val="000000"/>
          <w:sz w:val="18"/>
        </w:rPr>
        <w:t xml:space="preserve">4.8.9.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кабелем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002" w:name="982"/>
      <w:bookmarkEnd w:id="10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броньованими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металорукаві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jc w:val="center"/>
      </w:pPr>
      <w:bookmarkStart w:id="1003" w:name="983"/>
      <w:bookmarkEnd w:id="1002"/>
      <w:r>
        <w:rPr>
          <w:rFonts w:ascii="Arial"/>
          <w:b/>
          <w:i/>
          <w:color w:val="000000"/>
          <w:sz w:val="18"/>
        </w:rPr>
        <w:t>Прокладання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проводів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кабелів</w:t>
      </w:r>
    </w:p>
    <w:p w:rsidR="003225B5" w:rsidRDefault="00EB2F2F">
      <w:pPr>
        <w:spacing w:after="0"/>
        <w:ind w:firstLine="240"/>
      </w:pPr>
      <w:bookmarkStart w:id="1004" w:name="984"/>
      <w:bookmarkEnd w:id="1003"/>
      <w:r>
        <w:rPr>
          <w:rFonts w:ascii="Arial"/>
          <w:color w:val="000000"/>
          <w:sz w:val="18"/>
        </w:rPr>
        <w:t xml:space="preserve">4.8.10.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005" w:name="985"/>
      <w:bookmarkEnd w:id="1004"/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4.12.</w:t>
      </w:r>
    </w:p>
    <w:p w:rsidR="003225B5" w:rsidRDefault="00EB2F2F">
      <w:pPr>
        <w:spacing w:after="0"/>
        <w:jc w:val="center"/>
      </w:pPr>
      <w:bookmarkStart w:id="1006" w:name="986"/>
      <w:bookmarkEnd w:id="1005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4.12.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98"/>
        <w:gridCol w:w="2924"/>
        <w:gridCol w:w="2132"/>
        <w:gridCol w:w="1996"/>
        <w:gridCol w:w="1478"/>
      </w:tblGrid>
      <w:tr w:rsidR="003225B5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07" w:name="987"/>
            <w:bookmarkEnd w:id="1006"/>
            <w:r>
              <w:rPr>
                <w:rFonts w:ascii="Arial"/>
                <w:b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08" w:name="988"/>
            <w:bookmarkEnd w:id="1007"/>
            <w:r>
              <w:rPr>
                <w:rFonts w:ascii="Arial"/>
                <w:b/>
                <w:color w:val="000000"/>
                <w:sz w:val="15"/>
              </w:rPr>
              <w:t>Спосіб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прокладання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кабелів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09" w:name="989"/>
            <w:bookmarkEnd w:id="1008"/>
            <w:r>
              <w:rPr>
                <w:rFonts w:ascii="Arial"/>
                <w:b/>
                <w:color w:val="000000"/>
                <w:sz w:val="15"/>
              </w:rPr>
              <w:t>Клас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допускається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прокладати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кабель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10" w:name="990"/>
            <w:bookmarkEnd w:id="1009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0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11" w:name="991"/>
            <w:r>
              <w:rPr>
                <w:rFonts w:ascii="Arial"/>
                <w:b/>
                <w:color w:val="000000"/>
                <w:sz w:val="15"/>
              </w:rPr>
              <w:t>броньований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12" w:name="992"/>
            <w:bookmarkEnd w:id="1011"/>
            <w:r>
              <w:rPr>
                <w:rFonts w:ascii="Arial"/>
                <w:b/>
                <w:color w:val="000000"/>
                <w:sz w:val="15"/>
              </w:rPr>
              <w:t>неброньований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</w:tr>
      <w:tr w:rsidR="003225B5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13" w:name="993"/>
            <w:r>
              <w:rPr>
                <w:rFonts w:ascii="Arial"/>
                <w:b/>
                <w:color w:val="000000"/>
                <w:sz w:val="15"/>
              </w:rPr>
              <w:t>Вибухонебезпечні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приміщеннях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3"/>
      </w:tr>
      <w:tr w:rsidR="003225B5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14" w:name="994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15" w:name="995"/>
            <w:bookmarkEnd w:id="1014"/>
            <w:r>
              <w:rPr>
                <w:rFonts w:ascii="Arial"/>
                <w:color w:val="000000"/>
                <w:sz w:val="15"/>
              </w:rPr>
              <w:t>Відкритий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лотках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тросах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вздовж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16" w:name="996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0*, 1, 2, 20*, 21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17" w:name="997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2**, 22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18" w:name="998"/>
            <w:bookmarkEnd w:id="10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18"/>
      </w:tr>
      <w:tr w:rsidR="003225B5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19" w:name="999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20" w:name="1000"/>
            <w:bookmarkEnd w:id="101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коробах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21" w:name="1001"/>
            <w:bookmarkEnd w:id="1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22" w:name="1002"/>
            <w:bookmarkEnd w:id="10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23" w:name="1003"/>
            <w:bookmarkEnd w:id="10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23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24" w:name="1004"/>
            <w:r>
              <w:rPr>
                <w:rFonts w:ascii="Arial"/>
                <w:color w:val="000000"/>
                <w:sz w:val="15"/>
              </w:rPr>
              <w:t>перфорованих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25" w:name="1005"/>
            <w:bookmarkEnd w:id="1024"/>
            <w:r>
              <w:rPr>
                <w:rFonts w:ascii="Arial"/>
                <w:color w:val="000000"/>
                <w:sz w:val="15"/>
              </w:rPr>
              <w:t xml:space="preserve">0*, 1, 2, 20*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26" w:name="1006"/>
            <w:bookmarkEnd w:id="1025"/>
            <w:r>
              <w:rPr>
                <w:rFonts w:ascii="Arial"/>
                <w:color w:val="000000"/>
                <w:sz w:val="15"/>
              </w:rPr>
              <w:t xml:space="preserve">2**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27" w:name="1007"/>
            <w:bookmarkEnd w:id="10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27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28" w:name="1008"/>
            <w:r>
              <w:rPr>
                <w:rFonts w:ascii="Arial"/>
                <w:color w:val="000000"/>
                <w:sz w:val="15"/>
              </w:rPr>
              <w:t>неперфорованих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суцільних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29" w:name="1009"/>
            <w:bookmarkEnd w:id="1028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30" w:name="1010"/>
            <w:bookmarkEnd w:id="1029"/>
            <w:r>
              <w:rPr>
                <w:rFonts w:ascii="Arial"/>
                <w:color w:val="000000"/>
                <w:sz w:val="15"/>
              </w:rPr>
              <w:t xml:space="preserve">2, 22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31" w:name="1011"/>
            <w:bookmarkEnd w:id="1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31"/>
      </w:tr>
      <w:tr w:rsidR="003225B5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32" w:name="1012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33" w:name="1013"/>
            <w:bookmarkEnd w:id="103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каналах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34" w:name="1014"/>
            <w:bookmarkEnd w:id="10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35" w:name="1015"/>
            <w:bookmarkEnd w:id="10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36" w:name="1016"/>
            <w:bookmarkEnd w:id="1035"/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4.8.25 </w:t>
            </w:r>
          </w:p>
        </w:tc>
        <w:bookmarkEnd w:id="1036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37" w:name="101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засипаних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38" w:name="1018"/>
            <w:bookmarkEnd w:id="1037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39" w:name="1019"/>
            <w:bookmarkEnd w:id="1038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40" w:name="1020"/>
            <w:bookmarkEnd w:id="1039"/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0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41" w:name="1021"/>
            <w:r>
              <w:rPr>
                <w:rFonts w:ascii="Arial"/>
                <w:color w:val="000000"/>
                <w:sz w:val="15"/>
              </w:rPr>
              <w:t>засипаних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42" w:name="1022"/>
            <w:bookmarkEnd w:id="104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43" w:name="1023"/>
            <w:bookmarkEnd w:id="1042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44" w:name="1024"/>
            <w:bookmarkEnd w:id="1043"/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4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45" w:name="1025"/>
            <w:r>
              <w:rPr>
                <w:rFonts w:ascii="Arial"/>
                <w:color w:val="000000"/>
                <w:sz w:val="15"/>
              </w:rPr>
              <w:t>пилоущільнених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покритих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асфальтом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46" w:name="1026"/>
            <w:bookmarkEnd w:id="1045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47" w:name="1027"/>
            <w:bookmarkEnd w:id="1046"/>
            <w:r>
              <w:rPr>
                <w:rFonts w:ascii="Arial"/>
                <w:color w:val="000000"/>
                <w:sz w:val="15"/>
              </w:rPr>
              <w:t xml:space="preserve">22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48" w:name="1028"/>
            <w:bookmarkEnd w:id="10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48"/>
      </w:tr>
      <w:tr w:rsidR="003225B5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49" w:name="1029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50" w:name="1030"/>
            <w:bookmarkEnd w:id="104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герметичних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металорукавах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51" w:name="1031"/>
            <w:bookmarkEnd w:id="105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52" w:name="1032"/>
            <w:bookmarkEnd w:id="1051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53" w:name="1033"/>
            <w:bookmarkEnd w:id="1052"/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4.8.11 </w:t>
            </w:r>
          </w:p>
        </w:tc>
        <w:bookmarkEnd w:id="1053"/>
      </w:tr>
      <w:tr w:rsidR="003225B5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54" w:name="1034"/>
            <w:r>
              <w:rPr>
                <w:rFonts w:ascii="Arial"/>
                <w:b/>
                <w:color w:val="000000"/>
                <w:sz w:val="15"/>
              </w:rPr>
              <w:t>Зовнішні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вибухонебезпечні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4"/>
      </w:tr>
      <w:tr w:rsidR="003225B5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55" w:name="1035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56" w:name="1036"/>
            <w:bookmarkEnd w:id="1055"/>
            <w:r>
              <w:rPr>
                <w:rFonts w:ascii="Arial"/>
                <w:color w:val="000000"/>
                <w:sz w:val="15"/>
              </w:rPr>
              <w:t>Відкритий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лотках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перфорованих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коробах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вздовж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57" w:name="1037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0*, 1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58" w:name="1038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2***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59" w:name="1039"/>
            <w:bookmarkEnd w:id="10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59"/>
      </w:tr>
      <w:tr w:rsidR="003225B5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60" w:name="1040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61" w:name="1041"/>
            <w:bookmarkEnd w:id="1060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каналах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62" w:name="1042"/>
            <w:bookmarkEnd w:id="10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63" w:name="1043"/>
            <w:bookmarkEnd w:id="10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64" w:name="1044"/>
            <w:bookmarkEnd w:id="10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64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65" w:name="104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засипаних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66" w:name="1046"/>
            <w:bookmarkEnd w:id="106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67" w:name="1047"/>
            <w:bookmarkEnd w:id="1066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68" w:name="1048"/>
            <w:bookmarkEnd w:id="1067"/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8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69" w:name="1049"/>
            <w:r>
              <w:rPr>
                <w:rFonts w:ascii="Arial"/>
                <w:color w:val="000000"/>
                <w:sz w:val="15"/>
              </w:rPr>
              <w:t>засипаних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70" w:name="1050"/>
            <w:bookmarkEnd w:id="10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71" w:name="1051"/>
            <w:bookmarkEnd w:id="1070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72" w:name="1052"/>
            <w:bookmarkEnd w:id="1071"/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2"/>
      </w:tr>
      <w:tr w:rsidR="003225B5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73" w:name="1053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74" w:name="1054"/>
            <w:bookmarkEnd w:id="107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грунті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траншеї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75" w:name="1055"/>
            <w:bookmarkEnd w:id="1074"/>
            <w:r>
              <w:rPr>
                <w:rFonts w:ascii="Arial"/>
                <w:color w:val="000000"/>
                <w:sz w:val="15"/>
              </w:rPr>
              <w:t xml:space="preserve">1, 2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76" w:name="1056"/>
            <w:bookmarkEnd w:id="107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77" w:name="1057"/>
            <w:bookmarkEnd w:id="10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77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78" w:name="1058"/>
            <w:r>
              <w:rPr>
                <w:rFonts w:ascii="Arial"/>
                <w:color w:val="000000"/>
                <w:sz w:val="15"/>
              </w:rPr>
              <w:t>Теж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79" w:name="1059"/>
            <w:bookmarkEnd w:id="107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080" w:name="1060"/>
            <w:bookmarkEnd w:id="1079"/>
            <w:r>
              <w:rPr>
                <w:rFonts w:ascii="Arial"/>
                <w:color w:val="000000"/>
                <w:sz w:val="15"/>
              </w:rPr>
              <w:t xml:space="preserve">2****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081" w:name="1061"/>
            <w:bookmarkEnd w:id="10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81"/>
      </w:tr>
    </w:tbl>
    <w:p w:rsidR="003225B5" w:rsidRDefault="00EB2F2F">
      <w:r>
        <w:br/>
      </w:r>
    </w:p>
    <w:p w:rsidR="003225B5" w:rsidRDefault="00EB2F2F">
      <w:pPr>
        <w:spacing w:after="0"/>
        <w:ind w:firstLine="240"/>
      </w:pPr>
      <w:bookmarkStart w:id="1082" w:name="1062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зонах</w:t>
      </w:r>
      <w:r>
        <w:rPr>
          <w:rFonts w:ascii="Arial"/>
          <w:color w:val="000000"/>
          <w:sz w:val="15"/>
        </w:rPr>
        <w:t xml:space="preserve"> 0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20 </w:t>
      </w:r>
      <w:r>
        <w:rPr>
          <w:rFonts w:ascii="Arial"/>
          <w:color w:val="000000"/>
          <w:sz w:val="15"/>
        </w:rPr>
        <w:t>повинна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застосовуватися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трубна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електропроводка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відкритому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прокладанні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кабелів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вибухонебезпечних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зонах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класів</w:t>
      </w:r>
      <w:r>
        <w:rPr>
          <w:rFonts w:ascii="Arial"/>
          <w:color w:val="000000"/>
          <w:sz w:val="15"/>
        </w:rPr>
        <w:t xml:space="preserve"> 0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20 </w:t>
      </w:r>
      <w:r>
        <w:rPr>
          <w:rFonts w:ascii="Arial"/>
          <w:color w:val="000000"/>
          <w:sz w:val="15"/>
        </w:rPr>
        <w:t>необхідно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передбачати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додатковий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захист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умовами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навколишнього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середовища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механічний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хімічний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елект</w:t>
      </w:r>
      <w:r>
        <w:rPr>
          <w:rFonts w:ascii="Arial"/>
          <w:color w:val="000000"/>
          <w:sz w:val="15"/>
        </w:rPr>
        <w:t>ричний</w:t>
      </w:r>
      <w:r>
        <w:rPr>
          <w:rFonts w:ascii="Arial"/>
          <w:color w:val="000000"/>
          <w:sz w:val="15"/>
        </w:rPr>
        <w:t>).</w:t>
      </w:r>
    </w:p>
    <w:p w:rsidR="003225B5" w:rsidRDefault="00EB2F2F">
      <w:pPr>
        <w:spacing w:after="0"/>
        <w:ind w:firstLine="240"/>
      </w:pPr>
      <w:bookmarkStart w:id="1083" w:name="1063"/>
      <w:bookmarkEnd w:id="1082"/>
      <w:r>
        <w:rPr>
          <w:rFonts w:ascii="Arial"/>
          <w:color w:val="000000"/>
          <w:sz w:val="18"/>
        </w:rPr>
        <w:t xml:space="preserve">** </w:t>
      </w:r>
      <w:r>
        <w:rPr>
          <w:rFonts w:ascii="Arial"/>
          <w:color w:val="000000"/>
          <w:sz w:val="15"/>
        </w:rPr>
        <w:t>Мережі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освітлення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прокладаються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вище</w:t>
      </w:r>
      <w:r>
        <w:rPr>
          <w:rFonts w:ascii="Arial"/>
          <w:color w:val="000000"/>
          <w:sz w:val="15"/>
        </w:rPr>
        <w:t xml:space="preserve"> 2 </w:t>
      </w:r>
      <w:r>
        <w:rPr>
          <w:rFonts w:ascii="Arial"/>
          <w:color w:val="000000"/>
          <w:sz w:val="15"/>
        </w:rPr>
        <w:t>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рівнем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підлоги</w:t>
      </w:r>
      <w:r>
        <w:rPr>
          <w:rFonts w:ascii="Arial"/>
          <w:color w:val="000000"/>
          <w:sz w:val="15"/>
        </w:rPr>
        <w:t>.</w:t>
      </w:r>
    </w:p>
    <w:p w:rsidR="003225B5" w:rsidRDefault="00EB2F2F">
      <w:pPr>
        <w:spacing w:after="0"/>
        <w:ind w:firstLine="240"/>
      </w:pPr>
      <w:bookmarkStart w:id="1084" w:name="1064"/>
      <w:bookmarkEnd w:id="1083"/>
      <w:r>
        <w:rPr>
          <w:rFonts w:ascii="Arial"/>
          <w:color w:val="000000"/>
          <w:sz w:val="18"/>
        </w:rPr>
        <w:t xml:space="preserve">***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механічного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впливу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неброньовані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кабелі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слід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прокладати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вибухонебезпечних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зонах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класу</w:t>
      </w:r>
      <w:r>
        <w:rPr>
          <w:rFonts w:ascii="Arial"/>
          <w:color w:val="000000"/>
          <w:sz w:val="15"/>
        </w:rPr>
        <w:t xml:space="preserve"> 2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неперфорованих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суцільних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коробах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сталевих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трубах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див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пункт</w:t>
      </w:r>
      <w:r>
        <w:rPr>
          <w:rFonts w:ascii="Arial"/>
          <w:color w:val="000000"/>
          <w:sz w:val="15"/>
        </w:rPr>
        <w:t xml:space="preserve"> 4.8.11).</w:t>
      </w:r>
    </w:p>
    <w:p w:rsidR="003225B5" w:rsidRDefault="00EB2F2F">
      <w:pPr>
        <w:spacing w:after="0"/>
        <w:ind w:firstLine="240"/>
      </w:pPr>
      <w:bookmarkStart w:id="1085" w:name="1065"/>
      <w:bookmarkEnd w:id="1084"/>
      <w:r>
        <w:rPr>
          <w:rFonts w:ascii="Arial"/>
          <w:color w:val="000000"/>
          <w:sz w:val="18"/>
        </w:rPr>
        <w:t xml:space="preserve">**** </w:t>
      </w:r>
      <w:r>
        <w:rPr>
          <w:rFonts w:ascii="Arial"/>
          <w:color w:val="000000"/>
          <w:sz w:val="15"/>
        </w:rPr>
        <w:t>Мережі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напругою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1000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>.</w:t>
      </w:r>
    </w:p>
    <w:p w:rsidR="003225B5" w:rsidRDefault="00EB2F2F">
      <w:pPr>
        <w:spacing w:after="0"/>
        <w:ind w:firstLine="240"/>
      </w:pPr>
      <w:bookmarkStart w:id="1086" w:name="1066"/>
      <w:bookmarkEnd w:id="1085"/>
      <w:r>
        <w:rPr>
          <w:rFonts w:ascii="Arial"/>
          <w:color w:val="000000"/>
          <w:sz w:val="18"/>
        </w:rPr>
        <w:t xml:space="preserve">4.8.11.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водогазопровідних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3262.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водогазопровідних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087" w:name="1067"/>
      <w:bookmarkEnd w:id="1086"/>
      <w:r>
        <w:rPr>
          <w:rFonts w:ascii="Arial"/>
          <w:color w:val="000000"/>
          <w:sz w:val="18"/>
        </w:rPr>
        <w:t xml:space="preserve">4.8.12.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неброньованих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088" w:name="1068"/>
      <w:bookmarkEnd w:id="1087"/>
      <w:r>
        <w:rPr>
          <w:rFonts w:ascii="Arial"/>
          <w:color w:val="000000"/>
          <w:sz w:val="18"/>
        </w:rPr>
        <w:t xml:space="preserve">4.8.13.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4.8.11, 4.8.12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089" w:name="1069"/>
      <w:bookmarkEnd w:id="1088"/>
      <w:r>
        <w:rPr>
          <w:rFonts w:ascii="Arial"/>
          <w:color w:val="000000"/>
          <w:sz w:val="18"/>
        </w:rPr>
        <w:t xml:space="preserve">4.8.14. </w:t>
      </w:r>
      <w:r>
        <w:rPr>
          <w:rFonts w:ascii="Arial"/>
          <w:color w:val="000000"/>
          <w:sz w:val="18"/>
        </w:rPr>
        <w:t>Багатошарове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одношарове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090" w:name="1070"/>
      <w:bookmarkEnd w:id="1089"/>
      <w:r>
        <w:rPr>
          <w:rFonts w:ascii="Arial"/>
          <w:color w:val="000000"/>
          <w:sz w:val="18"/>
        </w:rPr>
        <w:t xml:space="preserve">4.8.15.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091" w:name="1071"/>
      <w:bookmarkEnd w:id="1090"/>
      <w:r>
        <w:rPr>
          <w:rFonts w:ascii="Arial"/>
          <w:color w:val="000000"/>
          <w:sz w:val="18"/>
        </w:rPr>
        <w:t xml:space="preserve">4.8.16.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4.6.9, 4.6.10.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розгалуження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IP54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092" w:name="1072"/>
      <w:bookmarkEnd w:id="1091"/>
      <w:r>
        <w:rPr>
          <w:rFonts w:ascii="Arial"/>
          <w:color w:val="000000"/>
          <w:sz w:val="18"/>
        </w:rPr>
        <w:t xml:space="preserve">4.8.17. </w:t>
      </w:r>
      <w:r>
        <w:rPr>
          <w:rFonts w:ascii="Arial"/>
          <w:color w:val="000000"/>
          <w:sz w:val="18"/>
        </w:rPr>
        <w:t>Вводи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відсутнє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093" w:name="1073"/>
      <w:bookmarkEnd w:id="1092"/>
      <w:r>
        <w:rPr>
          <w:rFonts w:ascii="Arial"/>
          <w:color w:val="000000"/>
          <w:sz w:val="18"/>
        </w:rPr>
        <w:t xml:space="preserve">4.8.18.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крізь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094" w:name="1074"/>
      <w:bookmarkEnd w:id="10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22, </w:t>
      </w:r>
      <w:r>
        <w:rPr>
          <w:rFonts w:ascii="Arial"/>
          <w:color w:val="000000"/>
          <w:sz w:val="18"/>
        </w:rPr>
        <w:t>включаюч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095" w:name="1075"/>
      <w:bookmarkEnd w:id="1094"/>
      <w:r>
        <w:rPr>
          <w:rFonts w:ascii="Arial"/>
          <w:color w:val="000000"/>
          <w:sz w:val="18"/>
        </w:rPr>
        <w:t>Роздільні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096" w:name="1076"/>
      <w:bookmarkEnd w:id="109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097" w:name="1077"/>
      <w:bookmarkEnd w:id="109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098" w:name="1078"/>
      <w:bookmarkEnd w:id="109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099" w:name="1079"/>
      <w:bookmarkEnd w:id="1098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00" w:name="1080"/>
      <w:bookmarkEnd w:id="109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.8.19.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01" w:name="1081"/>
      <w:bookmarkEnd w:id="1100"/>
      <w:r>
        <w:rPr>
          <w:rFonts w:ascii="Arial"/>
          <w:color w:val="000000"/>
          <w:sz w:val="18"/>
        </w:rPr>
        <w:t xml:space="preserve">4.8.20. </w:t>
      </w:r>
      <w:r>
        <w:rPr>
          <w:rFonts w:ascii="Arial"/>
          <w:color w:val="000000"/>
          <w:sz w:val="18"/>
        </w:rPr>
        <w:t>Роздільні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кПа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кПа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02" w:name="1082"/>
      <w:bookmarkEnd w:id="1101"/>
      <w:r>
        <w:rPr>
          <w:rFonts w:ascii="Arial"/>
          <w:color w:val="000000"/>
          <w:sz w:val="18"/>
        </w:rPr>
        <w:t xml:space="preserve">4.8.21. </w:t>
      </w:r>
      <w:r>
        <w:rPr>
          <w:rFonts w:ascii="Arial"/>
          <w:color w:val="000000"/>
          <w:sz w:val="18"/>
        </w:rPr>
        <w:t>Довжину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03" w:name="1083"/>
      <w:bookmarkEnd w:id="1102"/>
      <w:r>
        <w:rPr>
          <w:rFonts w:ascii="Arial"/>
          <w:color w:val="000000"/>
          <w:sz w:val="18"/>
        </w:rPr>
        <w:t xml:space="preserve">4.8.22.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04" w:name="1084"/>
      <w:bookmarkEnd w:id="1103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>яється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05" w:name="1085"/>
      <w:bookmarkEnd w:id="11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2, 22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муфт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розгалуження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IP54),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</w:t>
      </w:r>
      <w:r>
        <w:rPr>
          <w:rFonts w:ascii="Arial"/>
          <w:color w:val="000000"/>
          <w:sz w:val="18"/>
        </w:rPr>
        <w:t>говуючому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фундаментних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4.6.13).</w:t>
      </w:r>
    </w:p>
    <w:p w:rsidR="003225B5" w:rsidRDefault="00EB2F2F">
      <w:pPr>
        <w:spacing w:after="0"/>
        <w:ind w:firstLine="240"/>
      </w:pPr>
      <w:bookmarkStart w:id="1106" w:name="1086"/>
      <w:bookmarkEnd w:id="1105"/>
      <w:r>
        <w:rPr>
          <w:rFonts w:ascii="Arial"/>
          <w:color w:val="000000"/>
          <w:sz w:val="18"/>
        </w:rPr>
        <w:t xml:space="preserve">4.8.23.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</w:t>
      </w:r>
      <w:r>
        <w:rPr>
          <w:rFonts w:ascii="Arial"/>
          <w:color w:val="000000"/>
          <w:sz w:val="18"/>
        </w:rPr>
        <w:t>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крізь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4.8.17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4.8.18.</w:t>
      </w:r>
    </w:p>
    <w:p w:rsidR="003225B5" w:rsidRDefault="00EB2F2F">
      <w:pPr>
        <w:spacing w:after="0"/>
        <w:ind w:firstLine="240"/>
      </w:pPr>
      <w:bookmarkStart w:id="1107" w:name="1087"/>
      <w:bookmarkEnd w:id="1106"/>
      <w:r>
        <w:rPr>
          <w:rFonts w:ascii="Arial"/>
          <w:color w:val="000000"/>
          <w:sz w:val="18"/>
        </w:rPr>
        <w:t>Роздільні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108" w:name="1088"/>
      <w:bookmarkEnd w:id="110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09" w:name="1089"/>
      <w:bookmarkEnd w:id="110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10" w:name="1090"/>
      <w:bookmarkEnd w:id="1109"/>
      <w:r>
        <w:rPr>
          <w:rFonts w:ascii="Arial"/>
          <w:color w:val="000000"/>
          <w:sz w:val="18"/>
        </w:rPr>
        <w:lastRenderedPageBreak/>
        <w:t xml:space="preserve">4.8.24.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</w:t>
      </w:r>
      <w:r>
        <w:rPr>
          <w:rFonts w:ascii="Arial"/>
          <w:color w:val="000000"/>
          <w:sz w:val="18"/>
        </w:rPr>
        <w:t>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11" w:name="1091"/>
      <w:bookmarkEnd w:id="111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перегородки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екрани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12" w:name="1092"/>
      <w:bookmarkEnd w:id="1111"/>
      <w:r>
        <w:rPr>
          <w:rFonts w:ascii="Arial"/>
          <w:color w:val="000000"/>
          <w:sz w:val="18"/>
        </w:rPr>
        <w:t xml:space="preserve">4.8.25.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асфальтом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13" w:name="1093"/>
      <w:bookmarkEnd w:id="1112"/>
      <w:r>
        <w:rPr>
          <w:rFonts w:ascii="Arial"/>
          <w:color w:val="000000"/>
          <w:sz w:val="18"/>
        </w:rPr>
        <w:t>Тривало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засипаних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1.3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14" w:name="1094"/>
      <w:bookmarkEnd w:id="1113"/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15" w:name="1095"/>
      <w:bookmarkEnd w:id="1114"/>
      <w:r>
        <w:rPr>
          <w:rFonts w:ascii="Arial"/>
          <w:color w:val="000000"/>
          <w:sz w:val="18"/>
        </w:rPr>
        <w:t xml:space="preserve">4.8.26.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16" w:name="1096"/>
      <w:bookmarkEnd w:id="111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опресовування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гвинтами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тугоплавким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припоєм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17" w:name="1097"/>
      <w:bookmarkEnd w:id="11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0, 1, 2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ВБВ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НГ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118" w:name="1098"/>
      <w:bookmarkEnd w:id="1117"/>
      <w:r>
        <w:rPr>
          <w:rFonts w:ascii="Arial"/>
          <w:color w:val="000000"/>
          <w:sz w:val="18"/>
        </w:rPr>
        <w:t xml:space="preserve">4.8.27.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іскробезпечне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119" w:name="1099"/>
      <w:bookmarkEnd w:id="11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іс</w:t>
      </w:r>
      <w:r>
        <w:rPr>
          <w:rFonts w:ascii="Arial"/>
          <w:color w:val="000000"/>
          <w:sz w:val="18"/>
        </w:rPr>
        <w:t>кробезпечні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22782.5;</w:t>
      </w:r>
    </w:p>
    <w:p w:rsidR="003225B5" w:rsidRDefault="00EB2F2F">
      <w:pPr>
        <w:spacing w:after="0"/>
        <w:ind w:firstLine="240"/>
      </w:pPr>
      <w:bookmarkStart w:id="1120" w:name="1100"/>
      <w:bookmarkEnd w:id="11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21" w:name="1101"/>
      <w:bookmarkEnd w:id="11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іскробезпечність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22" w:name="1102"/>
      <w:bookmarkEnd w:id="11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провідник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екран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23" w:name="1103"/>
      <w:bookmarkEnd w:id="11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багатожил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24" w:name="1104"/>
      <w:bookmarkEnd w:id="112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екран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25" w:name="1105"/>
      <w:bookmarkEnd w:id="112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26" w:name="1106"/>
      <w:bookmarkEnd w:id="112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27" w:name="1107"/>
      <w:bookmarkEnd w:id="1126"/>
      <w:r>
        <w:rPr>
          <w:rFonts w:ascii="Arial"/>
          <w:color w:val="000000"/>
          <w:sz w:val="18"/>
        </w:rPr>
        <w:t xml:space="preserve">4.8.28. </w:t>
      </w:r>
      <w:r>
        <w:rPr>
          <w:rFonts w:ascii="Arial"/>
          <w:color w:val="000000"/>
          <w:sz w:val="18"/>
        </w:rPr>
        <w:t>Броня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28" w:name="1108"/>
      <w:bookmarkEnd w:id="11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29" w:name="1109"/>
      <w:bookmarkEnd w:id="1128"/>
      <w:r>
        <w:rPr>
          <w:rFonts w:ascii="Arial"/>
          <w:color w:val="000000"/>
          <w:sz w:val="18"/>
        </w:rPr>
        <w:t xml:space="preserve">4.8.29.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30" w:name="1110"/>
      <w:bookmarkEnd w:id="1129"/>
      <w:r>
        <w:rPr>
          <w:rFonts w:ascii="Arial"/>
          <w:color w:val="000000"/>
          <w:sz w:val="18"/>
        </w:rPr>
        <w:t xml:space="preserve">4.8.30. </w:t>
      </w:r>
      <w:r>
        <w:rPr>
          <w:rFonts w:ascii="Arial"/>
          <w:color w:val="000000"/>
          <w:sz w:val="18"/>
        </w:rPr>
        <w:t>Клеми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31" w:name="1111"/>
      <w:bookmarkEnd w:id="1130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8.31.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крізь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32" w:name="1112"/>
      <w:bookmarkEnd w:id="1131"/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замуровані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неспалимими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33" w:name="1113"/>
      <w:bookmarkEnd w:id="1132"/>
      <w:r>
        <w:rPr>
          <w:rFonts w:ascii="Arial"/>
          <w:color w:val="000000"/>
          <w:sz w:val="18"/>
        </w:rPr>
        <w:t xml:space="preserve">4.8.32. </w:t>
      </w:r>
      <w:r>
        <w:rPr>
          <w:rFonts w:ascii="Arial"/>
          <w:color w:val="000000"/>
          <w:sz w:val="18"/>
        </w:rPr>
        <w:t>Крізь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неперфорованих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замкнених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34" w:name="1114"/>
      <w:bookmarkEnd w:id="1133"/>
      <w:r>
        <w:rPr>
          <w:rFonts w:ascii="Arial"/>
          <w:color w:val="000000"/>
          <w:sz w:val="18"/>
        </w:rPr>
        <w:t xml:space="preserve">4.8.33.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тунелях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траншеях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35" w:name="1115"/>
      <w:bookmarkEnd w:id="1134"/>
      <w:r>
        <w:rPr>
          <w:rFonts w:ascii="Arial"/>
          <w:color w:val="000000"/>
          <w:sz w:val="18"/>
        </w:rPr>
        <w:t xml:space="preserve">4.8.34.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ОНТП</w:t>
      </w:r>
      <w:r>
        <w:rPr>
          <w:rFonts w:ascii="Arial"/>
          <w:color w:val="000000"/>
          <w:sz w:val="18"/>
        </w:rPr>
        <w:t>-24.</w:t>
      </w:r>
    </w:p>
    <w:p w:rsidR="003225B5" w:rsidRDefault="00EB2F2F">
      <w:pPr>
        <w:spacing w:after="0"/>
        <w:ind w:firstLine="240"/>
      </w:pPr>
      <w:bookmarkStart w:id="1136" w:name="1116"/>
      <w:bookmarkEnd w:id="11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галереях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37" w:name="1117"/>
      <w:bookmarkEnd w:id="1136"/>
      <w:r>
        <w:rPr>
          <w:rFonts w:ascii="Arial"/>
          <w:color w:val="000000"/>
          <w:sz w:val="18"/>
        </w:rPr>
        <w:t>Торці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38" w:name="1118"/>
      <w:bookmarkEnd w:id="113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39" w:name="1119"/>
      <w:bookmarkEnd w:id="1138"/>
      <w:r>
        <w:rPr>
          <w:rFonts w:ascii="Arial"/>
          <w:color w:val="000000"/>
          <w:sz w:val="18"/>
        </w:rPr>
        <w:t xml:space="preserve">4.8.35.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диспетчеризації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>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40" w:name="1120"/>
      <w:bookmarkEnd w:id="1139"/>
      <w:r>
        <w:rPr>
          <w:rFonts w:ascii="Arial"/>
          <w:color w:val="000000"/>
          <w:sz w:val="18"/>
        </w:rPr>
        <w:t xml:space="preserve">4.8.36. </w:t>
      </w:r>
      <w:r>
        <w:rPr>
          <w:rFonts w:ascii="Arial"/>
          <w:color w:val="000000"/>
          <w:sz w:val="18"/>
        </w:rPr>
        <w:t>Кабельні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141" w:name="1121"/>
      <w:bookmarkEnd w:id="11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42" w:name="1791"/>
      <w:bookmarkEnd w:id="114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43" w:name="1122"/>
      <w:bookmarkEnd w:id="11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44" w:name="1123"/>
      <w:bookmarkEnd w:id="11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муфти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45" w:name="1124"/>
      <w:bookmarkEnd w:id="11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46" w:name="1125"/>
      <w:bookmarkEnd w:id="1145"/>
      <w:r>
        <w:rPr>
          <w:rFonts w:ascii="Arial"/>
          <w:color w:val="000000"/>
          <w:sz w:val="18"/>
        </w:rPr>
        <w:t xml:space="preserve">4.8.37.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оновлюватися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газонепроникною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47" w:name="1127"/>
      <w:bookmarkEnd w:id="1146"/>
      <w:r>
        <w:rPr>
          <w:rFonts w:ascii="Arial"/>
          <w:color w:val="000000"/>
          <w:sz w:val="18"/>
        </w:rPr>
        <w:t xml:space="preserve">4.8.38.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піщані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завдовжки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асфальтом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4.8.25).</w:t>
      </w:r>
    </w:p>
    <w:p w:rsidR="003225B5" w:rsidRDefault="00EB2F2F">
      <w:pPr>
        <w:spacing w:after="0"/>
        <w:ind w:firstLine="240"/>
      </w:pPr>
      <w:bookmarkStart w:id="1148" w:name="1128"/>
      <w:bookmarkEnd w:id="1147"/>
      <w:r>
        <w:rPr>
          <w:rFonts w:ascii="Arial"/>
          <w:color w:val="000000"/>
          <w:sz w:val="18"/>
        </w:rPr>
        <w:t xml:space="preserve">4.8.39.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49" w:name="1129"/>
      <w:bookmarkEnd w:id="1148"/>
      <w:r>
        <w:rPr>
          <w:rFonts w:ascii="Arial"/>
          <w:color w:val="000000"/>
          <w:sz w:val="18"/>
        </w:rPr>
        <w:t>Кабельні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150" w:name="1130"/>
      <w:bookmarkEnd w:id="11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кабельні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51" w:name="1131"/>
      <w:bookmarkEnd w:id="11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газонепроникна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.;</w:t>
      </w:r>
    </w:p>
    <w:p w:rsidR="003225B5" w:rsidRDefault="00EB2F2F">
      <w:pPr>
        <w:spacing w:after="0"/>
        <w:ind w:firstLine="240"/>
      </w:pPr>
      <w:bookmarkStart w:id="1152" w:name="1132"/>
      <w:bookmarkEnd w:id="11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53" w:name="1133"/>
      <w:bookmarkEnd w:id="1152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154" w:name="1720"/>
      <w:bookmarkEnd w:id="1153"/>
      <w:r>
        <w:rPr>
          <w:rFonts w:ascii="Arial"/>
          <w:color w:val="000000"/>
          <w:sz w:val="27"/>
        </w:rPr>
        <w:t xml:space="preserve">4.9. </w:t>
      </w:r>
      <w:r>
        <w:rPr>
          <w:rFonts w:ascii="Arial"/>
          <w:color w:val="000000"/>
          <w:sz w:val="27"/>
        </w:rPr>
        <w:t>Струмопроводи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лінії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електропередачі</w:t>
      </w:r>
    </w:p>
    <w:p w:rsidR="003225B5" w:rsidRDefault="00EB2F2F">
      <w:pPr>
        <w:spacing w:after="0"/>
        <w:ind w:firstLine="240"/>
      </w:pPr>
      <w:bookmarkStart w:id="1155" w:name="1134"/>
      <w:bookmarkEnd w:id="1154"/>
      <w:r>
        <w:rPr>
          <w:rFonts w:ascii="Arial"/>
          <w:color w:val="000000"/>
          <w:sz w:val="18"/>
        </w:rPr>
        <w:t xml:space="preserve">4.9.1.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1, 21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56" w:name="1135"/>
      <w:bookmarkEnd w:id="1155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157" w:name="1136"/>
      <w:bookmarkEnd w:id="11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58" w:name="1137"/>
      <w:bookmarkEnd w:id="11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59" w:name="1138"/>
      <w:bookmarkEnd w:id="11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нерознімне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зварюванням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60" w:name="1139"/>
      <w:bookmarkEnd w:id="11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болтові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відгвинчування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61" w:name="1140"/>
      <w:bookmarkEnd w:id="11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шинопроводи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кожухами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IP31. </w:t>
      </w:r>
      <w:r>
        <w:rPr>
          <w:rFonts w:ascii="Arial"/>
          <w:color w:val="000000"/>
          <w:sz w:val="18"/>
        </w:rPr>
        <w:t>Кожухи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62" w:name="1141"/>
      <w:bookmarkEnd w:id="1161"/>
      <w:r>
        <w:rPr>
          <w:rFonts w:ascii="Arial"/>
          <w:color w:val="000000"/>
          <w:sz w:val="18"/>
        </w:rPr>
        <w:t xml:space="preserve">4.9.2.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умопроводи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IP54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КВПіА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КВПіА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Струмопроводи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Струмопровід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ОНТП</w:t>
      </w:r>
      <w:r>
        <w:rPr>
          <w:rFonts w:ascii="Arial"/>
          <w:color w:val="000000"/>
          <w:sz w:val="18"/>
        </w:rPr>
        <w:t>-24.</w:t>
      </w:r>
    </w:p>
    <w:p w:rsidR="003225B5" w:rsidRDefault="00EB2F2F">
      <w:pPr>
        <w:spacing w:after="0"/>
        <w:ind w:firstLine="240"/>
      </w:pPr>
      <w:bookmarkStart w:id="1163" w:name="1142"/>
      <w:bookmarkEnd w:id="1162"/>
      <w:r>
        <w:rPr>
          <w:rFonts w:ascii="Arial"/>
          <w:color w:val="000000"/>
          <w:sz w:val="18"/>
        </w:rPr>
        <w:t xml:space="preserve">4.9.3.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64" w:name="1143"/>
      <w:bookmarkEnd w:id="1163"/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гнучких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4.11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півторакратної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65" w:name="1144"/>
      <w:bookmarkEnd w:id="1164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166" w:name="1721"/>
      <w:bookmarkEnd w:id="1165"/>
      <w:r>
        <w:rPr>
          <w:rFonts w:ascii="Arial"/>
          <w:color w:val="000000"/>
          <w:sz w:val="27"/>
        </w:rPr>
        <w:t xml:space="preserve">4.10. </w:t>
      </w:r>
      <w:r>
        <w:rPr>
          <w:rFonts w:ascii="Arial"/>
          <w:color w:val="000000"/>
          <w:sz w:val="27"/>
        </w:rPr>
        <w:t>Електричні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3225B5" w:rsidRDefault="00EB2F2F">
      <w:pPr>
        <w:spacing w:after="0"/>
        <w:ind w:firstLine="240"/>
      </w:pPr>
      <w:bookmarkStart w:id="1167" w:name="1145"/>
      <w:bookmarkEnd w:id="1166"/>
      <w:r>
        <w:rPr>
          <w:rFonts w:ascii="Arial"/>
          <w:color w:val="000000"/>
          <w:sz w:val="18"/>
        </w:rPr>
        <w:t xml:space="preserve">4.10.1.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дворелейним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трирелейним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68" w:name="1146"/>
      <w:bookmarkEnd w:id="1167"/>
      <w:r>
        <w:rPr>
          <w:rFonts w:ascii="Arial"/>
          <w:color w:val="000000"/>
          <w:sz w:val="18"/>
        </w:rPr>
        <w:t xml:space="preserve">4.10.2.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4.10.3.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4.8.7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</w:t>
      </w:r>
      <w:r>
        <w:rPr>
          <w:rFonts w:ascii="Arial"/>
          <w:color w:val="000000"/>
          <w:sz w:val="18"/>
        </w:rPr>
        <w:t>вигунів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69" w:name="1147"/>
      <w:bookmarkEnd w:id="1168"/>
      <w:r>
        <w:rPr>
          <w:rFonts w:ascii="Arial"/>
          <w:color w:val="000000"/>
          <w:sz w:val="18"/>
        </w:rPr>
        <w:t xml:space="preserve">4.10.3.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розчіплювача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омагнітний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розчіплювач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відсічку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1,4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1,25 -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70" w:name="1148"/>
      <w:bookmarkEnd w:id="1169"/>
      <w:r>
        <w:rPr>
          <w:rFonts w:ascii="Arial"/>
          <w:color w:val="000000"/>
          <w:sz w:val="18"/>
        </w:rPr>
        <w:t xml:space="preserve">4.10.4.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</w:t>
      </w:r>
      <w:r>
        <w:rPr>
          <w:rFonts w:ascii="Arial"/>
          <w:color w:val="000000"/>
          <w:sz w:val="18"/>
        </w:rPr>
        <w:t>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розчіплювачі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розчіплювачі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71" w:name="1149"/>
      <w:bookmarkEnd w:id="1170"/>
      <w:r>
        <w:rPr>
          <w:rFonts w:ascii="Arial"/>
          <w:color w:val="000000"/>
          <w:sz w:val="18"/>
        </w:rPr>
        <w:t xml:space="preserve">4.10.5.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72" w:name="1150"/>
      <w:bookmarkEnd w:id="1171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</w:t>
      </w:r>
      <w:r>
        <w:rPr>
          <w:rFonts w:ascii="Arial"/>
          <w:color w:val="000000"/>
          <w:sz w:val="18"/>
        </w:rPr>
        <w:t>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двополюсні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73" w:name="1151"/>
      <w:bookmarkEnd w:id="1172"/>
      <w:r>
        <w:rPr>
          <w:rFonts w:ascii="Arial"/>
          <w:color w:val="000000"/>
          <w:sz w:val="18"/>
        </w:rPr>
        <w:lastRenderedPageBreak/>
        <w:t xml:space="preserve">4.10.6.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0,20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1, 2, 21, 22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74" w:name="1152"/>
      <w:bookmarkEnd w:id="1173"/>
      <w:r>
        <w:rPr>
          <w:rFonts w:ascii="Arial"/>
          <w:color w:val="000000"/>
          <w:sz w:val="18"/>
        </w:rPr>
        <w:t xml:space="preserve">4.10.7.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</w:t>
      </w:r>
      <w:r>
        <w:rPr>
          <w:rFonts w:ascii="Arial"/>
          <w:color w:val="000000"/>
          <w:sz w:val="18"/>
        </w:rPr>
        <w:t>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глухозаземленою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спрацьовування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75" w:name="1153"/>
      <w:bookmarkEnd w:id="1174"/>
      <w:r>
        <w:rPr>
          <w:rFonts w:ascii="Arial"/>
          <w:color w:val="000000"/>
          <w:sz w:val="18"/>
        </w:rPr>
        <w:t xml:space="preserve">4.10.8.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теплові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орівнювати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176" w:name="1722"/>
      <w:bookmarkEnd w:id="1175"/>
      <w:r>
        <w:rPr>
          <w:rFonts w:ascii="Arial"/>
          <w:color w:val="000000"/>
          <w:sz w:val="27"/>
        </w:rPr>
        <w:t xml:space="preserve">4.11. </w:t>
      </w:r>
      <w:r>
        <w:rPr>
          <w:rFonts w:ascii="Arial"/>
          <w:color w:val="000000"/>
          <w:sz w:val="27"/>
        </w:rPr>
        <w:t>Захисні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іскрінн</w:t>
      </w:r>
      <w:r>
        <w:rPr>
          <w:rFonts w:ascii="Arial"/>
          <w:color w:val="000000"/>
          <w:sz w:val="27"/>
        </w:rPr>
        <w:t>я</w:t>
      </w:r>
    </w:p>
    <w:p w:rsidR="003225B5" w:rsidRDefault="00EB2F2F">
      <w:pPr>
        <w:spacing w:after="0"/>
        <w:ind w:firstLine="240"/>
      </w:pPr>
      <w:bookmarkStart w:id="1177" w:name="1154"/>
      <w:bookmarkEnd w:id="1176"/>
      <w:r>
        <w:rPr>
          <w:rFonts w:ascii="Arial"/>
          <w:color w:val="000000"/>
          <w:sz w:val="18"/>
        </w:rPr>
        <w:t xml:space="preserve">4.11.1.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нейтраллю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78" w:name="1155"/>
      <w:bookmarkEnd w:id="11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глухозаземленою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TN-S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TN-C-S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30331.2.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TN-C-S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TN-C (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TN-S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79" w:name="1156"/>
      <w:bookmarkEnd w:id="117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IT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30331.2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0,20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запобіжника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80" w:name="1157"/>
      <w:bookmarkEnd w:id="117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30331.3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PEN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4.8.1, 4.8.3,</w:t>
      </w:r>
      <w:r>
        <w:rPr>
          <w:rFonts w:ascii="Arial"/>
          <w:color w:val="000000"/>
          <w:sz w:val="18"/>
        </w:rPr>
        <w:t xml:space="preserve"> 4.8.10.</w:t>
      </w:r>
    </w:p>
    <w:p w:rsidR="003225B5" w:rsidRDefault="00EB2F2F">
      <w:pPr>
        <w:spacing w:after="0"/>
        <w:ind w:firstLine="240"/>
      </w:pPr>
      <w:bookmarkStart w:id="1181" w:name="1158"/>
      <w:bookmarkEnd w:id="1180"/>
      <w:r>
        <w:rPr>
          <w:rFonts w:ascii="Arial"/>
          <w:color w:val="000000"/>
          <w:sz w:val="18"/>
        </w:rPr>
        <w:t xml:space="preserve">4.11.2.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0, 20,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</w:t>
      </w:r>
      <w:r>
        <w:rPr>
          <w:rFonts w:ascii="Arial"/>
          <w:color w:val="000000"/>
          <w:sz w:val="18"/>
        </w:rPr>
        <w:t>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82" w:name="1159"/>
      <w:bookmarkEnd w:id="1181"/>
      <w:r>
        <w:rPr>
          <w:rFonts w:ascii="Arial"/>
          <w:color w:val="000000"/>
          <w:sz w:val="18"/>
        </w:rPr>
        <w:t xml:space="preserve">4.11.3.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1.7.47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83" w:name="1160"/>
      <w:bookmarkEnd w:id="11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TN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IT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84" w:name="1161"/>
      <w:bookmarkEnd w:id="11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IT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85" w:name="1162"/>
      <w:bookmarkEnd w:id="1184"/>
      <w:r>
        <w:rPr>
          <w:rFonts w:ascii="Arial"/>
          <w:color w:val="000000"/>
          <w:sz w:val="18"/>
        </w:rPr>
        <w:t xml:space="preserve">4.11.4.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зануленню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заземленню</w:t>
      </w:r>
      <w:r>
        <w:rPr>
          <w:rFonts w:ascii="Arial"/>
          <w:color w:val="000000"/>
          <w:sz w:val="18"/>
        </w:rPr>
        <w:t>):</w:t>
      </w:r>
    </w:p>
    <w:p w:rsidR="003225B5" w:rsidRDefault="00EB2F2F">
      <w:pPr>
        <w:spacing w:after="0"/>
        <w:ind w:firstLine="240"/>
      </w:pPr>
      <w:bookmarkStart w:id="1186" w:name="1163"/>
      <w:bookmarkEnd w:id="118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струмів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87" w:name="1164"/>
      <w:bookmarkEnd w:id="118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заземлених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заземлених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88" w:name="1165"/>
      <w:bookmarkEnd w:id="118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89" w:name="1166"/>
      <w:bookmarkEnd w:id="1188"/>
      <w:r>
        <w:rPr>
          <w:rFonts w:ascii="Arial"/>
          <w:color w:val="000000"/>
          <w:sz w:val="18"/>
        </w:rPr>
        <w:t xml:space="preserve">4.11.5.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90" w:name="1167"/>
      <w:bookmarkEnd w:id="1189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залізобетонних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91" w:name="1168"/>
      <w:bookmarkEnd w:id="1190"/>
      <w:r>
        <w:rPr>
          <w:rFonts w:ascii="Arial"/>
          <w:color w:val="000000"/>
          <w:sz w:val="18"/>
        </w:rPr>
        <w:t xml:space="preserve">4.11.6.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192" w:name="1169"/>
      <w:bookmarkEnd w:id="1191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проводу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193" w:name="1170"/>
      <w:bookmarkEnd w:id="119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94" w:name="1171"/>
      <w:bookmarkEnd w:id="1193"/>
      <w:r>
        <w:rPr>
          <w:rFonts w:ascii="Arial"/>
          <w:color w:val="000000"/>
          <w:sz w:val="18"/>
        </w:rPr>
        <w:t xml:space="preserve">4.11.7. </w:t>
      </w:r>
      <w:r>
        <w:rPr>
          <w:rFonts w:ascii="Arial"/>
          <w:color w:val="000000"/>
          <w:sz w:val="18"/>
        </w:rPr>
        <w:t>Занулення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іскробезпечних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95" w:name="1172"/>
      <w:bookmarkEnd w:id="1194"/>
      <w:r>
        <w:rPr>
          <w:rFonts w:ascii="Arial"/>
          <w:color w:val="000000"/>
          <w:sz w:val="18"/>
        </w:rPr>
        <w:t xml:space="preserve">4.11.8.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ульові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96" w:name="1173"/>
      <w:bookmarkEnd w:id="1195"/>
      <w:r>
        <w:rPr>
          <w:rFonts w:ascii="Arial"/>
          <w:color w:val="000000"/>
          <w:sz w:val="18"/>
        </w:rPr>
        <w:t xml:space="preserve">4.11.9.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97" w:name="1174"/>
      <w:bookmarkEnd w:id="1196"/>
      <w:r>
        <w:rPr>
          <w:rFonts w:ascii="Arial"/>
          <w:color w:val="000000"/>
          <w:sz w:val="18"/>
        </w:rPr>
        <w:t xml:space="preserve">4.11.10.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98" w:name="1175"/>
      <w:bookmarkEnd w:id="1197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11.11. </w:t>
      </w:r>
      <w:r>
        <w:rPr>
          <w:rFonts w:ascii="Arial"/>
          <w:color w:val="000000"/>
          <w:sz w:val="18"/>
        </w:rPr>
        <w:t>Розрахункова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0, 1, 20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10 %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199" w:name="1176"/>
      <w:bookmarkEnd w:id="1198"/>
      <w:r>
        <w:rPr>
          <w:rFonts w:ascii="Arial"/>
          <w:color w:val="000000"/>
          <w:sz w:val="18"/>
        </w:rPr>
        <w:t xml:space="preserve">4.11.12.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00" w:name="1177"/>
      <w:bookmarkEnd w:id="1199"/>
      <w:r>
        <w:rPr>
          <w:rFonts w:ascii="Arial"/>
          <w:color w:val="000000"/>
          <w:sz w:val="18"/>
        </w:rPr>
        <w:t>Магістралі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01" w:name="1178"/>
      <w:bookmarkEnd w:id="1200"/>
      <w:r>
        <w:rPr>
          <w:rFonts w:ascii="Arial"/>
          <w:color w:val="000000"/>
          <w:sz w:val="18"/>
        </w:rPr>
        <w:t xml:space="preserve">4.11.13. </w:t>
      </w:r>
      <w:r>
        <w:rPr>
          <w:rFonts w:ascii="Arial"/>
          <w:color w:val="000000"/>
          <w:sz w:val="18"/>
        </w:rPr>
        <w:t>Блискавкозахист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РД</w:t>
      </w:r>
      <w:r>
        <w:rPr>
          <w:rFonts w:ascii="Arial"/>
          <w:color w:val="000000"/>
          <w:sz w:val="18"/>
        </w:rPr>
        <w:t>34.21.122.</w:t>
      </w:r>
    </w:p>
    <w:p w:rsidR="003225B5" w:rsidRDefault="00EB2F2F">
      <w:pPr>
        <w:spacing w:after="0"/>
        <w:ind w:firstLine="240"/>
      </w:pPr>
      <w:bookmarkStart w:id="1202" w:name="1179"/>
      <w:bookmarkEnd w:id="1201"/>
      <w:r>
        <w:rPr>
          <w:rFonts w:ascii="Arial"/>
          <w:color w:val="000000"/>
          <w:sz w:val="18"/>
        </w:rPr>
        <w:t xml:space="preserve">4.11.14.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2.4.26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03" w:name="1180"/>
      <w:bookmarkEnd w:id="1202"/>
      <w:r>
        <w:rPr>
          <w:rFonts w:ascii="Arial"/>
          <w:color w:val="000000"/>
          <w:sz w:val="18"/>
        </w:rPr>
        <w:t xml:space="preserve">4.11.15.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12.4.124,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0.00-1.29-97.</w:t>
      </w:r>
    </w:p>
    <w:p w:rsidR="003225B5" w:rsidRDefault="00EB2F2F">
      <w:pPr>
        <w:spacing w:after="0"/>
        <w:ind w:firstLine="240"/>
      </w:pPr>
      <w:bookmarkStart w:id="1204" w:name="1181"/>
      <w:bookmarkEnd w:id="1203"/>
      <w:r>
        <w:rPr>
          <w:rFonts w:ascii="Arial"/>
          <w:color w:val="000000"/>
          <w:sz w:val="18"/>
        </w:rPr>
        <w:t xml:space="preserve">4.11.16.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іскробезпечних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205" w:name="1723"/>
      <w:bookmarkEnd w:id="1204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ЕЛЕКТРОУСТАНОВКИ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ПОЖЕЖОНЕБЕЗПЕЧНИХ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ЗОНАХ</w:t>
      </w:r>
    </w:p>
    <w:p w:rsidR="003225B5" w:rsidRDefault="00EB2F2F">
      <w:pPr>
        <w:pStyle w:val="3"/>
        <w:spacing w:after="0"/>
        <w:jc w:val="center"/>
      </w:pPr>
      <w:bookmarkStart w:id="1206" w:name="1724"/>
      <w:bookmarkEnd w:id="1205"/>
      <w:r>
        <w:rPr>
          <w:rFonts w:ascii="Arial"/>
          <w:color w:val="000000"/>
          <w:sz w:val="27"/>
        </w:rPr>
        <w:t xml:space="preserve">5.1. </w:t>
      </w:r>
      <w:r>
        <w:rPr>
          <w:rFonts w:ascii="Arial"/>
          <w:color w:val="000000"/>
          <w:sz w:val="27"/>
        </w:rPr>
        <w:t>Галузь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</w:p>
    <w:p w:rsidR="003225B5" w:rsidRDefault="00EB2F2F">
      <w:pPr>
        <w:spacing w:after="0"/>
        <w:ind w:firstLine="240"/>
      </w:pPr>
      <w:bookmarkStart w:id="1207" w:name="1182"/>
      <w:bookmarkEnd w:id="1206"/>
      <w:r>
        <w:rPr>
          <w:rFonts w:ascii="Arial"/>
          <w:color w:val="000000"/>
          <w:sz w:val="18"/>
        </w:rPr>
        <w:t xml:space="preserve">5.1.1.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стаціонарні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1 - 6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.01.001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208" w:name="1725"/>
      <w:bookmarkEnd w:id="1207"/>
      <w:r>
        <w:rPr>
          <w:rFonts w:ascii="Arial"/>
          <w:color w:val="000000"/>
          <w:sz w:val="27"/>
        </w:rPr>
        <w:t xml:space="preserve">5.2.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</w:p>
    <w:p w:rsidR="003225B5" w:rsidRDefault="00EB2F2F">
      <w:pPr>
        <w:spacing w:after="0"/>
        <w:ind w:firstLine="240"/>
      </w:pPr>
      <w:bookmarkStart w:id="1209" w:name="1183"/>
      <w:bookmarkEnd w:id="1208"/>
      <w:r>
        <w:rPr>
          <w:rFonts w:ascii="Arial"/>
          <w:color w:val="000000"/>
          <w:sz w:val="18"/>
        </w:rPr>
        <w:t xml:space="preserve">5.2.1. </w:t>
      </w:r>
      <w:r>
        <w:rPr>
          <w:rFonts w:ascii="Arial"/>
          <w:b/>
          <w:color w:val="000000"/>
          <w:sz w:val="18"/>
        </w:rPr>
        <w:t>Пожежонебезпечна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4.2.26)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</w:t>
      </w:r>
      <w:r>
        <w:rPr>
          <w:rFonts w:ascii="Arial"/>
          <w:color w:val="000000"/>
          <w:sz w:val="18"/>
        </w:rPr>
        <w:t>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210" w:name="1726"/>
      <w:bookmarkEnd w:id="1209"/>
      <w:r>
        <w:rPr>
          <w:rFonts w:ascii="Arial"/>
          <w:color w:val="000000"/>
          <w:sz w:val="27"/>
        </w:rPr>
        <w:t xml:space="preserve">5.3.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пожежонебезпечних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</w:t>
      </w:r>
    </w:p>
    <w:p w:rsidR="003225B5" w:rsidRDefault="00EB2F2F">
      <w:pPr>
        <w:spacing w:after="0"/>
        <w:ind w:firstLine="240"/>
      </w:pPr>
      <w:bookmarkStart w:id="1211" w:name="1184"/>
      <w:bookmarkEnd w:id="1210"/>
      <w:r>
        <w:rPr>
          <w:rFonts w:ascii="Arial"/>
          <w:color w:val="000000"/>
          <w:sz w:val="18"/>
        </w:rPr>
        <w:t xml:space="preserve">5.3.1.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5.3.2 - 5.3.5,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12" w:name="1185"/>
      <w:bookmarkEnd w:id="1211"/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вибухопожежонебезпекою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13" w:name="1186"/>
      <w:bookmarkEnd w:id="1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ОНТП</w:t>
      </w:r>
      <w:r>
        <w:rPr>
          <w:rFonts w:ascii="Arial"/>
          <w:color w:val="000000"/>
          <w:sz w:val="18"/>
        </w:rPr>
        <w:t xml:space="preserve">-24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14" w:name="1187"/>
      <w:bookmarkEnd w:id="1213"/>
      <w:r>
        <w:rPr>
          <w:rFonts w:ascii="Arial"/>
          <w:color w:val="000000"/>
          <w:sz w:val="18"/>
        </w:rPr>
        <w:lastRenderedPageBreak/>
        <w:t xml:space="preserve">5.3.2. </w:t>
      </w:r>
      <w:r>
        <w:rPr>
          <w:rFonts w:ascii="Arial"/>
          <w:b/>
          <w:color w:val="000000"/>
          <w:sz w:val="18"/>
        </w:rPr>
        <w:t>Пожежонебезпечна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класу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</w:t>
      </w:r>
      <w:r>
        <w:rPr>
          <w:rFonts w:ascii="Arial"/>
          <w:b/>
          <w:color w:val="000000"/>
          <w:sz w:val="18"/>
        </w:rPr>
        <w:t>-I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ьше</w:t>
      </w:r>
      <w:r>
        <w:rPr>
          <w:rFonts w:ascii="Arial"/>
          <w:color w:val="000000"/>
          <w:sz w:val="18"/>
        </w:rPr>
        <w:t xml:space="preserve"> +61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4.2.15).</w:t>
      </w:r>
    </w:p>
    <w:p w:rsidR="003225B5" w:rsidRDefault="00EB2F2F">
      <w:pPr>
        <w:spacing w:after="0"/>
        <w:ind w:firstLine="240"/>
      </w:pPr>
      <w:bookmarkStart w:id="1215" w:name="1188"/>
      <w:bookmarkEnd w:id="1214"/>
      <w:r>
        <w:rPr>
          <w:rFonts w:ascii="Arial"/>
          <w:color w:val="000000"/>
          <w:sz w:val="18"/>
        </w:rPr>
        <w:t xml:space="preserve">5.3.3. </w:t>
      </w:r>
      <w:r>
        <w:rPr>
          <w:rFonts w:ascii="Arial"/>
          <w:b/>
          <w:color w:val="000000"/>
          <w:sz w:val="18"/>
        </w:rPr>
        <w:t>Пожежонебезпечна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класу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</w:t>
      </w:r>
      <w:r>
        <w:rPr>
          <w:rFonts w:ascii="Arial"/>
          <w:b/>
          <w:color w:val="000000"/>
          <w:sz w:val="18"/>
        </w:rPr>
        <w:t>-II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4.5.8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6).</w:t>
      </w:r>
    </w:p>
    <w:p w:rsidR="003225B5" w:rsidRDefault="00EB2F2F">
      <w:pPr>
        <w:spacing w:after="0"/>
        <w:ind w:firstLine="240"/>
      </w:pPr>
      <w:bookmarkStart w:id="1216" w:name="1189"/>
      <w:bookmarkEnd w:id="1215"/>
      <w:r>
        <w:rPr>
          <w:rFonts w:ascii="Arial"/>
          <w:color w:val="000000"/>
          <w:sz w:val="18"/>
        </w:rPr>
        <w:t xml:space="preserve">5.3.4. </w:t>
      </w:r>
      <w:r>
        <w:rPr>
          <w:rFonts w:ascii="Arial"/>
          <w:b/>
          <w:color w:val="000000"/>
          <w:sz w:val="18"/>
        </w:rPr>
        <w:t>Пожежонебезпечна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класу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</w:t>
      </w:r>
      <w:r>
        <w:rPr>
          <w:rFonts w:ascii="Arial"/>
          <w:b/>
          <w:color w:val="000000"/>
          <w:sz w:val="18"/>
        </w:rPr>
        <w:t>-II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17" w:name="1190"/>
      <w:bookmarkEnd w:id="1216"/>
      <w:r>
        <w:rPr>
          <w:rFonts w:ascii="Arial"/>
          <w:color w:val="000000"/>
          <w:sz w:val="18"/>
        </w:rPr>
        <w:t xml:space="preserve">5.3.5. </w:t>
      </w:r>
      <w:r>
        <w:rPr>
          <w:rFonts w:ascii="Arial"/>
          <w:b/>
          <w:color w:val="000000"/>
          <w:sz w:val="18"/>
        </w:rPr>
        <w:t>Пожежонебезпечна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класу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</w:t>
      </w:r>
      <w:r>
        <w:rPr>
          <w:rFonts w:ascii="Arial"/>
          <w:b/>
          <w:color w:val="000000"/>
          <w:sz w:val="18"/>
        </w:rPr>
        <w:t>-III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+61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18" w:name="1191"/>
      <w:bookmarkEnd w:id="1217"/>
      <w:r>
        <w:rPr>
          <w:rFonts w:ascii="Arial"/>
          <w:color w:val="000000"/>
          <w:sz w:val="18"/>
        </w:rPr>
        <w:t xml:space="preserve">5.3.6.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</w:t>
      </w:r>
      <w:r>
        <w:rPr>
          <w:rFonts w:ascii="Arial"/>
          <w:color w:val="000000"/>
          <w:sz w:val="18"/>
        </w:rPr>
        <w:t>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розжарених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</w:t>
      </w:r>
      <w:r>
        <w:rPr>
          <w:rFonts w:ascii="Arial"/>
          <w:color w:val="000000"/>
          <w:sz w:val="18"/>
        </w:rPr>
        <w:t>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19" w:name="1192"/>
      <w:bookmarkEnd w:id="1218"/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метрової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ередовищі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20" w:name="1193"/>
      <w:bookmarkEnd w:id="1219"/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21" w:name="1194"/>
      <w:bookmarkEnd w:id="1220"/>
      <w:r>
        <w:rPr>
          <w:rFonts w:ascii="Arial"/>
          <w:color w:val="000000"/>
          <w:sz w:val="18"/>
        </w:rPr>
        <w:t xml:space="preserve">5.3.7.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рециркуляції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-II,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-II.</w:t>
      </w:r>
    </w:p>
    <w:p w:rsidR="003225B5" w:rsidRDefault="00EB2F2F">
      <w:pPr>
        <w:spacing w:after="0"/>
        <w:ind w:firstLine="240"/>
      </w:pPr>
      <w:bookmarkStart w:id="1222" w:name="1195"/>
      <w:bookmarkEnd w:id="1221"/>
      <w:r>
        <w:rPr>
          <w:rFonts w:ascii="Arial"/>
          <w:color w:val="000000"/>
          <w:sz w:val="18"/>
        </w:rPr>
        <w:t xml:space="preserve">5.3.8.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</w:t>
      </w:r>
      <w:r>
        <w:rPr>
          <w:rFonts w:ascii="Arial"/>
          <w:color w:val="000000"/>
          <w:sz w:val="18"/>
        </w:rPr>
        <w:t>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відсмоктувань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23" w:name="1196"/>
      <w:bookmarkEnd w:id="122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>роджувальними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-II,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відсмоктувань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-III.</w:t>
      </w:r>
    </w:p>
    <w:p w:rsidR="003225B5" w:rsidRDefault="00EB2F2F">
      <w:pPr>
        <w:spacing w:after="0"/>
        <w:ind w:firstLine="240"/>
      </w:pPr>
      <w:bookmarkStart w:id="1224" w:name="1197"/>
      <w:bookmarkEnd w:id="1223"/>
      <w:r>
        <w:rPr>
          <w:rFonts w:ascii="Arial"/>
          <w:color w:val="000000"/>
          <w:sz w:val="18"/>
        </w:rPr>
        <w:t xml:space="preserve">5.3.9.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</w:t>
      </w:r>
      <w:r>
        <w:rPr>
          <w:rFonts w:ascii="Arial"/>
          <w:color w:val="000000"/>
          <w:sz w:val="18"/>
        </w:rPr>
        <w:t>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225" w:name="1727"/>
      <w:bookmarkEnd w:id="1224"/>
      <w:r>
        <w:rPr>
          <w:rFonts w:ascii="Arial"/>
          <w:color w:val="000000"/>
          <w:sz w:val="27"/>
        </w:rPr>
        <w:t xml:space="preserve">5.4.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3225B5" w:rsidRDefault="00EB2F2F">
      <w:pPr>
        <w:spacing w:after="0"/>
        <w:ind w:firstLine="240"/>
      </w:pPr>
      <w:bookmarkStart w:id="1226" w:name="1198"/>
      <w:bookmarkEnd w:id="1225"/>
      <w:r>
        <w:rPr>
          <w:rFonts w:ascii="Arial"/>
          <w:color w:val="000000"/>
          <w:sz w:val="18"/>
        </w:rPr>
        <w:t xml:space="preserve">5.4.1.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227" w:name="1199"/>
      <w:bookmarkEnd w:id="1226"/>
      <w:r>
        <w:rPr>
          <w:rFonts w:ascii="Arial"/>
          <w:color w:val="000000"/>
          <w:sz w:val="18"/>
        </w:rPr>
        <w:t xml:space="preserve">5.4.2. </w:t>
      </w:r>
      <w:r>
        <w:rPr>
          <w:rFonts w:ascii="Arial"/>
          <w:color w:val="000000"/>
          <w:sz w:val="18"/>
        </w:rPr>
        <w:t>Нерухомі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</w:t>
      </w:r>
      <w:r>
        <w:rPr>
          <w:rFonts w:ascii="Arial"/>
          <w:color w:val="000000"/>
          <w:sz w:val="18"/>
        </w:rPr>
        <w:t>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опресуванням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згвинчуванням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самовідгвинчування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28" w:name="1200"/>
      <w:bookmarkEnd w:id="1227"/>
      <w:r>
        <w:rPr>
          <w:rFonts w:ascii="Arial"/>
          <w:color w:val="000000"/>
          <w:sz w:val="18"/>
        </w:rPr>
        <w:t xml:space="preserve">5.4.3.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</w:t>
      </w:r>
      <w:r>
        <w:rPr>
          <w:rFonts w:ascii="Arial"/>
          <w:color w:val="000000"/>
          <w:sz w:val="18"/>
        </w:rPr>
        <w:t>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РД</w:t>
      </w:r>
      <w:r>
        <w:rPr>
          <w:rFonts w:ascii="Arial"/>
          <w:color w:val="000000"/>
          <w:sz w:val="18"/>
        </w:rPr>
        <w:t>-34.21.122.</w:t>
      </w:r>
    </w:p>
    <w:p w:rsidR="003225B5" w:rsidRDefault="00EB2F2F">
      <w:pPr>
        <w:spacing w:after="0"/>
        <w:ind w:firstLine="240"/>
      </w:pPr>
      <w:bookmarkStart w:id="1229" w:name="1201"/>
      <w:bookmarkEnd w:id="1228"/>
      <w:r>
        <w:rPr>
          <w:rFonts w:ascii="Arial"/>
          <w:color w:val="000000"/>
          <w:sz w:val="18"/>
        </w:rPr>
        <w:t xml:space="preserve">5.4.4.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0.00-1.29-97.</w:t>
      </w:r>
    </w:p>
    <w:p w:rsidR="003225B5" w:rsidRDefault="00EB2F2F">
      <w:pPr>
        <w:spacing w:after="0"/>
        <w:ind w:firstLine="240"/>
      </w:pPr>
      <w:bookmarkStart w:id="1230" w:name="1202"/>
      <w:bookmarkEnd w:id="1229"/>
      <w:r>
        <w:rPr>
          <w:rFonts w:ascii="Arial"/>
          <w:color w:val="000000"/>
          <w:sz w:val="18"/>
        </w:rPr>
        <w:t xml:space="preserve">5.4.5.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1.7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231" w:name="1728"/>
      <w:bookmarkEnd w:id="1230"/>
      <w:r>
        <w:rPr>
          <w:rFonts w:ascii="Arial"/>
          <w:color w:val="000000"/>
          <w:sz w:val="27"/>
        </w:rPr>
        <w:t xml:space="preserve">5.5. </w:t>
      </w:r>
      <w:r>
        <w:rPr>
          <w:rFonts w:ascii="Arial"/>
          <w:color w:val="000000"/>
          <w:sz w:val="27"/>
        </w:rPr>
        <w:t>Електричні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машини</w:t>
      </w:r>
    </w:p>
    <w:p w:rsidR="003225B5" w:rsidRDefault="00EB2F2F">
      <w:pPr>
        <w:spacing w:after="0"/>
        <w:ind w:firstLine="240"/>
      </w:pPr>
      <w:bookmarkStart w:id="1232" w:name="1203"/>
      <w:bookmarkEnd w:id="1231"/>
      <w:r>
        <w:rPr>
          <w:rFonts w:ascii="Arial"/>
          <w:color w:val="000000"/>
          <w:sz w:val="18"/>
        </w:rPr>
        <w:t xml:space="preserve">5.5.1.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17494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5.1.</w:t>
      </w:r>
    </w:p>
    <w:p w:rsidR="003225B5" w:rsidRDefault="00EB2F2F">
      <w:pPr>
        <w:spacing w:after="0"/>
        <w:ind w:firstLine="240"/>
      </w:pPr>
      <w:bookmarkStart w:id="1233" w:name="1204"/>
      <w:bookmarkEnd w:id="12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розімкненим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повітропроводах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34" w:name="1205"/>
      <w:bookmarkEnd w:id="1233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jc w:val="center"/>
      </w:pPr>
      <w:bookmarkStart w:id="1235" w:name="1206"/>
      <w:bookmarkEnd w:id="1234"/>
      <w:r>
        <w:rPr>
          <w:rFonts w:ascii="Arial"/>
          <w:color w:val="000000"/>
          <w:sz w:val="18"/>
        </w:rPr>
        <w:lastRenderedPageBreak/>
        <w:t>Таблиця</w:t>
      </w:r>
      <w:r>
        <w:rPr>
          <w:rFonts w:ascii="Arial"/>
          <w:color w:val="000000"/>
          <w:sz w:val="18"/>
        </w:rPr>
        <w:t xml:space="preserve"> 5.1.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28"/>
        <w:gridCol w:w="1000"/>
        <w:gridCol w:w="1000"/>
        <w:gridCol w:w="1000"/>
        <w:gridCol w:w="1000"/>
      </w:tblGrid>
      <w:tr w:rsidR="003225B5">
        <w:trPr>
          <w:trHeight w:val="45"/>
          <w:tblCellSpacing w:w="0" w:type="auto"/>
        </w:trPr>
        <w:tc>
          <w:tcPr>
            <w:tcW w:w="57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36" w:name="1207"/>
            <w:bookmarkEnd w:id="1235"/>
            <w:r>
              <w:rPr>
                <w:rFonts w:ascii="Arial"/>
                <w:b/>
                <w:color w:val="000000"/>
                <w:sz w:val="15"/>
              </w:rPr>
              <w:t>Вид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37" w:name="1208"/>
            <w:bookmarkEnd w:id="1236"/>
            <w:r>
              <w:rPr>
                <w:rFonts w:ascii="Arial"/>
                <w:b/>
                <w:color w:val="000000"/>
                <w:sz w:val="15"/>
              </w:rPr>
              <w:t>Ступінь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оболонок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пожежонебезпечних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7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38" w:name="1209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>-I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39" w:name="1210"/>
            <w:bookmarkEnd w:id="1238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>-II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40" w:name="1211"/>
            <w:bookmarkEnd w:id="1239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>-II</w:t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41" w:name="1212"/>
            <w:bookmarkEnd w:id="1240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>-III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1"/>
      </w:tr>
      <w:tr w:rsidR="003225B5">
        <w:trPr>
          <w:trHeight w:val="45"/>
          <w:tblCellSpacing w:w="0" w:type="auto"/>
        </w:trPr>
        <w:tc>
          <w:tcPr>
            <w:tcW w:w="57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42" w:name="1213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43" w:name="1214"/>
            <w:bookmarkEnd w:id="1242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44" w:name="1215"/>
            <w:bookmarkEnd w:id="1243"/>
            <w:r>
              <w:rPr>
                <w:rFonts w:ascii="Arial"/>
                <w:color w:val="000000"/>
                <w:sz w:val="15"/>
              </w:rPr>
              <w:t xml:space="preserve">IP54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45" w:name="1216"/>
            <w:bookmarkEnd w:id="1244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46" w:name="1217"/>
            <w:bookmarkEnd w:id="1245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bookmarkEnd w:id="1246"/>
      </w:tr>
      <w:tr w:rsidR="003225B5">
        <w:trPr>
          <w:trHeight w:val="45"/>
          <w:tblCellSpacing w:w="0" w:type="auto"/>
        </w:trPr>
        <w:tc>
          <w:tcPr>
            <w:tcW w:w="57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47" w:name="1218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48" w:name="1219"/>
            <w:bookmarkEnd w:id="1247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49" w:name="1220"/>
            <w:bookmarkEnd w:id="1248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50" w:name="1221"/>
            <w:bookmarkEnd w:id="1249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51" w:name="1222"/>
            <w:bookmarkEnd w:id="1250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bookmarkEnd w:id="1251"/>
      </w:tr>
      <w:tr w:rsidR="003225B5">
        <w:trPr>
          <w:trHeight w:val="45"/>
          <w:tblCellSpacing w:w="0" w:type="auto"/>
        </w:trPr>
        <w:tc>
          <w:tcPr>
            <w:tcW w:w="57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52" w:name="1223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тельфери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53" w:name="1224"/>
            <w:bookmarkEnd w:id="1252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54" w:name="1225"/>
            <w:bookmarkEnd w:id="1253"/>
            <w:r>
              <w:rPr>
                <w:rFonts w:ascii="Arial"/>
                <w:color w:val="000000"/>
                <w:sz w:val="15"/>
              </w:rPr>
              <w:t xml:space="preserve">IP54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55" w:name="1226"/>
            <w:bookmarkEnd w:id="1254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56" w:name="1227"/>
            <w:bookmarkEnd w:id="1255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bookmarkEnd w:id="1256"/>
      </w:tr>
    </w:tbl>
    <w:p w:rsidR="003225B5" w:rsidRDefault="00EB2F2F">
      <w:r>
        <w:br/>
      </w:r>
    </w:p>
    <w:p w:rsidR="003225B5" w:rsidRDefault="00EB2F2F">
      <w:pPr>
        <w:spacing w:after="0"/>
        <w:ind w:firstLine="240"/>
      </w:pPr>
      <w:bookmarkStart w:id="1257" w:name="1228"/>
      <w:r>
        <w:rPr>
          <w:rFonts w:ascii="Arial"/>
          <w:color w:val="000000"/>
          <w:sz w:val="18"/>
        </w:rPr>
        <w:t xml:space="preserve">5.5.2.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</w:t>
      </w:r>
      <w:r>
        <w:rPr>
          <w:rFonts w:ascii="Arial"/>
          <w:color w:val="000000"/>
          <w:sz w:val="18"/>
        </w:rPr>
        <w:t>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розімкненому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58" w:name="1229"/>
      <w:bookmarkEnd w:id="1257"/>
      <w:r>
        <w:rPr>
          <w:rFonts w:ascii="Arial"/>
          <w:color w:val="000000"/>
          <w:sz w:val="18"/>
        </w:rPr>
        <w:t xml:space="preserve">5.5.3.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IP44.</w:t>
      </w:r>
    </w:p>
    <w:p w:rsidR="003225B5" w:rsidRDefault="00EB2F2F">
      <w:pPr>
        <w:spacing w:after="0"/>
        <w:ind w:firstLine="240"/>
      </w:pPr>
      <w:bookmarkStart w:id="1259" w:name="1230"/>
      <w:bookmarkEnd w:id="1258"/>
      <w:r>
        <w:rPr>
          <w:rFonts w:ascii="Arial"/>
          <w:color w:val="000000"/>
          <w:sz w:val="18"/>
        </w:rPr>
        <w:t xml:space="preserve">5.5.4.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відгороджуватися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60" w:name="1231"/>
      <w:bookmarkEnd w:id="1259"/>
      <w:r>
        <w:rPr>
          <w:rFonts w:ascii="Arial"/>
          <w:color w:val="000000"/>
          <w:sz w:val="18"/>
        </w:rPr>
        <w:t xml:space="preserve">5.5.5.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261" w:name="1232"/>
      <w:bookmarkEnd w:id="126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262" w:name="1233"/>
      <w:bookmarkEnd w:id="126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привід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пропущеного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крізь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сальникового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263" w:name="1729"/>
      <w:bookmarkEnd w:id="1262"/>
      <w:r>
        <w:rPr>
          <w:rFonts w:ascii="Arial"/>
          <w:color w:val="000000"/>
          <w:sz w:val="27"/>
        </w:rPr>
        <w:t xml:space="preserve">5.6. </w:t>
      </w:r>
      <w:r>
        <w:rPr>
          <w:rFonts w:ascii="Arial"/>
          <w:color w:val="000000"/>
          <w:sz w:val="27"/>
        </w:rPr>
        <w:t>Електричні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прилади</w:t>
      </w:r>
    </w:p>
    <w:p w:rsidR="003225B5" w:rsidRDefault="00EB2F2F">
      <w:pPr>
        <w:spacing w:after="0"/>
        <w:ind w:firstLine="240"/>
      </w:pPr>
      <w:bookmarkStart w:id="1264" w:name="1234"/>
      <w:bookmarkEnd w:id="1263"/>
      <w:r>
        <w:rPr>
          <w:rFonts w:ascii="Arial"/>
          <w:color w:val="000000"/>
          <w:sz w:val="18"/>
        </w:rPr>
        <w:t xml:space="preserve">5.6.1.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14254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5.2.</w:t>
      </w:r>
    </w:p>
    <w:p w:rsidR="003225B5" w:rsidRDefault="00EB2F2F">
      <w:pPr>
        <w:spacing w:after="0"/>
        <w:ind w:firstLine="240"/>
      </w:pPr>
      <w:bookmarkStart w:id="1265" w:name="1235"/>
      <w:bookmarkEnd w:id="1264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jc w:val="center"/>
      </w:pPr>
      <w:bookmarkStart w:id="1266" w:name="1236"/>
      <w:bookmarkEnd w:id="1265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5.2.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071"/>
        <w:gridCol w:w="1058"/>
        <w:gridCol w:w="1065"/>
        <w:gridCol w:w="1057"/>
        <w:gridCol w:w="877"/>
      </w:tblGrid>
      <w:tr w:rsidR="003225B5">
        <w:trPr>
          <w:trHeight w:val="45"/>
          <w:tblCellSpacing w:w="0" w:type="auto"/>
        </w:trPr>
        <w:tc>
          <w:tcPr>
            <w:tcW w:w="562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67" w:name="1237"/>
            <w:bookmarkEnd w:id="1266"/>
            <w:r>
              <w:rPr>
                <w:rFonts w:ascii="Arial"/>
                <w:b/>
                <w:color w:val="000000"/>
                <w:sz w:val="15"/>
              </w:rPr>
              <w:t>Вид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68" w:name="1238"/>
            <w:bookmarkEnd w:id="1267"/>
            <w:r>
              <w:rPr>
                <w:rFonts w:ascii="Arial"/>
                <w:b/>
                <w:color w:val="000000"/>
                <w:sz w:val="15"/>
              </w:rPr>
              <w:t>Ступінь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оболонок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пожежонебезпечних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класів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8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69" w:name="1239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>-I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70" w:name="1240"/>
            <w:bookmarkEnd w:id="1269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>-II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71" w:name="1241"/>
            <w:bookmarkEnd w:id="1270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>-II</w:t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72" w:name="1242"/>
            <w:bookmarkEnd w:id="1271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>-III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2"/>
      </w:tr>
      <w:tr w:rsidR="003225B5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73" w:name="1243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тельфери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74" w:name="1244"/>
            <w:bookmarkEnd w:id="1273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75" w:name="1245"/>
            <w:bookmarkEnd w:id="1274"/>
            <w:r>
              <w:rPr>
                <w:rFonts w:ascii="Arial"/>
                <w:color w:val="000000"/>
                <w:sz w:val="15"/>
              </w:rPr>
              <w:t xml:space="preserve">IP54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76" w:name="1246"/>
            <w:bookmarkEnd w:id="1275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77" w:name="1247"/>
            <w:bookmarkEnd w:id="1276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bookmarkEnd w:id="1277"/>
      </w:tr>
      <w:tr w:rsidR="003225B5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78" w:name="1248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79" w:name="1249"/>
            <w:bookmarkEnd w:id="1278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80" w:name="1250"/>
            <w:bookmarkEnd w:id="1279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81" w:name="1251"/>
            <w:bookmarkEnd w:id="1280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82" w:name="1252"/>
            <w:bookmarkEnd w:id="1281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bookmarkEnd w:id="1282"/>
      </w:tr>
      <w:tr w:rsidR="003225B5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83" w:name="1253"/>
            <w:r>
              <w:rPr>
                <w:rFonts w:ascii="Arial"/>
                <w:color w:val="000000"/>
                <w:sz w:val="15"/>
              </w:rPr>
              <w:t>Шафи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84" w:name="1254"/>
            <w:bookmarkEnd w:id="1283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85" w:name="1255"/>
            <w:bookmarkEnd w:id="1284"/>
            <w:r>
              <w:rPr>
                <w:rFonts w:ascii="Arial"/>
                <w:color w:val="000000"/>
                <w:sz w:val="15"/>
              </w:rPr>
              <w:t>IP54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IP44*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86" w:name="1256"/>
            <w:bookmarkEnd w:id="1285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87" w:name="1257"/>
            <w:bookmarkEnd w:id="1286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bookmarkEnd w:id="1287"/>
      </w:tr>
      <w:tr w:rsidR="003225B5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288" w:name="1258"/>
            <w:r>
              <w:rPr>
                <w:rFonts w:ascii="Arial"/>
                <w:color w:val="000000"/>
                <w:sz w:val="15"/>
              </w:rPr>
              <w:t>Коробки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затискачів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89" w:name="1259"/>
            <w:bookmarkEnd w:id="1288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90" w:name="1260"/>
            <w:bookmarkEnd w:id="1289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91" w:name="1261"/>
            <w:bookmarkEnd w:id="1290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292" w:name="1262"/>
            <w:bookmarkEnd w:id="1291"/>
            <w:r>
              <w:rPr>
                <w:rFonts w:ascii="Arial"/>
                <w:color w:val="000000"/>
                <w:sz w:val="15"/>
              </w:rPr>
              <w:t xml:space="preserve">IP44 </w:t>
            </w:r>
          </w:p>
        </w:tc>
        <w:bookmarkEnd w:id="1292"/>
      </w:tr>
    </w:tbl>
    <w:p w:rsidR="003225B5" w:rsidRDefault="00EB2F2F">
      <w:r>
        <w:br/>
      </w:r>
    </w:p>
    <w:p w:rsidR="003225B5" w:rsidRDefault="00EB2F2F">
      <w:pPr>
        <w:spacing w:after="0"/>
        <w:ind w:firstLine="240"/>
      </w:pPr>
      <w:bookmarkStart w:id="1293" w:name="1263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установлення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апаратів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приладів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іскрять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умовами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роботи</w:t>
      </w:r>
      <w:r>
        <w:rPr>
          <w:rFonts w:ascii="Arial"/>
          <w:color w:val="000000"/>
          <w:sz w:val="15"/>
        </w:rPr>
        <w:t>.</w:t>
      </w:r>
    </w:p>
    <w:p w:rsidR="003225B5" w:rsidRDefault="00EB2F2F">
      <w:pPr>
        <w:spacing w:after="0"/>
        <w:ind w:firstLine="240"/>
      </w:pPr>
      <w:bookmarkStart w:id="1294" w:name="1264"/>
      <w:bookmarkEnd w:id="1293"/>
      <w:r>
        <w:rPr>
          <w:rFonts w:ascii="Arial"/>
          <w:color w:val="000000"/>
          <w:sz w:val="18"/>
        </w:rPr>
        <w:t xml:space="preserve">5.6.2.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5.2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IP00)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95" w:name="1265"/>
      <w:bookmarkEnd w:id="1294"/>
      <w:r>
        <w:rPr>
          <w:rFonts w:ascii="Arial"/>
          <w:color w:val="000000"/>
          <w:sz w:val="18"/>
        </w:rPr>
        <w:t xml:space="preserve">5.6.3.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маслонаповненому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296" w:name="1266"/>
      <w:bookmarkEnd w:id="1295"/>
      <w:r>
        <w:rPr>
          <w:rFonts w:ascii="Arial"/>
          <w:color w:val="000000"/>
          <w:sz w:val="18"/>
        </w:rPr>
        <w:lastRenderedPageBreak/>
        <w:t xml:space="preserve">5.6.4. </w:t>
      </w:r>
      <w:r>
        <w:rPr>
          <w:rFonts w:ascii="Arial"/>
          <w:color w:val="000000"/>
          <w:sz w:val="18"/>
        </w:rPr>
        <w:t>Щитки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97" w:name="1267"/>
      <w:bookmarkEnd w:id="1296"/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Ящик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98" w:name="1268"/>
      <w:bookmarkEnd w:id="1297"/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299" w:name="1269"/>
      <w:bookmarkEnd w:id="1298"/>
      <w:r>
        <w:rPr>
          <w:rFonts w:ascii="Arial"/>
          <w:color w:val="000000"/>
          <w:sz w:val="18"/>
        </w:rPr>
        <w:t xml:space="preserve">5.6.5.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доторкання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00" w:name="1270"/>
      <w:bookmarkEnd w:id="12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301" w:name="1730"/>
      <w:bookmarkEnd w:id="1300"/>
      <w:r>
        <w:rPr>
          <w:rFonts w:ascii="Arial"/>
          <w:color w:val="000000"/>
          <w:sz w:val="27"/>
        </w:rPr>
        <w:t xml:space="preserve">5.7. </w:t>
      </w:r>
      <w:r>
        <w:rPr>
          <w:rFonts w:ascii="Arial"/>
          <w:color w:val="000000"/>
          <w:sz w:val="27"/>
        </w:rPr>
        <w:t>Електричні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вантажопідіймальні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машини</w:t>
      </w:r>
    </w:p>
    <w:p w:rsidR="003225B5" w:rsidRDefault="00EB2F2F">
      <w:pPr>
        <w:spacing w:after="0"/>
        <w:ind w:firstLine="240"/>
      </w:pPr>
      <w:bookmarkStart w:id="1302" w:name="1271"/>
      <w:bookmarkEnd w:id="1301"/>
      <w:r>
        <w:rPr>
          <w:rFonts w:ascii="Arial"/>
          <w:color w:val="000000"/>
          <w:sz w:val="18"/>
        </w:rPr>
        <w:t>5.7.1.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5.1 - 5.3.</w:t>
      </w:r>
    </w:p>
    <w:p w:rsidR="003225B5" w:rsidRDefault="00EB2F2F">
      <w:pPr>
        <w:spacing w:after="0"/>
        <w:jc w:val="center"/>
      </w:pPr>
      <w:bookmarkStart w:id="1303" w:name="1272"/>
      <w:bookmarkEnd w:id="1302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5.3.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20"/>
        <w:gridCol w:w="1002"/>
        <w:gridCol w:w="1002"/>
        <w:gridCol w:w="1002"/>
        <w:gridCol w:w="1002"/>
      </w:tblGrid>
      <w:tr w:rsidR="003225B5">
        <w:trPr>
          <w:trHeight w:val="45"/>
          <w:tblCellSpacing w:w="0" w:type="auto"/>
        </w:trPr>
        <w:tc>
          <w:tcPr>
            <w:tcW w:w="57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04" w:name="1273"/>
            <w:bookmarkEnd w:id="1303"/>
            <w:r>
              <w:rPr>
                <w:rFonts w:ascii="Arial"/>
                <w:b/>
                <w:color w:val="000000"/>
                <w:sz w:val="15"/>
              </w:rPr>
              <w:t>Джерела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світла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встановлюються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світильниках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05" w:name="1274"/>
            <w:bookmarkEnd w:id="1304"/>
            <w:r>
              <w:rPr>
                <w:rFonts w:ascii="Arial"/>
                <w:b/>
                <w:color w:val="000000"/>
                <w:sz w:val="15"/>
              </w:rPr>
              <w:t>Ступінь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оболонок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пожежонебезпечних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класів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5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06" w:name="1275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>-I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07" w:name="1276"/>
            <w:bookmarkEnd w:id="1306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>-II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08" w:name="1277"/>
            <w:bookmarkEnd w:id="1307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>-II</w:t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09" w:name="1278"/>
            <w:bookmarkEnd w:id="1308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>-III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9"/>
      </w:tr>
      <w:tr w:rsidR="003225B5">
        <w:trPr>
          <w:trHeight w:val="45"/>
          <w:tblCellSpacing w:w="0" w:type="auto"/>
        </w:trPr>
        <w:tc>
          <w:tcPr>
            <w:tcW w:w="57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10" w:name="1279"/>
            <w:r>
              <w:rPr>
                <w:rFonts w:ascii="Arial"/>
                <w:color w:val="000000"/>
                <w:sz w:val="15"/>
              </w:rPr>
              <w:t>Лампи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розжарювання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11" w:name="1280"/>
            <w:bookmarkEnd w:id="1310"/>
            <w:r>
              <w:rPr>
                <w:rFonts w:ascii="Arial"/>
                <w:color w:val="000000"/>
                <w:sz w:val="15"/>
              </w:rPr>
              <w:t xml:space="preserve">IP53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12" w:name="1281"/>
            <w:bookmarkEnd w:id="1311"/>
            <w:r>
              <w:rPr>
                <w:rFonts w:ascii="Arial"/>
                <w:color w:val="000000"/>
                <w:sz w:val="15"/>
              </w:rPr>
              <w:t xml:space="preserve">IP53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13" w:name="1282"/>
            <w:bookmarkEnd w:id="1312"/>
            <w:r>
              <w:rPr>
                <w:rFonts w:ascii="Arial"/>
                <w:color w:val="000000"/>
                <w:sz w:val="15"/>
              </w:rPr>
              <w:t xml:space="preserve">2'3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14" w:name="1283"/>
            <w:bookmarkEnd w:id="1313"/>
            <w:r>
              <w:rPr>
                <w:rFonts w:ascii="Arial"/>
                <w:color w:val="000000"/>
                <w:sz w:val="15"/>
              </w:rPr>
              <w:t xml:space="preserve">2'3 </w:t>
            </w:r>
          </w:p>
        </w:tc>
        <w:bookmarkEnd w:id="1314"/>
      </w:tr>
      <w:tr w:rsidR="003225B5">
        <w:trPr>
          <w:trHeight w:val="45"/>
          <w:tblCellSpacing w:w="0" w:type="auto"/>
        </w:trPr>
        <w:tc>
          <w:tcPr>
            <w:tcW w:w="57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15" w:name="1284"/>
            <w:r>
              <w:rPr>
                <w:rFonts w:ascii="Arial"/>
                <w:color w:val="000000"/>
                <w:sz w:val="15"/>
              </w:rPr>
              <w:t>Розрядні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лампи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ДРЛ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ДнаТ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16" w:name="1285"/>
            <w:bookmarkEnd w:id="1315"/>
            <w:r>
              <w:rPr>
                <w:rFonts w:ascii="Arial"/>
                <w:color w:val="000000"/>
                <w:sz w:val="15"/>
              </w:rPr>
              <w:t xml:space="preserve">IP53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17" w:name="1286"/>
            <w:bookmarkEnd w:id="1316"/>
            <w:r>
              <w:rPr>
                <w:rFonts w:ascii="Arial"/>
                <w:color w:val="000000"/>
                <w:sz w:val="15"/>
              </w:rPr>
              <w:t xml:space="preserve">IP53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18" w:name="1287"/>
            <w:bookmarkEnd w:id="1317"/>
            <w:r>
              <w:rPr>
                <w:rFonts w:ascii="Arial"/>
                <w:color w:val="000000"/>
                <w:sz w:val="15"/>
              </w:rPr>
              <w:t xml:space="preserve">IP23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19" w:name="1288"/>
            <w:bookmarkEnd w:id="1318"/>
            <w:r>
              <w:rPr>
                <w:rFonts w:ascii="Arial"/>
                <w:color w:val="000000"/>
                <w:sz w:val="15"/>
              </w:rPr>
              <w:t xml:space="preserve">IP23 </w:t>
            </w:r>
          </w:p>
        </w:tc>
        <w:bookmarkEnd w:id="1319"/>
      </w:tr>
      <w:tr w:rsidR="003225B5">
        <w:trPr>
          <w:trHeight w:val="45"/>
          <w:tblCellSpacing w:w="0" w:type="auto"/>
        </w:trPr>
        <w:tc>
          <w:tcPr>
            <w:tcW w:w="57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20" w:name="1289"/>
            <w:r>
              <w:rPr>
                <w:rFonts w:ascii="Arial"/>
                <w:color w:val="000000"/>
                <w:sz w:val="15"/>
              </w:rPr>
              <w:t>Люмінесцентні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лампи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21" w:name="1290"/>
            <w:bookmarkEnd w:id="1320"/>
            <w:r>
              <w:rPr>
                <w:rFonts w:ascii="Arial"/>
                <w:color w:val="000000"/>
                <w:sz w:val="15"/>
              </w:rPr>
              <w:t xml:space="preserve">5'3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22" w:name="1291"/>
            <w:bookmarkEnd w:id="1321"/>
            <w:r>
              <w:rPr>
                <w:rFonts w:ascii="Arial"/>
                <w:color w:val="000000"/>
                <w:sz w:val="15"/>
              </w:rPr>
              <w:t xml:space="preserve">5'3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23" w:name="1292"/>
            <w:bookmarkEnd w:id="1322"/>
            <w:r>
              <w:rPr>
                <w:rFonts w:ascii="Arial"/>
                <w:color w:val="000000"/>
                <w:sz w:val="15"/>
              </w:rPr>
              <w:t xml:space="preserve">IP23 </w:t>
            </w:r>
          </w:p>
        </w:tc>
        <w:tc>
          <w:tcPr>
            <w:tcW w:w="9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24" w:name="1293"/>
            <w:bookmarkEnd w:id="1323"/>
            <w:r>
              <w:rPr>
                <w:rFonts w:ascii="Arial"/>
                <w:color w:val="000000"/>
                <w:sz w:val="15"/>
              </w:rPr>
              <w:t xml:space="preserve">IP23 </w:t>
            </w:r>
          </w:p>
        </w:tc>
        <w:bookmarkEnd w:id="1324"/>
      </w:tr>
    </w:tbl>
    <w:p w:rsidR="003225B5" w:rsidRDefault="00EB2F2F">
      <w:r>
        <w:br/>
      </w:r>
    </w:p>
    <w:p w:rsidR="003225B5" w:rsidRDefault="00EB2F2F">
      <w:pPr>
        <w:spacing w:after="0"/>
        <w:ind w:firstLine="240"/>
      </w:pPr>
      <w:bookmarkStart w:id="1325" w:name="1294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26" w:name="1295"/>
      <w:bookmarkEnd w:id="1325"/>
      <w:r>
        <w:rPr>
          <w:rFonts w:ascii="Arial"/>
          <w:color w:val="000000"/>
          <w:sz w:val="18"/>
        </w:rPr>
        <w:t xml:space="preserve">5.7.2. </w:t>
      </w:r>
      <w:r>
        <w:rPr>
          <w:rFonts w:ascii="Arial"/>
          <w:color w:val="000000"/>
          <w:sz w:val="18"/>
        </w:rPr>
        <w:t>Струмопровід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-I,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-II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12176.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-II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-III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327" w:name="1731"/>
      <w:bookmarkEnd w:id="1326"/>
      <w:r>
        <w:rPr>
          <w:rFonts w:ascii="Arial"/>
          <w:color w:val="000000"/>
          <w:sz w:val="27"/>
        </w:rPr>
        <w:t xml:space="preserve">5.8. </w:t>
      </w:r>
      <w:r>
        <w:rPr>
          <w:rFonts w:ascii="Arial"/>
          <w:color w:val="000000"/>
          <w:sz w:val="27"/>
        </w:rPr>
        <w:t>Розподільні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трансформаторні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перетворювальні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підстанції</w:t>
      </w:r>
    </w:p>
    <w:p w:rsidR="003225B5" w:rsidRDefault="00EB2F2F">
      <w:pPr>
        <w:spacing w:after="0"/>
        <w:ind w:firstLine="240"/>
      </w:pPr>
      <w:bookmarkStart w:id="1328" w:name="1296"/>
      <w:bookmarkEnd w:id="1327"/>
      <w:r>
        <w:rPr>
          <w:rFonts w:ascii="Arial"/>
          <w:color w:val="000000"/>
          <w:sz w:val="18"/>
        </w:rPr>
        <w:t xml:space="preserve">5.8.1.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5.2.</w:t>
      </w:r>
    </w:p>
    <w:p w:rsidR="003225B5" w:rsidRDefault="00EB2F2F">
      <w:pPr>
        <w:spacing w:after="0"/>
        <w:ind w:firstLine="240"/>
      </w:pPr>
      <w:bookmarkStart w:id="1329" w:name="1297"/>
      <w:bookmarkEnd w:id="1328"/>
      <w:r>
        <w:rPr>
          <w:rFonts w:ascii="Arial"/>
          <w:color w:val="000000"/>
          <w:sz w:val="18"/>
        </w:rPr>
        <w:t xml:space="preserve">5.8.2.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обгороджених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комплектних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КПП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IP41.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4.2.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30" w:name="1298"/>
      <w:bookmarkEnd w:id="13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маслонаповненими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4.2.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5.8.3.</w:t>
      </w:r>
    </w:p>
    <w:p w:rsidR="003225B5" w:rsidRDefault="00EB2F2F">
      <w:pPr>
        <w:spacing w:after="0"/>
        <w:ind w:firstLine="240"/>
      </w:pPr>
      <w:bookmarkStart w:id="1331" w:name="1299"/>
      <w:bookmarkEnd w:id="1330"/>
      <w:r>
        <w:rPr>
          <w:rFonts w:ascii="Arial"/>
          <w:color w:val="000000"/>
          <w:sz w:val="18"/>
        </w:rPr>
        <w:t xml:space="preserve">5.8.3. </w:t>
      </w:r>
      <w:r>
        <w:rPr>
          <w:rFonts w:ascii="Arial"/>
          <w:color w:val="000000"/>
          <w:sz w:val="18"/>
        </w:rPr>
        <w:t>Підстанції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маслонаповненими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332" w:name="1300"/>
      <w:bookmarkEnd w:id="133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333" w:name="1301"/>
      <w:bookmarkEnd w:id="13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замуровані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334" w:name="1302"/>
      <w:bookmarkEnd w:id="13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маслонаповненими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.;</w:t>
      </w:r>
    </w:p>
    <w:p w:rsidR="003225B5" w:rsidRDefault="00EB2F2F">
      <w:pPr>
        <w:spacing w:after="0"/>
        <w:ind w:firstLine="240"/>
      </w:pPr>
      <w:bookmarkStart w:id="1335" w:name="1303"/>
      <w:bookmarkEnd w:id="13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ансформаторів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36" w:name="1304"/>
      <w:bookmarkEnd w:id="133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перегородки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37" w:name="1305"/>
      <w:bookmarkEnd w:id="1336"/>
      <w:r>
        <w:rPr>
          <w:rFonts w:ascii="Arial"/>
          <w:color w:val="000000"/>
          <w:sz w:val="18"/>
        </w:rPr>
        <w:t xml:space="preserve">5.8.4.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трансформатори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батареї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вимикачі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338" w:name="1732"/>
      <w:bookmarkEnd w:id="1337"/>
      <w:r>
        <w:rPr>
          <w:rFonts w:ascii="Arial"/>
          <w:color w:val="000000"/>
          <w:sz w:val="27"/>
        </w:rPr>
        <w:t xml:space="preserve">5.9. </w:t>
      </w:r>
      <w:r>
        <w:rPr>
          <w:rFonts w:ascii="Arial"/>
          <w:color w:val="000000"/>
          <w:sz w:val="27"/>
        </w:rPr>
        <w:t>Електричне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освітлення</w:t>
      </w:r>
    </w:p>
    <w:p w:rsidR="003225B5" w:rsidRDefault="00EB2F2F">
      <w:pPr>
        <w:spacing w:after="0"/>
        <w:ind w:firstLine="240"/>
      </w:pPr>
      <w:bookmarkStart w:id="1339" w:name="1306"/>
      <w:bookmarkEnd w:id="1338"/>
      <w:r>
        <w:rPr>
          <w:rFonts w:ascii="Arial"/>
          <w:color w:val="000000"/>
          <w:sz w:val="18"/>
        </w:rPr>
        <w:t>5.9.1.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5.3.</w:t>
      </w:r>
    </w:p>
    <w:p w:rsidR="003225B5" w:rsidRDefault="00EB2F2F">
      <w:pPr>
        <w:spacing w:after="0"/>
        <w:ind w:firstLine="240"/>
      </w:pPr>
      <w:bookmarkStart w:id="1340" w:name="1307"/>
      <w:bookmarkEnd w:id="1339"/>
      <w:r>
        <w:rPr>
          <w:rFonts w:ascii="Arial"/>
          <w:color w:val="000000"/>
          <w:sz w:val="18"/>
        </w:rPr>
        <w:t xml:space="preserve">5.9.2.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розжарюв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розсіювачами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люмінесцентними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</w:t>
      </w:r>
      <w:r>
        <w:rPr>
          <w:rFonts w:ascii="Arial"/>
          <w:color w:val="000000"/>
          <w:sz w:val="18"/>
        </w:rPr>
        <w:t>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розсіювачів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41" w:name="1308"/>
      <w:bookmarkEnd w:id="1340"/>
      <w:r>
        <w:rPr>
          <w:rFonts w:ascii="Arial"/>
          <w:color w:val="000000"/>
          <w:sz w:val="18"/>
        </w:rPr>
        <w:t xml:space="preserve">5.9.3. </w:t>
      </w:r>
      <w:r>
        <w:rPr>
          <w:rFonts w:ascii="Arial"/>
          <w:color w:val="000000"/>
          <w:sz w:val="18"/>
        </w:rPr>
        <w:t>Електропроводка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розжарювання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42" w:name="1309"/>
      <w:bookmarkEnd w:id="1341"/>
      <w:r>
        <w:rPr>
          <w:rFonts w:ascii="Arial"/>
          <w:color w:val="000000"/>
          <w:sz w:val="18"/>
        </w:rPr>
        <w:t xml:space="preserve">5.9.4. </w:t>
      </w:r>
      <w:r>
        <w:rPr>
          <w:rFonts w:ascii="Arial"/>
          <w:color w:val="000000"/>
          <w:sz w:val="18"/>
        </w:rPr>
        <w:t>Переносні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IP54,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ковпачок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343" w:name="1733"/>
      <w:bookmarkEnd w:id="1342"/>
      <w:r>
        <w:rPr>
          <w:rFonts w:ascii="Arial"/>
          <w:color w:val="000000"/>
          <w:sz w:val="27"/>
        </w:rPr>
        <w:t xml:space="preserve">5.10. </w:t>
      </w:r>
      <w:r>
        <w:rPr>
          <w:rFonts w:ascii="Arial"/>
          <w:color w:val="000000"/>
          <w:sz w:val="27"/>
        </w:rPr>
        <w:t>Електропроводки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струмопроводи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повітряні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лінії</w:t>
      </w:r>
    </w:p>
    <w:p w:rsidR="003225B5" w:rsidRDefault="00EB2F2F">
      <w:pPr>
        <w:spacing w:after="0"/>
        <w:ind w:firstLine="240"/>
      </w:pPr>
      <w:bookmarkStart w:id="1344" w:name="1310"/>
      <w:bookmarkEnd w:id="1343"/>
      <w:r>
        <w:rPr>
          <w:rFonts w:ascii="Arial"/>
          <w:color w:val="000000"/>
          <w:sz w:val="18"/>
        </w:rPr>
        <w:t xml:space="preserve">5.10.1.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12176.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поліетиленовою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45" w:name="1311"/>
      <w:bookmarkEnd w:id="1344"/>
      <w:r>
        <w:rPr>
          <w:rFonts w:ascii="Arial"/>
          <w:color w:val="000000"/>
          <w:sz w:val="18"/>
        </w:rPr>
        <w:t xml:space="preserve">5.10.2.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46" w:name="1312"/>
      <w:bookmarkEnd w:id="1345"/>
      <w:r>
        <w:rPr>
          <w:rFonts w:ascii="Arial"/>
          <w:color w:val="000000"/>
          <w:sz w:val="18"/>
        </w:rPr>
        <w:t xml:space="preserve">5.10.3.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неізольо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5.7.2; 5.10.5).</w:t>
      </w:r>
    </w:p>
    <w:p w:rsidR="003225B5" w:rsidRDefault="00EB2F2F">
      <w:pPr>
        <w:spacing w:after="0"/>
        <w:ind w:firstLine="240"/>
      </w:pPr>
      <w:bookmarkStart w:id="1347" w:name="1313"/>
      <w:bookmarkEnd w:id="1346"/>
      <w:r>
        <w:rPr>
          <w:rFonts w:ascii="Arial"/>
          <w:color w:val="000000"/>
          <w:sz w:val="18"/>
        </w:rPr>
        <w:t xml:space="preserve">5.10.4.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48" w:name="1314"/>
      <w:bookmarkEnd w:id="1347"/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димоутворювальними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12.1.044.</w:t>
      </w:r>
    </w:p>
    <w:p w:rsidR="003225B5" w:rsidRDefault="00EB2F2F">
      <w:pPr>
        <w:spacing w:after="0"/>
        <w:ind w:firstLine="240"/>
      </w:pPr>
      <w:bookmarkStart w:id="1349" w:name="1315"/>
      <w:bookmarkEnd w:id="1348"/>
      <w:r>
        <w:rPr>
          <w:rFonts w:ascii="Arial"/>
          <w:color w:val="000000"/>
          <w:sz w:val="18"/>
        </w:rPr>
        <w:t xml:space="preserve">5.10.5.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-I,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-II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шинопровод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IP21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-II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шинопроводах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IP54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ізолювати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50" w:name="1316"/>
      <w:bookmarkEnd w:id="1349"/>
      <w:r>
        <w:rPr>
          <w:rFonts w:ascii="Arial"/>
          <w:color w:val="000000"/>
          <w:sz w:val="18"/>
        </w:rPr>
        <w:t>Нерозбірні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самовідгвинчування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51" w:name="1317"/>
      <w:bookmarkEnd w:id="1350"/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відгалужувальних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-I,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+60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3225B5" w:rsidRDefault="00EB2F2F">
      <w:pPr>
        <w:spacing w:after="0"/>
        <w:ind w:firstLine="240"/>
      </w:pPr>
      <w:bookmarkStart w:id="1352" w:name="1318"/>
      <w:bookmarkEnd w:id="1351"/>
      <w:r>
        <w:rPr>
          <w:rFonts w:ascii="Arial"/>
          <w:color w:val="000000"/>
          <w:sz w:val="18"/>
        </w:rPr>
        <w:lastRenderedPageBreak/>
        <w:t xml:space="preserve">5.10.6.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рознімні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шинопроводах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IP44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-II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; IP54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-II.</w:t>
      </w:r>
    </w:p>
    <w:p w:rsidR="003225B5" w:rsidRDefault="00EB2F2F">
      <w:pPr>
        <w:spacing w:after="0"/>
        <w:ind w:firstLine="240"/>
      </w:pPr>
      <w:bookmarkStart w:id="1353" w:name="1319"/>
      <w:bookmarkEnd w:id="135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-II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випереджувальний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54" w:name="1320"/>
      <w:bookmarkEnd w:id="135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експозицій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55" w:name="1321"/>
      <w:bookmarkEnd w:id="1354"/>
      <w:r>
        <w:rPr>
          <w:rFonts w:ascii="Arial"/>
          <w:color w:val="000000"/>
          <w:sz w:val="18"/>
        </w:rPr>
        <w:t xml:space="preserve">5.10.7.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2.5.64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2.5.163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неізольованими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сталеалюмінію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5.4.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</w:t>
      </w:r>
      <w:r>
        <w:rPr>
          <w:rFonts w:ascii="Arial"/>
          <w:color w:val="000000"/>
          <w:sz w:val="18"/>
        </w:rPr>
        <w:t>иці</w:t>
      </w:r>
      <w:r>
        <w:rPr>
          <w:rFonts w:ascii="Arial"/>
          <w:color w:val="000000"/>
          <w:sz w:val="18"/>
        </w:rPr>
        <w:t xml:space="preserve"> 5.4,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5.5.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jc w:val="center"/>
      </w:pPr>
      <w:bookmarkStart w:id="1356" w:name="1322"/>
      <w:bookmarkEnd w:id="1355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5.4.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642"/>
        <w:gridCol w:w="2486"/>
      </w:tblGrid>
      <w:tr w:rsidR="003225B5">
        <w:trPr>
          <w:trHeight w:val="45"/>
          <w:tblCellSpacing w:w="0" w:type="auto"/>
        </w:trPr>
        <w:tc>
          <w:tcPr>
            <w:tcW w:w="7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57" w:name="1323"/>
            <w:bookmarkEnd w:id="1356"/>
            <w:r>
              <w:rPr>
                <w:rFonts w:ascii="Arial"/>
                <w:b/>
                <w:color w:val="000000"/>
                <w:sz w:val="15"/>
              </w:rPr>
              <w:t>Склади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58" w:name="1324"/>
            <w:bookmarkEnd w:id="1357"/>
            <w:r>
              <w:rPr>
                <w:rFonts w:ascii="Arial"/>
                <w:b/>
                <w:color w:val="000000"/>
                <w:sz w:val="15"/>
              </w:rPr>
              <w:t>Місткість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площа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vertAlign w:val="superscript"/>
              </w:rPr>
              <w:t>3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8"/>
      </w:tr>
      <w:tr w:rsidR="003225B5">
        <w:trPr>
          <w:trHeight w:val="45"/>
          <w:tblCellSpacing w:w="0" w:type="auto"/>
        </w:trPr>
        <w:tc>
          <w:tcPr>
            <w:tcW w:w="7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59" w:name="1325"/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торфу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грубих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сіна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соломи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льону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коноплі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бавовни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зерна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60" w:name="1326"/>
            <w:bookmarkEnd w:id="1359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1000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0"/>
      </w:tr>
      <w:tr w:rsidR="003225B5">
        <w:trPr>
          <w:trHeight w:val="45"/>
          <w:tblCellSpacing w:w="0" w:type="auto"/>
        </w:trPr>
        <w:tc>
          <w:tcPr>
            <w:tcW w:w="7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61" w:name="1327"/>
            <w:r>
              <w:rPr>
                <w:rFonts w:ascii="Arial"/>
                <w:color w:val="000000"/>
                <w:sz w:val="15"/>
              </w:rPr>
              <w:t>Лісоматеріалів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трісок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тирси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62" w:name="1328"/>
            <w:bookmarkEnd w:id="1361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1000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2"/>
      </w:tr>
      <w:tr w:rsidR="003225B5">
        <w:trPr>
          <w:trHeight w:val="45"/>
          <w:tblCellSpacing w:w="0" w:type="auto"/>
        </w:trPr>
        <w:tc>
          <w:tcPr>
            <w:tcW w:w="7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63" w:name="1329"/>
            <w:r>
              <w:rPr>
                <w:rFonts w:ascii="Arial"/>
                <w:color w:val="000000"/>
                <w:sz w:val="15"/>
              </w:rPr>
              <w:t>Горючої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64" w:name="1330"/>
            <w:bookmarkEnd w:id="1363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3000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4"/>
      </w:tr>
      <w:tr w:rsidR="003225B5">
        <w:trPr>
          <w:trHeight w:val="45"/>
          <w:tblCellSpacing w:w="0" w:type="auto"/>
        </w:trPr>
        <w:tc>
          <w:tcPr>
            <w:tcW w:w="7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</w:pPr>
            <w:bookmarkStart w:id="1365" w:name="1331"/>
            <w:r>
              <w:rPr>
                <w:rFonts w:ascii="Arial"/>
                <w:color w:val="000000"/>
                <w:sz w:val="15"/>
              </w:rPr>
              <w:t>Готової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упаковці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66" w:name="1332"/>
            <w:bookmarkEnd w:id="1365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6"/>
      </w:tr>
    </w:tbl>
    <w:p w:rsidR="003225B5" w:rsidRDefault="00EB2F2F">
      <w:r>
        <w:br/>
      </w:r>
    </w:p>
    <w:p w:rsidR="003225B5" w:rsidRDefault="00EB2F2F">
      <w:pPr>
        <w:spacing w:after="0"/>
        <w:jc w:val="center"/>
      </w:pPr>
      <w:bookmarkStart w:id="1367" w:name="133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5.5. </w:t>
      </w:r>
      <w:r>
        <w:rPr>
          <w:rFonts w:ascii="Arial"/>
          <w:color w:val="000000"/>
          <w:sz w:val="18"/>
        </w:rPr>
        <w:t>Найменші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неізольованими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сталеалюмінію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5.4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818"/>
        <w:gridCol w:w="1737"/>
        <w:gridCol w:w="1740"/>
        <w:gridCol w:w="1833"/>
      </w:tblGrid>
      <w:tr w:rsidR="003225B5">
        <w:trPr>
          <w:trHeight w:val="45"/>
          <w:tblCellSpacing w:w="0" w:type="auto"/>
        </w:trPr>
        <w:tc>
          <w:tcPr>
            <w:tcW w:w="40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68" w:name="1334"/>
            <w:bookmarkEnd w:id="1367"/>
            <w:r>
              <w:rPr>
                <w:rFonts w:ascii="Arial"/>
                <w:b/>
                <w:color w:val="000000"/>
                <w:sz w:val="15"/>
              </w:rPr>
              <w:t>Висота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підвісу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верхнього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проводу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рівня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землі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69" w:name="1335"/>
            <w:bookmarkEnd w:id="1368"/>
            <w:r>
              <w:rPr>
                <w:rFonts w:ascii="Arial"/>
                <w:b/>
                <w:color w:val="000000"/>
                <w:sz w:val="15"/>
              </w:rPr>
              <w:t>Найменші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відстані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швидкості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вітру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район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вітром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9"/>
      </w:tr>
      <w:tr w:rsidR="003225B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225B5" w:rsidRDefault="003225B5"/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70" w:name="1336"/>
            <w:r>
              <w:rPr>
                <w:rFonts w:ascii="Arial"/>
                <w:b/>
                <w:color w:val="000000"/>
                <w:sz w:val="15"/>
              </w:rPr>
              <w:t>16(I)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71" w:name="1337"/>
            <w:bookmarkEnd w:id="1370"/>
            <w:r>
              <w:rPr>
                <w:rFonts w:ascii="Arial"/>
                <w:b/>
                <w:color w:val="000000"/>
                <w:sz w:val="15"/>
              </w:rPr>
              <w:t>18(II)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72" w:name="1338"/>
            <w:bookmarkEnd w:id="1371"/>
            <w:r>
              <w:rPr>
                <w:rFonts w:ascii="Arial"/>
                <w:b/>
                <w:color w:val="000000"/>
                <w:sz w:val="15"/>
              </w:rPr>
              <w:t>21(III)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2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73" w:name="133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74" w:name="1340"/>
            <w:bookmarkEnd w:id="1373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75" w:name="1341"/>
            <w:bookmarkEnd w:id="1374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76" w:name="1342"/>
            <w:bookmarkEnd w:id="137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bookmarkEnd w:id="1376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77" w:name="1343"/>
            <w:r>
              <w:rPr>
                <w:rFonts w:ascii="Arial"/>
                <w:color w:val="000000"/>
                <w:sz w:val="15"/>
              </w:rPr>
              <w:t xml:space="preserve">7,5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78" w:name="1344"/>
            <w:bookmarkEnd w:id="1377"/>
            <w:r>
              <w:rPr>
                <w:rFonts w:ascii="Arial"/>
                <w:color w:val="000000"/>
                <w:sz w:val="15"/>
              </w:rPr>
              <w:t xml:space="preserve">18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79" w:name="1345"/>
            <w:bookmarkEnd w:id="1378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80" w:name="1346"/>
            <w:bookmarkEnd w:id="1379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bookmarkEnd w:id="1380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81" w:name="1347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82" w:name="1348"/>
            <w:bookmarkEnd w:id="138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83" w:name="1349"/>
            <w:bookmarkEnd w:id="1382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84" w:name="1350"/>
            <w:bookmarkEnd w:id="1383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bookmarkEnd w:id="1384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85" w:name="135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86" w:name="1352"/>
            <w:bookmarkEnd w:id="1385"/>
            <w:r>
              <w:rPr>
                <w:rFonts w:ascii="Arial"/>
                <w:color w:val="000000"/>
                <w:sz w:val="15"/>
              </w:rPr>
              <w:t xml:space="preserve">20,5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87" w:name="1353"/>
            <w:bookmarkEnd w:id="1386"/>
            <w:r>
              <w:rPr>
                <w:rFonts w:ascii="Arial"/>
                <w:color w:val="000000"/>
                <w:sz w:val="15"/>
              </w:rPr>
              <w:t xml:space="preserve">23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88" w:name="1354"/>
            <w:bookmarkEnd w:id="1387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bookmarkEnd w:id="1388"/>
      </w:tr>
      <w:tr w:rsidR="003225B5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89" w:name="1355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90" w:name="1356"/>
            <w:bookmarkEnd w:id="1389"/>
            <w:r>
              <w:rPr>
                <w:rFonts w:ascii="Arial"/>
                <w:color w:val="000000"/>
                <w:sz w:val="15"/>
              </w:rPr>
              <w:t xml:space="preserve">22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91" w:name="1357"/>
            <w:bookmarkEnd w:id="139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392" w:name="1358"/>
            <w:bookmarkEnd w:id="139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bookmarkEnd w:id="1392"/>
      </w:tr>
    </w:tbl>
    <w:p w:rsidR="003225B5" w:rsidRDefault="00EB2F2F">
      <w:r>
        <w:br/>
      </w:r>
    </w:p>
    <w:p w:rsidR="003225B5" w:rsidRDefault="00EB2F2F">
      <w:pPr>
        <w:pStyle w:val="3"/>
        <w:spacing w:after="0"/>
        <w:jc w:val="center"/>
      </w:pPr>
      <w:bookmarkStart w:id="1393" w:name="1734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ЕЛЕКТРОУСТАНОВКИ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ВАНТАЖОПІДІЙМАЛЬНИХ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КРАНІВ</w:t>
      </w:r>
      <w:r>
        <w:rPr>
          <w:rFonts w:ascii="Arial"/>
          <w:color w:val="000000"/>
          <w:sz w:val="27"/>
        </w:rPr>
        <w:t>)</w:t>
      </w:r>
    </w:p>
    <w:p w:rsidR="003225B5" w:rsidRDefault="00EB2F2F">
      <w:pPr>
        <w:pStyle w:val="3"/>
        <w:spacing w:after="0"/>
        <w:jc w:val="center"/>
      </w:pPr>
      <w:bookmarkStart w:id="1394" w:name="1735"/>
      <w:bookmarkEnd w:id="1393"/>
      <w:r>
        <w:rPr>
          <w:rFonts w:ascii="Arial"/>
          <w:color w:val="000000"/>
          <w:sz w:val="27"/>
        </w:rPr>
        <w:t xml:space="preserve">6.1. </w:t>
      </w:r>
      <w:r>
        <w:rPr>
          <w:rFonts w:ascii="Arial"/>
          <w:color w:val="000000"/>
          <w:sz w:val="27"/>
        </w:rPr>
        <w:t>Галузь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</w:p>
    <w:p w:rsidR="003225B5" w:rsidRDefault="00EB2F2F">
      <w:pPr>
        <w:spacing w:after="0"/>
        <w:ind w:firstLine="240"/>
      </w:pPr>
      <w:bookmarkStart w:id="1395" w:name="1359"/>
      <w:bookmarkEnd w:id="1394"/>
      <w:r>
        <w:rPr>
          <w:rFonts w:ascii="Arial"/>
          <w:color w:val="000000"/>
          <w:sz w:val="18"/>
        </w:rPr>
        <w:t xml:space="preserve">6.1.1.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козлових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баштових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портальних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маніпуляторів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фундаменті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екскаваторів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лебідок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396" w:name="1360"/>
      <w:bookmarkEnd w:id="1395"/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0.00-1.03-93.</w:t>
      </w:r>
    </w:p>
    <w:p w:rsidR="003225B5" w:rsidRDefault="00EB2F2F">
      <w:pPr>
        <w:spacing w:after="0"/>
        <w:ind w:firstLine="240"/>
      </w:pPr>
      <w:bookmarkStart w:id="1397" w:name="1361"/>
      <w:bookmarkEnd w:id="1396"/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плавучі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398" w:name="1362"/>
      <w:bookmarkEnd w:id="1397"/>
      <w:r>
        <w:rPr>
          <w:rFonts w:ascii="Arial"/>
          <w:color w:val="000000"/>
          <w:sz w:val="18"/>
        </w:rPr>
        <w:t xml:space="preserve">6.1.2.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399" w:name="1736"/>
      <w:bookmarkEnd w:id="1398"/>
      <w:r>
        <w:rPr>
          <w:rFonts w:ascii="Arial"/>
          <w:color w:val="000000"/>
          <w:sz w:val="27"/>
        </w:rPr>
        <w:lastRenderedPageBreak/>
        <w:t xml:space="preserve">6.2.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</w:p>
    <w:p w:rsidR="003225B5" w:rsidRDefault="00EB2F2F">
      <w:pPr>
        <w:spacing w:after="0"/>
        <w:ind w:firstLine="240"/>
      </w:pPr>
      <w:bookmarkStart w:id="1400" w:name="1363"/>
      <w:bookmarkEnd w:id="1399"/>
      <w:r>
        <w:rPr>
          <w:rFonts w:ascii="Arial"/>
          <w:color w:val="000000"/>
          <w:sz w:val="18"/>
        </w:rPr>
        <w:t xml:space="preserve">6.2.1. </w:t>
      </w:r>
      <w:r>
        <w:rPr>
          <w:rFonts w:ascii="Arial"/>
          <w:b/>
          <w:color w:val="000000"/>
          <w:sz w:val="18"/>
        </w:rPr>
        <w:t>Головні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01" w:name="1364"/>
      <w:bookmarkEnd w:id="1400"/>
      <w:r>
        <w:rPr>
          <w:rFonts w:ascii="Arial"/>
          <w:color w:val="000000"/>
          <w:sz w:val="18"/>
        </w:rPr>
        <w:t xml:space="preserve">6.2.2. </w:t>
      </w:r>
      <w:r>
        <w:rPr>
          <w:rFonts w:ascii="Arial"/>
          <w:b/>
          <w:color w:val="000000"/>
          <w:sz w:val="18"/>
        </w:rPr>
        <w:t>Тролеї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02" w:name="1365"/>
      <w:bookmarkEnd w:id="1401"/>
      <w:r>
        <w:rPr>
          <w:rFonts w:ascii="Arial"/>
          <w:color w:val="000000"/>
          <w:sz w:val="18"/>
        </w:rPr>
        <w:t xml:space="preserve">6.2.3. </w:t>
      </w:r>
      <w:r>
        <w:rPr>
          <w:rFonts w:ascii="Arial"/>
          <w:b/>
          <w:color w:val="000000"/>
          <w:sz w:val="18"/>
        </w:rPr>
        <w:t>Малогабаритний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тролейн</w:t>
      </w:r>
      <w:r>
        <w:rPr>
          <w:rFonts w:ascii="Arial"/>
          <w:b/>
          <w:color w:val="000000"/>
          <w:sz w:val="18"/>
        </w:rPr>
        <w:t>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струмопровід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шинопровід</w:t>
      </w:r>
      <w:r>
        <w:rPr>
          <w:rFonts w:ascii="Arial"/>
          <w:b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кареток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малогабаритного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одноколійними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електроталями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03" w:name="1366"/>
      <w:bookmarkEnd w:id="1402"/>
      <w:r>
        <w:rPr>
          <w:rFonts w:ascii="Arial"/>
          <w:color w:val="000000"/>
          <w:sz w:val="18"/>
        </w:rPr>
        <w:t xml:space="preserve">6.2.4. </w:t>
      </w:r>
      <w:r>
        <w:rPr>
          <w:rFonts w:ascii="Arial"/>
          <w:b/>
          <w:color w:val="000000"/>
          <w:sz w:val="18"/>
        </w:rPr>
        <w:t>Ремонтний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загін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04" w:name="1367"/>
      <w:bookmarkEnd w:id="1403"/>
      <w:r>
        <w:rPr>
          <w:rFonts w:ascii="Arial"/>
          <w:color w:val="000000"/>
          <w:sz w:val="18"/>
        </w:rPr>
        <w:t xml:space="preserve">6.2.5. </w:t>
      </w:r>
      <w:r>
        <w:rPr>
          <w:rFonts w:ascii="Arial"/>
          <w:b/>
          <w:color w:val="000000"/>
          <w:sz w:val="18"/>
        </w:rPr>
        <w:t>Ремонтна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ділянка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головних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05" w:name="1368"/>
      <w:bookmarkEnd w:id="1404"/>
      <w:r>
        <w:rPr>
          <w:rFonts w:ascii="Arial"/>
          <w:color w:val="000000"/>
          <w:sz w:val="18"/>
        </w:rPr>
        <w:t xml:space="preserve">6.2.6. </w:t>
      </w:r>
      <w:r>
        <w:rPr>
          <w:rFonts w:ascii="Arial"/>
          <w:b/>
          <w:color w:val="000000"/>
          <w:sz w:val="18"/>
        </w:rPr>
        <w:t>Секція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головних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406" w:name="1737"/>
      <w:bookmarkEnd w:id="1405"/>
      <w:r>
        <w:rPr>
          <w:rFonts w:ascii="Arial"/>
          <w:color w:val="000000"/>
          <w:sz w:val="27"/>
        </w:rPr>
        <w:t xml:space="preserve">6.3.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3225B5" w:rsidRDefault="00EB2F2F">
      <w:pPr>
        <w:spacing w:after="0"/>
        <w:ind w:firstLine="240"/>
      </w:pPr>
      <w:bookmarkStart w:id="1407" w:name="1369"/>
      <w:bookmarkEnd w:id="1406"/>
      <w:r>
        <w:rPr>
          <w:rFonts w:ascii="Arial"/>
          <w:color w:val="000000"/>
          <w:sz w:val="18"/>
        </w:rPr>
        <w:t xml:space="preserve">6.3.1.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408" w:name="1370"/>
      <w:bookmarkEnd w:id="14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ролеїв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малогабаритного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струмопроводу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409" w:name="1371"/>
      <w:bookmarkEnd w:id="14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ковзають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("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лижі</w:t>
      </w:r>
      <w:r>
        <w:rPr>
          <w:rFonts w:ascii="Arial"/>
          <w:color w:val="000000"/>
          <w:sz w:val="18"/>
        </w:rPr>
        <w:t>");</w:t>
      </w:r>
    </w:p>
    <w:p w:rsidR="003225B5" w:rsidRDefault="00EB2F2F">
      <w:pPr>
        <w:spacing w:after="0"/>
        <w:ind w:firstLine="240"/>
      </w:pPr>
      <w:bookmarkStart w:id="1410" w:name="1372"/>
      <w:bookmarkEnd w:id="14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кільцевого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струмопроводу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411" w:name="1373"/>
      <w:bookmarkEnd w:id="14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412" w:name="1374"/>
      <w:bookmarkEnd w:id="14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фундаменті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413" w:name="1375"/>
      <w:bookmarkEnd w:id="1412"/>
      <w:r>
        <w:rPr>
          <w:rFonts w:ascii="Arial"/>
          <w:color w:val="000000"/>
          <w:sz w:val="18"/>
        </w:rPr>
        <w:t xml:space="preserve">6.3.2.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414" w:name="1376"/>
      <w:bookmarkEnd w:id="1413"/>
      <w:r>
        <w:rPr>
          <w:rFonts w:ascii="Arial"/>
          <w:color w:val="000000"/>
          <w:sz w:val="18"/>
        </w:rPr>
        <w:t xml:space="preserve">6.3.3.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15" w:name="1377"/>
      <w:bookmarkEnd w:id="1414"/>
      <w:r>
        <w:rPr>
          <w:rFonts w:ascii="Arial"/>
          <w:color w:val="000000"/>
          <w:sz w:val="18"/>
        </w:rPr>
        <w:t xml:space="preserve">6.3.4. </w:t>
      </w:r>
      <w:r>
        <w:rPr>
          <w:rFonts w:ascii="Arial"/>
          <w:color w:val="000000"/>
          <w:sz w:val="18"/>
        </w:rPr>
        <w:t>Допуска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Трансформатори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діелектриком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Конденсатори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синтетичної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16" w:name="1378"/>
      <w:bookmarkEnd w:id="1415"/>
      <w:r>
        <w:rPr>
          <w:rFonts w:ascii="Arial"/>
          <w:color w:val="000000"/>
          <w:sz w:val="18"/>
        </w:rPr>
        <w:t xml:space="preserve">6.3.5.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17" w:name="1379"/>
      <w:bookmarkEnd w:id="1416"/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pStyle w:val="3"/>
        <w:spacing w:after="0"/>
        <w:jc w:val="center"/>
      </w:pPr>
      <w:bookmarkStart w:id="1418" w:name="1738"/>
      <w:bookmarkEnd w:id="1417"/>
      <w:r>
        <w:rPr>
          <w:rFonts w:ascii="Arial"/>
          <w:color w:val="000000"/>
          <w:sz w:val="27"/>
        </w:rPr>
        <w:t xml:space="preserve">6.4. </w:t>
      </w:r>
      <w:r>
        <w:rPr>
          <w:rFonts w:ascii="Arial"/>
          <w:color w:val="000000"/>
          <w:sz w:val="27"/>
        </w:rPr>
        <w:t>Електрообладнання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напругою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1000 </w:t>
      </w:r>
      <w:r>
        <w:rPr>
          <w:rFonts w:ascii="Arial"/>
          <w:color w:val="000000"/>
          <w:sz w:val="27"/>
        </w:rPr>
        <w:t>В</w:t>
      </w:r>
    </w:p>
    <w:p w:rsidR="003225B5" w:rsidRDefault="00EB2F2F">
      <w:pPr>
        <w:spacing w:after="0"/>
        <w:ind w:firstLine="240"/>
      </w:pPr>
      <w:bookmarkStart w:id="1419" w:name="1380"/>
      <w:bookmarkEnd w:id="1418"/>
      <w:r>
        <w:rPr>
          <w:rFonts w:ascii="Arial"/>
          <w:color w:val="000000"/>
          <w:sz w:val="18"/>
        </w:rPr>
        <w:t xml:space="preserve">6.4.1. </w:t>
      </w:r>
      <w:r>
        <w:rPr>
          <w:rFonts w:ascii="Arial"/>
          <w:color w:val="000000"/>
          <w:sz w:val="18"/>
        </w:rPr>
        <w:t>Ремонтна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ввімкнута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вимкнута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Ізоляція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20" w:name="1381"/>
      <w:bookmarkEnd w:id="1419"/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21" w:name="1382"/>
      <w:bookmarkEnd w:id="1420"/>
      <w:r>
        <w:rPr>
          <w:rFonts w:ascii="Arial"/>
          <w:color w:val="000000"/>
          <w:sz w:val="18"/>
        </w:rPr>
        <w:t xml:space="preserve">6.4.2. </w:t>
      </w:r>
      <w:r>
        <w:rPr>
          <w:rFonts w:ascii="Arial"/>
          <w:color w:val="000000"/>
          <w:sz w:val="18"/>
        </w:rPr>
        <w:t>Ремонтна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22" w:name="1383"/>
      <w:bookmarkEnd w:id="1421"/>
      <w:r>
        <w:rPr>
          <w:rFonts w:ascii="Arial"/>
          <w:color w:val="000000"/>
          <w:sz w:val="18"/>
        </w:rPr>
        <w:t xml:space="preserve">6.4.3. </w:t>
      </w:r>
      <w:r>
        <w:rPr>
          <w:rFonts w:ascii="Arial"/>
          <w:color w:val="000000"/>
          <w:sz w:val="18"/>
        </w:rPr>
        <w:t>Ремонтна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увімкнутими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обгинаючи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>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23" w:name="1384"/>
      <w:bookmarkEnd w:id="1422"/>
      <w:r>
        <w:rPr>
          <w:rFonts w:ascii="Arial"/>
          <w:color w:val="000000"/>
          <w:sz w:val="18"/>
        </w:rPr>
        <w:lastRenderedPageBreak/>
        <w:t xml:space="preserve">6.4.4.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плюс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</w:t>
      </w:r>
      <w:r>
        <w:rPr>
          <w:rFonts w:ascii="Arial"/>
          <w:color w:val="000000"/>
          <w:sz w:val="18"/>
        </w:rPr>
        <w:t>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плюс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24" w:name="1385"/>
      <w:bookmarkEnd w:id="142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електроталь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тельфер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425" w:name="1386"/>
      <w:bookmarkEnd w:id="14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426" w:name="1387"/>
      <w:bookmarkEnd w:id="14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27" w:name="1388"/>
      <w:bookmarkEnd w:id="1426"/>
      <w:r>
        <w:rPr>
          <w:rFonts w:ascii="Arial"/>
          <w:color w:val="000000"/>
          <w:sz w:val="18"/>
        </w:rPr>
        <w:t xml:space="preserve">6.4.5.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перемички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полюси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28" w:name="1389"/>
      <w:bookmarkEnd w:id="1427"/>
      <w:r>
        <w:rPr>
          <w:rFonts w:ascii="Arial"/>
          <w:color w:val="000000"/>
          <w:sz w:val="18"/>
        </w:rPr>
        <w:t xml:space="preserve">6.4.6.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29" w:name="1390"/>
      <w:bookmarkEnd w:id="1428"/>
      <w:r>
        <w:rPr>
          <w:rFonts w:ascii="Arial"/>
          <w:color w:val="000000"/>
          <w:sz w:val="18"/>
        </w:rPr>
        <w:t xml:space="preserve">6.4.7.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умопроводи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6.4.8, 6.4.9, 6.4.11, 6.4.23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6.4.1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30" w:name="1391"/>
      <w:bookmarkEnd w:id="1429"/>
      <w:r>
        <w:rPr>
          <w:rFonts w:ascii="Arial"/>
          <w:color w:val="000000"/>
          <w:sz w:val="18"/>
        </w:rPr>
        <w:t xml:space="preserve">6.4.8.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сплавів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31" w:name="1392"/>
      <w:bookmarkEnd w:id="1430"/>
      <w:r>
        <w:rPr>
          <w:rFonts w:ascii="Arial"/>
          <w:color w:val="000000"/>
          <w:sz w:val="18"/>
        </w:rPr>
        <w:t xml:space="preserve">6.4.9.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підвішуватись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32" w:name="1393"/>
      <w:bookmarkEnd w:id="1431"/>
      <w:r>
        <w:rPr>
          <w:rFonts w:ascii="Arial"/>
          <w:color w:val="000000"/>
          <w:sz w:val="18"/>
        </w:rPr>
        <w:t xml:space="preserve">6.4.10.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провисання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33" w:name="1394"/>
      <w:bookmarkEnd w:id="1432"/>
      <w:r>
        <w:rPr>
          <w:rFonts w:ascii="Arial"/>
          <w:color w:val="000000"/>
          <w:sz w:val="18"/>
        </w:rPr>
        <w:t xml:space="preserve">6.4.11.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660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полюсів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660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34" w:name="1395"/>
      <w:bookmarkEnd w:id="1433"/>
      <w:r>
        <w:rPr>
          <w:rFonts w:ascii="Arial"/>
          <w:color w:val="000000"/>
          <w:sz w:val="18"/>
        </w:rPr>
        <w:t xml:space="preserve">6.4.12.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660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- 3,5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- 6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660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35" w:name="1396"/>
      <w:bookmarkEnd w:id="1434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6.4.16 - 6.4.18).</w:t>
      </w:r>
    </w:p>
    <w:p w:rsidR="003225B5" w:rsidRDefault="00EB2F2F">
      <w:pPr>
        <w:spacing w:after="0"/>
        <w:ind w:firstLine="240"/>
      </w:pPr>
      <w:bookmarkStart w:id="1436" w:name="1397"/>
      <w:bookmarkEnd w:id="14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провисання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37" w:name="1398"/>
      <w:bookmarkEnd w:id="1436"/>
      <w:r>
        <w:rPr>
          <w:rFonts w:ascii="Arial"/>
          <w:color w:val="000000"/>
          <w:sz w:val="18"/>
        </w:rPr>
        <w:t xml:space="preserve">6.4.13.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кронштейна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>ознімачами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38" w:name="1399"/>
      <w:bookmarkEnd w:id="14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39" w:name="1400"/>
      <w:bookmarkEnd w:id="1438"/>
      <w:r>
        <w:rPr>
          <w:rFonts w:ascii="Arial"/>
          <w:color w:val="000000"/>
          <w:sz w:val="18"/>
        </w:rPr>
        <w:t xml:space="preserve">6.4.14. </w:t>
      </w:r>
      <w:r>
        <w:rPr>
          <w:rFonts w:ascii="Arial"/>
          <w:color w:val="000000"/>
          <w:sz w:val="18"/>
        </w:rPr>
        <w:t>Гн</w:t>
      </w:r>
      <w:r>
        <w:rPr>
          <w:rFonts w:ascii="Arial"/>
          <w:color w:val="000000"/>
          <w:sz w:val="18"/>
        </w:rPr>
        <w:t>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40" w:name="1401"/>
      <w:bookmarkEnd w:id="1439"/>
      <w:r>
        <w:rPr>
          <w:rFonts w:ascii="Arial"/>
          <w:color w:val="000000"/>
          <w:sz w:val="18"/>
        </w:rPr>
        <w:t xml:space="preserve">6.4.15.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Винятки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41" w:name="1402"/>
      <w:bookmarkEnd w:id="1440"/>
      <w:r>
        <w:rPr>
          <w:rFonts w:ascii="Arial"/>
          <w:color w:val="000000"/>
          <w:sz w:val="18"/>
        </w:rPr>
        <w:t xml:space="preserve">6.4.16.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42" w:name="1403"/>
      <w:bookmarkEnd w:id="1441"/>
      <w:r>
        <w:rPr>
          <w:rFonts w:ascii="Arial"/>
          <w:color w:val="000000"/>
          <w:sz w:val="18"/>
        </w:rPr>
        <w:t xml:space="preserve">6.4.17.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43" w:name="1404"/>
      <w:bookmarkEnd w:id="1442"/>
      <w:r>
        <w:rPr>
          <w:rFonts w:ascii="Arial"/>
          <w:color w:val="000000"/>
          <w:sz w:val="18"/>
        </w:rPr>
        <w:t xml:space="preserve">6.4.18.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Обгороджувати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44" w:name="1405"/>
      <w:bookmarkEnd w:id="1443"/>
      <w:r>
        <w:rPr>
          <w:rFonts w:ascii="Arial"/>
          <w:color w:val="000000"/>
          <w:sz w:val="18"/>
        </w:rPr>
        <w:lastRenderedPageBreak/>
        <w:t xml:space="preserve">6.4.19.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ожеледі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ожеледі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45" w:name="1406"/>
      <w:bookmarkEnd w:id="1444"/>
      <w:r>
        <w:rPr>
          <w:rFonts w:ascii="Arial"/>
          <w:color w:val="000000"/>
          <w:sz w:val="18"/>
        </w:rPr>
        <w:t xml:space="preserve">6.4.20.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Вимикачі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46" w:name="1407"/>
      <w:bookmarkEnd w:id="144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посекційне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47" w:name="1408"/>
      <w:bookmarkEnd w:id="1446"/>
      <w:r>
        <w:rPr>
          <w:rFonts w:ascii="Arial"/>
          <w:color w:val="000000"/>
          <w:sz w:val="18"/>
        </w:rPr>
        <w:t>Вимикач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Увімкнен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Вимкнено</w:t>
      </w:r>
      <w:r>
        <w:rPr>
          <w:rFonts w:ascii="Arial"/>
          <w:color w:val="000000"/>
          <w:sz w:val="18"/>
        </w:rPr>
        <w:t>".</w:t>
      </w:r>
    </w:p>
    <w:p w:rsidR="003225B5" w:rsidRDefault="00EB2F2F">
      <w:pPr>
        <w:spacing w:after="0"/>
        <w:ind w:firstLine="240"/>
      </w:pPr>
      <w:bookmarkStart w:id="1448" w:name="1409"/>
      <w:bookmarkEnd w:id="1447"/>
      <w:r>
        <w:rPr>
          <w:rFonts w:ascii="Arial"/>
          <w:color w:val="000000"/>
          <w:sz w:val="18"/>
        </w:rPr>
        <w:t xml:space="preserve">6.4.21.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, 7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25546,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вимикачем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49" w:name="1410"/>
      <w:bookmarkEnd w:id="1448"/>
      <w:r>
        <w:rPr>
          <w:rFonts w:ascii="Arial"/>
          <w:color w:val="000000"/>
          <w:sz w:val="18"/>
        </w:rPr>
        <w:t xml:space="preserve">6.4.22.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</w:t>
      </w:r>
      <w:r>
        <w:rPr>
          <w:rFonts w:ascii="Arial"/>
          <w:color w:val="000000"/>
          <w:sz w:val="18"/>
        </w:rPr>
        <w:t>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50" w:name="1411"/>
      <w:bookmarkEnd w:id="1449"/>
      <w:r>
        <w:rPr>
          <w:rFonts w:ascii="Arial"/>
          <w:color w:val="000000"/>
          <w:sz w:val="18"/>
        </w:rPr>
        <w:t xml:space="preserve">6.4.23.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оверхні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підкранових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51" w:name="1412"/>
      <w:bookmarkEnd w:id="1450"/>
      <w:r>
        <w:rPr>
          <w:rFonts w:ascii="Arial"/>
          <w:color w:val="000000"/>
          <w:sz w:val="18"/>
        </w:rPr>
        <w:t xml:space="preserve">6.4.24.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52" w:name="1413"/>
      <w:bookmarkEnd w:id="1451"/>
      <w:r>
        <w:rPr>
          <w:rFonts w:ascii="Arial"/>
          <w:color w:val="000000"/>
          <w:sz w:val="18"/>
        </w:rPr>
        <w:t xml:space="preserve">6.4.25.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обплетені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шлейфи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pStyle w:val="3"/>
        <w:spacing w:after="0"/>
        <w:jc w:val="center"/>
      </w:pPr>
      <w:bookmarkStart w:id="1453" w:name="1739"/>
      <w:bookmarkEnd w:id="1452"/>
      <w:r>
        <w:rPr>
          <w:rFonts w:ascii="Arial"/>
          <w:color w:val="000000"/>
          <w:sz w:val="27"/>
        </w:rPr>
        <w:t xml:space="preserve">6.5. </w:t>
      </w:r>
      <w:r>
        <w:rPr>
          <w:rFonts w:ascii="Arial"/>
          <w:color w:val="000000"/>
          <w:sz w:val="27"/>
        </w:rPr>
        <w:t>Прилади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3225B5" w:rsidRDefault="00EB2F2F">
      <w:pPr>
        <w:spacing w:after="0"/>
        <w:ind w:firstLine="240"/>
      </w:pPr>
      <w:bookmarkStart w:id="1454" w:name="1414"/>
      <w:bookmarkEnd w:id="1453"/>
      <w:r>
        <w:rPr>
          <w:rFonts w:ascii="Arial"/>
          <w:color w:val="000000"/>
          <w:sz w:val="18"/>
        </w:rPr>
        <w:t xml:space="preserve">6.5.1.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440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55" w:name="1415"/>
      <w:bookmarkEnd w:id="1454"/>
      <w:r>
        <w:rPr>
          <w:rFonts w:ascii="Arial"/>
          <w:color w:val="000000"/>
          <w:sz w:val="18"/>
        </w:rPr>
        <w:t xml:space="preserve">6.5.2.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56" w:name="1416"/>
      <w:bookmarkEnd w:id="1455"/>
      <w:r>
        <w:rPr>
          <w:rFonts w:ascii="Arial"/>
          <w:color w:val="000000"/>
          <w:sz w:val="18"/>
        </w:rPr>
        <w:t xml:space="preserve">6.5.3. </w:t>
      </w:r>
      <w:r>
        <w:rPr>
          <w:rFonts w:ascii="Arial"/>
          <w:color w:val="000000"/>
          <w:sz w:val="18"/>
        </w:rPr>
        <w:t>Крани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57" w:name="1417"/>
      <w:bookmarkEnd w:id="1456"/>
      <w:r>
        <w:rPr>
          <w:rFonts w:ascii="Arial"/>
          <w:color w:val="000000"/>
          <w:sz w:val="18"/>
        </w:rPr>
        <w:t xml:space="preserve">6.5.4.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секціону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58" w:name="1418"/>
      <w:bookmarkEnd w:id="1457"/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згасають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икненні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трифазного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увімкненій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увімкнені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59" w:name="1419"/>
      <w:bookmarkEnd w:id="145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10 %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460" w:name="1740"/>
      <w:bookmarkEnd w:id="1459"/>
      <w:r>
        <w:rPr>
          <w:rFonts w:ascii="Arial"/>
          <w:color w:val="000000"/>
          <w:sz w:val="27"/>
        </w:rPr>
        <w:t xml:space="preserve">6.6. </w:t>
      </w:r>
      <w:r>
        <w:rPr>
          <w:rFonts w:ascii="Arial"/>
          <w:color w:val="000000"/>
          <w:sz w:val="27"/>
        </w:rPr>
        <w:t>Електропроводки</w:t>
      </w:r>
    </w:p>
    <w:p w:rsidR="003225B5" w:rsidRDefault="00EB2F2F">
      <w:pPr>
        <w:spacing w:after="0"/>
        <w:ind w:firstLine="240"/>
      </w:pPr>
      <w:bookmarkStart w:id="1461" w:name="1420"/>
      <w:bookmarkEnd w:id="1460"/>
      <w:r>
        <w:rPr>
          <w:rFonts w:ascii="Arial"/>
          <w:color w:val="000000"/>
          <w:sz w:val="18"/>
        </w:rPr>
        <w:t xml:space="preserve">6.6.1.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2.3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62" w:name="1421"/>
      <w:bookmarkEnd w:id="1461"/>
      <w:r>
        <w:rPr>
          <w:rFonts w:ascii="Arial"/>
          <w:color w:val="000000"/>
          <w:sz w:val="18"/>
        </w:rPr>
        <w:t xml:space="preserve">6.6.2.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63" w:name="1422"/>
      <w:bookmarkEnd w:id="1462"/>
      <w:r>
        <w:rPr>
          <w:rFonts w:ascii="Arial"/>
          <w:color w:val="000000"/>
          <w:sz w:val="18"/>
        </w:rPr>
        <w:t xml:space="preserve">6.6.3.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багатодротові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однодротовими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64" w:name="1423"/>
      <w:bookmarkEnd w:id="1463"/>
      <w:r>
        <w:rPr>
          <w:rFonts w:ascii="Arial"/>
          <w:color w:val="000000"/>
          <w:sz w:val="18"/>
        </w:rPr>
        <w:t>6.</w:t>
      </w:r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65" w:name="1424"/>
      <w:bookmarkEnd w:id="1464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, 7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25546,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алом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розливальні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перевантажувачі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66" w:name="1425"/>
      <w:bookmarkEnd w:id="1465"/>
      <w:r>
        <w:rPr>
          <w:rFonts w:ascii="Arial"/>
          <w:color w:val="000000"/>
          <w:sz w:val="18"/>
        </w:rPr>
        <w:t xml:space="preserve">6.6.5. </w:t>
      </w:r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багатодротовими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6.5.6).</w:t>
      </w:r>
    </w:p>
    <w:p w:rsidR="003225B5" w:rsidRDefault="00EB2F2F">
      <w:pPr>
        <w:spacing w:after="0"/>
        <w:ind w:firstLine="240"/>
      </w:pPr>
      <w:bookmarkStart w:id="1467" w:name="1426"/>
      <w:bookmarkEnd w:id="146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багатодротовими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68" w:name="1427"/>
      <w:bookmarkEnd w:id="1467"/>
      <w:r>
        <w:rPr>
          <w:rFonts w:ascii="Arial"/>
          <w:color w:val="000000"/>
          <w:sz w:val="18"/>
        </w:rPr>
        <w:t xml:space="preserve">6.6.6.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69" w:name="1428"/>
      <w:bookmarkEnd w:id="1468"/>
      <w:r>
        <w:rPr>
          <w:rFonts w:ascii="Arial"/>
          <w:color w:val="000000"/>
          <w:sz w:val="18"/>
        </w:rPr>
        <w:t xml:space="preserve">6.6.7.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70" w:name="1429"/>
      <w:bookmarkEnd w:id="1469"/>
      <w:r>
        <w:rPr>
          <w:rFonts w:ascii="Arial"/>
          <w:color w:val="000000"/>
          <w:sz w:val="18"/>
        </w:rPr>
        <w:t xml:space="preserve">6.6.8.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Струмові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овітря</w:t>
      </w:r>
      <w:r>
        <w:rPr>
          <w:rFonts w:ascii="Arial"/>
          <w:color w:val="000000"/>
          <w:sz w:val="18"/>
        </w:rPr>
        <w:t xml:space="preserve"> +60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3225B5" w:rsidRDefault="00EB2F2F">
      <w:pPr>
        <w:spacing w:after="0"/>
        <w:ind w:firstLine="240"/>
      </w:pPr>
      <w:bookmarkStart w:id="1471" w:name="1430"/>
      <w:bookmarkEnd w:id="1470"/>
      <w:r>
        <w:rPr>
          <w:rFonts w:ascii="Arial"/>
          <w:color w:val="000000"/>
          <w:sz w:val="18"/>
        </w:rPr>
        <w:t xml:space="preserve">6.6.9.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маслостійкими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немаслостійким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72" w:name="1431"/>
      <w:bookmarkEnd w:id="1471"/>
      <w:r>
        <w:rPr>
          <w:rFonts w:ascii="Arial"/>
          <w:color w:val="000000"/>
          <w:sz w:val="18"/>
        </w:rPr>
        <w:t xml:space="preserve">6.6.10.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</w:t>
      </w:r>
      <w:r>
        <w:rPr>
          <w:rFonts w:ascii="Arial"/>
          <w:color w:val="000000"/>
          <w:sz w:val="18"/>
        </w:rPr>
        <w:t>товлення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73" w:name="1432"/>
      <w:bookmarkEnd w:id="1472"/>
      <w:r>
        <w:rPr>
          <w:rFonts w:ascii="Arial"/>
          <w:color w:val="000000"/>
          <w:sz w:val="18"/>
        </w:rPr>
        <w:t xml:space="preserve">6.6.11.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85 %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74" w:name="1433"/>
      <w:bookmarkEnd w:id="1473"/>
      <w:r>
        <w:rPr>
          <w:rFonts w:ascii="Arial"/>
          <w:color w:val="000000"/>
          <w:sz w:val="18"/>
        </w:rPr>
        <w:t xml:space="preserve">6.6.12.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електроб</w:t>
      </w:r>
      <w:r>
        <w:rPr>
          <w:rFonts w:ascii="Arial"/>
          <w:color w:val="000000"/>
          <w:sz w:val="18"/>
        </w:rPr>
        <w:t>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75" w:name="1434"/>
      <w:bookmarkEnd w:id="147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476" w:name="1435"/>
      <w:bookmarkEnd w:id="1475"/>
      <w:r>
        <w:rPr>
          <w:rFonts w:ascii="Arial"/>
          <w:color w:val="000000"/>
          <w:sz w:val="18"/>
        </w:rPr>
        <w:t xml:space="preserve">6.6.13.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боксах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477" w:name="1741"/>
      <w:bookmarkEnd w:id="1476"/>
      <w:r>
        <w:rPr>
          <w:rFonts w:ascii="Arial"/>
          <w:color w:val="000000"/>
          <w:sz w:val="27"/>
        </w:rPr>
        <w:t xml:space="preserve">6.7. </w:t>
      </w:r>
      <w:r>
        <w:rPr>
          <w:rFonts w:ascii="Arial"/>
          <w:color w:val="000000"/>
          <w:sz w:val="27"/>
        </w:rPr>
        <w:t>Електричне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освітлення</w:t>
      </w:r>
    </w:p>
    <w:p w:rsidR="003225B5" w:rsidRDefault="00EB2F2F">
      <w:pPr>
        <w:spacing w:after="0"/>
        <w:ind w:firstLine="240"/>
      </w:pPr>
      <w:bookmarkStart w:id="1478" w:name="1436"/>
      <w:bookmarkEnd w:id="1477"/>
      <w:r>
        <w:rPr>
          <w:rFonts w:ascii="Arial"/>
          <w:color w:val="000000"/>
          <w:sz w:val="18"/>
        </w:rPr>
        <w:t xml:space="preserve">6.7.1.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220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трифазного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380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</w:t>
      </w:r>
      <w:r>
        <w:rPr>
          <w:rFonts w:ascii="Arial"/>
          <w:color w:val="000000"/>
          <w:sz w:val="18"/>
        </w:rPr>
        <w:t>орматори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трифазного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380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зірку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79" w:name="1437"/>
      <w:bookmarkEnd w:id="147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380/220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чотирижильним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80" w:name="1438"/>
      <w:bookmarkEnd w:id="1479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81" w:name="1439"/>
      <w:bookmarkEnd w:id="148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прожекторами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ліхтарями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482" w:name="1440"/>
      <w:bookmarkEnd w:id="1481"/>
      <w:r>
        <w:rPr>
          <w:rFonts w:ascii="Arial"/>
          <w:color w:val="000000"/>
          <w:sz w:val="18"/>
        </w:rPr>
        <w:t xml:space="preserve">6.7.2.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83" w:name="1441"/>
      <w:bookmarkEnd w:id="1482"/>
      <w:r>
        <w:rPr>
          <w:rFonts w:ascii="Arial"/>
          <w:color w:val="000000"/>
          <w:sz w:val="18"/>
        </w:rPr>
        <w:t xml:space="preserve">6.7.3. </w:t>
      </w:r>
      <w:r>
        <w:rPr>
          <w:rFonts w:ascii="Arial"/>
          <w:color w:val="000000"/>
          <w:sz w:val="18"/>
        </w:rPr>
        <w:t>Вилки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484" w:name="1442"/>
      <w:bookmarkEnd w:id="14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штепсельні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485" w:name="1443"/>
      <w:bookmarkEnd w:id="14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штепсельні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напругу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486" w:name="1444"/>
      <w:bookmarkEnd w:id="14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штепсельні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487" w:name="1742"/>
      <w:bookmarkEnd w:id="1486"/>
      <w:r>
        <w:rPr>
          <w:rFonts w:ascii="Arial"/>
          <w:color w:val="000000"/>
          <w:sz w:val="27"/>
        </w:rPr>
        <w:lastRenderedPageBreak/>
        <w:t xml:space="preserve">6.8.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</w:p>
    <w:p w:rsidR="003225B5" w:rsidRDefault="00EB2F2F">
      <w:pPr>
        <w:spacing w:after="0"/>
        <w:ind w:firstLine="240"/>
      </w:pPr>
      <w:bookmarkStart w:id="1488" w:name="1445"/>
      <w:bookmarkEnd w:id="1487"/>
      <w:r>
        <w:rPr>
          <w:rFonts w:ascii="Arial"/>
          <w:color w:val="000000"/>
          <w:sz w:val="18"/>
        </w:rPr>
        <w:t xml:space="preserve">6.8.1.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вантажозахватним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89" w:name="1446"/>
      <w:bookmarkEnd w:id="148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ступінчастому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безступінчастому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490" w:name="1447"/>
      <w:bookmarkEnd w:id="1489"/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контакторів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91" w:name="1448"/>
      <w:bookmarkEnd w:id="1490"/>
      <w:r>
        <w:rPr>
          <w:rFonts w:ascii="Arial"/>
          <w:color w:val="000000"/>
          <w:sz w:val="18"/>
        </w:rPr>
        <w:t xml:space="preserve">6.8.2.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самоповороту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натисканням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92" w:name="1449"/>
      <w:bookmarkEnd w:id="1491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.8.3.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маніпуляторів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493" w:name="1743"/>
      <w:bookmarkEnd w:id="1492"/>
      <w:r>
        <w:rPr>
          <w:rFonts w:ascii="Arial"/>
          <w:color w:val="000000"/>
          <w:sz w:val="27"/>
        </w:rPr>
        <w:t xml:space="preserve">6.9. </w:t>
      </w:r>
      <w:r>
        <w:rPr>
          <w:rFonts w:ascii="Arial"/>
          <w:color w:val="000000"/>
          <w:sz w:val="27"/>
        </w:rPr>
        <w:t>Захисні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3225B5" w:rsidRDefault="00EB2F2F">
      <w:pPr>
        <w:spacing w:after="0"/>
        <w:ind w:firstLine="240"/>
      </w:pPr>
      <w:bookmarkStart w:id="1494" w:name="1450"/>
      <w:bookmarkEnd w:id="1493"/>
      <w:r>
        <w:rPr>
          <w:rFonts w:ascii="Arial"/>
          <w:color w:val="000000"/>
          <w:sz w:val="18"/>
        </w:rPr>
        <w:t xml:space="preserve">6.9.1.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занулення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1.7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зафарбовані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потрібне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95" w:name="1451"/>
      <w:bookmarkEnd w:id="1494"/>
      <w:r>
        <w:rPr>
          <w:rFonts w:ascii="Arial"/>
          <w:color w:val="000000"/>
          <w:sz w:val="18"/>
        </w:rPr>
        <w:t>Крано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зварюванням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підкранових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96" w:name="1452"/>
      <w:bookmarkEnd w:id="14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97" w:name="1453"/>
      <w:bookmarkEnd w:id="1496"/>
      <w:r>
        <w:rPr>
          <w:rFonts w:ascii="Arial"/>
          <w:color w:val="000000"/>
          <w:sz w:val="18"/>
        </w:rPr>
        <w:t>6.9.2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6.9.1,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1.7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98" w:name="1454"/>
      <w:bookmarkEnd w:id="1497"/>
      <w:r>
        <w:rPr>
          <w:rFonts w:ascii="Arial"/>
          <w:color w:val="000000"/>
          <w:sz w:val="18"/>
        </w:rPr>
        <w:t xml:space="preserve">6.9.3. </w:t>
      </w:r>
      <w:r>
        <w:rPr>
          <w:rFonts w:ascii="Arial"/>
          <w:color w:val="000000"/>
          <w:sz w:val="18"/>
        </w:rPr>
        <w:t>Корпус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тросик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499" w:name="1455"/>
      <w:bookmarkEnd w:id="1498"/>
      <w:r>
        <w:rPr>
          <w:rFonts w:ascii="Arial"/>
          <w:color w:val="000000"/>
          <w:sz w:val="18"/>
        </w:rPr>
        <w:t xml:space="preserve">6.9.4. </w:t>
      </w:r>
      <w:r>
        <w:rPr>
          <w:rFonts w:ascii="Arial"/>
          <w:color w:val="000000"/>
          <w:sz w:val="18"/>
        </w:rPr>
        <w:t>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сітчастої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6.9.5.</w:t>
      </w:r>
    </w:p>
    <w:p w:rsidR="003225B5" w:rsidRDefault="00EB2F2F">
      <w:pPr>
        <w:spacing w:after="0"/>
        <w:ind w:firstLine="240"/>
      </w:pPr>
      <w:bookmarkStart w:id="1500" w:name="1456"/>
      <w:bookmarkEnd w:id="149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01" w:name="1457"/>
      <w:bookmarkEnd w:id="1500"/>
      <w:r>
        <w:rPr>
          <w:rFonts w:ascii="Arial"/>
          <w:color w:val="000000"/>
          <w:sz w:val="18"/>
        </w:rPr>
        <w:t xml:space="preserve">6.9.5.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502" w:name="1458"/>
      <w:bookmarkEnd w:id="15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сітчастої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503" w:name="1459"/>
      <w:bookmarkEnd w:id="15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необгороджених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меншій</w:t>
      </w:r>
      <w:r>
        <w:rPr>
          <w:rFonts w:ascii="Arial"/>
          <w:color w:val="000000"/>
          <w:sz w:val="18"/>
        </w:rPr>
        <w:t xml:space="preserve"> 2,2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04" w:name="1460"/>
      <w:bookmarkEnd w:id="1503"/>
      <w:r>
        <w:rPr>
          <w:rFonts w:ascii="Arial"/>
          <w:color w:val="000000"/>
          <w:sz w:val="18"/>
        </w:rPr>
        <w:t xml:space="preserve">6.9.6.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Корпус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заземлений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505" w:name="1744"/>
      <w:bookmarkEnd w:id="1504"/>
      <w:r>
        <w:rPr>
          <w:rFonts w:ascii="Arial"/>
          <w:color w:val="000000"/>
          <w:sz w:val="27"/>
        </w:rPr>
        <w:t xml:space="preserve">6.10. </w:t>
      </w:r>
      <w:r>
        <w:rPr>
          <w:rFonts w:ascii="Arial"/>
          <w:color w:val="000000"/>
          <w:sz w:val="27"/>
        </w:rPr>
        <w:t>Електрообладнання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</w:t>
      </w:r>
      <w:r>
        <w:rPr>
          <w:rFonts w:ascii="Arial"/>
          <w:color w:val="000000"/>
          <w:sz w:val="27"/>
        </w:rPr>
        <w:t>угою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вище</w:t>
      </w:r>
      <w:r>
        <w:rPr>
          <w:rFonts w:ascii="Arial"/>
          <w:color w:val="000000"/>
          <w:sz w:val="27"/>
        </w:rPr>
        <w:t xml:space="preserve"> 1000 </w:t>
      </w:r>
      <w:r>
        <w:rPr>
          <w:rFonts w:ascii="Arial"/>
          <w:color w:val="000000"/>
          <w:sz w:val="27"/>
        </w:rPr>
        <w:t>В</w:t>
      </w:r>
    </w:p>
    <w:p w:rsidR="003225B5" w:rsidRDefault="00EB2F2F">
      <w:pPr>
        <w:spacing w:after="0"/>
        <w:ind w:firstLine="240"/>
      </w:pPr>
      <w:bookmarkStart w:id="1506" w:name="1461"/>
      <w:bookmarkEnd w:id="1505"/>
      <w:r>
        <w:rPr>
          <w:rFonts w:ascii="Arial"/>
          <w:color w:val="000000"/>
          <w:sz w:val="18"/>
        </w:rPr>
        <w:t xml:space="preserve">6.10.1.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6.10.2 - 6.10.11,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07" w:name="1462"/>
      <w:bookmarkEnd w:id="1506"/>
      <w:r>
        <w:rPr>
          <w:rFonts w:ascii="Arial"/>
          <w:color w:val="000000"/>
          <w:sz w:val="18"/>
        </w:rPr>
        <w:t xml:space="preserve">6.10.2.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08" w:name="1463"/>
      <w:bookmarkEnd w:id="1507"/>
      <w:r>
        <w:rPr>
          <w:rFonts w:ascii="Arial"/>
          <w:color w:val="000000"/>
          <w:sz w:val="18"/>
        </w:rPr>
        <w:lastRenderedPageBreak/>
        <w:t xml:space="preserve">6.10.3. </w:t>
      </w:r>
      <w:r>
        <w:rPr>
          <w:rFonts w:ascii="Arial"/>
          <w:color w:val="000000"/>
          <w:sz w:val="18"/>
        </w:rPr>
        <w:t>Секціонування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09" w:name="1464"/>
      <w:bookmarkEnd w:id="1508"/>
      <w:r>
        <w:rPr>
          <w:rFonts w:ascii="Arial"/>
          <w:color w:val="000000"/>
          <w:sz w:val="18"/>
        </w:rPr>
        <w:t xml:space="preserve">6.10.4.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6.10.5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6.10.6).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меншій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обгородженої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10" w:name="1465"/>
      <w:bookmarkEnd w:id="1509"/>
      <w:r>
        <w:rPr>
          <w:rFonts w:ascii="Arial"/>
          <w:color w:val="000000"/>
          <w:sz w:val="18"/>
        </w:rPr>
        <w:t xml:space="preserve">6.10.5. </w:t>
      </w:r>
      <w:r>
        <w:rPr>
          <w:rFonts w:ascii="Arial"/>
          <w:color w:val="000000"/>
          <w:sz w:val="18"/>
        </w:rPr>
        <w:t>Площадка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дверима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люком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11" w:name="1466"/>
      <w:bookmarkEnd w:id="1510"/>
      <w:r>
        <w:rPr>
          <w:rFonts w:ascii="Arial"/>
          <w:color w:val="000000"/>
          <w:sz w:val="18"/>
        </w:rPr>
        <w:t xml:space="preserve">6.10.6.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6.10.7)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установлюватись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12" w:name="1467"/>
      <w:bookmarkEnd w:id="1511"/>
      <w:r>
        <w:rPr>
          <w:rFonts w:ascii="Arial"/>
          <w:color w:val="000000"/>
          <w:sz w:val="18"/>
        </w:rPr>
        <w:t>Привод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Увімкнено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Вимкнено</w:t>
      </w:r>
      <w:r>
        <w:rPr>
          <w:rFonts w:ascii="Arial"/>
          <w:color w:val="000000"/>
          <w:sz w:val="18"/>
        </w:rPr>
        <w:t>".</w:t>
      </w:r>
    </w:p>
    <w:p w:rsidR="003225B5" w:rsidRDefault="00EB2F2F">
      <w:pPr>
        <w:spacing w:after="0"/>
        <w:ind w:firstLine="240"/>
      </w:pPr>
      <w:bookmarkStart w:id="1513" w:name="1468"/>
      <w:bookmarkEnd w:id="1512"/>
      <w:r>
        <w:rPr>
          <w:rFonts w:ascii="Arial"/>
          <w:color w:val="000000"/>
          <w:sz w:val="18"/>
        </w:rPr>
        <w:t xml:space="preserve">6.10.7.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</w:t>
      </w:r>
      <w:r>
        <w:rPr>
          <w:rFonts w:ascii="Arial"/>
          <w:color w:val="000000"/>
          <w:sz w:val="18"/>
        </w:rPr>
        <w:t>імачів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14" w:name="1469"/>
      <w:bookmarkEnd w:id="151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15" w:name="1470"/>
      <w:bookmarkEnd w:id="1514"/>
      <w:r>
        <w:rPr>
          <w:rFonts w:ascii="Arial"/>
          <w:color w:val="000000"/>
          <w:sz w:val="18"/>
        </w:rPr>
        <w:t xml:space="preserve">6.10.8.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люк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6.10.5), </w:t>
      </w:r>
      <w:r>
        <w:rPr>
          <w:rFonts w:ascii="Arial"/>
          <w:color w:val="000000"/>
          <w:sz w:val="18"/>
        </w:rPr>
        <w:t>привод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6.10.6)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6.10.7)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516" w:name="1471"/>
      <w:bookmarkEnd w:id="15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вимикача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517" w:name="1472"/>
      <w:bookmarkEnd w:id="15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518" w:name="1473"/>
      <w:bookmarkEnd w:id="15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</w:t>
      </w:r>
      <w:r>
        <w:rPr>
          <w:rFonts w:ascii="Arial"/>
          <w:color w:val="000000"/>
          <w:sz w:val="18"/>
        </w:rPr>
        <w:t>імача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струмознімачів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519" w:name="1474"/>
      <w:bookmarkEnd w:id="15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</w:t>
      </w:r>
      <w:r>
        <w:rPr>
          <w:rFonts w:ascii="Arial"/>
          <w:color w:val="000000"/>
          <w:sz w:val="18"/>
        </w:rPr>
        <w:t>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20" w:name="1475"/>
      <w:bookmarkEnd w:id="1519"/>
      <w:r>
        <w:rPr>
          <w:rFonts w:ascii="Arial"/>
          <w:color w:val="000000"/>
          <w:sz w:val="18"/>
        </w:rPr>
        <w:t xml:space="preserve">6.10.9.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струмознімачів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перемички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21" w:name="1476"/>
      <w:bookmarkEnd w:id="1520"/>
      <w:r>
        <w:rPr>
          <w:rFonts w:ascii="Arial"/>
          <w:color w:val="000000"/>
          <w:sz w:val="18"/>
        </w:rPr>
        <w:t xml:space="preserve">6.10.10.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трифазно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380/220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22" w:name="1477"/>
      <w:bookmarkEnd w:id="1521"/>
      <w:r>
        <w:rPr>
          <w:rFonts w:ascii="Arial"/>
          <w:color w:val="000000"/>
          <w:sz w:val="18"/>
        </w:rPr>
        <w:t xml:space="preserve">6.10.11.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523" w:name="1478"/>
      <w:bookmarkEnd w:id="15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перенапруг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524" w:name="1479"/>
      <w:bookmarkEnd w:id="15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трансформатор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перенапруг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525" w:name="1745"/>
      <w:bookmarkEnd w:id="1524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ЕЛЕКТРОУСТАНОВКИ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ЛІФТІВ</w:t>
      </w:r>
    </w:p>
    <w:p w:rsidR="003225B5" w:rsidRDefault="00EB2F2F">
      <w:pPr>
        <w:pStyle w:val="3"/>
        <w:spacing w:after="0"/>
        <w:jc w:val="center"/>
      </w:pPr>
      <w:bookmarkStart w:id="1526" w:name="1746"/>
      <w:bookmarkEnd w:id="1525"/>
      <w:r>
        <w:rPr>
          <w:rFonts w:ascii="Arial"/>
          <w:color w:val="000000"/>
          <w:sz w:val="27"/>
        </w:rPr>
        <w:t xml:space="preserve">7.1. </w:t>
      </w:r>
      <w:r>
        <w:rPr>
          <w:rFonts w:ascii="Arial"/>
          <w:color w:val="000000"/>
          <w:sz w:val="27"/>
        </w:rPr>
        <w:t>Галузь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</w:p>
    <w:p w:rsidR="003225B5" w:rsidRDefault="00EB2F2F">
      <w:pPr>
        <w:spacing w:after="0"/>
        <w:ind w:firstLine="240"/>
      </w:pPr>
      <w:bookmarkStart w:id="1527" w:name="1480"/>
      <w:bookmarkEnd w:id="1526"/>
      <w:r>
        <w:rPr>
          <w:rFonts w:ascii="Arial"/>
          <w:color w:val="000000"/>
          <w:sz w:val="18"/>
        </w:rPr>
        <w:t xml:space="preserve">7.1.1.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багатокабінних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ліфти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вантажопідйомністю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28" w:name="1481"/>
      <w:bookmarkEnd w:id="1527"/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0.00-1.02-99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29" w:name="1482"/>
      <w:bookmarkEnd w:id="1528"/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підйомники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</w:t>
      </w:r>
      <w:r>
        <w:rPr>
          <w:rFonts w:ascii="Arial"/>
          <w:color w:val="000000"/>
          <w:sz w:val="18"/>
        </w:rPr>
        <w:t>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шахтах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530" w:name="1747"/>
      <w:bookmarkEnd w:id="1529"/>
      <w:r>
        <w:rPr>
          <w:rFonts w:ascii="Arial"/>
          <w:color w:val="000000"/>
          <w:sz w:val="27"/>
        </w:rPr>
        <w:t xml:space="preserve">7.2.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</w:p>
    <w:p w:rsidR="003225B5" w:rsidRDefault="00EB2F2F">
      <w:pPr>
        <w:spacing w:after="0"/>
        <w:ind w:firstLine="240"/>
      </w:pPr>
      <w:bookmarkStart w:id="1531" w:name="1483"/>
      <w:bookmarkEnd w:id="1530"/>
      <w:r>
        <w:rPr>
          <w:rFonts w:ascii="Arial"/>
          <w:color w:val="000000"/>
          <w:sz w:val="18"/>
        </w:rPr>
        <w:t xml:space="preserve">7.2.1.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7.2.2</w:t>
      </w:r>
      <w:r>
        <w:rPr>
          <w:rFonts w:ascii="Arial"/>
          <w:color w:val="000000"/>
          <w:sz w:val="18"/>
        </w:rPr>
        <w:t xml:space="preserve"> - 7.2.3,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3552.</w:t>
      </w:r>
    </w:p>
    <w:p w:rsidR="003225B5" w:rsidRDefault="00EB2F2F">
      <w:pPr>
        <w:spacing w:after="0"/>
        <w:ind w:firstLine="240"/>
      </w:pPr>
      <w:bookmarkStart w:id="1532" w:name="1484"/>
      <w:bookmarkEnd w:id="1531"/>
      <w:r>
        <w:rPr>
          <w:rFonts w:ascii="Arial"/>
          <w:color w:val="000000"/>
          <w:sz w:val="18"/>
        </w:rPr>
        <w:lastRenderedPageBreak/>
        <w:t xml:space="preserve">7.2.2. </w:t>
      </w:r>
      <w:r>
        <w:rPr>
          <w:rFonts w:ascii="Arial"/>
          <w:b/>
          <w:color w:val="000000"/>
          <w:sz w:val="18"/>
        </w:rPr>
        <w:t>Багатокабінний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підйомник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стаціонарна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багатокабінна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33" w:name="1485"/>
      <w:bookmarkEnd w:id="1532"/>
      <w:r>
        <w:rPr>
          <w:rFonts w:ascii="Arial"/>
          <w:color w:val="000000"/>
          <w:sz w:val="18"/>
        </w:rPr>
        <w:t xml:space="preserve">7.2.3. </w:t>
      </w:r>
      <w:r>
        <w:rPr>
          <w:rFonts w:ascii="Arial"/>
          <w:b/>
          <w:color w:val="000000"/>
          <w:sz w:val="18"/>
        </w:rPr>
        <w:t>Підйомник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будівельний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вантажопаса</w:t>
      </w:r>
      <w:r>
        <w:rPr>
          <w:rFonts w:ascii="Arial"/>
          <w:color w:val="000000"/>
          <w:sz w:val="18"/>
        </w:rPr>
        <w:t>жирський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534" w:name="1748"/>
      <w:bookmarkEnd w:id="1533"/>
      <w:r>
        <w:rPr>
          <w:rFonts w:ascii="Arial"/>
          <w:color w:val="000000"/>
          <w:sz w:val="27"/>
        </w:rPr>
        <w:t xml:space="preserve">7.3.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3225B5" w:rsidRDefault="00EB2F2F">
      <w:pPr>
        <w:spacing w:after="0"/>
        <w:ind w:firstLine="240"/>
      </w:pPr>
      <w:bookmarkStart w:id="1535" w:name="1486"/>
      <w:bookmarkEnd w:id="1534"/>
      <w:r>
        <w:rPr>
          <w:rFonts w:ascii="Arial"/>
          <w:color w:val="000000"/>
          <w:sz w:val="18"/>
        </w:rPr>
        <w:t xml:space="preserve">7.3.1.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36" w:name="1487"/>
      <w:bookmarkEnd w:id="153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ГРЩ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37" w:name="1488"/>
      <w:bookmarkEnd w:id="1536"/>
      <w:r>
        <w:rPr>
          <w:rFonts w:ascii="Arial"/>
          <w:color w:val="000000"/>
          <w:sz w:val="18"/>
        </w:rPr>
        <w:t xml:space="preserve">7.3.2.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38" w:name="1489"/>
      <w:bookmarkEnd w:id="15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39" w:name="1490"/>
      <w:bookmarkEnd w:id="1538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40" w:name="1491"/>
      <w:bookmarkEnd w:id="1539"/>
      <w:r>
        <w:rPr>
          <w:rFonts w:ascii="Arial"/>
          <w:color w:val="000000"/>
          <w:sz w:val="18"/>
        </w:rPr>
        <w:t xml:space="preserve">7.3.3.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ашинному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660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шахтах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площадках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415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Гц</w:t>
      </w:r>
      <w:r>
        <w:rPr>
          <w:rFonts w:ascii="Arial"/>
          <w:color w:val="000000"/>
          <w:sz w:val="18"/>
        </w:rPr>
        <w:t xml:space="preserve">, 440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460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випрямленого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41" w:name="1492"/>
      <w:bookmarkEnd w:id="1540"/>
      <w:r>
        <w:rPr>
          <w:rFonts w:ascii="Arial"/>
          <w:color w:val="000000"/>
          <w:sz w:val="18"/>
        </w:rPr>
        <w:t xml:space="preserve">7.3.4.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випрямленого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42" w:name="1493"/>
      <w:bookmarkEnd w:id="1541"/>
      <w:r>
        <w:rPr>
          <w:rFonts w:ascii="Arial"/>
          <w:color w:val="000000"/>
          <w:sz w:val="18"/>
        </w:rPr>
        <w:t xml:space="preserve">7.3.5.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штепсельних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), 60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випрямленого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6.2.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43" w:name="1494"/>
      <w:bookmarkEnd w:id="1542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автотрансформаторів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44" w:name="1495"/>
      <w:bookmarkEnd w:id="1543"/>
      <w:r>
        <w:rPr>
          <w:rFonts w:ascii="Arial"/>
          <w:color w:val="000000"/>
          <w:sz w:val="18"/>
        </w:rPr>
        <w:t xml:space="preserve">7.3.6. </w:t>
      </w:r>
      <w:r>
        <w:rPr>
          <w:rFonts w:ascii="Arial"/>
          <w:color w:val="000000"/>
          <w:sz w:val="18"/>
        </w:rPr>
        <w:t>Вилки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545" w:name="1496"/>
      <w:bookmarkEnd w:id="154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штепсельні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546" w:name="1497"/>
      <w:bookmarkEnd w:id="154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штепсельні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47" w:name="1498"/>
      <w:bookmarkEnd w:id="1546"/>
      <w:r>
        <w:rPr>
          <w:rFonts w:ascii="Arial"/>
          <w:color w:val="000000"/>
          <w:sz w:val="18"/>
        </w:rPr>
        <w:t xml:space="preserve">7.3.7.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струмовідводів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блискавкозахист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радіостояків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струмовідводів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48" w:name="1499"/>
      <w:bookmarkEnd w:id="1547"/>
      <w:r>
        <w:rPr>
          <w:rFonts w:ascii="Arial"/>
          <w:color w:val="000000"/>
          <w:sz w:val="18"/>
        </w:rPr>
        <w:t xml:space="preserve">7.3.8.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IP30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14254.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IP20.</w:t>
      </w:r>
    </w:p>
    <w:p w:rsidR="003225B5" w:rsidRDefault="00EB2F2F">
      <w:pPr>
        <w:spacing w:after="0"/>
        <w:ind w:firstLine="240"/>
      </w:pPr>
      <w:bookmarkStart w:id="1549" w:name="1500"/>
      <w:bookmarkEnd w:id="1548"/>
      <w:r>
        <w:rPr>
          <w:rFonts w:ascii="Arial"/>
          <w:color w:val="000000"/>
          <w:sz w:val="18"/>
        </w:rPr>
        <w:t xml:space="preserve">7.3.9.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радіоприйманню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550" w:name="1749"/>
      <w:bookmarkEnd w:id="1549"/>
      <w:r>
        <w:rPr>
          <w:rFonts w:ascii="Arial"/>
          <w:color w:val="000000"/>
          <w:sz w:val="27"/>
        </w:rPr>
        <w:t xml:space="preserve">7.4. </w:t>
      </w:r>
      <w:r>
        <w:rPr>
          <w:rFonts w:ascii="Arial"/>
          <w:color w:val="000000"/>
          <w:sz w:val="27"/>
        </w:rPr>
        <w:t>Електропроводки</w:t>
      </w:r>
    </w:p>
    <w:p w:rsidR="003225B5" w:rsidRDefault="00EB2F2F">
      <w:pPr>
        <w:spacing w:after="0"/>
        <w:ind w:firstLine="240"/>
      </w:pPr>
      <w:bookmarkStart w:id="1551" w:name="1501"/>
      <w:bookmarkEnd w:id="1550"/>
      <w:r>
        <w:rPr>
          <w:rFonts w:ascii="Arial"/>
          <w:color w:val="000000"/>
          <w:sz w:val="18"/>
        </w:rPr>
        <w:t xml:space="preserve">7.4.1. </w:t>
      </w:r>
      <w:r>
        <w:rPr>
          <w:rFonts w:ascii="Arial"/>
          <w:color w:val="000000"/>
          <w:sz w:val="18"/>
        </w:rPr>
        <w:t>Електропроводка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3.4.15),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552" w:name="1502"/>
      <w:bookmarkEnd w:id="15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електропроводку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12176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553" w:name="1503"/>
      <w:bookmarkEnd w:id="15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54" w:name="1504"/>
      <w:bookmarkEnd w:id="155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</w:t>
      </w:r>
      <w:r>
        <w:rPr>
          <w:rFonts w:ascii="Arial"/>
          <w:color w:val="000000"/>
          <w:sz w:val="18"/>
        </w:rPr>
        <w:t>скачів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</w:t>
      </w:r>
      <w:r>
        <w:rPr>
          <w:rFonts w:ascii="Arial"/>
          <w:color w:val="000000"/>
          <w:sz w:val="18"/>
        </w:rPr>
        <w:t>учкими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55" w:name="1505"/>
      <w:bookmarkEnd w:id="1554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однодротових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багатодротових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- 0,75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- 0,35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алюмінієвих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556" w:name="1506"/>
      <w:bookmarkEnd w:id="15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557" w:name="1507"/>
      <w:bookmarkEnd w:id="15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58" w:name="1508"/>
      <w:bookmarkEnd w:id="15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7.4.3);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>;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59" w:name="1509"/>
      <w:bookmarkEnd w:id="1558"/>
      <w:r>
        <w:rPr>
          <w:rFonts w:ascii="Arial"/>
          <w:color w:val="000000"/>
          <w:sz w:val="18"/>
        </w:rPr>
        <w:t>Електропроводка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доторканню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60" w:name="1510"/>
      <w:bookmarkEnd w:id="1559"/>
      <w:r>
        <w:rPr>
          <w:rFonts w:ascii="Arial"/>
          <w:color w:val="000000"/>
          <w:sz w:val="18"/>
        </w:rPr>
        <w:t xml:space="preserve">7.4.2. </w:t>
      </w:r>
      <w:r>
        <w:rPr>
          <w:rFonts w:ascii="Arial"/>
          <w:color w:val="000000"/>
          <w:sz w:val="18"/>
        </w:rPr>
        <w:t>Струмопровід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61" w:name="1511"/>
      <w:bookmarkEnd w:id="15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 xml:space="preserve">%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62" w:name="1512"/>
      <w:bookmarkEnd w:id="1561"/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троса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63" w:name="1513"/>
      <w:bookmarkEnd w:id="1562"/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64" w:name="1514"/>
      <w:bookmarkEnd w:id="1563"/>
      <w:r>
        <w:rPr>
          <w:rFonts w:ascii="Arial"/>
          <w:color w:val="000000"/>
          <w:sz w:val="18"/>
        </w:rPr>
        <w:t xml:space="preserve">7.4.3.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65" w:name="1515"/>
      <w:bookmarkEnd w:id="156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66" w:name="1516"/>
      <w:bookmarkEnd w:id="156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67" w:name="1517"/>
      <w:bookmarkEnd w:id="1566"/>
      <w:r>
        <w:rPr>
          <w:rFonts w:ascii="Arial"/>
          <w:color w:val="000000"/>
          <w:sz w:val="18"/>
        </w:rPr>
        <w:t xml:space="preserve">7.4.4.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568" w:name="1518"/>
      <w:bookmarkEnd w:id="1567"/>
      <w:r>
        <w:rPr>
          <w:rFonts w:ascii="Arial"/>
          <w:color w:val="000000"/>
          <w:sz w:val="18"/>
        </w:rPr>
        <w:t xml:space="preserve">7.4.5.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</w:t>
      </w:r>
      <w:r>
        <w:rPr>
          <w:rFonts w:ascii="Arial"/>
          <w:color w:val="000000"/>
          <w:sz w:val="18"/>
        </w:rPr>
        <w:t>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боксах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69" w:name="1519"/>
      <w:bookmarkEnd w:id="1568"/>
      <w:r>
        <w:rPr>
          <w:rFonts w:ascii="Arial"/>
          <w:color w:val="000000"/>
          <w:sz w:val="18"/>
        </w:rPr>
        <w:t xml:space="preserve">7.4.6.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промарковані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570" w:name="1750"/>
      <w:bookmarkEnd w:id="1569"/>
      <w:r>
        <w:rPr>
          <w:rFonts w:ascii="Arial"/>
          <w:color w:val="000000"/>
          <w:sz w:val="27"/>
        </w:rPr>
        <w:t xml:space="preserve">7.5. </w:t>
      </w:r>
      <w:r>
        <w:rPr>
          <w:rFonts w:ascii="Arial"/>
          <w:color w:val="000000"/>
          <w:sz w:val="27"/>
        </w:rPr>
        <w:t>Електрообладнання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</w:t>
      </w:r>
    </w:p>
    <w:p w:rsidR="003225B5" w:rsidRDefault="00EB2F2F">
      <w:pPr>
        <w:spacing w:after="0"/>
        <w:ind w:firstLine="240"/>
      </w:pPr>
      <w:bookmarkStart w:id="1571" w:name="1520"/>
      <w:bookmarkEnd w:id="1570"/>
      <w:r>
        <w:rPr>
          <w:rFonts w:ascii="Arial"/>
          <w:color w:val="000000"/>
          <w:sz w:val="18"/>
        </w:rPr>
        <w:t xml:space="preserve">7.5.1. </w:t>
      </w:r>
      <w:r>
        <w:rPr>
          <w:rFonts w:ascii="Arial"/>
          <w:color w:val="000000"/>
          <w:sz w:val="18"/>
        </w:rPr>
        <w:t>Машинне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72" w:name="1521"/>
      <w:bookmarkEnd w:id="1571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0.00-1.02-99 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6.3).</w:t>
      </w:r>
    </w:p>
    <w:p w:rsidR="003225B5" w:rsidRDefault="00EB2F2F">
      <w:pPr>
        <w:spacing w:after="0"/>
        <w:ind w:firstLine="240"/>
      </w:pPr>
      <w:bookmarkStart w:id="1573" w:name="1522"/>
      <w:bookmarkEnd w:id="1572"/>
      <w:r>
        <w:rPr>
          <w:rFonts w:ascii="Arial"/>
          <w:color w:val="000000"/>
          <w:sz w:val="18"/>
        </w:rPr>
        <w:t xml:space="preserve">7.5.2. </w:t>
      </w:r>
      <w:r>
        <w:rPr>
          <w:rFonts w:ascii="Arial"/>
          <w:color w:val="000000"/>
          <w:sz w:val="18"/>
        </w:rPr>
        <w:t>Машинне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плюс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+40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 </w:t>
      </w:r>
      <w:r>
        <w:rPr>
          <w:rFonts w:ascii="Arial"/>
          <w:color w:val="000000"/>
          <w:sz w:val="18"/>
        </w:rPr>
        <w:t>відносна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80 %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+25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74" w:name="1523"/>
      <w:bookmarkEnd w:id="1573"/>
      <w:r>
        <w:rPr>
          <w:rFonts w:ascii="Arial"/>
          <w:color w:val="000000"/>
          <w:sz w:val="18"/>
        </w:rPr>
        <w:t xml:space="preserve">7.5.3.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7.3.1).</w:t>
      </w:r>
    </w:p>
    <w:p w:rsidR="003225B5" w:rsidRDefault="00EB2F2F">
      <w:pPr>
        <w:spacing w:after="0"/>
        <w:ind w:firstLine="240"/>
      </w:pPr>
      <w:bookmarkStart w:id="1575" w:name="1524"/>
      <w:bookmarkEnd w:id="1574"/>
      <w:r>
        <w:rPr>
          <w:rFonts w:ascii="Arial"/>
          <w:color w:val="000000"/>
          <w:sz w:val="18"/>
        </w:rPr>
        <w:t xml:space="preserve">7.5.4. </w:t>
      </w:r>
      <w:r>
        <w:rPr>
          <w:rFonts w:ascii="Arial"/>
          <w:color w:val="000000"/>
          <w:sz w:val="18"/>
        </w:rPr>
        <w:t>Контактори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576" w:name="1751"/>
      <w:bookmarkEnd w:id="1575"/>
      <w:r>
        <w:rPr>
          <w:rFonts w:ascii="Arial"/>
          <w:color w:val="000000"/>
          <w:sz w:val="27"/>
        </w:rPr>
        <w:t xml:space="preserve">7.6. </w:t>
      </w:r>
      <w:r>
        <w:rPr>
          <w:rFonts w:ascii="Arial"/>
          <w:color w:val="000000"/>
          <w:sz w:val="27"/>
        </w:rPr>
        <w:t>Електричні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3225B5" w:rsidRDefault="00EB2F2F">
      <w:pPr>
        <w:spacing w:after="0"/>
        <w:ind w:firstLine="240"/>
      </w:pPr>
      <w:bookmarkStart w:id="1577" w:name="1525"/>
      <w:bookmarkEnd w:id="1576"/>
      <w:r>
        <w:rPr>
          <w:rFonts w:ascii="Arial"/>
          <w:color w:val="000000"/>
          <w:sz w:val="18"/>
        </w:rPr>
        <w:t xml:space="preserve">7.6.1.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 xml:space="preserve"> 3.1, 5.3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78" w:name="1526"/>
      <w:bookmarkEnd w:id="1577"/>
      <w:r>
        <w:rPr>
          <w:rFonts w:ascii="Arial"/>
          <w:color w:val="000000"/>
          <w:sz w:val="18"/>
        </w:rPr>
        <w:t xml:space="preserve">7.6.2.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розчіплювачами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79" w:name="1527"/>
      <w:bookmarkEnd w:id="1578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запобіжників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80" w:name="1528"/>
      <w:bookmarkEnd w:id="1579"/>
      <w:r>
        <w:rPr>
          <w:rFonts w:ascii="Arial"/>
          <w:color w:val="000000"/>
          <w:sz w:val="18"/>
        </w:rPr>
        <w:t xml:space="preserve">7.6.3. </w:t>
      </w:r>
      <w:r>
        <w:rPr>
          <w:rFonts w:ascii="Arial"/>
          <w:color w:val="000000"/>
          <w:sz w:val="18"/>
        </w:rPr>
        <w:t>Електродвигуни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81" w:name="1529"/>
      <w:bookmarkEnd w:id="1580"/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одвигун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розчіплювачем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82" w:name="1530"/>
      <w:bookmarkEnd w:id="1581"/>
      <w:r>
        <w:rPr>
          <w:rFonts w:ascii="Arial"/>
          <w:color w:val="000000"/>
          <w:sz w:val="18"/>
        </w:rPr>
        <w:t xml:space="preserve">7.6.4.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83" w:name="1531"/>
      <w:bookmarkEnd w:id="1582"/>
      <w:r>
        <w:rPr>
          <w:rFonts w:ascii="Arial"/>
          <w:color w:val="000000"/>
          <w:sz w:val="18"/>
        </w:rPr>
        <w:t xml:space="preserve">7.6.5.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584" w:name="1752"/>
      <w:bookmarkEnd w:id="1583"/>
      <w:r>
        <w:rPr>
          <w:rFonts w:ascii="Arial"/>
          <w:color w:val="000000"/>
          <w:sz w:val="27"/>
        </w:rPr>
        <w:t xml:space="preserve">7.7. </w:t>
      </w:r>
      <w:r>
        <w:rPr>
          <w:rFonts w:ascii="Arial"/>
          <w:color w:val="000000"/>
          <w:sz w:val="27"/>
        </w:rPr>
        <w:t>Електричне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освітлення</w:t>
      </w:r>
    </w:p>
    <w:p w:rsidR="003225B5" w:rsidRDefault="00EB2F2F">
      <w:pPr>
        <w:spacing w:after="0"/>
        <w:ind w:firstLine="240"/>
      </w:pPr>
      <w:bookmarkStart w:id="1585" w:name="1532"/>
      <w:bookmarkEnd w:id="1584"/>
      <w:r>
        <w:rPr>
          <w:rFonts w:ascii="Arial"/>
          <w:color w:val="000000"/>
          <w:sz w:val="18"/>
        </w:rPr>
        <w:t xml:space="preserve">7.7.1. </w:t>
      </w:r>
      <w:r>
        <w:rPr>
          <w:rFonts w:ascii="Arial"/>
          <w:color w:val="000000"/>
          <w:sz w:val="18"/>
        </w:rPr>
        <w:t>Кабіна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шахта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обгородженні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приямка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багатокабінному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Машинне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86" w:name="1533"/>
      <w:bookmarkEnd w:id="1585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багатокабінного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87" w:name="1534"/>
      <w:bookmarkEnd w:id="1586"/>
      <w:r>
        <w:rPr>
          <w:rFonts w:ascii="Arial"/>
          <w:color w:val="000000"/>
          <w:sz w:val="18"/>
        </w:rPr>
        <w:t xml:space="preserve">7.7.2. </w:t>
      </w:r>
      <w:r>
        <w:rPr>
          <w:rFonts w:ascii="Arial"/>
          <w:color w:val="000000"/>
          <w:sz w:val="18"/>
        </w:rPr>
        <w:t>Кабіна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акумулятора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588" w:name="1535"/>
      <w:bookmarkEnd w:id="1587"/>
      <w:r>
        <w:rPr>
          <w:rFonts w:ascii="Arial"/>
          <w:color w:val="000000"/>
          <w:sz w:val="18"/>
        </w:rPr>
        <w:t xml:space="preserve">7.7.3.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89" w:name="1536"/>
      <w:bookmarkEnd w:id="1588"/>
      <w:r>
        <w:rPr>
          <w:rFonts w:ascii="Arial"/>
          <w:color w:val="000000"/>
          <w:sz w:val="18"/>
        </w:rPr>
        <w:t xml:space="preserve">7.7.4.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розжарювання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90" w:name="1537"/>
      <w:bookmarkEnd w:id="15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багатокабінного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91" w:name="1538"/>
      <w:bookmarkEnd w:id="1590"/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92" w:name="1539"/>
      <w:bookmarkEnd w:id="1591"/>
      <w:r>
        <w:rPr>
          <w:rFonts w:ascii="Arial"/>
          <w:color w:val="000000"/>
          <w:sz w:val="18"/>
        </w:rPr>
        <w:t xml:space="preserve">7.7.5. </w:t>
      </w:r>
      <w:r>
        <w:rPr>
          <w:rFonts w:ascii="Arial"/>
          <w:color w:val="000000"/>
          <w:sz w:val="18"/>
        </w:rPr>
        <w:t>Освітленість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7.7.1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0.00-1.02-99.</w:t>
      </w:r>
    </w:p>
    <w:p w:rsidR="003225B5" w:rsidRDefault="00EB2F2F">
      <w:pPr>
        <w:pStyle w:val="3"/>
        <w:spacing w:after="0"/>
        <w:jc w:val="center"/>
      </w:pPr>
      <w:bookmarkStart w:id="1593" w:name="1753"/>
      <w:bookmarkEnd w:id="1592"/>
      <w:r>
        <w:rPr>
          <w:rFonts w:ascii="Arial"/>
          <w:color w:val="000000"/>
          <w:sz w:val="27"/>
        </w:rPr>
        <w:t xml:space="preserve">7.8. </w:t>
      </w:r>
      <w:r>
        <w:rPr>
          <w:rFonts w:ascii="Arial"/>
          <w:color w:val="000000"/>
          <w:sz w:val="27"/>
        </w:rPr>
        <w:t>Захисні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3225B5" w:rsidRDefault="00EB2F2F">
      <w:pPr>
        <w:spacing w:after="0"/>
        <w:ind w:firstLine="240"/>
      </w:pPr>
      <w:bookmarkStart w:id="1594" w:name="1540"/>
      <w:bookmarkEnd w:id="1593"/>
      <w:r>
        <w:rPr>
          <w:rFonts w:ascii="Arial"/>
          <w:color w:val="000000"/>
          <w:sz w:val="18"/>
        </w:rPr>
        <w:t xml:space="preserve">7.8.1.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0.00-1.02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95" w:name="1541"/>
      <w:bookmarkEnd w:id="1594"/>
      <w:r>
        <w:rPr>
          <w:rFonts w:ascii="Arial"/>
          <w:color w:val="000000"/>
          <w:sz w:val="18"/>
        </w:rPr>
        <w:t xml:space="preserve">7.8.2.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глухозаземленою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TN-S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TN-C-S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7.3.3.</w:t>
      </w:r>
    </w:p>
    <w:p w:rsidR="003225B5" w:rsidRDefault="00EB2F2F">
      <w:pPr>
        <w:spacing w:after="0"/>
        <w:ind w:firstLine="240"/>
      </w:pPr>
      <w:bookmarkStart w:id="1596" w:name="1542"/>
      <w:bookmarkEnd w:id="1595"/>
      <w:r>
        <w:rPr>
          <w:rFonts w:ascii="Arial"/>
          <w:color w:val="000000"/>
          <w:sz w:val="18"/>
        </w:rPr>
        <w:t xml:space="preserve">7.8.3. </w:t>
      </w:r>
      <w:r>
        <w:rPr>
          <w:rFonts w:ascii="Arial"/>
          <w:color w:val="000000"/>
          <w:sz w:val="18"/>
        </w:rPr>
        <w:t>Занулення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TN-S.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TN-C-S.</w:t>
      </w:r>
    </w:p>
    <w:p w:rsidR="003225B5" w:rsidRDefault="00EB2F2F">
      <w:pPr>
        <w:spacing w:after="0"/>
        <w:ind w:firstLine="240"/>
      </w:pPr>
      <w:bookmarkStart w:id="1597" w:name="1543"/>
      <w:bookmarkEnd w:id="1596"/>
      <w:r>
        <w:rPr>
          <w:rFonts w:ascii="Arial"/>
          <w:color w:val="000000"/>
          <w:sz w:val="18"/>
        </w:rPr>
        <w:t xml:space="preserve">7.8.4. </w:t>
      </w:r>
      <w:r>
        <w:rPr>
          <w:rFonts w:ascii="Arial"/>
          <w:color w:val="000000"/>
          <w:sz w:val="18"/>
        </w:rPr>
        <w:t>Нульові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очі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рівноцінну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фазним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98" w:name="1544"/>
      <w:bookmarkEnd w:id="1597"/>
      <w:r>
        <w:rPr>
          <w:rFonts w:ascii="Arial"/>
          <w:color w:val="000000"/>
          <w:sz w:val="18"/>
        </w:rPr>
        <w:t xml:space="preserve">7.8.5.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захисний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струмопідводу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599" w:name="1545"/>
      <w:bookmarkEnd w:id="1598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струмопроводу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00" w:name="1546"/>
      <w:bookmarkEnd w:id="1599"/>
      <w:r>
        <w:rPr>
          <w:rFonts w:ascii="Arial"/>
          <w:color w:val="000000"/>
          <w:sz w:val="18"/>
        </w:rPr>
        <w:t xml:space="preserve">7.8.6.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1.7.47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7.1.</w:t>
      </w:r>
    </w:p>
    <w:p w:rsidR="003225B5" w:rsidRDefault="00EB2F2F">
      <w:pPr>
        <w:spacing w:after="0"/>
        <w:ind w:firstLine="240"/>
      </w:pPr>
      <w:bookmarkStart w:id="1601" w:name="1547"/>
      <w:bookmarkEnd w:id="1600"/>
      <w:r>
        <w:rPr>
          <w:rFonts w:ascii="Arial"/>
          <w:color w:val="000000"/>
          <w:sz w:val="18"/>
        </w:rPr>
        <w:t xml:space="preserve">7.8.7.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02" w:name="1548"/>
      <w:bookmarkEnd w:id="1601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багатожильних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03" w:name="1549"/>
      <w:bookmarkEnd w:id="1602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jc w:val="center"/>
      </w:pPr>
      <w:bookmarkStart w:id="1604" w:name="1550"/>
      <w:bookmarkEnd w:id="160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7.1. </w:t>
      </w:r>
      <w:r>
        <w:rPr>
          <w:rFonts w:ascii="Arial"/>
          <w:color w:val="000000"/>
          <w:sz w:val="18"/>
        </w:rPr>
        <w:t>Найменш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67"/>
        <w:gridCol w:w="5461"/>
      </w:tblGrid>
      <w:tr w:rsidR="003225B5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605" w:name="1551"/>
            <w:bookmarkEnd w:id="1604"/>
            <w:r>
              <w:rPr>
                <w:rFonts w:ascii="Arial"/>
                <w:b/>
                <w:color w:val="000000"/>
                <w:sz w:val="15"/>
              </w:rPr>
              <w:t>Переріз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фазних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провідників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мм</w:t>
            </w:r>
            <w:r>
              <w:rPr>
                <w:rFonts w:ascii="Arial"/>
                <w:b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606" w:name="1552"/>
            <w:bookmarkEnd w:id="1605"/>
            <w:r>
              <w:rPr>
                <w:rFonts w:ascii="Arial"/>
                <w:b/>
                <w:color w:val="000000"/>
                <w:sz w:val="15"/>
              </w:rPr>
              <w:t>Найменший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переріз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провідників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мм</w:t>
            </w:r>
            <w:r>
              <w:rPr>
                <w:rFonts w:ascii="Arial"/>
                <w:b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6"/>
      </w:tr>
      <w:tr w:rsidR="003225B5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607" w:name="1553"/>
            <w:r>
              <w:rPr>
                <w:rFonts w:ascii="Arial"/>
                <w:color w:val="000000"/>
                <w:sz w:val="15"/>
              </w:rPr>
              <w:t xml:space="preserve">S = 16 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608" w:name="1554"/>
            <w:bookmarkEnd w:id="1607"/>
            <w:r>
              <w:rPr>
                <w:rFonts w:ascii="Arial"/>
                <w:color w:val="000000"/>
                <w:sz w:val="15"/>
              </w:rPr>
              <w:t xml:space="preserve">S </w:t>
            </w:r>
          </w:p>
        </w:tc>
        <w:bookmarkEnd w:id="1608"/>
      </w:tr>
      <w:tr w:rsidR="003225B5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609" w:name="1555"/>
            <w:r>
              <w:rPr>
                <w:rFonts w:ascii="Arial"/>
                <w:color w:val="000000"/>
                <w:sz w:val="15"/>
              </w:rPr>
              <w:lastRenderedPageBreak/>
              <w:t xml:space="preserve">16 &amp;lt; S = 35 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610" w:name="1556"/>
            <w:bookmarkEnd w:id="1609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bookmarkEnd w:id="1610"/>
      </w:tr>
      <w:tr w:rsidR="003225B5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611" w:name="1557"/>
            <w:r>
              <w:rPr>
                <w:rFonts w:ascii="Arial"/>
                <w:color w:val="000000"/>
                <w:sz w:val="15"/>
              </w:rPr>
              <w:t xml:space="preserve">S &gt; 35 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225B5" w:rsidRDefault="00EB2F2F">
            <w:pPr>
              <w:spacing w:after="0"/>
              <w:jc w:val="center"/>
            </w:pPr>
            <w:bookmarkStart w:id="1612" w:name="1558"/>
            <w:bookmarkEnd w:id="1611"/>
            <w:r>
              <w:rPr>
                <w:rFonts w:ascii="Arial"/>
                <w:color w:val="000000"/>
                <w:sz w:val="15"/>
              </w:rPr>
              <w:t xml:space="preserve">S/2 </w:t>
            </w:r>
          </w:p>
        </w:tc>
        <w:bookmarkEnd w:id="1612"/>
      </w:tr>
    </w:tbl>
    <w:p w:rsidR="003225B5" w:rsidRDefault="00EB2F2F">
      <w:r>
        <w:br/>
      </w:r>
    </w:p>
    <w:p w:rsidR="003225B5" w:rsidRDefault="00EB2F2F">
      <w:pPr>
        <w:spacing w:after="0"/>
        <w:ind w:firstLine="240"/>
      </w:pPr>
      <w:bookmarkStart w:id="1613" w:name="1559"/>
      <w:r>
        <w:rPr>
          <w:rFonts w:ascii="Arial"/>
          <w:color w:val="000000"/>
          <w:sz w:val="18"/>
        </w:rPr>
        <w:t xml:space="preserve">7.8.8.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14" w:name="1560"/>
      <w:bookmarkEnd w:id="1613"/>
      <w:r>
        <w:rPr>
          <w:rFonts w:ascii="Arial"/>
          <w:color w:val="000000"/>
          <w:sz w:val="18"/>
        </w:rPr>
        <w:t xml:space="preserve">7.8.9.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багатодротові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15" w:name="1561"/>
      <w:bookmarkEnd w:id="1614"/>
      <w:r>
        <w:rPr>
          <w:rFonts w:ascii="Arial"/>
          <w:color w:val="000000"/>
          <w:sz w:val="18"/>
        </w:rPr>
        <w:t xml:space="preserve">7.8.10.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Пожежа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.2.2-9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pStyle w:val="3"/>
        <w:spacing w:after="0"/>
        <w:jc w:val="center"/>
      </w:pPr>
      <w:bookmarkStart w:id="1616" w:name="1754"/>
      <w:bookmarkEnd w:id="1615"/>
      <w:r>
        <w:rPr>
          <w:rFonts w:ascii="Arial"/>
          <w:color w:val="000000"/>
          <w:sz w:val="27"/>
        </w:rPr>
        <w:t xml:space="preserve">7.9. </w:t>
      </w:r>
      <w:r>
        <w:rPr>
          <w:rFonts w:ascii="Arial"/>
          <w:color w:val="000000"/>
          <w:sz w:val="27"/>
        </w:rPr>
        <w:t>Установки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безконтактною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апаратурою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</w:p>
    <w:p w:rsidR="003225B5" w:rsidRDefault="00EB2F2F">
      <w:pPr>
        <w:spacing w:after="0"/>
        <w:ind w:firstLine="240"/>
      </w:pPr>
      <w:bookmarkStart w:id="1617" w:name="1562"/>
      <w:bookmarkEnd w:id="1616"/>
      <w:r>
        <w:rPr>
          <w:rFonts w:ascii="Arial"/>
          <w:color w:val="000000"/>
          <w:sz w:val="18"/>
        </w:rPr>
        <w:t xml:space="preserve">7.9.1.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18" w:name="1563"/>
      <w:bookmarkEnd w:id="1617"/>
      <w:r>
        <w:rPr>
          <w:rFonts w:ascii="Arial"/>
          <w:color w:val="000000"/>
          <w:sz w:val="18"/>
        </w:rPr>
        <w:t xml:space="preserve">7.9.2.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гальванічно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Гальванічне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румами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19" w:name="1564"/>
      <w:bookmarkEnd w:id="1618"/>
      <w:r>
        <w:rPr>
          <w:rFonts w:ascii="Arial"/>
          <w:color w:val="000000"/>
          <w:sz w:val="18"/>
        </w:rPr>
        <w:t xml:space="preserve">7.9.3.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ревантаженні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20" w:name="1565"/>
      <w:bookmarkEnd w:id="1619"/>
      <w:r>
        <w:rPr>
          <w:rFonts w:ascii="Arial"/>
          <w:color w:val="000000"/>
          <w:sz w:val="18"/>
        </w:rPr>
        <w:t xml:space="preserve">7.9.4.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мікропроцесорні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налагоджувальних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21" w:name="1566"/>
      <w:bookmarkEnd w:id="1620"/>
      <w:r>
        <w:rPr>
          <w:rFonts w:ascii="Arial"/>
          <w:color w:val="000000"/>
          <w:sz w:val="18"/>
        </w:rPr>
        <w:t xml:space="preserve">7.9.5.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мікропроцесорні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622" w:name="1755"/>
      <w:bookmarkEnd w:id="1621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ЕЛЕКТРОЗВАРЮВАЛЬНІ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УСТАНОВКИ</w:t>
      </w:r>
    </w:p>
    <w:p w:rsidR="003225B5" w:rsidRDefault="00EB2F2F">
      <w:pPr>
        <w:pStyle w:val="3"/>
        <w:spacing w:after="0"/>
        <w:jc w:val="center"/>
      </w:pPr>
      <w:bookmarkStart w:id="1623" w:name="1756"/>
      <w:bookmarkEnd w:id="1622"/>
      <w:r>
        <w:rPr>
          <w:rFonts w:ascii="Arial"/>
          <w:color w:val="000000"/>
          <w:sz w:val="27"/>
        </w:rPr>
        <w:t xml:space="preserve">8.1. </w:t>
      </w:r>
      <w:r>
        <w:rPr>
          <w:rFonts w:ascii="Arial"/>
          <w:color w:val="000000"/>
          <w:sz w:val="27"/>
        </w:rPr>
        <w:t>Галузь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</w:p>
    <w:p w:rsidR="003225B5" w:rsidRDefault="00EB2F2F">
      <w:pPr>
        <w:spacing w:after="0"/>
        <w:ind w:firstLine="240"/>
      </w:pPr>
      <w:bookmarkStart w:id="1624" w:name="1567"/>
      <w:bookmarkEnd w:id="1623"/>
      <w:r>
        <w:rPr>
          <w:rFonts w:ascii="Arial"/>
          <w:color w:val="000000"/>
          <w:sz w:val="18"/>
        </w:rPr>
        <w:t xml:space="preserve">8.1.1.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наплавлення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25" w:name="1568"/>
      <w:bookmarkEnd w:id="1624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неплавкі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аргон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двоокис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флюсу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26" w:name="1569"/>
      <w:bookmarkEnd w:id="1625"/>
      <w:r>
        <w:rPr>
          <w:rFonts w:ascii="Arial"/>
          <w:color w:val="000000"/>
          <w:sz w:val="18"/>
        </w:rPr>
        <w:t xml:space="preserve">8.1.2. </w:t>
      </w:r>
      <w:r>
        <w:rPr>
          <w:rFonts w:ascii="Arial"/>
          <w:color w:val="000000"/>
          <w:sz w:val="18"/>
        </w:rPr>
        <w:t>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1 - 6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2456,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12.2.007.8,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0.00-1.21-98.</w:t>
      </w:r>
    </w:p>
    <w:p w:rsidR="003225B5" w:rsidRDefault="00EB2F2F">
      <w:pPr>
        <w:pStyle w:val="3"/>
        <w:spacing w:after="0"/>
        <w:jc w:val="center"/>
      </w:pPr>
      <w:bookmarkStart w:id="1627" w:name="1757"/>
      <w:bookmarkEnd w:id="1626"/>
      <w:r>
        <w:rPr>
          <w:rFonts w:ascii="Arial"/>
          <w:color w:val="000000"/>
          <w:sz w:val="27"/>
        </w:rPr>
        <w:t xml:space="preserve">8.2.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</w:p>
    <w:p w:rsidR="003225B5" w:rsidRDefault="00EB2F2F">
      <w:pPr>
        <w:spacing w:after="0"/>
        <w:ind w:firstLine="240"/>
      </w:pPr>
      <w:bookmarkStart w:id="1628" w:name="1570"/>
      <w:bookmarkEnd w:id="1627"/>
      <w:r>
        <w:rPr>
          <w:rFonts w:ascii="Arial"/>
          <w:color w:val="000000"/>
          <w:sz w:val="18"/>
        </w:rPr>
        <w:t xml:space="preserve">8.2.1.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8.2.2 - 8.2.5,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3761.2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3761.3.</w:t>
      </w:r>
    </w:p>
    <w:p w:rsidR="003225B5" w:rsidRDefault="00EB2F2F">
      <w:pPr>
        <w:spacing w:after="0"/>
        <w:ind w:firstLine="240"/>
      </w:pPr>
      <w:bookmarkStart w:id="1629" w:name="1571"/>
      <w:bookmarkEnd w:id="1628"/>
      <w:r>
        <w:rPr>
          <w:rFonts w:ascii="Arial"/>
          <w:color w:val="000000"/>
          <w:sz w:val="18"/>
        </w:rPr>
        <w:t xml:space="preserve">8.2.2. </w:t>
      </w:r>
      <w:r>
        <w:rPr>
          <w:rFonts w:ascii="Arial"/>
          <w:b/>
          <w:color w:val="000000"/>
          <w:sz w:val="18"/>
        </w:rPr>
        <w:t>Джерело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зварювального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наплавлення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30" w:name="1572"/>
      <w:bookmarkEnd w:id="1629"/>
      <w:r>
        <w:rPr>
          <w:rFonts w:ascii="Arial"/>
          <w:color w:val="000000"/>
          <w:sz w:val="18"/>
        </w:rPr>
        <w:t xml:space="preserve">8.2.3. </w:t>
      </w:r>
      <w:r>
        <w:rPr>
          <w:rFonts w:ascii="Arial"/>
          <w:b/>
          <w:color w:val="000000"/>
          <w:sz w:val="18"/>
        </w:rPr>
        <w:t>Зварювальне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електрозварювальної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631" w:name="1573"/>
      <w:bookmarkEnd w:id="1630"/>
      <w:r>
        <w:rPr>
          <w:rFonts w:ascii="Arial"/>
          <w:color w:val="000000"/>
          <w:sz w:val="18"/>
        </w:rPr>
        <w:t xml:space="preserve">8.2.4. </w:t>
      </w:r>
      <w:r>
        <w:rPr>
          <w:rFonts w:ascii="Arial"/>
          <w:b/>
          <w:color w:val="000000"/>
          <w:sz w:val="18"/>
        </w:rPr>
        <w:t>Однопостові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багатопостові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джерела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зварювального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струму</w:t>
      </w:r>
      <w:r>
        <w:rPr>
          <w:rFonts w:ascii="Arial"/>
          <w:b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32" w:name="1574"/>
      <w:bookmarkEnd w:id="1631"/>
      <w:r>
        <w:rPr>
          <w:rFonts w:ascii="Arial"/>
          <w:color w:val="000000"/>
          <w:sz w:val="18"/>
        </w:rPr>
        <w:lastRenderedPageBreak/>
        <w:t xml:space="preserve">8.2.5. </w:t>
      </w:r>
      <w:r>
        <w:rPr>
          <w:rFonts w:ascii="Arial"/>
          <w:b/>
          <w:color w:val="000000"/>
          <w:sz w:val="18"/>
        </w:rPr>
        <w:t>Автономна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зварювальна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вигуном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pStyle w:val="3"/>
        <w:spacing w:after="0"/>
        <w:jc w:val="center"/>
      </w:pPr>
      <w:bookmarkStart w:id="1633" w:name="1758"/>
      <w:bookmarkEnd w:id="1632"/>
      <w:r>
        <w:rPr>
          <w:rFonts w:ascii="Arial"/>
          <w:color w:val="000000"/>
          <w:sz w:val="27"/>
        </w:rPr>
        <w:t xml:space="preserve">8.3.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3225B5" w:rsidRDefault="00EB2F2F">
      <w:pPr>
        <w:spacing w:after="0"/>
        <w:ind w:firstLine="240"/>
      </w:pPr>
      <w:bookmarkStart w:id="1634" w:name="1575"/>
      <w:bookmarkEnd w:id="1633"/>
      <w:r>
        <w:rPr>
          <w:rFonts w:ascii="Arial"/>
          <w:color w:val="000000"/>
          <w:sz w:val="18"/>
        </w:rPr>
        <w:t xml:space="preserve">8.3.1.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локувань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35" w:name="1576"/>
      <w:bookmarkEnd w:id="1634"/>
      <w:r>
        <w:rPr>
          <w:rFonts w:ascii="Arial"/>
          <w:color w:val="000000"/>
          <w:sz w:val="18"/>
        </w:rPr>
        <w:t>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12.3.003,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12.1.038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</w:t>
      </w:r>
      <w:r>
        <w:rPr>
          <w:rFonts w:ascii="Arial"/>
          <w:color w:val="000000"/>
          <w:sz w:val="18"/>
        </w:rPr>
        <w:t>.21-98 (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").</w:t>
      </w:r>
    </w:p>
    <w:p w:rsidR="003225B5" w:rsidRDefault="00EB2F2F">
      <w:pPr>
        <w:spacing w:after="0"/>
        <w:ind w:firstLine="240"/>
      </w:pPr>
      <w:bookmarkStart w:id="1636" w:name="1577"/>
      <w:bookmarkEnd w:id="1635"/>
      <w:r>
        <w:rPr>
          <w:rFonts w:ascii="Arial"/>
          <w:color w:val="000000"/>
          <w:sz w:val="18"/>
        </w:rPr>
        <w:t xml:space="preserve">8.3.2.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37" w:name="1578"/>
      <w:bookmarkEnd w:id="1636"/>
      <w:r>
        <w:rPr>
          <w:rFonts w:ascii="Arial"/>
          <w:color w:val="000000"/>
          <w:sz w:val="18"/>
        </w:rPr>
        <w:t xml:space="preserve">8.3.3.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1,3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.2.7-19. </w:t>
      </w:r>
      <w:r>
        <w:rPr>
          <w:rFonts w:ascii="Arial"/>
          <w:color w:val="000000"/>
          <w:sz w:val="18"/>
        </w:rPr>
        <w:t>Настил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FH(</w:t>
      </w:r>
      <w:r>
        <w:rPr>
          <w:rFonts w:ascii="Arial"/>
          <w:color w:val="000000"/>
          <w:sz w:val="18"/>
        </w:rPr>
        <w:t>ПГ</w:t>
      </w:r>
      <w:r>
        <w:rPr>
          <w:rFonts w:ascii="Arial"/>
          <w:color w:val="000000"/>
          <w:sz w:val="18"/>
        </w:rPr>
        <w:t xml:space="preserve">)1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28779.</w:t>
      </w:r>
    </w:p>
    <w:p w:rsidR="003225B5" w:rsidRDefault="00EB2F2F">
      <w:pPr>
        <w:spacing w:after="0"/>
        <w:ind w:firstLine="240"/>
      </w:pPr>
      <w:bookmarkStart w:id="1638" w:name="1579"/>
      <w:bookmarkEnd w:id="1637"/>
      <w:r>
        <w:rPr>
          <w:rFonts w:ascii="Arial"/>
          <w:color w:val="000000"/>
          <w:sz w:val="18"/>
        </w:rPr>
        <w:t xml:space="preserve">8.3.4.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39" w:name="1580"/>
      <w:bookmarkEnd w:id="1638"/>
      <w:r>
        <w:rPr>
          <w:rFonts w:ascii="Arial"/>
          <w:color w:val="000000"/>
          <w:sz w:val="18"/>
        </w:rPr>
        <w:t xml:space="preserve">8.3.5.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генераторні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".</w:t>
      </w:r>
    </w:p>
    <w:p w:rsidR="003225B5" w:rsidRDefault="00EB2F2F">
      <w:pPr>
        <w:spacing w:after="0"/>
        <w:ind w:firstLine="240"/>
      </w:pPr>
      <w:bookmarkStart w:id="1640" w:name="1581"/>
      <w:bookmarkEnd w:id="1639"/>
      <w:r>
        <w:rPr>
          <w:rFonts w:ascii="Arial"/>
          <w:color w:val="000000"/>
          <w:sz w:val="18"/>
        </w:rPr>
        <w:t xml:space="preserve">8.3.6.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дверцят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дверцятах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641" w:name="1582"/>
      <w:bookmarkEnd w:id="1640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42" w:name="1583"/>
      <w:bookmarkEnd w:id="1641"/>
      <w:r>
        <w:rPr>
          <w:rFonts w:ascii="Arial"/>
          <w:color w:val="000000"/>
          <w:sz w:val="18"/>
        </w:rPr>
        <w:t xml:space="preserve">8.3.7.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660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643" w:name="1584"/>
      <w:bookmarkEnd w:id="1642"/>
      <w:r>
        <w:rPr>
          <w:rFonts w:ascii="Arial"/>
          <w:color w:val="000000"/>
          <w:sz w:val="18"/>
        </w:rPr>
        <w:t xml:space="preserve">8.3.8.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трифазної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44" w:name="1585"/>
      <w:bookmarkEnd w:id="1643"/>
      <w:r>
        <w:rPr>
          <w:rFonts w:ascii="Arial"/>
          <w:color w:val="000000"/>
          <w:sz w:val="18"/>
        </w:rPr>
        <w:t xml:space="preserve">8.3.9.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45" w:name="1586"/>
      <w:bookmarkEnd w:id="1644"/>
      <w:r>
        <w:rPr>
          <w:rFonts w:ascii="Arial"/>
          <w:color w:val="000000"/>
          <w:sz w:val="18"/>
        </w:rPr>
        <w:t xml:space="preserve">8.3.10.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однопостовим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46" w:name="1587"/>
      <w:bookmarkEnd w:id="1645"/>
      <w:r>
        <w:rPr>
          <w:rFonts w:ascii="Arial"/>
          <w:color w:val="000000"/>
          <w:sz w:val="18"/>
        </w:rPr>
        <w:t xml:space="preserve">8.3.11. </w:t>
      </w:r>
      <w:r>
        <w:rPr>
          <w:rFonts w:ascii="Arial"/>
          <w:color w:val="000000"/>
          <w:sz w:val="18"/>
        </w:rPr>
        <w:t>Переносні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кабелем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47" w:name="1588"/>
      <w:bookmarkEnd w:id="1646"/>
      <w:r>
        <w:rPr>
          <w:rFonts w:ascii="Arial"/>
          <w:color w:val="000000"/>
          <w:sz w:val="18"/>
        </w:rPr>
        <w:t xml:space="preserve">8.3.12.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рознімними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48" w:name="1589"/>
      <w:bookmarkEnd w:id="1647"/>
      <w:r>
        <w:rPr>
          <w:rFonts w:ascii="Arial"/>
          <w:color w:val="000000"/>
          <w:sz w:val="18"/>
        </w:rPr>
        <w:t xml:space="preserve">8.3.13. </w:t>
      </w:r>
      <w:r>
        <w:rPr>
          <w:rFonts w:ascii="Arial"/>
          <w:color w:val="000000"/>
          <w:sz w:val="18"/>
        </w:rPr>
        <w:t>Кабельна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пересувної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зварювальної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жилами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12176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шланзі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49" w:name="1590"/>
      <w:bookmarkEnd w:id="1648"/>
      <w:r>
        <w:rPr>
          <w:rFonts w:ascii="Arial"/>
          <w:color w:val="000000"/>
          <w:sz w:val="18"/>
        </w:rPr>
        <w:t xml:space="preserve">8.3.14.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рукояток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кнопок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перемикач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ключем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50" w:name="1591"/>
      <w:bookmarkEnd w:id="1649"/>
      <w:r>
        <w:rPr>
          <w:rFonts w:ascii="Arial"/>
          <w:color w:val="000000"/>
          <w:sz w:val="18"/>
        </w:rPr>
        <w:t xml:space="preserve">8.3.15. </w:t>
      </w:r>
      <w:r>
        <w:rPr>
          <w:rFonts w:ascii="Arial"/>
          <w:color w:val="000000"/>
          <w:sz w:val="18"/>
        </w:rPr>
        <w:t>Зварювальне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багатожильними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6.7.64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0.00-1.21-99).</w:t>
      </w:r>
    </w:p>
    <w:p w:rsidR="003225B5" w:rsidRDefault="00EB2F2F">
      <w:pPr>
        <w:spacing w:after="0"/>
        <w:ind w:firstLine="240"/>
      </w:pPr>
      <w:bookmarkStart w:id="1651" w:name="1592"/>
      <w:bookmarkEnd w:id="1650"/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12176.</w:t>
      </w:r>
    </w:p>
    <w:p w:rsidR="003225B5" w:rsidRDefault="00EB2F2F">
      <w:pPr>
        <w:spacing w:after="0"/>
        <w:ind w:firstLine="240"/>
      </w:pPr>
      <w:bookmarkStart w:id="1652" w:name="1593"/>
      <w:bookmarkEnd w:id="1651"/>
      <w:r>
        <w:rPr>
          <w:rFonts w:ascii="Arial"/>
          <w:color w:val="000000"/>
          <w:sz w:val="18"/>
        </w:rPr>
        <w:t xml:space="preserve">8.3.16. </w:t>
      </w:r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53" w:name="1594"/>
      <w:bookmarkEnd w:id="1652"/>
      <w:r>
        <w:rPr>
          <w:rFonts w:ascii="Arial"/>
          <w:color w:val="000000"/>
          <w:sz w:val="18"/>
        </w:rPr>
        <w:t xml:space="preserve">8.3.17.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неструмовідних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1.7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54" w:name="1595"/>
      <w:bookmarkEnd w:id="1653"/>
      <w:r>
        <w:rPr>
          <w:rFonts w:ascii="Arial"/>
          <w:color w:val="000000"/>
          <w:sz w:val="18"/>
        </w:rPr>
        <w:t xml:space="preserve">8.3.18. </w:t>
      </w:r>
      <w:r>
        <w:rPr>
          <w:rFonts w:ascii="Arial"/>
          <w:color w:val="000000"/>
          <w:sz w:val="18"/>
        </w:rPr>
        <w:t>Зварювальне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гвинт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шпильку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2.721).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12.2.007.0.</w:t>
      </w:r>
    </w:p>
    <w:p w:rsidR="003225B5" w:rsidRDefault="00EB2F2F">
      <w:pPr>
        <w:spacing w:after="0"/>
        <w:ind w:firstLine="240"/>
      </w:pPr>
      <w:bookmarkStart w:id="1655" w:name="1596"/>
      <w:bookmarkEnd w:id="1654"/>
      <w:r>
        <w:rPr>
          <w:rFonts w:ascii="Arial"/>
          <w:color w:val="000000"/>
          <w:sz w:val="18"/>
        </w:rPr>
        <w:t xml:space="preserve">8.3.19. </w:t>
      </w:r>
      <w:r>
        <w:rPr>
          <w:rFonts w:ascii="Arial"/>
          <w:color w:val="000000"/>
          <w:sz w:val="18"/>
        </w:rPr>
        <w:t>Рознімні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напівавтоматів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656" w:name="1759"/>
      <w:bookmarkEnd w:id="1655"/>
      <w:r>
        <w:rPr>
          <w:rFonts w:ascii="Arial"/>
          <w:color w:val="000000"/>
          <w:sz w:val="27"/>
        </w:rPr>
        <w:t xml:space="preserve">8.4.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зварювальних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</w:p>
    <w:p w:rsidR="003225B5" w:rsidRDefault="00EB2F2F">
      <w:pPr>
        <w:spacing w:after="0"/>
        <w:ind w:firstLine="240"/>
      </w:pPr>
      <w:bookmarkStart w:id="1657" w:name="1597"/>
      <w:bookmarkEnd w:id="1656"/>
      <w:r>
        <w:rPr>
          <w:rFonts w:ascii="Arial"/>
          <w:color w:val="000000"/>
          <w:sz w:val="18"/>
        </w:rPr>
        <w:t xml:space="preserve">8.4.1.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склада</w:t>
      </w:r>
      <w:r>
        <w:rPr>
          <w:rFonts w:ascii="Arial"/>
          <w:color w:val="000000"/>
          <w:sz w:val="18"/>
        </w:rPr>
        <w:t>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2456.</w:t>
      </w:r>
    </w:p>
    <w:p w:rsidR="003225B5" w:rsidRDefault="00EB2F2F">
      <w:pPr>
        <w:spacing w:after="0"/>
        <w:ind w:firstLine="240"/>
      </w:pPr>
      <w:bookmarkStart w:id="1658" w:name="1598"/>
      <w:bookmarkEnd w:id="1657"/>
      <w:r>
        <w:rPr>
          <w:rFonts w:ascii="Arial"/>
          <w:color w:val="000000"/>
          <w:sz w:val="18"/>
        </w:rPr>
        <w:t xml:space="preserve">8.4.2. </w:t>
      </w:r>
      <w:r>
        <w:rPr>
          <w:rFonts w:ascii="Arial"/>
          <w:color w:val="000000"/>
          <w:sz w:val="18"/>
        </w:rPr>
        <w:t>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.05.003-74/112.</w:t>
      </w:r>
    </w:p>
    <w:p w:rsidR="003225B5" w:rsidRDefault="00EB2F2F">
      <w:pPr>
        <w:spacing w:after="0"/>
        <w:ind w:firstLine="240"/>
      </w:pPr>
      <w:bookmarkStart w:id="1659" w:name="1599"/>
      <w:bookmarkEnd w:id="1658"/>
      <w:r>
        <w:rPr>
          <w:rFonts w:ascii="Arial"/>
          <w:color w:val="000000"/>
          <w:sz w:val="18"/>
        </w:rPr>
        <w:t xml:space="preserve">8.4.3. </w:t>
      </w:r>
      <w:r>
        <w:rPr>
          <w:rFonts w:ascii="Arial"/>
          <w:color w:val="000000"/>
          <w:sz w:val="18"/>
        </w:rPr>
        <w:t>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60" w:name="1600"/>
      <w:bookmarkEnd w:id="1659"/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неспалимих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чарунок</w:t>
      </w:r>
      <w:r>
        <w:rPr>
          <w:rFonts w:ascii="Arial"/>
          <w:color w:val="000000"/>
          <w:sz w:val="18"/>
        </w:rPr>
        <w:t xml:space="preserve"> 1,0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1,0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61" w:name="1601"/>
      <w:bookmarkEnd w:id="166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ухається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чарунками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62" w:name="1602"/>
      <w:bookmarkEnd w:id="1661"/>
      <w:r>
        <w:rPr>
          <w:rFonts w:ascii="Arial"/>
          <w:color w:val="000000"/>
          <w:sz w:val="18"/>
        </w:rPr>
        <w:t>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63" w:name="1603"/>
      <w:bookmarkEnd w:id="1662"/>
      <w:r>
        <w:rPr>
          <w:rFonts w:ascii="Arial"/>
          <w:color w:val="000000"/>
          <w:sz w:val="18"/>
        </w:rPr>
        <w:t xml:space="preserve">8.4.4.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флюсом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64" w:name="1604"/>
      <w:bookmarkEnd w:id="1663"/>
      <w:r>
        <w:rPr>
          <w:rFonts w:ascii="Arial"/>
          <w:color w:val="000000"/>
          <w:sz w:val="18"/>
        </w:rPr>
        <w:t xml:space="preserve">8.4.5.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флюсом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відсмоктування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665" w:name="1760"/>
      <w:bookmarkEnd w:id="1664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УСТАНОВКИ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ОБІГРІВАННЯ</w:t>
      </w:r>
    </w:p>
    <w:p w:rsidR="003225B5" w:rsidRDefault="00EB2F2F">
      <w:pPr>
        <w:pStyle w:val="3"/>
        <w:spacing w:after="0"/>
        <w:jc w:val="center"/>
      </w:pPr>
      <w:bookmarkStart w:id="1666" w:name="1761"/>
      <w:bookmarkEnd w:id="1665"/>
      <w:r>
        <w:rPr>
          <w:rFonts w:ascii="Arial"/>
          <w:color w:val="000000"/>
          <w:sz w:val="27"/>
        </w:rPr>
        <w:t xml:space="preserve">9.1. </w:t>
      </w:r>
      <w:r>
        <w:rPr>
          <w:rFonts w:ascii="Arial"/>
          <w:color w:val="000000"/>
          <w:sz w:val="27"/>
        </w:rPr>
        <w:t>Галузь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</w:p>
    <w:p w:rsidR="003225B5" w:rsidRDefault="00EB2F2F">
      <w:pPr>
        <w:spacing w:after="0"/>
        <w:ind w:firstLine="240"/>
      </w:pPr>
      <w:bookmarkStart w:id="1667" w:name="1605"/>
      <w:bookmarkEnd w:id="1666"/>
      <w:r>
        <w:rPr>
          <w:rFonts w:ascii="Arial"/>
          <w:color w:val="000000"/>
          <w:sz w:val="18"/>
        </w:rPr>
        <w:t xml:space="preserve">9.1.1.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+100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3225B5" w:rsidRDefault="00EB2F2F">
      <w:pPr>
        <w:spacing w:after="0"/>
        <w:ind w:firstLine="240"/>
      </w:pPr>
      <w:bookmarkStart w:id="1668" w:name="1606"/>
      <w:bookmarkEnd w:id="1667"/>
      <w:r>
        <w:rPr>
          <w:rFonts w:ascii="Arial"/>
          <w:color w:val="000000"/>
          <w:sz w:val="18"/>
        </w:rPr>
        <w:lastRenderedPageBreak/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ОНТП</w:t>
      </w:r>
      <w:r>
        <w:rPr>
          <w:rFonts w:ascii="Arial"/>
          <w:color w:val="000000"/>
          <w:sz w:val="18"/>
        </w:rPr>
        <w:t xml:space="preserve">-24),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обмерзанню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3225B5" w:rsidRDefault="00EB2F2F">
      <w:pPr>
        <w:spacing w:after="0"/>
        <w:ind w:firstLine="240"/>
      </w:pPr>
      <w:bookmarkStart w:id="1669" w:name="1607"/>
      <w:bookmarkEnd w:id="1668"/>
      <w:r>
        <w:rPr>
          <w:rFonts w:ascii="Arial"/>
          <w:color w:val="000000"/>
          <w:sz w:val="18"/>
        </w:rPr>
        <w:t xml:space="preserve">9.1.2.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70" w:name="1608"/>
      <w:bookmarkEnd w:id="1669"/>
      <w:r>
        <w:rPr>
          <w:rFonts w:ascii="Arial"/>
          <w:color w:val="000000"/>
          <w:sz w:val="18"/>
        </w:rPr>
        <w:t xml:space="preserve">9.1.3.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розділам</w:t>
      </w:r>
      <w:r>
        <w:rPr>
          <w:rFonts w:ascii="Arial"/>
          <w:color w:val="000000"/>
          <w:sz w:val="18"/>
        </w:rPr>
        <w:t xml:space="preserve"> 1 - 6 </w:t>
      </w:r>
      <w:r>
        <w:rPr>
          <w:rFonts w:ascii="Arial"/>
          <w:color w:val="000000"/>
          <w:sz w:val="18"/>
        </w:rPr>
        <w:t>ПУЭ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671" w:name="1762"/>
      <w:bookmarkEnd w:id="1670"/>
      <w:r>
        <w:rPr>
          <w:rFonts w:ascii="Arial"/>
          <w:color w:val="000000"/>
          <w:sz w:val="27"/>
        </w:rPr>
        <w:t xml:space="preserve">9.2.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</w:p>
    <w:p w:rsidR="003225B5" w:rsidRDefault="00EB2F2F">
      <w:pPr>
        <w:spacing w:after="0"/>
        <w:ind w:firstLine="240"/>
      </w:pPr>
      <w:bookmarkStart w:id="1672" w:name="1609"/>
      <w:bookmarkEnd w:id="1671"/>
      <w:r>
        <w:rPr>
          <w:rFonts w:ascii="Arial"/>
          <w:color w:val="000000"/>
          <w:sz w:val="18"/>
        </w:rPr>
        <w:t xml:space="preserve">9.2.1. </w:t>
      </w:r>
      <w:r>
        <w:rPr>
          <w:rFonts w:ascii="Arial"/>
          <w:b/>
          <w:color w:val="000000"/>
          <w:sz w:val="18"/>
        </w:rPr>
        <w:t>Установка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електричного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кабельного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73" w:name="1610"/>
      <w:bookmarkEnd w:id="1672"/>
      <w:r>
        <w:rPr>
          <w:rFonts w:ascii="Arial"/>
          <w:color w:val="000000"/>
          <w:sz w:val="18"/>
        </w:rPr>
        <w:t xml:space="preserve">9.2.2. </w:t>
      </w:r>
      <w:r>
        <w:rPr>
          <w:rFonts w:ascii="Arial"/>
          <w:b/>
          <w:color w:val="000000"/>
          <w:sz w:val="18"/>
        </w:rPr>
        <w:t>Нагрівальний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74" w:name="1611"/>
      <w:bookmarkEnd w:id="1673"/>
      <w:r>
        <w:rPr>
          <w:rFonts w:ascii="Arial"/>
          <w:color w:val="000000"/>
          <w:sz w:val="18"/>
        </w:rPr>
        <w:t xml:space="preserve">9.2.3. </w:t>
      </w:r>
      <w:r>
        <w:rPr>
          <w:rFonts w:ascii="Arial"/>
          <w:b/>
          <w:color w:val="000000"/>
          <w:sz w:val="18"/>
        </w:rPr>
        <w:t>Кабельна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нагрівальна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секція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тепловипромінюючим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75" w:name="1612"/>
      <w:bookmarkEnd w:id="1674"/>
      <w:r>
        <w:rPr>
          <w:rFonts w:ascii="Arial"/>
          <w:color w:val="000000"/>
          <w:sz w:val="18"/>
        </w:rPr>
        <w:t xml:space="preserve">9.2.4. </w:t>
      </w:r>
      <w:r>
        <w:rPr>
          <w:rFonts w:ascii="Arial"/>
          <w:b/>
          <w:color w:val="000000"/>
          <w:sz w:val="18"/>
        </w:rPr>
        <w:t>Монтажні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76" w:name="1613"/>
      <w:bookmarkEnd w:id="1675"/>
      <w:r>
        <w:rPr>
          <w:rFonts w:ascii="Arial"/>
          <w:color w:val="000000"/>
          <w:sz w:val="18"/>
        </w:rPr>
        <w:t xml:space="preserve">9.2.5.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єднувальна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муфта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елем</w:t>
      </w:r>
      <w:r>
        <w:rPr>
          <w:rFonts w:ascii="Arial"/>
          <w:color w:val="000000"/>
          <w:sz w:val="18"/>
        </w:rPr>
        <w:t>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77" w:name="1614"/>
      <w:bookmarkEnd w:id="1676"/>
      <w:r>
        <w:rPr>
          <w:rFonts w:ascii="Arial"/>
          <w:color w:val="000000"/>
          <w:sz w:val="18"/>
        </w:rPr>
        <w:t xml:space="preserve">9.2.6. </w:t>
      </w:r>
      <w:r>
        <w:rPr>
          <w:rFonts w:ascii="Arial"/>
          <w:b/>
          <w:color w:val="000000"/>
          <w:sz w:val="18"/>
        </w:rPr>
        <w:t>Кінцева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муфта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</w:t>
      </w:r>
      <w:r>
        <w:rPr>
          <w:rFonts w:ascii="Arial"/>
          <w:color w:val="000000"/>
          <w:sz w:val="18"/>
        </w:rPr>
        <w:t>івального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78" w:name="1615"/>
      <w:bookmarkEnd w:id="1677"/>
      <w:r>
        <w:rPr>
          <w:rFonts w:ascii="Arial"/>
          <w:color w:val="000000"/>
          <w:sz w:val="18"/>
        </w:rPr>
        <w:t xml:space="preserve">9.2.7. </w:t>
      </w:r>
      <w:r>
        <w:rPr>
          <w:rFonts w:ascii="Arial"/>
          <w:b/>
          <w:color w:val="000000"/>
          <w:sz w:val="18"/>
        </w:rPr>
        <w:t>Саморегулювальний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</w:t>
      </w:r>
      <w:r>
        <w:rPr>
          <w:rFonts w:ascii="Arial"/>
          <w:color w:val="000000"/>
          <w:sz w:val="18"/>
        </w:rPr>
        <w:t>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679" w:name="1763"/>
      <w:bookmarkEnd w:id="1678"/>
      <w:r>
        <w:rPr>
          <w:rFonts w:ascii="Arial"/>
          <w:color w:val="000000"/>
          <w:sz w:val="27"/>
        </w:rPr>
        <w:t xml:space="preserve">9.3.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3225B5" w:rsidRDefault="00EB2F2F">
      <w:pPr>
        <w:spacing w:after="0"/>
        <w:ind w:firstLine="240"/>
      </w:pPr>
      <w:bookmarkStart w:id="1680" w:name="1616"/>
      <w:bookmarkEnd w:id="1679"/>
      <w:r>
        <w:rPr>
          <w:rFonts w:ascii="Arial"/>
          <w:color w:val="000000"/>
          <w:sz w:val="18"/>
        </w:rPr>
        <w:t xml:space="preserve">9.3.1.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380/220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TN-S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TN-C-S, </w:t>
      </w:r>
      <w:r>
        <w:rPr>
          <w:rFonts w:ascii="Arial"/>
          <w:color w:val="000000"/>
          <w:sz w:val="18"/>
        </w:rPr>
        <w:t>розрахованою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отужністю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81" w:name="1617"/>
      <w:bookmarkEnd w:id="1680"/>
      <w:r>
        <w:rPr>
          <w:rFonts w:ascii="Arial"/>
          <w:color w:val="000000"/>
          <w:sz w:val="18"/>
        </w:rPr>
        <w:t xml:space="preserve">9.3.2. </w:t>
      </w:r>
      <w:r>
        <w:rPr>
          <w:rFonts w:ascii="Arial"/>
          <w:color w:val="000000"/>
          <w:sz w:val="18"/>
        </w:rPr>
        <w:t>Розподільна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125 %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82" w:name="1618"/>
      <w:bookmarkEnd w:id="1681"/>
      <w:r>
        <w:rPr>
          <w:rFonts w:ascii="Arial"/>
          <w:color w:val="000000"/>
          <w:sz w:val="18"/>
        </w:rPr>
        <w:t xml:space="preserve">9.3.3.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83" w:name="1619"/>
      <w:bookmarkEnd w:id="1682"/>
      <w:r>
        <w:rPr>
          <w:rFonts w:ascii="Arial"/>
          <w:color w:val="000000"/>
          <w:sz w:val="18"/>
        </w:rPr>
        <w:t xml:space="preserve">9.3.4.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терморегулятори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2.04.05.</w:t>
      </w:r>
    </w:p>
    <w:p w:rsidR="003225B5" w:rsidRDefault="00EB2F2F">
      <w:pPr>
        <w:spacing w:after="0"/>
        <w:ind w:firstLine="240"/>
      </w:pPr>
      <w:bookmarkStart w:id="1684" w:name="1620"/>
      <w:bookmarkEnd w:id="1683"/>
      <w:r>
        <w:rPr>
          <w:rFonts w:ascii="Arial"/>
          <w:color w:val="000000"/>
          <w:sz w:val="18"/>
        </w:rPr>
        <w:t xml:space="preserve">9.3.5.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85" w:name="1621"/>
      <w:bookmarkEnd w:id="1684"/>
      <w:r>
        <w:rPr>
          <w:rFonts w:ascii="Arial"/>
          <w:color w:val="000000"/>
          <w:sz w:val="18"/>
        </w:rPr>
        <w:t xml:space="preserve">9.3.6.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електроакумуляційного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686" w:name="1764"/>
      <w:bookmarkEnd w:id="1685"/>
      <w:r>
        <w:rPr>
          <w:rFonts w:ascii="Arial"/>
          <w:color w:val="000000"/>
          <w:sz w:val="27"/>
        </w:rPr>
        <w:t xml:space="preserve">9.4. </w:t>
      </w:r>
      <w:r>
        <w:rPr>
          <w:rFonts w:ascii="Arial"/>
          <w:color w:val="000000"/>
          <w:sz w:val="27"/>
        </w:rPr>
        <w:t>Вибір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електронагрівальних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елементів</w:t>
      </w:r>
    </w:p>
    <w:p w:rsidR="003225B5" w:rsidRDefault="00EB2F2F">
      <w:pPr>
        <w:spacing w:after="0"/>
        <w:ind w:firstLine="240"/>
      </w:pPr>
      <w:bookmarkStart w:id="1687" w:name="1622"/>
      <w:bookmarkEnd w:id="1686"/>
      <w:r>
        <w:rPr>
          <w:rFonts w:ascii="Arial"/>
          <w:color w:val="000000"/>
          <w:sz w:val="18"/>
        </w:rPr>
        <w:t xml:space="preserve">9.4.1.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88" w:name="1623"/>
      <w:bookmarkEnd w:id="1687"/>
      <w:r>
        <w:rPr>
          <w:rFonts w:ascii="Arial"/>
          <w:color w:val="000000"/>
          <w:sz w:val="18"/>
        </w:rPr>
        <w:t xml:space="preserve">9.4.2.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89" w:name="1624"/>
      <w:bookmarkEnd w:id="1688"/>
      <w:r>
        <w:rPr>
          <w:rFonts w:ascii="Arial"/>
          <w:color w:val="000000"/>
          <w:sz w:val="18"/>
        </w:rPr>
        <w:t xml:space="preserve">9.4.3.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цементно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піщаний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неекранований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90" w:name="1625"/>
      <w:bookmarkEnd w:id="1689"/>
      <w:r>
        <w:rPr>
          <w:rFonts w:ascii="Arial"/>
          <w:color w:val="000000"/>
          <w:sz w:val="18"/>
        </w:rPr>
        <w:lastRenderedPageBreak/>
        <w:t xml:space="preserve">9.4.4.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</w:t>
      </w:r>
      <w:r>
        <w:rPr>
          <w:rFonts w:ascii="Arial"/>
          <w:color w:val="000000"/>
          <w:sz w:val="18"/>
        </w:rPr>
        <w:t>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одножильним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91" w:name="1626"/>
      <w:bookmarkEnd w:id="1690"/>
      <w:r>
        <w:rPr>
          <w:rFonts w:ascii="Arial"/>
          <w:color w:val="000000"/>
          <w:sz w:val="18"/>
        </w:rPr>
        <w:t xml:space="preserve">9.4.5. </w:t>
      </w:r>
      <w:r>
        <w:rPr>
          <w:rFonts w:ascii="Arial"/>
          <w:color w:val="000000"/>
          <w:sz w:val="18"/>
        </w:rPr>
        <w:t>Нагрівальний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92" w:name="1627"/>
      <w:bookmarkEnd w:id="1691"/>
      <w:r>
        <w:rPr>
          <w:rFonts w:ascii="Arial"/>
          <w:color w:val="000000"/>
          <w:sz w:val="18"/>
        </w:rPr>
        <w:t xml:space="preserve">9.4.6. </w:t>
      </w:r>
      <w:r>
        <w:rPr>
          <w:rFonts w:ascii="Arial"/>
          <w:color w:val="000000"/>
          <w:sz w:val="18"/>
        </w:rPr>
        <w:t>Нагрівальний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асфальт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+250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93" w:name="1628"/>
      <w:bookmarkEnd w:id="1692"/>
      <w:r>
        <w:rPr>
          <w:rFonts w:ascii="Arial"/>
          <w:color w:val="000000"/>
          <w:sz w:val="18"/>
        </w:rPr>
        <w:t xml:space="preserve">9.4.7.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94" w:name="1629"/>
      <w:bookmarkEnd w:id="1693"/>
      <w:r>
        <w:rPr>
          <w:rFonts w:ascii="Arial"/>
          <w:color w:val="000000"/>
          <w:sz w:val="18"/>
        </w:rPr>
        <w:t xml:space="preserve">9.4.8. </w:t>
      </w:r>
      <w:r>
        <w:rPr>
          <w:rFonts w:ascii="Arial"/>
          <w:color w:val="000000"/>
          <w:sz w:val="18"/>
        </w:rPr>
        <w:t>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95" w:name="1630"/>
      <w:bookmarkEnd w:id="1694"/>
      <w:r>
        <w:rPr>
          <w:rFonts w:ascii="Arial"/>
          <w:color w:val="000000"/>
          <w:sz w:val="18"/>
        </w:rPr>
        <w:t xml:space="preserve">9.4.9.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однорідному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теплопровідними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96" w:name="1631"/>
      <w:bookmarkEnd w:id="1695"/>
      <w:r>
        <w:rPr>
          <w:rFonts w:ascii="Arial"/>
          <w:color w:val="000000"/>
          <w:sz w:val="18"/>
        </w:rPr>
        <w:t xml:space="preserve">9.4.10.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скорочувати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довжину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97" w:name="1632"/>
      <w:bookmarkEnd w:id="1696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sz w:val="18"/>
        </w:rPr>
        <w:t xml:space="preserve">.4.11.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98" w:name="1633"/>
      <w:bookmarkEnd w:id="1697"/>
      <w:r>
        <w:rPr>
          <w:rFonts w:ascii="Arial"/>
          <w:color w:val="000000"/>
          <w:sz w:val="18"/>
        </w:rPr>
        <w:t xml:space="preserve">9.4.12.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електроапаратури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розетки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вимикачі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699" w:name="1634"/>
      <w:bookmarkEnd w:id="1698"/>
      <w:r>
        <w:rPr>
          <w:rFonts w:ascii="Arial"/>
          <w:color w:val="000000"/>
          <w:sz w:val="18"/>
        </w:rPr>
        <w:t xml:space="preserve">9.4.13.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700" w:name="1635"/>
      <w:bookmarkEnd w:id="169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силові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701" w:name="1636"/>
      <w:bookmarkEnd w:id="170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силові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+50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C).</w:t>
      </w:r>
    </w:p>
    <w:p w:rsidR="003225B5" w:rsidRDefault="00EB2F2F">
      <w:pPr>
        <w:spacing w:after="0"/>
        <w:ind w:firstLine="240"/>
      </w:pPr>
      <w:bookmarkStart w:id="1702" w:name="1637"/>
      <w:bookmarkEnd w:id="1701"/>
      <w:r>
        <w:rPr>
          <w:rFonts w:ascii="Arial"/>
          <w:color w:val="000000"/>
          <w:sz w:val="18"/>
        </w:rPr>
        <w:t xml:space="preserve">9.4.14.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03" w:name="1638"/>
      <w:bookmarkEnd w:id="1702"/>
      <w:r>
        <w:rPr>
          <w:rFonts w:ascii="Arial"/>
          <w:color w:val="000000"/>
          <w:sz w:val="18"/>
        </w:rPr>
        <w:t xml:space="preserve">9.4.15.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тепловіддачі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нагрівальний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замурований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цементно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піщаним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завтовшки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04" w:name="1639"/>
      <w:bookmarkEnd w:id="1703"/>
      <w:r>
        <w:rPr>
          <w:rFonts w:ascii="Arial"/>
          <w:color w:val="000000"/>
          <w:sz w:val="18"/>
        </w:rPr>
        <w:t xml:space="preserve">9.4.16.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05" w:name="1640"/>
      <w:bookmarkEnd w:id="1704"/>
      <w:r>
        <w:rPr>
          <w:rFonts w:ascii="Arial"/>
          <w:color w:val="000000"/>
          <w:sz w:val="18"/>
        </w:rPr>
        <w:t xml:space="preserve">9.4.17.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06" w:name="1641"/>
      <w:bookmarkEnd w:id="1705"/>
      <w:r>
        <w:rPr>
          <w:rFonts w:ascii="Arial"/>
          <w:color w:val="000000"/>
          <w:sz w:val="18"/>
        </w:rPr>
        <w:t xml:space="preserve">9.4.18.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неструмопровідних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шурупів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</w:t>
      </w:r>
      <w:r>
        <w:rPr>
          <w:rFonts w:ascii="Arial"/>
          <w:color w:val="000000"/>
          <w:sz w:val="18"/>
        </w:rPr>
        <w:t>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07" w:name="1642"/>
      <w:bookmarkEnd w:id="1706"/>
      <w:r>
        <w:rPr>
          <w:rFonts w:ascii="Arial"/>
          <w:color w:val="000000"/>
          <w:sz w:val="18"/>
        </w:rPr>
        <w:t xml:space="preserve">9.4.19. </w:t>
      </w:r>
      <w:r>
        <w:rPr>
          <w:rFonts w:ascii="Arial"/>
          <w:color w:val="000000"/>
          <w:sz w:val="18"/>
        </w:rPr>
        <w:t>Електропроводка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+50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3225B5" w:rsidRDefault="00EB2F2F">
      <w:pPr>
        <w:spacing w:after="0"/>
        <w:ind w:firstLine="240"/>
      </w:pPr>
      <w:bookmarkStart w:id="1708" w:name="1643"/>
      <w:bookmarkEnd w:id="1707"/>
      <w:r>
        <w:rPr>
          <w:rFonts w:ascii="Arial"/>
          <w:color w:val="000000"/>
          <w:sz w:val="18"/>
        </w:rPr>
        <w:t xml:space="preserve">9.4.20.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09" w:name="1644"/>
      <w:bookmarkEnd w:id="1708"/>
      <w:r>
        <w:rPr>
          <w:rFonts w:ascii="Arial"/>
          <w:color w:val="000000"/>
          <w:sz w:val="18"/>
        </w:rPr>
        <w:t xml:space="preserve">9.4.21. </w:t>
      </w:r>
      <w:r>
        <w:rPr>
          <w:rFonts w:ascii="Arial"/>
          <w:color w:val="000000"/>
          <w:sz w:val="18"/>
        </w:rPr>
        <w:t>Розподільні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10" w:name="1645"/>
      <w:bookmarkEnd w:id="1709"/>
      <w:r>
        <w:rPr>
          <w:rFonts w:ascii="Arial"/>
          <w:color w:val="000000"/>
          <w:sz w:val="18"/>
        </w:rPr>
        <w:t xml:space="preserve">9.4.22.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pStyle w:val="3"/>
        <w:spacing w:after="0"/>
        <w:jc w:val="center"/>
      </w:pPr>
      <w:bookmarkStart w:id="1711" w:name="1765"/>
      <w:bookmarkEnd w:id="1710"/>
      <w:r>
        <w:rPr>
          <w:rFonts w:ascii="Arial"/>
          <w:color w:val="000000"/>
          <w:sz w:val="27"/>
        </w:rPr>
        <w:t xml:space="preserve">9.5. </w:t>
      </w:r>
      <w:r>
        <w:rPr>
          <w:rFonts w:ascii="Arial"/>
          <w:color w:val="000000"/>
          <w:sz w:val="27"/>
        </w:rPr>
        <w:t>Захисні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3225B5" w:rsidRDefault="00EB2F2F">
      <w:pPr>
        <w:spacing w:after="0"/>
        <w:ind w:firstLine="240"/>
      </w:pPr>
      <w:bookmarkStart w:id="1712" w:name="1646"/>
      <w:bookmarkEnd w:id="1711"/>
      <w:r>
        <w:rPr>
          <w:rFonts w:ascii="Arial"/>
          <w:color w:val="000000"/>
          <w:sz w:val="18"/>
        </w:rPr>
        <w:t xml:space="preserve">9.5.1. </w:t>
      </w:r>
      <w:r>
        <w:rPr>
          <w:rFonts w:ascii="Arial"/>
          <w:color w:val="000000"/>
          <w:sz w:val="18"/>
        </w:rPr>
        <w:t>Нагрівальний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+80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3225B5" w:rsidRDefault="00EB2F2F">
      <w:pPr>
        <w:spacing w:after="0"/>
        <w:ind w:firstLine="240"/>
      </w:pPr>
      <w:bookmarkStart w:id="1713" w:name="1647"/>
      <w:bookmarkEnd w:id="1712"/>
      <w:r>
        <w:rPr>
          <w:rFonts w:ascii="Arial"/>
          <w:color w:val="000000"/>
          <w:sz w:val="18"/>
        </w:rPr>
        <w:t xml:space="preserve">9.5.2.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вогнетривкому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бетоном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саморегулюваль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14" w:name="1648"/>
      <w:bookmarkEnd w:id="1713"/>
      <w:r>
        <w:rPr>
          <w:rFonts w:ascii="Arial"/>
          <w:color w:val="000000"/>
          <w:sz w:val="18"/>
        </w:rPr>
        <w:t xml:space="preserve">9.5.3.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спрацьовування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спрацьовування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9.5.4.)</w:t>
      </w:r>
    </w:p>
    <w:p w:rsidR="003225B5" w:rsidRDefault="00EB2F2F">
      <w:pPr>
        <w:spacing w:after="0"/>
        <w:ind w:firstLine="240"/>
      </w:pPr>
      <w:bookmarkStart w:id="1715" w:name="1649"/>
      <w:bookmarkEnd w:id="1714"/>
      <w:r>
        <w:rPr>
          <w:rFonts w:ascii="Arial"/>
          <w:color w:val="000000"/>
          <w:sz w:val="18"/>
        </w:rPr>
        <w:t xml:space="preserve">9.5.4.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спрацьовування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жолобів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пожежонебезпечними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нагрівальні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екрана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вилкою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16" w:name="1650"/>
      <w:bookmarkEnd w:id="1715"/>
      <w:r>
        <w:rPr>
          <w:rFonts w:ascii="Arial"/>
          <w:color w:val="000000"/>
          <w:sz w:val="18"/>
        </w:rPr>
        <w:t xml:space="preserve">9.5.5.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штепсельної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17" w:name="1651"/>
      <w:bookmarkEnd w:id="1716"/>
      <w:r>
        <w:rPr>
          <w:rFonts w:ascii="Arial"/>
          <w:color w:val="000000"/>
          <w:sz w:val="18"/>
        </w:rPr>
        <w:t xml:space="preserve">9.5.6.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вимикачем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18" w:name="1652"/>
      <w:bookmarkEnd w:id="1717"/>
      <w:r>
        <w:rPr>
          <w:rFonts w:ascii="Arial"/>
          <w:color w:val="000000"/>
          <w:sz w:val="18"/>
        </w:rPr>
        <w:t xml:space="preserve">9.5.7. </w:t>
      </w:r>
      <w:r>
        <w:rPr>
          <w:rFonts w:ascii="Arial"/>
          <w:color w:val="000000"/>
          <w:sz w:val="18"/>
        </w:rPr>
        <w:t>Металеву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екран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PE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болта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19" w:name="1653"/>
      <w:bookmarkEnd w:id="1718"/>
      <w:r>
        <w:rPr>
          <w:rFonts w:ascii="Arial"/>
          <w:color w:val="000000"/>
          <w:sz w:val="18"/>
        </w:rPr>
        <w:t xml:space="preserve">9.5.8.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екрана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чарунок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</w:t>
      </w:r>
      <w:r>
        <w:rPr>
          <w:rFonts w:ascii="Arial"/>
          <w:color w:val="000000"/>
          <w:sz w:val="18"/>
        </w:rPr>
        <w:t>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20" w:name="1654"/>
      <w:bookmarkEnd w:id="1719"/>
      <w:r>
        <w:rPr>
          <w:rFonts w:ascii="Arial"/>
          <w:color w:val="000000"/>
          <w:sz w:val="18"/>
        </w:rPr>
        <w:t xml:space="preserve">9.5.9.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видно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21" w:name="1655"/>
      <w:bookmarkEnd w:id="1720"/>
      <w:r>
        <w:rPr>
          <w:rFonts w:ascii="Arial"/>
          <w:color w:val="000000"/>
          <w:sz w:val="18"/>
        </w:rPr>
        <w:t xml:space="preserve"> </w:t>
      </w:r>
    </w:p>
    <w:p w:rsidR="003225B5" w:rsidRDefault="00EB2F2F">
      <w:pPr>
        <w:spacing w:after="0"/>
        <w:ind w:firstLine="240"/>
        <w:jc w:val="right"/>
      </w:pPr>
      <w:bookmarkStart w:id="1722" w:name="1656"/>
      <w:bookmarkEnd w:id="172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2.5.9 "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" </w:t>
      </w:r>
    </w:p>
    <w:p w:rsidR="003225B5" w:rsidRDefault="00EB2F2F">
      <w:pPr>
        <w:pStyle w:val="3"/>
        <w:spacing w:after="0"/>
        <w:jc w:val="center"/>
      </w:pPr>
      <w:bookmarkStart w:id="1723" w:name="1766"/>
      <w:bookmarkEnd w:id="1722"/>
      <w:r>
        <w:rPr>
          <w:rFonts w:ascii="Arial"/>
          <w:color w:val="000000"/>
          <w:sz w:val="27"/>
        </w:rPr>
        <w:t>Класи</w:t>
      </w:r>
      <w:r>
        <w:rPr>
          <w:rFonts w:ascii="Arial"/>
          <w:color w:val="000000"/>
          <w:sz w:val="27"/>
        </w:rPr>
        <w:t>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саун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електронагрівальними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приладами</w:t>
      </w:r>
    </w:p>
    <w:p w:rsidR="003225B5" w:rsidRDefault="00EB2F2F">
      <w:pPr>
        <w:spacing w:after="0"/>
        <w:ind w:firstLine="240"/>
      </w:pPr>
      <w:bookmarkStart w:id="1724" w:name="1657"/>
      <w:bookmarkEnd w:id="172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рисунок</w:t>
      </w:r>
      <w:r>
        <w:rPr>
          <w:rFonts w:ascii="Arial"/>
          <w:color w:val="000000"/>
          <w:sz w:val="18"/>
        </w:rPr>
        <w:t xml:space="preserve"> 2.5.9):</w:t>
      </w:r>
    </w:p>
    <w:p w:rsidR="003225B5" w:rsidRDefault="00EB2F2F">
      <w:pPr>
        <w:spacing w:after="0"/>
        <w:ind w:firstLine="240"/>
      </w:pPr>
      <w:bookmarkStart w:id="1725" w:name="1658"/>
      <w:bookmarkEnd w:id="172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726" w:name="1659"/>
      <w:bookmarkEnd w:id="172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727" w:name="1660"/>
      <w:bookmarkEnd w:id="172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+125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жче</w:t>
      </w:r>
      <w:r>
        <w:rPr>
          <w:rFonts w:ascii="Arial"/>
          <w:color w:val="000000"/>
          <w:sz w:val="18"/>
        </w:rPr>
        <w:t xml:space="preserve"> +170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</w:t>
      </w:r>
    </w:p>
    <w:p w:rsidR="003225B5" w:rsidRDefault="00EB2F2F">
      <w:pPr>
        <w:spacing w:after="0"/>
        <w:ind w:firstLine="240"/>
      </w:pPr>
      <w:bookmarkStart w:id="1728" w:name="1661"/>
      <w:bookmarkEnd w:id="172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термостати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Електропроводка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+170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3225B5" w:rsidRDefault="00EB2F2F">
      <w:pPr>
        <w:spacing w:after="0"/>
        <w:jc w:val="center"/>
      </w:pPr>
      <w:bookmarkStart w:id="1729" w:name="1662"/>
      <w:bookmarkEnd w:id="1728"/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5732145" cy="28752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7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5B5" w:rsidRDefault="00EB2F2F">
      <w:pPr>
        <w:spacing w:after="0"/>
        <w:jc w:val="center"/>
      </w:pPr>
      <w:bookmarkStart w:id="1730" w:name="1664"/>
      <w:bookmarkEnd w:id="1729"/>
      <w:r>
        <w:rPr>
          <w:rFonts w:ascii="Arial"/>
          <w:color w:val="000000"/>
          <w:sz w:val="18"/>
        </w:rPr>
        <w:t>Рисунок</w:t>
      </w:r>
      <w:r>
        <w:rPr>
          <w:rFonts w:ascii="Arial"/>
          <w:color w:val="000000"/>
          <w:sz w:val="18"/>
        </w:rPr>
        <w:t xml:space="preserve"> 2.5.9 -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br/>
      </w:r>
      <w:r>
        <w:rPr>
          <w:rFonts w:ascii="Arial"/>
          <w:color w:val="000000"/>
          <w:sz w:val="18"/>
        </w:rPr>
        <w:t xml:space="preserve">1, 2, 3, 4 -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; I - </w:t>
      </w:r>
      <w:r>
        <w:rPr>
          <w:rFonts w:ascii="Arial"/>
          <w:color w:val="000000"/>
          <w:sz w:val="18"/>
        </w:rPr>
        <w:t>теплоізоляція</w:t>
      </w:r>
      <w:r>
        <w:rPr>
          <w:rFonts w:ascii="Arial"/>
          <w:color w:val="000000"/>
          <w:sz w:val="18"/>
        </w:rPr>
        <w:t xml:space="preserve">; II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31" w:name="1666"/>
      <w:bookmarkEnd w:id="1730"/>
      <w:r>
        <w:rPr>
          <w:rFonts w:ascii="Arial"/>
          <w:color w:val="000000"/>
          <w:sz w:val="18"/>
        </w:rPr>
        <w:t xml:space="preserve"> </w:t>
      </w:r>
    </w:p>
    <w:p w:rsidR="003225B5" w:rsidRDefault="00EB2F2F">
      <w:pPr>
        <w:spacing w:after="0"/>
        <w:ind w:firstLine="240"/>
        <w:jc w:val="right"/>
      </w:pPr>
      <w:bookmarkStart w:id="1732" w:name="1667"/>
      <w:bookmarkEnd w:id="17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2.6.5 "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" </w:t>
      </w:r>
    </w:p>
    <w:p w:rsidR="003225B5" w:rsidRDefault="00EB2F2F">
      <w:pPr>
        <w:pStyle w:val="3"/>
        <w:spacing w:after="0"/>
        <w:jc w:val="center"/>
      </w:pPr>
      <w:bookmarkStart w:id="1733" w:name="1767"/>
      <w:bookmarkEnd w:id="1732"/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душа</w:t>
      </w:r>
    </w:p>
    <w:p w:rsidR="003225B5" w:rsidRDefault="00EB2F2F">
      <w:pPr>
        <w:spacing w:after="0"/>
        <w:ind w:firstLine="240"/>
      </w:pPr>
      <w:bookmarkStart w:id="1734" w:name="1668"/>
      <w:bookmarkEnd w:id="17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рисунок</w:t>
      </w:r>
      <w:r>
        <w:rPr>
          <w:rFonts w:ascii="Arial"/>
          <w:color w:val="000000"/>
          <w:sz w:val="18"/>
        </w:rPr>
        <w:t xml:space="preserve"> 2.6.5).</w:t>
      </w:r>
    </w:p>
    <w:p w:rsidR="003225B5" w:rsidRDefault="00EB2F2F">
      <w:pPr>
        <w:spacing w:after="0"/>
        <w:ind w:firstLine="240"/>
      </w:pPr>
      <w:bookmarkStart w:id="1735" w:name="1669"/>
      <w:bookmarkEnd w:id="1734"/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0 -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піддона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36" w:name="1670"/>
      <w:bookmarkEnd w:id="1735"/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737" w:name="1671"/>
      <w:bookmarkEnd w:id="173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зовнішньою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0,60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розбризкувача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піддона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738" w:name="1672"/>
      <w:bookmarkEnd w:id="173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підлогою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2,25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39" w:name="1673"/>
      <w:bookmarkEnd w:id="1738"/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740" w:name="1674"/>
      <w:bookmarkEnd w:id="173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зовнішньою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аралельною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0,60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741" w:name="1675"/>
      <w:bookmarkEnd w:id="174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підлогою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2,25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підлогою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42" w:name="1676"/>
      <w:bookmarkEnd w:id="1741"/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>:</w:t>
      </w:r>
    </w:p>
    <w:p w:rsidR="003225B5" w:rsidRDefault="00EB2F2F">
      <w:pPr>
        <w:spacing w:after="0"/>
        <w:ind w:firstLine="240"/>
      </w:pPr>
      <w:bookmarkStart w:id="1743" w:name="1677"/>
      <w:bookmarkEnd w:id="174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зовнішньою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2,40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3225B5" w:rsidRDefault="00EB2F2F">
      <w:pPr>
        <w:spacing w:after="0"/>
        <w:ind w:firstLine="240"/>
      </w:pPr>
      <w:bookmarkStart w:id="1744" w:name="1678"/>
      <w:bookmarkEnd w:id="174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підло</w:t>
      </w:r>
      <w:r>
        <w:rPr>
          <w:rFonts w:ascii="Arial"/>
          <w:color w:val="000000"/>
          <w:sz w:val="18"/>
        </w:rPr>
        <w:t>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2,25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ind w:firstLine="240"/>
      </w:pPr>
      <w:bookmarkStart w:id="1745" w:name="1679"/>
      <w:bookmarkEnd w:id="1744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перегородок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jc w:val="center"/>
      </w:pPr>
      <w:bookmarkStart w:id="1746" w:name="1681"/>
      <w:bookmarkEnd w:id="1745"/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5732145" cy="38483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4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5B5" w:rsidRDefault="00EB2F2F">
      <w:pPr>
        <w:spacing w:after="0"/>
        <w:jc w:val="center"/>
      </w:pPr>
      <w:bookmarkStart w:id="1747" w:name="1682"/>
      <w:bookmarkEnd w:id="1746"/>
      <w:r>
        <w:rPr>
          <w:rFonts w:ascii="Arial"/>
          <w:color w:val="000000"/>
          <w:sz w:val="18"/>
        </w:rPr>
        <w:t>Рисунок</w:t>
      </w:r>
      <w:r>
        <w:rPr>
          <w:rFonts w:ascii="Arial"/>
          <w:color w:val="000000"/>
          <w:sz w:val="18"/>
        </w:rPr>
        <w:t xml:space="preserve"> 2.6.5 -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:</w:t>
      </w:r>
      <w:r>
        <w:br/>
      </w:r>
      <w:r>
        <w:rPr>
          <w:rFonts w:ascii="Arial"/>
          <w:color w:val="000000"/>
          <w:sz w:val="18"/>
        </w:rPr>
        <w:t xml:space="preserve">1-a - </w:t>
      </w:r>
      <w:r>
        <w:rPr>
          <w:rFonts w:ascii="Arial"/>
          <w:color w:val="000000"/>
          <w:sz w:val="18"/>
        </w:rPr>
        <w:t>ванна</w:t>
      </w:r>
      <w:r>
        <w:rPr>
          <w:rFonts w:ascii="Arial"/>
          <w:color w:val="000000"/>
          <w:sz w:val="18"/>
        </w:rPr>
        <w:t xml:space="preserve">; 1-b - </w:t>
      </w:r>
      <w:r>
        <w:rPr>
          <w:rFonts w:ascii="Arial"/>
          <w:color w:val="000000"/>
          <w:sz w:val="18"/>
        </w:rPr>
        <w:t>ванна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перегородкою</w:t>
      </w:r>
      <w:r>
        <w:rPr>
          <w:rFonts w:ascii="Arial"/>
          <w:color w:val="000000"/>
          <w:sz w:val="18"/>
        </w:rPr>
        <w:t xml:space="preserve">; 2-a - </w:t>
      </w:r>
      <w:r>
        <w:rPr>
          <w:rFonts w:ascii="Arial"/>
          <w:color w:val="000000"/>
          <w:sz w:val="18"/>
        </w:rPr>
        <w:t>душ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піддоном</w:t>
      </w:r>
      <w:r>
        <w:rPr>
          <w:rFonts w:ascii="Arial"/>
          <w:color w:val="000000"/>
          <w:sz w:val="18"/>
        </w:rPr>
        <w:t xml:space="preserve">; 2-b - </w:t>
      </w:r>
      <w:r>
        <w:rPr>
          <w:rFonts w:ascii="Arial"/>
          <w:color w:val="000000"/>
          <w:sz w:val="18"/>
        </w:rPr>
        <w:t>душевий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перегородкою</w:t>
      </w:r>
      <w:r>
        <w:rPr>
          <w:rFonts w:ascii="Arial"/>
          <w:color w:val="000000"/>
          <w:sz w:val="18"/>
        </w:rPr>
        <w:t xml:space="preserve">; 3-a - </w:t>
      </w:r>
      <w:r>
        <w:rPr>
          <w:rFonts w:ascii="Arial"/>
          <w:color w:val="000000"/>
          <w:sz w:val="18"/>
        </w:rPr>
        <w:t>душ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піддона</w:t>
      </w:r>
      <w:r>
        <w:rPr>
          <w:rFonts w:ascii="Arial"/>
          <w:color w:val="000000"/>
          <w:sz w:val="18"/>
        </w:rPr>
        <w:t xml:space="preserve">; 3-b - </w:t>
      </w:r>
      <w:r>
        <w:rPr>
          <w:rFonts w:ascii="Arial"/>
          <w:color w:val="000000"/>
          <w:sz w:val="18"/>
        </w:rPr>
        <w:t>душ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перегородкою</w:t>
      </w:r>
      <w:r>
        <w:rPr>
          <w:rFonts w:ascii="Arial"/>
          <w:color w:val="000000"/>
          <w:sz w:val="18"/>
        </w:rPr>
        <w:t xml:space="preserve">; 0, 1, 2, 3 -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; 4 - </w:t>
      </w:r>
      <w:r>
        <w:rPr>
          <w:rFonts w:ascii="Arial"/>
          <w:color w:val="000000"/>
          <w:sz w:val="18"/>
        </w:rPr>
        <w:t>розбризкувач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душа</w:t>
      </w:r>
      <w:r>
        <w:rPr>
          <w:rFonts w:ascii="Arial"/>
          <w:color w:val="000000"/>
          <w:sz w:val="18"/>
        </w:rPr>
        <w:t xml:space="preserve">; 5 - </w:t>
      </w:r>
      <w:r>
        <w:rPr>
          <w:rFonts w:ascii="Arial"/>
          <w:color w:val="000000"/>
          <w:sz w:val="18"/>
        </w:rPr>
        <w:t>стаціонарна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перегородка</w:t>
      </w:r>
      <w:r>
        <w:rPr>
          <w:rFonts w:ascii="Arial"/>
          <w:color w:val="000000"/>
          <w:sz w:val="18"/>
        </w:rPr>
        <w:t>.</w:t>
      </w:r>
    </w:p>
    <w:p w:rsidR="003225B5" w:rsidRDefault="00EB2F2F">
      <w:pPr>
        <w:spacing w:after="0"/>
        <w:jc w:val="center"/>
      </w:pPr>
      <w:bookmarkStart w:id="1748" w:name="1684"/>
      <w:bookmarkEnd w:id="1747"/>
      <w:r>
        <w:rPr>
          <w:rFonts w:ascii="Arial"/>
          <w:color w:val="000000"/>
          <w:sz w:val="18"/>
        </w:rPr>
        <w:t>____________</w:t>
      </w:r>
      <w:bookmarkStart w:id="1749" w:name="_GoBack"/>
      <w:bookmarkEnd w:id="1748"/>
      <w:bookmarkEnd w:id="1749"/>
    </w:p>
    <w:sectPr w:rsidR="003225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3225B5"/>
    <w:rsid w:val="003225B5"/>
    <w:rsid w:val="00E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E03CD-DE49-4CB5-8F5E-CC88477C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34803</Words>
  <Characters>198382</Characters>
  <Application>Microsoft Office Word</Application>
  <DocSecurity>0</DocSecurity>
  <Lines>1653</Lines>
  <Paragraphs>465</Paragraphs>
  <ScaleCrop>false</ScaleCrop>
  <Company/>
  <LinksUpToDate>false</LinksUpToDate>
  <CharactersWithSpaces>232720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2023-06-12T20:55:00Z</dcterms:created>
  <dcterms:modified xsi:type="dcterms:W3CDTF">2023-06-12T20:55:00Z</dcterms:modified>
</cp:coreProperties>
</file>