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E4" w:rsidRDefault="000149C0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4E4" w:rsidRPr="000149C0" w:rsidRDefault="000149C0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0149C0">
        <w:rPr>
          <w:rFonts w:ascii="Arial"/>
          <w:color w:val="000000"/>
          <w:sz w:val="27"/>
          <w:lang w:val="ru-RU"/>
        </w:rPr>
        <w:t>ЗАКОН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УКРАЇНИ</w:t>
      </w:r>
    </w:p>
    <w:p w:rsidR="00EF34E4" w:rsidRPr="000149C0" w:rsidRDefault="000149C0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0149C0">
        <w:rPr>
          <w:rFonts w:ascii="Arial"/>
          <w:color w:val="000000"/>
          <w:sz w:val="27"/>
          <w:lang w:val="ru-RU"/>
        </w:rPr>
        <w:t>Про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державне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регулювання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генетично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інженерної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діяльності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державний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контроль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розміщенням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ринку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генетично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модифікованих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організмів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продукції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" w:name="4"/>
      <w:bookmarkEnd w:id="2"/>
      <w:r w:rsidRPr="000149C0">
        <w:rPr>
          <w:rFonts w:ascii="Arial"/>
          <w:color w:val="000000"/>
          <w:sz w:val="18"/>
          <w:lang w:val="ru-RU"/>
        </w:rPr>
        <w:t>Цей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визначає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організаційні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регулювання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забезпечення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екологічної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продовольчої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4" w:name="5"/>
      <w:bookmarkEnd w:id="3"/>
      <w:r w:rsidRPr="000149C0">
        <w:rPr>
          <w:rFonts w:ascii="Arial"/>
          <w:color w:val="000000"/>
          <w:sz w:val="27"/>
          <w:lang w:val="ru-RU"/>
        </w:rPr>
        <w:t>Розділ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0149C0">
        <w:rPr>
          <w:rFonts w:ascii="Arial"/>
          <w:color w:val="000000"/>
          <w:sz w:val="27"/>
          <w:lang w:val="ru-RU"/>
        </w:rPr>
        <w:t xml:space="preserve">. </w:t>
      </w:r>
      <w:r w:rsidRPr="000149C0">
        <w:rPr>
          <w:rFonts w:ascii="Arial"/>
          <w:color w:val="000000"/>
          <w:sz w:val="27"/>
          <w:lang w:val="ru-RU"/>
        </w:rPr>
        <w:t>ЗАГАЛЬНІ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ПОЛОЖЕННЯ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5" w:name="6"/>
      <w:bookmarkEnd w:id="4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1. </w:t>
      </w:r>
      <w:r w:rsidRPr="000149C0">
        <w:rPr>
          <w:rFonts w:ascii="Arial"/>
          <w:color w:val="000000"/>
          <w:sz w:val="27"/>
          <w:lang w:val="ru-RU"/>
        </w:rPr>
        <w:t>Терміни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їх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визначення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" w:name="7"/>
      <w:bookmarkEnd w:id="5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терміни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вживаються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значенні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" w:name="8"/>
      <w:bookmarkEnd w:id="6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біологічна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безпека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біобезпека</w:t>
      </w:r>
      <w:r w:rsidRPr="000149C0">
        <w:rPr>
          <w:rFonts w:ascii="Arial"/>
          <w:color w:val="000000"/>
          <w:sz w:val="18"/>
          <w:lang w:val="ru-RU"/>
        </w:rPr>
        <w:t xml:space="preserve">) - </w:t>
      </w:r>
      <w:r w:rsidRPr="000149C0">
        <w:rPr>
          <w:rFonts w:ascii="Arial"/>
          <w:color w:val="000000"/>
          <w:sz w:val="18"/>
          <w:lang w:val="ru-RU"/>
        </w:rPr>
        <w:t>система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спрямованих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запобігання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усунення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незворотного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живих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8" w:name="9"/>
      <w:bookmarkEnd w:id="7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відкрита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система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система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передбачає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контакт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людьми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іншими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живими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створення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практичного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зокрема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культивування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обробки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зберігання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транспортування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знищення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захоронення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9" w:name="10"/>
      <w:bookmarkEnd w:id="8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генетична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інженерія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сукупність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прийомів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технологій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одержання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рекомбінантних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нуклеїнових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кислот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виді</w:t>
      </w:r>
      <w:r w:rsidRPr="000149C0">
        <w:rPr>
          <w:rFonts w:ascii="Arial"/>
          <w:color w:val="000000"/>
          <w:sz w:val="18"/>
          <w:lang w:val="ru-RU"/>
        </w:rPr>
        <w:t>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клітин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маніпуляцій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виду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0" w:name="11"/>
      <w:bookmarkEnd w:id="9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генетична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безпека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система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спрямованих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запобігання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зменшення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</w:t>
      </w:r>
      <w:r w:rsidRPr="000149C0">
        <w:rPr>
          <w:rFonts w:ascii="Arial"/>
          <w:color w:val="000000"/>
          <w:sz w:val="18"/>
          <w:lang w:val="ru-RU"/>
        </w:rPr>
        <w:t>ський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живого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1" w:name="12"/>
      <w:bookmarkEnd w:id="10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технічна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створенням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дослідженням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2" w:name="13"/>
      <w:bookmarkEnd w:id="11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далі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) - 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вироблена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декількох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призначена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3" w:name="14"/>
      <w:bookmarkEnd w:id="12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корм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вироблений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декількох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4" w:name="15"/>
      <w:bookmarkEnd w:id="13"/>
      <w:r w:rsidRPr="000149C0">
        <w:rPr>
          <w:rFonts w:ascii="Arial"/>
          <w:color w:val="000000"/>
          <w:sz w:val="18"/>
          <w:lang w:val="ru-RU"/>
        </w:rPr>
        <w:t xml:space="preserve">8)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харчовий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вироблений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декількох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5" w:name="16"/>
      <w:bookmarkEnd w:id="14"/>
      <w:r w:rsidRPr="000149C0">
        <w:rPr>
          <w:rFonts w:ascii="Arial"/>
          <w:color w:val="000000"/>
          <w:sz w:val="18"/>
          <w:lang w:val="ru-RU"/>
        </w:rPr>
        <w:t xml:space="preserve">9)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джерело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далі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джерело</w:t>
      </w:r>
      <w:r w:rsidRPr="000149C0">
        <w:rPr>
          <w:rFonts w:ascii="Arial"/>
          <w:color w:val="000000"/>
          <w:sz w:val="18"/>
          <w:lang w:val="ru-RU"/>
        </w:rPr>
        <w:t xml:space="preserve">) - </w:t>
      </w:r>
      <w:r w:rsidRPr="000149C0">
        <w:rPr>
          <w:rFonts w:ascii="Arial"/>
          <w:color w:val="000000"/>
          <w:sz w:val="18"/>
          <w:lang w:val="ru-RU"/>
        </w:rPr>
        <w:t>лінія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6" w:name="17"/>
      <w:bookmarkEnd w:id="15"/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певну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конкретною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локалізацією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своєму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</w:t>
      </w:r>
      <w:r w:rsidRPr="000149C0">
        <w:rPr>
          <w:rFonts w:ascii="Arial"/>
          <w:color w:val="000000"/>
          <w:sz w:val="18"/>
          <w:lang w:val="ru-RU"/>
        </w:rPr>
        <w:t>номі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інженерії</w:t>
      </w:r>
      <w:r w:rsidRPr="000149C0">
        <w:rPr>
          <w:rFonts w:ascii="Arial"/>
          <w:color w:val="000000"/>
          <w:sz w:val="18"/>
          <w:lang w:val="ru-RU"/>
        </w:rPr>
        <w:t xml:space="preserve">; </w:t>
      </w:r>
      <w:r w:rsidRPr="000149C0">
        <w:rPr>
          <w:rFonts w:ascii="Arial"/>
          <w:color w:val="000000"/>
          <w:sz w:val="18"/>
          <w:lang w:val="ru-RU"/>
        </w:rPr>
        <w:t>або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7" w:name="18"/>
      <w:bookmarkEnd w:id="16"/>
      <w:r w:rsidRPr="000149C0">
        <w:rPr>
          <w:rFonts w:ascii="Arial"/>
          <w:color w:val="000000"/>
          <w:sz w:val="18"/>
          <w:lang w:val="ru-RU"/>
        </w:rPr>
        <w:t>б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більше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інженерії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шляхом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8" w:name="19"/>
      <w:bookmarkEnd w:id="17"/>
      <w:r w:rsidRPr="000149C0">
        <w:rPr>
          <w:rFonts w:ascii="Arial"/>
          <w:color w:val="000000"/>
          <w:sz w:val="18"/>
          <w:lang w:val="ru-RU"/>
        </w:rPr>
        <w:t>схрещування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простих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кожне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існуючі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модифікації</w:t>
      </w:r>
      <w:r w:rsidRPr="000149C0">
        <w:rPr>
          <w:rFonts w:ascii="Arial"/>
          <w:color w:val="000000"/>
          <w:sz w:val="18"/>
          <w:lang w:val="ru-RU"/>
        </w:rPr>
        <w:t xml:space="preserve">; </w:t>
      </w:r>
      <w:r w:rsidRPr="000149C0">
        <w:rPr>
          <w:rFonts w:ascii="Arial"/>
          <w:color w:val="000000"/>
          <w:sz w:val="18"/>
          <w:lang w:val="ru-RU"/>
        </w:rPr>
        <w:t>або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9" w:name="20"/>
      <w:bookmarkEnd w:id="18"/>
      <w:r w:rsidRPr="000149C0">
        <w:rPr>
          <w:rFonts w:ascii="Arial"/>
          <w:color w:val="000000"/>
          <w:sz w:val="18"/>
          <w:lang w:val="ru-RU"/>
        </w:rPr>
        <w:t>повторн</w:t>
      </w:r>
      <w:r w:rsidRPr="000149C0">
        <w:rPr>
          <w:rFonts w:ascii="Arial"/>
          <w:color w:val="000000"/>
          <w:sz w:val="18"/>
          <w:lang w:val="ru-RU"/>
        </w:rPr>
        <w:t>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існуючого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джерела</w:t>
      </w:r>
      <w:r w:rsidRPr="000149C0">
        <w:rPr>
          <w:rFonts w:ascii="Arial"/>
          <w:color w:val="000000"/>
          <w:sz w:val="18"/>
          <w:lang w:val="ru-RU"/>
        </w:rPr>
        <w:t xml:space="preserve">;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одночасного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кількох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ознак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0" w:name="21"/>
      <w:bookmarkEnd w:id="19"/>
      <w:r w:rsidRPr="000149C0">
        <w:rPr>
          <w:rFonts w:ascii="Arial"/>
          <w:color w:val="000000"/>
          <w:sz w:val="18"/>
          <w:lang w:val="ru-RU"/>
        </w:rPr>
        <w:t xml:space="preserve">10)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далі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) -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цілеспрямовано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змінений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внаслідок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перенесення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організму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реципієнта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екзогенної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нуклеїнової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кислоти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спосіб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відбувається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шляхом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внаслідок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схрещування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рекомбінації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1" w:name="22"/>
      <w:bookmarkEnd w:id="20"/>
      <w:r w:rsidRPr="000149C0">
        <w:rPr>
          <w:rFonts w:ascii="Arial"/>
          <w:color w:val="000000"/>
          <w:sz w:val="18"/>
          <w:lang w:val="ru-RU"/>
        </w:rPr>
        <w:lastRenderedPageBreak/>
        <w:t xml:space="preserve">11)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використовується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кормів</w:t>
      </w:r>
      <w:r w:rsidRPr="000149C0">
        <w:rPr>
          <w:rFonts w:ascii="Arial"/>
          <w:color w:val="000000"/>
          <w:sz w:val="18"/>
          <w:lang w:val="ru-RU"/>
        </w:rPr>
        <w:t xml:space="preserve">, -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годування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>,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використовується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сировина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інгредієнт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2" w:name="23"/>
      <w:bookmarkEnd w:id="21"/>
      <w:r w:rsidRPr="000149C0">
        <w:rPr>
          <w:rFonts w:ascii="Arial"/>
          <w:color w:val="000000"/>
          <w:sz w:val="18"/>
          <w:lang w:val="ru-RU"/>
        </w:rPr>
        <w:t xml:space="preserve">12)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використовується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продуктів</w:t>
      </w:r>
      <w:r w:rsidRPr="000149C0">
        <w:rPr>
          <w:rFonts w:ascii="Arial"/>
          <w:color w:val="000000"/>
          <w:sz w:val="18"/>
          <w:lang w:val="ru-RU"/>
        </w:rPr>
        <w:t xml:space="preserve">, -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споживання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використовується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сировина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інгредієнт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приготування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3" w:name="24"/>
      <w:bookmarkEnd w:id="22"/>
      <w:r w:rsidRPr="000149C0">
        <w:rPr>
          <w:rFonts w:ascii="Arial"/>
          <w:color w:val="000000"/>
          <w:sz w:val="18"/>
          <w:lang w:val="ru-RU"/>
        </w:rPr>
        <w:t xml:space="preserve">13)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внесення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4" w:name="25"/>
      <w:bookmarkEnd w:id="23"/>
      <w:r w:rsidRPr="000149C0">
        <w:rPr>
          <w:rFonts w:ascii="Arial"/>
          <w:color w:val="000000"/>
          <w:sz w:val="18"/>
          <w:lang w:val="ru-RU"/>
        </w:rPr>
        <w:t xml:space="preserve">14)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єдина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інформаційн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пройшли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5" w:name="26"/>
      <w:bookmarkEnd w:id="24"/>
      <w:r w:rsidRPr="000149C0">
        <w:rPr>
          <w:rFonts w:ascii="Arial"/>
          <w:color w:val="000000"/>
          <w:sz w:val="18"/>
          <w:lang w:val="ru-RU"/>
        </w:rPr>
        <w:t xml:space="preserve">15)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єдина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інформаційна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видані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</w:t>
      </w:r>
      <w:r w:rsidRPr="000149C0">
        <w:rPr>
          <w:rFonts w:ascii="Arial"/>
          <w:color w:val="000000"/>
          <w:sz w:val="18"/>
          <w:lang w:val="ru-RU"/>
        </w:rPr>
        <w:t>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6" w:name="27"/>
      <w:bookmarkEnd w:id="25"/>
      <w:r w:rsidRPr="000149C0">
        <w:rPr>
          <w:rFonts w:ascii="Arial"/>
          <w:color w:val="000000"/>
          <w:sz w:val="18"/>
          <w:lang w:val="ru-RU"/>
        </w:rPr>
        <w:t xml:space="preserve">16)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єдина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інформаційна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7" w:name="28"/>
      <w:bookmarkEnd w:id="26"/>
      <w:r w:rsidRPr="000149C0">
        <w:rPr>
          <w:rFonts w:ascii="Arial"/>
          <w:color w:val="000000"/>
          <w:sz w:val="18"/>
          <w:lang w:val="ru-RU"/>
        </w:rPr>
        <w:t xml:space="preserve">17)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призводить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8" w:name="29"/>
      <w:bookmarkEnd w:id="27"/>
      <w:r w:rsidRPr="000149C0">
        <w:rPr>
          <w:rFonts w:ascii="Arial"/>
          <w:color w:val="000000"/>
          <w:sz w:val="18"/>
          <w:lang w:val="ru-RU"/>
        </w:rPr>
        <w:t xml:space="preserve">18) </w:t>
      </w:r>
      <w:r w:rsidRPr="000149C0">
        <w:rPr>
          <w:rFonts w:ascii="Arial"/>
          <w:color w:val="000000"/>
          <w:sz w:val="18"/>
          <w:lang w:val="ru-RU"/>
        </w:rPr>
        <w:t>замкнена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система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система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</w:t>
      </w:r>
      <w:r w:rsidRPr="000149C0">
        <w:rPr>
          <w:rFonts w:ascii="Arial"/>
          <w:color w:val="000000"/>
          <w:sz w:val="18"/>
          <w:lang w:val="ru-RU"/>
        </w:rPr>
        <w:t>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вносяться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мікроорганізм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культивується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обробляється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зберігається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використовується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транспортується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підлягає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знищенню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захороненню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застосуванням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9" w:name="30"/>
      <w:bookmarkEnd w:id="28"/>
      <w:r w:rsidRPr="000149C0">
        <w:rPr>
          <w:rFonts w:ascii="Arial"/>
          <w:color w:val="000000"/>
          <w:sz w:val="18"/>
          <w:lang w:val="ru-RU"/>
        </w:rPr>
        <w:t xml:space="preserve">19) </w:t>
      </w:r>
      <w:r w:rsidRPr="000149C0">
        <w:rPr>
          <w:rFonts w:ascii="Arial"/>
          <w:color w:val="000000"/>
          <w:sz w:val="18"/>
          <w:lang w:val="ru-RU"/>
        </w:rPr>
        <w:t>захисні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>аходи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вживаються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запобігання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унеможливлення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0" w:name="31"/>
      <w:bookmarkEnd w:id="29"/>
      <w:r w:rsidRPr="000149C0">
        <w:rPr>
          <w:rFonts w:ascii="Arial"/>
          <w:color w:val="000000"/>
          <w:sz w:val="18"/>
          <w:lang w:val="ru-RU"/>
        </w:rPr>
        <w:t xml:space="preserve">20) </w:t>
      </w:r>
      <w:r w:rsidRPr="000149C0">
        <w:rPr>
          <w:rFonts w:ascii="Arial"/>
          <w:color w:val="000000"/>
          <w:sz w:val="18"/>
          <w:lang w:val="ru-RU"/>
        </w:rPr>
        <w:t>мережа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система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обліку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володільцем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володілець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безпосередньо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передав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вироблена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складаєть</w:t>
      </w:r>
      <w:r w:rsidRPr="000149C0">
        <w:rPr>
          <w:rFonts w:ascii="Arial"/>
          <w:color w:val="000000"/>
          <w:sz w:val="18"/>
          <w:lang w:val="ru-RU"/>
        </w:rPr>
        <w:t>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1" w:name="32"/>
      <w:bookmarkEnd w:id="30"/>
      <w:r w:rsidRPr="000149C0">
        <w:rPr>
          <w:rFonts w:ascii="Arial"/>
          <w:color w:val="000000"/>
          <w:sz w:val="18"/>
          <w:lang w:val="ru-RU"/>
        </w:rPr>
        <w:t xml:space="preserve">21) </w:t>
      </w:r>
      <w:r w:rsidRPr="000149C0">
        <w:rPr>
          <w:rFonts w:ascii="Arial"/>
          <w:color w:val="000000"/>
          <w:sz w:val="18"/>
          <w:lang w:val="ru-RU"/>
        </w:rPr>
        <w:t>мікроорганізм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мікробіологічне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утворення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клітинної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неклітинної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будови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здатне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самовідтворення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перенесення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віруси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віроїди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клітини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рослинног</w:t>
      </w:r>
      <w:r w:rsidRPr="000149C0">
        <w:rPr>
          <w:rFonts w:ascii="Arial"/>
          <w:color w:val="000000"/>
          <w:sz w:val="18"/>
          <w:lang w:val="ru-RU"/>
        </w:rPr>
        <w:t>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походження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культивуються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vitro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2" w:name="33"/>
      <w:bookmarkEnd w:id="31"/>
      <w:r w:rsidRPr="000149C0">
        <w:rPr>
          <w:rFonts w:ascii="Arial"/>
          <w:color w:val="000000"/>
          <w:sz w:val="18"/>
          <w:lang w:val="ru-RU"/>
        </w:rPr>
        <w:t xml:space="preserve">22) </w:t>
      </w:r>
      <w:r w:rsidRPr="000149C0">
        <w:rPr>
          <w:rFonts w:ascii="Arial"/>
          <w:color w:val="000000"/>
          <w:sz w:val="18"/>
          <w:lang w:val="ru-RU"/>
        </w:rPr>
        <w:t>навмисне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свідоме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дозволене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передбачає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застосування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3" w:name="34"/>
      <w:bookmarkEnd w:id="32"/>
      <w:r w:rsidRPr="000149C0">
        <w:rPr>
          <w:rFonts w:ascii="Arial"/>
          <w:color w:val="000000"/>
          <w:sz w:val="18"/>
          <w:lang w:val="ru-RU"/>
        </w:rPr>
        <w:t xml:space="preserve">23) </w:t>
      </w:r>
      <w:r w:rsidRPr="000149C0">
        <w:rPr>
          <w:rFonts w:ascii="Arial"/>
          <w:color w:val="000000"/>
          <w:sz w:val="18"/>
          <w:lang w:val="ru-RU"/>
        </w:rPr>
        <w:t>ненавмисне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відбувається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випадкове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становити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відтермінований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4" w:name="35"/>
      <w:bookmarkEnd w:id="33"/>
      <w:r w:rsidRPr="000149C0">
        <w:rPr>
          <w:rFonts w:ascii="Arial"/>
          <w:color w:val="000000"/>
          <w:sz w:val="18"/>
          <w:lang w:val="ru-RU"/>
        </w:rPr>
        <w:t xml:space="preserve">24) </w:t>
      </w:r>
      <w:r w:rsidRPr="000149C0">
        <w:rPr>
          <w:rFonts w:ascii="Arial"/>
          <w:color w:val="000000"/>
          <w:sz w:val="18"/>
          <w:lang w:val="ru-RU"/>
        </w:rPr>
        <w:t>організм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утворення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мікроорганізм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здатне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самовід</w:t>
      </w:r>
      <w:r w:rsidRPr="000149C0">
        <w:rPr>
          <w:rFonts w:ascii="Arial"/>
          <w:color w:val="000000"/>
          <w:sz w:val="18"/>
          <w:lang w:val="ru-RU"/>
        </w:rPr>
        <w:t>творення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передачі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5" w:name="36"/>
      <w:bookmarkEnd w:id="34"/>
      <w:r w:rsidRPr="000149C0">
        <w:rPr>
          <w:rFonts w:ascii="Arial"/>
          <w:color w:val="000000"/>
          <w:sz w:val="18"/>
          <w:lang w:val="ru-RU"/>
        </w:rPr>
        <w:t xml:space="preserve">25)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обґрунтований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аналіз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властивостей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безпосереднього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опосередкованого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відтермінованого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</w:t>
      </w:r>
      <w:r w:rsidRPr="000149C0">
        <w:rPr>
          <w:rFonts w:ascii="Arial"/>
          <w:color w:val="000000"/>
          <w:sz w:val="18"/>
          <w:lang w:val="ru-RU"/>
        </w:rPr>
        <w:t>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6" w:name="37"/>
      <w:bookmarkEnd w:id="35"/>
      <w:r w:rsidRPr="000149C0">
        <w:rPr>
          <w:rFonts w:ascii="Arial"/>
          <w:color w:val="000000"/>
          <w:sz w:val="18"/>
          <w:lang w:val="ru-RU"/>
        </w:rPr>
        <w:t xml:space="preserve">26) </w:t>
      </w:r>
      <w:r w:rsidRPr="000149C0">
        <w:rPr>
          <w:rFonts w:ascii="Arial"/>
          <w:color w:val="000000"/>
          <w:sz w:val="18"/>
          <w:lang w:val="ru-RU"/>
        </w:rPr>
        <w:t>післяреєстраційний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моніторинг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можуть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виникн</w:t>
      </w:r>
      <w:r w:rsidRPr="000149C0">
        <w:rPr>
          <w:rFonts w:ascii="Arial"/>
          <w:color w:val="000000"/>
          <w:sz w:val="18"/>
          <w:lang w:val="ru-RU"/>
        </w:rPr>
        <w:t>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внаслідок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7" w:name="38"/>
      <w:bookmarkEnd w:id="36"/>
      <w:r w:rsidRPr="000149C0">
        <w:rPr>
          <w:rFonts w:ascii="Arial"/>
          <w:color w:val="000000"/>
          <w:sz w:val="18"/>
          <w:lang w:val="ru-RU"/>
        </w:rPr>
        <w:t xml:space="preserve">27)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включаючи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переходом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володіння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8" w:name="39"/>
      <w:bookmarkEnd w:id="37"/>
      <w:r w:rsidRPr="000149C0">
        <w:rPr>
          <w:rFonts w:ascii="Arial"/>
          <w:color w:val="000000"/>
          <w:sz w:val="18"/>
          <w:lang w:val="ru-RU"/>
        </w:rPr>
        <w:t xml:space="preserve">28) 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вироблена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- 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вироблена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отримана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повністю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частково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але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9" w:name="40"/>
      <w:bookmarkEnd w:id="38"/>
      <w:r w:rsidRPr="000149C0">
        <w:rPr>
          <w:rFonts w:ascii="Arial"/>
          <w:color w:val="000000"/>
          <w:sz w:val="18"/>
          <w:lang w:val="ru-RU"/>
        </w:rPr>
        <w:t xml:space="preserve">29) 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- 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неп</w:t>
      </w:r>
      <w:r w:rsidRPr="000149C0">
        <w:rPr>
          <w:rFonts w:ascii="Arial"/>
          <w:color w:val="000000"/>
          <w:sz w:val="18"/>
          <w:lang w:val="ru-RU"/>
        </w:rPr>
        <w:t>ерероблена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частково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перероблена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перероблена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вироблена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створена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без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застосування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інженерії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0" w:name="41"/>
      <w:bookmarkEnd w:id="39"/>
      <w:r w:rsidRPr="000149C0">
        <w:rPr>
          <w:rFonts w:ascii="Arial"/>
          <w:color w:val="000000"/>
          <w:sz w:val="18"/>
          <w:lang w:val="ru-RU"/>
        </w:rPr>
        <w:t xml:space="preserve">30) </w:t>
      </w:r>
      <w:r w:rsidRPr="000149C0">
        <w:rPr>
          <w:rFonts w:ascii="Arial"/>
          <w:color w:val="000000"/>
          <w:sz w:val="18"/>
          <w:lang w:val="ru-RU"/>
        </w:rPr>
        <w:t>референсні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зразки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еталонний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</w:t>
      </w:r>
      <w:r w:rsidRPr="000149C0">
        <w:rPr>
          <w:rFonts w:ascii="Arial"/>
          <w:color w:val="000000"/>
          <w:sz w:val="18"/>
          <w:lang w:val="ru-RU"/>
        </w:rPr>
        <w:t>ал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властивості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однорідними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придатними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визначення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певних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властивостей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досліджуваного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матеріалу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референсних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зразків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належать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позитивний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зразок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зразок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батьківський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використаний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модифікації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1" w:name="42"/>
      <w:bookmarkEnd w:id="40"/>
      <w:r w:rsidRPr="000149C0">
        <w:rPr>
          <w:rFonts w:ascii="Arial"/>
          <w:color w:val="000000"/>
          <w:sz w:val="18"/>
          <w:lang w:val="ru-RU"/>
        </w:rPr>
        <w:t xml:space="preserve">31) </w:t>
      </w:r>
      <w:r w:rsidRPr="000149C0">
        <w:rPr>
          <w:rFonts w:ascii="Arial"/>
          <w:color w:val="000000"/>
          <w:sz w:val="18"/>
          <w:lang w:val="ru-RU"/>
        </w:rPr>
        <w:t>ризик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можливість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наслідків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вірогідні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масштаби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внаслідок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2" w:name="43"/>
      <w:bookmarkEnd w:id="41"/>
      <w:r w:rsidRPr="000149C0">
        <w:rPr>
          <w:rFonts w:ascii="Arial"/>
          <w:color w:val="000000"/>
          <w:sz w:val="18"/>
          <w:lang w:val="ru-RU"/>
        </w:rPr>
        <w:lastRenderedPageBreak/>
        <w:t xml:space="preserve">32) </w:t>
      </w:r>
      <w:r w:rsidRPr="000149C0">
        <w:rPr>
          <w:rFonts w:ascii="Arial"/>
          <w:color w:val="000000"/>
          <w:sz w:val="18"/>
          <w:lang w:val="ru-RU"/>
        </w:rPr>
        <w:t>рівні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ступені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потенційної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виникнути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>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3" w:name="44"/>
      <w:bookmarkEnd w:id="42"/>
      <w:r w:rsidRPr="000149C0">
        <w:rPr>
          <w:rFonts w:ascii="Arial"/>
          <w:color w:val="000000"/>
          <w:sz w:val="18"/>
          <w:lang w:val="ru-RU"/>
        </w:rPr>
        <w:t xml:space="preserve">33)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володіння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включаючи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пропозицію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передачі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основі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засадах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реалізація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дистрибуція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передачі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повернення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попередньому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власнику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>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вважається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4" w:name="45"/>
      <w:bookmarkEnd w:id="43"/>
      <w:r w:rsidRPr="000149C0">
        <w:rPr>
          <w:rFonts w:ascii="Arial"/>
          <w:color w:val="000000"/>
          <w:sz w:val="18"/>
          <w:lang w:val="ru-RU"/>
        </w:rPr>
        <w:t xml:space="preserve">34)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5" w:name="46"/>
      <w:bookmarkEnd w:id="44"/>
      <w:r w:rsidRPr="000149C0">
        <w:rPr>
          <w:rFonts w:ascii="Arial"/>
          <w:color w:val="000000"/>
          <w:sz w:val="18"/>
          <w:lang w:val="ru-RU"/>
        </w:rPr>
        <w:t>35)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транскордонне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6" w:name="47"/>
      <w:bookmarkEnd w:id="45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Інші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терміни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вживаються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значеннях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наведених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закона</w:t>
      </w:r>
      <w:r w:rsidRPr="000149C0">
        <w:rPr>
          <w:rFonts w:ascii="Arial"/>
          <w:color w:val="000000"/>
          <w:sz w:val="18"/>
          <w:lang w:val="ru-RU"/>
        </w:rPr>
        <w:t>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основні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принципи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безпечності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продуктів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безпечність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гігієну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кормів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корми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побічні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походження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ветеринар</w:t>
      </w:r>
      <w:r w:rsidRPr="000149C0">
        <w:rPr>
          <w:rFonts w:ascii="Arial"/>
          <w:color w:val="000000"/>
          <w:sz w:val="18"/>
          <w:lang w:val="ru-RU"/>
        </w:rPr>
        <w:t>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медицину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благополуччя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насіння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садивний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сорти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підтримку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сільського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".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47" w:name="48"/>
      <w:bookmarkEnd w:id="46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2. </w:t>
      </w:r>
      <w:r w:rsidRPr="000149C0">
        <w:rPr>
          <w:rFonts w:ascii="Arial"/>
          <w:color w:val="000000"/>
          <w:sz w:val="27"/>
          <w:lang w:val="ru-RU"/>
        </w:rPr>
        <w:t>Законодавство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України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поводження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8" w:name="49"/>
      <w:bookmarkEnd w:id="47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Законодавство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Конституції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законів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основні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принципи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безпечності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продуктів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споживачів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продуктів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громадського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насіння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садивний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сорти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безпечність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гігієну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кормів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основні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нагляду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господарської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корми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побічні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походження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ветеринарну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медицину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благополуччя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>",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винаходи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корисні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моделі</w:t>
      </w:r>
      <w:r w:rsidRPr="000149C0">
        <w:rPr>
          <w:rFonts w:ascii="Arial"/>
          <w:color w:val="000000"/>
          <w:sz w:val="18"/>
          <w:lang w:val="ru-RU"/>
        </w:rPr>
        <w:t xml:space="preserve">",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нормативно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правових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актів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</w:t>
      </w:r>
      <w:r w:rsidRPr="000149C0">
        <w:rPr>
          <w:rFonts w:ascii="Arial"/>
          <w:color w:val="000000"/>
          <w:sz w:val="18"/>
          <w:lang w:val="ru-RU"/>
        </w:rPr>
        <w:t>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них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міжнародних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договорів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згоду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язковість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Верховною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Радою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9" w:name="50"/>
      <w:bookmarkEnd w:id="48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міжнародним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договором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згода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язковість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Верховною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Радою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ніж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</w:t>
      </w:r>
      <w:r w:rsidRPr="000149C0">
        <w:rPr>
          <w:rFonts w:ascii="Arial"/>
          <w:color w:val="000000"/>
          <w:sz w:val="18"/>
          <w:lang w:val="ru-RU"/>
        </w:rPr>
        <w:t>едбачені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застосовуються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міжнародного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договору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50" w:name="51"/>
      <w:bookmarkEnd w:id="49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3. </w:t>
      </w:r>
      <w:r w:rsidRPr="000149C0">
        <w:rPr>
          <w:rFonts w:ascii="Arial"/>
          <w:color w:val="000000"/>
          <w:sz w:val="27"/>
          <w:lang w:val="ru-RU"/>
        </w:rPr>
        <w:t>Сфера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дії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Закону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1" w:name="52"/>
      <w:bookmarkEnd w:id="50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Дія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поширюється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відносини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2" w:name="53"/>
      <w:bookmarkEnd w:id="51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3" w:name="54"/>
      <w:bookmarkEnd w:id="52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4" w:name="55"/>
      <w:bookmarkEnd w:id="53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5" w:name="56"/>
      <w:bookmarkEnd w:id="54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6" w:name="57"/>
      <w:bookmarkEnd w:id="55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маркування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7" w:name="58"/>
      <w:bookmarkEnd w:id="56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8" w:name="59"/>
      <w:bookmarkEnd w:id="57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Дія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поширюється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відносини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9" w:name="60"/>
      <w:bookmarkEnd w:id="58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реєстрацією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обігом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медичних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лікарських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засобів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0" w:name="61"/>
      <w:bookmarkEnd w:id="59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реєстрацією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обігом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ветеринарних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лікарських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засобів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1" w:name="62"/>
      <w:bookmarkEnd w:id="60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застосуванням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прийомів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зміни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живих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</w:t>
      </w:r>
      <w:r w:rsidRPr="000149C0">
        <w:rPr>
          <w:rFonts w:ascii="Arial"/>
          <w:color w:val="000000"/>
          <w:sz w:val="18"/>
          <w:lang w:val="ru-RU"/>
        </w:rPr>
        <w:t>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рекомбінантних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молекул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нуклеїнових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кислот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самоклонування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мутагенезу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злиття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клітин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протопластів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2" w:name="63"/>
      <w:bookmarkEnd w:id="61"/>
      <w:r w:rsidRPr="000149C0">
        <w:rPr>
          <w:rFonts w:ascii="Arial"/>
          <w:color w:val="000000"/>
          <w:sz w:val="18"/>
          <w:lang w:val="ru-RU"/>
        </w:rPr>
        <w:t>екстракорпоральне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запліднення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3" w:name="64"/>
      <w:bookmarkEnd w:id="62"/>
      <w:r w:rsidRPr="000149C0">
        <w:rPr>
          <w:rFonts w:ascii="Arial"/>
          <w:color w:val="000000"/>
          <w:sz w:val="18"/>
          <w:lang w:val="ru-RU"/>
        </w:rPr>
        <w:t>кон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югацію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трансдукцію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трансформацію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відбуваються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</w:t>
      </w:r>
      <w:r w:rsidRPr="000149C0">
        <w:rPr>
          <w:rFonts w:ascii="Arial"/>
          <w:color w:val="000000"/>
          <w:sz w:val="18"/>
          <w:lang w:val="ru-RU"/>
        </w:rPr>
        <w:t>вах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4" w:name="65"/>
      <w:bookmarkEnd w:id="63"/>
      <w:r w:rsidRPr="000149C0">
        <w:rPr>
          <w:rFonts w:ascii="Arial"/>
          <w:color w:val="000000"/>
          <w:sz w:val="18"/>
          <w:lang w:val="ru-RU"/>
        </w:rPr>
        <w:t>індуктивну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поліплоїдію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5" w:name="66"/>
      <w:bookmarkEnd w:id="64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Дія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поширюється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людського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органів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тканин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окремих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клітин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людського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66" w:name="67"/>
      <w:bookmarkEnd w:id="65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4. </w:t>
      </w:r>
      <w:r w:rsidRPr="000149C0">
        <w:rPr>
          <w:rFonts w:ascii="Arial"/>
          <w:color w:val="000000"/>
          <w:sz w:val="27"/>
          <w:lang w:val="ru-RU"/>
        </w:rPr>
        <w:t>Засади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політики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поводження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7" w:name="68"/>
      <w:bookmarkEnd w:id="66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Держ</w:t>
      </w:r>
      <w:r w:rsidRPr="000149C0">
        <w:rPr>
          <w:rFonts w:ascii="Arial"/>
          <w:color w:val="000000"/>
          <w:sz w:val="18"/>
          <w:lang w:val="ru-RU"/>
        </w:rPr>
        <w:t>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ґрунтується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засадах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8" w:name="69"/>
      <w:bookmarkEnd w:id="67"/>
      <w:r w:rsidRPr="000149C0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0149C0">
        <w:rPr>
          <w:rFonts w:ascii="Arial"/>
          <w:color w:val="000000"/>
          <w:sz w:val="18"/>
          <w:lang w:val="ru-RU"/>
        </w:rPr>
        <w:t>законності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відповідності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Конституції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міжнародним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9" w:name="70"/>
      <w:bookmarkEnd w:id="68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відкритості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забезпечення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доступу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</w:t>
      </w:r>
      <w:r w:rsidRPr="000149C0">
        <w:rPr>
          <w:rFonts w:ascii="Arial"/>
          <w:color w:val="000000"/>
          <w:sz w:val="18"/>
          <w:lang w:val="ru-RU"/>
        </w:rPr>
        <w:t>льність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0" w:name="71"/>
      <w:bookmarkEnd w:id="69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пріоритетності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збереження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порівняно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економічних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переваг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1" w:name="72"/>
      <w:bookmarkEnd w:id="70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запобігання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</w:t>
      </w:r>
      <w:r w:rsidRPr="000149C0">
        <w:rPr>
          <w:rFonts w:ascii="Arial"/>
          <w:color w:val="000000"/>
          <w:sz w:val="18"/>
          <w:lang w:val="ru-RU"/>
        </w:rPr>
        <w:t>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2" w:name="73"/>
      <w:bookmarkEnd w:id="71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дотримання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тваринами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виключають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жорстокість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3" w:name="74"/>
      <w:bookmarkEnd w:id="72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забезпечення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екологічної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продовольчої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створенні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дослідженні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випробуванні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4" w:name="75"/>
      <w:bookmarkEnd w:id="73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всіх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етапах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ними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5" w:name="76"/>
      <w:bookmarkEnd w:id="74"/>
      <w:r w:rsidRPr="000149C0">
        <w:rPr>
          <w:rFonts w:ascii="Arial"/>
          <w:color w:val="000000"/>
          <w:sz w:val="18"/>
          <w:lang w:val="ru-RU"/>
        </w:rPr>
        <w:t xml:space="preserve">8) </w:t>
      </w:r>
      <w:r w:rsidRPr="000149C0">
        <w:rPr>
          <w:rFonts w:ascii="Arial"/>
          <w:color w:val="000000"/>
          <w:sz w:val="18"/>
          <w:lang w:val="ru-RU"/>
        </w:rPr>
        <w:t>координації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узгодженості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довгострокових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стратегій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планів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програм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розвитку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загальнодержавними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планами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програмами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76" w:name="77"/>
      <w:bookmarkEnd w:id="75"/>
      <w:r w:rsidRPr="000149C0">
        <w:rPr>
          <w:rFonts w:ascii="Arial"/>
          <w:color w:val="000000"/>
          <w:sz w:val="27"/>
          <w:lang w:val="ru-RU"/>
        </w:rPr>
        <w:t>Ро</w:t>
      </w:r>
      <w:r w:rsidRPr="000149C0">
        <w:rPr>
          <w:rFonts w:ascii="Arial"/>
          <w:color w:val="000000"/>
          <w:sz w:val="27"/>
          <w:lang w:val="ru-RU"/>
        </w:rPr>
        <w:t>зділ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0149C0">
        <w:rPr>
          <w:rFonts w:ascii="Arial"/>
          <w:color w:val="000000"/>
          <w:sz w:val="27"/>
          <w:lang w:val="ru-RU"/>
        </w:rPr>
        <w:t xml:space="preserve">. </w:t>
      </w:r>
      <w:r w:rsidRPr="000149C0">
        <w:rPr>
          <w:rFonts w:ascii="Arial"/>
          <w:color w:val="000000"/>
          <w:sz w:val="27"/>
          <w:lang w:val="ru-RU"/>
        </w:rPr>
        <w:t>ПОВНОВАЖЕННЯ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ОРГАНІВ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ВИКОНАВЧОЇ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ВЛАДИ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ІНШИХ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ДЕРЖАВНИХ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ОРГАНІВ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УСТАНОВ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ПОВОДЖЕННЯ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77" w:name="78"/>
      <w:bookmarkEnd w:id="76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5. </w:t>
      </w:r>
      <w:r w:rsidRPr="000149C0">
        <w:rPr>
          <w:rFonts w:ascii="Arial"/>
          <w:color w:val="000000"/>
          <w:sz w:val="27"/>
          <w:lang w:val="ru-RU"/>
        </w:rPr>
        <w:t>Органи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виконавчої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влади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поводження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8" w:name="79"/>
      <w:bookmarkEnd w:id="77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належать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9" w:name="80"/>
      <w:bookmarkEnd w:id="78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Кабінет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</w:t>
      </w:r>
      <w:r w:rsidRPr="000149C0">
        <w:rPr>
          <w:rFonts w:ascii="Arial"/>
          <w:color w:val="000000"/>
          <w:sz w:val="18"/>
          <w:lang w:val="ru-RU"/>
        </w:rPr>
        <w:t>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80" w:name="81"/>
      <w:bookmarkEnd w:id="79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81" w:name="82"/>
      <w:bookmarkEnd w:id="80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</w:t>
      </w:r>
      <w:r w:rsidRPr="000149C0">
        <w:rPr>
          <w:rFonts w:ascii="Arial"/>
          <w:color w:val="000000"/>
          <w:sz w:val="18"/>
          <w:lang w:val="ru-RU"/>
        </w:rPr>
        <w:t>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82" w:name="83"/>
      <w:bookmarkEnd w:id="81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83" w:name="84"/>
      <w:bookmarkEnd w:id="82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84" w:name="85"/>
      <w:bookmarkEnd w:id="83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санітарно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епідемічного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благополуччя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населення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85" w:name="86"/>
      <w:bookmarkEnd w:id="84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цент</w:t>
      </w:r>
      <w:r w:rsidRPr="000149C0">
        <w:rPr>
          <w:rFonts w:ascii="Arial"/>
          <w:color w:val="000000"/>
          <w:sz w:val="18"/>
          <w:lang w:val="ru-RU"/>
        </w:rPr>
        <w:t>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86" w:name="87"/>
      <w:bookmarkEnd w:id="85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6. </w:t>
      </w:r>
      <w:r w:rsidRPr="000149C0">
        <w:rPr>
          <w:rFonts w:ascii="Arial"/>
          <w:color w:val="000000"/>
          <w:sz w:val="27"/>
          <w:lang w:val="ru-RU"/>
        </w:rPr>
        <w:t>Повноваження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Кабінету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Міністрів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України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87" w:name="88"/>
      <w:bookmarkEnd w:id="86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Кабінет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</w:t>
      </w:r>
      <w:r w:rsidRPr="000149C0">
        <w:rPr>
          <w:rFonts w:ascii="Arial"/>
          <w:color w:val="000000"/>
          <w:sz w:val="18"/>
          <w:lang w:val="ru-RU"/>
        </w:rPr>
        <w:t>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88" w:name="89"/>
      <w:bookmarkEnd w:id="87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регулювання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89" w:name="90"/>
      <w:bookmarkEnd w:id="88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спрямовує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координує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90" w:name="91"/>
      <w:bookmarkEnd w:id="89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спрямовує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координує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міжнародне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співробітництво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розвитку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91" w:name="92"/>
      <w:bookmarkEnd w:id="90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92" w:name="93"/>
      <w:bookmarkEnd w:id="91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критерії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93" w:name="94"/>
      <w:bookmarkEnd w:id="92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критерії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</w:t>
      </w:r>
      <w:r w:rsidRPr="000149C0">
        <w:rPr>
          <w:rFonts w:ascii="Arial"/>
          <w:color w:val="000000"/>
          <w:sz w:val="18"/>
          <w:lang w:val="ru-RU"/>
        </w:rPr>
        <w:t>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94" w:name="95"/>
      <w:bookmarkEnd w:id="93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критерії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95" w:name="96"/>
      <w:bookmarkEnd w:id="94"/>
      <w:r w:rsidRPr="000149C0">
        <w:rPr>
          <w:rFonts w:ascii="Arial"/>
          <w:color w:val="000000"/>
          <w:sz w:val="18"/>
          <w:lang w:val="ru-RU"/>
        </w:rPr>
        <w:t xml:space="preserve">8)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паралельного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96" w:name="97"/>
      <w:bookmarkEnd w:id="95"/>
      <w:r w:rsidRPr="000149C0">
        <w:rPr>
          <w:rFonts w:ascii="Arial"/>
          <w:color w:val="000000"/>
          <w:sz w:val="18"/>
          <w:lang w:val="ru-RU"/>
        </w:rPr>
        <w:t xml:space="preserve">9)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положення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методологічний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питань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97" w:name="98"/>
      <w:bookmarkEnd w:id="96"/>
      <w:r w:rsidRPr="000149C0">
        <w:rPr>
          <w:rFonts w:ascii="Arial"/>
          <w:color w:val="000000"/>
          <w:sz w:val="18"/>
          <w:lang w:val="ru-RU"/>
        </w:rPr>
        <w:t xml:space="preserve">10)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інженерії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внаслідок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утворюється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утв</w:t>
      </w:r>
      <w:r w:rsidRPr="000149C0">
        <w:rPr>
          <w:rFonts w:ascii="Arial"/>
          <w:color w:val="000000"/>
          <w:sz w:val="18"/>
          <w:lang w:val="ru-RU"/>
        </w:rPr>
        <w:t>орюється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98" w:name="99"/>
      <w:bookmarkEnd w:id="97"/>
      <w:r w:rsidRPr="000149C0">
        <w:rPr>
          <w:rFonts w:ascii="Arial"/>
          <w:color w:val="000000"/>
          <w:sz w:val="18"/>
          <w:lang w:val="ru-RU"/>
        </w:rPr>
        <w:t xml:space="preserve">11)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повноваження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99" w:name="100"/>
      <w:bookmarkEnd w:id="98"/>
      <w:r w:rsidRPr="000149C0">
        <w:rPr>
          <w:rFonts w:ascii="Arial"/>
          <w:color w:val="000000"/>
          <w:sz w:val="27"/>
          <w:lang w:val="ru-RU"/>
        </w:rPr>
        <w:lastRenderedPageBreak/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7. </w:t>
      </w:r>
      <w:r w:rsidRPr="000149C0">
        <w:rPr>
          <w:rFonts w:ascii="Arial"/>
          <w:color w:val="000000"/>
          <w:sz w:val="27"/>
          <w:lang w:val="ru-RU"/>
        </w:rPr>
        <w:t>Повноваження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центрального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органу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виконавчої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влади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що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забезпечує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формування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реалізує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політику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розміщення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ринку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продукції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00" w:name="101"/>
      <w:bookmarkEnd w:id="99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</w:t>
      </w:r>
      <w:r w:rsidRPr="000149C0">
        <w:rPr>
          <w:rFonts w:ascii="Arial"/>
          <w:color w:val="000000"/>
          <w:sz w:val="18"/>
          <w:lang w:val="ru-RU"/>
        </w:rPr>
        <w:t>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01" w:name="102"/>
      <w:bookmarkEnd w:id="100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02" w:name="103"/>
      <w:bookmarkEnd w:id="101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03" w:name="104"/>
      <w:bookmarkEnd w:id="102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положення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</w:t>
      </w:r>
      <w:r w:rsidRPr="000149C0">
        <w:rPr>
          <w:rFonts w:ascii="Arial"/>
          <w:color w:val="000000"/>
          <w:sz w:val="18"/>
          <w:lang w:val="ru-RU"/>
        </w:rPr>
        <w:t>місію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координує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організаційно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технічне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роботи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04" w:name="105"/>
      <w:bookmarkEnd w:id="103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паралельного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05" w:name="106"/>
      <w:bookmarkEnd w:id="104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відбору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зразків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06" w:name="107"/>
      <w:bookmarkEnd w:id="105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07" w:name="108"/>
      <w:bookmarkEnd w:id="106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подання</w:t>
      </w:r>
      <w:r w:rsidRPr="000149C0">
        <w:rPr>
          <w:rFonts w:ascii="Arial"/>
          <w:color w:val="000000"/>
          <w:sz w:val="18"/>
          <w:lang w:val="ru-RU"/>
        </w:rPr>
        <w:t>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методологічного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питань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відбору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зразків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08" w:name="109"/>
      <w:bookmarkEnd w:id="107"/>
      <w:r w:rsidRPr="000149C0">
        <w:rPr>
          <w:rFonts w:ascii="Arial"/>
          <w:color w:val="000000"/>
          <w:sz w:val="18"/>
          <w:lang w:val="ru-RU"/>
        </w:rPr>
        <w:t xml:space="preserve">8)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вартості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послуг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09" w:name="110"/>
      <w:bookmarkEnd w:id="108"/>
      <w:r w:rsidRPr="000149C0">
        <w:rPr>
          <w:rFonts w:ascii="Arial"/>
          <w:color w:val="000000"/>
          <w:sz w:val="18"/>
          <w:lang w:val="ru-RU"/>
        </w:rPr>
        <w:t xml:space="preserve">9) </w:t>
      </w:r>
      <w:r w:rsidRPr="000149C0">
        <w:rPr>
          <w:rFonts w:ascii="Arial"/>
          <w:color w:val="000000"/>
          <w:sz w:val="18"/>
          <w:lang w:val="ru-RU"/>
        </w:rPr>
        <w:t>здійсню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10" w:name="111"/>
      <w:bookmarkEnd w:id="109"/>
      <w:r w:rsidRPr="000149C0">
        <w:rPr>
          <w:rFonts w:ascii="Arial"/>
          <w:color w:val="000000"/>
          <w:sz w:val="18"/>
          <w:lang w:val="ru-RU"/>
        </w:rPr>
        <w:t xml:space="preserve">10)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повноваження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111" w:name="112"/>
      <w:bookmarkEnd w:id="110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8. </w:t>
      </w:r>
      <w:r w:rsidRPr="000149C0">
        <w:rPr>
          <w:rFonts w:ascii="Arial"/>
          <w:color w:val="000000"/>
          <w:sz w:val="27"/>
          <w:lang w:val="ru-RU"/>
        </w:rPr>
        <w:t>Повноваження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центрального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органу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виконавчої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влади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що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реалізує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політику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контролю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розміщенням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ринку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продукції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12" w:name="113"/>
      <w:bookmarkEnd w:id="111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13" w:name="114"/>
      <w:bookmarkEnd w:id="112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веде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(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14" w:name="115"/>
      <w:bookmarkEnd w:id="113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веде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підтримує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актуальному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оприлюднює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своєму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офіційному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веб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сайті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лабораторій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15" w:name="116"/>
      <w:bookmarkEnd w:id="114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</w:t>
      </w:r>
      <w:r w:rsidRPr="000149C0">
        <w:rPr>
          <w:rFonts w:ascii="Arial"/>
          <w:color w:val="000000"/>
          <w:sz w:val="18"/>
          <w:lang w:val="ru-RU"/>
        </w:rPr>
        <w:t>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16" w:name="117"/>
      <w:bookmarkEnd w:id="115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повноваження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117" w:name="118"/>
      <w:bookmarkEnd w:id="116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9. </w:t>
      </w:r>
      <w:r w:rsidRPr="000149C0">
        <w:rPr>
          <w:rFonts w:ascii="Arial"/>
          <w:color w:val="000000"/>
          <w:sz w:val="27"/>
          <w:lang w:val="ru-RU"/>
        </w:rPr>
        <w:t>Повноваження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центрального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органу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виконавчої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влади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що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забезпечує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формування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реалізує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політику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охорони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здоров</w:t>
      </w:r>
      <w:r w:rsidRPr="000149C0">
        <w:rPr>
          <w:rFonts w:ascii="Arial"/>
          <w:color w:val="000000"/>
          <w:sz w:val="27"/>
          <w:lang w:val="ru-RU"/>
        </w:rPr>
        <w:t>'</w:t>
      </w:r>
      <w:r w:rsidRPr="000149C0">
        <w:rPr>
          <w:rFonts w:ascii="Arial"/>
          <w:color w:val="000000"/>
          <w:sz w:val="27"/>
          <w:lang w:val="ru-RU"/>
        </w:rPr>
        <w:t>я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18" w:name="119"/>
      <w:bookmarkEnd w:id="117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</w:t>
      </w:r>
      <w:r w:rsidRPr="000149C0">
        <w:rPr>
          <w:rFonts w:ascii="Arial"/>
          <w:color w:val="000000"/>
          <w:sz w:val="18"/>
          <w:lang w:val="ru-RU"/>
        </w:rPr>
        <w:t>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19" w:name="120"/>
      <w:bookmarkEnd w:id="118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типове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положення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20" w:name="121"/>
      <w:bookmarkEnd w:id="119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</w:t>
      </w:r>
      <w:r w:rsidRPr="000149C0">
        <w:rPr>
          <w:rFonts w:ascii="Arial"/>
          <w:color w:val="000000"/>
          <w:sz w:val="18"/>
          <w:lang w:val="ru-RU"/>
        </w:rPr>
        <w:t>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21" w:name="122"/>
      <w:bookmarkEnd w:id="120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критерії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22" w:name="123"/>
      <w:bookmarkEnd w:id="121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критерії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23" w:name="124"/>
      <w:bookmarkEnd w:id="122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24" w:name="125"/>
      <w:bookmarkEnd w:id="123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</w:t>
      </w:r>
      <w:r w:rsidRPr="000149C0">
        <w:rPr>
          <w:rFonts w:ascii="Arial"/>
          <w:color w:val="000000"/>
          <w:sz w:val="18"/>
          <w:lang w:val="ru-RU"/>
        </w:rPr>
        <w:t>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25" w:name="126"/>
      <w:bookmarkEnd w:id="124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прямого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опосередкованого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26" w:name="127"/>
      <w:bookmarkEnd w:id="125"/>
      <w:r w:rsidRPr="000149C0">
        <w:rPr>
          <w:rFonts w:ascii="Arial"/>
          <w:color w:val="000000"/>
          <w:sz w:val="18"/>
          <w:lang w:val="ru-RU"/>
        </w:rPr>
        <w:t xml:space="preserve">8) </w:t>
      </w:r>
      <w:r w:rsidRPr="000149C0">
        <w:rPr>
          <w:rFonts w:ascii="Arial"/>
          <w:color w:val="000000"/>
          <w:sz w:val="18"/>
          <w:lang w:val="ru-RU"/>
        </w:rPr>
        <w:t>веде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27" w:name="128"/>
      <w:bookmarkEnd w:id="126"/>
      <w:r w:rsidRPr="000149C0">
        <w:rPr>
          <w:rFonts w:ascii="Arial"/>
          <w:color w:val="000000"/>
          <w:sz w:val="18"/>
          <w:lang w:val="ru-RU"/>
        </w:rPr>
        <w:t xml:space="preserve">9) </w:t>
      </w:r>
      <w:r w:rsidRPr="000149C0">
        <w:rPr>
          <w:rFonts w:ascii="Arial"/>
          <w:color w:val="000000"/>
          <w:sz w:val="18"/>
          <w:lang w:val="ru-RU"/>
        </w:rPr>
        <w:t>встановлює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приміщень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</w:t>
      </w:r>
      <w:r w:rsidRPr="000149C0">
        <w:rPr>
          <w:rFonts w:ascii="Arial"/>
          <w:color w:val="000000"/>
          <w:sz w:val="18"/>
          <w:lang w:val="ru-RU"/>
        </w:rPr>
        <w:t>стовуються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28" w:name="129"/>
      <w:bookmarkEnd w:id="127"/>
      <w:r w:rsidRPr="000149C0">
        <w:rPr>
          <w:rFonts w:ascii="Arial"/>
          <w:color w:val="000000"/>
          <w:sz w:val="18"/>
          <w:lang w:val="ru-RU"/>
        </w:rPr>
        <w:t xml:space="preserve">10)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повноваження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129" w:name="130"/>
      <w:bookmarkEnd w:id="128"/>
      <w:r w:rsidRPr="000149C0">
        <w:rPr>
          <w:rFonts w:ascii="Arial"/>
          <w:color w:val="000000"/>
          <w:sz w:val="27"/>
          <w:lang w:val="ru-RU"/>
        </w:rPr>
        <w:lastRenderedPageBreak/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10. </w:t>
      </w:r>
      <w:r w:rsidRPr="000149C0">
        <w:rPr>
          <w:rFonts w:ascii="Arial"/>
          <w:color w:val="000000"/>
          <w:sz w:val="27"/>
          <w:lang w:val="ru-RU"/>
        </w:rPr>
        <w:t>Повноваження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центрального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органу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виконавчої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влади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що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забезпечує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формування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реалізує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політику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охорони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навколишнього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</w:t>
      </w:r>
      <w:r w:rsidRPr="000149C0">
        <w:rPr>
          <w:rFonts w:ascii="Arial"/>
          <w:color w:val="000000"/>
          <w:sz w:val="27"/>
          <w:lang w:val="ru-RU"/>
        </w:rPr>
        <w:t>риродного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середовища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30" w:name="131"/>
      <w:bookmarkEnd w:id="129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31" w:name="132"/>
      <w:bookmarkEnd w:id="130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критерії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32" w:name="133"/>
      <w:bookmarkEnd w:id="131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33" w:name="134"/>
      <w:bookmarkEnd w:id="132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34" w:name="135"/>
      <w:bookmarkEnd w:id="133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знешкодження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знищення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захоронення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одержаних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непридатних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заборонених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35" w:name="136"/>
      <w:bookmarkEnd w:id="134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розробляє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критерії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</w:t>
      </w:r>
      <w:r w:rsidRPr="000149C0">
        <w:rPr>
          <w:rFonts w:ascii="Arial"/>
          <w:color w:val="000000"/>
          <w:sz w:val="18"/>
          <w:lang w:val="ru-RU"/>
        </w:rPr>
        <w:t>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36" w:name="137"/>
      <w:bookmarkEnd w:id="135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нормативно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правове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прямого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опосередкованого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37" w:name="138"/>
      <w:bookmarkEnd w:id="136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повноваження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138" w:name="139"/>
      <w:bookmarkEnd w:id="137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11. </w:t>
      </w:r>
      <w:r w:rsidRPr="000149C0">
        <w:rPr>
          <w:rFonts w:ascii="Arial"/>
          <w:color w:val="000000"/>
          <w:sz w:val="27"/>
          <w:lang w:val="ru-RU"/>
        </w:rPr>
        <w:t>Повноваження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центрального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органу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виконавчої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влади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що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реалізує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політику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санітарно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епідемічного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благополуччя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населення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39" w:name="140"/>
      <w:bookmarkEnd w:id="138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санітарно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епідемічного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благополуччя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населення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40" w:name="141"/>
      <w:bookmarkEnd w:id="139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41" w:name="142"/>
      <w:bookmarkEnd w:id="140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інші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повноваження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142" w:name="143"/>
      <w:bookmarkEnd w:id="141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12. </w:t>
      </w:r>
      <w:r w:rsidRPr="000149C0">
        <w:rPr>
          <w:rFonts w:ascii="Arial"/>
          <w:color w:val="000000"/>
          <w:sz w:val="27"/>
          <w:lang w:val="ru-RU"/>
        </w:rPr>
        <w:t>Повноваження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центрального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органу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виконавчої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влади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що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реалізує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політику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із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здійсненн</w:t>
      </w:r>
      <w:r w:rsidRPr="000149C0">
        <w:rPr>
          <w:rFonts w:ascii="Arial"/>
          <w:color w:val="000000"/>
          <w:sz w:val="27"/>
          <w:lang w:val="ru-RU"/>
        </w:rPr>
        <w:t>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контролю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охорони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навколишнього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природного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середовища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43" w:name="144"/>
      <w:bookmarkEnd w:id="142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44" w:name="145"/>
      <w:bookmarkEnd w:id="143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</w:t>
      </w:r>
      <w:r w:rsidRPr="000149C0">
        <w:rPr>
          <w:rFonts w:ascii="Arial"/>
          <w:color w:val="000000"/>
          <w:sz w:val="18"/>
          <w:lang w:val="ru-RU"/>
        </w:rPr>
        <w:t>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45" w:name="146"/>
      <w:bookmarkEnd w:id="144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моніторинг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прямого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опосередкованого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46" w:name="147"/>
      <w:bookmarkEnd w:id="145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інші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повноваження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147" w:name="148"/>
      <w:bookmarkEnd w:id="146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 xml:space="preserve">13. </w:t>
      </w:r>
      <w:r w:rsidRPr="000149C0">
        <w:rPr>
          <w:rFonts w:ascii="Arial"/>
          <w:color w:val="000000"/>
          <w:sz w:val="27"/>
          <w:lang w:val="ru-RU"/>
        </w:rPr>
        <w:t>Державна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комісія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оцінювання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ризику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48" w:name="149"/>
      <w:bookmarkEnd w:id="147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далі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постійно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діючим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експертно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дорадчим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функціонує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</w:t>
      </w:r>
      <w:r w:rsidRPr="000149C0">
        <w:rPr>
          <w:rFonts w:ascii="Arial"/>
          <w:color w:val="000000"/>
          <w:sz w:val="18"/>
          <w:lang w:val="ru-RU"/>
        </w:rPr>
        <w:t>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49" w:name="150"/>
      <w:bookmarkEnd w:id="148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Положення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розробляється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50" w:name="151"/>
      <w:bookmarkEnd w:id="149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51" w:name="152"/>
      <w:bookmarkEnd w:id="150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фахове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52" w:name="153"/>
      <w:bookmarkEnd w:id="151"/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53" w:name="154"/>
      <w:bookmarkEnd w:id="152"/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54" w:name="155"/>
      <w:bookmarkEnd w:id="153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надає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затвердженими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висновок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55" w:name="156"/>
      <w:bookmarkEnd w:id="154"/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56" w:name="157"/>
      <w:bookmarkEnd w:id="155"/>
      <w:r w:rsidRPr="000149C0">
        <w:rPr>
          <w:rFonts w:ascii="Arial"/>
          <w:color w:val="000000"/>
          <w:sz w:val="18"/>
          <w:lang w:val="ru-RU"/>
        </w:rPr>
        <w:lastRenderedPageBreak/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відсутність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57" w:name="158"/>
      <w:bookmarkEnd w:id="156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вносить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пропозиції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удосконалення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58" w:name="159"/>
      <w:bookmarkEnd w:id="157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утворює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покладених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завдань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постійні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тимчасові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групи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залучає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незалежних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експертів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згодою</w:t>
      </w:r>
      <w:r w:rsidRPr="000149C0">
        <w:rPr>
          <w:rFonts w:ascii="Arial"/>
          <w:color w:val="000000"/>
          <w:sz w:val="18"/>
          <w:lang w:val="ru-RU"/>
        </w:rPr>
        <w:t>)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59" w:name="160"/>
      <w:bookmarkEnd w:id="158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визначає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менше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інженерії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внаслідок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утворюється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утворюється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60" w:name="161"/>
      <w:bookmarkEnd w:id="159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членів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визначаються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положенні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комісію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61" w:name="162"/>
      <w:bookmarkEnd w:id="160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Склад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</w:t>
      </w:r>
      <w:r w:rsidRPr="000149C0">
        <w:rPr>
          <w:rFonts w:ascii="Arial"/>
          <w:color w:val="000000"/>
          <w:sz w:val="18"/>
          <w:lang w:val="ru-RU"/>
        </w:rPr>
        <w:t>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62" w:name="163"/>
      <w:bookmarkEnd w:id="161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членами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залученими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незалежними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</w:t>
      </w:r>
      <w:r w:rsidRPr="000149C0">
        <w:rPr>
          <w:rFonts w:ascii="Arial"/>
          <w:color w:val="000000"/>
          <w:sz w:val="18"/>
          <w:lang w:val="ru-RU"/>
        </w:rPr>
        <w:t>кспертами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оплата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їхніх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послуг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цивільно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правового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договору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залученою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особою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63" w:name="164"/>
      <w:bookmarkEnd w:id="162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членів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поширюються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запобігання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корупції</w:t>
      </w:r>
      <w:r w:rsidRPr="000149C0">
        <w:rPr>
          <w:rFonts w:ascii="Arial"/>
          <w:color w:val="000000"/>
          <w:sz w:val="18"/>
          <w:lang w:val="ru-RU"/>
        </w:rPr>
        <w:t>".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164" w:name="165"/>
      <w:bookmarkEnd w:id="163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14. </w:t>
      </w:r>
      <w:r w:rsidRPr="000149C0">
        <w:rPr>
          <w:rFonts w:ascii="Arial"/>
          <w:color w:val="000000"/>
          <w:sz w:val="27"/>
          <w:lang w:val="ru-RU"/>
        </w:rPr>
        <w:t>Науково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методологічний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центр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питань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випробувань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65" w:name="166"/>
      <w:bookmarkEnd w:id="164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методологічний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питань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установою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уповноважена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Національної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академії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функцій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66" w:name="167"/>
      <w:bookmarkEnd w:id="165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розроблення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валідація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67" w:name="168"/>
      <w:bookmarkEnd w:id="166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розроблення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відбору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зразків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68" w:name="169"/>
      <w:bookmarkEnd w:id="167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наданого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69" w:name="170"/>
      <w:bookmarkEnd w:id="168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зберігання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референсних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зразків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джерела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колекцій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70" w:name="171"/>
      <w:bookmarkEnd w:id="169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міжлабораторних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порівнянь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71" w:name="172"/>
      <w:bookmarkEnd w:id="170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арбітражних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>)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72" w:name="173"/>
      <w:bookmarkEnd w:id="171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методичної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координації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лабораторій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73" w:name="174"/>
      <w:bookmarkEnd w:id="172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Розроблені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визначення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валідовані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референс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лабораторією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Європейського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Союзу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потребують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додаткової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валідації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методологічним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питань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засвідченого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перекладу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українською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мовою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174" w:name="175"/>
      <w:bookmarkEnd w:id="173"/>
      <w:r w:rsidRPr="000149C0">
        <w:rPr>
          <w:rFonts w:ascii="Arial"/>
          <w:color w:val="000000"/>
          <w:sz w:val="27"/>
          <w:lang w:val="ru-RU"/>
        </w:rPr>
        <w:t>Розділ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0149C0">
        <w:rPr>
          <w:rFonts w:ascii="Arial"/>
          <w:color w:val="000000"/>
          <w:sz w:val="27"/>
          <w:lang w:val="ru-RU"/>
        </w:rPr>
        <w:t xml:space="preserve">. </w:t>
      </w:r>
      <w:r w:rsidRPr="000149C0">
        <w:rPr>
          <w:rFonts w:ascii="Arial"/>
          <w:color w:val="000000"/>
          <w:sz w:val="27"/>
          <w:lang w:val="ru-RU"/>
        </w:rPr>
        <w:t>ЗДІЙСНЕННЯ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ГЕНЕТИЧНО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ІНЖЕ</w:t>
      </w:r>
      <w:r w:rsidRPr="000149C0">
        <w:rPr>
          <w:rFonts w:ascii="Arial"/>
          <w:color w:val="000000"/>
          <w:sz w:val="27"/>
          <w:lang w:val="ru-RU"/>
        </w:rPr>
        <w:t>НЕРНОЇ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ДІЯЛЬНОСТІ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ЗАМКНЕНІЙ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СИСТЕМІ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175" w:name="176"/>
      <w:bookmarkEnd w:id="174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15. </w:t>
      </w:r>
      <w:r w:rsidRPr="000149C0">
        <w:rPr>
          <w:rFonts w:ascii="Arial"/>
          <w:color w:val="000000"/>
          <w:sz w:val="27"/>
          <w:lang w:val="ru-RU"/>
        </w:rPr>
        <w:t>Визначення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рівнів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ризику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при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здійсненні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генетично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інженерної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діяльності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замкненій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системі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76" w:name="177"/>
      <w:bookmarkEnd w:id="175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створити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</w:t>
      </w:r>
      <w:r w:rsidRPr="000149C0">
        <w:rPr>
          <w:rFonts w:ascii="Arial"/>
          <w:color w:val="000000"/>
          <w:sz w:val="18"/>
          <w:lang w:val="ru-RU"/>
        </w:rPr>
        <w:t>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плануванні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підготовці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Комісія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внутрішнім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дорадчим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положення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Типове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положення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77" w:name="178"/>
      <w:bookmarkEnd w:id="176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Рівень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визначається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самостійно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урахуванням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ступеня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потенційної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</w:t>
      </w:r>
      <w:r w:rsidRPr="000149C0">
        <w:rPr>
          <w:rFonts w:ascii="Arial"/>
          <w:color w:val="000000"/>
          <w:sz w:val="18"/>
          <w:lang w:val="ru-RU"/>
        </w:rPr>
        <w:t>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виникнути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78" w:name="179"/>
      <w:bookmarkEnd w:id="177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Критерії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79" w:name="180"/>
      <w:bookmarkEnd w:id="178"/>
      <w:r w:rsidRPr="000149C0">
        <w:rPr>
          <w:rFonts w:ascii="Arial"/>
          <w:color w:val="000000"/>
          <w:sz w:val="18"/>
          <w:lang w:val="ru-RU"/>
        </w:rPr>
        <w:lastRenderedPageBreak/>
        <w:t>перший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відсутність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незначного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порівняти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непатогенних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80" w:name="181"/>
      <w:bookmarkEnd w:id="179"/>
      <w:r w:rsidRPr="000149C0">
        <w:rPr>
          <w:rFonts w:ascii="Arial"/>
          <w:color w:val="000000"/>
          <w:sz w:val="18"/>
          <w:lang w:val="ru-RU"/>
        </w:rPr>
        <w:t>другий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наявність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незначного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порівняти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патогенних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81" w:name="182"/>
      <w:bookmarkEnd w:id="180"/>
      <w:r w:rsidRPr="000149C0">
        <w:rPr>
          <w:rFonts w:ascii="Arial"/>
          <w:color w:val="000000"/>
          <w:sz w:val="18"/>
          <w:lang w:val="ru-RU"/>
        </w:rPr>
        <w:t>третій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наявність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помірного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порівняти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потенційно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здатні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передавати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інфекції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82" w:name="183"/>
      <w:bookmarkEnd w:id="181"/>
      <w:r w:rsidRPr="000149C0">
        <w:rPr>
          <w:rFonts w:ascii="Arial"/>
          <w:color w:val="000000"/>
          <w:sz w:val="18"/>
          <w:lang w:val="ru-RU"/>
        </w:rPr>
        <w:t>четвертий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наявність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підвищеного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порівняти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мікроор</w:t>
      </w:r>
      <w:r w:rsidRPr="000149C0">
        <w:rPr>
          <w:rFonts w:ascii="Arial"/>
          <w:color w:val="000000"/>
          <w:sz w:val="18"/>
          <w:lang w:val="ru-RU"/>
        </w:rPr>
        <w:t>ганізмів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здатних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поширювати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особливо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небезпечні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інфекції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83" w:name="184"/>
      <w:bookmarkEnd w:id="182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84" w:name="185"/>
      <w:bookmarkEnd w:id="183"/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застосовують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85" w:name="186"/>
      <w:bookmarkEnd w:id="184"/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застосовують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86" w:name="187"/>
      <w:bookmarkEnd w:id="185"/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застосовують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третьому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87" w:name="188"/>
      <w:bookmarkEnd w:id="186"/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застосовують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88" w:name="189"/>
      <w:bookmarkEnd w:id="187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вживати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урахуванням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>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89" w:name="190"/>
      <w:bookmarkEnd w:id="188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чисельний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сформувати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функції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>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включеного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створена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погодженням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</w:t>
      </w:r>
      <w:r w:rsidRPr="000149C0">
        <w:rPr>
          <w:rFonts w:ascii="Arial"/>
          <w:color w:val="000000"/>
          <w:sz w:val="18"/>
          <w:lang w:val="ru-RU"/>
        </w:rPr>
        <w:t>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90" w:name="191"/>
      <w:bookmarkEnd w:id="189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</w:t>
      </w:r>
      <w:r w:rsidRPr="000149C0">
        <w:rPr>
          <w:rFonts w:ascii="Arial"/>
          <w:color w:val="000000"/>
          <w:sz w:val="18"/>
          <w:lang w:val="ru-RU"/>
        </w:rPr>
        <w:t>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критеріїв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зберігати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записи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періоду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трьох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завершення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сумніви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появою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обґрунтованої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він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провес</w:t>
      </w:r>
      <w:r w:rsidRPr="000149C0">
        <w:rPr>
          <w:rFonts w:ascii="Arial"/>
          <w:color w:val="000000"/>
          <w:sz w:val="18"/>
          <w:lang w:val="ru-RU"/>
        </w:rPr>
        <w:t>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підвищення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дозвіл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</w:t>
      </w:r>
      <w:r w:rsidRPr="000149C0">
        <w:rPr>
          <w:rFonts w:ascii="Arial"/>
          <w:color w:val="000000"/>
          <w:sz w:val="18"/>
          <w:lang w:val="ru-RU"/>
        </w:rPr>
        <w:t>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91" w:name="192"/>
      <w:bookmarkEnd w:id="190"/>
      <w:r w:rsidRPr="000149C0">
        <w:rPr>
          <w:rFonts w:ascii="Arial"/>
          <w:color w:val="000000"/>
          <w:sz w:val="18"/>
          <w:lang w:val="ru-RU"/>
        </w:rPr>
        <w:t xml:space="preserve">8.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сумніви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він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застосовувати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вищому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92" w:name="193"/>
      <w:bookmarkEnd w:id="191"/>
      <w:r w:rsidRPr="000149C0">
        <w:rPr>
          <w:rFonts w:ascii="Arial"/>
          <w:color w:val="000000"/>
          <w:sz w:val="18"/>
          <w:lang w:val="ru-RU"/>
        </w:rPr>
        <w:t xml:space="preserve">9.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</w:t>
      </w:r>
      <w:r w:rsidRPr="000149C0">
        <w:rPr>
          <w:rFonts w:ascii="Arial"/>
          <w:color w:val="000000"/>
          <w:sz w:val="18"/>
          <w:lang w:val="ru-RU"/>
        </w:rPr>
        <w:t>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вищого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він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вважається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нижчого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193" w:name="194"/>
      <w:bookmarkEnd w:id="192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16. </w:t>
      </w:r>
      <w:r w:rsidRPr="000149C0">
        <w:rPr>
          <w:rFonts w:ascii="Arial"/>
          <w:color w:val="000000"/>
          <w:sz w:val="27"/>
          <w:lang w:val="ru-RU"/>
        </w:rPr>
        <w:t>Умови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здійснення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генетично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інженерної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діяльності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замкненій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системі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94" w:name="195"/>
      <w:bookmarkEnd w:id="193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повинні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дотримуватися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полягають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вжитті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декларації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отриманні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</w:t>
      </w:r>
      <w:r w:rsidRPr="000149C0">
        <w:rPr>
          <w:rFonts w:ascii="Arial"/>
          <w:color w:val="000000"/>
          <w:sz w:val="18"/>
          <w:lang w:val="ru-RU"/>
        </w:rPr>
        <w:t>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95" w:name="196"/>
      <w:bookmarkEnd w:id="194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початку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</w:t>
      </w:r>
      <w:r w:rsidRPr="000149C0">
        <w:rPr>
          <w:rFonts w:ascii="Arial"/>
          <w:color w:val="000000"/>
          <w:sz w:val="18"/>
          <w:lang w:val="ru-RU"/>
        </w:rPr>
        <w:t>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довільній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декларацію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96" w:name="197"/>
      <w:bookmarkEnd w:id="195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декларації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зазначаються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97" w:name="198"/>
      <w:bookmarkEnd w:id="196"/>
      <w:r w:rsidRPr="000149C0">
        <w:rPr>
          <w:rFonts w:ascii="Arial"/>
          <w:color w:val="000000"/>
          <w:sz w:val="18"/>
          <w:lang w:val="ru-RU"/>
        </w:rPr>
        <w:t>інфор</w:t>
      </w:r>
      <w:r w:rsidRPr="000149C0">
        <w:rPr>
          <w:rFonts w:ascii="Arial"/>
          <w:color w:val="000000"/>
          <w:sz w:val="18"/>
          <w:lang w:val="ru-RU"/>
        </w:rPr>
        <w:t>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98" w:name="199"/>
      <w:bookmarkEnd w:id="197"/>
      <w:r w:rsidRPr="000149C0">
        <w:rPr>
          <w:rFonts w:ascii="Arial"/>
          <w:color w:val="000000"/>
          <w:sz w:val="18"/>
          <w:lang w:val="ru-RU"/>
        </w:rPr>
        <w:t>опис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характеристика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</w:t>
      </w:r>
      <w:r w:rsidRPr="000149C0">
        <w:rPr>
          <w:rFonts w:ascii="Arial"/>
          <w:color w:val="000000"/>
          <w:sz w:val="18"/>
          <w:lang w:val="ru-RU"/>
        </w:rPr>
        <w:t xml:space="preserve">; </w:t>
      </w:r>
      <w:r w:rsidRPr="000149C0">
        <w:rPr>
          <w:rFonts w:ascii="Arial"/>
          <w:color w:val="000000"/>
          <w:sz w:val="18"/>
          <w:lang w:val="ru-RU"/>
        </w:rPr>
        <w:t>організми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реципієнти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батьківські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мета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очіку</w:t>
      </w:r>
      <w:r w:rsidRPr="000149C0">
        <w:rPr>
          <w:rFonts w:ascii="Arial"/>
          <w:color w:val="000000"/>
          <w:sz w:val="18"/>
          <w:lang w:val="ru-RU"/>
        </w:rPr>
        <w:t>вані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результати</w:t>
      </w:r>
      <w:r w:rsidRPr="000149C0">
        <w:rPr>
          <w:rFonts w:ascii="Arial"/>
          <w:color w:val="000000"/>
          <w:sz w:val="18"/>
          <w:lang w:val="ru-RU"/>
        </w:rPr>
        <w:t>).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199" w:name="200"/>
      <w:bookmarkEnd w:id="198"/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декларації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додаються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00" w:name="201"/>
      <w:bookmarkEnd w:id="199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копія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утворення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01" w:name="202"/>
      <w:bookmarkEnd w:id="200"/>
      <w:r w:rsidRPr="000149C0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0149C0">
        <w:rPr>
          <w:rFonts w:ascii="Arial"/>
          <w:color w:val="000000"/>
          <w:sz w:val="18"/>
          <w:lang w:val="ru-RU"/>
        </w:rPr>
        <w:t>висновок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02" w:name="203"/>
      <w:bookmarkEnd w:id="201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Декларація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третьою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достатньою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початку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</w:t>
      </w:r>
      <w:r w:rsidRPr="000149C0">
        <w:rPr>
          <w:rFonts w:ascii="Arial"/>
          <w:color w:val="000000"/>
          <w:sz w:val="18"/>
          <w:lang w:val="ru-RU"/>
        </w:rPr>
        <w:t>йснювати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декларації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03" w:name="204"/>
      <w:bookmarkEnd w:id="202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Відмова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декларації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допускається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декларація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третьою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невідповідності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заходам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статтею</w:t>
      </w:r>
      <w:r w:rsidRPr="000149C0">
        <w:rPr>
          <w:rFonts w:ascii="Arial"/>
          <w:color w:val="000000"/>
          <w:sz w:val="18"/>
          <w:lang w:val="ru-RU"/>
        </w:rPr>
        <w:t xml:space="preserve"> 15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204" w:name="205"/>
      <w:bookmarkEnd w:id="203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17. </w:t>
      </w:r>
      <w:r w:rsidRPr="000149C0">
        <w:rPr>
          <w:rFonts w:ascii="Arial"/>
          <w:color w:val="000000"/>
          <w:sz w:val="27"/>
          <w:lang w:val="ru-RU"/>
        </w:rPr>
        <w:t>Дозволи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здійснення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генетично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інженерної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діяльності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замкненій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системі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05" w:name="206"/>
      <w:bookmarkEnd w:id="204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овинен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дозвіл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дозвіл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дозвіл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</w:t>
      </w:r>
      <w:r w:rsidRPr="000149C0">
        <w:rPr>
          <w:rFonts w:ascii="Arial"/>
          <w:color w:val="000000"/>
          <w:sz w:val="18"/>
          <w:lang w:val="ru-RU"/>
        </w:rPr>
        <w:t>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06" w:name="207"/>
      <w:bookmarkEnd w:id="205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</w:t>
      </w:r>
      <w:r w:rsidRPr="000149C0">
        <w:rPr>
          <w:rFonts w:ascii="Arial"/>
          <w:color w:val="000000"/>
          <w:sz w:val="18"/>
          <w:lang w:val="ru-RU"/>
        </w:rPr>
        <w:t>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заяву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07" w:name="208"/>
      <w:bookmarkEnd w:id="206"/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</w:t>
      </w:r>
      <w:r w:rsidRPr="000149C0">
        <w:rPr>
          <w:rFonts w:ascii="Arial"/>
          <w:color w:val="000000"/>
          <w:sz w:val="18"/>
          <w:lang w:val="ru-RU"/>
        </w:rPr>
        <w:t>начаються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08" w:name="209"/>
      <w:bookmarkEnd w:id="207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09" w:name="210"/>
      <w:bookmarkEnd w:id="208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опис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характеристика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організми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реципієнти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батьківські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мета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</w:t>
      </w:r>
      <w:r w:rsidRPr="000149C0">
        <w:rPr>
          <w:rFonts w:ascii="Arial"/>
          <w:color w:val="000000"/>
          <w:sz w:val="18"/>
          <w:lang w:val="ru-RU"/>
        </w:rPr>
        <w:t>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очікувані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результати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10" w:name="211"/>
      <w:bookmarkEnd w:id="209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опис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технічна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характеристика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приміщення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здійснюватися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11" w:name="212"/>
      <w:bookmarkEnd w:id="210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список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працівників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підтверджують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компетентність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персоналу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</w:t>
      </w:r>
      <w:r w:rsidRPr="000149C0">
        <w:rPr>
          <w:rFonts w:ascii="Arial"/>
          <w:color w:val="000000"/>
          <w:sz w:val="18"/>
          <w:lang w:val="ru-RU"/>
        </w:rPr>
        <w:t>яльності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12" w:name="213"/>
      <w:bookmarkEnd w:id="211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захисні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13" w:name="214"/>
      <w:bookmarkEnd w:id="212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управління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відходами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14" w:name="215"/>
      <w:bookmarkEnd w:id="213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план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15" w:name="216"/>
      <w:bookmarkEnd w:id="214"/>
      <w:r w:rsidRPr="000149C0">
        <w:rPr>
          <w:rFonts w:ascii="Arial"/>
          <w:color w:val="000000"/>
          <w:sz w:val="18"/>
          <w:lang w:val="ru-RU"/>
        </w:rPr>
        <w:t xml:space="preserve">8) </w:t>
      </w:r>
      <w:r w:rsidRPr="000149C0">
        <w:rPr>
          <w:rFonts w:ascii="Arial"/>
          <w:color w:val="000000"/>
          <w:sz w:val="18"/>
          <w:lang w:val="ru-RU"/>
        </w:rPr>
        <w:t>місцезнаходження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приміщень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використовуються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</w:t>
      </w:r>
      <w:r w:rsidRPr="000149C0">
        <w:rPr>
          <w:rFonts w:ascii="Arial"/>
          <w:color w:val="000000"/>
          <w:sz w:val="18"/>
          <w:lang w:val="ru-RU"/>
        </w:rPr>
        <w:t>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16" w:name="217"/>
      <w:bookmarkEnd w:id="215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додаються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17" w:name="218"/>
      <w:bookmarkEnd w:id="216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копія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утворення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</w:t>
      </w:r>
      <w:r w:rsidRPr="000149C0">
        <w:rPr>
          <w:rFonts w:ascii="Arial"/>
          <w:color w:val="000000"/>
          <w:sz w:val="18"/>
          <w:lang w:val="ru-RU"/>
        </w:rPr>
        <w:t>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18" w:name="219"/>
      <w:bookmarkEnd w:id="217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висновок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19" w:name="220"/>
      <w:bookmarkEnd w:id="218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копія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атестата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акредитацію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використовуватиметься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оплату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послуги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20" w:name="221"/>
      <w:bookmarkEnd w:id="219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приміщень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використовуються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</w:t>
      </w:r>
      <w:r w:rsidRPr="000149C0">
        <w:rPr>
          <w:rFonts w:ascii="Arial"/>
          <w:color w:val="000000"/>
          <w:sz w:val="18"/>
          <w:lang w:val="ru-RU"/>
        </w:rPr>
        <w:t>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встановлюються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21" w:name="222"/>
      <w:bookmarkEnd w:id="220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Дозволи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22" w:name="223"/>
      <w:bookmarkEnd w:id="221"/>
      <w:r w:rsidRPr="000149C0">
        <w:rPr>
          <w:rFonts w:ascii="Arial"/>
          <w:color w:val="000000"/>
          <w:sz w:val="18"/>
          <w:lang w:val="ru-RU"/>
        </w:rPr>
        <w:lastRenderedPageBreak/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повинні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дотримуватися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23" w:name="224"/>
      <w:bookmarkEnd w:id="222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Включення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</w:t>
      </w:r>
      <w:r w:rsidRPr="000149C0">
        <w:rPr>
          <w:rFonts w:ascii="Arial"/>
          <w:color w:val="000000"/>
          <w:sz w:val="18"/>
          <w:lang w:val="ru-RU"/>
        </w:rPr>
        <w:t>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24" w:name="225"/>
      <w:bookmarkEnd w:id="223"/>
      <w:r w:rsidRPr="000149C0">
        <w:rPr>
          <w:rFonts w:ascii="Arial"/>
          <w:color w:val="000000"/>
          <w:sz w:val="18"/>
          <w:lang w:val="ru-RU"/>
        </w:rPr>
        <w:t xml:space="preserve">8. </w:t>
      </w:r>
      <w:r w:rsidRPr="000149C0">
        <w:rPr>
          <w:rFonts w:ascii="Arial"/>
          <w:color w:val="000000"/>
          <w:sz w:val="18"/>
          <w:lang w:val="ru-RU"/>
        </w:rPr>
        <w:t>Дозволи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одноразовими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закінчення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періоду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Інф</w:t>
      </w:r>
      <w:r w:rsidRPr="000149C0">
        <w:rPr>
          <w:rFonts w:ascii="Arial"/>
          <w:color w:val="000000"/>
          <w:sz w:val="18"/>
          <w:lang w:val="ru-RU"/>
        </w:rPr>
        <w:t>ормація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видані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вноситься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25" w:name="226"/>
      <w:bookmarkEnd w:id="224"/>
      <w:r w:rsidRPr="000149C0">
        <w:rPr>
          <w:rFonts w:ascii="Arial"/>
          <w:color w:val="000000"/>
          <w:sz w:val="18"/>
          <w:lang w:val="ru-RU"/>
        </w:rPr>
        <w:t xml:space="preserve">9.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пізніше</w:t>
      </w:r>
      <w:r w:rsidRPr="000149C0">
        <w:rPr>
          <w:rFonts w:ascii="Arial"/>
          <w:color w:val="000000"/>
          <w:sz w:val="18"/>
          <w:lang w:val="ru-RU"/>
        </w:rPr>
        <w:t xml:space="preserve"> 45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статтею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звернутися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</w:t>
      </w:r>
      <w:r w:rsidRPr="000149C0">
        <w:rPr>
          <w:rFonts w:ascii="Arial"/>
          <w:color w:val="000000"/>
          <w:sz w:val="18"/>
          <w:lang w:val="ru-RU"/>
        </w:rPr>
        <w:t>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уточнення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26" w:name="227"/>
      <w:bookmarkEnd w:id="225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продовжено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1</w:t>
      </w:r>
      <w:r w:rsidRPr="000149C0">
        <w:rPr>
          <w:rFonts w:ascii="Arial"/>
          <w:color w:val="000000"/>
          <w:sz w:val="18"/>
          <w:lang w:val="ru-RU"/>
        </w:rPr>
        <w:t xml:space="preserve">5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уточнень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27" w:name="228"/>
      <w:bookmarkEnd w:id="226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становити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більше</w:t>
      </w:r>
      <w:r w:rsidRPr="000149C0">
        <w:rPr>
          <w:rFonts w:ascii="Arial"/>
          <w:color w:val="000000"/>
          <w:sz w:val="18"/>
          <w:lang w:val="ru-RU"/>
        </w:rPr>
        <w:t xml:space="preserve"> 90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</w:t>
      </w:r>
      <w:r w:rsidRPr="000149C0">
        <w:rPr>
          <w:rFonts w:ascii="Arial"/>
          <w:color w:val="000000"/>
          <w:sz w:val="18"/>
          <w:lang w:val="ru-RU"/>
        </w:rPr>
        <w:t>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28" w:name="229"/>
      <w:bookmarkEnd w:id="227"/>
      <w:r w:rsidRPr="000149C0">
        <w:rPr>
          <w:rFonts w:ascii="Arial"/>
          <w:color w:val="000000"/>
          <w:sz w:val="18"/>
          <w:lang w:val="ru-RU"/>
        </w:rPr>
        <w:t xml:space="preserve">10.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</w:t>
      </w:r>
      <w:r w:rsidRPr="000149C0">
        <w:rPr>
          <w:rFonts w:ascii="Arial"/>
          <w:color w:val="000000"/>
          <w:sz w:val="18"/>
          <w:lang w:val="ru-RU"/>
        </w:rPr>
        <w:t>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29" w:name="230"/>
      <w:bookmarkEnd w:id="228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подання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неповного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пакета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статтею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30" w:name="231"/>
      <w:bookmarkEnd w:id="229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виявлення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недостовірних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31" w:name="232"/>
      <w:bookmarkEnd w:id="230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невідповідність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заявлених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місць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32" w:name="233"/>
      <w:bookmarkEnd w:id="231"/>
      <w:r w:rsidRPr="000149C0">
        <w:rPr>
          <w:rFonts w:ascii="Arial"/>
          <w:color w:val="000000"/>
          <w:sz w:val="18"/>
          <w:lang w:val="ru-RU"/>
        </w:rPr>
        <w:t xml:space="preserve">11. </w:t>
      </w:r>
      <w:r w:rsidRPr="000149C0">
        <w:rPr>
          <w:rFonts w:ascii="Arial"/>
          <w:color w:val="000000"/>
          <w:sz w:val="18"/>
          <w:lang w:val="ru-RU"/>
        </w:rPr>
        <w:t>Відмова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десятою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допускається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33" w:name="234"/>
      <w:bookmarkEnd w:id="232"/>
      <w:r w:rsidRPr="000149C0">
        <w:rPr>
          <w:rFonts w:ascii="Arial"/>
          <w:color w:val="000000"/>
          <w:sz w:val="18"/>
          <w:lang w:val="ru-RU"/>
        </w:rPr>
        <w:t xml:space="preserve">12.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>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надсилається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надається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34" w:name="235"/>
      <w:bookmarkEnd w:id="233"/>
      <w:r w:rsidRPr="000149C0">
        <w:rPr>
          <w:rFonts w:ascii="Arial"/>
          <w:color w:val="000000"/>
          <w:sz w:val="18"/>
          <w:lang w:val="ru-RU"/>
        </w:rPr>
        <w:t xml:space="preserve">13.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анулювати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дозвіл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невідповідності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</w:t>
      </w:r>
      <w:r w:rsidRPr="000149C0">
        <w:rPr>
          <w:rFonts w:ascii="Arial"/>
          <w:color w:val="000000"/>
          <w:sz w:val="18"/>
          <w:lang w:val="ru-RU"/>
        </w:rPr>
        <w:t>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35" w:name="236"/>
      <w:bookmarkEnd w:id="234"/>
      <w:r w:rsidRPr="000149C0">
        <w:rPr>
          <w:rFonts w:ascii="Arial"/>
          <w:color w:val="000000"/>
          <w:sz w:val="18"/>
          <w:lang w:val="ru-RU"/>
        </w:rPr>
        <w:t xml:space="preserve">14. </w:t>
      </w:r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36" w:name="237"/>
      <w:bookmarkEnd w:id="235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37" w:name="238"/>
      <w:bookmarkEnd w:id="236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характеристика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організми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реципієнти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батьківські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мета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очікувані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результати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38" w:name="239"/>
      <w:bookmarkEnd w:id="237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39" w:name="240"/>
      <w:bookmarkEnd w:id="238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технічних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характеристик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приміщення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40" w:name="241"/>
      <w:bookmarkEnd w:id="239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>становлення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41" w:name="242"/>
      <w:bookmarkEnd w:id="240"/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</w:t>
      </w:r>
      <w:r w:rsidRPr="000149C0">
        <w:rPr>
          <w:rFonts w:ascii="Arial"/>
          <w:color w:val="000000"/>
          <w:sz w:val="18"/>
          <w:lang w:val="ru-RU"/>
        </w:rPr>
        <w:t>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lastRenderedPageBreak/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30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42" w:name="243"/>
      <w:bookmarkEnd w:id="241"/>
      <w:r w:rsidRPr="000149C0">
        <w:rPr>
          <w:rFonts w:ascii="Arial"/>
          <w:color w:val="000000"/>
          <w:sz w:val="18"/>
          <w:lang w:val="ru-RU"/>
        </w:rPr>
        <w:t xml:space="preserve">15.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</w:t>
      </w:r>
      <w:r w:rsidRPr="000149C0">
        <w:rPr>
          <w:rFonts w:ascii="Arial"/>
          <w:color w:val="000000"/>
          <w:sz w:val="18"/>
          <w:lang w:val="ru-RU"/>
        </w:rPr>
        <w:t>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43" w:name="244"/>
      <w:bookmarkEnd w:id="242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44" w:name="245"/>
      <w:bookmarkEnd w:id="243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звернення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</w:t>
      </w:r>
      <w:r w:rsidRPr="000149C0">
        <w:rPr>
          <w:rFonts w:ascii="Arial"/>
          <w:color w:val="000000"/>
          <w:sz w:val="18"/>
          <w:lang w:val="ru-RU"/>
        </w:rPr>
        <w:t>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45" w:name="246"/>
      <w:bookmarkEnd w:id="244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припинення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підприємницької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46" w:name="247"/>
      <w:bookmarkEnd w:id="245"/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>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</w:t>
      </w:r>
      <w:r w:rsidRPr="000149C0">
        <w:rPr>
          <w:rFonts w:ascii="Arial"/>
          <w:color w:val="000000"/>
          <w:sz w:val="18"/>
          <w:lang w:val="ru-RU"/>
        </w:rPr>
        <w:t>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вносить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47" w:name="248"/>
      <w:bookmarkEnd w:id="246"/>
      <w:r w:rsidRPr="000149C0">
        <w:rPr>
          <w:rFonts w:ascii="Arial"/>
          <w:color w:val="000000"/>
          <w:sz w:val="18"/>
          <w:lang w:val="ru-RU"/>
        </w:rPr>
        <w:t xml:space="preserve">16.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</w:t>
      </w:r>
      <w:r w:rsidRPr="000149C0">
        <w:rPr>
          <w:rFonts w:ascii="Arial"/>
          <w:color w:val="000000"/>
          <w:sz w:val="18"/>
          <w:lang w:val="ru-RU"/>
        </w:rPr>
        <w:t>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розробляється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48" w:name="249"/>
      <w:bookmarkEnd w:id="247"/>
      <w:r w:rsidRPr="000149C0">
        <w:rPr>
          <w:rFonts w:ascii="Arial"/>
          <w:color w:val="000000"/>
          <w:sz w:val="18"/>
          <w:lang w:val="ru-RU"/>
        </w:rPr>
        <w:t xml:space="preserve">17.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</w:t>
      </w:r>
      <w:r w:rsidRPr="000149C0">
        <w:rPr>
          <w:rFonts w:ascii="Arial"/>
          <w:color w:val="000000"/>
          <w:sz w:val="18"/>
          <w:lang w:val="ru-RU"/>
        </w:rPr>
        <w:t>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</w:t>
      </w:r>
      <w:r w:rsidRPr="000149C0">
        <w:rPr>
          <w:rFonts w:ascii="Arial"/>
          <w:color w:val="000000"/>
          <w:sz w:val="18"/>
          <w:lang w:val="ru-RU"/>
        </w:rPr>
        <w:t>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розробляються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49" w:name="250"/>
      <w:bookmarkEnd w:id="248"/>
      <w:r w:rsidRPr="000149C0">
        <w:rPr>
          <w:rFonts w:ascii="Arial"/>
          <w:color w:val="000000"/>
          <w:sz w:val="18"/>
          <w:lang w:val="ru-RU"/>
        </w:rPr>
        <w:t xml:space="preserve">18. </w:t>
      </w:r>
      <w:r w:rsidRPr="000149C0">
        <w:rPr>
          <w:rFonts w:ascii="Arial"/>
          <w:color w:val="000000"/>
          <w:sz w:val="18"/>
          <w:lang w:val="ru-RU"/>
        </w:rPr>
        <w:t>Правила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50" w:name="251"/>
      <w:bookmarkEnd w:id="249"/>
      <w:r w:rsidRPr="000149C0">
        <w:rPr>
          <w:rFonts w:ascii="Arial"/>
          <w:color w:val="000000"/>
          <w:sz w:val="18"/>
          <w:lang w:val="ru-RU"/>
        </w:rPr>
        <w:t>Правила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повинні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ситуації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призвела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51" w:name="252"/>
      <w:bookmarkEnd w:id="250"/>
      <w:r w:rsidRPr="000149C0">
        <w:rPr>
          <w:rFonts w:ascii="Arial"/>
          <w:color w:val="000000"/>
          <w:sz w:val="18"/>
          <w:lang w:val="ru-RU"/>
        </w:rPr>
        <w:t xml:space="preserve">19.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ситуації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призвела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</w:t>
      </w:r>
      <w:r w:rsidRPr="000149C0">
        <w:rPr>
          <w:rFonts w:ascii="Arial"/>
          <w:color w:val="000000"/>
          <w:sz w:val="18"/>
          <w:lang w:val="ru-RU"/>
        </w:rPr>
        <w:t>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невідкладно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повідомити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санітарно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епідемічного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благополуччя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населення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52" w:name="253"/>
      <w:bookmarkEnd w:id="251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обставини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ситуації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призвела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53" w:name="254"/>
      <w:bookmarkEnd w:id="252"/>
      <w:r w:rsidRPr="000149C0">
        <w:rPr>
          <w:rFonts w:ascii="Arial"/>
          <w:color w:val="000000"/>
          <w:sz w:val="18"/>
          <w:lang w:val="ru-RU"/>
        </w:rPr>
        <w:t>2)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вид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характеристики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кількість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54" w:name="255"/>
      <w:bookmarkEnd w:id="253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необхідну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55" w:name="256"/>
      <w:bookmarkEnd w:id="254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вжиті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усунення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наслідків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56" w:name="257"/>
      <w:bookmarkEnd w:id="255"/>
      <w:r w:rsidRPr="000149C0">
        <w:rPr>
          <w:rFonts w:ascii="Arial"/>
          <w:color w:val="000000"/>
          <w:sz w:val="18"/>
          <w:lang w:val="ru-RU"/>
        </w:rPr>
        <w:t xml:space="preserve">20. </w:t>
      </w:r>
      <w:r w:rsidRPr="000149C0">
        <w:rPr>
          <w:rFonts w:ascii="Arial"/>
          <w:color w:val="000000"/>
          <w:sz w:val="18"/>
          <w:lang w:val="ru-RU"/>
        </w:rPr>
        <w:t>Центра</w:t>
      </w:r>
      <w:r w:rsidRPr="000149C0">
        <w:rPr>
          <w:rFonts w:ascii="Arial"/>
          <w:color w:val="000000"/>
          <w:sz w:val="18"/>
          <w:lang w:val="ru-RU"/>
        </w:rPr>
        <w:t>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санітарно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епідемічного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благополуччя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населення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одержання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повідомлення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ятнадцятою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57" w:name="258"/>
      <w:bookmarkEnd w:id="256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перевіряє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необхідні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усунення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наслідкі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вжиті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58" w:name="259"/>
      <w:bookmarkEnd w:id="257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повідомляє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самоврядування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ситуації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призвела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вжиті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</w:t>
      </w:r>
      <w:r w:rsidRPr="000149C0">
        <w:rPr>
          <w:rFonts w:ascii="Arial"/>
          <w:color w:val="000000"/>
          <w:sz w:val="18"/>
          <w:lang w:val="ru-RU"/>
        </w:rPr>
        <w:t>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усунення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наслідків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своєму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офіційному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веб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сайті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59" w:name="260"/>
      <w:bookmarkEnd w:id="258"/>
      <w:r w:rsidRPr="000149C0">
        <w:rPr>
          <w:rFonts w:ascii="Arial"/>
          <w:color w:val="000000"/>
          <w:sz w:val="18"/>
          <w:lang w:val="ru-RU"/>
        </w:rPr>
        <w:t xml:space="preserve">21. </w:t>
      </w:r>
      <w:r w:rsidRPr="000149C0">
        <w:rPr>
          <w:rFonts w:ascii="Arial"/>
          <w:color w:val="000000"/>
          <w:sz w:val="18"/>
          <w:lang w:val="ru-RU"/>
        </w:rPr>
        <w:t>Розмір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>рівнювати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фактичним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витратам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розрахунку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60" w:name="261"/>
      <w:bookmarkEnd w:id="259"/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третього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</w:t>
      </w:r>
      <w:r w:rsidRPr="000149C0">
        <w:rPr>
          <w:rFonts w:ascii="Arial"/>
          <w:color w:val="000000"/>
          <w:sz w:val="18"/>
          <w:lang w:val="ru-RU"/>
        </w:rPr>
        <w:t>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проводяться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безоплатно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261" w:name="262"/>
      <w:bookmarkEnd w:id="260"/>
      <w:r w:rsidRPr="000149C0">
        <w:rPr>
          <w:rFonts w:ascii="Arial"/>
          <w:color w:val="000000"/>
          <w:sz w:val="27"/>
          <w:lang w:val="ru-RU"/>
        </w:rPr>
        <w:lastRenderedPageBreak/>
        <w:t>Розділ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0149C0">
        <w:rPr>
          <w:rFonts w:ascii="Arial"/>
          <w:color w:val="000000"/>
          <w:sz w:val="27"/>
          <w:lang w:val="ru-RU"/>
        </w:rPr>
        <w:t xml:space="preserve">. </w:t>
      </w:r>
      <w:r w:rsidRPr="000149C0">
        <w:rPr>
          <w:rFonts w:ascii="Arial"/>
          <w:color w:val="000000"/>
          <w:sz w:val="27"/>
          <w:lang w:val="ru-RU"/>
        </w:rPr>
        <w:t>ПОВОДЖЕННЯ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ВІДКРИТІЙ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СИСТЕМІ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262" w:name="263"/>
      <w:bookmarkEnd w:id="261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18. </w:t>
      </w:r>
      <w:r w:rsidRPr="000149C0">
        <w:rPr>
          <w:rFonts w:ascii="Arial"/>
          <w:color w:val="000000"/>
          <w:sz w:val="27"/>
          <w:lang w:val="ru-RU"/>
        </w:rPr>
        <w:t>Вивільнення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відкриту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систему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для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проведення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досліджень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випробувань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63" w:name="264"/>
      <w:bookmarkEnd w:id="262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</w:t>
      </w:r>
      <w:r w:rsidRPr="000149C0">
        <w:rPr>
          <w:rFonts w:ascii="Arial"/>
          <w:color w:val="000000"/>
          <w:sz w:val="18"/>
          <w:lang w:val="ru-RU"/>
        </w:rPr>
        <w:t>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64" w:name="265"/>
      <w:bookmarkEnd w:id="263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уповноважена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уповноважена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одночасно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65" w:name="266"/>
      <w:bookmarkEnd w:id="264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початку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уповноважена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провести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обґрунтоване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66" w:name="267"/>
      <w:bookmarkEnd w:id="265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Під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уповноважена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язані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67" w:name="268"/>
      <w:bookmarkEnd w:id="266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дотримуватися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68" w:name="269"/>
      <w:bookmarkEnd w:id="267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вживати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69" w:name="270"/>
      <w:bookmarkEnd w:id="268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Правила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повинні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уповноваженої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,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спрямованих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запобігання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70" w:name="271"/>
      <w:bookmarkEnd w:id="269"/>
      <w:r w:rsidRPr="000149C0">
        <w:rPr>
          <w:rFonts w:ascii="Arial"/>
          <w:color w:val="000000"/>
          <w:sz w:val="18"/>
          <w:lang w:val="ru-RU"/>
        </w:rPr>
        <w:t>Правила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розробляються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71" w:name="272"/>
      <w:bookmarkEnd w:id="270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ніж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дозволяється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лише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272" w:name="273"/>
      <w:bookmarkEnd w:id="271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19. </w:t>
      </w:r>
      <w:r w:rsidRPr="000149C0">
        <w:rPr>
          <w:rFonts w:ascii="Arial"/>
          <w:color w:val="000000"/>
          <w:sz w:val="27"/>
          <w:lang w:val="ru-RU"/>
        </w:rPr>
        <w:t>Дозвіл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проведення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досліджень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випробувань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відкритій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системі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73" w:name="274"/>
      <w:bookmarkEnd w:id="272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безпосередньо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</w:t>
      </w:r>
      <w:r w:rsidRPr="000149C0">
        <w:rPr>
          <w:rFonts w:ascii="Arial"/>
          <w:color w:val="000000"/>
          <w:sz w:val="18"/>
          <w:lang w:val="ru-RU"/>
        </w:rPr>
        <w:t>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уповноважена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подає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74" w:name="275"/>
      <w:bookmarkEnd w:id="273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Заява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повинна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75" w:name="276"/>
      <w:bookmarkEnd w:id="274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особу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</w:t>
      </w:r>
      <w:r w:rsidRPr="000149C0">
        <w:rPr>
          <w:rFonts w:ascii="Arial"/>
          <w:color w:val="000000"/>
          <w:sz w:val="18"/>
          <w:lang w:val="ru-RU"/>
        </w:rPr>
        <w:t>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найменування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місцезнаходження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контактна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76" w:name="277"/>
      <w:bookmarkEnd w:id="275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вид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характеристику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організми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реципієнти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батьківські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77" w:name="278"/>
      <w:bookmarkEnd w:id="276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мету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очікувані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>ідкриту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78" w:name="279"/>
      <w:bookmarkEnd w:id="277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обґрунтоване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79" w:name="280"/>
      <w:bookmarkEnd w:id="278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список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працівників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підтверджують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компетентності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персоналу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80" w:name="281"/>
      <w:bookmarkEnd w:id="279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81" w:name="282"/>
      <w:bookmarkEnd w:id="280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план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82" w:name="283"/>
      <w:bookmarkEnd w:id="281"/>
      <w:r w:rsidRPr="000149C0">
        <w:rPr>
          <w:rFonts w:ascii="Arial"/>
          <w:color w:val="000000"/>
          <w:sz w:val="18"/>
          <w:lang w:val="ru-RU"/>
        </w:rPr>
        <w:t xml:space="preserve">8) </w:t>
      </w:r>
      <w:r w:rsidRPr="000149C0">
        <w:rPr>
          <w:rFonts w:ascii="Arial"/>
          <w:color w:val="000000"/>
          <w:sz w:val="18"/>
          <w:lang w:val="ru-RU"/>
        </w:rPr>
        <w:t>план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83" w:name="284"/>
      <w:bookmarkEnd w:id="282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Форма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</w:t>
      </w:r>
      <w:r w:rsidRPr="000149C0">
        <w:rPr>
          <w:rFonts w:ascii="Arial"/>
          <w:color w:val="000000"/>
          <w:sz w:val="18"/>
          <w:lang w:val="ru-RU"/>
        </w:rPr>
        <w:t>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84" w:name="285"/>
      <w:bookmarkEnd w:id="283"/>
      <w:r w:rsidRPr="000149C0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резюме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стислий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опис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зміст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оплату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послуг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85" w:name="286"/>
      <w:bookmarkEnd w:id="284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Центральн</w:t>
      </w:r>
      <w:r w:rsidRPr="000149C0">
        <w:rPr>
          <w:rFonts w:ascii="Arial"/>
          <w:color w:val="000000"/>
          <w:sz w:val="18"/>
          <w:lang w:val="ru-RU"/>
        </w:rPr>
        <w:t>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трьох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резюме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стислого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опису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зміст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</w:t>
      </w:r>
      <w:r w:rsidRPr="000149C0">
        <w:rPr>
          <w:rFonts w:ascii="Arial"/>
          <w:color w:val="000000"/>
          <w:sz w:val="18"/>
          <w:lang w:val="ru-RU"/>
        </w:rPr>
        <w:t>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своєму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офіційному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веб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сайті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публічних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консультацій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громадськістю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публічних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консультацій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86" w:name="287"/>
      <w:bookmarkEnd w:id="285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Строк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</w:t>
      </w:r>
      <w:r w:rsidRPr="000149C0">
        <w:rPr>
          <w:rFonts w:ascii="Arial"/>
          <w:color w:val="000000"/>
          <w:sz w:val="18"/>
          <w:lang w:val="ru-RU"/>
        </w:rPr>
        <w:t>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перевищувати</w:t>
      </w:r>
      <w:r w:rsidRPr="000149C0">
        <w:rPr>
          <w:rFonts w:ascii="Arial"/>
          <w:color w:val="000000"/>
          <w:sz w:val="18"/>
          <w:lang w:val="ru-RU"/>
        </w:rPr>
        <w:t xml:space="preserve"> 90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87" w:name="288"/>
      <w:bookmarkEnd w:id="286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зазначеними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трьох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направляє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копії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висновку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88" w:name="289"/>
      <w:bookmarkEnd w:id="287"/>
      <w:r w:rsidRPr="000149C0">
        <w:rPr>
          <w:rFonts w:ascii="Arial"/>
          <w:color w:val="000000"/>
          <w:sz w:val="18"/>
          <w:lang w:val="ru-RU"/>
        </w:rPr>
        <w:t xml:space="preserve">8.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фахове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критеріїв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</w:t>
      </w:r>
      <w:r w:rsidRPr="000149C0">
        <w:rPr>
          <w:rFonts w:ascii="Arial"/>
          <w:color w:val="000000"/>
          <w:sz w:val="18"/>
          <w:lang w:val="ru-RU"/>
        </w:rPr>
        <w:t>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урахуванням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прямого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опосередкованого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60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надходже</w:t>
      </w:r>
      <w:r w:rsidRPr="000149C0">
        <w:rPr>
          <w:rFonts w:ascii="Arial"/>
          <w:color w:val="000000"/>
          <w:sz w:val="18"/>
          <w:lang w:val="ru-RU"/>
        </w:rPr>
        <w:t>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висновок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враховує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проведеного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іноземній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89" w:name="290"/>
      <w:bookmarkEnd w:id="288"/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звернутися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</w:t>
      </w:r>
      <w:r w:rsidRPr="000149C0">
        <w:rPr>
          <w:rFonts w:ascii="Arial"/>
          <w:color w:val="000000"/>
          <w:sz w:val="18"/>
          <w:lang w:val="ru-RU"/>
        </w:rPr>
        <w:t>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уточнення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резюме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стислому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описі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зміст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необхідної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фахового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обґрунтування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звернення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90" w:name="291"/>
      <w:bookmarkEnd w:id="289"/>
      <w:r w:rsidRPr="000149C0">
        <w:rPr>
          <w:rFonts w:ascii="Arial"/>
          <w:color w:val="000000"/>
          <w:sz w:val="18"/>
          <w:lang w:val="ru-RU"/>
        </w:rPr>
        <w:t xml:space="preserve">9.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основі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відсутність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дозвіл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91" w:name="292"/>
      <w:bookmarkEnd w:id="290"/>
      <w:r w:rsidRPr="000149C0">
        <w:rPr>
          <w:rFonts w:ascii="Arial"/>
          <w:color w:val="000000"/>
          <w:sz w:val="18"/>
          <w:lang w:val="ru-RU"/>
        </w:rPr>
        <w:t xml:space="preserve">10.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</w:t>
      </w:r>
      <w:r w:rsidRPr="000149C0">
        <w:rPr>
          <w:rFonts w:ascii="Arial"/>
          <w:color w:val="000000"/>
          <w:sz w:val="18"/>
          <w:lang w:val="ru-RU"/>
        </w:rPr>
        <w:t>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92" w:name="293"/>
      <w:bookmarkEnd w:id="291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подання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неповного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пакета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неповної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статтею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93" w:name="294"/>
      <w:bookmarkEnd w:id="292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виявлення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недостовірних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94" w:name="295"/>
      <w:bookmarkEnd w:id="293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</w:t>
      </w:r>
      <w:r w:rsidRPr="000149C0">
        <w:rPr>
          <w:rFonts w:ascii="Arial"/>
          <w:color w:val="000000"/>
          <w:sz w:val="18"/>
          <w:lang w:val="ru-RU"/>
        </w:rPr>
        <w:t>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95" w:name="296"/>
      <w:bookmarkEnd w:id="294"/>
      <w:r w:rsidRPr="000149C0">
        <w:rPr>
          <w:rFonts w:ascii="Arial"/>
          <w:color w:val="000000"/>
          <w:sz w:val="18"/>
          <w:lang w:val="ru-RU"/>
        </w:rPr>
        <w:t xml:space="preserve">11.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язково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повторно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усунення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недоліків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96" w:name="297"/>
      <w:bookmarkEnd w:id="295"/>
      <w:r w:rsidRPr="000149C0">
        <w:rPr>
          <w:rFonts w:ascii="Arial"/>
          <w:color w:val="000000"/>
          <w:sz w:val="18"/>
          <w:lang w:val="ru-RU"/>
        </w:rPr>
        <w:t xml:space="preserve">12. </w:t>
      </w:r>
      <w:r w:rsidRPr="000149C0">
        <w:rPr>
          <w:rFonts w:ascii="Arial"/>
          <w:color w:val="000000"/>
          <w:sz w:val="18"/>
          <w:lang w:val="ru-RU"/>
        </w:rPr>
        <w:t>Строк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</w:t>
      </w:r>
      <w:r w:rsidRPr="000149C0">
        <w:rPr>
          <w:rFonts w:ascii="Arial"/>
          <w:color w:val="000000"/>
          <w:sz w:val="18"/>
          <w:lang w:val="ru-RU"/>
        </w:rPr>
        <w:t>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але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більше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років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97" w:name="298"/>
      <w:bookmarkEnd w:id="296"/>
      <w:r w:rsidRPr="000149C0">
        <w:rPr>
          <w:rFonts w:ascii="Arial"/>
          <w:color w:val="000000"/>
          <w:sz w:val="18"/>
          <w:lang w:val="ru-RU"/>
        </w:rPr>
        <w:t xml:space="preserve">13. </w:t>
      </w:r>
      <w:r w:rsidRPr="000149C0">
        <w:rPr>
          <w:rFonts w:ascii="Arial"/>
          <w:color w:val="000000"/>
          <w:sz w:val="18"/>
          <w:lang w:val="ru-RU"/>
        </w:rPr>
        <w:t>Дозвіл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початку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98" w:name="299"/>
      <w:bookmarkEnd w:id="297"/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дозвіл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захисні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Форма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299" w:name="300"/>
      <w:bookmarkEnd w:id="298"/>
      <w:r w:rsidRPr="000149C0">
        <w:rPr>
          <w:rFonts w:ascii="Arial"/>
          <w:color w:val="000000"/>
          <w:sz w:val="18"/>
          <w:lang w:val="ru-RU"/>
        </w:rPr>
        <w:t xml:space="preserve">14.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проводять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повинні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дотримуватися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</w:t>
      </w:r>
      <w:r w:rsidRPr="000149C0">
        <w:rPr>
          <w:rFonts w:ascii="Arial"/>
          <w:color w:val="000000"/>
          <w:sz w:val="18"/>
          <w:lang w:val="ru-RU"/>
        </w:rPr>
        <w:t>ьність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00" w:name="301"/>
      <w:bookmarkEnd w:id="299"/>
      <w:r w:rsidRPr="000149C0">
        <w:rPr>
          <w:rFonts w:ascii="Arial"/>
          <w:color w:val="000000"/>
          <w:sz w:val="18"/>
          <w:lang w:val="ru-RU"/>
        </w:rPr>
        <w:t xml:space="preserve">15. </w:t>
      </w:r>
      <w:r w:rsidRPr="000149C0">
        <w:rPr>
          <w:rFonts w:ascii="Arial"/>
          <w:color w:val="000000"/>
          <w:sz w:val="18"/>
          <w:lang w:val="ru-RU"/>
        </w:rPr>
        <w:t>Дозвіл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вноситься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</w:t>
      </w:r>
      <w:r w:rsidRPr="000149C0">
        <w:rPr>
          <w:rFonts w:ascii="Arial"/>
          <w:color w:val="000000"/>
          <w:sz w:val="18"/>
          <w:lang w:val="ru-RU"/>
        </w:rPr>
        <w:t>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01" w:name="302"/>
      <w:bookmarkEnd w:id="300"/>
      <w:r w:rsidRPr="000149C0">
        <w:rPr>
          <w:rFonts w:ascii="Arial"/>
          <w:color w:val="000000"/>
          <w:sz w:val="18"/>
          <w:lang w:val="ru-RU"/>
        </w:rPr>
        <w:lastRenderedPageBreak/>
        <w:t xml:space="preserve">16.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</w:t>
      </w:r>
      <w:r w:rsidRPr="000149C0">
        <w:rPr>
          <w:rFonts w:ascii="Arial"/>
          <w:color w:val="000000"/>
          <w:sz w:val="18"/>
          <w:lang w:val="ru-RU"/>
        </w:rPr>
        <w:t>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електронній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держателем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02" w:name="303"/>
      <w:bookmarkEnd w:id="301"/>
      <w:r w:rsidRPr="000149C0">
        <w:rPr>
          <w:rFonts w:ascii="Arial"/>
          <w:color w:val="000000"/>
          <w:sz w:val="18"/>
          <w:lang w:val="ru-RU"/>
        </w:rPr>
        <w:t xml:space="preserve">17.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>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язана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03" w:name="304"/>
      <w:bookmarkEnd w:id="302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повідомити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04" w:name="305"/>
      <w:bookmarkEnd w:id="303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переглянути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зазна</w:t>
      </w:r>
      <w:r w:rsidRPr="000149C0">
        <w:rPr>
          <w:rFonts w:ascii="Arial"/>
          <w:color w:val="000000"/>
          <w:sz w:val="18"/>
          <w:lang w:val="ru-RU"/>
        </w:rPr>
        <w:t>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05" w:name="306"/>
      <w:bookmarkEnd w:id="304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вжити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усіх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06" w:name="307"/>
      <w:bookmarkEnd w:id="305"/>
      <w:r w:rsidRPr="000149C0">
        <w:rPr>
          <w:rFonts w:ascii="Arial"/>
          <w:color w:val="000000"/>
          <w:sz w:val="18"/>
          <w:lang w:val="ru-RU"/>
        </w:rPr>
        <w:t xml:space="preserve">18.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анулювати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дозвіл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невідповідності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</w:t>
      </w:r>
      <w:r w:rsidRPr="000149C0">
        <w:rPr>
          <w:rFonts w:ascii="Arial"/>
          <w:color w:val="000000"/>
          <w:sz w:val="18"/>
          <w:lang w:val="ru-RU"/>
        </w:rPr>
        <w:t>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усунути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причини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невідповідності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07" w:name="308"/>
      <w:bookmarkEnd w:id="306"/>
      <w:r w:rsidRPr="000149C0">
        <w:rPr>
          <w:rFonts w:ascii="Arial"/>
          <w:color w:val="000000"/>
          <w:sz w:val="18"/>
          <w:lang w:val="ru-RU"/>
        </w:rPr>
        <w:t xml:space="preserve">19.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08" w:name="309"/>
      <w:bookmarkEnd w:id="307"/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</w:t>
      </w:r>
      <w:r w:rsidRPr="000149C0">
        <w:rPr>
          <w:rFonts w:ascii="Arial"/>
          <w:color w:val="000000"/>
          <w:sz w:val="18"/>
          <w:lang w:val="ru-RU"/>
        </w:rPr>
        <w:t>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30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09" w:name="310"/>
      <w:bookmarkEnd w:id="308"/>
      <w:r w:rsidRPr="000149C0">
        <w:rPr>
          <w:rFonts w:ascii="Arial"/>
          <w:color w:val="000000"/>
          <w:sz w:val="18"/>
          <w:lang w:val="ru-RU"/>
        </w:rPr>
        <w:t xml:space="preserve">20.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10" w:name="311"/>
      <w:bookmarkEnd w:id="309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>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11" w:name="312"/>
      <w:bookmarkEnd w:id="310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звернення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12" w:name="313"/>
      <w:bookmarkEnd w:id="311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припинення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підприємницької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13" w:name="314"/>
      <w:bookmarkEnd w:id="312"/>
      <w:r w:rsidRPr="000149C0">
        <w:rPr>
          <w:rFonts w:ascii="Arial"/>
          <w:color w:val="000000"/>
          <w:sz w:val="18"/>
          <w:lang w:val="ru-RU"/>
        </w:rPr>
        <w:t xml:space="preserve">21. </w:t>
      </w:r>
      <w:r w:rsidRPr="000149C0">
        <w:rPr>
          <w:rFonts w:ascii="Arial"/>
          <w:color w:val="000000"/>
          <w:sz w:val="18"/>
          <w:lang w:val="ru-RU"/>
        </w:rPr>
        <w:t>Анулюв</w:t>
      </w:r>
      <w:r w:rsidRPr="000149C0">
        <w:rPr>
          <w:rFonts w:ascii="Arial"/>
          <w:color w:val="000000"/>
          <w:sz w:val="18"/>
          <w:lang w:val="ru-RU"/>
        </w:rPr>
        <w:t>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кален</w:t>
      </w:r>
      <w:r w:rsidRPr="000149C0">
        <w:rPr>
          <w:rFonts w:ascii="Arial"/>
          <w:color w:val="000000"/>
          <w:sz w:val="18"/>
          <w:lang w:val="ru-RU"/>
        </w:rPr>
        <w:t>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внесенням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14" w:name="315"/>
      <w:bookmarkEnd w:id="313"/>
      <w:r w:rsidRPr="000149C0">
        <w:rPr>
          <w:rFonts w:ascii="Arial"/>
          <w:color w:val="000000"/>
          <w:sz w:val="18"/>
          <w:lang w:val="ru-RU"/>
        </w:rPr>
        <w:t xml:space="preserve">22.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</w:t>
      </w:r>
      <w:r w:rsidRPr="000149C0">
        <w:rPr>
          <w:rFonts w:ascii="Arial"/>
          <w:color w:val="000000"/>
          <w:sz w:val="18"/>
          <w:lang w:val="ru-RU"/>
        </w:rPr>
        <w:t>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розробляється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</w:t>
      </w:r>
      <w:r w:rsidRPr="000149C0">
        <w:rPr>
          <w:rFonts w:ascii="Arial"/>
          <w:color w:val="000000"/>
          <w:sz w:val="18"/>
          <w:lang w:val="ru-RU"/>
        </w:rPr>
        <w:t>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15" w:name="316"/>
      <w:bookmarkEnd w:id="314"/>
      <w:r w:rsidRPr="000149C0">
        <w:rPr>
          <w:rFonts w:ascii="Arial"/>
          <w:color w:val="000000"/>
          <w:sz w:val="18"/>
          <w:lang w:val="ru-RU"/>
        </w:rPr>
        <w:t xml:space="preserve">23. </w:t>
      </w:r>
      <w:r w:rsidRPr="000149C0">
        <w:rPr>
          <w:rFonts w:ascii="Arial"/>
          <w:color w:val="000000"/>
          <w:sz w:val="18"/>
          <w:lang w:val="ru-RU"/>
        </w:rPr>
        <w:t>Розмір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дорівнювати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фактичним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витратам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розрахунку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16" w:name="317"/>
      <w:bookmarkEnd w:id="315"/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безоплатно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17" w:name="318"/>
      <w:bookmarkEnd w:id="316"/>
      <w:r w:rsidRPr="000149C0">
        <w:rPr>
          <w:rFonts w:ascii="Arial"/>
          <w:color w:val="000000"/>
          <w:sz w:val="18"/>
          <w:lang w:val="ru-RU"/>
        </w:rPr>
        <w:t xml:space="preserve">24. </w:t>
      </w:r>
      <w:r w:rsidRPr="000149C0">
        <w:rPr>
          <w:rFonts w:ascii="Arial"/>
          <w:color w:val="000000"/>
          <w:sz w:val="18"/>
          <w:lang w:val="ru-RU"/>
        </w:rPr>
        <w:t>Критерії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розробляються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</w:t>
      </w:r>
      <w:r w:rsidRPr="000149C0">
        <w:rPr>
          <w:rFonts w:ascii="Arial"/>
          <w:color w:val="000000"/>
          <w:sz w:val="18"/>
          <w:lang w:val="ru-RU"/>
        </w:rPr>
        <w:t>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18" w:name="319"/>
      <w:bookmarkEnd w:id="317"/>
      <w:r w:rsidRPr="000149C0">
        <w:rPr>
          <w:rFonts w:ascii="Arial"/>
          <w:color w:val="000000"/>
          <w:sz w:val="18"/>
          <w:lang w:val="ru-RU"/>
        </w:rPr>
        <w:t xml:space="preserve">25.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проводять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подават</w:t>
      </w:r>
      <w:r w:rsidRPr="000149C0">
        <w:rPr>
          <w:rFonts w:ascii="Arial"/>
          <w:color w:val="000000"/>
          <w:sz w:val="18"/>
          <w:lang w:val="ru-RU"/>
        </w:rPr>
        <w:t>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19" w:name="320"/>
      <w:bookmarkEnd w:id="318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знешкодження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>ахоронення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проводилися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20" w:name="321"/>
      <w:bookmarkEnd w:id="319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звіт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шести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місяців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завершення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оформлення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звіту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</w:t>
      </w:r>
      <w:r w:rsidRPr="000149C0">
        <w:rPr>
          <w:rFonts w:ascii="Arial"/>
          <w:color w:val="000000"/>
          <w:sz w:val="18"/>
          <w:lang w:val="ru-RU"/>
        </w:rPr>
        <w:t>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21" w:name="322"/>
      <w:bookmarkEnd w:id="320"/>
      <w:r w:rsidRPr="000149C0">
        <w:rPr>
          <w:rFonts w:ascii="Arial"/>
          <w:color w:val="000000"/>
          <w:sz w:val="18"/>
          <w:lang w:val="ru-RU"/>
        </w:rPr>
        <w:lastRenderedPageBreak/>
        <w:t xml:space="preserve">26.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</w:t>
      </w:r>
      <w:r w:rsidRPr="000149C0">
        <w:rPr>
          <w:rFonts w:ascii="Arial"/>
          <w:color w:val="000000"/>
          <w:sz w:val="18"/>
          <w:lang w:val="ru-RU"/>
        </w:rPr>
        <w:t>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знешкодження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захоронення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проводилися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</w:t>
      </w:r>
      <w:r w:rsidRPr="000149C0">
        <w:rPr>
          <w:rFonts w:ascii="Arial"/>
          <w:color w:val="000000"/>
          <w:sz w:val="18"/>
          <w:lang w:val="ru-RU"/>
        </w:rPr>
        <w:t>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розміщує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своєму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офіційному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веб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сайті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322" w:name="323"/>
      <w:bookmarkEnd w:id="321"/>
      <w:r w:rsidRPr="000149C0">
        <w:rPr>
          <w:rFonts w:ascii="Arial"/>
          <w:color w:val="000000"/>
          <w:sz w:val="27"/>
          <w:lang w:val="ru-RU"/>
        </w:rPr>
        <w:t>Розділ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</w:t>
      </w:r>
      <w:r w:rsidRPr="000149C0">
        <w:rPr>
          <w:rFonts w:ascii="Arial"/>
          <w:color w:val="000000"/>
          <w:sz w:val="27"/>
          <w:lang w:val="ru-RU"/>
        </w:rPr>
        <w:t xml:space="preserve">. </w:t>
      </w:r>
      <w:r w:rsidRPr="000149C0">
        <w:rPr>
          <w:rFonts w:ascii="Arial"/>
          <w:color w:val="000000"/>
          <w:sz w:val="27"/>
          <w:lang w:val="ru-RU"/>
        </w:rPr>
        <w:t>ДЕРЖАВНІ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РЕЄСТРИ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РЕЄСТРАЦІЯ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ПОВОДЖЕННЯ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323" w:name="324"/>
      <w:bookmarkEnd w:id="322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20. </w:t>
      </w:r>
      <w:r w:rsidRPr="000149C0">
        <w:rPr>
          <w:rFonts w:ascii="Arial"/>
          <w:color w:val="000000"/>
          <w:sz w:val="27"/>
          <w:lang w:val="ru-RU"/>
        </w:rPr>
        <w:t>Державні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реєстри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поводження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24" w:name="325"/>
      <w:bookmarkEnd w:id="323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Центральні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меж</w:t>
      </w:r>
      <w:r w:rsidRPr="000149C0">
        <w:rPr>
          <w:rFonts w:ascii="Arial"/>
          <w:color w:val="000000"/>
          <w:sz w:val="18"/>
          <w:lang w:val="ru-RU"/>
        </w:rPr>
        <w:t>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повноважень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електронній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формі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25" w:name="326"/>
      <w:bookmarkEnd w:id="324"/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26" w:name="327"/>
      <w:bookmarkEnd w:id="325"/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27" w:name="328"/>
      <w:bookmarkEnd w:id="326"/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28" w:name="329"/>
      <w:bookmarkEnd w:id="327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містяться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реєстрах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загальнодоступними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29" w:name="330"/>
      <w:bookmarkEnd w:id="328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Центральні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забезпечують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вільни</w:t>
      </w:r>
      <w:r w:rsidRPr="000149C0">
        <w:rPr>
          <w:rFonts w:ascii="Arial"/>
          <w:color w:val="000000"/>
          <w:sz w:val="18"/>
          <w:lang w:val="ru-RU"/>
        </w:rPr>
        <w:t>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цілодобовий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безоплатний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доступ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містяться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реєстрах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мережу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Інтернет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30" w:name="331"/>
      <w:bookmarkEnd w:id="329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отримані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шляхом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доступу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мережу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Інтернет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31" w:name="332"/>
      <w:bookmarkEnd w:id="330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мають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статус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офіційної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32" w:name="333"/>
      <w:bookmarkEnd w:id="331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потребують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додаткового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підтвердження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33" w:name="334"/>
      <w:bookmarkEnd w:id="332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можуть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використовуватися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органами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самовр</w:t>
      </w:r>
      <w:r w:rsidRPr="000149C0">
        <w:rPr>
          <w:rFonts w:ascii="Arial"/>
          <w:color w:val="000000"/>
          <w:sz w:val="18"/>
          <w:lang w:val="ru-RU"/>
        </w:rPr>
        <w:t>ядування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фізичними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фізичними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особами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підприємцями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юридичними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особами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334" w:name="335"/>
      <w:bookmarkEnd w:id="333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21. </w:t>
      </w:r>
      <w:r w:rsidRPr="000149C0">
        <w:rPr>
          <w:rFonts w:ascii="Arial"/>
          <w:color w:val="000000"/>
          <w:sz w:val="27"/>
          <w:lang w:val="ru-RU"/>
        </w:rPr>
        <w:t>Заявка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реєстрацію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35" w:name="336"/>
      <w:bookmarkEnd w:id="334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зареєструвати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заявку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включає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36" w:name="337"/>
      <w:bookmarkEnd w:id="335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заяву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: </w:t>
      </w:r>
      <w:r w:rsidRPr="000149C0">
        <w:rPr>
          <w:rFonts w:ascii="Arial"/>
          <w:color w:val="000000"/>
          <w:sz w:val="18"/>
          <w:lang w:val="ru-RU"/>
        </w:rPr>
        <w:t>назву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унікальний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ідентифікаційний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номер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форматі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Організацією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економічного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співробітництва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розвитку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далі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ОЕСР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інформаційних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ресурсах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Механізму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посередництва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рамках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Картахенського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Конве</w:t>
      </w:r>
      <w:r w:rsidRPr="000149C0">
        <w:rPr>
          <w:rFonts w:ascii="Arial"/>
          <w:color w:val="000000"/>
          <w:sz w:val="18"/>
          <w:lang w:val="ru-RU"/>
        </w:rPr>
        <w:t>нції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різноманіття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 xml:space="preserve">);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переробки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); </w:t>
      </w:r>
      <w:r w:rsidRPr="000149C0">
        <w:rPr>
          <w:rFonts w:ascii="Arial"/>
          <w:color w:val="000000"/>
          <w:sz w:val="18"/>
          <w:lang w:val="ru-RU"/>
        </w:rPr>
        <w:t>найменування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місцезнаходження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заявника</w:t>
      </w:r>
      <w:r w:rsidRPr="000149C0">
        <w:rPr>
          <w:rFonts w:ascii="Arial"/>
          <w:color w:val="000000"/>
          <w:sz w:val="18"/>
          <w:lang w:val="ru-RU"/>
        </w:rPr>
        <w:t xml:space="preserve">; </w:t>
      </w:r>
      <w:r w:rsidRPr="000149C0">
        <w:rPr>
          <w:rFonts w:ascii="Arial"/>
          <w:color w:val="000000"/>
          <w:sz w:val="18"/>
          <w:lang w:val="ru-RU"/>
        </w:rPr>
        <w:t>строк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37" w:name="338"/>
      <w:bookmarkEnd w:id="336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документ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підтверджує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уповноважена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власником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володільцем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майнових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засвідчує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права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інтелектуальної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вичерпані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відсутні</w:t>
      </w:r>
      <w:r w:rsidRPr="000149C0">
        <w:rPr>
          <w:rFonts w:ascii="Arial"/>
          <w:color w:val="000000"/>
          <w:sz w:val="18"/>
          <w:lang w:val="ru-RU"/>
        </w:rPr>
        <w:t xml:space="preserve">, - </w:t>
      </w:r>
      <w:r w:rsidRPr="000149C0">
        <w:rPr>
          <w:rFonts w:ascii="Arial"/>
          <w:color w:val="000000"/>
          <w:sz w:val="18"/>
          <w:lang w:val="ru-RU"/>
        </w:rPr>
        <w:t>декларацію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інтелектуальної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38" w:name="339"/>
      <w:bookmarkEnd w:id="337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реєстраційне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досьє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детальну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проведені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</w:t>
      </w:r>
      <w:r w:rsidRPr="000149C0">
        <w:rPr>
          <w:rFonts w:ascii="Arial"/>
          <w:color w:val="000000"/>
          <w:sz w:val="18"/>
          <w:lang w:val="ru-RU"/>
        </w:rPr>
        <w:t>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39" w:name="340"/>
      <w:bookmarkEnd w:id="338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резюме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стислий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опис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досьє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конфіденційної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40" w:name="341"/>
      <w:bookmarkEnd w:id="339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проведене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заявником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41" w:name="342"/>
      <w:bookmarkEnd w:id="340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детальну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</w:t>
      </w:r>
      <w:r w:rsidRPr="000149C0">
        <w:rPr>
          <w:rFonts w:ascii="Arial"/>
          <w:color w:val="000000"/>
          <w:sz w:val="18"/>
          <w:lang w:val="ru-RU"/>
        </w:rPr>
        <w:t>од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визначення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42" w:name="343"/>
      <w:bookmarkEnd w:id="341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план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43" w:name="344"/>
      <w:bookmarkEnd w:id="342"/>
      <w:r w:rsidRPr="000149C0">
        <w:rPr>
          <w:rFonts w:ascii="Arial"/>
          <w:color w:val="000000"/>
          <w:sz w:val="18"/>
          <w:lang w:val="ru-RU"/>
        </w:rPr>
        <w:t xml:space="preserve">8) </w:t>
      </w:r>
      <w:r w:rsidRPr="000149C0">
        <w:rPr>
          <w:rFonts w:ascii="Arial"/>
          <w:color w:val="000000"/>
          <w:sz w:val="18"/>
          <w:lang w:val="ru-RU"/>
        </w:rPr>
        <w:t>план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44" w:name="345"/>
      <w:bookmarkEnd w:id="343"/>
      <w:r w:rsidRPr="000149C0">
        <w:rPr>
          <w:rFonts w:ascii="Arial"/>
          <w:color w:val="000000"/>
          <w:sz w:val="18"/>
          <w:lang w:val="ru-RU"/>
        </w:rPr>
        <w:t xml:space="preserve">9) </w:t>
      </w:r>
      <w:r w:rsidRPr="000149C0">
        <w:rPr>
          <w:rFonts w:ascii="Arial"/>
          <w:color w:val="000000"/>
          <w:sz w:val="18"/>
          <w:lang w:val="ru-RU"/>
        </w:rPr>
        <w:t>документ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оплату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послуги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послуги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45" w:name="346"/>
      <w:bookmarkEnd w:id="344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методологічного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питань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детальну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визначення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зразок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</w:t>
      </w:r>
      <w:r w:rsidRPr="000149C0">
        <w:rPr>
          <w:rFonts w:ascii="Arial"/>
          <w:color w:val="000000"/>
          <w:sz w:val="18"/>
          <w:lang w:val="ru-RU"/>
        </w:rPr>
        <w:t>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референсні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зразки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джерела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).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46" w:name="347"/>
      <w:bookmarkEnd w:id="345"/>
      <w:r w:rsidRPr="000149C0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підтверджує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исьмово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повідомивши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трьох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номера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47" w:name="348"/>
      <w:bookmarkEnd w:id="346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переробки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</w:t>
      </w:r>
      <w:r w:rsidRPr="000149C0">
        <w:rPr>
          <w:rFonts w:ascii="Arial"/>
          <w:color w:val="000000"/>
          <w:sz w:val="18"/>
          <w:lang w:val="ru-RU"/>
        </w:rPr>
        <w:t>ститься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зареєструвати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уточнену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</w:t>
      </w:r>
      <w:r w:rsidRPr="000149C0">
        <w:rPr>
          <w:rFonts w:ascii="Arial"/>
          <w:color w:val="000000"/>
          <w:sz w:val="18"/>
          <w:lang w:val="ru-RU"/>
        </w:rPr>
        <w:t>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48" w:name="349"/>
      <w:bookmarkEnd w:id="347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Форми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затверджуються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349" w:name="350"/>
      <w:bookmarkEnd w:id="348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22. </w:t>
      </w:r>
      <w:r w:rsidRPr="000149C0">
        <w:rPr>
          <w:rFonts w:ascii="Arial"/>
          <w:color w:val="000000"/>
          <w:sz w:val="27"/>
          <w:lang w:val="ru-RU"/>
        </w:rPr>
        <w:t>Оприлюднення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заявки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реєстрацію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50" w:name="351"/>
      <w:bookmarkEnd w:id="349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Заявка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</w:t>
      </w:r>
      <w:r w:rsidRPr="000149C0">
        <w:rPr>
          <w:rFonts w:ascii="Arial"/>
          <w:color w:val="000000"/>
          <w:sz w:val="18"/>
          <w:lang w:val="ru-RU"/>
        </w:rPr>
        <w:t>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досьє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конфіденційної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передбаченими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статтею</w:t>
      </w:r>
      <w:r w:rsidRPr="000149C0">
        <w:rPr>
          <w:rFonts w:ascii="Arial"/>
          <w:color w:val="000000"/>
          <w:sz w:val="18"/>
          <w:lang w:val="ru-RU"/>
        </w:rPr>
        <w:t xml:space="preserve"> 21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оприлюднюється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офіційному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веб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сайті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</w:t>
      </w:r>
      <w:r w:rsidRPr="000149C0">
        <w:rPr>
          <w:rFonts w:ascii="Arial"/>
          <w:color w:val="000000"/>
          <w:sz w:val="18"/>
          <w:lang w:val="ru-RU"/>
        </w:rPr>
        <w:t>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Заявник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зазначити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вважає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конфіденційною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поширення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потенційно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завдати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шкоди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51" w:name="352"/>
      <w:bookmarkEnd w:id="350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інформаці</w:t>
      </w:r>
      <w:r w:rsidRPr="000149C0">
        <w:rPr>
          <w:rFonts w:ascii="Arial"/>
          <w:color w:val="000000"/>
          <w:sz w:val="18"/>
          <w:lang w:val="ru-RU"/>
        </w:rPr>
        <w:t>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послідовність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нуклеотидів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дезоксирибонуклеїнової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кислоти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винятком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послідовностей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використовуються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52" w:name="353"/>
      <w:bookmarkEnd w:id="351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схему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спосіб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схрещування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53" w:name="354"/>
      <w:bookmarkEnd w:id="352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віднесення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конфіденційної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приймається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54" w:name="355"/>
      <w:bookmarkEnd w:id="353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віднесена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конфіденційної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55" w:name="356"/>
      <w:bookmarkEnd w:id="354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найменування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місцезнаходження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заявника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56" w:name="357"/>
      <w:bookmarkEnd w:id="355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загал</w:t>
      </w:r>
      <w:r w:rsidRPr="000149C0">
        <w:rPr>
          <w:rFonts w:ascii="Arial"/>
          <w:color w:val="000000"/>
          <w:sz w:val="18"/>
          <w:lang w:val="ru-RU"/>
        </w:rPr>
        <w:t>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опис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57" w:name="358"/>
      <w:bookmarkEnd w:id="356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результати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58" w:name="359"/>
      <w:bookmarkEnd w:id="357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визначення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59" w:name="360"/>
      <w:bookmarkEnd w:id="358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план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60" w:name="361"/>
      <w:bookmarkEnd w:id="359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повідомляє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віднесення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конфіденційної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оприлюднення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резюме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стислого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опису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р</w:t>
      </w:r>
      <w:r w:rsidRPr="000149C0">
        <w:rPr>
          <w:rFonts w:ascii="Arial"/>
          <w:color w:val="000000"/>
          <w:sz w:val="18"/>
          <w:lang w:val="ru-RU"/>
        </w:rPr>
        <w:t>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досьє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конфіденційної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своєму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офіційному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веб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сайті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61" w:name="362"/>
      <w:bookmarkEnd w:id="360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заявці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досьє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конфіденційної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відкритою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загальнодоступною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безоплатною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віднесеної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обмеженим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доступом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62" w:name="363"/>
      <w:bookmarkEnd w:id="361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віднесена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обмеженим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доступом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63" w:name="364"/>
      <w:bookmarkEnd w:id="362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трьох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місяців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оприлюднення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досьє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конфіденційної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>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заперечення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64" w:name="365"/>
      <w:bookmarkEnd w:id="363"/>
      <w:r w:rsidRPr="000149C0">
        <w:rPr>
          <w:rFonts w:ascii="Arial"/>
          <w:color w:val="000000"/>
          <w:sz w:val="18"/>
          <w:lang w:val="ru-RU"/>
        </w:rPr>
        <w:t>Розгляд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заперечення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30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365" w:name="366"/>
      <w:bookmarkEnd w:id="364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23. </w:t>
      </w:r>
      <w:r w:rsidRPr="000149C0">
        <w:rPr>
          <w:rFonts w:ascii="Arial"/>
          <w:color w:val="000000"/>
          <w:sz w:val="27"/>
          <w:lang w:val="ru-RU"/>
        </w:rPr>
        <w:t>Розгляд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заявки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реєстрацію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66" w:name="367"/>
      <w:bookmarkEnd w:id="365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розглядає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</w:t>
      </w:r>
      <w:r w:rsidRPr="000149C0">
        <w:rPr>
          <w:rFonts w:ascii="Arial"/>
          <w:color w:val="000000"/>
          <w:sz w:val="18"/>
          <w:lang w:val="ru-RU"/>
        </w:rPr>
        <w:t>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180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67" w:name="368"/>
      <w:bookmarkEnd w:id="366"/>
      <w:r w:rsidRPr="000149C0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</w:t>
      </w:r>
      <w:r w:rsidRPr="000149C0">
        <w:rPr>
          <w:rFonts w:ascii="Arial"/>
          <w:color w:val="000000"/>
          <w:sz w:val="18"/>
          <w:lang w:val="ru-RU"/>
        </w:rPr>
        <w:t>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направляє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досьє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68" w:name="369"/>
      <w:bookmarkEnd w:id="367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90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досьє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фахове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затвердженому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направляє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відповідний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висновок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69" w:name="370"/>
      <w:bookmarkEnd w:id="368"/>
      <w:r w:rsidRPr="000149C0">
        <w:rPr>
          <w:rFonts w:ascii="Arial"/>
          <w:color w:val="000000"/>
          <w:sz w:val="18"/>
          <w:lang w:val="ru-RU"/>
        </w:rPr>
        <w:t>Висновок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оприлюднюється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офіційному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веб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сайті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трьох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70" w:name="371"/>
      <w:bookmarkEnd w:id="369"/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>,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враховує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проведеного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іноземній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державі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звернутися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уточнення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досьє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необхідної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фахового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71" w:name="372"/>
      <w:bookmarkEnd w:id="370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методологічний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питань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90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оприлюднення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перевірку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запропонованого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(</w:t>
      </w:r>
      <w:r w:rsidRPr="000149C0">
        <w:rPr>
          <w:rFonts w:ascii="Arial"/>
          <w:color w:val="000000"/>
          <w:sz w:val="18"/>
          <w:lang w:val="ru-RU"/>
        </w:rPr>
        <w:t>методики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визначення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направляє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висновок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невідповідність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визначе</w:t>
      </w:r>
      <w:r w:rsidRPr="000149C0">
        <w:rPr>
          <w:rFonts w:ascii="Arial"/>
          <w:color w:val="000000"/>
          <w:sz w:val="18"/>
          <w:lang w:val="ru-RU"/>
        </w:rPr>
        <w:t>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форма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видачі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якого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затверджуються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72" w:name="373"/>
      <w:bookmarkEnd w:id="371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Наявність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відсутність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запропонованог</w:t>
      </w:r>
      <w:r w:rsidRPr="000149C0">
        <w:rPr>
          <w:rFonts w:ascii="Arial"/>
          <w:color w:val="000000"/>
          <w:sz w:val="18"/>
          <w:lang w:val="ru-RU"/>
        </w:rPr>
        <w:t>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визначення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73" w:name="374"/>
      <w:bookmarkEnd w:id="372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Зая</w:t>
      </w:r>
      <w:r w:rsidRPr="000149C0">
        <w:rPr>
          <w:rFonts w:ascii="Arial"/>
          <w:color w:val="000000"/>
          <w:sz w:val="18"/>
          <w:lang w:val="ru-RU"/>
        </w:rPr>
        <w:t>вник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відкликати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</w:t>
      </w:r>
      <w:r w:rsidRPr="000149C0">
        <w:rPr>
          <w:rFonts w:ascii="Arial"/>
          <w:color w:val="000000"/>
          <w:sz w:val="18"/>
          <w:lang w:val="ru-RU"/>
        </w:rPr>
        <w:t>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повертається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74" w:name="375"/>
      <w:bookmarkEnd w:id="373"/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обґрунтованої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зареєструвати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повідомити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</w:t>
      </w:r>
      <w:r w:rsidRPr="000149C0">
        <w:rPr>
          <w:rFonts w:ascii="Arial"/>
          <w:color w:val="000000"/>
          <w:sz w:val="18"/>
          <w:lang w:val="ru-RU"/>
        </w:rPr>
        <w:t>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вжити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переглянути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містяться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заявці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призупиняється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</w:t>
      </w:r>
      <w:r w:rsidRPr="000149C0">
        <w:rPr>
          <w:rFonts w:ascii="Arial"/>
          <w:color w:val="000000"/>
          <w:sz w:val="18"/>
          <w:lang w:val="ru-RU"/>
        </w:rPr>
        <w:t>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75" w:name="376"/>
      <w:bookmarkEnd w:id="374"/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усунення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причини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зареєструвати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</w:t>
      </w:r>
      <w:r w:rsidRPr="000149C0">
        <w:rPr>
          <w:rFonts w:ascii="Arial"/>
          <w:color w:val="000000"/>
          <w:sz w:val="18"/>
          <w:lang w:val="ru-RU"/>
        </w:rPr>
        <w:t>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відповідну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спосіб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усунення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причини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поновлюється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76" w:name="377"/>
      <w:bookmarkEnd w:id="375"/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неможливості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усунення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причини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це</w:t>
      </w:r>
      <w:r w:rsidRPr="000149C0">
        <w:rPr>
          <w:rFonts w:ascii="Arial"/>
          <w:color w:val="000000"/>
          <w:sz w:val="18"/>
          <w:lang w:val="ru-RU"/>
        </w:rPr>
        <w:t>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приймає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77" w:name="378"/>
      <w:bookmarkEnd w:id="376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приймає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виключно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78" w:name="379"/>
      <w:bookmarkEnd w:id="377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подання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неповного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пакета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неповної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</w:t>
      </w:r>
      <w:r w:rsidRPr="000149C0">
        <w:rPr>
          <w:rFonts w:ascii="Arial"/>
          <w:color w:val="000000"/>
          <w:sz w:val="18"/>
          <w:lang w:val="ru-RU"/>
        </w:rPr>
        <w:t>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статтею</w:t>
      </w:r>
      <w:r w:rsidRPr="000149C0">
        <w:rPr>
          <w:rFonts w:ascii="Arial"/>
          <w:color w:val="000000"/>
          <w:sz w:val="18"/>
          <w:lang w:val="ru-RU"/>
        </w:rPr>
        <w:t xml:space="preserve"> 21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79" w:name="380"/>
      <w:bookmarkEnd w:id="378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виявлення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недостовірних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80" w:name="381"/>
      <w:bookmarkEnd w:id="379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</w:t>
      </w:r>
      <w:r w:rsidRPr="000149C0">
        <w:rPr>
          <w:rFonts w:ascii="Arial"/>
          <w:color w:val="000000"/>
          <w:sz w:val="18"/>
          <w:lang w:val="ru-RU"/>
        </w:rPr>
        <w:t>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81" w:name="382"/>
      <w:bookmarkEnd w:id="380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методологічним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питань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невідповідність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запропонованого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визначення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82" w:name="383"/>
      <w:bookmarkEnd w:id="381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неподання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підтверджує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оплату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послуг</w:t>
      </w:r>
      <w:r w:rsidRPr="000149C0">
        <w:rPr>
          <w:rFonts w:ascii="Arial"/>
          <w:color w:val="000000"/>
          <w:sz w:val="18"/>
          <w:lang w:val="ru-RU"/>
        </w:rPr>
        <w:t>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послуги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83" w:name="384"/>
      <w:bookmarkEnd w:id="382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неможливість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усунення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причини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обґрунтованої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384" w:name="385"/>
      <w:bookmarkEnd w:id="383"/>
      <w:r w:rsidRPr="000149C0">
        <w:rPr>
          <w:rFonts w:ascii="Arial"/>
          <w:color w:val="000000"/>
          <w:sz w:val="27"/>
          <w:lang w:val="ru-RU"/>
        </w:rPr>
        <w:lastRenderedPageBreak/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24. </w:t>
      </w:r>
      <w:r w:rsidRPr="000149C0">
        <w:rPr>
          <w:rFonts w:ascii="Arial"/>
          <w:color w:val="000000"/>
          <w:sz w:val="27"/>
          <w:lang w:val="ru-RU"/>
        </w:rPr>
        <w:t>Державна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реєстрація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85" w:name="386"/>
      <w:bookmarkEnd w:id="384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шляхом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внесення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86" w:name="387"/>
      <w:bookmarkEnd w:id="385"/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>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електронній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держателем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87" w:name="388"/>
      <w:bookmarkEnd w:id="386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вносяться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88" w:name="389"/>
      <w:bookmarkEnd w:id="387"/>
      <w:r w:rsidRPr="000149C0">
        <w:rPr>
          <w:rFonts w:ascii="Arial"/>
          <w:color w:val="000000"/>
          <w:sz w:val="18"/>
          <w:lang w:val="ru-RU"/>
        </w:rPr>
        <w:t>1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назва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джерела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89" w:name="390"/>
      <w:bookmarkEnd w:id="388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унікальний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ідентифікаційний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номер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форматі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ОЕСР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90" w:name="391"/>
      <w:bookmarkEnd w:id="389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власника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володільця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джерела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91" w:name="392"/>
      <w:bookmarkEnd w:id="390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92" w:name="393"/>
      <w:bookmarkEnd w:id="391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переробки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93" w:name="394"/>
      <w:bookmarkEnd w:id="392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метод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методика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визначення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94" w:name="395"/>
      <w:bookmarkEnd w:id="393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додаткових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обмежень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заборон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95" w:name="396"/>
      <w:bookmarkEnd w:id="394"/>
      <w:r w:rsidRPr="000149C0">
        <w:rPr>
          <w:rFonts w:ascii="Arial"/>
          <w:color w:val="000000"/>
          <w:sz w:val="18"/>
          <w:lang w:val="ru-RU"/>
        </w:rPr>
        <w:t xml:space="preserve">8) </w:t>
      </w:r>
      <w:r w:rsidRPr="000149C0">
        <w:rPr>
          <w:rFonts w:ascii="Arial"/>
          <w:color w:val="000000"/>
          <w:sz w:val="18"/>
          <w:lang w:val="ru-RU"/>
        </w:rPr>
        <w:t>план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96" w:name="397"/>
      <w:bookmarkEnd w:id="395"/>
      <w:r w:rsidRPr="000149C0">
        <w:rPr>
          <w:rFonts w:ascii="Arial"/>
          <w:color w:val="000000"/>
          <w:sz w:val="18"/>
          <w:lang w:val="ru-RU"/>
        </w:rPr>
        <w:t xml:space="preserve">9) </w:t>
      </w:r>
      <w:r w:rsidRPr="000149C0">
        <w:rPr>
          <w:rFonts w:ascii="Arial"/>
          <w:color w:val="000000"/>
          <w:sz w:val="18"/>
          <w:lang w:val="ru-RU"/>
        </w:rPr>
        <w:t>дата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</w:t>
      </w:r>
      <w:r w:rsidRPr="000149C0">
        <w:rPr>
          <w:rFonts w:ascii="Arial"/>
          <w:color w:val="000000"/>
          <w:sz w:val="18"/>
          <w:lang w:val="ru-RU"/>
        </w:rPr>
        <w:t>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перереєстрації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97" w:name="398"/>
      <w:bookmarkEnd w:id="396"/>
      <w:r w:rsidRPr="000149C0">
        <w:rPr>
          <w:rFonts w:ascii="Arial"/>
          <w:color w:val="000000"/>
          <w:sz w:val="18"/>
          <w:lang w:val="ru-RU"/>
        </w:rPr>
        <w:t xml:space="preserve">10) </w:t>
      </w:r>
      <w:r w:rsidRPr="000149C0">
        <w:rPr>
          <w:rFonts w:ascii="Arial"/>
          <w:color w:val="000000"/>
          <w:sz w:val="18"/>
          <w:lang w:val="ru-RU"/>
        </w:rPr>
        <w:t>дата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тимчасового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зупинення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>).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98" w:name="399"/>
      <w:bookmarkEnd w:id="397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внесеному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присвоюється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реєстраційний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номер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399" w:name="400"/>
      <w:bookmarkEnd w:id="398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основі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зазначений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заявці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але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більше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ніж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10 </w:t>
      </w:r>
      <w:r w:rsidRPr="000149C0">
        <w:rPr>
          <w:rFonts w:ascii="Arial"/>
          <w:color w:val="000000"/>
          <w:sz w:val="18"/>
          <w:lang w:val="ru-RU"/>
        </w:rPr>
        <w:t>років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Розмір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послугу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>кінчення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виключається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00" w:name="401"/>
      <w:bookmarkEnd w:id="399"/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продовжено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10 </w:t>
      </w:r>
      <w:r w:rsidRPr="000149C0">
        <w:rPr>
          <w:rFonts w:ascii="Arial"/>
          <w:color w:val="000000"/>
          <w:sz w:val="18"/>
          <w:lang w:val="ru-RU"/>
        </w:rPr>
        <w:t>років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володільця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пізніше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ніж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один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дат</w:t>
      </w:r>
      <w:r w:rsidRPr="000149C0">
        <w:rPr>
          <w:rFonts w:ascii="Arial"/>
          <w:color w:val="000000"/>
          <w:sz w:val="18"/>
          <w:lang w:val="ru-RU"/>
        </w:rPr>
        <w:t>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закінчення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Продовження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шляхом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перереєстрації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Строк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визначається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володільцем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становити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</w:t>
      </w:r>
      <w:r w:rsidRPr="000149C0">
        <w:rPr>
          <w:rFonts w:ascii="Arial"/>
          <w:color w:val="000000"/>
          <w:sz w:val="18"/>
          <w:lang w:val="ru-RU"/>
        </w:rPr>
        <w:t>ільше</w:t>
      </w:r>
      <w:r w:rsidRPr="000149C0">
        <w:rPr>
          <w:rFonts w:ascii="Arial"/>
          <w:color w:val="000000"/>
          <w:sz w:val="18"/>
          <w:lang w:val="ru-RU"/>
        </w:rPr>
        <w:t xml:space="preserve"> 10 </w:t>
      </w:r>
      <w:r w:rsidRPr="000149C0">
        <w:rPr>
          <w:rFonts w:ascii="Arial"/>
          <w:color w:val="000000"/>
          <w:sz w:val="18"/>
          <w:lang w:val="ru-RU"/>
        </w:rPr>
        <w:t>років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01" w:name="402"/>
      <w:bookmarkEnd w:id="400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перереєстрації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02" w:name="403"/>
      <w:bookmarkEnd w:id="401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сортів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створених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</w:t>
      </w:r>
      <w:r w:rsidRPr="000149C0">
        <w:rPr>
          <w:rFonts w:ascii="Arial"/>
          <w:color w:val="000000"/>
          <w:sz w:val="18"/>
          <w:lang w:val="ru-RU"/>
        </w:rPr>
        <w:t>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законодавством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03" w:name="404"/>
      <w:bookmarkEnd w:id="402"/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новітніх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ароматизаторів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ензимів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містять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законодавством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04" w:name="405"/>
      <w:bookmarkEnd w:id="403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власника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володільця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подавалися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містяться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володілець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10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повідомити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405" w:name="406"/>
      <w:bookmarkEnd w:id="404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25. </w:t>
      </w:r>
      <w:r w:rsidRPr="000149C0">
        <w:rPr>
          <w:rFonts w:ascii="Arial"/>
          <w:color w:val="000000"/>
          <w:sz w:val="27"/>
          <w:lang w:val="ru-RU"/>
        </w:rPr>
        <w:t>Тимчасове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зупинення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скасування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державної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реєстраці</w:t>
      </w:r>
      <w:r w:rsidRPr="000149C0">
        <w:rPr>
          <w:rFonts w:ascii="Arial"/>
          <w:color w:val="000000"/>
          <w:sz w:val="27"/>
          <w:lang w:val="ru-RU"/>
        </w:rPr>
        <w:t>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06" w:name="407"/>
      <w:bookmarkEnd w:id="405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внесено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тимчасово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зупинена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скасована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тимчасове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зупинення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забороняється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07" w:name="408"/>
      <w:bookmarkEnd w:id="406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тимчасового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зупинення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достовірність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обґрунтованої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справляти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08" w:name="409"/>
      <w:bookmarkEnd w:id="407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09" w:name="410"/>
      <w:bookmarkEnd w:id="408"/>
      <w:r w:rsidRPr="000149C0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обґрунтоване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підтвердження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10" w:name="411"/>
      <w:bookmarkEnd w:id="409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виявлення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властивостей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відмінних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тих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заявці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11" w:name="412"/>
      <w:bookmarkEnd w:id="410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>вернення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володільця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12" w:name="413"/>
      <w:bookmarkEnd w:id="411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пунктами</w:t>
      </w:r>
      <w:r w:rsidRPr="000149C0">
        <w:rPr>
          <w:rFonts w:ascii="Arial"/>
          <w:color w:val="000000"/>
          <w:sz w:val="18"/>
          <w:lang w:val="ru-RU"/>
        </w:rPr>
        <w:t xml:space="preserve"> 1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2 </w:t>
      </w:r>
      <w:r w:rsidRPr="000149C0">
        <w:rPr>
          <w:rFonts w:ascii="Arial"/>
          <w:color w:val="000000"/>
          <w:sz w:val="18"/>
          <w:lang w:val="ru-RU"/>
        </w:rPr>
        <w:t>частини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третьої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звертається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повторного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60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одержання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звернення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проводить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повторне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</w:t>
      </w:r>
      <w:r w:rsidRPr="000149C0">
        <w:rPr>
          <w:rFonts w:ascii="Arial"/>
          <w:color w:val="000000"/>
          <w:sz w:val="18"/>
          <w:lang w:val="ru-RU"/>
        </w:rPr>
        <w:t>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відповідний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висновок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13" w:name="414"/>
      <w:bookmarkEnd w:id="412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Висновок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повторного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14" w:name="415"/>
      <w:bookmarkEnd w:id="413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тимчасове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зупинення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</w:t>
      </w:r>
      <w:r w:rsidRPr="000149C0">
        <w:rPr>
          <w:rFonts w:ascii="Arial"/>
          <w:color w:val="000000"/>
          <w:sz w:val="18"/>
          <w:lang w:val="ru-RU"/>
        </w:rPr>
        <w:t>дстави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зупинення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вноситься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наступного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15" w:name="416"/>
      <w:bookmarkEnd w:id="414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тимчасового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зупинення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</w:t>
      </w:r>
      <w:r w:rsidRPr="000149C0">
        <w:rPr>
          <w:rFonts w:ascii="Arial"/>
          <w:color w:val="000000"/>
          <w:sz w:val="18"/>
          <w:lang w:val="ru-RU"/>
        </w:rPr>
        <w:t>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416" w:name="417"/>
      <w:bookmarkEnd w:id="415"/>
      <w:r w:rsidRPr="000149C0">
        <w:rPr>
          <w:rFonts w:ascii="Arial"/>
          <w:color w:val="000000"/>
          <w:sz w:val="27"/>
          <w:lang w:val="ru-RU"/>
        </w:rPr>
        <w:t>Розділ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VI</w:t>
      </w:r>
      <w:r w:rsidRPr="000149C0">
        <w:rPr>
          <w:rFonts w:ascii="Arial"/>
          <w:color w:val="000000"/>
          <w:sz w:val="27"/>
          <w:lang w:val="ru-RU"/>
        </w:rPr>
        <w:t xml:space="preserve">. </w:t>
      </w:r>
      <w:r w:rsidRPr="000149C0">
        <w:rPr>
          <w:rFonts w:ascii="Arial"/>
          <w:color w:val="000000"/>
          <w:sz w:val="27"/>
          <w:lang w:val="ru-RU"/>
        </w:rPr>
        <w:t>МАРКУВАННЯ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РОЗМІЩЕННЯ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РИНКУ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МОНІТОРИНГ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ПЕРЕВЕЗЕННЯ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ЗБЕРІГАННЯ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УТИЛІЗАЦІЯ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ПРОДУКЦІЇ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417" w:name="418"/>
      <w:bookmarkEnd w:id="416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26. </w:t>
      </w:r>
      <w:r w:rsidRPr="000149C0">
        <w:rPr>
          <w:rFonts w:ascii="Arial"/>
          <w:color w:val="000000"/>
          <w:sz w:val="27"/>
          <w:lang w:val="ru-RU"/>
        </w:rPr>
        <w:t>Маркування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продукції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18" w:name="419"/>
      <w:bookmarkEnd w:id="417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маркуються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споживачам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19" w:name="420"/>
      <w:bookmarkEnd w:id="418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маркуються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20" w:name="421"/>
      <w:bookmarkEnd w:id="419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</w:t>
      </w:r>
      <w:r w:rsidRPr="000149C0">
        <w:rPr>
          <w:rFonts w:ascii="Arial"/>
          <w:color w:val="000000"/>
          <w:sz w:val="18"/>
          <w:lang w:val="ru-RU"/>
        </w:rPr>
        <w:t>щуються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кормами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маркуються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споживачів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21" w:name="422"/>
      <w:bookmarkEnd w:id="420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Маркування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кожний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інгредієнт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вироблений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22" w:name="423"/>
      <w:bookmarkEnd w:id="421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інгредієнт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вироблений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маркування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повинно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позначку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",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шостою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восьмою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незапакованого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позначка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" </w:t>
      </w:r>
      <w:r w:rsidRPr="000149C0">
        <w:rPr>
          <w:rFonts w:ascii="Arial"/>
          <w:color w:val="000000"/>
          <w:sz w:val="18"/>
          <w:lang w:val="ru-RU"/>
        </w:rPr>
        <w:t>зазначається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документах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супроводжують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наноситься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окремі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елементи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пакування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23" w:name="424"/>
      <w:bookmarkEnd w:id="422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поширюються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вироблена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</w:t>
      </w:r>
      <w:r w:rsidRPr="000149C0">
        <w:rPr>
          <w:rFonts w:ascii="Arial"/>
          <w:color w:val="000000"/>
          <w:sz w:val="18"/>
          <w:lang w:val="ru-RU"/>
        </w:rPr>
        <w:t>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інгредієнта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інгредієнті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декількох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інгредієнтів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перевищує</w:t>
      </w:r>
      <w:r w:rsidRPr="000149C0">
        <w:rPr>
          <w:rFonts w:ascii="Arial"/>
          <w:color w:val="000000"/>
          <w:sz w:val="18"/>
          <w:lang w:val="ru-RU"/>
        </w:rPr>
        <w:t xml:space="preserve"> 0,9 </w:t>
      </w:r>
      <w:r w:rsidRPr="000149C0">
        <w:rPr>
          <w:rFonts w:ascii="Arial"/>
          <w:color w:val="000000"/>
          <w:sz w:val="18"/>
          <w:lang w:val="ru-RU"/>
        </w:rPr>
        <w:t>відсотка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випадковою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технічно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неминучою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запит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</w:t>
      </w:r>
      <w:r w:rsidRPr="000149C0">
        <w:rPr>
          <w:rFonts w:ascii="Arial"/>
          <w:color w:val="000000"/>
          <w:sz w:val="18"/>
          <w:lang w:val="ru-RU"/>
        </w:rPr>
        <w:t>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вжиті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уникнення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24" w:name="425"/>
      <w:bookmarkEnd w:id="423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>иробництві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своїм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використовуються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інгредієнти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компоненти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містили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складалися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вироблені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маркуванні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позначка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Без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Вироблено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</w:t>
      </w:r>
      <w:r w:rsidRPr="000149C0">
        <w:rPr>
          <w:rFonts w:ascii="Arial"/>
          <w:color w:val="000000"/>
          <w:sz w:val="18"/>
          <w:lang w:val="ru-RU"/>
        </w:rPr>
        <w:t>ористанням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сировини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",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восьмою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25" w:name="426"/>
      <w:bookmarkEnd w:id="424"/>
      <w:r w:rsidRPr="000149C0">
        <w:rPr>
          <w:rFonts w:ascii="Arial"/>
          <w:color w:val="000000"/>
          <w:sz w:val="18"/>
          <w:lang w:val="ru-RU"/>
        </w:rPr>
        <w:t xml:space="preserve">8.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поширюються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походження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виготовлені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окремих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тканин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годування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>икористовувалися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містять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складаються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вироблені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26" w:name="427"/>
      <w:bookmarkEnd w:id="425"/>
      <w:r w:rsidRPr="000149C0">
        <w:rPr>
          <w:rFonts w:ascii="Arial"/>
          <w:color w:val="000000"/>
          <w:sz w:val="18"/>
          <w:lang w:val="ru-RU"/>
        </w:rPr>
        <w:t xml:space="preserve">9. </w:t>
      </w:r>
      <w:r w:rsidRPr="000149C0">
        <w:rPr>
          <w:rFonts w:ascii="Arial"/>
          <w:color w:val="000000"/>
          <w:sz w:val="18"/>
          <w:lang w:val="ru-RU"/>
        </w:rPr>
        <w:t>Забороняється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позначки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Без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"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маркуванні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своїм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можуть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використовувалася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сировина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своїм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складо</w:t>
      </w:r>
      <w:r w:rsidRPr="000149C0">
        <w:rPr>
          <w:rFonts w:ascii="Arial"/>
          <w:color w:val="000000"/>
          <w:sz w:val="18"/>
          <w:lang w:val="ru-RU"/>
        </w:rPr>
        <w:t>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сьомою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27" w:name="428"/>
      <w:bookmarkEnd w:id="426"/>
      <w:r w:rsidRPr="000149C0">
        <w:rPr>
          <w:rFonts w:ascii="Arial"/>
          <w:color w:val="000000"/>
          <w:sz w:val="18"/>
          <w:lang w:val="ru-RU"/>
        </w:rPr>
        <w:t xml:space="preserve">10. </w:t>
      </w:r>
      <w:r w:rsidRPr="000149C0">
        <w:rPr>
          <w:rFonts w:ascii="Arial"/>
          <w:color w:val="000000"/>
          <w:sz w:val="18"/>
          <w:lang w:val="ru-RU"/>
        </w:rPr>
        <w:t>Кабінет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порогові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технічно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неминучих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залишків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окремих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Такі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порогові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можуть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</w:t>
      </w:r>
      <w:r w:rsidRPr="000149C0">
        <w:rPr>
          <w:rFonts w:ascii="Arial"/>
          <w:color w:val="000000"/>
          <w:sz w:val="18"/>
          <w:lang w:val="ru-RU"/>
        </w:rPr>
        <w:t>ановити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менше</w:t>
      </w:r>
      <w:r w:rsidRPr="000149C0">
        <w:rPr>
          <w:rFonts w:ascii="Arial"/>
          <w:color w:val="000000"/>
          <w:sz w:val="18"/>
          <w:lang w:val="ru-RU"/>
        </w:rPr>
        <w:t xml:space="preserve"> 0,1 </w:t>
      </w:r>
      <w:r w:rsidRPr="000149C0">
        <w:rPr>
          <w:rFonts w:ascii="Arial"/>
          <w:color w:val="000000"/>
          <w:sz w:val="18"/>
          <w:lang w:val="ru-RU"/>
        </w:rPr>
        <w:t>відсотка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більше</w:t>
      </w:r>
      <w:r w:rsidRPr="000149C0">
        <w:rPr>
          <w:rFonts w:ascii="Arial"/>
          <w:color w:val="000000"/>
          <w:sz w:val="18"/>
          <w:lang w:val="ru-RU"/>
        </w:rPr>
        <w:t xml:space="preserve"> 0,9 </w:t>
      </w:r>
      <w:r w:rsidRPr="000149C0">
        <w:rPr>
          <w:rFonts w:ascii="Arial"/>
          <w:color w:val="000000"/>
          <w:sz w:val="18"/>
          <w:lang w:val="ru-RU"/>
        </w:rPr>
        <w:t>відсотка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428" w:name="429"/>
      <w:bookmarkEnd w:id="427"/>
      <w:r w:rsidRPr="000149C0">
        <w:rPr>
          <w:rFonts w:ascii="Arial"/>
          <w:color w:val="000000"/>
          <w:sz w:val="27"/>
          <w:lang w:val="ru-RU"/>
        </w:rPr>
        <w:lastRenderedPageBreak/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27. </w:t>
      </w:r>
      <w:r w:rsidRPr="000149C0">
        <w:rPr>
          <w:rFonts w:ascii="Arial"/>
          <w:color w:val="000000"/>
          <w:sz w:val="27"/>
          <w:lang w:val="ru-RU"/>
        </w:rPr>
        <w:t>Розміщення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ринку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простежуваність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продукції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29" w:name="430"/>
      <w:bookmarkEnd w:id="428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лише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</w:t>
      </w:r>
      <w:r w:rsidRPr="000149C0">
        <w:rPr>
          <w:rFonts w:ascii="Arial"/>
          <w:color w:val="000000"/>
          <w:sz w:val="18"/>
          <w:lang w:val="ru-RU"/>
        </w:rPr>
        <w:t>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зазначеної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виключення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вироблена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нього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забороняється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30" w:name="431"/>
      <w:bookmarkEnd w:id="429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вперше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розміщують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родукцію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простежуваності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довільній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декларацію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зазначаються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31" w:name="432"/>
      <w:bookmarkEnd w:id="430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вперше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продукцію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32" w:name="433"/>
      <w:bookmarkEnd w:id="431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</w:t>
      </w:r>
      <w:r w:rsidRPr="000149C0">
        <w:rPr>
          <w:rFonts w:ascii="Arial"/>
          <w:color w:val="000000"/>
          <w:sz w:val="18"/>
          <w:lang w:val="ru-RU"/>
        </w:rPr>
        <w:t>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33" w:name="434"/>
      <w:bookmarkEnd w:id="432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реєстраційний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номер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34" w:name="435"/>
      <w:bookmarkEnd w:id="433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супроводжується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копією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декларації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зазначеної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всіх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етапах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обігу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х</w:t>
      </w:r>
      <w:r w:rsidRPr="000149C0">
        <w:rPr>
          <w:rFonts w:ascii="Arial"/>
          <w:color w:val="000000"/>
          <w:sz w:val="18"/>
          <w:lang w:val="ru-RU"/>
        </w:rPr>
        <w:t>арчових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потенційно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можуть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продукцією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але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супроводжуються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копією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декларації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зазначеної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приймається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оператором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застосування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постійно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діючих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процедур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засновані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принци</w:t>
      </w:r>
      <w:r w:rsidRPr="000149C0">
        <w:rPr>
          <w:rFonts w:ascii="Arial"/>
          <w:color w:val="000000"/>
          <w:sz w:val="18"/>
          <w:lang w:val="ru-RU"/>
        </w:rPr>
        <w:t>пах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аналізу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небезпечних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факторів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критичних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точках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35" w:name="436"/>
      <w:bookmarkEnd w:id="434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Виробники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дистриб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ютори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повинні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вести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облік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власнику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>реєстрований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необхідну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мережі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36" w:name="437"/>
      <w:bookmarkEnd w:id="435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Виробники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початку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повинні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повідомити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37" w:name="438"/>
      <w:bookmarkEnd w:id="436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повідомленні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зазначеному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наводиться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38" w:name="439"/>
      <w:bookmarkEnd w:id="437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особу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39" w:name="440"/>
      <w:bookmarkEnd w:id="438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зареєстрований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40" w:name="441"/>
      <w:bookmarkEnd w:id="439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очікувані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обсяги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41" w:name="442"/>
      <w:bookmarkEnd w:id="440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Форма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повідомлення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зазначеного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</w:t>
      </w:r>
      <w:r w:rsidRPr="000149C0">
        <w:rPr>
          <w:rFonts w:ascii="Arial"/>
          <w:color w:val="000000"/>
          <w:sz w:val="18"/>
          <w:lang w:val="ru-RU"/>
        </w:rPr>
        <w:t>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42" w:name="443"/>
      <w:bookmarkEnd w:id="441"/>
      <w:r w:rsidRPr="000149C0">
        <w:rPr>
          <w:rFonts w:ascii="Arial"/>
          <w:color w:val="000000"/>
          <w:sz w:val="18"/>
          <w:lang w:val="ru-RU"/>
        </w:rPr>
        <w:t xml:space="preserve">8. </w:t>
      </w:r>
      <w:r w:rsidRPr="000149C0">
        <w:rPr>
          <w:rFonts w:ascii="Arial"/>
          <w:color w:val="000000"/>
          <w:sz w:val="18"/>
          <w:lang w:val="ru-RU"/>
        </w:rPr>
        <w:t>Повідомлення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зазначене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достатньою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поч</w:t>
      </w:r>
      <w:r w:rsidRPr="000149C0">
        <w:rPr>
          <w:rFonts w:ascii="Arial"/>
          <w:color w:val="000000"/>
          <w:sz w:val="18"/>
          <w:lang w:val="ru-RU"/>
        </w:rPr>
        <w:t>атку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43" w:name="444"/>
      <w:bookmarkEnd w:id="442"/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включається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44" w:name="445"/>
      <w:bookmarkEnd w:id="443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особу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45" w:name="446"/>
      <w:bookmarkEnd w:id="444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зареєстрований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46" w:name="447"/>
      <w:bookmarkEnd w:id="445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очікувані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обсяги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47" w:name="448"/>
      <w:bookmarkEnd w:id="446"/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містяться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загальнодоступними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48" w:name="449"/>
      <w:bookmarkEnd w:id="447"/>
      <w:r w:rsidRPr="000149C0">
        <w:rPr>
          <w:rFonts w:ascii="Arial"/>
          <w:color w:val="000000"/>
          <w:sz w:val="18"/>
          <w:lang w:val="ru-RU"/>
        </w:rPr>
        <w:t xml:space="preserve">9.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нагляду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49" w:name="450"/>
      <w:bookmarkEnd w:id="448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веде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</w:t>
      </w:r>
      <w:r w:rsidRPr="000149C0">
        <w:rPr>
          <w:rFonts w:ascii="Arial"/>
          <w:color w:val="000000"/>
          <w:sz w:val="18"/>
          <w:lang w:val="ru-RU"/>
        </w:rPr>
        <w:t>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50" w:name="451"/>
      <w:bookmarkEnd w:id="449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</w:t>
      </w:r>
      <w:r w:rsidRPr="000149C0">
        <w:rPr>
          <w:rFonts w:ascii="Arial"/>
          <w:color w:val="000000"/>
          <w:sz w:val="18"/>
          <w:lang w:val="ru-RU"/>
        </w:rPr>
        <w:t>бстеження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відсутності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затвердженому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</w:t>
      </w:r>
      <w:r w:rsidRPr="000149C0">
        <w:rPr>
          <w:rFonts w:ascii="Arial"/>
          <w:color w:val="000000"/>
          <w:sz w:val="18"/>
          <w:lang w:val="ru-RU"/>
        </w:rPr>
        <w:t>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51" w:name="452"/>
      <w:bookmarkEnd w:id="450"/>
      <w:r w:rsidRPr="000149C0">
        <w:rPr>
          <w:rFonts w:ascii="Arial"/>
          <w:color w:val="000000"/>
          <w:sz w:val="18"/>
          <w:lang w:val="ru-RU"/>
        </w:rPr>
        <w:t>Обстеження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відсутності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проводиться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</w:t>
      </w:r>
      <w:r w:rsidRPr="000149C0">
        <w:rPr>
          <w:rFonts w:ascii="Arial"/>
          <w:color w:val="000000"/>
          <w:sz w:val="18"/>
          <w:lang w:val="ru-RU"/>
        </w:rPr>
        <w:t>ицтво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рахунок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коштів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Розмір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обстеження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визначається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lastRenderedPageBreak/>
        <w:t>основі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методики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затвердженої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52" w:name="453"/>
      <w:bookmarkEnd w:id="451"/>
      <w:r w:rsidRPr="000149C0">
        <w:rPr>
          <w:rFonts w:ascii="Arial"/>
          <w:color w:val="000000"/>
          <w:sz w:val="18"/>
          <w:lang w:val="ru-RU"/>
        </w:rPr>
        <w:t xml:space="preserve">10.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повинні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дотримуватися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паралельного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453" w:name="454"/>
      <w:bookmarkEnd w:id="452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28. </w:t>
      </w:r>
      <w:r w:rsidRPr="000149C0">
        <w:rPr>
          <w:rFonts w:ascii="Arial"/>
          <w:color w:val="000000"/>
          <w:sz w:val="27"/>
          <w:lang w:val="ru-RU"/>
        </w:rPr>
        <w:t>Післяреєстраційний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моніторинг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54" w:name="455"/>
      <w:bookmarkEnd w:id="453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Володілець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55" w:name="456"/>
      <w:bookmarkEnd w:id="454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План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</w:t>
      </w:r>
      <w:r w:rsidRPr="000149C0">
        <w:rPr>
          <w:rFonts w:ascii="Arial"/>
          <w:color w:val="000000"/>
          <w:sz w:val="18"/>
          <w:lang w:val="ru-RU"/>
        </w:rPr>
        <w:t>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погоджується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56" w:name="457"/>
      <w:bookmarkEnd w:id="455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План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включає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57" w:name="458"/>
      <w:bookmarkEnd w:id="456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заходи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58" w:name="459"/>
      <w:bookmarkEnd w:id="457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дані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мережу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59" w:name="460"/>
      <w:bookmarkEnd w:id="458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Володілець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мережу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60" w:name="461"/>
      <w:bookmarkEnd w:id="459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Володілець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</w:t>
      </w:r>
      <w:r w:rsidRPr="000149C0">
        <w:rPr>
          <w:rFonts w:ascii="Arial"/>
          <w:color w:val="000000"/>
          <w:sz w:val="18"/>
          <w:lang w:val="ru-RU"/>
        </w:rPr>
        <w:t>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язаний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61" w:name="462"/>
      <w:bookmarkEnd w:id="460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забезпечити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62" w:name="463"/>
      <w:bookmarkEnd w:id="461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вести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облік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безпосередньо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реалізував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обсяг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63" w:name="464"/>
      <w:bookmarkEnd w:id="462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План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</w:t>
      </w:r>
      <w:r w:rsidRPr="000149C0">
        <w:rPr>
          <w:rFonts w:ascii="Arial"/>
          <w:color w:val="000000"/>
          <w:sz w:val="18"/>
          <w:lang w:val="ru-RU"/>
        </w:rPr>
        <w:t>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переглядатися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володільцем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погодження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</w:t>
      </w:r>
      <w:r w:rsidRPr="000149C0">
        <w:rPr>
          <w:rFonts w:ascii="Arial"/>
          <w:color w:val="000000"/>
          <w:sz w:val="18"/>
          <w:lang w:val="ru-RU"/>
        </w:rPr>
        <w:t>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План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підлягає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</w:t>
      </w:r>
      <w:r w:rsidRPr="000149C0">
        <w:rPr>
          <w:rFonts w:ascii="Arial"/>
          <w:color w:val="000000"/>
          <w:sz w:val="18"/>
          <w:lang w:val="ru-RU"/>
        </w:rPr>
        <w:t>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язковому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обґрунтованої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64" w:name="465"/>
      <w:bookmarkEnd w:id="463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володілець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>,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звіт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65" w:name="466"/>
      <w:bookmarkEnd w:id="464"/>
      <w:r w:rsidRPr="000149C0">
        <w:rPr>
          <w:rFonts w:ascii="Arial"/>
          <w:color w:val="000000"/>
          <w:sz w:val="18"/>
          <w:lang w:val="ru-RU"/>
        </w:rPr>
        <w:t xml:space="preserve">8. </w:t>
      </w:r>
      <w:r w:rsidRPr="000149C0">
        <w:rPr>
          <w:rFonts w:ascii="Arial"/>
          <w:color w:val="000000"/>
          <w:sz w:val="18"/>
          <w:lang w:val="ru-RU"/>
        </w:rPr>
        <w:t>Форма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звіту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післяреєстраційного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моніторингу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оприлюднення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розробляються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466" w:name="467"/>
      <w:bookmarkEnd w:id="465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29. </w:t>
      </w:r>
      <w:r w:rsidRPr="000149C0">
        <w:rPr>
          <w:rFonts w:ascii="Arial"/>
          <w:color w:val="000000"/>
          <w:sz w:val="27"/>
          <w:lang w:val="ru-RU"/>
        </w:rPr>
        <w:t>Паралельне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використання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ГМ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продукції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продукції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що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не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містить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67" w:name="468"/>
      <w:bookmarkEnd w:id="466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дотримуватися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равил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паралельного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68" w:name="469"/>
      <w:bookmarkEnd w:id="467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Правила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паралельного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встановлюються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унеможливлення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випадкової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присутності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всіх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етапах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69" w:name="470"/>
      <w:bookmarkEnd w:id="468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зберігання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утилізації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70" w:name="471"/>
      <w:bookmarkEnd w:id="469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сільськогосподарських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культур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71" w:name="472"/>
      <w:bookmarkEnd w:id="470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органічного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72" w:name="473"/>
      <w:bookmarkEnd w:id="471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Правила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паралельного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встановлюються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кожного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окремого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зареєстрованих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грибів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урахуванням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їхніх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особливостей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73" w:name="474"/>
      <w:bookmarkEnd w:id="472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Кабінет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визначає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межі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територій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лінії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</w:t>
      </w:r>
      <w:r w:rsidRPr="000149C0">
        <w:rPr>
          <w:rFonts w:ascii="Arial"/>
          <w:color w:val="000000"/>
          <w:sz w:val="18"/>
          <w:lang w:val="ru-RU"/>
        </w:rPr>
        <w:t>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кордону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забороняється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474" w:name="475"/>
      <w:bookmarkEnd w:id="473"/>
      <w:r w:rsidRPr="000149C0">
        <w:rPr>
          <w:rFonts w:ascii="Arial"/>
          <w:color w:val="000000"/>
          <w:sz w:val="27"/>
          <w:lang w:val="ru-RU"/>
        </w:rPr>
        <w:lastRenderedPageBreak/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30. </w:t>
      </w:r>
      <w:r w:rsidRPr="000149C0">
        <w:rPr>
          <w:rFonts w:ascii="Arial"/>
          <w:color w:val="000000"/>
          <w:sz w:val="27"/>
          <w:lang w:val="ru-RU"/>
        </w:rPr>
        <w:t>Перевезення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зберігання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вилучення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обігу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продукції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75" w:name="476"/>
      <w:bookmarkEnd w:id="474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Перевезення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опломбованій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упаковці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контейнері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транспортних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засобах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закритих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чином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щоб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унеможливити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пошкодження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пломби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Гене</w:t>
      </w:r>
      <w:r w:rsidRPr="000149C0">
        <w:rPr>
          <w:rFonts w:ascii="Arial"/>
          <w:color w:val="000000"/>
          <w:sz w:val="18"/>
          <w:lang w:val="ru-RU"/>
        </w:rPr>
        <w:t>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призначені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повинні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зберігатися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спосіб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унеможливлює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76" w:name="477"/>
      <w:bookmarkEnd w:id="475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Перевезення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зберігання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розміщених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дозволяється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лише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вжиття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унеможливлюють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змішування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продукцією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77" w:name="478"/>
      <w:bookmarkEnd w:id="476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розміщені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підлягають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вилученню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обігу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знищенню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органів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78" w:name="479"/>
      <w:bookmarkEnd w:id="477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виявлення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79" w:name="480"/>
      <w:bookmarkEnd w:id="478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виключення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80" w:name="481"/>
      <w:bookmarkEnd w:id="479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випадках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81" w:name="482"/>
      <w:bookmarkEnd w:id="480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вилучення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обігу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знищення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82" w:name="483"/>
      <w:bookmarkEnd w:id="481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Витрати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вилученням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обігу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знищенням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рахунок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господарювання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продукцію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83" w:name="484"/>
      <w:bookmarkEnd w:id="482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господарювання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третьою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>жити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вилучення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обігу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знищення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подальшим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відшкодуванням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витрат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вжиттям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затвердженому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484" w:name="485"/>
      <w:bookmarkEnd w:id="483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31. </w:t>
      </w:r>
      <w:r w:rsidRPr="000149C0">
        <w:rPr>
          <w:rFonts w:ascii="Arial"/>
          <w:color w:val="000000"/>
          <w:sz w:val="27"/>
          <w:lang w:val="ru-RU"/>
        </w:rPr>
        <w:t>Додаткові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забор</w:t>
      </w:r>
      <w:r w:rsidRPr="000149C0">
        <w:rPr>
          <w:rFonts w:ascii="Arial"/>
          <w:color w:val="000000"/>
          <w:sz w:val="27"/>
          <w:lang w:val="ru-RU"/>
        </w:rPr>
        <w:t>они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обмеження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щодо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розміщення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ринку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продукції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85" w:name="486"/>
      <w:bookmarkEnd w:id="484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Кабінет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ухвалити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заборону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виду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окремих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місцевостях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Таке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повинно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обґрунтованим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пропорційним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недискримінаційним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приймається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урахуванням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86" w:name="487"/>
      <w:bookmarkEnd w:id="485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державних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стратегічних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екологічної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87" w:name="488"/>
      <w:bookmarkEnd w:id="486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планування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забудови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територій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88" w:name="489"/>
      <w:bookmarkEnd w:id="487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землі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ба</w:t>
      </w:r>
      <w:r w:rsidRPr="000149C0">
        <w:rPr>
          <w:rFonts w:ascii="Arial"/>
          <w:color w:val="000000"/>
          <w:sz w:val="18"/>
          <w:lang w:val="ru-RU"/>
        </w:rPr>
        <w:t>зису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ресурсу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основного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засобу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виробництва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89" w:name="490"/>
      <w:bookmarkEnd w:id="488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можливого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прямого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опосередкованого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економічний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соціальний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розвиток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90" w:name="491"/>
      <w:bookmarkEnd w:id="489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можливих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високих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перехресного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запилення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</w:t>
      </w:r>
      <w:r w:rsidRPr="000149C0">
        <w:rPr>
          <w:rFonts w:ascii="Arial"/>
          <w:color w:val="000000"/>
          <w:sz w:val="18"/>
          <w:lang w:val="ru-RU"/>
        </w:rPr>
        <w:t>нами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здатних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перезапилення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91" w:name="492"/>
      <w:bookmarkEnd w:id="490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аграрної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92" w:name="493"/>
      <w:bookmarkEnd w:id="491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Програмою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93" w:name="494"/>
      <w:bookmarkEnd w:id="492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приймається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ц</w:t>
      </w:r>
      <w:r w:rsidRPr="000149C0">
        <w:rPr>
          <w:rFonts w:ascii="Arial"/>
          <w:color w:val="000000"/>
          <w:sz w:val="18"/>
          <w:lang w:val="ru-RU"/>
        </w:rPr>
        <w:t>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вносить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обмеження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94" w:name="495"/>
      <w:bookmarkEnd w:id="493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</w:t>
      </w:r>
      <w:r w:rsidRPr="000149C0">
        <w:rPr>
          <w:rFonts w:ascii="Arial"/>
          <w:color w:val="000000"/>
          <w:sz w:val="18"/>
          <w:lang w:val="ru-RU"/>
        </w:rPr>
        <w:t>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приймається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повідомляє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</w:t>
      </w:r>
      <w:r w:rsidRPr="000149C0">
        <w:rPr>
          <w:rFonts w:ascii="Arial"/>
          <w:color w:val="000000"/>
          <w:sz w:val="18"/>
          <w:lang w:val="ru-RU"/>
        </w:rPr>
        <w:t>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повідомлення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внести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містяться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заявці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95" w:name="496"/>
      <w:bookmarkEnd w:id="494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заборону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виду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</w:t>
      </w:r>
      <w:r w:rsidRPr="000149C0">
        <w:rPr>
          <w:rFonts w:ascii="Arial"/>
          <w:color w:val="000000"/>
          <w:sz w:val="18"/>
          <w:lang w:val="ru-RU"/>
        </w:rPr>
        <w:t>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окремих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місцевостях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приймається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lastRenderedPageBreak/>
        <w:t>поданням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496" w:name="497"/>
      <w:bookmarkEnd w:id="495"/>
      <w:r w:rsidRPr="000149C0">
        <w:rPr>
          <w:rFonts w:ascii="Arial"/>
          <w:color w:val="000000"/>
          <w:sz w:val="27"/>
          <w:lang w:val="ru-RU"/>
        </w:rPr>
        <w:t>Розділ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VII</w:t>
      </w:r>
      <w:r w:rsidRPr="000149C0">
        <w:rPr>
          <w:rFonts w:ascii="Arial"/>
          <w:color w:val="000000"/>
          <w:sz w:val="27"/>
          <w:lang w:val="ru-RU"/>
        </w:rPr>
        <w:t xml:space="preserve">. </w:t>
      </w:r>
      <w:r w:rsidRPr="000149C0">
        <w:rPr>
          <w:rFonts w:ascii="Arial"/>
          <w:color w:val="000000"/>
          <w:sz w:val="27"/>
          <w:lang w:val="ru-RU"/>
        </w:rPr>
        <w:t>ТРАНСКОРДОННЕ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ПЕРЕМІЩЕННЯ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497" w:name="498"/>
      <w:bookmarkEnd w:id="496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32. </w:t>
      </w:r>
      <w:r w:rsidRPr="000149C0">
        <w:rPr>
          <w:rFonts w:ascii="Arial"/>
          <w:color w:val="000000"/>
          <w:sz w:val="27"/>
          <w:lang w:val="ru-RU"/>
        </w:rPr>
        <w:t>Вимоги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вивезення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або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продукції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митної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терито</w:t>
      </w:r>
      <w:r w:rsidRPr="000149C0">
        <w:rPr>
          <w:rFonts w:ascii="Arial"/>
          <w:color w:val="000000"/>
          <w:sz w:val="27"/>
          <w:lang w:val="ru-RU"/>
        </w:rPr>
        <w:t>рії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України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98" w:name="499"/>
      <w:bookmarkEnd w:id="497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Вивезення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питань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міжнародних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договорів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урахуванням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призначення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499" w:name="500"/>
      <w:bookmarkEnd w:id="498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Вивезення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лише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дослідних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500" w:name="501"/>
      <w:bookmarkEnd w:id="499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33. </w:t>
      </w:r>
      <w:r w:rsidRPr="000149C0">
        <w:rPr>
          <w:rFonts w:ascii="Arial"/>
          <w:color w:val="000000"/>
          <w:sz w:val="27"/>
          <w:lang w:val="ru-RU"/>
        </w:rPr>
        <w:t>Вимоги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ввезення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або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продукції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митну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територію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України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01" w:name="502"/>
      <w:bookmarkEnd w:id="500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лише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винятком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дослідних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</w:t>
      </w:r>
      <w:r w:rsidRPr="000149C0">
        <w:rPr>
          <w:rFonts w:ascii="Arial"/>
          <w:color w:val="000000"/>
          <w:sz w:val="18"/>
          <w:lang w:val="ru-RU"/>
        </w:rPr>
        <w:t>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02" w:name="503"/>
      <w:bookmarkEnd w:id="501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пройшли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призначені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дослідних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дозволяється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лише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03" w:name="504"/>
      <w:bookmarkEnd w:id="502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</w:t>
      </w:r>
      <w:r w:rsidRPr="000149C0">
        <w:rPr>
          <w:rFonts w:ascii="Arial"/>
          <w:color w:val="000000"/>
          <w:sz w:val="18"/>
          <w:lang w:val="ru-RU"/>
        </w:rPr>
        <w:t>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</w:t>
      </w:r>
      <w:r w:rsidRPr="000149C0">
        <w:rPr>
          <w:rFonts w:ascii="Arial"/>
          <w:color w:val="000000"/>
          <w:sz w:val="18"/>
          <w:lang w:val="ru-RU"/>
        </w:rPr>
        <w:t>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заяву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04" w:name="505"/>
      <w:bookmarkEnd w:id="503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третьою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зазначаються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05" w:name="506"/>
      <w:bookmarkEnd w:id="504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найменування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діяльність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06" w:name="507"/>
      <w:bookmarkEnd w:id="505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</w:t>
      </w:r>
      <w:r w:rsidRPr="000149C0">
        <w:rPr>
          <w:rFonts w:ascii="Arial"/>
          <w:color w:val="000000"/>
          <w:sz w:val="18"/>
          <w:lang w:val="ru-RU"/>
        </w:rPr>
        <w:t>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07" w:name="508"/>
      <w:bookmarkEnd w:id="506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мета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кількість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обсяг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08" w:name="509"/>
      <w:bookmarkEnd w:id="507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пункт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09" w:name="510"/>
      <w:bookmarkEnd w:id="508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період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ввозиться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10" w:name="511"/>
      <w:bookmarkEnd w:id="509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опис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характерист</w:t>
      </w:r>
      <w:r w:rsidRPr="000149C0">
        <w:rPr>
          <w:rFonts w:ascii="Arial"/>
          <w:color w:val="000000"/>
          <w:sz w:val="18"/>
          <w:lang w:val="ru-RU"/>
        </w:rPr>
        <w:t>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11" w:name="512"/>
      <w:bookmarkEnd w:id="510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організми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реципієнти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батьківські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мета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очікувані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12" w:name="513"/>
      <w:bookmarkEnd w:id="511"/>
      <w:r w:rsidRPr="000149C0">
        <w:rPr>
          <w:rFonts w:ascii="Arial"/>
          <w:color w:val="000000"/>
          <w:sz w:val="18"/>
          <w:lang w:val="ru-RU"/>
        </w:rPr>
        <w:t xml:space="preserve">8) </w:t>
      </w:r>
      <w:r w:rsidRPr="000149C0">
        <w:rPr>
          <w:rFonts w:ascii="Arial"/>
          <w:color w:val="000000"/>
          <w:sz w:val="18"/>
          <w:lang w:val="ru-RU"/>
        </w:rPr>
        <w:t>копії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наказів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утворення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13" w:name="514"/>
      <w:bookmarkEnd w:id="512"/>
      <w:r w:rsidRPr="000149C0">
        <w:rPr>
          <w:rFonts w:ascii="Arial"/>
          <w:color w:val="000000"/>
          <w:sz w:val="18"/>
          <w:lang w:val="ru-RU"/>
        </w:rPr>
        <w:t xml:space="preserve">9) </w:t>
      </w:r>
      <w:r w:rsidRPr="000149C0">
        <w:rPr>
          <w:rFonts w:ascii="Arial"/>
          <w:color w:val="000000"/>
          <w:sz w:val="18"/>
          <w:lang w:val="ru-RU"/>
        </w:rPr>
        <w:t>висновок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біологічної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запланованої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ввозиться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</w:t>
      </w:r>
      <w:r w:rsidRPr="000149C0">
        <w:rPr>
          <w:rFonts w:ascii="Arial"/>
          <w:color w:val="000000"/>
          <w:sz w:val="18"/>
          <w:lang w:val="ru-RU"/>
        </w:rPr>
        <w:t>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14" w:name="515"/>
      <w:bookmarkEnd w:id="513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оплату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послуги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15" w:name="516"/>
      <w:bookmarkEnd w:id="514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Дозвіл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разовим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чинним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закінчення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періоду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16" w:name="517"/>
      <w:bookmarkEnd w:id="515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ризначених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приймає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30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третьою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внесенням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17" w:name="518"/>
      <w:bookmarkEnd w:id="516"/>
      <w:r w:rsidRPr="000149C0">
        <w:rPr>
          <w:rFonts w:ascii="Arial"/>
          <w:color w:val="000000"/>
          <w:sz w:val="18"/>
          <w:lang w:val="ru-RU"/>
        </w:rPr>
        <w:t xml:space="preserve">8.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</w:t>
      </w:r>
      <w:r w:rsidRPr="000149C0">
        <w:rPr>
          <w:rFonts w:ascii="Arial"/>
          <w:color w:val="000000"/>
          <w:sz w:val="18"/>
          <w:lang w:val="ru-RU"/>
        </w:rPr>
        <w:t>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18" w:name="519"/>
      <w:bookmarkEnd w:id="517"/>
      <w:r w:rsidRPr="000149C0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0149C0">
        <w:rPr>
          <w:rFonts w:ascii="Arial"/>
          <w:color w:val="000000"/>
          <w:sz w:val="18"/>
          <w:lang w:val="ru-RU"/>
        </w:rPr>
        <w:t>подання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неповного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пакета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статтею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19" w:name="520"/>
      <w:bookmarkEnd w:id="518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виявлення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недостовірних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20" w:name="521"/>
      <w:bookmarkEnd w:id="519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невідповідність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>аявлених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місць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21" w:name="522"/>
      <w:bookmarkEnd w:id="520"/>
      <w:r w:rsidRPr="000149C0">
        <w:rPr>
          <w:rFonts w:ascii="Arial"/>
          <w:color w:val="000000"/>
          <w:sz w:val="18"/>
          <w:lang w:val="ru-RU"/>
        </w:rPr>
        <w:t xml:space="preserve">9.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22" w:name="523"/>
      <w:bookmarkEnd w:id="521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пункту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</w:t>
      </w:r>
      <w:r w:rsidRPr="000149C0">
        <w:rPr>
          <w:rFonts w:ascii="Arial"/>
          <w:color w:val="000000"/>
          <w:sz w:val="18"/>
          <w:lang w:val="ru-RU"/>
        </w:rPr>
        <w:t>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23" w:name="524"/>
      <w:bookmarkEnd w:id="522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періоду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ввозиться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24" w:name="525"/>
      <w:bookmarkEnd w:id="523"/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</w:t>
      </w:r>
      <w:r w:rsidRPr="000149C0">
        <w:rPr>
          <w:rFonts w:ascii="Arial"/>
          <w:color w:val="000000"/>
          <w:sz w:val="18"/>
          <w:lang w:val="ru-RU"/>
        </w:rPr>
        <w:t>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10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внесенням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</w:t>
      </w:r>
      <w:r w:rsidRPr="000149C0">
        <w:rPr>
          <w:rFonts w:ascii="Arial"/>
          <w:color w:val="000000"/>
          <w:sz w:val="18"/>
          <w:lang w:val="ru-RU"/>
        </w:rPr>
        <w:t>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25" w:name="526"/>
      <w:bookmarkEnd w:id="524"/>
      <w:r w:rsidRPr="000149C0">
        <w:rPr>
          <w:rFonts w:ascii="Arial"/>
          <w:color w:val="000000"/>
          <w:sz w:val="18"/>
          <w:lang w:val="ru-RU"/>
        </w:rPr>
        <w:t xml:space="preserve">10.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26" w:name="527"/>
      <w:bookmarkEnd w:id="525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звернення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</w:t>
      </w:r>
      <w:r w:rsidRPr="000149C0">
        <w:rPr>
          <w:rFonts w:ascii="Arial"/>
          <w:color w:val="000000"/>
          <w:sz w:val="18"/>
          <w:lang w:val="ru-RU"/>
        </w:rPr>
        <w:t>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27" w:name="528"/>
      <w:bookmarkEnd w:id="526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припинення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підприємницької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28" w:name="529"/>
      <w:bookmarkEnd w:id="527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виключення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29" w:name="530"/>
      <w:bookmarkEnd w:id="528"/>
      <w:r w:rsidRPr="000149C0">
        <w:rPr>
          <w:rFonts w:ascii="Arial"/>
          <w:color w:val="000000"/>
          <w:sz w:val="18"/>
          <w:lang w:val="ru-RU"/>
        </w:rPr>
        <w:t xml:space="preserve">11.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календарних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внесенням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30" w:name="531"/>
      <w:bookmarkEnd w:id="529"/>
      <w:r w:rsidRPr="000149C0">
        <w:rPr>
          <w:rFonts w:ascii="Arial"/>
          <w:color w:val="000000"/>
          <w:sz w:val="18"/>
          <w:lang w:val="ru-RU"/>
        </w:rPr>
        <w:t xml:space="preserve">12.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розробляється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</w:t>
      </w:r>
      <w:r w:rsidRPr="000149C0">
        <w:rPr>
          <w:rFonts w:ascii="Arial"/>
          <w:color w:val="000000"/>
          <w:sz w:val="18"/>
          <w:lang w:val="ru-RU"/>
        </w:rPr>
        <w:t>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31" w:name="532"/>
      <w:bookmarkEnd w:id="530"/>
      <w:r w:rsidRPr="000149C0">
        <w:rPr>
          <w:rFonts w:ascii="Arial"/>
          <w:color w:val="000000"/>
          <w:sz w:val="18"/>
          <w:lang w:val="ru-RU"/>
        </w:rPr>
        <w:t xml:space="preserve">13. </w:t>
      </w:r>
      <w:r w:rsidRPr="000149C0">
        <w:rPr>
          <w:rFonts w:ascii="Arial"/>
          <w:color w:val="000000"/>
          <w:sz w:val="18"/>
          <w:lang w:val="ru-RU"/>
        </w:rPr>
        <w:t>Розмір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дорівнювати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фактичним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витратам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розрахунку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</w:t>
      </w:r>
      <w:r w:rsidRPr="000149C0">
        <w:rPr>
          <w:rFonts w:ascii="Arial"/>
          <w:color w:val="000000"/>
          <w:sz w:val="18"/>
          <w:lang w:val="ru-RU"/>
        </w:rPr>
        <w:t>ановлюється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32" w:name="533"/>
      <w:bookmarkEnd w:id="531"/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безоплатно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33" w:name="534"/>
      <w:bookmarkEnd w:id="532"/>
      <w:r w:rsidRPr="000149C0">
        <w:rPr>
          <w:rFonts w:ascii="Arial"/>
          <w:color w:val="000000"/>
          <w:sz w:val="18"/>
          <w:lang w:val="ru-RU"/>
        </w:rPr>
        <w:t xml:space="preserve">14.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</w:t>
      </w:r>
      <w:r w:rsidRPr="000149C0">
        <w:rPr>
          <w:rFonts w:ascii="Arial"/>
          <w:color w:val="000000"/>
          <w:sz w:val="18"/>
          <w:lang w:val="ru-RU"/>
        </w:rPr>
        <w:t>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лише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34" w:name="535"/>
      <w:bookmarkEnd w:id="533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35" w:name="536"/>
      <w:bookmarkEnd w:id="534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кількості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обсязі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погодженій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погодженому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затвердженому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536" w:name="537"/>
      <w:bookmarkEnd w:id="535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34. </w:t>
      </w:r>
      <w:r w:rsidRPr="000149C0">
        <w:rPr>
          <w:rFonts w:ascii="Arial"/>
          <w:color w:val="000000"/>
          <w:sz w:val="27"/>
          <w:lang w:val="ru-RU"/>
        </w:rPr>
        <w:t>Вимоги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переміщення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або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продукції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транзитом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чер</w:t>
      </w:r>
      <w:r w:rsidRPr="000149C0">
        <w:rPr>
          <w:rFonts w:ascii="Arial"/>
          <w:color w:val="000000"/>
          <w:sz w:val="27"/>
          <w:lang w:val="ru-RU"/>
        </w:rPr>
        <w:t>ез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митну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територію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України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37" w:name="538"/>
      <w:bookmarkEnd w:id="536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інформація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джерело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відсутня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виключно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38" w:name="539"/>
      <w:bookmarkEnd w:id="537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наявність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39" w:name="540"/>
      <w:bookmarkEnd w:id="538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наявність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</w:t>
      </w:r>
      <w:r w:rsidRPr="000149C0">
        <w:rPr>
          <w:rFonts w:ascii="Arial"/>
          <w:color w:val="000000"/>
          <w:sz w:val="18"/>
          <w:lang w:val="ru-RU"/>
        </w:rPr>
        <w:t>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країні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походження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40" w:name="541"/>
      <w:bookmarkEnd w:id="539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наявність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згоду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41" w:name="542"/>
      <w:bookmarkEnd w:id="540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дотримання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унеможливлюють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</w:t>
      </w:r>
      <w:r w:rsidRPr="000149C0">
        <w:rPr>
          <w:rFonts w:ascii="Arial"/>
          <w:color w:val="000000"/>
          <w:sz w:val="18"/>
          <w:lang w:val="ru-RU"/>
        </w:rPr>
        <w:t>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42" w:name="543"/>
      <w:bookmarkEnd w:id="541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Вимоги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унеможливлюють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негативний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затверджуються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43" w:name="544"/>
      <w:bookmarkEnd w:id="542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lastRenderedPageBreak/>
        <w:t>подає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44" w:name="545"/>
      <w:bookmarkEnd w:id="543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третьою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</w:t>
      </w:r>
      <w:r w:rsidRPr="000149C0">
        <w:rPr>
          <w:rFonts w:ascii="Arial"/>
          <w:color w:val="000000"/>
          <w:sz w:val="18"/>
          <w:lang w:val="ru-RU"/>
        </w:rPr>
        <w:t>ачаються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45" w:name="546"/>
      <w:bookmarkEnd w:id="544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46" w:name="547"/>
      <w:bookmarkEnd w:id="545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пункт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47" w:name="548"/>
      <w:bookmarkEnd w:id="546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пункт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48" w:name="549"/>
      <w:bookmarkEnd w:id="547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кількість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обсяг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49" w:name="550"/>
      <w:bookmarkEnd w:id="548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орієнтовний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50" w:name="551"/>
      <w:bookmarkEnd w:id="549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51" w:name="552"/>
      <w:bookmarkEnd w:id="550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країні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походження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52" w:name="553"/>
      <w:bookmarkEnd w:id="551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оплату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послуги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53" w:name="554"/>
      <w:bookmarkEnd w:id="552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Дозвіл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разовим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чинним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</w:t>
      </w:r>
      <w:r w:rsidRPr="000149C0">
        <w:rPr>
          <w:rFonts w:ascii="Arial"/>
          <w:color w:val="000000"/>
          <w:sz w:val="18"/>
          <w:lang w:val="ru-RU"/>
        </w:rPr>
        <w:t>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закінчення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54" w:name="555"/>
      <w:bookmarkEnd w:id="553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приймається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55" w:name="556"/>
      <w:bookmarkEnd w:id="554"/>
      <w:r w:rsidRPr="000149C0">
        <w:rPr>
          <w:rFonts w:ascii="Arial"/>
          <w:color w:val="000000"/>
          <w:sz w:val="18"/>
          <w:lang w:val="ru-RU"/>
        </w:rPr>
        <w:t xml:space="preserve">8.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56" w:name="557"/>
      <w:bookmarkEnd w:id="555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подання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неповного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пакета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статтею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57" w:name="558"/>
      <w:bookmarkEnd w:id="556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виявлення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недостовірних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58" w:name="559"/>
      <w:bookmarkEnd w:id="557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невідповідність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заявлених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59" w:name="560"/>
      <w:bookmarkEnd w:id="558"/>
      <w:r w:rsidRPr="000149C0">
        <w:rPr>
          <w:rFonts w:ascii="Arial"/>
          <w:color w:val="000000"/>
          <w:sz w:val="18"/>
          <w:lang w:val="ru-RU"/>
        </w:rPr>
        <w:t xml:space="preserve">9.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60" w:name="561"/>
      <w:bookmarkEnd w:id="559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пункту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61" w:name="562"/>
      <w:bookmarkEnd w:id="560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пункту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62" w:name="563"/>
      <w:bookmarkEnd w:id="561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кількості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обсягу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</w:t>
      </w:r>
      <w:r w:rsidRPr="000149C0">
        <w:rPr>
          <w:rFonts w:ascii="Arial"/>
          <w:color w:val="000000"/>
          <w:sz w:val="18"/>
          <w:lang w:val="ru-RU"/>
        </w:rPr>
        <w:t>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63" w:name="564"/>
      <w:bookmarkEnd w:id="562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орієнтовного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64" w:name="565"/>
      <w:bookmarkEnd w:id="563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65" w:name="566"/>
      <w:bookmarkEnd w:id="564"/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</w:t>
      </w:r>
      <w:r w:rsidRPr="000149C0">
        <w:rPr>
          <w:rFonts w:ascii="Arial"/>
          <w:color w:val="000000"/>
          <w:sz w:val="18"/>
          <w:lang w:val="ru-RU"/>
        </w:rPr>
        <w:t>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66" w:name="567"/>
      <w:bookmarkEnd w:id="565"/>
      <w:r w:rsidRPr="000149C0">
        <w:rPr>
          <w:rFonts w:ascii="Arial"/>
          <w:color w:val="000000"/>
          <w:sz w:val="18"/>
          <w:lang w:val="ru-RU"/>
        </w:rPr>
        <w:t xml:space="preserve">10.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67" w:name="568"/>
      <w:bookmarkEnd w:id="566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скасування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країні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походження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68" w:name="569"/>
      <w:bookmarkEnd w:id="567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звернення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</w:t>
      </w:r>
      <w:r w:rsidRPr="000149C0">
        <w:rPr>
          <w:rFonts w:ascii="Arial"/>
          <w:color w:val="000000"/>
          <w:sz w:val="18"/>
          <w:lang w:val="ru-RU"/>
        </w:rPr>
        <w:t>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69" w:name="570"/>
      <w:bookmarkEnd w:id="568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припинення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підприємницької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70" w:name="571"/>
      <w:bookmarkEnd w:id="569"/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</w:t>
      </w:r>
      <w:r w:rsidRPr="000149C0">
        <w:rPr>
          <w:rFonts w:ascii="Arial"/>
          <w:color w:val="000000"/>
          <w:sz w:val="18"/>
          <w:lang w:val="ru-RU"/>
        </w:rPr>
        <w:t>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71" w:name="572"/>
      <w:bookmarkEnd w:id="570"/>
      <w:r w:rsidRPr="000149C0">
        <w:rPr>
          <w:rFonts w:ascii="Arial"/>
          <w:color w:val="000000"/>
          <w:sz w:val="18"/>
          <w:lang w:val="ru-RU"/>
        </w:rPr>
        <w:t xml:space="preserve">11. </w:t>
      </w:r>
      <w:r w:rsidRPr="000149C0">
        <w:rPr>
          <w:rFonts w:ascii="Arial"/>
          <w:color w:val="000000"/>
          <w:sz w:val="18"/>
          <w:lang w:val="ru-RU"/>
        </w:rPr>
        <w:t>Пор</w:t>
      </w:r>
      <w:r w:rsidRPr="000149C0">
        <w:rPr>
          <w:rFonts w:ascii="Arial"/>
          <w:color w:val="000000"/>
          <w:sz w:val="18"/>
          <w:lang w:val="ru-RU"/>
        </w:rPr>
        <w:t>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розробляється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</w:t>
      </w:r>
      <w:r w:rsidRPr="000149C0">
        <w:rPr>
          <w:rFonts w:ascii="Arial"/>
          <w:color w:val="000000"/>
          <w:sz w:val="18"/>
          <w:lang w:val="ru-RU"/>
        </w:rPr>
        <w:t>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72" w:name="573"/>
      <w:bookmarkEnd w:id="571"/>
      <w:r w:rsidRPr="000149C0">
        <w:rPr>
          <w:rFonts w:ascii="Arial"/>
          <w:color w:val="000000"/>
          <w:sz w:val="18"/>
          <w:lang w:val="ru-RU"/>
        </w:rPr>
        <w:t xml:space="preserve">12. </w:t>
      </w:r>
      <w:r w:rsidRPr="000149C0">
        <w:rPr>
          <w:rFonts w:ascii="Arial"/>
          <w:color w:val="000000"/>
          <w:sz w:val="18"/>
          <w:lang w:val="ru-RU"/>
        </w:rPr>
        <w:t>Розмір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дорівнювати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фактичним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витратам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</w:t>
      </w:r>
      <w:r w:rsidRPr="000149C0">
        <w:rPr>
          <w:rFonts w:ascii="Arial"/>
          <w:color w:val="000000"/>
          <w:sz w:val="18"/>
          <w:lang w:val="ru-RU"/>
        </w:rPr>
        <w:t>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розрахунку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73" w:name="574"/>
      <w:bookmarkEnd w:id="572"/>
      <w:r w:rsidRPr="000149C0">
        <w:rPr>
          <w:rFonts w:ascii="Arial"/>
          <w:color w:val="000000"/>
          <w:sz w:val="18"/>
          <w:lang w:val="ru-RU"/>
        </w:rPr>
        <w:t>Переоформлення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безоплатно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574" w:name="575"/>
      <w:bookmarkEnd w:id="573"/>
      <w:r w:rsidRPr="000149C0">
        <w:rPr>
          <w:rFonts w:ascii="Arial"/>
          <w:color w:val="000000"/>
          <w:sz w:val="27"/>
          <w:lang w:val="ru-RU"/>
        </w:rPr>
        <w:lastRenderedPageBreak/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35. </w:t>
      </w:r>
      <w:r w:rsidRPr="000149C0">
        <w:rPr>
          <w:rFonts w:ascii="Arial"/>
          <w:color w:val="000000"/>
          <w:sz w:val="27"/>
          <w:lang w:val="ru-RU"/>
        </w:rPr>
        <w:t>Ненавмисне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вивільнення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навколишнє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природне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середовище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при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переміщенні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або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продукції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транзитом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через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митну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територію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України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75" w:name="576"/>
      <w:bookmarkEnd w:id="574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</w:t>
      </w:r>
      <w:r w:rsidRPr="000149C0">
        <w:rPr>
          <w:rFonts w:ascii="Arial"/>
          <w:color w:val="000000"/>
          <w:sz w:val="18"/>
          <w:lang w:val="ru-RU"/>
        </w:rPr>
        <w:t>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повинна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невідкладно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інформувати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76" w:name="577"/>
      <w:bookmarkEnd w:id="575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</w:t>
      </w:r>
      <w:r w:rsidRPr="000149C0">
        <w:rPr>
          <w:rFonts w:ascii="Arial"/>
          <w:color w:val="000000"/>
          <w:sz w:val="18"/>
          <w:lang w:val="ru-RU"/>
        </w:rPr>
        <w:t>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вживає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невідкладного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населення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країн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партнерів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міжнародних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організацій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учасником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передбачено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міжнародним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договором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77" w:name="578"/>
      <w:bookmarkEnd w:id="576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ненавмисн</w:t>
      </w:r>
      <w:r w:rsidRPr="000149C0">
        <w:rPr>
          <w:rFonts w:ascii="Arial"/>
          <w:color w:val="000000"/>
          <w:sz w:val="18"/>
          <w:lang w:val="ru-RU"/>
        </w:rPr>
        <w:t>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вивільнення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переміщенні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транзитом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578" w:name="579"/>
      <w:bookmarkEnd w:id="577"/>
      <w:r w:rsidRPr="000149C0">
        <w:rPr>
          <w:rFonts w:ascii="Arial"/>
          <w:color w:val="000000"/>
          <w:sz w:val="27"/>
          <w:lang w:val="ru-RU"/>
        </w:rPr>
        <w:t>Розділ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VIII</w:t>
      </w:r>
      <w:r w:rsidRPr="000149C0">
        <w:rPr>
          <w:rFonts w:ascii="Arial"/>
          <w:color w:val="000000"/>
          <w:sz w:val="27"/>
          <w:lang w:val="ru-RU"/>
        </w:rPr>
        <w:t xml:space="preserve">. </w:t>
      </w:r>
      <w:r w:rsidRPr="000149C0">
        <w:rPr>
          <w:rFonts w:ascii="Arial"/>
          <w:color w:val="000000"/>
          <w:sz w:val="27"/>
          <w:lang w:val="ru-RU"/>
        </w:rPr>
        <w:t>ВИМОГИ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НАУКОВО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МЕТОДОЛОГІЧНОГО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ЦЕНТРУ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ПИТАНЬ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ВИПРОБУВАНЬ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ЛАБОРАТОРІЙ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ЩО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ЗДІЙСНЮЮТЬ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ДОСЛІДЖЕННЯ</w:t>
      </w:r>
      <w:r w:rsidRPr="000149C0">
        <w:rPr>
          <w:rFonts w:ascii="Arial"/>
          <w:color w:val="000000"/>
          <w:sz w:val="27"/>
          <w:lang w:val="ru-RU"/>
        </w:rPr>
        <w:t xml:space="preserve"> (</w:t>
      </w:r>
      <w:r w:rsidRPr="000149C0">
        <w:rPr>
          <w:rFonts w:ascii="Arial"/>
          <w:color w:val="000000"/>
          <w:sz w:val="27"/>
          <w:lang w:val="ru-RU"/>
        </w:rPr>
        <w:t>ВИПРОБУВАННЯ</w:t>
      </w:r>
      <w:r w:rsidRPr="000149C0">
        <w:rPr>
          <w:rFonts w:ascii="Arial"/>
          <w:color w:val="000000"/>
          <w:sz w:val="27"/>
          <w:lang w:val="ru-RU"/>
        </w:rPr>
        <w:t xml:space="preserve">)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579" w:name="580"/>
      <w:bookmarkEnd w:id="578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36. </w:t>
      </w:r>
      <w:r w:rsidRPr="000149C0">
        <w:rPr>
          <w:rFonts w:ascii="Arial"/>
          <w:color w:val="000000"/>
          <w:sz w:val="27"/>
          <w:lang w:val="ru-RU"/>
        </w:rPr>
        <w:t>Вимоги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Науково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методологічного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центру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питань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випробувань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80" w:name="581"/>
      <w:bookmarkEnd w:id="579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методологічний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питань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уповноважується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Націонал</w:t>
      </w:r>
      <w:r w:rsidRPr="000149C0">
        <w:rPr>
          <w:rFonts w:ascii="Arial"/>
          <w:color w:val="000000"/>
          <w:sz w:val="18"/>
          <w:lang w:val="ru-RU"/>
        </w:rPr>
        <w:t>ьної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академії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він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81" w:name="582"/>
      <w:bookmarkEnd w:id="580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відповідає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лабораторій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82" w:name="583"/>
      <w:bookmarkEnd w:id="581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здійснює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функції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неупереджено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конфлікту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інтересів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вплинути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єктивність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неупередженість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вчинення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невчинення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функцій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83" w:name="584"/>
      <w:bookmarkEnd w:id="582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достатню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кількість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підготовленого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досвідченого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персоналу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кваліфікації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функцій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84" w:name="585"/>
      <w:bookmarkEnd w:id="583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власності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користуванні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інфраструктуру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обладнання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необхідні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функцій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85" w:name="586"/>
      <w:bookmarkEnd w:id="584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забезпечує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підвищення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кваліфікації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персоналу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застосування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міжнародних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стандартів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практики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тощо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останніх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національн</w:t>
      </w:r>
      <w:r w:rsidRPr="000149C0">
        <w:rPr>
          <w:rFonts w:ascii="Arial"/>
          <w:color w:val="000000"/>
          <w:sz w:val="18"/>
          <w:lang w:val="ru-RU"/>
        </w:rPr>
        <w:t>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міжнародних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розробок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86" w:name="587"/>
      <w:bookmarkEnd w:id="585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обладнаний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згідно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стандартами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87" w:name="588"/>
      <w:bookmarkEnd w:id="586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акредитований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ДСТУ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EN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0149C0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0149C0">
        <w:rPr>
          <w:rFonts w:ascii="Arial"/>
          <w:color w:val="000000"/>
          <w:sz w:val="18"/>
          <w:lang w:val="ru-RU"/>
        </w:rPr>
        <w:t xml:space="preserve"> 17043:2017 (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стандартів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замінено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міжлабораторних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порівняльних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кваліфікаційних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588" w:name="589"/>
      <w:bookmarkEnd w:id="587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37. </w:t>
      </w:r>
      <w:r w:rsidRPr="000149C0">
        <w:rPr>
          <w:rFonts w:ascii="Arial"/>
          <w:color w:val="000000"/>
          <w:sz w:val="27"/>
          <w:lang w:val="ru-RU"/>
        </w:rPr>
        <w:t>Вимоги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лабораторій</w:t>
      </w:r>
      <w:r w:rsidRPr="000149C0">
        <w:rPr>
          <w:rFonts w:ascii="Arial"/>
          <w:color w:val="000000"/>
          <w:sz w:val="27"/>
          <w:lang w:val="ru-RU"/>
        </w:rPr>
        <w:t xml:space="preserve">, </w:t>
      </w:r>
      <w:r w:rsidRPr="000149C0">
        <w:rPr>
          <w:rFonts w:ascii="Arial"/>
          <w:color w:val="000000"/>
          <w:sz w:val="27"/>
          <w:lang w:val="ru-RU"/>
        </w:rPr>
        <w:t>що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здійснюють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дослідження</w:t>
      </w:r>
      <w:r w:rsidRPr="000149C0">
        <w:rPr>
          <w:rFonts w:ascii="Arial"/>
          <w:color w:val="000000"/>
          <w:sz w:val="27"/>
          <w:lang w:val="ru-RU"/>
        </w:rPr>
        <w:t xml:space="preserve"> (</w:t>
      </w:r>
      <w:r w:rsidRPr="000149C0">
        <w:rPr>
          <w:rFonts w:ascii="Arial"/>
          <w:color w:val="000000"/>
          <w:sz w:val="27"/>
          <w:lang w:val="ru-RU"/>
        </w:rPr>
        <w:t>випробування</w:t>
      </w:r>
      <w:r w:rsidRPr="000149C0">
        <w:rPr>
          <w:rFonts w:ascii="Arial"/>
          <w:color w:val="000000"/>
          <w:sz w:val="27"/>
          <w:lang w:val="ru-RU"/>
        </w:rPr>
        <w:t xml:space="preserve">)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89" w:name="590"/>
      <w:bookmarkEnd w:id="588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лабораторій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включається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одночасно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90" w:name="591"/>
      <w:bookmarkEnd w:id="589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обладнання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інфраструктуру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необхідні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91" w:name="592"/>
      <w:bookmarkEnd w:id="590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достатню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кількість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підготовленого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досвідченого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персоналу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кваліфікації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92" w:name="593"/>
      <w:bookmarkEnd w:id="591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акредитована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</w:t>
      </w:r>
      <w:r w:rsidRPr="000149C0">
        <w:rPr>
          <w:rFonts w:ascii="Arial"/>
          <w:color w:val="000000"/>
          <w:sz w:val="18"/>
          <w:lang w:val="ru-RU"/>
        </w:rPr>
        <w:t>тандартів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0149C0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0149C0">
        <w:rPr>
          <w:rFonts w:ascii="Arial"/>
          <w:color w:val="000000"/>
          <w:sz w:val="18"/>
          <w:lang w:val="ru-RU"/>
        </w:rPr>
        <w:t xml:space="preserve"> 17025, </w:t>
      </w:r>
      <w:r w:rsidRPr="000149C0">
        <w:rPr>
          <w:rFonts w:ascii="Arial"/>
          <w:color w:val="000000"/>
          <w:sz w:val="18"/>
          <w:lang w:val="ru-RU"/>
        </w:rPr>
        <w:t>ДСТУ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0149C0">
        <w:rPr>
          <w:rFonts w:ascii="Arial"/>
          <w:color w:val="000000"/>
          <w:sz w:val="18"/>
          <w:lang w:val="ru-RU"/>
        </w:rPr>
        <w:t xml:space="preserve"> 17025 (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стандартів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замінено</w:t>
      </w:r>
      <w:r w:rsidRPr="000149C0">
        <w:rPr>
          <w:rFonts w:ascii="Arial"/>
          <w:color w:val="000000"/>
          <w:sz w:val="18"/>
          <w:lang w:val="ru-RU"/>
        </w:rPr>
        <w:t>).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93" w:name="594"/>
      <w:bookmarkEnd w:id="592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Сфера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акредитації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включати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94" w:name="595"/>
      <w:bookmarkEnd w:id="593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будуть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застосовуватися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лабораторією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95" w:name="596"/>
      <w:bookmarkEnd w:id="594"/>
      <w:r w:rsidRPr="000149C0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0149C0">
        <w:rPr>
          <w:rFonts w:ascii="Arial"/>
          <w:color w:val="000000"/>
          <w:sz w:val="18"/>
          <w:lang w:val="ru-RU"/>
        </w:rPr>
        <w:t>один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</w:t>
      </w:r>
      <w:r w:rsidRPr="000149C0">
        <w:rPr>
          <w:rFonts w:ascii="Arial"/>
          <w:color w:val="000000"/>
          <w:sz w:val="18"/>
          <w:lang w:val="ru-RU"/>
        </w:rPr>
        <w:t>ику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поєднання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декількох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груп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96" w:name="597"/>
      <w:bookmarkEnd w:id="595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удосконалені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варіанти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використовуються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акред</w:t>
      </w:r>
      <w:r w:rsidRPr="000149C0">
        <w:rPr>
          <w:rFonts w:ascii="Arial"/>
          <w:color w:val="000000"/>
          <w:sz w:val="18"/>
          <w:lang w:val="ru-RU"/>
        </w:rPr>
        <w:t>итована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додатково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основі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валідації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методологічним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питань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акредитації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національним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акредитації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удосконал</w:t>
      </w:r>
      <w:r w:rsidRPr="000149C0">
        <w:rPr>
          <w:rFonts w:ascii="Arial"/>
          <w:color w:val="000000"/>
          <w:sz w:val="18"/>
          <w:lang w:val="ru-RU"/>
        </w:rPr>
        <w:t>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варіантів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</w:t>
      </w:r>
      <w:r w:rsidRPr="000149C0">
        <w:rPr>
          <w:rFonts w:ascii="Arial"/>
          <w:color w:val="000000"/>
          <w:sz w:val="18"/>
          <w:lang w:val="ru-RU"/>
        </w:rPr>
        <w:t>).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97" w:name="598"/>
      <w:bookmarkEnd w:id="596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методологічного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питань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включені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лабораторій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повинні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брати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участь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міжлаборат</w:t>
      </w:r>
      <w:r w:rsidRPr="000149C0">
        <w:rPr>
          <w:rFonts w:ascii="Arial"/>
          <w:color w:val="000000"/>
          <w:sz w:val="18"/>
          <w:lang w:val="ru-RU"/>
        </w:rPr>
        <w:t>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порівняльних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дослідженнях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випробуваннях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кваліфікаційних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дослідженнях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випробуваннях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98" w:name="599"/>
      <w:bookmarkEnd w:id="597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Лабораторії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включені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лабораторій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язані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599" w:name="600"/>
      <w:bookmarkEnd w:id="598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надавати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>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лабораторних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00" w:name="601"/>
      <w:bookmarkEnd w:id="599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зазначати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найменування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методики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01" w:name="602"/>
      <w:bookmarkEnd w:id="600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щороку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</w:t>
      </w:r>
      <w:r w:rsidRPr="000149C0">
        <w:rPr>
          <w:rFonts w:ascii="Arial"/>
          <w:color w:val="000000"/>
          <w:sz w:val="18"/>
          <w:lang w:val="ru-RU"/>
        </w:rPr>
        <w:t>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02" w:name="603"/>
      <w:bookmarkEnd w:id="601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лабораторій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випро</w:t>
      </w:r>
      <w:r w:rsidRPr="000149C0">
        <w:rPr>
          <w:rFonts w:ascii="Arial"/>
          <w:color w:val="000000"/>
          <w:sz w:val="18"/>
          <w:lang w:val="ru-RU"/>
        </w:rPr>
        <w:t>бування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603" w:name="604"/>
      <w:bookmarkEnd w:id="602"/>
      <w:r w:rsidRPr="000149C0">
        <w:rPr>
          <w:rFonts w:ascii="Arial"/>
          <w:color w:val="000000"/>
          <w:sz w:val="27"/>
          <w:lang w:val="ru-RU"/>
        </w:rPr>
        <w:t>Розділ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IX</w:t>
      </w:r>
      <w:r w:rsidRPr="000149C0">
        <w:rPr>
          <w:rFonts w:ascii="Arial"/>
          <w:color w:val="000000"/>
          <w:sz w:val="27"/>
          <w:lang w:val="ru-RU"/>
        </w:rPr>
        <w:t xml:space="preserve">. </w:t>
      </w:r>
      <w:r w:rsidRPr="000149C0">
        <w:rPr>
          <w:rFonts w:ascii="Arial"/>
          <w:color w:val="000000"/>
          <w:sz w:val="27"/>
          <w:lang w:val="ru-RU"/>
        </w:rPr>
        <w:t>ДЕРЖАВНИЙ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КОНТРОЛЬ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ПОВОДЖЕННЯМ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604" w:name="605"/>
      <w:bookmarkEnd w:id="603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38. </w:t>
      </w:r>
      <w:r w:rsidRPr="000149C0">
        <w:rPr>
          <w:rFonts w:ascii="Arial"/>
          <w:color w:val="000000"/>
          <w:sz w:val="27"/>
          <w:lang w:val="ru-RU"/>
        </w:rPr>
        <w:t>Державний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контроль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дотриманням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вимог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біобезпеки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при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здійсненні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генетично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інженерної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діяльності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замкненій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системі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поводженням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при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проведенні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досліджень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випробувань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відкритій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системі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05" w:name="606"/>
      <w:bookmarkEnd w:id="604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</w:t>
      </w:r>
      <w:r w:rsidRPr="000149C0">
        <w:rPr>
          <w:rFonts w:ascii="Arial"/>
          <w:color w:val="000000"/>
          <w:sz w:val="18"/>
          <w:lang w:val="ru-RU"/>
        </w:rPr>
        <w:t>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санітарно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епідемічного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благополуччя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населення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основні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нагляду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господарської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".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06" w:name="607"/>
      <w:bookmarkEnd w:id="605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захисних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знищення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посівів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збирання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врожаю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>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основні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нагляду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господарсько</w:t>
      </w:r>
      <w:r w:rsidRPr="000149C0">
        <w:rPr>
          <w:rFonts w:ascii="Arial"/>
          <w:color w:val="000000"/>
          <w:sz w:val="18"/>
          <w:lang w:val="ru-RU"/>
        </w:rPr>
        <w:t>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"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урахуванням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особливостей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07" w:name="608"/>
      <w:bookmarkEnd w:id="606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Під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</w:t>
      </w:r>
      <w:r w:rsidRPr="000149C0">
        <w:rPr>
          <w:rFonts w:ascii="Arial"/>
          <w:color w:val="000000"/>
          <w:sz w:val="18"/>
          <w:lang w:val="ru-RU"/>
        </w:rPr>
        <w:t>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перевіряють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</w:t>
      </w:r>
      <w:r w:rsidRPr="000149C0">
        <w:rPr>
          <w:rFonts w:ascii="Arial"/>
          <w:color w:val="000000"/>
          <w:sz w:val="18"/>
          <w:lang w:val="ru-RU"/>
        </w:rPr>
        <w:t>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наступного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завершення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608" w:name="609"/>
      <w:bookmarkEnd w:id="607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39. </w:t>
      </w:r>
      <w:r w:rsidRPr="000149C0">
        <w:rPr>
          <w:rFonts w:ascii="Arial"/>
          <w:color w:val="000000"/>
          <w:sz w:val="27"/>
          <w:lang w:val="ru-RU"/>
        </w:rPr>
        <w:t>Державний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контроль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розміщенням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на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ринку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продукції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09" w:name="610"/>
      <w:bookmarkEnd w:id="608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паралельного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органами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10" w:name="611"/>
      <w:bookmarkEnd w:id="609"/>
      <w:r w:rsidRPr="000149C0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корми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побічні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походження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ветеринарну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медицину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благополуччя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 xml:space="preserve">"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урахуванням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особливостей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11" w:name="612"/>
      <w:bookmarkEnd w:id="610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</w:t>
      </w:r>
      <w:r w:rsidRPr="000149C0">
        <w:rPr>
          <w:rFonts w:ascii="Arial"/>
          <w:color w:val="000000"/>
          <w:sz w:val="18"/>
          <w:lang w:val="ru-RU"/>
        </w:rPr>
        <w:t>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кормами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основні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нагляду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господарської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"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урахуванням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особливостей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612" w:name="613"/>
      <w:bookmarkEnd w:id="611"/>
      <w:r w:rsidRPr="000149C0">
        <w:rPr>
          <w:rFonts w:ascii="Arial"/>
          <w:color w:val="000000"/>
          <w:sz w:val="27"/>
          <w:lang w:val="ru-RU"/>
        </w:rPr>
        <w:t>Розділ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X</w:t>
      </w:r>
      <w:r w:rsidRPr="000149C0">
        <w:rPr>
          <w:rFonts w:ascii="Arial"/>
          <w:color w:val="000000"/>
          <w:sz w:val="27"/>
          <w:lang w:val="ru-RU"/>
        </w:rPr>
        <w:t xml:space="preserve">. </w:t>
      </w:r>
      <w:r w:rsidRPr="000149C0">
        <w:rPr>
          <w:rFonts w:ascii="Arial"/>
          <w:color w:val="000000"/>
          <w:sz w:val="27"/>
          <w:lang w:val="ru-RU"/>
        </w:rPr>
        <w:t>ЗАХОДИ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РЕАГУВАННЯ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ВІДПОВІДАЛЬНІСТЬ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ПОРУШЕННЯ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ВИМОГ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ЗАКОНОДАВСТВА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ПОВОДЖЕННЯ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613" w:name="614"/>
      <w:bookmarkEnd w:id="612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40. </w:t>
      </w:r>
      <w:r w:rsidRPr="000149C0">
        <w:rPr>
          <w:rFonts w:ascii="Arial"/>
          <w:color w:val="000000"/>
          <w:sz w:val="27"/>
          <w:lang w:val="ru-RU"/>
        </w:rPr>
        <w:t>Вимоги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застосування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заходів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реагування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14" w:name="615"/>
      <w:bookmarkEnd w:id="613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виявлення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санітарно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епідемічного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благополуччя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населення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центральний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межах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своєї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компетенції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вживають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15" w:name="616"/>
      <w:bookmarkEnd w:id="614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забезпечення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усунення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запобігання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виникненню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порушень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16" w:name="617"/>
      <w:bookmarkEnd w:id="615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причини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17" w:name="618"/>
      <w:bookmarkEnd w:id="616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пунктом</w:t>
      </w:r>
      <w:r w:rsidRPr="000149C0">
        <w:rPr>
          <w:rFonts w:ascii="Arial"/>
          <w:color w:val="000000"/>
          <w:sz w:val="18"/>
          <w:lang w:val="ru-RU"/>
        </w:rPr>
        <w:t xml:space="preserve"> 1 </w:t>
      </w:r>
      <w:r w:rsidRPr="000149C0">
        <w:rPr>
          <w:rFonts w:ascii="Arial"/>
          <w:color w:val="000000"/>
          <w:sz w:val="18"/>
          <w:lang w:val="ru-RU"/>
        </w:rPr>
        <w:t>части</w:t>
      </w:r>
      <w:r w:rsidRPr="000149C0">
        <w:rPr>
          <w:rFonts w:ascii="Arial"/>
          <w:color w:val="000000"/>
          <w:sz w:val="18"/>
          <w:lang w:val="ru-RU"/>
        </w:rPr>
        <w:t>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зокрема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належать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18" w:name="619"/>
      <w:bookmarkEnd w:id="617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вивантаження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перевантаження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транспортний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засіб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19" w:name="620"/>
      <w:bookmarkEnd w:id="618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зміна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маркування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етикетки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супроводжує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товар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споживачу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20" w:name="621"/>
      <w:bookmarkEnd w:id="619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обмеження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заборона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обігу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перем</w:t>
      </w:r>
      <w:r w:rsidRPr="000149C0">
        <w:rPr>
          <w:rFonts w:ascii="Arial"/>
          <w:color w:val="000000"/>
          <w:sz w:val="18"/>
          <w:lang w:val="ru-RU"/>
        </w:rPr>
        <w:t>іщення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становлять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загрозу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здоров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людини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21" w:name="622"/>
      <w:bookmarkEnd w:id="620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вимога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</w:t>
      </w:r>
      <w:r w:rsidRPr="000149C0">
        <w:rPr>
          <w:rFonts w:ascii="Arial"/>
          <w:color w:val="000000"/>
          <w:sz w:val="18"/>
          <w:lang w:val="ru-RU"/>
        </w:rPr>
        <w:t>одарювання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збільшити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частоту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внутрішнього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внутрішніх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перевірок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22" w:name="623"/>
      <w:bookmarkEnd w:id="621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відкликання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вилучення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знищення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випадків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можливість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усунення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цільового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призначення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23" w:name="624"/>
      <w:bookmarkEnd w:id="622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анулювання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</w:t>
      </w:r>
      <w:r w:rsidRPr="000149C0">
        <w:rPr>
          <w:rFonts w:ascii="Arial"/>
          <w:color w:val="000000"/>
          <w:sz w:val="18"/>
          <w:lang w:val="ru-RU"/>
        </w:rPr>
        <w:t>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язковість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передбачена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24" w:name="625"/>
      <w:bookmarkEnd w:id="623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визначенні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заходів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реагування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враховуються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25" w:name="626"/>
      <w:bookmarkEnd w:id="624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характер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26" w:name="627"/>
      <w:bookmarkEnd w:id="625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відповідні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записи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господарювання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</w:t>
      </w:r>
      <w:r w:rsidRPr="000149C0">
        <w:rPr>
          <w:rFonts w:ascii="Arial"/>
          <w:color w:val="000000"/>
          <w:sz w:val="18"/>
          <w:lang w:val="ru-RU"/>
        </w:rPr>
        <w:t>г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було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627" w:name="628"/>
      <w:bookmarkEnd w:id="626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41. </w:t>
      </w:r>
      <w:r w:rsidRPr="000149C0">
        <w:rPr>
          <w:rFonts w:ascii="Arial"/>
          <w:color w:val="000000"/>
          <w:sz w:val="27"/>
          <w:lang w:val="ru-RU"/>
        </w:rPr>
        <w:t>Відповідальність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порушення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законодавства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поводження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28" w:name="629"/>
      <w:bookmarkEnd w:id="627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господарювання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юридичні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підприємці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несуть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відповідальність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правопорушення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29" w:name="630"/>
      <w:bookmarkEnd w:id="628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-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30" w:name="631"/>
      <w:bookmarkEnd w:id="629"/>
      <w:r w:rsidRPr="000149C0">
        <w:rPr>
          <w:rFonts w:ascii="Arial"/>
          <w:color w:val="000000"/>
          <w:sz w:val="18"/>
          <w:lang w:val="ru-RU"/>
        </w:rPr>
        <w:t>тягне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собою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десяти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ятнадцяти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мінімальних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заробітних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підприємців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мінімальних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заробітних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31" w:name="632"/>
      <w:bookmarkEnd w:id="630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-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32" w:name="633"/>
      <w:bookmarkEnd w:id="631"/>
      <w:r w:rsidRPr="000149C0">
        <w:rPr>
          <w:rFonts w:ascii="Arial"/>
          <w:color w:val="000000"/>
          <w:sz w:val="18"/>
          <w:lang w:val="ru-RU"/>
        </w:rPr>
        <w:t>тягне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собою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ятнадцяти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двадцяти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мінімальних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заробітних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підприємців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>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десяти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мінімальних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заробітних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33" w:name="634"/>
      <w:bookmarkEnd w:id="632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кормами</w:t>
      </w:r>
      <w:r w:rsidRPr="000149C0">
        <w:rPr>
          <w:rFonts w:ascii="Arial"/>
          <w:color w:val="000000"/>
          <w:sz w:val="18"/>
          <w:lang w:val="ru-RU"/>
        </w:rPr>
        <w:t>, -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34" w:name="635"/>
      <w:bookmarkEnd w:id="633"/>
      <w:r w:rsidRPr="000149C0">
        <w:rPr>
          <w:rFonts w:ascii="Arial"/>
          <w:color w:val="000000"/>
          <w:sz w:val="18"/>
          <w:lang w:val="ru-RU"/>
        </w:rPr>
        <w:t>тягне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собою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ятнадцяти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двадцяти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мінімальних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заробітних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підприємців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десяти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мінімальних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заробітних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35" w:name="636"/>
      <w:bookmarkEnd w:id="634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кормів</w:t>
      </w:r>
      <w:r w:rsidRPr="000149C0">
        <w:rPr>
          <w:rFonts w:ascii="Arial"/>
          <w:color w:val="000000"/>
          <w:sz w:val="18"/>
          <w:lang w:val="ru-RU"/>
        </w:rPr>
        <w:t xml:space="preserve"> -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36" w:name="637"/>
      <w:bookmarkEnd w:id="635"/>
      <w:r w:rsidRPr="000149C0">
        <w:rPr>
          <w:rFonts w:ascii="Arial"/>
          <w:color w:val="000000"/>
          <w:sz w:val="18"/>
          <w:lang w:val="ru-RU"/>
        </w:rPr>
        <w:lastRenderedPageBreak/>
        <w:t>тягне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собою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ятнадцяти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двадцяти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мінімальних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заробітних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підприємців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десяти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мінімальних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заробітних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плат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37" w:name="638"/>
      <w:bookmarkEnd w:id="636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Повторне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вчинення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пунктами</w:t>
      </w:r>
      <w:r w:rsidRPr="000149C0">
        <w:rPr>
          <w:rFonts w:ascii="Arial"/>
          <w:color w:val="000000"/>
          <w:sz w:val="18"/>
          <w:lang w:val="ru-RU"/>
        </w:rPr>
        <w:t xml:space="preserve"> 1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2 </w:t>
      </w:r>
      <w:r w:rsidRPr="000149C0">
        <w:rPr>
          <w:rFonts w:ascii="Arial"/>
          <w:color w:val="000000"/>
          <w:sz w:val="18"/>
          <w:lang w:val="ru-RU"/>
        </w:rPr>
        <w:t>частини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</w:t>
      </w:r>
      <w:r w:rsidRPr="000149C0">
        <w:rPr>
          <w:rFonts w:ascii="Arial"/>
          <w:color w:val="000000"/>
          <w:sz w:val="18"/>
          <w:lang w:val="ru-RU"/>
        </w:rPr>
        <w:t>осподарювання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було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</w:t>
      </w:r>
      <w:r w:rsidRPr="000149C0">
        <w:rPr>
          <w:rFonts w:ascii="Arial"/>
          <w:color w:val="000000"/>
          <w:sz w:val="18"/>
          <w:lang w:val="ru-RU"/>
        </w:rPr>
        <w:t>, -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38" w:name="639"/>
      <w:bookmarkEnd w:id="637"/>
      <w:r w:rsidRPr="000149C0">
        <w:rPr>
          <w:rFonts w:ascii="Arial"/>
          <w:color w:val="000000"/>
          <w:sz w:val="18"/>
          <w:lang w:val="ru-RU"/>
        </w:rPr>
        <w:t>тягне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собою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подвійному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39" w:name="640"/>
      <w:bookmarkEnd w:id="638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Повторне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вчи</w:t>
      </w:r>
      <w:r w:rsidRPr="000149C0">
        <w:rPr>
          <w:rFonts w:ascii="Arial"/>
          <w:color w:val="000000"/>
          <w:sz w:val="18"/>
          <w:lang w:val="ru-RU"/>
        </w:rPr>
        <w:t>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пунктами</w:t>
      </w:r>
      <w:r w:rsidRPr="000149C0">
        <w:rPr>
          <w:rFonts w:ascii="Arial"/>
          <w:color w:val="000000"/>
          <w:sz w:val="18"/>
          <w:lang w:val="ru-RU"/>
        </w:rPr>
        <w:t xml:space="preserve"> 3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4 </w:t>
      </w:r>
      <w:r w:rsidRPr="000149C0">
        <w:rPr>
          <w:rFonts w:ascii="Arial"/>
          <w:color w:val="000000"/>
          <w:sz w:val="18"/>
          <w:lang w:val="ru-RU"/>
        </w:rPr>
        <w:t>частини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було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</w:t>
      </w:r>
      <w:r w:rsidRPr="000149C0">
        <w:rPr>
          <w:rFonts w:ascii="Arial"/>
          <w:color w:val="000000"/>
          <w:sz w:val="18"/>
          <w:lang w:val="ru-RU"/>
        </w:rPr>
        <w:t>, -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40" w:name="641"/>
      <w:bookmarkEnd w:id="639"/>
      <w:r w:rsidRPr="000149C0">
        <w:rPr>
          <w:rFonts w:ascii="Arial"/>
          <w:color w:val="000000"/>
          <w:sz w:val="18"/>
          <w:lang w:val="ru-RU"/>
        </w:rPr>
        <w:t>тягне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собою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розмірі</w:t>
      </w:r>
      <w:r w:rsidRPr="000149C0">
        <w:rPr>
          <w:rFonts w:ascii="Arial"/>
          <w:color w:val="000000"/>
          <w:sz w:val="18"/>
          <w:lang w:val="ru-RU"/>
        </w:rPr>
        <w:t xml:space="preserve"> 100 </w:t>
      </w:r>
      <w:r w:rsidRPr="000149C0">
        <w:rPr>
          <w:rFonts w:ascii="Arial"/>
          <w:color w:val="000000"/>
          <w:sz w:val="18"/>
          <w:lang w:val="ru-RU"/>
        </w:rPr>
        <w:t>відсотків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вартості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партії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>/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розміщеної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але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менше</w:t>
      </w:r>
      <w:r w:rsidRPr="000149C0">
        <w:rPr>
          <w:rFonts w:ascii="Arial"/>
          <w:color w:val="000000"/>
          <w:sz w:val="18"/>
          <w:lang w:val="ru-RU"/>
        </w:rPr>
        <w:t xml:space="preserve"> 100 </w:t>
      </w:r>
      <w:r w:rsidRPr="000149C0">
        <w:rPr>
          <w:rFonts w:ascii="Arial"/>
          <w:color w:val="000000"/>
          <w:sz w:val="18"/>
          <w:lang w:val="ru-RU"/>
        </w:rPr>
        <w:t>тисяч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гривень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641" w:name="642"/>
      <w:bookmarkEnd w:id="640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42. </w:t>
      </w:r>
      <w:r w:rsidRPr="000149C0">
        <w:rPr>
          <w:rFonts w:ascii="Arial"/>
          <w:color w:val="000000"/>
          <w:sz w:val="27"/>
          <w:lang w:val="ru-RU"/>
        </w:rPr>
        <w:t>Провадження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справах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про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порушення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законодавства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поводження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42" w:name="643"/>
      <w:bookmarkEnd w:id="641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Провадження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особами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підприємцями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положень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43" w:name="644"/>
      <w:bookmarkEnd w:id="642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</w:t>
      </w:r>
      <w:r w:rsidRPr="000149C0">
        <w:rPr>
          <w:rFonts w:ascii="Arial"/>
          <w:color w:val="000000"/>
          <w:sz w:val="18"/>
          <w:lang w:val="ru-RU"/>
        </w:rPr>
        <w:t>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санітарно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епідемічного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благополуччя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населення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органами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44" w:name="645"/>
      <w:bookmarkEnd w:id="643"/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правил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охорони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навколишнього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середовища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органами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45" w:name="646"/>
      <w:bookmarkEnd w:id="644"/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>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кормами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розглядаються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органами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46" w:name="647"/>
      <w:bookmarkEnd w:id="645"/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</w:t>
      </w:r>
      <w:r w:rsidRPr="000149C0">
        <w:rPr>
          <w:rFonts w:ascii="Arial"/>
          <w:color w:val="000000"/>
          <w:sz w:val="18"/>
          <w:lang w:val="ru-RU"/>
        </w:rPr>
        <w:t>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реалізує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політику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органами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47" w:name="648"/>
      <w:bookmarkEnd w:id="646"/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імені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керівник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заступники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керівника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уповноважені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керівником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посадові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органів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48" w:name="649"/>
      <w:bookmarkEnd w:id="647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Штраф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двох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місяців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виявлення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але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пізніше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вчинення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49" w:name="650"/>
      <w:bookmarkEnd w:id="648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Підставою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</w:t>
      </w:r>
      <w:r w:rsidRPr="000149C0">
        <w:rPr>
          <w:rFonts w:ascii="Arial"/>
          <w:color w:val="000000"/>
          <w:sz w:val="18"/>
          <w:lang w:val="ru-RU"/>
        </w:rPr>
        <w:t>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уповноваженими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посадовими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50" w:name="651"/>
      <w:bookmarkEnd w:id="649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зазначаються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51" w:name="652"/>
      <w:bookmarkEnd w:id="650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дата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52" w:name="653"/>
      <w:bookmarkEnd w:id="651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посада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прізвище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ім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батькові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посадової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53" w:name="654"/>
      <w:bookmarkEnd w:id="652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найменування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місцезнаходження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прізвище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ім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батькові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проживання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адреса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</w:t>
      </w:r>
      <w:r w:rsidRPr="000149C0">
        <w:rPr>
          <w:rFonts w:ascii="Arial"/>
          <w:color w:val="000000"/>
          <w:sz w:val="18"/>
          <w:lang w:val="ru-RU"/>
        </w:rPr>
        <w:t>тужності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контактні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дані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54" w:name="655"/>
      <w:bookmarkEnd w:id="653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вчинення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вчиненого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55" w:name="656"/>
      <w:bookmarkEnd w:id="654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посилання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положення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нормативно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правового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акта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частини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пункту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абзацу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яке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було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особо</w:t>
      </w:r>
      <w:r w:rsidRPr="000149C0">
        <w:rPr>
          <w:rFonts w:ascii="Arial"/>
          <w:color w:val="000000"/>
          <w:sz w:val="18"/>
          <w:lang w:val="ru-RU"/>
        </w:rPr>
        <w:t>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56" w:name="657"/>
      <w:bookmarkEnd w:id="655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посилання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акт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докази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вчинення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особою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57" w:name="658"/>
      <w:bookmarkEnd w:id="656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прізвище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ім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батькові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проживання</w:t>
      </w:r>
      <w:r w:rsidRPr="000149C0">
        <w:rPr>
          <w:rFonts w:ascii="Arial"/>
          <w:color w:val="000000"/>
          <w:sz w:val="18"/>
          <w:lang w:val="ru-RU"/>
        </w:rPr>
        <w:t>,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контактні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свідків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потерпілих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пояснення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58" w:name="659"/>
      <w:bookmarkEnd w:id="657"/>
      <w:r w:rsidRPr="000149C0">
        <w:rPr>
          <w:rFonts w:ascii="Arial"/>
          <w:color w:val="000000"/>
          <w:sz w:val="18"/>
          <w:lang w:val="ru-RU"/>
        </w:rPr>
        <w:t xml:space="preserve">8) </w:t>
      </w:r>
      <w:r w:rsidRPr="000149C0">
        <w:rPr>
          <w:rFonts w:ascii="Arial"/>
          <w:color w:val="000000"/>
          <w:sz w:val="18"/>
          <w:lang w:val="ru-RU"/>
        </w:rPr>
        <w:t>пояснення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представника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запис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пояснення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59" w:name="660"/>
      <w:bookmarkEnd w:id="658"/>
      <w:r w:rsidRPr="000149C0">
        <w:rPr>
          <w:rFonts w:ascii="Arial"/>
          <w:color w:val="000000"/>
          <w:sz w:val="18"/>
          <w:lang w:val="ru-RU"/>
        </w:rPr>
        <w:t xml:space="preserve">9) </w:t>
      </w:r>
      <w:r w:rsidRPr="000149C0">
        <w:rPr>
          <w:rFonts w:ascii="Arial"/>
          <w:color w:val="000000"/>
          <w:sz w:val="18"/>
          <w:lang w:val="ru-RU"/>
        </w:rPr>
        <w:t>інші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сприяють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всебічному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єктивному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>ирішенню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>).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60" w:name="661"/>
      <w:bookmarkEnd w:id="659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Форма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61" w:name="662"/>
      <w:bookmarkEnd w:id="660"/>
      <w:r w:rsidRPr="000149C0">
        <w:rPr>
          <w:rFonts w:ascii="Arial"/>
          <w:color w:val="000000"/>
          <w:sz w:val="18"/>
          <w:lang w:val="ru-RU"/>
        </w:rPr>
        <w:lastRenderedPageBreak/>
        <w:t xml:space="preserve">7.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представник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викласти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окре</w:t>
      </w:r>
      <w:r w:rsidRPr="000149C0">
        <w:rPr>
          <w:rFonts w:ascii="Arial"/>
          <w:color w:val="000000"/>
          <w:sz w:val="18"/>
          <w:lang w:val="ru-RU"/>
        </w:rPr>
        <w:t>мому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аркуші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своє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пояснення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змісту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засвідчивши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особистим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підписом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62" w:name="663"/>
      <w:bookmarkEnd w:id="661"/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представника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пояснення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запис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Викладен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окремому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аркуші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пояснення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свідків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потерпілих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засвідчуються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їхніми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підписами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63" w:name="664"/>
      <w:bookmarkEnd w:id="662"/>
      <w:r w:rsidRPr="000149C0">
        <w:rPr>
          <w:rFonts w:ascii="Arial"/>
          <w:color w:val="000000"/>
          <w:sz w:val="18"/>
          <w:lang w:val="ru-RU"/>
        </w:rPr>
        <w:t xml:space="preserve">8.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двох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примірниках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підписується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посадовою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особою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склала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Один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примірник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вручаєт</w:t>
      </w:r>
      <w:r w:rsidRPr="000149C0">
        <w:rPr>
          <w:rFonts w:ascii="Arial"/>
          <w:color w:val="000000"/>
          <w:sz w:val="18"/>
          <w:lang w:val="ru-RU"/>
        </w:rPr>
        <w:t>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розписку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представникові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другий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примірник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зберігається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64" w:name="665"/>
      <w:bookmarkEnd w:id="663"/>
      <w:r w:rsidRPr="000149C0">
        <w:rPr>
          <w:rFonts w:ascii="Arial"/>
          <w:color w:val="000000"/>
          <w:sz w:val="18"/>
          <w:lang w:val="ru-RU"/>
        </w:rPr>
        <w:t xml:space="preserve">9.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відмови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представника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примірника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ньому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робиться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запис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пізніше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наступного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надсилається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реєстрованим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поштовим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відправленням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65" w:name="666"/>
      <w:bookmarkEnd w:id="664"/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нена</w:t>
      </w:r>
      <w:r w:rsidRPr="000149C0">
        <w:rPr>
          <w:rFonts w:ascii="Arial"/>
          <w:color w:val="000000"/>
          <w:sz w:val="18"/>
          <w:lang w:val="ru-RU"/>
        </w:rPr>
        <w:t>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особою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місцезнаходження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проживання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надсилається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адресу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зазначену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Єдиному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фізичних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громадських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вважається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вруч</w:t>
      </w:r>
      <w:r w:rsidRPr="000149C0">
        <w:rPr>
          <w:rFonts w:ascii="Arial"/>
          <w:color w:val="000000"/>
          <w:sz w:val="18"/>
          <w:lang w:val="ru-RU"/>
        </w:rPr>
        <w:t>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незалежно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факту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особою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66" w:name="667"/>
      <w:bookmarkEnd w:id="665"/>
      <w:r w:rsidRPr="000149C0">
        <w:rPr>
          <w:rFonts w:ascii="Arial"/>
          <w:color w:val="000000"/>
          <w:sz w:val="18"/>
          <w:lang w:val="ru-RU"/>
        </w:rPr>
        <w:t xml:space="preserve">10. </w:t>
      </w:r>
      <w:r w:rsidRPr="000149C0">
        <w:rPr>
          <w:rFonts w:ascii="Arial"/>
          <w:color w:val="000000"/>
          <w:sz w:val="18"/>
          <w:lang w:val="ru-RU"/>
        </w:rPr>
        <w:t>Справа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пізніше</w:t>
      </w:r>
      <w:r w:rsidRPr="000149C0">
        <w:rPr>
          <w:rFonts w:ascii="Arial"/>
          <w:color w:val="000000"/>
          <w:sz w:val="18"/>
          <w:lang w:val="ru-RU"/>
        </w:rPr>
        <w:t xml:space="preserve"> 15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посадовою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письмовим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</w:t>
      </w:r>
      <w:r w:rsidRPr="000149C0">
        <w:rPr>
          <w:rFonts w:ascii="Arial"/>
          <w:color w:val="000000"/>
          <w:sz w:val="18"/>
          <w:lang w:val="ru-RU"/>
        </w:rPr>
        <w:t>лопотанням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розгляд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відкладається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але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більш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10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додаткових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поважних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причин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67" w:name="668"/>
      <w:bookmarkEnd w:id="666"/>
      <w:r w:rsidRPr="000149C0">
        <w:rPr>
          <w:rFonts w:ascii="Arial"/>
          <w:color w:val="000000"/>
          <w:sz w:val="18"/>
          <w:lang w:val="ru-RU"/>
        </w:rPr>
        <w:t xml:space="preserve">11.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повідомляються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>токол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пізніше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ніж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68" w:name="669"/>
      <w:bookmarkEnd w:id="667"/>
      <w:r w:rsidRPr="000149C0">
        <w:rPr>
          <w:rFonts w:ascii="Arial"/>
          <w:color w:val="000000"/>
          <w:sz w:val="18"/>
          <w:lang w:val="ru-RU"/>
        </w:rPr>
        <w:t>Повідомлення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вручається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представникові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розписку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надсилається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реєстрованим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поштовим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відправленням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69" w:name="670"/>
      <w:bookmarkEnd w:id="668"/>
      <w:r w:rsidRPr="000149C0">
        <w:rPr>
          <w:rFonts w:ascii="Arial"/>
          <w:color w:val="000000"/>
          <w:sz w:val="18"/>
          <w:lang w:val="ru-RU"/>
        </w:rPr>
        <w:t>Повідом</w:t>
      </w:r>
      <w:r w:rsidRPr="000149C0">
        <w:rPr>
          <w:rFonts w:ascii="Arial"/>
          <w:color w:val="000000"/>
          <w:sz w:val="18"/>
          <w:lang w:val="ru-RU"/>
        </w:rPr>
        <w:t>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надіслане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реєстрованим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поштовим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відправленням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адресу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зазначену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Єдиному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фізичних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осіб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громадських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вважається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вруче</w:t>
      </w:r>
      <w:r w:rsidRPr="000149C0">
        <w:rPr>
          <w:rFonts w:ascii="Arial"/>
          <w:color w:val="000000"/>
          <w:sz w:val="18"/>
          <w:lang w:val="ru-RU"/>
        </w:rPr>
        <w:t>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незалежно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факту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особою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70" w:name="671"/>
      <w:bookmarkEnd w:id="669"/>
      <w:r w:rsidRPr="000149C0">
        <w:rPr>
          <w:rFonts w:ascii="Arial"/>
          <w:color w:val="000000"/>
          <w:sz w:val="18"/>
          <w:lang w:val="ru-RU"/>
        </w:rPr>
        <w:t xml:space="preserve">12. </w:t>
      </w:r>
      <w:r w:rsidRPr="000149C0">
        <w:rPr>
          <w:rFonts w:ascii="Arial"/>
          <w:color w:val="000000"/>
          <w:sz w:val="18"/>
          <w:lang w:val="ru-RU"/>
        </w:rPr>
        <w:t>Справа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відсутності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належне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повідомлення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надійшло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клопотання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71" w:name="672"/>
      <w:bookmarkEnd w:id="670"/>
      <w:r w:rsidRPr="000149C0">
        <w:rPr>
          <w:rFonts w:ascii="Arial"/>
          <w:color w:val="000000"/>
          <w:sz w:val="18"/>
          <w:lang w:val="ru-RU"/>
        </w:rPr>
        <w:t xml:space="preserve">13.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ознайомлюватися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надавати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пояснення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подавати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докази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заявляти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клопотання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користуватися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допомогою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адвоката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фахівця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галузі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оска</w:t>
      </w:r>
      <w:r w:rsidRPr="000149C0">
        <w:rPr>
          <w:rFonts w:ascii="Arial"/>
          <w:color w:val="000000"/>
          <w:sz w:val="18"/>
          <w:lang w:val="ru-RU"/>
        </w:rPr>
        <w:t>ржувати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72" w:name="673"/>
      <w:bookmarkEnd w:id="671"/>
      <w:r w:rsidRPr="000149C0">
        <w:rPr>
          <w:rFonts w:ascii="Arial"/>
          <w:color w:val="000000"/>
          <w:sz w:val="18"/>
          <w:lang w:val="ru-RU"/>
        </w:rPr>
        <w:t xml:space="preserve">14. </w:t>
      </w:r>
      <w:r w:rsidRPr="000149C0">
        <w:rPr>
          <w:rFonts w:ascii="Arial"/>
          <w:color w:val="000000"/>
          <w:sz w:val="18"/>
          <w:lang w:val="ru-RU"/>
        </w:rPr>
        <w:t>Справа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розпочата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розпочата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підлягає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закриттю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73" w:name="674"/>
      <w:bookmarkEnd w:id="672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відсутності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74" w:name="675"/>
      <w:bookmarkEnd w:id="673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втрати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чинності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положенням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відповідаль</w:t>
      </w:r>
      <w:r w:rsidRPr="000149C0">
        <w:rPr>
          <w:rFonts w:ascii="Arial"/>
          <w:color w:val="000000"/>
          <w:sz w:val="18"/>
          <w:lang w:val="ru-RU"/>
        </w:rPr>
        <w:t>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75" w:name="676"/>
      <w:bookmarkEnd w:id="674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закінчення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76" w:name="677"/>
      <w:bookmarkEnd w:id="675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самим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фактом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нескасованої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закриття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винесеної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самої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77" w:name="678"/>
      <w:bookmarkEnd w:id="676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припинення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ліквідації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юридичної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78" w:name="679"/>
      <w:bookmarkEnd w:id="677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смерті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фізичної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підприємця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складено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протокол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79" w:name="680"/>
      <w:bookmarkEnd w:id="678"/>
      <w:r w:rsidRPr="000149C0">
        <w:rPr>
          <w:rFonts w:ascii="Arial"/>
          <w:color w:val="000000"/>
          <w:sz w:val="18"/>
          <w:lang w:val="ru-RU"/>
        </w:rPr>
        <w:t>1</w:t>
      </w:r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уповноважені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посадові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виносять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80" w:name="681"/>
      <w:bookmarkEnd w:id="679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81" w:name="682"/>
      <w:bookmarkEnd w:id="680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закриття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82" w:name="683"/>
      <w:bookmarkEnd w:id="681"/>
      <w:r w:rsidRPr="000149C0">
        <w:rPr>
          <w:rFonts w:ascii="Arial"/>
          <w:color w:val="000000"/>
          <w:sz w:val="18"/>
          <w:lang w:val="ru-RU"/>
        </w:rPr>
        <w:t xml:space="preserve">16. </w:t>
      </w:r>
      <w:r w:rsidRPr="000149C0">
        <w:rPr>
          <w:rFonts w:ascii="Arial"/>
          <w:color w:val="000000"/>
          <w:sz w:val="18"/>
          <w:lang w:val="ru-RU"/>
        </w:rPr>
        <w:t>Постанова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містити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83" w:name="684"/>
      <w:bookmarkEnd w:id="682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прізвище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ім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батькові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посадової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винесла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84" w:name="685"/>
      <w:bookmarkEnd w:id="683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дату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місце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85" w:name="686"/>
      <w:bookmarkEnd w:id="684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винесено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потерпілого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86" w:name="687"/>
      <w:bookmarkEnd w:id="685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опис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обставин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доказів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підтверджують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87" w:name="688"/>
      <w:bookmarkEnd w:id="686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посилання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положення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</w:t>
      </w:r>
      <w:r w:rsidRPr="000149C0">
        <w:rPr>
          <w:rFonts w:ascii="Arial"/>
          <w:color w:val="000000"/>
          <w:sz w:val="18"/>
          <w:lang w:val="ru-RU"/>
        </w:rPr>
        <w:t>онодавства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порушені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підстави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закриття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88" w:name="689"/>
      <w:bookmarkEnd w:id="687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посилання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положення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передбачають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відповідальність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правопорушення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89" w:name="690"/>
      <w:bookmarkEnd w:id="688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прийняте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90" w:name="691"/>
      <w:bookmarkEnd w:id="689"/>
      <w:r w:rsidRPr="000149C0">
        <w:rPr>
          <w:rFonts w:ascii="Arial"/>
          <w:color w:val="000000"/>
          <w:sz w:val="18"/>
          <w:lang w:val="ru-RU"/>
        </w:rPr>
        <w:lastRenderedPageBreak/>
        <w:t>Постанова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вимогам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</w:t>
      </w:r>
      <w:r w:rsidRPr="000149C0">
        <w:rPr>
          <w:rFonts w:ascii="Arial"/>
          <w:color w:val="000000"/>
          <w:sz w:val="18"/>
          <w:lang w:val="ru-RU"/>
        </w:rPr>
        <w:t>навчого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передбаченим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провадження</w:t>
      </w:r>
      <w:r w:rsidRPr="000149C0">
        <w:rPr>
          <w:rFonts w:ascii="Arial"/>
          <w:color w:val="000000"/>
          <w:sz w:val="18"/>
          <w:lang w:val="ru-RU"/>
        </w:rPr>
        <w:t>".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91" w:name="692"/>
      <w:bookmarkEnd w:id="690"/>
      <w:r w:rsidRPr="000149C0">
        <w:rPr>
          <w:rFonts w:ascii="Arial"/>
          <w:color w:val="000000"/>
          <w:sz w:val="18"/>
          <w:lang w:val="ru-RU"/>
        </w:rPr>
        <w:t xml:space="preserve">17. </w:t>
      </w:r>
      <w:r w:rsidRPr="000149C0">
        <w:rPr>
          <w:rFonts w:ascii="Arial"/>
          <w:color w:val="000000"/>
          <w:sz w:val="18"/>
          <w:lang w:val="ru-RU"/>
        </w:rPr>
        <w:t>Постанова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вручається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винесено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представникові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розписку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надсилається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реєстрованим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поштовим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відправленням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трьох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винесення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92" w:name="693"/>
      <w:bookmarkEnd w:id="691"/>
      <w:r w:rsidRPr="000149C0">
        <w:rPr>
          <w:rFonts w:ascii="Arial"/>
          <w:color w:val="000000"/>
          <w:sz w:val="18"/>
          <w:lang w:val="ru-RU"/>
        </w:rPr>
        <w:t xml:space="preserve">18. </w:t>
      </w:r>
      <w:r w:rsidRPr="000149C0">
        <w:rPr>
          <w:rFonts w:ascii="Arial"/>
          <w:color w:val="000000"/>
          <w:sz w:val="18"/>
          <w:lang w:val="ru-RU"/>
        </w:rPr>
        <w:t>Потерпілий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винесено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оскаржити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адміністративному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досудовому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місяця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винесення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Скарга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подана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адміністративному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досудовому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залишається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оскарження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суду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93" w:name="694"/>
      <w:bookmarkEnd w:id="692"/>
      <w:r w:rsidRPr="000149C0">
        <w:rPr>
          <w:rFonts w:ascii="Arial"/>
          <w:color w:val="000000"/>
          <w:sz w:val="18"/>
          <w:lang w:val="ru-RU"/>
        </w:rPr>
        <w:t xml:space="preserve">19.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останній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скарги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адміністративному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досудовому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припадає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вихідний</w:t>
      </w:r>
      <w:r w:rsidRPr="000149C0">
        <w:rPr>
          <w:rFonts w:ascii="Arial"/>
          <w:color w:val="000000"/>
          <w:sz w:val="18"/>
          <w:lang w:val="ru-RU"/>
        </w:rPr>
        <w:t>,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святковий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неробочий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день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останнім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днем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вважається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наступний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вихідним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святковим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неробочим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день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скаржника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посадова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особа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уповноважений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скарги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поновлює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разі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причин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</w:t>
      </w:r>
      <w:r w:rsidRPr="000149C0">
        <w:rPr>
          <w:rFonts w:ascii="Arial"/>
          <w:color w:val="000000"/>
          <w:sz w:val="18"/>
          <w:lang w:val="ru-RU"/>
        </w:rPr>
        <w:t>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пропущення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поважними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94" w:name="695"/>
      <w:bookmarkEnd w:id="693"/>
      <w:r w:rsidRPr="000149C0">
        <w:rPr>
          <w:rFonts w:ascii="Arial"/>
          <w:color w:val="000000"/>
          <w:sz w:val="18"/>
          <w:lang w:val="ru-RU"/>
        </w:rPr>
        <w:t xml:space="preserve">20. </w:t>
      </w:r>
      <w:r w:rsidRPr="000149C0">
        <w:rPr>
          <w:rFonts w:ascii="Arial"/>
          <w:color w:val="000000"/>
          <w:sz w:val="18"/>
          <w:lang w:val="ru-RU"/>
        </w:rPr>
        <w:t>Оскарження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адміністративному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досудовому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шляхом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подання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виніс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скарги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вищого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</w:t>
      </w:r>
      <w:r w:rsidRPr="000149C0">
        <w:rPr>
          <w:rFonts w:ascii="Arial"/>
          <w:color w:val="000000"/>
          <w:sz w:val="18"/>
          <w:lang w:val="ru-RU"/>
        </w:rPr>
        <w:t>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95" w:name="696"/>
      <w:bookmarkEnd w:id="694"/>
      <w:r w:rsidRPr="000149C0">
        <w:rPr>
          <w:rFonts w:ascii="Arial"/>
          <w:color w:val="000000"/>
          <w:sz w:val="18"/>
          <w:lang w:val="ru-RU"/>
        </w:rPr>
        <w:t>Скарга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надійшла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трьох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передається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надсилається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разом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вищого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рівня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розглядається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керівником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заступником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10 </w:t>
      </w:r>
      <w:r w:rsidRPr="000149C0">
        <w:rPr>
          <w:rFonts w:ascii="Arial"/>
          <w:color w:val="000000"/>
          <w:sz w:val="18"/>
          <w:lang w:val="ru-RU"/>
        </w:rPr>
        <w:t>робочих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отримання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96" w:name="697"/>
      <w:bookmarkEnd w:id="695"/>
      <w:r w:rsidRPr="000149C0">
        <w:rPr>
          <w:rFonts w:ascii="Arial"/>
          <w:color w:val="000000"/>
          <w:sz w:val="18"/>
          <w:lang w:val="ru-RU"/>
        </w:rPr>
        <w:t xml:space="preserve">21.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скарги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адміністративному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(</w:t>
      </w:r>
      <w:r w:rsidRPr="000149C0">
        <w:rPr>
          <w:rFonts w:ascii="Arial"/>
          <w:color w:val="000000"/>
          <w:sz w:val="18"/>
          <w:lang w:val="ru-RU"/>
        </w:rPr>
        <w:t>досудовому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може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рішень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97" w:name="698"/>
      <w:bookmarkEnd w:id="696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залишення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скарги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без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задоволення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98" w:name="699"/>
      <w:bookmarkEnd w:id="697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закриття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699" w:name="700"/>
      <w:bookmarkEnd w:id="698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постанови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00" w:name="701"/>
      <w:bookmarkEnd w:id="699"/>
      <w:r w:rsidRPr="000149C0">
        <w:rPr>
          <w:rFonts w:ascii="Arial"/>
          <w:color w:val="000000"/>
          <w:sz w:val="18"/>
          <w:lang w:val="ru-RU"/>
        </w:rPr>
        <w:t xml:space="preserve">22. </w:t>
      </w:r>
      <w:r w:rsidRPr="000149C0">
        <w:rPr>
          <w:rFonts w:ascii="Arial"/>
          <w:color w:val="000000"/>
          <w:sz w:val="18"/>
          <w:lang w:val="ru-RU"/>
        </w:rPr>
        <w:t>Порядок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адміністративного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досудового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оскарження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затверджується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центральним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влади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01" w:name="702"/>
      <w:bookmarkEnd w:id="700"/>
      <w:r w:rsidRPr="000149C0">
        <w:rPr>
          <w:rFonts w:ascii="Arial"/>
          <w:color w:val="000000"/>
          <w:sz w:val="18"/>
          <w:lang w:val="ru-RU"/>
        </w:rPr>
        <w:t xml:space="preserve">23. </w:t>
      </w:r>
      <w:r w:rsidRPr="000149C0">
        <w:rPr>
          <w:rFonts w:ascii="Arial"/>
          <w:color w:val="000000"/>
          <w:sz w:val="18"/>
          <w:lang w:val="ru-RU"/>
        </w:rPr>
        <w:t>Постанова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було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оскаржено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набирає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законн</w:t>
      </w:r>
      <w:r w:rsidRPr="000149C0">
        <w:rPr>
          <w:rFonts w:ascii="Arial"/>
          <w:color w:val="000000"/>
          <w:sz w:val="18"/>
          <w:lang w:val="ru-RU"/>
        </w:rPr>
        <w:t>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закінчення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оскарження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02" w:name="703"/>
      <w:bookmarkEnd w:id="701"/>
      <w:r w:rsidRPr="000149C0">
        <w:rPr>
          <w:rFonts w:ascii="Arial"/>
          <w:color w:val="000000"/>
          <w:sz w:val="18"/>
          <w:lang w:val="ru-RU"/>
        </w:rPr>
        <w:t>Постанова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оскаржена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адміністративному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досудовому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набирає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після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закінчення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місяця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зазначеного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двадцять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скасування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закриття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набирає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моменту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проголошення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03" w:name="704"/>
      <w:bookmarkEnd w:id="702"/>
      <w:r w:rsidRPr="000149C0">
        <w:rPr>
          <w:rFonts w:ascii="Arial"/>
          <w:color w:val="000000"/>
          <w:sz w:val="18"/>
          <w:lang w:val="ru-RU"/>
        </w:rPr>
        <w:t>Постанова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оскаржена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суду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набирає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набрання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судовим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рішенням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04" w:name="705"/>
      <w:bookmarkEnd w:id="703"/>
      <w:r w:rsidRPr="000149C0">
        <w:rPr>
          <w:rFonts w:ascii="Arial"/>
          <w:color w:val="000000"/>
          <w:sz w:val="18"/>
          <w:lang w:val="ru-RU"/>
        </w:rPr>
        <w:t xml:space="preserve">24. </w:t>
      </w:r>
      <w:r w:rsidRPr="000149C0">
        <w:rPr>
          <w:rFonts w:ascii="Arial"/>
          <w:color w:val="000000"/>
          <w:sz w:val="18"/>
          <w:lang w:val="ru-RU"/>
        </w:rPr>
        <w:t>Штраф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підлягає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сплаті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>тягом</w:t>
      </w:r>
      <w:r w:rsidRPr="000149C0">
        <w:rPr>
          <w:rFonts w:ascii="Arial"/>
          <w:color w:val="000000"/>
          <w:sz w:val="18"/>
          <w:lang w:val="ru-RU"/>
        </w:rPr>
        <w:t xml:space="preserve"> 15 </w:t>
      </w:r>
      <w:r w:rsidRPr="000149C0">
        <w:rPr>
          <w:rFonts w:ascii="Arial"/>
          <w:color w:val="000000"/>
          <w:sz w:val="18"/>
          <w:lang w:val="ru-RU"/>
        </w:rPr>
        <w:t>днів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набрання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05" w:name="706"/>
      <w:bookmarkEnd w:id="704"/>
      <w:r w:rsidRPr="000149C0">
        <w:rPr>
          <w:rFonts w:ascii="Arial"/>
          <w:color w:val="000000"/>
          <w:sz w:val="18"/>
          <w:lang w:val="ru-RU"/>
        </w:rPr>
        <w:t>Сплата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звільняє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винесено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справі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усунення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допущеного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правопорушення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відшкодування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шкод</w:t>
      </w:r>
      <w:r w:rsidRPr="000149C0">
        <w:rPr>
          <w:rFonts w:ascii="Arial"/>
          <w:color w:val="000000"/>
          <w:sz w:val="18"/>
          <w:lang w:val="ru-RU"/>
        </w:rPr>
        <w:t>и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завданих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збитків</w:t>
      </w:r>
      <w:r w:rsidRPr="000149C0">
        <w:rPr>
          <w:rFonts w:ascii="Arial"/>
          <w:color w:val="000000"/>
          <w:sz w:val="18"/>
          <w:lang w:val="ru-RU"/>
        </w:rPr>
        <w:t>).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06" w:name="707"/>
      <w:bookmarkEnd w:id="705"/>
      <w:r w:rsidRPr="000149C0">
        <w:rPr>
          <w:rFonts w:ascii="Arial"/>
          <w:color w:val="000000"/>
          <w:sz w:val="18"/>
          <w:lang w:val="ru-RU"/>
        </w:rPr>
        <w:t xml:space="preserve">25. </w:t>
      </w:r>
      <w:r w:rsidRPr="000149C0">
        <w:rPr>
          <w:rFonts w:ascii="Arial"/>
          <w:color w:val="000000"/>
          <w:sz w:val="18"/>
          <w:lang w:val="ru-RU"/>
        </w:rPr>
        <w:t>Якщо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сплачено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двадцять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четвертою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цієї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примусове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постанови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штрафу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встановленому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виконавче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провадження</w:t>
      </w:r>
      <w:r w:rsidRPr="000149C0">
        <w:rPr>
          <w:rFonts w:ascii="Arial"/>
          <w:color w:val="000000"/>
          <w:sz w:val="18"/>
          <w:lang w:val="ru-RU"/>
        </w:rPr>
        <w:t xml:space="preserve">". </w:t>
      </w:r>
      <w:r w:rsidRPr="000149C0">
        <w:rPr>
          <w:rFonts w:ascii="Arial"/>
          <w:color w:val="000000"/>
          <w:sz w:val="18"/>
          <w:lang w:val="ru-RU"/>
        </w:rPr>
        <w:t>Суми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штра</w:t>
      </w:r>
      <w:r w:rsidRPr="000149C0">
        <w:rPr>
          <w:rFonts w:ascii="Arial"/>
          <w:color w:val="000000"/>
          <w:sz w:val="18"/>
          <w:lang w:val="ru-RU"/>
        </w:rPr>
        <w:t>фів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зараховуються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бюджету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707" w:name="708"/>
      <w:bookmarkEnd w:id="706"/>
      <w:r w:rsidRPr="000149C0">
        <w:rPr>
          <w:rFonts w:ascii="Arial"/>
          <w:color w:val="000000"/>
          <w:sz w:val="27"/>
          <w:lang w:val="ru-RU"/>
        </w:rPr>
        <w:t>Розділ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XI</w:t>
      </w:r>
      <w:r w:rsidRPr="000149C0">
        <w:rPr>
          <w:rFonts w:ascii="Arial"/>
          <w:color w:val="000000"/>
          <w:sz w:val="27"/>
          <w:lang w:val="ru-RU"/>
        </w:rPr>
        <w:t xml:space="preserve">. </w:t>
      </w:r>
      <w:r w:rsidRPr="000149C0">
        <w:rPr>
          <w:rFonts w:ascii="Arial"/>
          <w:color w:val="000000"/>
          <w:sz w:val="27"/>
          <w:lang w:val="ru-RU"/>
        </w:rPr>
        <w:t>МІЖНАРОДНЕ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СПІВРОБІТНИЦТВО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708" w:name="709"/>
      <w:bookmarkEnd w:id="707"/>
      <w:r w:rsidRPr="000149C0">
        <w:rPr>
          <w:rFonts w:ascii="Arial"/>
          <w:color w:val="000000"/>
          <w:sz w:val="27"/>
          <w:lang w:val="ru-RU"/>
        </w:rPr>
        <w:t>Стаття</w:t>
      </w:r>
      <w:r w:rsidRPr="000149C0">
        <w:rPr>
          <w:rFonts w:ascii="Arial"/>
          <w:color w:val="000000"/>
          <w:sz w:val="27"/>
          <w:lang w:val="ru-RU"/>
        </w:rPr>
        <w:t xml:space="preserve"> 43. </w:t>
      </w:r>
      <w:r w:rsidRPr="000149C0">
        <w:rPr>
          <w:rFonts w:ascii="Arial"/>
          <w:color w:val="000000"/>
          <w:sz w:val="27"/>
          <w:lang w:val="ru-RU"/>
        </w:rPr>
        <w:t>Міжнародне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співробітництво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України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у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сфері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генетично</w:t>
      </w:r>
      <w:r w:rsidRPr="000149C0">
        <w:rPr>
          <w:rFonts w:ascii="Arial"/>
          <w:color w:val="000000"/>
          <w:sz w:val="27"/>
          <w:lang w:val="ru-RU"/>
        </w:rPr>
        <w:t>-</w:t>
      </w:r>
      <w:r w:rsidRPr="000149C0">
        <w:rPr>
          <w:rFonts w:ascii="Arial"/>
          <w:color w:val="000000"/>
          <w:sz w:val="27"/>
          <w:lang w:val="ru-RU"/>
        </w:rPr>
        <w:t>інженерної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діяльності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поводження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з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ГМО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09" w:name="710"/>
      <w:bookmarkEnd w:id="708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Міжнародне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співробітництво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</w:t>
      </w:r>
      <w:r w:rsidRPr="000149C0">
        <w:rPr>
          <w:rFonts w:ascii="Arial"/>
          <w:color w:val="000000"/>
          <w:sz w:val="18"/>
          <w:lang w:val="ru-RU"/>
        </w:rPr>
        <w:t>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шляхом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10" w:name="711"/>
      <w:bookmarkEnd w:id="709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укладення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міжнародних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угод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включаючи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двосторонні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угоди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взаємне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11" w:name="712"/>
      <w:bookmarkEnd w:id="710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адаптації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</w:t>
      </w:r>
      <w:r w:rsidRPr="000149C0">
        <w:rPr>
          <w:rFonts w:ascii="Arial"/>
          <w:color w:val="000000"/>
          <w:sz w:val="18"/>
          <w:lang w:val="ru-RU"/>
        </w:rPr>
        <w:t>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Європейського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Союзу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12" w:name="713"/>
      <w:bookmarkEnd w:id="711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гармонізації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нормами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стандартами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міжнародних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організацій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13" w:name="714"/>
      <w:bookmarkEnd w:id="712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обміну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</w:t>
      </w:r>
      <w:r w:rsidRPr="000149C0">
        <w:rPr>
          <w:rFonts w:ascii="Arial"/>
          <w:color w:val="000000"/>
          <w:sz w:val="18"/>
          <w:lang w:val="ru-RU"/>
        </w:rPr>
        <w:t>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pStyle w:val="3"/>
        <w:spacing w:after="0"/>
        <w:jc w:val="center"/>
        <w:rPr>
          <w:lang w:val="ru-RU"/>
        </w:rPr>
      </w:pPr>
      <w:bookmarkStart w:id="714" w:name="715"/>
      <w:bookmarkEnd w:id="713"/>
      <w:r w:rsidRPr="000149C0">
        <w:rPr>
          <w:rFonts w:ascii="Arial"/>
          <w:color w:val="000000"/>
          <w:sz w:val="27"/>
          <w:lang w:val="ru-RU"/>
        </w:rPr>
        <w:lastRenderedPageBreak/>
        <w:t>Розділ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XII</w:t>
      </w:r>
      <w:r w:rsidRPr="000149C0">
        <w:rPr>
          <w:rFonts w:ascii="Arial"/>
          <w:color w:val="000000"/>
          <w:sz w:val="27"/>
          <w:lang w:val="ru-RU"/>
        </w:rPr>
        <w:t xml:space="preserve">. </w:t>
      </w:r>
      <w:r w:rsidRPr="000149C0">
        <w:rPr>
          <w:rFonts w:ascii="Arial"/>
          <w:color w:val="000000"/>
          <w:sz w:val="27"/>
          <w:lang w:val="ru-RU"/>
        </w:rPr>
        <w:t>ПРИКІНЦЕВІ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ТА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ПЕРЕХІДНІ</w:t>
      </w:r>
      <w:r w:rsidRPr="000149C0">
        <w:rPr>
          <w:rFonts w:ascii="Arial"/>
          <w:color w:val="000000"/>
          <w:sz w:val="27"/>
          <w:lang w:val="ru-RU"/>
        </w:rPr>
        <w:t xml:space="preserve"> </w:t>
      </w:r>
      <w:r w:rsidRPr="000149C0">
        <w:rPr>
          <w:rFonts w:ascii="Arial"/>
          <w:color w:val="000000"/>
          <w:sz w:val="27"/>
          <w:lang w:val="ru-RU"/>
        </w:rPr>
        <w:t>ПОЛОЖЕННЯ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15" w:name="716"/>
      <w:bookmarkEnd w:id="714"/>
      <w:r w:rsidRPr="000149C0">
        <w:rPr>
          <w:rFonts w:ascii="Arial"/>
          <w:color w:val="000000"/>
          <w:sz w:val="18"/>
          <w:lang w:val="ru-RU"/>
        </w:rPr>
        <w:t xml:space="preserve">1. </w:t>
      </w:r>
      <w:r w:rsidRPr="000149C0">
        <w:rPr>
          <w:rFonts w:ascii="Arial"/>
          <w:color w:val="000000"/>
          <w:sz w:val="18"/>
          <w:lang w:val="ru-RU"/>
        </w:rPr>
        <w:t>Цей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набирає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чинності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через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його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опублікування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абзаців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шостого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дев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підпункту</w:t>
      </w:r>
      <w:r w:rsidRPr="000149C0">
        <w:rPr>
          <w:rFonts w:ascii="Arial"/>
          <w:color w:val="000000"/>
          <w:sz w:val="18"/>
          <w:lang w:val="ru-RU"/>
        </w:rPr>
        <w:t xml:space="preserve"> 7 </w:t>
      </w:r>
      <w:r w:rsidRPr="000149C0">
        <w:rPr>
          <w:rFonts w:ascii="Arial"/>
          <w:color w:val="000000"/>
          <w:sz w:val="18"/>
          <w:lang w:val="ru-RU"/>
        </w:rPr>
        <w:t>пункту</w:t>
      </w:r>
      <w:r w:rsidRPr="000149C0">
        <w:rPr>
          <w:rFonts w:ascii="Arial"/>
          <w:color w:val="000000"/>
          <w:sz w:val="18"/>
          <w:lang w:val="ru-RU"/>
        </w:rPr>
        <w:t xml:space="preserve"> 8, </w:t>
      </w:r>
      <w:r w:rsidRPr="000149C0">
        <w:rPr>
          <w:rFonts w:ascii="Arial"/>
          <w:color w:val="000000"/>
          <w:sz w:val="18"/>
          <w:lang w:val="ru-RU"/>
        </w:rPr>
        <w:t>пункту</w:t>
      </w:r>
      <w:r w:rsidRPr="000149C0">
        <w:rPr>
          <w:rFonts w:ascii="Arial"/>
          <w:color w:val="000000"/>
          <w:sz w:val="18"/>
          <w:lang w:val="ru-RU"/>
        </w:rPr>
        <w:t xml:space="preserve"> 9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розділу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набирають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чинності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наступного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днем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опублікування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16" w:name="717"/>
      <w:bookmarkEnd w:id="715"/>
      <w:r w:rsidRPr="000149C0">
        <w:rPr>
          <w:rFonts w:ascii="Arial"/>
          <w:color w:val="000000"/>
          <w:sz w:val="18"/>
          <w:lang w:val="ru-RU"/>
        </w:rPr>
        <w:t xml:space="preserve">2. </w:t>
      </w:r>
      <w:r w:rsidRPr="000149C0">
        <w:rPr>
          <w:rFonts w:ascii="Arial"/>
          <w:color w:val="000000"/>
          <w:sz w:val="18"/>
          <w:lang w:val="ru-RU"/>
        </w:rPr>
        <w:t>Визнати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втратив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чинність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набрання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чинності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Закон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створенні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випробуванні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транспортуванні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>" (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Верховної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2007 </w:t>
      </w:r>
      <w:r w:rsidRPr="000149C0">
        <w:rPr>
          <w:rFonts w:ascii="Arial"/>
          <w:color w:val="000000"/>
          <w:sz w:val="18"/>
          <w:lang w:val="ru-RU"/>
        </w:rPr>
        <w:t>р</w:t>
      </w:r>
      <w:r w:rsidRPr="000149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149C0">
        <w:rPr>
          <w:rFonts w:ascii="Arial"/>
          <w:color w:val="000000"/>
          <w:sz w:val="18"/>
          <w:lang w:val="ru-RU"/>
        </w:rPr>
        <w:t xml:space="preserve"> 35, </w:t>
      </w:r>
      <w:r w:rsidRPr="000149C0">
        <w:rPr>
          <w:rFonts w:ascii="Arial"/>
          <w:color w:val="000000"/>
          <w:sz w:val="18"/>
          <w:lang w:val="ru-RU"/>
        </w:rPr>
        <w:t>ст</w:t>
      </w:r>
      <w:r w:rsidRPr="000149C0">
        <w:rPr>
          <w:rFonts w:ascii="Arial"/>
          <w:color w:val="000000"/>
          <w:sz w:val="18"/>
          <w:lang w:val="ru-RU"/>
        </w:rPr>
        <w:t xml:space="preserve">. 484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наступними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змінами</w:t>
      </w:r>
      <w:r w:rsidRPr="000149C0">
        <w:rPr>
          <w:rFonts w:ascii="Arial"/>
          <w:color w:val="000000"/>
          <w:sz w:val="18"/>
          <w:lang w:val="ru-RU"/>
        </w:rPr>
        <w:t>).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17" w:name="718"/>
      <w:bookmarkEnd w:id="716"/>
      <w:r w:rsidRPr="000149C0">
        <w:rPr>
          <w:rFonts w:ascii="Arial"/>
          <w:color w:val="000000"/>
          <w:sz w:val="18"/>
          <w:lang w:val="ru-RU"/>
        </w:rPr>
        <w:t xml:space="preserve">3. </w:t>
      </w:r>
      <w:r w:rsidRPr="000149C0">
        <w:rPr>
          <w:rFonts w:ascii="Arial"/>
          <w:color w:val="000000"/>
          <w:sz w:val="18"/>
          <w:lang w:val="ru-RU"/>
        </w:rPr>
        <w:t>Установити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подані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виробленої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застосуванням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</w:t>
      </w:r>
      <w:r w:rsidRPr="000149C0">
        <w:rPr>
          <w:rFonts w:ascii="Arial"/>
          <w:color w:val="000000"/>
          <w:sz w:val="18"/>
          <w:lang w:val="ru-RU"/>
        </w:rPr>
        <w:t>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створенні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випробуванні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транспортуванні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",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набрання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чинності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повертаються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18" w:name="719"/>
      <w:bookmarkEnd w:id="717"/>
      <w:r w:rsidRPr="000149C0">
        <w:rPr>
          <w:rFonts w:ascii="Arial"/>
          <w:color w:val="000000"/>
          <w:sz w:val="18"/>
          <w:lang w:val="ru-RU"/>
        </w:rPr>
        <w:t xml:space="preserve">4. </w:t>
      </w:r>
      <w:r w:rsidRPr="000149C0">
        <w:rPr>
          <w:rFonts w:ascii="Arial"/>
          <w:color w:val="000000"/>
          <w:sz w:val="18"/>
          <w:lang w:val="ru-RU"/>
        </w:rPr>
        <w:t>Устано</w:t>
      </w:r>
      <w:r w:rsidRPr="000149C0">
        <w:rPr>
          <w:rFonts w:ascii="Arial"/>
          <w:color w:val="000000"/>
          <w:sz w:val="18"/>
          <w:lang w:val="ru-RU"/>
        </w:rPr>
        <w:t>вити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затвердження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Кабінетом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Міністрів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визначеного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комісією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методів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інженерії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внаслідок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утворюється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утворюється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19" w:name="720"/>
      <w:bookmarkEnd w:id="718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методами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інженерії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внаслідок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утворюється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вважаються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20" w:name="721"/>
      <w:bookmarkEnd w:id="719"/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передбачають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формування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комбінацій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шляхом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внесення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молекул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рекомбінантної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нуклеїнової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кислоти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вироблених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будь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який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спосіб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організмом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вірус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бактеріальну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плазмі</w:t>
      </w:r>
      <w:r w:rsidRPr="000149C0">
        <w:rPr>
          <w:rFonts w:ascii="Arial"/>
          <w:color w:val="000000"/>
          <w:sz w:val="18"/>
          <w:lang w:val="ru-RU"/>
        </w:rPr>
        <w:t>ду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векторну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включення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організму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реципієнта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вони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присутні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але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здатні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тривале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розмноження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21" w:name="722"/>
      <w:bookmarkEnd w:id="720"/>
      <w:r w:rsidRPr="000149C0">
        <w:rPr>
          <w:rFonts w:ascii="Arial"/>
          <w:color w:val="000000"/>
          <w:sz w:val="18"/>
          <w:lang w:val="ru-RU"/>
        </w:rPr>
        <w:t>б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передбачають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безпосереднє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спадкового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підготовленого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</w:t>
      </w:r>
      <w:r w:rsidRPr="000149C0">
        <w:rPr>
          <w:rFonts w:ascii="Arial"/>
          <w:color w:val="000000"/>
          <w:sz w:val="18"/>
          <w:lang w:val="ru-RU"/>
        </w:rPr>
        <w:t>рганізмом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мікроін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макроін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єкції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мікроінкапсуляції</w:t>
      </w:r>
      <w:r w:rsidRPr="000149C0">
        <w:rPr>
          <w:rFonts w:ascii="Arial"/>
          <w:color w:val="000000"/>
          <w:sz w:val="18"/>
          <w:lang w:val="ru-RU"/>
        </w:rPr>
        <w:t>);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22" w:name="723"/>
      <w:bookmarkEnd w:id="721"/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передбачають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злиття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клітин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рослинних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протопластів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гібридизацію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шляхом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злиття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двох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більше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живих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клітин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штучний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спосіб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результаті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застосування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яко</w:t>
      </w:r>
      <w:r w:rsidRPr="000149C0">
        <w:rPr>
          <w:rFonts w:ascii="Arial"/>
          <w:color w:val="000000"/>
          <w:sz w:val="18"/>
          <w:lang w:val="ru-RU"/>
        </w:rPr>
        <w:t>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виникають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живі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клітини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комбінаціями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23" w:name="724"/>
      <w:bookmarkEnd w:id="722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методами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інженерії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внаслідок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утворюється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вважаються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24" w:name="725"/>
      <w:bookmarkEnd w:id="723"/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рекомбінантних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молекул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нуклеїнових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кислот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числі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самоклонування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метод</w:t>
      </w:r>
      <w:r w:rsidRPr="000149C0">
        <w:rPr>
          <w:rFonts w:ascii="Arial"/>
          <w:color w:val="000000"/>
          <w:sz w:val="18"/>
          <w:lang w:val="ru-RU"/>
        </w:rPr>
        <w:t>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мутагенезу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25" w:name="726"/>
      <w:bookmarkEnd w:id="724"/>
      <w:r w:rsidRPr="000149C0">
        <w:rPr>
          <w:rFonts w:ascii="Arial"/>
          <w:color w:val="000000"/>
          <w:sz w:val="18"/>
          <w:lang w:val="ru-RU"/>
        </w:rPr>
        <w:t>б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методи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передбачають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злиття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рослинних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клітин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26" w:name="727"/>
      <w:bookmarkEnd w:id="725"/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екстракорпоральне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запліднення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27" w:name="728"/>
      <w:bookmarkEnd w:id="726"/>
      <w:r w:rsidRPr="000149C0">
        <w:rPr>
          <w:rFonts w:ascii="Arial"/>
          <w:color w:val="000000"/>
          <w:sz w:val="18"/>
          <w:lang w:val="ru-RU"/>
        </w:rPr>
        <w:t>г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кон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югація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трансдукція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трансформація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відбуваються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природних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умовах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28" w:name="729"/>
      <w:bookmarkEnd w:id="727"/>
      <w:r w:rsidRPr="000149C0">
        <w:rPr>
          <w:rFonts w:ascii="Arial"/>
          <w:color w:val="000000"/>
          <w:sz w:val="18"/>
          <w:lang w:val="ru-RU"/>
        </w:rPr>
        <w:t>ґ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індуктивна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поліплоїдія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29" w:name="730"/>
      <w:bookmarkEnd w:id="728"/>
      <w:r w:rsidRPr="000149C0">
        <w:rPr>
          <w:rFonts w:ascii="Arial"/>
          <w:color w:val="000000"/>
          <w:sz w:val="18"/>
          <w:lang w:val="ru-RU"/>
        </w:rPr>
        <w:t xml:space="preserve">5. </w:t>
      </w:r>
      <w:r w:rsidRPr="000149C0">
        <w:rPr>
          <w:rFonts w:ascii="Arial"/>
          <w:color w:val="000000"/>
          <w:sz w:val="18"/>
          <w:lang w:val="ru-RU"/>
        </w:rPr>
        <w:t>Установити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введені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обіг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біобезпеки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створенні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випробуванні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транспортуванні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"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набрання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чинності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мож</w:t>
      </w:r>
      <w:r w:rsidRPr="000149C0">
        <w:rPr>
          <w:rFonts w:ascii="Arial"/>
          <w:color w:val="000000"/>
          <w:sz w:val="18"/>
          <w:lang w:val="ru-RU"/>
        </w:rPr>
        <w:t>уть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перебувати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обігу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закінчення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мінімального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зберігання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настання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кінцевої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споживання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закінчення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придатності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мінімального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терміну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придатності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дати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вжити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>".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30" w:name="731"/>
      <w:bookmarkEnd w:id="729"/>
      <w:r w:rsidRPr="000149C0">
        <w:rPr>
          <w:rFonts w:ascii="Arial"/>
          <w:color w:val="000000"/>
          <w:sz w:val="18"/>
          <w:lang w:val="ru-RU"/>
        </w:rPr>
        <w:t xml:space="preserve">6. </w:t>
      </w:r>
      <w:r w:rsidRPr="000149C0">
        <w:rPr>
          <w:rFonts w:ascii="Arial"/>
          <w:color w:val="000000"/>
          <w:sz w:val="18"/>
          <w:lang w:val="ru-RU"/>
        </w:rPr>
        <w:t>Установити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набрання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чинності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забороняються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31" w:name="732"/>
      <w:bookmarkEnd w:id="730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дослідження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кукурудзи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її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митну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територію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ввезення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науково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дослідних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цілей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замкненій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</w:t>
      </w:r>
      <w:r w:rsidRPr="000149C0">
        <w:rPr>
          <w:rFonts w:ascii="Arial"/>
          <w:color w:val="000000"/>
          <w:sz w:val="18"/>
          <w:lang w:val="ru-RU"/>
        </w:rPr>
        <w:t>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32" w:name="733"/>
      <w:bookmarkEnd w:id="731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протягом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цукрових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буряків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ріпаку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вирощування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дозволу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33" w:name="734"/>
      <w:bookmarkEnd w:id="732"/>
      <w:r w:rsidRPr="000149C0">
        <w:rPr>
          <w:rFonts w:ascii="Arial"/>
          <w:color w:val="000000"/>
          <w:sz w:val="18"/>
          <w:lang w:val="ru-RU"/>
        </w:rPr>
        <w:t xml:space="preserve">7. </w:t>
      </w:r>
      <w:r w:rsidRPr="000149C0">
        <w:rPr>
          <w:rFonts w:ascii="Arial"/>
          <w:color w:val="000000"/>
          <w:sz w:val="18"/>
          <w:lang w:val="ru-RU"/>
        </w:rPr>
        <w:t>Установити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моменту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набуття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статусу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держави</w:t>
      </w:r>
      <w:r w:rsidRPr="000149C0">
        <w:rPr>
          <w:rFonts w:ascii="Arial"/>
          <w:color w:val="000000"/>
          <w:sz w:val="18"/>
          <w:lang w:val="ru-RU"/>
        </w:rPr>
        <w:t xml:space="preserve"> - </w:t>
      </w:r>
      <w:r w:rsidRPr="000149C0">
        <w:rPr>
          <w:rFonts w:ascii="Arial"/>
          <w:color w:val="000000"/>
          <w:sz w:val="18"/>
          <w:lang w:val="ru-RU"/>
        </w:rPr>
        <w:t>члена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Європейського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Союзу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34" w:name="735"/>
      <w:bookmarkEnd w:id="733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державна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всіх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дозволених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Європейського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Союзу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урахуванням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їх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скасовується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35" w:name="736"/>
      <w:bookmarkEnd w:id="734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містяться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відомостей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дозволені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Європейського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Союзу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втрачають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статус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офіційної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інформації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36" w:name="737"/>
      <w:bookmarkEnd w:id="735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заявки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подані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прийнято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рішення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внесення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реєстру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повертаються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заявнику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без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розгляду</w:t>
      </w:r>
      <w:r w:rsidRPr="000149C0">
        <w:rPr>
          <w:rFonts w:ascii="Arial"/>
          <w:color w:val="000000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37" w:name="738"/>
      <w:bookmarkEnd w:id="736"/>
      <w:r w:rsidRPr="000149C0">
        <w:rPr>
          <w:rFonts w:ascii="Arial"/>
          <w:color w:val="000000"/>
          <w:sz w:val="18"/>
          <w:lang w:val="ru-RU"/>
        </w:rPr>
        <w:t xml:space="preserve">8. </w:t>
      </w:r>
      <w:r w:rsidRPr="000149C0">
        <w:rPr>
          <w:rFonts w:ascii="Arial"/>
          <w:color w:val="000000"/>
          <w:sz w:val="18"/>
          <w:lang w:val="ru-RU"/>
        </w:rPr>
        <w:t>Внести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38" w:name="739"/>
      <w:bookmarkEnd w:id="737"/>
      <w:r w:rsidRPr="000149C0">
        <w:rPr>
          <w:rFonts w:ascii="Arial"/>
          <w:color w:val="000000"/>
          <w:sz w:val="18"/>
          <w:lang w:val="ru-RU"/>
        </w:rPr>
        <w:t xml:space="preserve">1) </w:t>
      </w:r>
      <w:r w:rsidRPr="000149C0">
        <w:rPr>
          <w:rFonts w:ascii="Arial"/>
          <w:color w:val="000000"/>
          <w:sz w:val="18"/>
          <w:lang w:val="ru-RU"/>
        </w:rPr>
        <w:t>текст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 51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світ</w:t>
      </w:r>
      <w:r w:rsidRPr="000149C0">
        <w:rPr>
          <w:rFonts w:ascii="Arial"/>
          <w:color w:val="000000"/>
          <w:sz w:val="18"/>
          <w:lang w:val="ru-RU"/>
        </w:rPr>
        <w:t>" (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Верховної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2002 </w:t>
      </w:r>
      <w:r w:rsidRPr="000149C0">
        <w:rPr>
          <w:rFonts w:ascii="Arial"/>
          <w:color w:val="000000"/>
          <w:sz w:val="18"/>
          <w:lang w:val="ru-RU"/>
        </w:rPr>
        <w:t>р</w:t>
      </w:r>
      <w:r w:rsidRPr="000149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149C0">
        <w:rPr>
          <w:rFonts w:ascii="Arial"/>
          <w:color w:val="000000"/>
          <w:sz w:val="18"/>
          <w:lang w:val="ru-RU"/>
        </w:rPr>
        <w:t xml:space="preserve"> 14, </w:t>
      </w:r>
      <w:r w:rsidRPr="000149C0">
        <w:rPr>
          <w:rFonts w:ascii="Arial"/>
          <w:color w:val="000000"/>
          <w:sz w:val="18"/>
          <w:lang w:val="ru-RU"/>
        </w:rPr>
        <w:t>ст</w:t>
      </w:r>
      <w:r w:rsidRPr="000149C0">
        <w:rPr>
          <w:rFonts w:ascii="Arial"/>
          <w:color w:val="000000"/>
          <w:sz w:val="18"/>
          <w:lang w:val="ru-RU"/>
        </w:rPr>
        <w:t xml:space="preserve">. 97; 2017 </w:t>
      </w:r>
      <w:r w:rsidRPr="000149C0">
        <w:rPr>
          <w:rFonts w:ascii="Arial"/>
          <w:color w:val="000000"/>
          <w:sz w:val="18"/>
          <w:lang w:val="ru-RU"/>
        </w:rPr>
        <w:t>р</w:t>
      </w:r>
      <w:r w:rsidRPr="000149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149C0">
        <w:rPr>
          <w:rFonts w:ascii="Arial"/>
          <w:color w:val="000000"/>
          <w:sz w:val="18"/>
          <w:lang w:val="ru-RU"/>
        </w:rPr>
        <w:t xml:space="preserve"> 29, </w:t>
      </w:r>
      <w:r w:rsidRPr="000149C0">
        <w:rPr>
          <w:rFonts w:ascii="Arial"/>
          <w:color w:val="000000"/>
          <w:sz w:val="18"/>
          <w:lang w:val="ru-RU"/>
        </w:rPr>
        <w:t>ст</w:t>
      </w:r>
      <w:r w:rsidRPr="000149C0">
        <w:rPr>
          <w:rFonts w:ascii="Arial"/>
          <w:color w:val="000000"/>
          <w:sz w:val="18"/>
          <w:lang w:val="ru-RU"/>
        </w:rPr>
        <w:t xml:space="preserve">. 315) </w:t>
      </w:r>
      <w:r w:rsidRPr="000149C0">
        <w:rPr>
          <w:rFonts w:ascii="Arial"/>
          <w:color w:val="000000"/>
          <w:sz w:val="18"/>
          <w:lang w:val="ru-RU"/>
        </w:rPr>
        <w:t>викласти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редакції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39" w:name="740"/>
      <w:bookmarkEnd w:id="738"/>
      <w:r w:rsidRPr="000149C0">
        <w:rPr>
          <w:rFonts w:ascii="Arial"/>
          <w:color w:val="000000"/>
          <w:sz w:val="18"/>
          <w:lang w:val="ru-RU"/>
        </w:rPr>
        <w:lastRenderedPageBreak/>
        <w:t>"</w:t>
      </w:r>
      <w:r w:rsidRPr="000149C0">
        <w:rPr>
          <w:rFonts w:ascii="Arial"/>
          <w:color w:val="000000"/>
          <w:sz w:val="18"/>
          <w:lang w:val="ru-RU"/>
        </w:rPr>
        <w:t>Створен</w:t>
      </w:r>
      <w:r w:rsidRPr="000149C0">
        <w:rPr>
          <w:rFonts w:ascii="Arial"/>
          <w:color w:val="000000"/>
          <w:sz w:val="18"/>
          <w:lang w:val="ru-RU"/>
        </w:rPr>
        <w:t>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регулювання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".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40" w:name="741"/>
      <w:bookmarkEnd w:id="739"/>
      <w:r w:rsidRPr="000149C0">
        <w:rPr>
          <w:rFonts w:ascii="Arial"/>
          <w:color w:val="000000"/>
          <w:sz w:val="18"/>
          <w:lang w:val="ru-RU"/>
        </w:rPr>
        <w:t>Створення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штамів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мікроорганізмів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біологічно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активних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речовин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виробництво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інших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біотехнології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крім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здійснюються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лише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</w:t>
      </w:r>
      <w:r w:rsidRPr="000149C0">
        <w:rPr>
          <w:rFonts w:ascii="Arial"/>
          <w:color w:val="000000"/>
          <w:sz w:val="18"/>
          <w:lang w:val="ru-RU"/>
        </w:rPr>
        <w:t>вленому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наявності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позитивного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оцінки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довкілля</w:t>
      </w:r>
      <w:r w:rsidRPr="000149C0">
        <w:rPr>
          <w:rFonts w:ascii="Arial"/>
          <w:color w:val="000000"/>
          <w:sz w:val="18"/>
          <w:lang w:val="ru-RU"/>
        </w:rPr>
        <w:t xml:space="preserve">. </w:t>
      </w:r>
      <w:r w:rsidRPr="000149C0">
        <w:rPr>
          <w:rFonts w:ascii="Arial"/>
          <w:color w:val="000000"/>
          <w:sz w:val="18"/>
          <w:lang w:val="ru-RU"/>
        </w:rPr>
        <w:t>Використання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речовин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відсутності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висновку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забороняється</w:t>
      </w:r>
      <w:r w:rsidRPr="000149C0">
        <w:rPr>
          <w:rFonts w:ascii="Arial"/>
          <w:color w:val="000000"/>
          <w:sz w:val="18"/>
          <w:lang w:val="ru-RU"/>
        </w:rPr>
        <w:t>";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41" w:name="742"/>
      <w:bookmarkEnd w:id="740"/>
      <w:r w:rsidRPr="000149C0">
        <w:rPr>
          <w:rFonts w:ascii="Arial"/>
          <w:color w:val="000000"/>
          <w:sz w:val="18"/>
          <w:lang w:val="ru-RU"/>
        </w:rPr>
        <w:t xml:space="preserve">2) </w:t>
      </w:r>
      <w:r w:rsidRPr="000149C0">
        <w:rPr>
          <w:rFonts w:ascii="Arial"/>
          <w:color w:val="000000"/>
          <w:sz w:val="18"/>
          <w:lang w:val="ru-RU"/>
        </w:rPr>
        <w:t>статтю</w:t>
      </w:r>
      <w:r w:rsidRPr="000149C0">
        <w:rPr>
          <w:rFonts w:ascii="Arial"/>
          <w:color w:val="000000"/>
          <w:sz w:val="18"/>
          <w:lang w:val="ru-RU"/>
        </w:rPr>
        <w:t xml:space="preserve"> 2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основні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засади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нагляду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к</w:t>
      </w:r>
      <w:r w:rsidRPr="000149C0">
        <w:rPr>
          <w:rFonts w:ascii="Arial"/>
          <w:color w:val="000000"/>
          <w:sz w:val="18"/>
          <w:lang w:val="ru-RU"/>
        </w:rPr>
        <w:t>онтролю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господарської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" (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Верховної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2007 </w:t>
      </w:r>
      <w:r w:rsidRPr="000149C0">
        <w:rPr>
          <w:rFonts w:ascii="Arial"/>
          <w:color w:val="000000"/>
          <w:sz w:val="18"/>
          <w:lang w:val="ru-RU"/>
        </w:rPr>
        <w:t>р</w:t>
      </w:r>
      <w:r w:rsidRPr="000149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149C0">
        <w:rPr>
          <w:rFonts w:ascii="Arial"/>
          <w:color w:val="000000"/>
          <w:sz w:val="18"/>
          <w:lang w:val="ru-RU"/>
        </w:rPr>
        <w:t xml:space="preserve"> 29, </w:t>
      </w:r>
      <w:r w:rsidRPr="000149C0">
        <w:rPr>
          <w:rFonts w:ascii="Arial"/>
          <w:color w:val="000000"/>
          <w:sz w:val="18"/>
          <w:lang w:val="ru-RU"/>
        </w:rPr>
        <w:t>ст</w:t>
      </w:r>
      <w:r w:rsidRPr="000149C0">
        <w:rPr>
          <w:rFonts w:ascii="Arial"/>
          <w:color w:val="000000"/>
          <w:sz w:val="18"/>
          <w:lang w:val="ru-RU"/>
        </w:rPr>
        <w:t xml:space="preserve">. 389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наступними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змінами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доповнити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частиною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змісту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42" w:name="743"/>
      <w:bookmarkEnd w:id="741"/>
      <w:r w:rsidRPr="000149C0">
        <w:rPr>
          <w:rFonts w:ascii="Arial"/>
          <w:color w:val="000000"/>
          <w:sz w:val="18"/>
          <w:lang w:val="ru-RU"/>
        </w:rPr>
        <w:t>"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додержанням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поводження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проведенні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досліджень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випро</w:t>
      </w:r>
      <w:r w:rsidRPr="000149C0">
        <w:rPr>
          <w:rFonts w:ascii="Arial"/>
          <w:color w:val="000000"/>
          <w:sz w:val="18"/>
          <w:lang w:val="ru-RU"/>
        </w:rPr>
        <w:t>бувань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відкритій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системі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ГМ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які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є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продуктами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кормами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встановленому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порядку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урахуванням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особливостей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визначених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регулювання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</w:t>
      </w:r>
      <w:r w:rsidRPr="000149C0">
        <w:rPr>
          <w:rFonts w:ascii="Arial"/>
          <w:color w:val="000000"/>
          <w:sz w:val="18"/>
          <w:lang w:val="ru-RU"/>
        </w:rPr>
        <w:t>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";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43" w:name="744"/>
      <w:bookmarkEnd w:id="742"/>
      <w:r w:rsidRPr="000149C0">
        <w:rPr>
          <w:rFonts w:ascii="Arial"/>
          <w:color w:val="000000"/>
          <w:sz w:val="18"/>
          <w:lang w:val="ru-RU"/>
        </w:rPr>
        <w:t xml:space="preserve">3)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дозвільного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характеру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господарської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затвердженому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Перелік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документів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дозвільного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характеру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сфері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господарської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>" (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Верховної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2011 </w:t>
      </w:r>
      <w:r w:rsidRPr="000149C0">
        <w:rPr>
          <w:rFonts w:ascii="Arial"/>
          <w:color w:val="000000"/>
          <w:sz w:val="18"/>
          <w:lang w:val="ru-RU"/>
        </w:rPr>
        <w:t>р</w:t>
      </w:r>
      <w:r w:rsidRPr="000149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149C0">
        <w:rPr>
          <w:rFonts w:ascii="Arial"/>
          <w:color w:val="000000"/>
          <w:sz w:val="18"/>
          <w:lang w:val="ru-RU"/>
        </w:rPr>
        <w:t xml:space="preserve"> 47, </w:t>
      </w:r>
      <w:r w:rsidRPr="000149C0">
        <w:rPr>
          <w:rFonts w:ascii="Arial"/>
          <w:color w:val="000000"/>
          <w:sz w:val="18"/>
          <w:lang w:val="ru-RU"/>
        </w:rPr>
        <w:t>ст</w:t>
      </w:r>
      <w:r w:rsidRPr="000149C0">
        <w:rPr>
          <w:rFonts w:ascii="Arial"/>
          <w:color w:val="000000"/>
          <w:sz w:val="18"/>
          <w:lang w:val="ru-RU"/>
        </w:rPr>
        <w:t xml:space="preserve">. 532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наступними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змінами</w:t>
      </w:r>
      <w:r w:rsidRPr="000149C0">
        <w:rPr>
          <w:rFonts w:ascii="Arial"/>
          <w:color w:val="000000"/>
          <w:sz w:val="18"/>
          <w:lang w:val="ru-RU"/>
        </w:rPr>
        <w:t>):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44" w:name="745"/>
      <w:bookmarkEnd w:id="743"/>
      <w:r w:rsidRPr="000149C0">
        <w:rPr>
          <w:rFonts w:ascii="Arial"/>
          <w:color w:val="000000"/>
          <w:sz w:val="18"/>
          <w:lang w:val="ru-RU"/>
        </w:rPr>
        <w:t>пункти</w:t>
      </w:r>
      <w:r w:rsidRPr="000149C0">
        <w:rPr>
          <w:rFonts w:ascii="Arial"/>
          <w:color w:val="000000"/>
          <w:sz w:val="18"/>
          <w:lang w:val="ru-RU"/>
        </w:rPr>
        <w:t xml:space="preserve"> 28, 74, 146, 148 </w:t>
      </w:r>
      <w:r w:rsidRPr="000149C0">
        <w:rPr>
          <w:rFonts w:ascii="Arial"/>
          <w:color w:val="000000"/>
          <w:sz w:val="18"/>
          <w:lang w:val="ru-RU"/>
        </w:rPr>
        <w:t>виключити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45" w:name="746"/>
      <w:bookmarkEnd w:id="744"/>
      <w:r w:rsidRPr="000149C0">
        <w:rPr>
          <w:rFonts w:ascii="Arial"/>
          <w:color w:val="000000"/>
          <w:sz w:val="18"/>
          <w:lang w:val="ru-RU"/>
        </w:rPr>
        <w:t>доповнити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пунктами</w:t>
      </w:r>
      <w:r w:rsidRPr="000149C0">
        <w:rPr>
          <w:rFonts w:ascii="Arial"/>
          <w:color w:val="000000"/>
          <w:sz w:val="18"/>
          <w:lang w:val="ru-RU"/>
        </w:rPr>
        <w:t xml:space="preserve"> 159 - 164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змісту</w:t>
      </w:r>
      <w:r w:rsidRPr="000149C0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676"/>
        <w:gridCol w:w="3198"/>
        <w:gridCol w:w="5254"/>
      </w:tblGrid>
      <w:tr w:rsidR="00EF34E4" w:rsidRPr="000149C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Default="000149C0">
            <w:pPr>
              <w:spacing w:after="0"/>
              <w:jc w:val="center"/>
            </w:pPr>
            <w:bookmarkStart w:id="746" w:name="747"/>
            <w:bookmarkEnd w:id="745"/>
            <w:r>
              <w:rPr>
                <w:rFonts w:ascii="Arial"/>
                <w:color w:val="000000"/>
                <w:sz w:val="15"/>
              </w:rPr>
              <w:t>159</w:t>
            </w:r>
          </w:p>
        </w:tc>
        <w:tc>
          <w:tcPr>
            <w:tcW w:w="33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Pr="000149C0" w:rsidRDefault="000149C0">
            <w:pPr>
              <w:spacing w:after="0"/>
              <w:rPr>
                <w:lang w:val="ru-RU"/>
              </w:rPr>
            </w:pPr>
            <w:bookmarkStart w:id="747" w:name="748"/>
            <w:bookmarkEnd w:id="746"/>
            <w:r w:rsidRPr="000149C0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ГМО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призначених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інженерної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першого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замкненій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системі</w:t>
            </w:r>
          </w:p>
        </w:tc>
        <w:tc>
          <w:tcPr>
            <w:tcW w:w="5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Pr="000149C0" w:rsidRDefault="000149C0">
            <w:pPr>
              <w:spacing w:after="0"/>
              <w:rPr>
                <w:lang w:val="ru-RU"/>
              </w:rPr>
            </w:pPr>
            <w:bookmarkStart w:id="748" w:name="749"/>
            <w:bookmarkEnd w:id="747"/>
            <w:r w:rsidRPr="000149C0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державне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регулювання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інженерної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контроль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розміщенням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продукції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748"/>
      </w:tr>
      <w:tr w:rsidR="00EF34E4" w:rsidRPr="000149C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Default="000149C0">
            <w:pPr>
              <w:spacing w:after="0"/>
              <w:jc w:val="center"/>
            </w:pPr>
            <w:bookmarkStart w:id="749" w:name="750"/>
            <w:r>
              <w:rPr>
                <w:rFonts w:ascii="Arial"/>
                <w:color w:val="000000"/>
                <w:sz w:val="15"/>
              </w:rPr>
              <w:t>160</w:t>
            </w:r>
          </w:p>
        </w:tc>
        <w:tc>
          <w:tcPr>
            <w:tcW w:w="33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Pr="000149C0" w:rsidRDefault="000149C0">
            <w:pPr>
              <w:spacing w:after="0"/>
              <w:rPr>
                <w:lang w:val="ru-RU"/>
              </w:rPr>
            </w:pPr>
            <w:bookmarkStart w:id="750" w:name="751"/>
            <w:bookmarkEnd w:id="749"/>
            <w:r w:rsidRPr="000149C0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інженерної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замкненій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системі</w:t>
            </w:r>
          </w:p>
        </w:tc>
        <w:tc>
          <w:tcPr>
            <w:tcW w:w="5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Pr="000149C0" w:rsidRDefault="000149C0">
            <w:pPr>
              <w:spacing w:after="0"/>
              <w:rPr>
                <w:lang w:val="ru-RU"/>
              </w:rPr>
            </w:pPr>
            <w:bookmarkStart w:id="751" w:name="752"/>
            <w:bookmarkEnd w:id="750"/>
            <w:r w:rsidRPr="000149C0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державне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регулювання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інженерної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контроль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розміщенням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дукції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751"/>
      </w:tr>
      <w:tr w:rsidR="00EF34E4" w:rsidRPr="000149C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Default="000149C0">
            <w:pPr>
              <w:spacing w:after="0"/>
              <w:jc w:val="center"/>
            </w:pPr>
            <w:bookmarkStart w:id="752" w:name="753"/>
            <w:r>
              <w:rPr>
                <w:rFonts w:ascii="Arial"/>
                <w:color w:val="000000"/>
                <w:sz w:val="15"/>
              </w:rPr>
              <w:t>161</w:t>
            </w:r>
          </w:p>
        </w:tc>
        <w:tc>
          <w:tcPr>
            <w:tcW w:w="33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Pr="000149C0" w:rsidRDefault="000149C0">
            <w:pPr>
              <w:spacing w:after="0"/>
              <w:rPr>
                <w:lang w:val="ru-RU"/>
              </w:rPr>
            </w:pPr>
            <w:bookmarkStart w:id="753" w:name="754"/>
            <w:bookmarkEnd w:id="752"/>
            <w:r w:rsidRPr="000149C0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інженерної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третього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замкненій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системі</w:t>
            </w:r>
          </w:p>
        </w:tc>
        <w:tc>
          <w:tcPr>
            <w:tcW w:w="5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Pr="000149C0" w:rsidRDefault="000149C0">
            <w:pPr>
              <w:spacing w:after="0"/>
              <w:rPr>
                <w:lang w:val="ru-RU"/>
              </w:rPr>
            </w:pPr>
            <w:bookmarkStart w:id="754" w:name="755"/>
            <w:bookmarkEnd w:id="753"/>
            <w:r w:rsidRPr="000149C0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державне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регулювання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інженерної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контроль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розміщенням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органі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змів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продукції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754"/>
      </w:tr>
      <w:tr w:rsidR="00EF34E4" w:rsidRPr="000149C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Default="000149C0">
            <w:pPr>
              <w:spacing w:after="0"/>
              <w:jc w:val="center"/>
            </w:pPr>
            <w:bookmarkStart w:id="755" w:name="756"/>
            <w:r>
              <w:rPr>
                <w:rFonts w:ascii="Arial"/>
                <w:color w:val="000000"/>
                <w:sz w:val="15"/>
              </w:rPr>
              <w:t>162</w:t>
            </w:r>
          </w:p>
        </w:tc>
        <w:tc>
          <w:tcPr>
            <w:tcW w:w="33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Pr="000149C0" w:rsidRDefault="000149C0">
            <w:pPr>
              <w:spacing w:after="0"/>
              <w:rPr>
                <w:lang w:val="ru-RU"/>
              </w:rPr>
            </w:pPr>
            <w:bookmarkStart w:id="756" w:name="757"/>
            <w:bookmarkEnd w:id="755"/>
            <w:r w:rsidRPr="000149C0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інженерної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четвертого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рівня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ризику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замкненій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системі</w:t>
            </w:r>
          </w:p>
        </w:tc>
        <w:tc>
          <w:tcPr>
            <w:tcW w:w="5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Pr="000149C0" w:rsidRDefault="000149C0">
            <w:pPr>
              <w:spacing w:after="0"/>
              <w:rPr>
                <w:lang w:val="ru-RU"/>
              </w:rPr>
            </w:pPr>
            <w:bookmarkStart w:id="757" w:name="758"/>
            <w:bookmarkEnd w:id="756"/>
            <w:r w:rsidRPr="000149C0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державне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регулювання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інженерної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контроль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розміщенням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модифіко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ваних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продукції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757"/>
      </w:tr>
      <w:tr w:rsidR="00EF34E4" w:rsidRPr="000149C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Default="000149C0">
            <w:pPr>
              <w:spacing w:after="0"/>
              <w:jc w:val="center"/>
            </w:pPr>
            <w:bookmarkStart w:id="758" w:name="759"/>
            <w:r>
              <w:rPr>
                <w:rFonts w:ascii="Arial"/>
                <w:color w:val="000000"/>
                <w:sz w:val="15"/>
              </w:rPr>
              <w:t>163</w:t>
            </w:r>
          </w:p>
        </w:tc>
        <w:tc>
          <w:tcPr>
            <w:tcW w:w="33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Pr="000149C0" w:rsidRDefault="000149C0">
            <w:pPr>
              <w:spacing w:after="0"/>
              <w:rPr>
                <w:lang w:val="ru-RU"/>
              </w:rPr>
            </w:pPr>
            <w:bookmarkStart w:id="759" w:name="760"/>
            <w:bookmarkEnd w:id="758"/>
            <w:r w:rsidRPr="000149C0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досліджень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випробувань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ГМО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відкритій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системі</w:t>
            </w:r>
          </w:p>
        </w:tc>
        <w:tc>
          <w:tcPr>
            <w:tcW w:w="5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Pr="000149C0" w:rsidRDefault="000149C0">
            <w:pPr>
              <w:spacing w:after="0"/>
              <w:rPr>
                <w:lang w:val="ru-RU"/>
              </w:rPr>
            </w:pPr>
            <w:bookmarkStart w:id="760" w:name="761"/>
            <w:bookmarkEnd w:id="759"/>
            <w:r w:rsidRPr="000149C0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державне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регулювання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інженерної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контроль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розміщенням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продукції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760"/>
      </w:tr>
      <w:tr w:rsidR="00EF34E4" w:rsidRPr="000149C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Default="000149C0">
            <w:pPr>
              <w:spacing w:after="0"/>
              <w:jc w:val="center"/>
            </w:pPr>
            <w:bookmarkStart w:id="761" w:name="762"/>
            <w:r>
              <w:rPr>
                <w:rFonts w:ascii="Arial"/>
                <w:color w:val="000000"/>
                <w:sz w:val="15"/>
              </w:rPr>
              <w:t>164</w:t>
            </w:r>
          </w:p>
        </w:tc>
        <w:tc>
          <w:tcPr>
            <w:tcW w:w="33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Default="000149C0">
            <w:pPr>
              <w:spacing w:after="0"/>
            </w:pPr>
            <w:bookmarkStart w:id="762" w:name="763"/>
            <w:bookmarkEnd w:id="761"/>
            <w:r w:rsidRPr="000149C0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переміщення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ГМО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ГМ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продукції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транзитом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митну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територію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5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F34E4" w:rsidRPr="000149C0" w:rsidRDefault="000149C0">
            <w:pPr>
              <w:spacing w:after="0"/>
              <w:rPr>
                <w:lang w:val="ru-RU"/>
              </w:rPr>
            </w:pPr>
            <w:bookmarkStart w:id="763" w:name="764"/>
            <w:bookmarkEnd w:id="762"/>
            <w:r w:rsidRPr="000149C0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державне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регулювання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інженерної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контроль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розміщенням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ор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ганізмів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продукції</w:t>
            </w:r>
            <w:r w:rsidRPr="000149C0">
              <w:rPr>
                <w:rFonts w:ascii="Arial"/>
                <w:color w:val="000000"/>
                <w:sz w:val="15"/>
                <w:lang w:val="ru-RU"/>
              </w:rPr>
              <w:t>";</w:t>
            </w:r>
          </w:p>
        </w:tc>
        <w:bookmarkEnd w:id="763"/>
      </w:tr>
    </w:tbl>
    <w:p w:rsidR="00EF34E4" w:rsidRPr="000149C0" w:rsidRDefault="000149C0">
      <w:pPr>
        <w:rPr>
          <w:lang w:val="ru-RU"/>
        </w:rPr>
      </w:pPr>
      <w:r w:rsidRPr="000149C0">
        <w:rPr>
          <w:lang w:val="ru-RU"/>
        </w:rPr>
        <w:br/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64" w:name="765"/>
      <w:r w:rsidRPr="000149C0">
        <w:rPr>
          <w:rFonts w:ascii="Arial"/>
          <w:color w:val="000000"/>
          <w:sz w:val="18"/>
          <w:lang w:val="ru-RU"/>
        </w:rPr>
        <w:t xml:space="preserve">4)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абзаці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другому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преамбули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насіння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садивний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</w:t>
      </w:r>
      <w:r w:rsidRPr="000149C0">
        <w:rPr>
          <w:rFonts w:ascii="Arial"/>
          <w:color w:val="000000"/>
          <w:sz w:val="18"/>
          <w:lang w:val="ru-RU"/>
        </w:rPr>
        <w:t>" (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Верховної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2013 </w:t>
      </w:r>
      <w:r w:rsidRPr="000149C0">
        <w:rPr>
          <w:rFonts w:ascii="Arial"/>
          <w:color w:val="000000"/>
          <w:sz w:val="18"/>
          <w:lang w:val="ru-RU"/>
        </w:rPr>
        <w:t>р</w:t>
      </w:r>
      <w:r w:rsidRPr="000149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149C0">
        <w:rPr>
          <w:rFonts w:ascii="Arial"/>
          <w:color w:val="000000"/>
          <w:sz w:val="18"/>
          <w:lang w:val="ru-RU"/>
        </w:rPr>
        <w:t xml:space="preserve"> 42, </w:t>
      </w:r>
      <w:r w:rsidRPr="000149C0">
        <w:rPr>
          <w:rFonts w:ascii="Arial"/>
          <w:color w:val="000000"/>
          <w:sz w:val="18"/>
          <w:lang w:val="ru-RU"/>
        </w:rPr>
        <w:t>ст</w:t>
      </w:r>
      <w:r w:rsidRPr="000149C0">
        <w:rPr>
          <w:rFonts w:ascii="Arial"/>
          <w:color w:val="000000"/>
          <w:sz w:val="18"/>
          <w:lang w:val="ru-RU"/>
        </w:rPr>
        <w:t xml:space="preserve">. 585; 2016 </w:t>
      </w:r>
      <w:r w:rsidRPr="000149C0">
        <w:rPr>
          <w:rFonts w:ascii="Arial"/>
          <w:color w:val="000000"/>
          <w:sz w:val="18"/>
          <w:lang w:val="ru-RU"/>
        </w:rPr>
        <w:t>р</w:t>
      </w:r>
      <w:r w:rsidRPr="000149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149C0">
        <w:rPr>
          <w:rFonts w:ascii="Arial"/>
          <w:color w:val="000000"/>
          <w:sz w:val="18"/>
          <w:lang w:val="ru-RU"/>
        </w:rPr>
        <w:t xml:space="preserve"> 4, </w:t>
      </w:r>
      <w:r w:rsidRPr="000149C0">
        <w:rPr>
          <w:rFonts w:ascii="Arial"/>
          <w:color w:val="000000"/>
          <w:sz w:val="18"/>
          <w:lang w:val="ru-RU"/>
        </w:rPr>
        <w:t>ст</w:t>
      </w:r>
      <w:r w:rsidRPr="000149C0">
        <w:rPr>
          <w:rFonts w:ascii="Arial"/>
          <w:color w:val="000000"/>
          <w:sz w:val="18"/>
          <w:lang w:val="ru-RU"/>
        </w:rPr>
        <w:t xml:space="preserve">. 39) </w:t>
      </w:r>
      <w:r w:rsidRPr="000149C0">
        <w:rPr>
          <w:rFonts w:ascii="Arial"/>
          <w:color w:val="000000"/>
          <w:sz w:val="18"/>
          <w:lang w:val="ru-RU"/>
        </w:rPr>
        <w:t>слова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обіг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насіння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садивного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матеріалу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</w:t>
      </w:r>
      <w:r w:rsidRPr="000149C0">
        <w:rPr>
          <w:rFonts w:ascii="Arial"/>
          <w:color w:val="000000"/>
          <w:sz w:val="18"/>
          <w:lang w:val="ru-RU"/>
        </w:rPr>
        <w:t>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(</w:t>
      </w:r>
      <w:r w:rsidRPr="000149C0">
        <w:rPr>
          <w:rFonts w:ascii="Arial"/>
          <w:color w:val="000000"/>
          <w:sz w:val="18"/>
          <w:lang w:val="ru-RU"/>
        </w:rPr>
        <w:t>рослин</w:t>
      </w:r>
      <w:r w:rsidRPr="000149C0">
        <w:rPr>
          <w:rFonts w:ascii="Arial"/>
          <w:color w:val="000000"/>
          <w:sz w:val="18"/>
          <w:lang w:val="ru-RU"/>
        </w:rPr>
        <w:t xml:space="preserve">), </w:t>
      </w:r>
      <w:r w:rsidRPr="000149C0">
        <w:rPr>
          <w:rFonts w:ascii="Arial"/>
          <w:color w:val="000000"/>
          <w:sz w:val="18"/>
          <w:lang w:val="ru-RU"/>
        </w:rPr>
        <w:t>що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регулюється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спеціальним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законодавством</w:t>
      </w:r>
      <w:r w:rsidRPr="000149C0">
        <w:rPr>
          <w:rFonts w:ascii="Arial"/>
          <w:color w:val="000000"/>
          <w:sz w:val="18"/>
          <w:lang w:val="ru-RU"/>
        </w:rPr>
        <w:t xml:space="preserve">" </w:t>
      </w:r>
      <w:r w:rsidRPr="000149C0">
        <w:rPr>
          <w:rFonts w:ascii="Arial"/>
          <w:color w:val="000000"/>
          <w:sz w:val="18"/>
          <w:lang w:val="ru-RU"/>
        </w:rPr>
        <w:t>виключити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65" w:name="766"/>
      <w:bookmarkEnd w:id="764"/>
      <w:r w:rsidRPr="000149C0">
        <w:rPr>
          <w:rFonts w:ascii="Arial"/>
          <w:color w:val="000000"/>
          <w:sz w:val="18"/>
          <w:lang w:val="ru-RU"/>
        </w:rPr>
        <w:t xml:space="preserve">5)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 3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довкілля</w:t>
      </w:r>
      <w:r w:rsidRPr="000149C0">
        <w:rPr>
          <w:rFonts w:ascii="Arial"/>
          <w:color w:val="000000"/>
          <w:sz w:val="18"/>
          <w:lang w:val="ru-RU"/>
        </w:rPr>
        <w:t>" (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Верховної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2017 </w:t>
      </w:r>
      <w:r w:rsidRPr="000149C0">
        <w:rPr>
          <w:rFonts w:ascii="Arial"/>
          <w:color w:val="000000"/>
          <w:sz w:val="18"/>
          <w:lang w:val="ru-RU"/>
        </w:rPr>
        <w:t>р</w:t>
      </w:r>
      <w:r w:rsidRPr="000149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149C0">
        <w:rPr>
          <w:rFonts w:ascii="Arial"/>
          <w:color w:val="000000"/>
          <w:sz w:val="18"/>
          <w:lang w:val="ru-RU"/>
        </w:rPr>
        <w:t xml:space="preserve"> 29, </w:t>
      </w:r>
      <w:r w:rsidRPr="000149C0">
        <w:rPr>
          <w:rFonts w:ascii="Arial"/>
          <w:color w:val="000000"/>
          <w:sz w:val="18"/>
          <w:lang w:val="ru-RU"/>
        </w:rPr>
        <w:t>ст</w:t>
      </w:r>
      <w:r w:rsidRPr="000149C0">
        <w:rPr>
          <w:rFonts w:ascii="Arial"/>
          <w:color w:val="000000"/>
          <w:sz w:val="18"/>
          <w:lang w:val="ru-RU"/>
        </w:rPr>
        <w:t xml:space="preserve">. 315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наступними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змінами</w:t>
      </w:r>
      <w:r w:rsidRPr="000149C0">
        <w:rPr>
          <w:rFonts w:ascii="Arial"/>
          <w:color w:val="000000"/>
          <w:sz w:val="18"/>
          <w:lang w:val="ru-RU"/>
        </w:rPr>
        <w:t>):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66" w:name="767"/>
      <w:bookmarkEnd w:id="765"/>
      <w:r w:rsidRPr="000149C0">
        <w:rPr>
          <w:rFonts w:ascii="Arial"/>
          <w:color w:val="000000"/>
          <w:sz w:val="18"/>
          <w:lang w:val="ru-RU"/>
        </w:rPr>
        <w:t>частину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доповнити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абзацом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третім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змісту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67" w:name="768"/>
      <w:bookmarkEnd w:id="766"/>
      <w:r w:rsidRPr="000149C0">
        <w:rPr>
          <w:rFonts w:ascii="Arial"/>
          <w:color w:val="000000"/>
          <w:sz w:val="18"/>
          <w:lang w:val="ru-RU"/>
        </w:rPr>
        <w:t>"</w:t>
      </w:r>
      <w:r w:rsidRPr="000149C0">
        <w:rPr>
          <w:rFonts w:ascii="Arial"/>
          <w:color w:val="000000"/>
          <w:sz w:val="18"/>
          <w:lang w:val="ru-RU"/>
        </w:rPr>
        <w:t>Оцінка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впливу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довкілля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шляхом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оцінювання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ризику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відповідно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регулювання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";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68" w:name="769"/>
      <w:bookmarkEnd w:id="767"/>
      <w:r w:rsidRPr="000149C0">
        <w:rPr>
          <w:rFonts w:ascii="Arial"/>
          <w:color w:val="000000"/>
          <w:sz w:val="18"/>
          <w:lang w:val="ru-RU"/>
        </w:rPr>
        <w:t>абзац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дванадцятий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пункту</w:t>
      </w:r>
      <w:r w:rsidRPr="000149C0">
        <w:rPr>
          <w:rFonts w:ascii="Arial"/>
          <w:color w:val="000000"/>
          <w:sz w:val="18"/>
          <w:lang w:val="ru-RU"/>
        </w:rPr>
        <w:t xml:space="preserve"> 11 </w:t>
      </w:r>
      <w:r w:rsidRPr="000149C0">
        <w:rPr>
          <w:rFonts w:ascii="Arial"/>
          <w:color w:val="000000"/>
          <w:sz w:val="18"/>
          <w:lang w:val="ru-RU"/>
        </w:rPr>
        <w:t>частини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третьої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виключити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69" w:name="770"/>
      <w:bookmarkEnd w:id="768"/>
      <w:r w:rsidRPr="000149C0">
        <w:rPr>
          <w:rFonts w:ascii="Arial"/>
          <w:color w:val="000000"/>
          <w:sz w:val="18"/>
          <w:lang w:val="ru-RU"/>
        </w:rPr>
        <w:t xml:space="preserve">6) </w:t>
      </w:r>
      <w:r w:rsidRPr="000149C0">
        <w:rPr>
          <w:rFonts w:ascii="Arial"/>
          <w:color w:val="000000"/>
          <w:sz w:val="18"/>
          <w:lang w:val="ru-RU"/>
        </w:rPr>
        <w:t>частину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першу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 3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законодавства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корми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побічні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походження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ветеринарну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медицину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благополуччя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тварин</w:t>
      </w:r>
      <w:r w:rsidRPr="000149C0">
        <w:rPr>
          <w:rFonts w:ascii="Arial"/>
          <w:color w:val="000000"/>
          <w:sz w:val="18"/>
          <w:lang w:val="ru-RU"/>
        </w:rPr>
        <w:t>" (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Верховної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2017 </w:t>
      </w:r>
      <w:r w:rsidRPr="000149C0">
        <w:rPr>
          <w:rFonts w:ascii="Arial"/>
          <w:color w:val="000000"/>
          <w:sz w:val="18"/>
          <w:lang w:val="ru-RU"/>
        </w:rPr>
        <w:t>р</w:t>
      </w:r>
      <w:r w:rsidRPr="000149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149C0">
        <w:rPr>
          <w:rFonts w:ascii="Arial"/>
          <w:color w:val="000000"/>
          <w:sz w:val="18"/>
          <w:lang w:val="ru-RU"/>
        </w:rPr>
        <w:t xml:space="preserve"> 31, </w:t>
      </w:r>
      <w:r w:rsidRPr="000149C0">
        <w:rPr>
          <w:rFonts w:ascii="Arial"/>
          <w:color w:val="000000"/>
          <w:sz w:val="18"/>
          <w:lang w:val="ru-RU"/>
        </w:rPr>
        <w:t>ст</w:t>
      </w:r>
      <w:r w:rsidRPr="000149C0">
        <w:rPr>
          <w:rFonts w:ascii="Arial"/>
          <w:color w:val="000000"/>
          <w:sz w:val="18"/>
          <w:lang w:val="ru-RU"/>
        </w:rPr>
        <w:t xml:space="preserve">. 343; 2018 </w:t>
      </w:r>
      <w:r w:rsidRPr="000149C0">
        <w:rPr>
          <w:rFonts w:ascii="Arial"/>
          <w:color w:val="000000"/>
          <w:sz w:val="18"/>
          <w:lang w:val="ru-RU"/>
        </w:rPr>
        <w:t>р</w:t>
      </w:r>
      <w:r w:rsidRPr="000149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149C0">
        <w:rPr>
          <w:rFonts w:ascii="Arial"/>
          <w:color w:val="000000"/>
          <w:sz w:val="18"/>
          <w:lang w:val="ru-RU"/>
        </w:rPr>
        <w:t xml:space="preserve"> 36, </w:t>
      </w:r>
      <w:r w:rsidRPr="000149C0">
        <w:rPr>
          <w:rFonts w:ascii="Arial"/>
          <w:color w:val="000000"/>
          <w:sz w:val="18"/>
          <w:lang w:val="ru-RU"/>
        </w:rPr>
        <w:t>ст</w:t>
      </w:r>
      <w:r w:rsidRPr="000149C0">
        <w:rPr>
          <w:rFonts w:ascii="Arial"/>
          <w:color w:val="000000"/>
          <w:sz w:val="18"/>
          <w:lang w:val="ru-RU"/>
        </w:rPr>
        <w:t xml:space="preserve">. 275;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змінами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внесеними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4 </w:t>
      </w:r>
      <w:r w:rsidRPr="000149C0">
        <w:rPr>
          <w:rFonts w:ascii="Arial"/>
          <w:color w:val="000000"/>
          <w:sz w:val="18"/>
          <w:lang w:val="ru-RU"/>
        </w:rPr>
        <w:t>лютого</w:t>
      </w:r>
      <w:r w:rsidRPr="000149C0">
        <w:rPr>
          <w:rFonts w:ascii="Arial"/>
          <w:color w:val="000000"/>
          <w:sz w:val="18"/>
          <w:lang w:val="ru-RU"/>
        </w:rPr>
        <w:t xml:space="preserve"> 2021 </w:t>
      </w:r>
      <w:r w:rsidRPr="000149C0">
        <w:rPr>
          <w:rFonts w:ascii="Arial"/>
          <w:color w:val="000000"/>
          <w:sz w:val="18"/>
          <w:lang w:val="ru-RU"/>
        </w:rPr>
        <w:t>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9C0">
        <w:rPr>
          <w:rFonts w:ascii="Arial"/>
          <w:color w:val="000000"/>
          <w:sz w:val="18"/>
          <w:lang w:val="ru-RU"/>
        </w:rPr>
        <w:t xml:space="preserve"> 1206-</w:t>
      </w:r>
      <w:r>
        <w:rPr>
          <w:rFonts w:ascii="Arial"/>
          <w:color w:val="000000"/>
          <w:sz w:val="18"/>
        </w:rPr>
        <w:t>IX</w:t>
      </w:r>
      <w:r w:rsidRPr="000149C0">
        <w:rPr>
          <w:rFonts w:ascii="Arial"/>
          <w:color w:val="000000"/>
          <w:sz w:val="18"/>
          <w:lang w:val="ru-RU"/>
        </w:rPr>
        <w:t xml:space="preserve">) </w:t>
      </w:r>
      <w:r w:rsidRPr="000149C0">
        <w:rPr>
          <w:rFonts w:ascii="Arial"/>
          <w:color w:val="000000"/>
          <w:sz w:val="18"/>
          <w:lang w:val="ru-RU"/>
        </w:rPr>
        <w:t>доповнити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реченням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змісту</w:t>
      </w:r>
      <w:r w:rsidRPr="000149C0">
        <w:rPr>
          <w:rFonts w:ascii="Arial"/>
          <w:color w:val="000000"/>
          <w:sz w:val="18"/>
          <w:lang w:val="ru-RU"/>
        </w:rPr>
        <w:t>: "</w:t>
      </w:r>
      <w:r w:rsidRPr="000149C0">
        <w:rPr>
          <w:rFonts w:ascii="Arial"/>
          <w:color w:val="000000"/>
          <w:sz w:val="18"/>
          <w:lang w:val="ru-RU"/>
        </w:rPr>
        <w:t>Дія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цього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поширюється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lastRenderedPageBreak/>
        <w:t>також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суспільні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відносини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пов</w:t>
      </w:r>
      <w:r w:rsidRPr="000149C0">
        <w:rPr>
          <w:rFonts w:ascii="Arial"/>
          <w:color w:val="000000"/>
          <w:sz w:val="18"/>
          <w:lang w:val="ru-RU"/>
        </w:rPr>
        <w:t>'</w:t>
      </w:r>
      <w:r w:rsidRPr="000149C0">
        <w:rPr>
          <w:rFonts w:ascii="Arial"/>
          <w:color w:val="000000"/>
          <w:sz w:val="18"/>
          <w:lang w:val="ru-RU"/>
        </w:rPr>
        <w:t>язані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державного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дотриманням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аб</w:t>
      </w:r>
      <w:r w:rsidRPr="000149C0">
        <w:rPr>
          <w:rFonts w:ascii="Arial"/>
          <w:color w:val="000000"/>
          <w:sz w:val="18"/>
          <w:lang w:val="ru-RU"/>
        </w:rPr>
        <w:t>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як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кормів</w:t>
      </w:r>
      <w:r w:rsidRPr="000149C0">
        <w:rPr>
          <w:rFonts w:ascii="Arial"/>
          <w:color w:val="000000"/>
          <w:sz w:val="18"/>
          <w:lang w:val="ru-RU"/>
        </w:rPr>
        <w:t>";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70" w:name="771"/>
      <w:bookmarkEnd w:id="769"/>
      <w:r w:rsidRPr="000149C0">
        <w:rPr>
          <w:rFonts w:ascii="Arial"/>
          <w:color w:val="000000"/>
          <w:sz w:val="18"/>
          <w:lang w:val="ru-RU"/>
        </w:rPr>
        <w:t xml:space="preserve">7) </w:t>
      </w:r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інформацію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для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споживачів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щодо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харчових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продуктів</w:t>
      </w:r>
      <w:r w:rsidRPr="000149C0">
        <w:rPr>
          <w:rFonts w:ascii="Arial"/>
          <w:color w:val="000000"/>
          <w:sz w:val="18"/>
          <w:lang w:val="ru-RU"/>
        </w:rPr>
        <w:t>" (</w:t>
      </w:r>
      <w:r w:rsidRPr="000149C0">
        <w:rPr>
          <w:rFonts w:ascii="Arial"/>
          <w:color w:val="000000"/>
          <w:sz w:val="18"/>
          <w:lang w:val="ru-RU"/>
        </w:rPr>
        <w:t>Відомості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Верховної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Ради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, 2019 </w:t>
      </w:r>
      <w:r w:rsidRPr="000149C0">
        <w:rPr>
          <w:rFonts w:ascii="Arial"/>
          <w:color w:val="000000"/>
          <w:sz w:val="18"/>
          <w:lang w:val="ru-RU"/>
        </w:rPr>
        <w:t>р</w:t>
      </w:r>
      <w:r w:rsidRPr="000149C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0149C0">
        <w:rPr>
          <w:rFonts w:ascii="Arial"/>
          <w:color w:val="000000"/>
          <w:sz w:val="18"/>
          <w:lang w:val="ru-RU"/>
        </w:rPr>
        <w:t xml:space="preserve"> 7, </w:t>
      </w:r>
      <w:r w:rsidRPr="000149C0">
        <w:rPr>
          <w:rFonts w:ascii="Arial"/>
          <w:color w:val="000000"/>
          <w:sz w:val="18"/>
          <w:lang w:val="ru-RU"/>
        </w:rPr>
        <w:t>ст</w:t>
      </w:r>
      <w:r w:rsidRPr="000149C0">
        <w:rPr>
          <w:rFonts w:ascii="Arial"/>
          <w:color w:val="000000"/>
          <w:sz w:val="18"/>
          <w:lang w:val="ru-RU"/>
        </w:rPr>
        <w:t xml:space="preserve">. 41; </w:t>
      </w:r>
      <w:r w:rsidRPr="000149C0">
        <w:rPr>
          <w:rFonts w:ascii="Arial"/>
          <w:color w:val="000000"/>
          <w:sz w:val="18"/>
          <w:lang w:val="ru-RU"/>
        </w:rPr>
        <w:t>із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змінами</w:t>
      </w:r>
      <w:r w:rsidRPr="000149C0">
        <w:rPr>
          <w:rFonts w:ascii="Arial"/>
          <w:color w:val="000000"/>
          <w:sz w:val="18"/>
          <w:lang w:val="ru-RU"/>
        </w:rPr>
        <w:t xml:space="preserve">, </w:t>
      </w:r>
      <w:r w:rsidRPr="000149C0">
        <w:rPr>
          <w:rFonts w:ascii="Arial"/>
          <w:color w:val="000000"/>
          <w:sz w:val="18"/>
          <w:lang w:val="ru-RU"/>
        </w:rPr>
        <w:t>внесеними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Законом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від</w:t>
      </w:r>
      <w:r w:rsidRPr="000149C0">
        <w:rPr>
          <w:rFonts w:ascii="Arial"/>
          <w:color w:val="000000"/>
          <w:sz w:val="18"/>
          <w:lang w:val="ru-RU"/>
        </w:rPr>
        <w:t xml:space="preserve"> 3 </w:t>
      </w:r>
      <w:r w:rsidRPr="000149C0">
        <w:rPr>
          <w:rFonts w:ascii="Arial"/>
          <w:color w:val="000000"/>
          <w:sz w:val="18"/>
          <w:lang w:val="ru-RU"/>
        </w:rPr>
        <w:t>листопада</w:t>
      </w:r>
      <w:r w:rsidRPr="000149C0">
        <w:rPr>
          <w:rFonts w:ascii="Arial"/>
          <w:color w:val="000000"/>
          <w:sz w:val="18"/>
          <w:lang w:val="ru-RU"/>
        </w:rPr>
        <w:t xml:space="preserve"> 2022 </w:t>
      </w:r>
      <w:r w:rsidRPr="000149C0">
        <w:rPr>
          <w:rFonts w:ascii="Arial"/>
          <w:color w:val="000000"/>
          <w:sz w:val="18"/>
          <w:lang w:val="ru-RU"/>
        </w:rPr>
        <w:t>року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149C0">
        <w:rPr>
          <w:rFonts w:ascii="Arial"/>
          <w:color w:val="000000"/>
          <w:sz w:val="18"/>
          <w:lang w:val="ru-RU"/>
        </w:rPr>
        <w:t xml:space="preserve"> 2718-</w:t>
      </w:r>
      <w:r>
        <w:rPr>
          <w:rFonts w:ascii="Arial"/>
          <w:color w:val="000000"/>
          <w:sz w:val="18"/>
        </w:rPr>
        <w:t>IX</w:t>
      </w:r>
      <w:r w:rsidRPr="000149C0">
        <w:rPr>
          <w:rFonts w:ascii="Arial"/>
          <w:color w:val="000000"/>
          <w:sz w:val="18"/>
          <w:lang w:val="ru-RU"/>
        </w:rPr>
        <w:t>):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71" w:name="772"/>
      <w:bookmarkEnd w:id="770"/>
      <w:r w:rsidRPr="000149C0">
        <w:rPr>
          <w:rFonts w:ascii="Arial"/>
          <w:color w:val="000000"/>
          <w:sz w:val="18"/>
          <w:lang w:val="ru-RU"/>
        </w:rPr>
        <w:t>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статті</w:t>
      </w:r>
      <w:r w:rsidRPr="000149C0">
        <w:rPr>
          <w:rFonts w:ascii="Arial"/>
          <w:color w:val="000000"/>
          <w:sz w:val="18"/>
          <w:lang w:val="ru-RU"/>
        </w:rPr>
        <w:t xml:space="preserve"> 6: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72" w:name="773"/>
      <w:bookmarkEnd w:id="771"/>
      <w:r w:rsidRPr="000149C0">
        <w:rPr>
          <w:rFonts w:ascii="Arial"/>
          <w:color w:val="000000"/>
          <w:sz w:val="18"/>
          <w:lang w:val="ru-RU"/>
        </w:rPr>
        <w:t>частину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другу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виключи</w:t>
      </w:r>
      <w:r w:rsidRPr="000149C0">
        <w:rPr>
          <w:rFonts w:ascii="Arial"/>
          <w:color w:val="000000"/>
          <w:sz w:val="18"/>
          <w:lang w:val="ru-RU"/>
        </w:rPr>
        <w:t>ти</w:t>
      </w:r>
      <w:r w:rsidRPr="000149C0">
        <w:rPr>
          <w:rFonts w:ascii="Arial"/>
          <w:color w:val="000000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73" w:name="774"/>
      <w:bookmarkEnd w:id="772"/>
      <w:r w:rsidRPr="000149C0">
        <w:rPr>
          <w:rFonts w:ascii="Arial"/>
          <w:color w:val="000000"/>
          <w:sz w:val="18"/>
          <w:lang w:val="ru-RU"/>
        </w:rPr>
        <w:t>частину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третю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викласти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такій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редакції</w:t>
      </w:r>
      <w:r w:rsidRPr="000149C0">
        <w:rPr>
          <w:rFonts w:ascii="Arial"/>
          <w:color w:val="000000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74" w:name="775"/>
      <w:bookmarkEnd w:id="773"/>
      <w:r w:rsidRPr="000149C0">
        <w:rPr>
          <w:rFonts w:ascii="Arial"/>
          <w:color w:val="000000"/>
          <w:sz w:val="18"/>
          <w:lang w:val="ru-RU"/>
        </w:rPr>
        <w:t xml:space="preserve">"3. </w:t>
      </w:r>
      <w:r w:rsidRPr="000149C0">
        <w:rPr>
          <w:rFonts w:ascii="Arial"/>
          <w:color w:val="000000"/>
          <w:sz w:val="18"/>
          <w:lang w:val="ru-RU"/>
        </w:rPr>
        <w:t>Маркування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здійснюється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урахуванням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вимог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Закону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України</w:t>
      </w:r>
      <w:r w:rsidRPr="000149C0">
        <w:rPr>
          <w:rFonts w:ascii="Arial"/>
          <w:color w:val="000000"/>
          <w:sz w:val="18"/>
          <w:lang w:val="ru-RU"/>
        </w:rPr>
        <w:t xml:space="preserve"> "</w:t>
      </w:r>
      <w:r w:rsidRPr="000149C0">
        <w:rPr>
          <w:rFonts w:ascii="Arial"/>
          <w:color w:val="000000"/>
          <w:sz w:val="18"/>
          <w:lang w:val="ru-RU"/>
        </w:rPr>
        <w:t>Про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державне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регулювання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>-</w:t>
      </w:r>
      <w:r w:rsidRPr="000149C0">
        <w:rPr>
          <w:rFonts w:ascii="Arial"/>
          <w:color w:val="000000"/>
          <w:sz w:val="18"/>
          <w:lang w:val="ru-RU"/>
        </w:rPr>
        <w:t>інженерної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діяльності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та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державний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контроль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за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розміщенням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на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ринку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генетично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модифікованих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організмів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і</w:t>
      </w:r>
      <w:r w:rsidRPr="000149C0">
        <w:rPr>
          <w:rFonts w:ascii="Arial"/>
          <w:color w:val="000000"/>
          <w:sz w:val="18"/>
          <w:lang w:val="ru-RU"/>
        </w:rPr>
        <w:t xml:space="preserve"> </w:t>
      </w:r>
      <w:r w:rsidRPr="000149C0">
        <w:rPr>
          <w:rFonts w:ascii="Arial"/>
          <w:color w:val="000000"/>
          <w:sz w:val="18"/>
          <w:lang w:val="ru-RU"/>
        </w:rPr>
        <w:t>продукції</w:t>
      </w:r>
      <w:r w:rsidRPr="000149C0">
        <w:rPr>
          <w:rFonts w:ascii="Arial"/>
          <w:color w:val="000000"/>
          <w:sz w:val="18"/>
          <w:lang w:val="ru-RU"/>
        </w:rPr>
        <w:t>";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75" w:name="776"/>
      <w:bookmarkEnd w:id="774"/>
      <w:r w:rsidRPr="000149C0">
        <w:rPr>
          <w:rFonts w:ascii="Arial"/>
          <w:color w:val="293A55"/>
          <w:sz w:val="18"/>
          <w:lang w:val="ru-RU"/>
        </w:rPr>
        <w:t>у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статті</w:t>
      </w:r>
      <w:r w:rsidRPr="000149C0">
        <w:rPr>
          <w:rFonts w:ascii="Arial"/>
          <w:color w:val="293A55"/>
          <w:sz w:val="18"/>
          <w:lang w:val="ru-RU"/>
        </w:rPr>
        <w:t xml:space="preserve"> 27</w:t>
      </w:r>
      <w:r w:rsidRPr="000149C0">
        <w:rPr>
          <w:rFonts w:ascii="Arial"/>
          <w:color w:val="293A55"/>
          <w:vertAlign w:val="superscript"/>
          <w:lang w:val="ru-RU"/>
        </w:rPr>
        <w:t>1</w:t>
      </w:r>
      <w:r w:rsidRPr="000149C0">
        <w:rPr>
          <w:rFonts w:ascii="Arial"/>
          <w:color w:val="293A55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76" w:name="777"/>
      <w:bookmarkEnd w:id="775"/>
      <w:r w:rsidRPr="000149C0">
        <w:rPr>
          <w:rFonts w:ascii="Arial"/>
          <w:color w:val="293A55"/>
          <w:sz w:val="18"/>
          <w:lang w:val="ru-RU"/>
        </w:rPr>
        <w:t>у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частині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першій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слово</w:t>
      </w:r>
      <w:r w:rsidRPr="000149C0">
        <w:rPr>
          <w:rFonts w:ascii="Arial"/>
          <w:color w:val="293A55"/>
          <w:sz w:val="18"/>
          <w:lang w:val="ru-RU"/>
        </w:rPr>
        <w:t xml:space="preserve"> "</w:t>
      </w:r>
      <w:r w:rsidRPr="000149C0">
        <w:rPr>
          <w:rFonts w:ascii="Arial"/>
          <w:color w:val="293A55"/>
          <w:sz w:val="18"/>
          <w:lang w:val="ru-RU"/>
        </w:rPr>
        <w:t>інформацією</w:t>
      </w:r>
      <w:r w:rsidRPr="000149C0">
        <w:rPr>
          <w:rFonts w:ascii="Arial"/>
          <w:color w:val="293A55"/>
          <w:sz w:val="18"/>
          <w:lang w:val="ru-RU"/>
        </w:rPr>
        <w:t xml:space="preserve">" </w:t>
      </w:r>
      <w:r w:rsidRPr="000149C0">
        <w:rPr>
          <w:rFonts w:ascii="Arial"/>
          <w:color w:val="293A55"/>
          <w:sz w:val="18"/>
          <w:lang w:val="ru-RU"/>
        </w:rPr>
        <w:t>замінити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словом</w:t>
      </w:r>
      <w:r w:rsidRPr="000149C0">
        <w:rPr>
          <w:rFonts w:ascii="Arial"/>
          <w:color w:val="293A55"/>
          <w:sz w:val="18"/>
          <w:lang w:val="ru-RU"/>
        </w:rPr>
        <w:t xml:space="preserve"> "</w:t>
      </w:r>
      <w:r w:rsidRPr="000149C0">
        <w:rPr>
          <w:rFonts w:ascii="Arial"/>
          <w:color w:val="293A55"/>
          <w:sz w:val="18"/>
          <w:lang w:val="ru-RU"/>
        </w:rPr>
        <w:t>позначенням</w:t>
      </w:r>
      <w:r w:rsidRPr="000149C0">
        <w:rPr>
          <w:rFonts w:ascii="Arial"/>
          <w:color w:val="293A55"/>
          <w:sz w:val="18"/>
          <w:lang w:val="ru-RU"/>
        </w:rPr>
        <w:t>";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77" w:name="778"/>
      <w:bookmarkEnd w:id="776"/>
      <w:r w:rsidRPr="000149C0">
        <w:rPr>
          <w:rFonts w:ascii="Arial"/>
          <w:color w:val="293A55"/>
          <w:sz w:val="18"/>
          <w:lang w:val="ru-RU"/>
        </w:rPr>
        <w:t>частину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четверту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викласти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в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такій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редакції</w:t>
      </w:r>
      <w:r w:rsidRPr="000149C0">
        <w:rPr>
          <w:rFonts w:ascii="Arial"/>
          <w:color w:val="293A55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78" w:name="779"/>
      <w:bookmarkEnd w:id="777"/>
      <w:r w:rsidRPr="000149C0">
        <w:rPr>
          <w:rFonts w:ascii="Arial"/>
          <w:color w:val="293A55"/>
          <w:sz w:val="18"/>
          <w:lang w:val="ru-RU"/>
        </w:rPr>
        <w:t xml:space="preserve">"4. </w:t>
      </w:r>
      <w:r w:rsidRPr="000149C0">
        <w:rPr>
          <w:rFonts w:ascii="Arial"/>
          <w:color w:val="293A55"/>
          <w:sz w:val="18"/>
          <w:lang w:val="ru-RU"/>
        </w:rPr>
        <w:t>За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визначення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і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нанесення</w:t>
      </w:r>
      <w:r w:rsidRPr="000149C0">
        <w:rPr>
          <w:rFonts w:ascii="Arial"/>
          <w:color w:val="293A55"/>
          <w:sz w:val="18"/>
          <w:lang w:val="ru-RU"/>
        </w:rPr>
        <w:t>/</w:t>
      </w:r>
      <w:r w:rsidRPr="000149C0">
        <w:rPr>
          <w:rFonts w:ascii="Arial"/>
          <w:color w:val="293A55"/>
          <w:sz w:val="18"/>
          <w:lang w:val="ru-RU"/>
        </w:rPr>
        <w:t>зазначення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позначення</w:t>
      </w:r>
      <w:r w:rsidRPr="000149C0">
        <w:rPr>
          <w:rFonts w:ascii="Arial"/>
          <w:color w:val="293A55"/>
          <w:sz w:val="18"/>
          <w:lang w:val="ru-RU"/>
        </w:rPr>
        <w:t xml:space="preserve">, </w:t>
      </w:r>
      <w:r w:rsidRPr="000149C0">
        <w:rPr>
          <w:rFonts w:ascii="Arial"/>
          <w:color w:val="293A55"/>
          <w:sz w:val="18"/>
          <w:lang w:val="ru-RU"/>
        </w:rPr>
        <w:t>передбаченого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частиною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першою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цієї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ста</w:t>
      </w:r>
      <w:r w:rsidRPr="000149C0">
        <w:rPr>
          <w:rFonts w:ascii="Arial"/>
          <w:color w:val="293A55"/>
          <w:sz w:val="18"/>
          <w:lang w:val="ru-RU"/>
        </w:rPr>
        <w:t>тті</w:t>
      </w:r>
      <w:r w:rsidRPr="000149C0">
        <w:rPr>
          <w:rFonts w:ascii="Arial"/>
          <w:color w:val="293A55"/>
          <w:sz w:val="18"/>
          <w:lang w:val="ru-RU"/>
        </w:rPr>
        <w:t xml:space="preserve">, </w:t>
      </w:r>
      <w:r w:rsidRPr="000149C0">
        <w:rPr>
          <w:rFonts w:ascii="Arial"/>
          <w:color w:val="293A55"/>
          <w:sz w:val="18"/>
          <w:lang w:val="ru-RU"/>
        </w:rPr>
        <w:t>відповідають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оператори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ринку</w:t>
      </w:r>
      <w:r w:rsidRPr="000149C0">
        <w:rPr>
          <w:rFonts w:ascii="Arial"/>
          <w:color w:val="293A55"/>
          <w:sz w:val="18"/>
          <w:lang w:val="ru-RU"/>
        </w:rPr>
        <w:t xml:space="preserve">, </w:t>
      </w:r>
      <w:r w:rsidRPr="000149C0">
        <w:rPr>
          <w:rFonts w:ascii="Arial"/>
          <w:color w:val="293A55"/>
          <w:sz w:val="18"/>
          <w:lang w:val="ru-RU"/>
        </w:rPr>
        <w:t>визначені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частиною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третьою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цієї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статті</w:t>
      </w:r>
      <w:r w:rsidRPr="000149C0">
        <w:rPr>
          <w:rFonts w:ascii="Arial"/>
          <w:color w:val="293A55"/>
          <w:sz w:val="18"/>
          <w:lang w:val="ru-RU"/>
        </w:rPr>
        <w:t>".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79" w:name="780"/>
      <w:bookmarkEnd w:id="778"/>
      <w:r w:rsidRPr="000149C0">
        <w:rPr>
          <w:rFonts w:ascii="Arial"/>
          <w:color w:val="293A55"/>
          <w:sz w:val="18"/>
          <w:lang w:val="ru-RU"/>
        </w:rPr>
        <w:t xml:space="preserve">9. </w:t>
      </w:r>
      <w:r w:rsidRPr="000149C0">
        <w:rPr>
          <w:rFonts w:ascii="Arial"/>
          <w:color w:val="293A55"/>
          <w:sz w:val="18"/>
          <w:lang w:val="ru-RU"/>
        </w:rPr>
        <w:t>Кабінету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Міністрів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України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до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набрання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чинності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цим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Законом</w:t>
      </w:r>
      <w:r w:rsidRPr="000149C0">
        <w:rPr>
          <w:rFonts w:ascii="Arial"/>
          <w:color w:val="293A55"/>
          <w:sz w:val="18"/>
          <w:lang w:val="ru-RU"/>
        </w:rPr>
        <w:t>: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80" w:name="781"/>
      <w:bookmarkEnd w:id="779"/>
      <w:r w:rsidRPr="000149C0">
        <w:rPr>
          <w:rFonts w:ascii="Arial"/>
          <w:color w:val="293A55"/>
          <w:sz w:val="18"/>
          <w:lang w:val="ru-RU"/>
        </w:rPr>
        <w:t>привести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свої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нормативно</w:t>
      </w:r>
      <w:r w:rsidRPr="000149C0">
        <w:rPr>
          <w:rFonts w:ascii="Arial"/>
          <w:color w:val="293A55"/>
          <w:sz w:val="18"/>
          <w:lang w:val="ru-RU"/>
        </w:rPr>
        <w:t>-</w:t>
      </w:r>
      <w:r w:rsidRPr="000149C0">
        <w:rPr>
          <w:rFonts w:ascii="Arial"/>
          <w:color w:val="293A55"/>
          <w:sz w:val="18"/>
          <w:lang w:val="ru-RU"/>
        </w:rPr>
        <w:t>правові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акти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у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відповідність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із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цим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Законом</w:t>
      </w:r>
      <w:r w:rsidRPr="000149C0">
        <w:rPr>
          <w:rFonts w:ascii="Arial"/>
          <w:color w:val="293A55"/>
          <w:sz w:val="18"/>
          <w:lang w:val="ru-RU"/>
        </w:rPr>
        <w:t>;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81" w:name="782"/>
      <w:bookmarkEnd w:id="780"/>
      <w:r w:rsidRPr="000149C0">
        <w:rPr>
          <w:rFonts w:ascii="Arial"/>
          <w:color w:val="293A55"/>
          <w:sz w:val="18"/>
          <w:lang w:val="ru-RU"/>
        </w:rPr>
        <w:t>забезпечити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приведення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міністерствами</w:t>
      </w:r>
      <w:r w:rsidRPr="000149C0">
        <w:rPr>
          <w:rFonts w:ascii="Arial"/>
          <w:color w:val="293A55"/>
          <w:sz w:val="18"/>
          <w:lang w:val="ru-RU"/>
        </w:rPr>
        <w:t xml:space="preserve">, </w:t>
      </w:r>
      <w:r w:rsidRPr="000149C0">
        <w:rPr>
          <w:rFonts w:ascii="Arial"/>
          <w:color w:val="293A55"/>
          <w:sz w:val="18"/>
          <w:lang w:val="ru-RU"/>
        </w:rPr>
        <w:t>іншими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центральними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органами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виконавчої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влади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їх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нормативно</w:t>
      </w:r>
      <w:r w:rsidRPr="000149C0">
        <w:rPr>
          <w:rFonts w:ascii="Arial"/>
          <w:color w:val="293A55"/>
          <w:sz w:val="18"/>
          <w:lang w:val="ru-RU"/>
        </w:rPr>
        <w:t>-</w:t>
      </w:r>
      <w:r w:rsidRPr="000149C0">
        <w:rPr>
          <w:rFonts w:ascii="Arial"/>
          <w:color w:val="293A55"/>
          <w:sz w:val="18"/>
          <w:lang w:val="ru-RU"/>
        </w:rPr>
        <w:t>правових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актів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у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відповідність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із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цим</w:t>
      </w:r>
      <w:r w:rsidRPr="000149C0">
        <w:rPr>
          <w:rFonts w:ascii="Arial"/>
          <w:color w:val="293A55"/>
          <w:sz w:val="18"/>
          <w:lang w:val="ru-RU"/>
        </w:rPr>
        <w:t xml:space="preserve"> </w:t>
      </w:r>
      <w:r w:rsidRPr="000149C0">
        <w:rPr>
          <w:rFonts w:ascii="Arial"/>
          <w:color w:val="293A55"/>
          <w:sz w:val="18"/>
          <w:lang w:val="ru-RU"/>
        </w:rPr>
        <w:t>Законом</w:t>
      </w:r>
      <w:r w:rsidRPr="000149C0">
        <w:rPr>
          <w:rFonts w:ascii="Arial"/>
          <w:color w:val="293A55"/>
          <w:sz w:val="18"/>
          <w:lang w:val="ru-RU"/>
        </w:rPr>
        <w:t>.</w:t>
      </w:r>
    </w:p>
    <w:p w:rsidR="00EF34E4" w:rsidRPr="000149C0" w:rsidRDefault="000149C0">
      <w:pPr>
        <w:spacing w:after="0"/>
        <w:ind w:firstLine="240"/>
        <w:rPr>
          <w:lang w:val="ru-RU"/>
        </w:rPr>
      </w:pPr>
      <w:bookmarkStart w:id="782" w:name="783"/>
      <w:bookmarkEnd w:id="781"/>
      <w:r w:rsidRPr="000149C0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/>
      </w:tblPr>
      <w:tblGrid>
        <w:gridCol w:w="4617"/>
        <w:gridCol w:w="4626"/>
      </w:tblGrid>
      <w:tr w:rsidR="00EF34E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F34E4" w:rsidRDefault="000149C0">
            <w:pPr>
              <w:spacing w:after="0"/>
              <w:jc w:val="center"/>
            </w:pPr>
            <w:bookmarkStart w:id="783" w:name="784"/>
            <w:bookmarkEnd w:id="782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F34E4" w:rsidRDefault="000149C0">
            <w:pPr>
              <w:spacing w:after="0"/>
              <w:jc w:val="center"/>
            </w:pPr>
            <w:bookmarkStart w:id="784" w:name="785"/>
            <w:bookmarkEnd w:id="78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784"/>
      </w:tr>
      <w:tr w:rsidR="00EF34E4" w:rsidRPr="000149C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F34E4" w:rsidRPr="000149C0" w:rsidRDefault="000149C0">
            <w:pPr>
              <w:spacing w:after="0"/>
              <w:jc w:val="center"/>
              <w:rPr>
                <w:lang w:val="ru-RU"/>
              </w:rPr>
            </w:pPr>
            <w:bookmarkStart w:id="785" w:name="786"/>
            <w:r w:rsidRPr="000149C0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0149C0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0149C0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0149C0">
              <w:rPr>
                <w:lang w:val="ru-RU"/>
              </w:rPr>
              <w:br/>
            </w:r>
            <w:r w:rsidRPr="000149C0">
              <w:rPr>
                <w:rFonts w:ascii="Arial"/>
                <w:b/>
                <w:color w:val="000000"/>
                <w:sz w:val="15"/>
                <w:lang w:val="ru-RU"/>
              </w:rPr>
              <w:t xml:space="preserve">23 </w:t>
            </w:r>
            <w:r w:rsidRPr="000149C0">
              <w:rPr>
                <w:rFonts w:ascii="Arial"/>
                <w:b/>
                <w:color w:val="000000"/>
                <w:sz w:val="15"/>
                <w:lang w:val="ru-RU"/>
              </w:rPr>
              <w:t>серпня</w:t>
            </w:r>
            <w:r w:rsidRPr="000149C0">
              <w:rPr>
                <w:rFonts w:ascii="Arial"/>
                <w:b/>
                <w:color w:val="000000"/>
                <w:sz w:val="15"/>
                <w:lang w:val="ru-RU"/>
              </w:rPr>
              <w:t xml:space="preserve"> 2023 </w:t>
            </w:r>
            <w:r w:rsidRPr="000149C0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0149C0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0149C0">
              <w:rPr>
                <w:rFonts w:ascii="Arial"/>
                <w:b/>
                <w:color w:val="000000"/>
                <w:sz w:val="15"/>
                <w:lang w:val="ru-RU"/>
              </w:rPr>
              <w:t xml:space="preserve"> 3339-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EF34E4" w:rsidRPr="000149C0" w:rsidRDefault="000149C0">
            <w:pPr>
              <w:spacing w:after="0"/>
              <w:jc w:val="center"/>
              <w:rPr>
                <w:lang w:val="ru-RU"/>
              </w:rPr>
            </w:pPr>
            <w:bookmarkStart w:id="786" w:name="787"/>
            <w:bookmarkEnd w:id="785"/>
            <w:r w:rsidRPr="000149C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786"/>
      </w:tr>
    </w:tbl>
    <w:p w:rsidR="00EF34E4" w:rsidRPr="000149C0" w:rsidRDefault="00EF34E4">
      <w:pPr>
        <w:rPr>
          <w:lang w:val="ru-RU"/>
        </w:rPr>
      </w:pPr>
    </w:p>
    <w:sectPr w:rsidR="00EF34E4" w:rsidRPr="000149C0" w:rsidSect="00EF34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F34E4"/>
    <w:rsid w:val="000149C0"/>
    <w:rsid w:val="00EF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34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3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EF34E4"/>
  </w:style>
  <w:style w:type="paragraph" w:styleId="ae">
    <w:name w:val="Balloon Text"/>
    <w:basedOn w:val="a"/>
    <w:link w:val="af"/>
    <w:uiPriority w:val="99"/>
    <w:semiHidden/>
    <w:unhideWhenUsed/>
    <w:rsid w:val="0001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20462</Words>
  <Characters>116634</Characters>
  <Application>Microsoft Office Word</Application>
  <DocSecurity>0</DocSecurity>
  <Lines>971</Lines>
  <Paragraphs>273</Paragraphs>
  <ScaleCrop>false</ScaleCrop>
  <Company>Krokoz™</Company>
  <LinksUpToDate>false</LinksUpToDate>
  <CharactersWithSpaces>136823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Olga Stepanyuk</cp:lastModifiedBy>
  <cp:revision>2</cp:revision>
  <dcterms:created xsi:type="dcterms:W3CDTF">2023-09-20T07:01:00Z</dcterms:created>
  <dcterms:modified xsi:type="dcterms:W3CDTF">2023-09-20T07:01:00Z</dcterms:modified>
</cp:coreProperties>
</file>