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0D" w:rsidRDefault="00D71FC2">
      <w:pPr>
        <w:spacing w:after="75"/>
        <w:jc w:val="center"/>
      </w:pPr>
      <w:bookmarkStart w:id="0" w:name="17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0D" w:rsidRDefault="00D71FC2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A81C0D" w:rsidRDefault="00D71FC2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 xml:space="preserve">Про компенсацію громадянам втрати частини доходів у зв'язку з порушенням строків їх </w:t>
      </w:r>
      <w:r>
        <w:rPr>
          <w:rFonts w:ascii="Arial" w:hAnsi="Arial"/>
          <w:color w:val="000000"/>
          <w:sz w:val="34"/>
        </w:rPr>
        <w:t>виплати</w:t>
      </w:r>
    </w:p>
    <w:p w:rsidR="00A81C0D" w:rsidRDefault="00D71FC2">
      <w:pPr>
        <w:spacing w:after="75"/>
        <w:jc w:val="center"/>
      </w:pPr>
      <w:bookmarkStart w:id="3" w:name="825273"/>
      <w:bookmarkEnd w:id="2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Законами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16 січня 2003 року N 429-IV,</w:t>
      </w:r>
      <w:r>
        <w:br/>
      </w:r>
      <w:r>
        <w:rPr>
          <w:rFonts w:ascii="Arial" w:hAnsi="Arial"/>
          <w:color w:val="293A55"/>
          <w:sz w:val="18"/>
        </w:rPr>
        <w:t xml:space="preserve"> від 16 січня 2003 року N 431-IV,</w:t>
      </w:r>
      <w:r>
        <w:br/>
      </w:r>
      <w:r>
        <w:rPr>
          <w:rFonts w:ascii="Arial" w:hAnsi="Arial"/>
          <w:color w:val="293A55"/>
          <w:sz w:val="18"/>
        </w:rPr>
        <w:t>від 4 лютого 2021 року N 1214-IX,</w:t>
      </w:r>
      <w:r>
        <w:br/>
      </w:r>
      <w:r>
        <w:rPr>
          <w:rFonts w:ascii="Arial" w:hAnsi="Arial"/>
          <w:color w:val="293A55"/>
          <w:sz w:val="18"/>
        </w:rPr>
        <w:t>від 18 грудня 2024 року N 4158-IX</w:t>
      </w:r>
    </w:p>
    <w:p w:rsidR="00A81C0D" w:rsidRDefault="00D71FC2">
      <w:pPr>
        <w:spacing w:after="75"/>
        <w:ind w:firstLine="240"/>
        <w:jc w:val="both"/>
      </w:pPr>
      <w:bookmarkStart w:id="4" w:name="4"/>
      <w:bookmarkEnd w:id="3"/>
      <w:r>
        <w:rPr>
          <w:rFonts w:ascii="Arial" w:hAnsi="Arial"/>
          <w:b/>
          <w:color w:val="000000"/>
          <w:sz w:val="18"/>
        </w:rPr>
        <w:t>Стаття 1.</w:t>
      </w:r>
      <w:r>
        <w:rPr>
          <w:rFonts w:ascii="Arial" w:hAnsi="Arial"/>
          <w:color w:val="000000"/>
          <w:sz w:val="18"/>
        </w:rPr>
        <w:t xml:space="preserve"> Підприємства, установи і організації всіх форм </w:t>
      </w:r>
      <w:r>
        <w:rPr>
          <w:rFonts w:ascii="Arial" w:hAnsi="Arial"/>
          <w:color w:val="000000"/>
          <w:sz w:val="18"/>
        </w:rPr>
        <w:t>власності та господарювання здійснюють компенсацію громадянам втрати частини доходів у випадку порушення встановлених строків їх виплати, у тому числі з вини власника або уповноваженого ним органу (особи).</w:t>
      </w:r>
    </w:p>
    <w:p w:rsidR="00A81C0D" w:rsidRDefault="00D71FC2">
      <w:pPr>
        <w:spacing w:after="75"/>
        <w:ind w:firstLine="240"/>
        <w:jc w:val="both"/>
      </w:pPr>
      <w:bookmarkStart w:id="5" w:name="5"/>
      <w:bookmarkEnd w:id="4"/>
      <w:r>
        <w:rPr>
          <w:rFonts w:ascii="Arial" w:hAnsi="Arial"/>
          <w:b/>
          <w:color w:val="000000"/>
          <w:sz w:val="18"/>
        </w:rPr>
        <w:t>Стаття 2.</w:t>
      </w:r>
      <w:r>
        <w:rPr>
          <w:rFonts w:ascii="Arial" w:hAnsi="Arial"/>
          <w:color w:val="000000"/>
          <w:sz w:val="18"/>
        </w:rPr>
        <w:t xml:space="preserve"> Компенсація громадянам втрати частини до</w:t>
      </w:r>
      <w:r>
        <w:rPr>
          <w:rFonts w:ascii="Arial" w:hAnsi="Arial"/>
          <w:color w:val="000000"/>
          <w:sz w:val="18"/>
        </w:rPr>
        <w:t>ходів у зв'язку з порушенням строків їх виплати (далі - компенсація) провадиться у разі затримки на один і більше календарних місяців виплати доходів, нарахованих громадянам за період починаючи з дня набрання чинності цим Законом.</w:t>
      </w:r>
    </w:p>
    <w:p w:rsidR="00A81C0D" w:rsidRDefault="00D71FC2">
      <w:pPr>
        <w:spacing w:after="75"/>
        <w:ind w:firstLine="240"/>
        <w:jc w:val="both"/>
      </w:pPr>
      <w:bookmarkStart w:id="6" w:name="6"/>
      <w:bookmarkEnd w:id="5"/>
      <w:r>
        <w:rPr>
          <w:rFonts w:ascii="Arial" w:hAnsi="Arial"/>
          <w:color w:val="000000"/>
          <w:sz w:val="18"/>
        </w:rPr>
        <w:t>Під доходами у цьому Зако</w:t>
      </w:r>
      <w:r>
        <w:rPr>
          <w:rFonts w:ascii="Arial" w:hAnsi="Arial"/>
          <w:color w:val="000000"/>
          <w:sz w:val="18"/>
        </w:rPr>
        <w:t>ні слід розуміти грошові доходи громадян, які вони одержують на території України і які не мають разового характеру:</w:t>
      </w:r>
    </w:p>
    <w:p w:rsidR="00A81C0D" w:rsidRDefault="00D71FC2">
      <w:pPr>
        <w:spacing w:after="75"/>
        <w:ind w:firstLine="240"/>
        <w:jc w:val="both"/>
      </w:pPr>
      <w:bookmarkStart w:id="7" w:name="825275"/>
      <w:bookmarkEnd w:id="6"/>
      <w:r>
        <w:rPr>
          <w:rFonts w:ascii="Arial" w:hAnsi="Arial"/>
          <w:color w:val="293A55"/>
          <w:sz w:val="18"/>
        </w:rPr>
        <w:t>пенсії або щомісячне довічне грошове утримання (з урахуванням надбавок, підвищень, додаткової пенсії, цільової грошової допомоги, пенсії за</w:t>
      </w:r>
      <w:r>
        <w:rPr>
          <w:rFonts w:ascii="Arial" w:hAnsi="Arial"/>
          <w:color w:val="293A55"/>
          <w:sz w:val="18"/>
        </w:rPr>
        <w:t xml:space="preserve"> особливі заслуги перед Україною та інших доплат до пенсії, встановлених законодавством);</w:t>
      </w:r>
    </w:p>
    <w:p w:rsidR="00A81C0D" w:rsidRDefault="00D71FC2">
      <w:pPr>
        <w:spacing w:after="75"/>
        <w:ind w:firstLine="240"/>
        <w:jc w:val="right"/>
      </w:pPr>
      <w:bookmarkStart w:id="8" w:name="825276"/>
      <w:bookmarkEnd w:id="7"/>
      <w:r>
        <w:rPr>
          <w:rFonts w:ascii="Arial" w:hAnsi="Arial"/>
          <w:color w:val="293A55"/>
          <w:sz w:val="18"/>
        </w:rPr>
        <w:t>(абзац другий частини другої статті 2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Закону України від 04.02.2021 р. N 1214-IX)</w:t>
      </w:r>
    </w:p>
    <w:p w:rsidR="00A81C0D" w:rsidRDefault="00D71FC2">
      <w:pPr>
        <w:spacing w:after="75"/>
        <w:ind w:firstLine="240"/>
        <w:jc w:val="both"/>
      </w:pPr>
      <w:bookmarkStart w:id="9" w:name="8"/>
      <w:bookmarkEnd w:id="8"/>
      <w:r>
        <w:rPr>
          <w:rFonts w:ascii="Arial" w:hAnsi="Arial"/>
          <w:color w:val="000000"/>
          <w:sz w:val="18"/>
        </w:rPr>
        <w:t>соціальні виплати;</w:t>
      </w:r>
    </w:p>
    <w:p w:rsidR="00A81C0D" w:rsidRDefault="00D71FC2">
      <w:pPr>
        <w:spacing w:after="75"/>
        <w:ind w:firstLine="240"/>
        <w:jc w:val="both"/>
      </w:pPr>
      <w:bookmarkStart w:id="10" w:name="9"/>
      <w:bookmarkEnd w:id="9"/>
      <w:r>
        <w:rPr>
          <w:rFonts w:ascii="Arial" w:hAnsi="Arial"/>
          <w:color w:val="000000"/>
          <w:sz w:val="18"/>
        </w:rPr>
        <w:t>стипендії;</w:t>
      </w:r>
    </w:p>
    <w:p w:rsidR="00A81C0D" w:rsidRDefault="00D71FC2">
      <w:pPr>
        <w:spacing w:after="75"/>
        <w:ind w:firstLine="240"/>
        <w:jc w:val="both"/>
      </w:pPr>
      <w:bookmarkStart w:id="11" w:name="825277"/>
      <w:bookmarkEnd w:id="10"/>
      <w:r>
        <w:rPr>
          <w:rFonts w:ascii="Arial" w:hAnsi="Arial"/>
          <w:color w:val="293A55"/>
          <w:sz w:val="18"/>
        </w:rPr>
        <w:t>заробітна плата (грошове забезпечення);</w:t>
      </w:r>
    </w:p>
    <w:p w:rsidR="00A81C0D" w:rsidRDefault="00D71FC2">
      <w:pPr>
        <w:spacing w:after="75"/>
        <w:ind w:firstLine="240"/>
        <w:jc w:val="right"/>
      </w:pPr>
      <w:bookmarkStart w:id="12" w:name="825278"/>
      <w:bookmarkEnd w:id="11"/>
      <w:r>
        <w:rPr>
          <w:rFonts w:ascii="Arial" w:hAnsi="Arial"/>
          <w:color w:val="293A55"/>
          <w:sz w:val="18"/>
        </w:rPr>
        <w:t>(а</w:t>
      </w:r>
      <w:r>
        <w:rPr>
          <w:rFonts w:ascii="Arial" w:hAnsi="Arial"/>
          <w:color w:val="293A55"/>
          <w:sz w:val="18"/>
        </w:rPr>
        <w:t>бзац п'ятий частини другої статті 2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04.02.2021 р. N 1214-IX)</w:t>
      </w:r>
    </w:p>
    <w:p w:rsidR="00A81C0D" w:rsidRDefault="00D71FC2">
      <w:pPr>
        <w:spacing w:after="75"/>
        <w:ind w:firstLine="240"/>
        <w:jc w:val="both"/>
      </w:pPr>
      <w:bookmarkStart w:id="13" w:name="825279"/>
      <w:bookmarkEnd w:id="12"/>
      <w:r>
        <w:rPr>
          <w:rFonts w:ascii="Arial" w:hAnsi="Arial"/>
          <w:color w:val="293A55"/>
          <w:sz w:val="18"/>
        </w:rPr>
        <w:t>сума індексації грошових доходів громадян;</w:t>
      </w:r>
    </w:p>
    <w:p w:rsidR="00A81C0D" w:rsidRDefault="00D71FC2">
      <w:pPr>
        <w:spacing w:after="75"/>
        <w:ind w:firstLine="240"/>
        <w:jc w:val="right"/>
      </w:pPr>
      <w:bookmarkStart w:id="14" w:name="825282"/>
      <w:bookmarkEnd w:id="13"/>
      <w:r>
        <w:rPr>
          <w:rFonts w:ascii="Arial" w:hAnsi="Arial"/>
          <w:color w:val="293A55"/>
          <w:sz w:val="18"/>
        </w:rPr>
        <w:t>(частину другу статті 2 доповнено абзацом шостим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04.02.2021 р. N 1214-IX)</w:t>
      </w:r>
    </w:p>
    <w:p w:rsidR="00A81C0D" w:rsidRDefault="00D71FC2">
      <w:pPr>
        <w:spacing w:after="75"/>
        <w:ind w:firstLine="240"/>
        <w:jc w:val="both"/>
      </w:pPr>
      <w:bookmarkStart w:id="15" w:name="825280"/>
      <w:bookmarkEnd w:id="14"/>
      <w:r>
        <w:rPr>
          <w:rFonts w:ascii="Arial" w:hAnsi="Arial"/>
          <w:color w:val="293A55"/>
          <w:sz w:val="18"/>
        </w:rPr>
        <w:t>суми відшкодування шкоди, заподіяної фізичній особі каліцтвом або іншим ушкодженням здоров'я;</w:t>
      </w:r>
    </w:p>
    <w:p w:rsidR="00A81C0D" w:rsidRDefault="00D71FC2">
      <w:pPr>
        <w:spacing w:after="75"/>
        <w:ind w:firstLine="240"/>
        <w:jc w:val="right"/>
      </w:pPr>
      <w:bookmarkStart w:id="16" w:name="825283"/>
      <w:bookmarkEnd w:id="15"/>
      <w:r>
        <w:rPr>
          <w:rFonts w:ascii="Arial" w:hAnsi="Arial"/>
          <w:color w:val="293A55"/>
          <w:sz w:val="18"/>
        </w:rPr>
        <w:t>(частину другу статті 2 доповнено абзацом сьомим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04.02.2021 р. N 1214-IX)</w:t>
      </w:r>
    </w:p>
    <w:p w:rsidR="00A81C0D" w:rsidRDefault="00D71FC2">
      <w:pPr>
        <w:spacing w:after="75"/>
        <w:ind w:firstLine="240"/>
        <w:jc w:val="both"/>
      </w:pPr>
      <w:bookmarkStart w:id="17" w:name="825281"/>
      <w:bookmarkEnd w:id="16"/>
      <w:r>
        <w:rPr>
          <w:rFonts w:ascii="Arial" w:hAnsi="Arial"/>
          <w:color w:val="293A55"/>
          <w:sz w:val="18"/>
        </w:rPr>
        <w:t>с</w:t>
      </w:r>
      <w:r>
        <w:rPr>
          <w:rFonts w:ascii="Arial" w:hAnsi="Arial"/>
          <w:color w:val="293A55"/>
          <w:sz w:val="18"/>
        </w:rPr>
        <w:t>уми, що виплачуються особам, які мають право на відшкодування шкоди у разі втрати годувальника.</w:t>
      </w:r>
    </w:p>
    <w:p w:rsidR="00A81C0D" w:rsidRDefault="00D71FC2">
      <w:pPr>
        <w:spacing w:after="75"/>
        <w:ind w:firstLine="240"/>
        <w:jc w:val="right"/>
      </w:pPr>
      <w:bookmarkStart w:id="18" w:name="825284"/>
      <w:bookmarkEnd w:id="17"/>
      <w:r>
        <w:rPr>
          <w:rFonts w:ascii="Arial" w:hAnsi="Arial"/>
          <w:color w:val="293A55"/>
          <w:sz w:val="18"/>
        </w:rPr>
        <w:t>(частину другу статті 2 доповнено абзацом восьмим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04.02.2021 р. N 1214-IX)</w:t>
      </w:r>
    </w:p>
    <w:p w:rsidR="00A81C0D" w:rsidRDefault="00D71FC2">
      <w:pPr>
        <w:spacing w:after="75"/>
        <w:ind w:firstLine="240"/>
        <w:jc w:val="both"/>
      </w:pPr>
      <w:bookmarkStart w:id="19" w:name="11"/>
      <w:bookmarkEnd w:id="18"/>
      <w:r>
        <w:rPr>
          <w:rFonts w:ascii="Arial" w:hAnsi="Arial"/>
          <w:b/>
          <w:color w:val="000000"/>
          <w:sz w:val="18"/>
        </w:rPr>
        <w:t>Стаття 3.</w:t>
      </w:r>
      <w:r>
        <w:rPr>
          <w:rFonts w:ascii="Arial" w:hAnsi="Arial"/>
          <w:color w:val="000000"/>
          <w:sz w:val="18"/>
        </w:rPr>
        <w:t xml:space="preserve"> Сума компенсації обчислюється шляхом множенн</w:t>
      </w:r>
      <w:r>
        <w:rPr>
          <w:rFonts w:ascii="Arial" w:hAnsi="Arial"/>
          <w:color w:val="000000"/>
          <w:sz w:val="18"/>
        </w:rPr>
        <w:t xml:space="preserve">я суми нарахованого, але не виплаченого громадянину доходу за відповідний місяць (після утримання податків і обов'язкових платежів) на індекс інфляції в період невиплати доходу </w:t>
      </w:r>
      <w:r>
        <w:rPr>
          <w:rFonts w:ascii="Arial" w:hAnsi="Arial"/>
          <w:color w:val="293A55"/>
          <w:sz w:val="18"/>
        </w:rPr>
        <w:t>(інфляція місяця, за який виплачується доход, до уваги не береться)</w:t>
      </w:r>
      <w:r>
        <w:rPr>
          <w:rFonts w:ascii="Arial" w:hAnsi="Arial"/>
          <w:color w:val="000000"/>
          <w:sz w:val="18"/>
        </w:rPr>
        <w:t>.</w:t>
      </w:r>
    </w:p>
    <w:p w:rsidR="00A81C0D" w:rsidRDefault="00D71FC2">
      <w:pPr>
        <w:spacing w:after="75"/>
        <w:ind w:firstLine="240"/>
        <w:jc w:val="right"/>
      </w:pPr>
      <w:bookmarkStart w:id="20" w:name="174"/>
      <w:bookmarkEnd w:id="19"/>
      <w:r>
        <w:rPr>
          <w:rFonts w:ascii="Arial" w:hAnsi="Arial"/>
          <w:color w:val="293A55"/>
          <w:sz w:val="18"/>
        </w:rPr>
        <w:lastRenderedPageBreak/>
        <w:t xml:space="preserve">(стаття 3 </w:t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Законом України від 16.01.2003 р. N 431-IV)</w:t>
      </w:r>
    </w:p>
    <w:p w:rsidR="00A81C0D" w:rsidRDefault="00D71FC2">
      <w:pPr>
        <w:spacing w:after="75"/>
        <w:ind w:firstLine="240"/>
        <w:jc w:val="both"/>
      </w:pPr>
      <w:bookmarkStart w:id="21" w:name="12"/>
      <w:bookmarkEnd w:id="20"/>
      <w:r>
        <w:rPr>
          <w:rFonts w:ascii="Arial" w:hAnsi="Arial"/>
          <w:b/>
          <w:color w:val="000000"/>
          <w:sz w:val="18"/>
        </w:rPr>
        <w:t>Стаття 4.</w:t>
      </w:r>
      <w:r>
        <w:rPr>
          <w:rFonts w:ascii="Arial" w:hAnsi="Arial"/>
          <w:color w:val="000000"/>
          <w:sz w:val="18"/>
        </w:rPr>
        <w:t xml:space="preserve"> Виплата громадянам суми компенсації провадиться у тому ж місяці, у якому здійснюється виплата заборгованості за відповідний місяць.</w:t>
      </w:r>
    </w:p>
    <w:p w:rsidR="00A81C0D" w:rsidRDefault="00D71FC2">
      <w:pPr>
        <w:spacing w:after="75"/>
        <w:ind w:firstLine="240"/>
        <w:jc w:val="both"/>
      </w:pPr>
      <w:bookmarkStart w:id="22" w:name="13"/>
      <w:bookmarkEnd w:id="21"/>
      <w:r>
        <w:rPr>
          <w:rFonts w:ascii="Arial" w:hAnsi="Arial"/>
          <w:b/>
          <w:color w:val="000000"/>
          <w:sz w:val="18"/>
        </w:rPr>
        <w:t>Стаття 5.</w:t>
      </w:r>
      <w:r>
        <w:rPr>
          <w:rFonts w:ascii="Arial" w:hAnsi="Arial"/>
          <w:color w:val="000000"/>
          <w:sz w:val="18"/>
        </w:rPr>
        <w:t xml:space="preserve"> Своєчасно не отриманий з вини громадянина доход компенсації не підлягає.</w:t>
      </w:r>
    </w:p>
    <w:p w:rsidR="00A81C0D" w:rsidRDefault="00D71FC2">
      <w:pPr>
        <w:spacing w:after="75"/>
        <w:ind w:firstLine="240"/>
        <w:jc w:val="both"/>
      </w:pPr>
      <w:bookmarkStart w:id="23" w:name="14"/>
      <w:bookmarkEnd w:id="22"/>
      <w:r>
        <w:rPr>
          <w:rFonts w:ascii="Arial" w:hAnsi="Arial"/>
          <w:b/>
          <w:color w:val="000000"/>
          <w:sz w:val="18"/>
        </w:rPr>
        <w:t>Стаття 6.</w:t>
      </w:r>
      <w:r>
        <w:rPr>
          <w:rFonts w:ascii="Arial" w:hAnsi="Arial"/>
          <w:color w:val="000000"/>
          <w:sz w:val="18"/>
        </w:rPr>
        <w:t xml:space="preserve"> Компенсацію виплачують за рахунок:</w:t>
      </w:r>
    </w:p>
    <w:p w:rsidR="00A81C0D" w:rsidRDefault="00D71FC2">
      <w:pPr>
        <w:spacing w:after="75"/>
        <w:ind w:firstLine="240"/>
        <w:jc w:val="both"/>
      </w:pPr>
      <w:bookmarkStart w:id="24" w:name="15"/>
      <w:bookmarkEnd w:id="23"/>
      <w:r>
        <w:rPr>
          <w:rFonts w:ascii="Arial" w:hAnsi="Arial"/>
          <w:color w:val="000000"/>
          <w:sz w:val="18"/>
        </w:rPr>
        <w:t>власних коштів - підприємства, установи і організації, які не фінансуються і не дотуються з бюджету, а також об'єднання громадян;</w:t>
      </w:r>
    </w:p>
    <w:p w:rsidR="00A81C0D" w:rsidRDefault="00D71FC2">
      <w:pPr>
        <w:spacing w:after="75"/>
        <w:ind w:firstLine="240"/>
        <w:jc w:val="both"/>
      </w:pPr>
      <w:bookmarkStart w:id="25" w:name="16"/>
      <w:bookmarkEnd w:id="24"/>
      <w:r>
        <w:rPr>
          <w:rFonts w:ascii="Arial" w:hAnsi="Arial"/>
          <w:color w:val="000000"/>
          <w:sz w:val="18"/>
        </w:rPr>
        <w:t xml:space="preserve">коштів </w:t>
      </w:r>
      <w:r>
        <w:rPr>
          <w:rFonts w:ascii="Arial" w:hAnsi="Arial"/>
          <w:color w:val="000000"/>
          <w:sz w:val="18"/>
        </w:rPr>
        <w:t>відповідного бюджету - підприємства, установи і організації, що фінансуються чи дотуються з бюджету;</w:t>
      </w:r>
    </w:p>
    <w:p w:rsidR="00A81C0D" w:rsidRDefault="00D71FC2">
      <w:pPr>
        <w:spacing w:after="75"/>
        <w:ind w:firstLine="240"/>
        <w:jc w:val="both"/>
      </w:pPr>
      <w:bookmarkStart w:id="26" w:name="825286"/>
      <w:bookmarkEnd w:id="25"/>
      <w:r>
        <w:rPr>
          <w:rFonts w:ascii="Arial" w:hAnsi="Arial"/>
          <w:color w:val="293A55"/>
          <w:sz w:val="18"/>
        </w:rPr>
        <w:t>коштів Пенсійного фонду України, Фонду загальнообов'язкового державного соціального страхування України на випадок безробіття, інших цільових соціальних фо</w:t>
      </w:r>
      <w:r>
        <w:rPr>
          <w:rFonts w:ascii="Arial" w:hAnsi="Arial"/>
          <w:color w:val="293A55"/>
          <w:sz w:val="18"/>
        </w:rPr>
        <w:t>ндів, а також коштів, що спрямовуються на їх виплату з бюджету.</w:t>
      </w:r>
    </w:p>
    <w:p w:rsidR="00A81C0D" w:rsidRDefault="00D71FC2">
      <w:pPr>
        <w:spacing w:after="75"/>
        <w:ind w:firstLine="240"/>
        <w:jc w:val="right"/>
      </w:pPr>
      <w:bookmarkStart w:id="27" w:name="825271"/>
      <w:bookmarkEnd w:id="26"/>
      <w:r>
        <w:rPr>
          <w:rFonts w:ascii="Arial" w:hAnsi="Arial"/>
          <w:color w:val="293A55"/>
          <w:sz w:val="18"/>
        </w:rPr>
        <w:t>(абзац четвертий статті 6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із Законом України від 16.01.2003 р. N 429-IV,</w:t>
      </w:r>
      <w:r>
        <w:br/>
      </w:r>
      <w:r>
        <w:rPr>
          <w:rFonts w:ascii="Arial" w:hAnsi="Arial"/>
          <w:color w:val="293A55"/>
          <w:sz w:val="18"/>
        </w:rPr>
        <w:t>у редакції Закону України від 04.02.2021 р. N 1214-IX,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із</w:t>
      </w:r>
      <w:r>
        <w:br/>
      </w:r>
      <w:r>
        <w:rPr>
          <w:rFonts w:ascii="Arial" w:hAnsi="Arial"/>
          <w:color w:val="293A55"/>
          <w:sz w:val="18"/>
        </w:rPr>
        <w:t xml:space="preserve"> З</w:t>
      </w:r>
      <w:r>
        <w:rPr>
          <w:rFonts w:ascii="Arial" w:hAnsi="Arial"/>
          <w:color w:val="293A55"/>
          <w:sz w:val="18"/>
        </w:rPr>
        <w:t>аконом України від 18.12.2024 р. N 4158-IX)</w:t>
      </w:r>
    </w:p>
    <w:p w:rsidR="00A81C0D" w:rsidRDefault="00D71FC2">
      <w:pPr>
        <w:spacing w:after="75"/>
        <w:ind w:firstLine="240"/>
        <w:jc w:val="both"/>
      </w:pPr>
      <w:bookmarkStart w:id="28" w:name="18"/>
      <w:bookmarkEnd w:id="27"/>
      <w:r>
        <w:rPr>
          <w:rFonts w:ascii="Arial" w:hAnsi="Arial"/>
          <w:b/>
          <w:color w:val="000000"/>
          <w:sz w:val="18"/>
        </w:rPr>
        <w:t>Стаття 7.</w:t>
      </w:r>
      <w:r>
        <w:rPr>
          <w:rFonts w:ascii="Arial" w:hAnsi="Arial"/>
          <w:color w:val="000000"/>
          <w:sz w:val="18"/>
        </w:rPr>
        <w:t xml:space="preserve"> Відмова власника або уповноваженого ним органу (особи) від виплати компенсації може бути оскаржена громадянином у судовому порядку.</w:t>
      </w:r>
    </w:p>
    <w:p w:rsidR="00A81C0D" w:rsidRDefault="00D71FC2">
      <w:pPr>
        <w:spacing w:after="75"/>
        <w:ind w:firstLine="240"/>
        <w:jc w:val="both"/>
      </w:pPr>
      <w:bookmarkStart w:id="29" w:name="19"/>
      <w:bookmarkEnd w:id="28"/>
      <w:r>
        <w:rPr>
          <w:rFonts w:ascii="Arial" w:hAnsi="Arial"/>
          <w:color w:val="000000"/>
          <w:sz w:val="18"/>
        </w:rPr>
        <w:t>Відповідальність власника або уповноваженого ним органу (особи) за нес</w:t>
      </w:r>
      <w:r>
        <w:rPr>
          <w:rFonts w:ascii="Arial" w:hAnsi="Arial"/>
          <w:color w:val="000000"/>
          <w:sz w:val="18"/>
        </w:rPr>
        <w:t>воєчасну виплату доходів визначається відповідно до законодавства.</w:t>
      </w:r>
    </w:p>
    <w:p w:rsidR="00A81C0D" w:rsidRDefault="00D71FC2">
      <w:pPr>
        <w:spacing w:after="75"/>
        <w:ind w:firstLine="240"/>
        <w:jc w:val="both"/>
      </w:pPr>
      <w:bookmarkStart w:id="30" w:name="20"/>
      <w:bookmarkEnd w:id="29"/>
      <w:r>
        <w:rPr>
          <w:rFonts w:ascii="Arial" w:hAnsi="Arial"/>
          <w:b/>
          <w:color w:val="000000"/>
          <w:sz w:val="18"/>
        </w:rPr>
        <w:t>Стаття 8.</w:t>
      </w:r>
      <w:r>
        <w:rPr>
          <w:rFonts w:ascii="Arial" w:hAnsi="Arial"/>
          <w:color w:val="000000"/>
          <w:sz w:val="18"/>
        </w:rPr>
        <w:t xml:space="preserve"> Цей Закон набирає чинності з 1 січня 2001 року.</w:t>
      </w:r>
    </w:p>
    <w:p w:rsidR="00A81C0D" w:rsidRDefault="00D71FC2">
      <w:pPr>
        <w:spacing w:after="75"/>
        <w:ind w:firstLine="240"/>
      </w:pPr>
      <w:bookmarkStart w:id="31" w:name="171"/>
      <w:bookmarkEnd w:id="3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9"/>
        <w:gridCol w:w="4614"/>
      </w:tblGrid>
      <w:tr w:rsidR="00A81C0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81C0D" w:rsidRDefault="00D71FC2">
            <w:pPr>
              <w:spacing w:after="75"/>
              <w:jc w:val="center"/>
            </w:pPr>
            <w:bookmarkStart w:id="32" w:name="21"/>
            <w:bookmarkEnd w:id="31"/>
            <w:r>
              <w:rPr>
                <w:rFonts w:ascii="Arial" w:hAnsi="Arial"/>
                <w:b/>
                <w:color w:val="000000"/>
                <w:sz w:val="15"/>
              </w:rPr>
              <w:t>Президент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81C0D" w:rsidRDefault="00D71FC2">
            <w:pPr>
              <w:spacing w:after="75"/>
              <w:jc w:val="center"/>
            </w:pPr>
            <w:bookmarkStart w:id="33" w:name="22"/>
            <w:bookmarkEnd w:id="32"/>
            <w:r>
              <w:rPr>
                <w:rFonts w:ascii="Arial" w:hAnsi="Arial"/>
                <w:b/>
                <w:color w:val="000000"/>
                <w:sz w:val="15"/>
              </w:rPr>
              <w:t>Л. КУЧМА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3"/>
      </w:tr>
      <w:tr w:rsidR="00A81C0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A81C0D" w:rsidRDefault="00D71FC2">
            <w:pPr>
              <w:spacing w:after="75"/>
              <w:jc w:val="center"/>
            </w:pPr>
            <w:bookmarkStart w:id="34" w:name="2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19 жовтня 2000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N 2050-III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A81C0D" w:rsidRDefault="00D71FC2">
            <w:pPr>
              <w:spacing w:after="75"/>
            </w:pPr>
            <w:bookmarkStart w:id="35" w:name="173"/>
            <w:bookmarkEnd w:id="34"/>
            <w:r>
              <w:rPr>
                <w:rFonts w:ascii="Arial" w:hAnsi="Arial"/>
                <w:color w:val="000000"/>
                <w:sz w:val="15"/>
              </w:rPr>
              <w:t xml:space="preserve">  </w:t>
            </w:r>
          </w:p>
        </w:tc>
        <w:bookmarkEnd w:id="35"/>
      </w:tr>
    </w:tbl>
    <w:p w:rsidR="00D71FC2" w:rsidRDefault="00D71FC2" w:rsidP="00020553">
      <w:pPr>
        <w:spacing w:after="75"/>
        <w:ind w:firstLine="240"/>
        <w:jc w:val="both"/>
      </w:pPr>
      <w:bookmarkStart w:id="36" w:name="_GoBack"/>
      <w:bookmarkEnd w:id="36"/>
    </w:p>
    <w:sectPr w:rsidR="00D71F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C0D"/>
    <w:rsid w:val="00020553"/>
    <w:rsid w:val="00A81C0D"/>
    <w:rsid w:val="00D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C191-CF98-4933-8E31-ED7A6BEE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2025-04-03T16:29:00Z</dcterms:created>
  <dcterms:modified xsi:type="dcterms:W3CDTF">2025-04-03T16:29:00Z</dcterms:modified>
</cp:coreProperties>
</file>