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D8" w:rsidRDefault="00D804E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2D8" w:rsidRPr="00D804E1" w:rsidRDefault="00D804E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804E1">
        <w:rPr>
          <w:rFonts w:ascii="Arial"/>
          <w:color w:val="000000"/>
          <w:sz w:val="27"/>
          <w:lang w:val="ru-RU"/>
        </w:rPr>
        <w:t>ЗАКОН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УКРАЇНИ</w:t>
      </w:r>
    </w:p>
    <w:p w:rsidR="002922D8" w:rsidRPr="00D804E1" w:rsidRDefault="00D804E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804E1">
        <w:rPr>
          <w:rFonts w:ascii="Arial"/>
          <w:color w:val="000000"/>
          <w:sz w:val="27"/>
          <w:lang w:val="ru-RU"/>
        </w:rPr>
        <w:t>Про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Національний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</w:p>
    <w:p w:rsidR="002922D8" w:rsidRPr="00D804E1" w:rsidRDefault="00D804E1">
      <w:pPr>
        <w:spacing w:after="0"/>
        <w:jc w:val="center"/>
        <w:rPr>
          <w:lang w:val="ru-RU"/>
        </w:rPr>
      </w:pPr>
      <w:bookmarkStart w:id="3" w:name="1230"/>
      <w:bookmarkEnd w:id="2"/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змінами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доповненнями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внесеними</w:t>
      </w:r>
      <w:r w:rsidRPr="00D804E1">
        <w:rPr>
          <w:lang w:val="ru-RU"/>
        </w:rPr>
        <w:br/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lang w:val="ru-RU"/>
        </w:rPr>
        <w:br/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</w:t>
      </w:r>
      <w:r w:rsidRPr="00D804E1">
        <w:rPr>
          <w:rFonts w:ascii="Arial"/>
          <w:color w:val="000000"/>
          <w:sz w:val="18"/>
          <w:lang w:val="ru-RU"/>
        </w:rPr>
        <w:t xml:space="preserve"> 10 </w:t>
      </w:r>
      <w:r w:rsidRPr="00D804E1">
        <w:rPr>
          <w:rFonts w:ascii="Arial"/>
          <w:color w:val="000000"/>
          <w:sz w:val="18"/>
          <w:lang w:val="ru-RU"/>
        </w:rPr>
        <w:t>жовтня</w:t>
      </w:r>
      <w:r w:rsidRPr="00D804E1">
        <w:rPr>
          <w:rFonts w:ascii="Arial"/>
          <w:color w:val="000000"/>
          <w:sz w:val="18"/>
          <w:lang w:val="ru-RU"/>
        </w:rPr>
        <w:t xml:space="preserve"> 2024 </w:t>
      </w:r>
      <w:r w:rsidRPr="00D804E1">
        <w:rPr>
          <w:rFonts w:ascii="Arial"/>
          <w:color w:val="000000"/>
          <w:sz w:val="18"/>
          <w:lang w:val="ru-RU"/>
        </w:rPr>
        <w:t>року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804E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922D8" w:rsidRPr="00D804E1">
        <w:trPr>
          <w:tblCellSpacing w:w="0" w:type="auto"/>
        </w:trPr>
        <w:tc>
          <w:tcPr>
            <w:tcW w:w="9690" w:type="dxa"/>
            <w:vAlign w:val="center"/>
          </w:tcPr>
          <w:p w:rsidR="002922D8" w:rsidRPr="00D804E1" w:rsidRDefault="00D804E1">
            <w:pPr>
              <w:spacing w:after="0"/>
              <w:rPr>
                <w:lang w:val="ru-RU"/>
              </w:rPr>
            </w:pPr>
            <w:bookmarkStart w:id="4" w:name="1250"/>
            <w:bookmarkEnd w:id="3"/>
            <w:r w:rsidRPr="00D804E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відкликання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804E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2922D8" w:rsidRPr="00D804E1" w:rsidRDefault="00D804E1">
      <w:pPr>
        <w:rPr>
          <w:lang w:val="ru-RU"/>
        </w:rPr>
      </w:pPr>
      <w:r w:rsidRPr="00D804E1">
        <w:rPr>
          <w:lang w:val="ru-RU"/>
        </w:rPr>
        <w:br/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" w:name="4"/>
      <w:r w:rsidRPr="00D804E1">
        <w:rPr>
          <w:rFonts w:ascii="Arial"/>
          <w:color w:val="000000"/>
          <w:sz w:val="18"/>
          <w:lang w:val="ru-RU"/>
        </w:rPr>
        <w:t>Цей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визначає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правові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організаційні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засади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створення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функціонування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Національного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метою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забезпечення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доступу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повних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узгоджених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досто</w:t>
      </w:r>
      <w:r w:rsidRPr="00D804E1">
        <w:rPr>
          <w:rFonts w:ascii="Arial"/>
          <w:color w:val="000000"/>
          <w:sz w:val="18"/>
          <w:lang w:val="ru-RU"/>
        </w:rPr>
        <w:t>вірних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D804E1">
        <w:rPr>
          <w:rFonts w:ascii="Arial"/>
          <w:color w:val="000000"/>
          <w:sz w:val="27"/>
          <w:lang w:val="ru-RU"/>
        </w:rPr>
        <w:t>Розділ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804E1">
        <w:rPr>
          <w:rFonts w:ascii="Arial"/>
          <w:color w:val="000000"/>
          <w:sz w:val="27"/>
          <w:lang w:val="ru-RU"/>
        </w:rPr>
        <w:t xml:space="preserve">. </w:t>
      </w:r>
      <w:r w:rsidRPr="00D804E1">
        <w:rPr>
          <w:rFonts w:ascii="Arial"/>
          <w:color w:val="000000"/>
          <w:sz w:val="27"/>
          <w:lang w:val="ru-RU"/>
        </w:rPr>
        <w:t>ЗАГАЛЬНІ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ПОЛОЖЕННЯ</w:t>
      </w:r>
    </w:p>
    <w:p w:rsidR="002922D8" w:rsidRDefault="00D804E1">
      <w:pPr>
        <w:pStyle w:val="3"/>
        <w:spacing w:after="0"/>
        <w:jc w:val="center"/>
      </w:pPr>
      <w:bookmarkStart w:id="7" w:name="6"/>
      <w:bookmarkEnd w:id="6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" w:name="7"/>
      <w:bookmarkEnd w:id="7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наведені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нижче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терміни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вживаються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значенні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" w:name="8"/>
      <w:bookmarkEnd w:id="8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викид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потрапляння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результаті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антропогенної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зокрема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наднормативні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залпові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включаючи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розлиття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закачування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видалення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числі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захоронення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розміщення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відвалах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скид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водні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скидання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через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системи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каналізації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без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остаточного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очищення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зворо</w:t>
      </w:r>
      <w:r w:rsidRPr="00D804E1">
        <w:rPr>
          <w:rFonts w:ascii="Arial"/>
          <w:color w:val="000000"/>
          <w:sz w:val="18"/>
          <w:lang w:val="ru-RU"/>
        </w:rPr>
        <w:t>тних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стічних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вод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" w:name="9"/>
      <w:bookmarkEnd w:id="9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джерело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фізичний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здійснюватися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атмосферне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повітря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води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землю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" w:name="10"/>
      <w:bookmarkEnd w:id="10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дифузні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малі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розсіяні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числі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пересувні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здійснюватися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атмосферне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повітря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води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землю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сукупно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суттєвий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вплив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недоцільно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подавати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звітність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" w:name="11"/>
      <w:bookmarkEnd w:id="11"/>
      <w:r w:rsidRPr="00D804E1">
        <w:rPr>
          <w:rFonts w:ascii="Arial"/>
          <w:color w:val="000000"/>
          <w:sz w:val="18"/>
          <w:lang w:val="ru-RU"/>
        </w:rPr>
        <w:t xml:space="preserve">4) </w:t>
      </w:r>
      <w:r w:rsidRPr="00D804E1">
        <w:rPr>
          <w:rFonts w:ascii="Arial"/>
          <w:color w:val="000000"/>
          <w:sz w:val="18"/>
          <w:lang w:val="ru-RU"/>
        </w:rPr>
        <w:t>довідка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дифузні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документ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містить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необхідні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обсягу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дифузними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році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" w:name="12"/>
      <w:bookmarkEnd w:id="12"/>
      <w:r w:rsidRPr="00D804E1">
        <w:rPr>
          <w:rFonts w:ascii="Arial"/>
          <w:color w:val="000000"/>
          <w:sz w:val="18"/>
          <w:lang w:val="ru-RU"/>
        </w:rPr>
        <w:t xml:space="preserve">5) </w:t>
      </w:r>
      <w:r w:rsidRPr="00D804E1">
        <w:rPr>
          <w:rFonts w:ascii="Arial"/>
          <w:color w:val="000000"/>
          <w:sz w:val="18"/>
          <w:lang w:val="ru-RU"/>
        </w:rPr>
        <w:t>дозволені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методики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методики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вимірювань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розрахунків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обсягів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викидах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нормативно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правовими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актами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</w:t>
      </w:r>
      <w:r w:rsidRPr="00D804E1">
        <w:rPr>
          <w:rFonts w:ascii="Arial"/>
          <w:color w:val="000000"/>
          <w:sz w:val="18"/>
          <w:lang w:val="ru-RU"/>
        </w:rPr>
        <w:t>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нормативними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документами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існують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посилання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нормативно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правових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актах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використовуються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обсягу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дифузними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джерелами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4" w:name="13"/>
      <w:bookmarkEnd w:id="13"/>
      <w:r w:rsidRPr="00D804E1">
        <w:rPr>
          <w:rFonts w:ascii="Arial"/>
          <w:color w:val="000000"/>
          <w:sz w:val="18"/>
          <w:lang w:val="ru-RU"/>
        </w:rPr>
        <w:t>6)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забруднююча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речовина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група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речовин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через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свої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властивості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можуть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негативний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вплив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здоров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людини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результаті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їх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потрапляння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5" w:name="14"/>
      <w:bookmarkEnd w:id="14"/>
      <w:r w:rsidRPr="00D804E1">
        <w:rPr>
          <w:rFonts w:ascii="Arial"/>
          <w:color w:val="000000"/>
          <w:sz w:val="18"/>
          <w:lang w:val="ru-RU"/>
        </w:rPr>
        <w:t xml:space="preserve">7) </w:t>
      </w:r>
      <w:r w:rsidRPr="00D804E1">
        <w:rPr>
          <w:rFonts w:ascii="Arial"/>
          <w:color w:val="000000"/>
          <w:sz w:val="18"/>
          <w:lang w:val="ru-RU"/>
        </w:rPr>
        <w:t>залповий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передбачений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виробничим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процесом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кількісно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якісно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перевищує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більше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разів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величини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встановлені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нормального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виробничого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процесу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тривалість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відповідає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нормам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передбаченим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документами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регламентують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виробничий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процес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6" w:name="15"/>
      <w:bookmarkEnd w:id="15"/>
      <w:r w:rsidRPr="00D804E1">
        <w:rPr>
          <w:rFonts w:ascii="Arial"/>
          <w:color w:val="000000"/>
          <w:sz w:val="18"/>
          <w:lang w:val="ru-RU"/>
        </w:rPr>
        <w:t xml:space="preserve">8) </w:t>
      </w:r>
      <w:r w:rsidRPr="00D804E1">
        <w:rPr>
          <w:rFonts w:ascii="Arial"/>
          <w:color w:val="000000"/>
          <w:sz w:val="18"/>
          <w:lang w:val="ru-RU"/>
        </w:rPr>
        <w:t>залучений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</w:t>
      </w:r>
      <w:r w:rsidRPr="00D804E1">
        <w:rPr>
          <w:rFonts w:ascii="Arial"/>
          <w:color w:val="000000"/>
          <w:sz w:val="18"/>
          <w:lang w:val="ru-RU"/>
        </w:rPr>
        <w:t>конавчої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язаний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подавати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довідку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дифузні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7" w:name="16"/>
      <w:bookmarkEnd w:id="16"/>
      <w:r w:rsidRPr="00D804E1">
        <w:rPr>
          <w:rFonts w:ascii="Arial"/>
          <w:color w:val="000000"/>
          <w:sz w:val="18"/>
          <w:lang w:val="ru-RU"/>
        </w:rPr>
        <w:t xml:space="preserve">9) </w:t>
      </w:r>
      <w:r w:rsidRPr="00D804E1">
        <w:rPr>
          <w:rFonts w:ascii="Arial"/>
          <w:color w:val="000000"/>
          <w:sz w:val="18"/>
          <w:lang w:val="ru-RU"/>
        </w:rPr>
        <w:t>звіт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звіт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році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оприлюднюється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8" w:name="17"/>
      <w:bookmarkEnd w:id="17"/>
      <w:r w:rsidRPr="00D804E1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D804E1">
        <w:rPr>
          <w:rFonts w:ascii="Arial"/>
          <w:color w:val="000000"/>
          <w:sz w:val="18"/>
          <w:lang w:val="ru-RU"/>
        </w:rPr>
        <w:t>звіт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звіт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році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випадках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передбачених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9" w:name="18"/>
      <w:bookmarkEnd w:id="18"/>
      <w:r w:rsidRPr="00D804E1">
        <w:rPr>
          <w:rFonts w:ascii="Arial"/>
          <w:color w:val="000000"/>
          <w:sz w:val="18"/>
          <w:lang w:val="ru-RU"/>
        </w:rPr>
        <w:t xml:space="preserve">11) </w:t>
      </w:r>
      <w:r w:rsidRPr="00D804E1">
        <w:rPr>
          <w:rFonts w:ascii="Arial"/>
          <w:color w:val="000000"/>
          <w:sz w:val="18"/>
          <w:lang w:val="ru-RU"/>
        </w:rPr>
        <w:t>звітний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рік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календарний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рік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бути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зібрані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0" w:name="19"/>
      <w:bookmarkEnd w:id="19"/>
      <w:r w:rsidRPr="00D804E1">
        <w:rPr>
          <w:rFonts w:ascii="Arial"/>
          <w:color w:val="000000"/>
          <w:sz w:val="18"/>
          <w:lang w:val="ru-RU"/>
        </w:rPr>
        <w:t xml:space="preserve">12) </w:t>
      </w:r>
      <w:r w:rsidRPr="00D804E1">
        <w:rPr>
          <w:rFonts w:ascii="Arial"/>
          <w:color w:val="000000"/>
          <w:sz w:val="18"/>
          <w:lang w:val="ru-RU"/>
        </w:rPr>
        <w:t>контролюючий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центральний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виконавчої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нагляду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кон</w:t>
      </w:r>
      <w:r w:rsidRPr="00D804E1">
        <w:rPr>
          <w:rFonts w:ascii="Arial"/>
          <w:color w:val="000000"/>
          <w:sz w:val="18"/>
          <w:lang w:val="ru-RU"/>
        </w:rPr>
        <w:t>тролю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охорони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навколишнього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природного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середовища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раціонального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використання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відтворення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охорони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природних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ресурсів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1" w:name="20"/>
      <w:bookmarkEnd w:id="20"/>
      <w:r w:rsidRPr="00D804E1">
        <w:rPr>
          <w:rFonts w:ascii="Arial"/>
          <w:color w:val="000000"/>
          <w:sz w:val="18"/>
          <w:lang w:val="ru-RU"/>
        </w:rPr>
        <w:t xml:space="preserve">13) </w:t>
      </w:r>
      <w:r w:rsidRPr="00D804E1">
        <w:rPr>
          <w:rFonts w:ascii="Arial"/>
          <w:color w:val="000000"/>
          <w:sz w:val="18"/>
          <w:lang w:val="ru-RU"/>
        </w:rPr>
        <w:t>Національний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далі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Реєстр</w:t>
      </w:r>
      <w:r w:rsidRPr="00D804E1">
        <w:rPr>
          <w:rFonts w:ascii="Arial"/>
          <w:color w:val="000000"/>
          <w:sz w:val="18"/>
          <w:lang w:val="ru-RU"/>
        </w:rPr>
        <w:t xml:space="preserve">) - </w:t>
      </w:r>
      <w:r w:rsidRPr="00D804E1">
        <w:rPr>
          <w:rFonts w:ascii="Arial"/>
          <w:color w:val="000000"/>
          <w:sz w:val="18"/>
          <w:lang w:val="ru-RU"/>
        </w:rPr>
        <w:t>єдина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інформаційно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комунікаційна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систе</w:t>
      </w:r>
      <w:r w:rsidRPr="00D804E1">
        <w:rPr>
          <w:rFonts w:ascii="Arial"/>
          <w:color w:val="000000"/>
          <w:sz w:val="18"/>
          <w:lang w:val="ru-RU"/>
        </w:rPr>
        <w:t>ма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забезпечує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створення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збирання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накопичення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захист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облік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відображення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оброблення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2" w:name="21"/>
      <w:bookmarkEnd w:id="21"/>
      <w:r w:rsidRPr="00D804E1">
        <w:rPr>
          <w:rFonts w:ascii="Arial"/>
          <w:color w:val="000000"/>
          <w:sz w:val="18"/>
          <w:lang w:val="ru-RU"/>
        </w:rPr>
        <w:t xml:space="preserve">14) </w:t>
      </w:r>
      <w:r w:rsidRPr="00D804E1">
        <w:rPr>
          <w:rFonts w:ascii="Arial"/>
          <w:color w:val="000000"/>
          <w:sz w:val="18"/>
          <w:lang w:val="ru-RU"/>
        </w:rPr>
        <w:t>неорганізоване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стаціонарне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викиду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джерело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потр</w:t>
      </w:r>
      <w:r w:rsidRPr="00D804E1">
        <w:rPr>
          <w:rFonts w:ascii="Arial"/>
          <w:color w:val="000000"/>
          <w:sz w:val="18"/>
          <w:lang w:val="ru-RU"/>
        </w:rPr>
        <w:t>апляють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вигляді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ненаправлених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потоків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оснащене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спеціальними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спорудами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3" w:name="22"/>
      <w:bookmarkEnd w:id="22"/>
      <w:r w:rsidRPr="00D804E1">
        <w:rPr>
          <w:rFonts w:ascii="Arial"/>
          <w:color w:val="000000"/>
          <w:sz w:val="18"/>
          <w:lang w:val="ru-RU"/>
        </w:rPr>
        <w:t xml:space="preserve">15)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одна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кілька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установок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провадиться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один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більше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переліку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</w:t>
      </w:r>
      <w:r w:rsidRPr="00D804E1">
        <w:rPr>
          <w:rFonts w:ascii="Arial"/>
          <w:color w:val="000000"/>
          <w:sz w:val="18"/>
          <w:lang w:val="ru-RU"/>
        </w:rPr>
        <w:t>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додатком</w:t>
      </w:r>
      <w:r w:rsidRPr="00D804E1">
        <w:rPr>
          <w:rFonts w:ascii="Arial"/>
          <w:color w:val="000000"/>
          <w:sz w:val="18"/>
          <w:lang w:val="ru-RU"/>
        </w:rPr>
        <w:t xml:space="preserve"> 1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розташовані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промисловому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майданчику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експлуатуються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оператором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4" w:name="23"/>
      <w:bookmarkEnd w:id="23"/>
      <w:r w:rsidRPr="00D804E1">
        <w:rPr>
          <w:rFonts w:ascii="Arial"/>
          <w:color w:val="000000"/>
          <w:sz w:val="18"/>
          <w:lang w:val="ru-RU"/>
        </w:rPr>
        <w:t xml:space="preserve">16) </w:t>
      </w:r>
      <w:r w:rsidRPr="00D804E1">
        <w:rPr>
          <w:rFonts w:ascii="Arial"/>
          <w:color w:val="000000"/>
          <w:sz w:val="18"/>
          <w:lang w:val="ru-RU"/>
        </w:rPr>
        <w:t>оператор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суб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господарювання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який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технічну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експлуатацію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належить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йому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власності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речовом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праві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5" w:name="24"/>
      <w:bookmarkEnd w:id="24"/>
      <w:r w:rsidRPr="00D804E1">
        <w:rPr>
          <w:rFonts w:ascii="Arial"/>
          <w:color w:val="000000"/>
          <w:sz w:val="18"/>
          <w:lang w:val="ru-RU"/>
        </w:rPr>
        <w:t xml:space="preserve">17) </w:t>
      </w:r>
      <w:r w:rsidRPr="00D804E1">
        <w:rPr>
          <w:rFonts w:ascii="Arial"/>
          <w:color w:val="000000"/>
          <w:sz w:val="18"/>
          <w:lang w:val="ru-RU"/>
        </w:rPr>
        <w:t>перелік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види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зазначенням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порогових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їх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потужностей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поширюється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додатком</w:t>
      </w:r>
      <w:r w:rsidRPr="00D804E1">
        <w:rPr>
          <w:rFonts w:ascii="Arial"/>
          <w:color w:val="000000"/>
          <w:sz w:val="18"/>
          <w:lang w:val="ru-RU"/>
        </w:rPr>
        <w:t xml:space="preserve"> 1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6" w:name="25"/>
      <w:bookmarkEnd w:id="25"/>
      <w:r w:rsidRPr="00D804E1">
        <w:rPr>
          <w:rFonts w:ascii="Arial"/>
          <w:color w:val="000000"/>
          <w:sz w:val="18"/>
          <w:lang w:val="ru-RU"/>
        </w:rPr>
        <w:t xml:space="preserve">18) </w:t>
      </w:r>
      <w:r w:rsidRPr="00D804E1">
        <w:rPr>
          <w:rFonts w:ascii="Arial"/>
          <w:color w:val="000000"/>
          <w:sz w:val="18"/>
          <w:lang w:val="ru-RU"/>
        </w:rPr>
        <w:t>перелік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перелік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забруднюючих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речовин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порогових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обсягів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речовин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разі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перевищення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результаті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провадження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більше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переліком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оператор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язаний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скласти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. </w:t>
      </w:r>
      <w:r w:rsidRPr="00D804E1">
        <w:rPr>
          <w:rFonts w:ascii="Arial"/>
          <w:color w:val="000000"/>
          <w:sz w:val="18"/>
          <w:lang w:val="ru-RU"/>
        </w:rPr>
        <w:t>Перелік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</w:t>
      </w:r>
      <w:r w:rsidRPr="00D804E1">
        <w:rPr>
          <w:rFonts w:ascii="Arial"/>
          <w:color w:val="000000"/>
          <w:sz w:val="18"/>
          <w:lang w:val="ru-RU"/>
        </w:rPr>
        <w:t>одатком</w:t>
      </w:r>
      <w:r w:rsidRPr="00D804E1">
        <w:rPr>
          <w:rFonts w:ascii="Arial"/>
          <w:color w:val="000000"/>
          <w:sz w:val="18"/>
          <w:lang w:val="ru-RU"/>
        </w:rPr>
        <w:t xml:space="preserve"> 2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7" w:name="26"/>
      <w:bookmarkEnd w:id="26"/>
      <w:r w:rsidRPr="00D804E1">
        <w:rPr>
          <w:rFonts w:ascii="Arial"/>
          <w:color w:val="000000"/>
          <w:sz w:val="18"/>
          <w:lang w:val="ru-RU"/>
        </w:rPr>
        <w:t xml:space="preserve">19)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переміщення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межі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промислового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майданчика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містяться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зворотних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стічних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водах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призначених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очищення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призначених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відновлення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видалення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8" w:name="27"/>
      <w:bookmarkEnd w:id="27"/>
      <w:r w:rsidRPr="00D804E1">
        <w:rPr>
          <w:rFonts w:ascii="Arial"/>
          <w:color w:val="000000"/>
          <w:sz w:val="18"/>
          <w:lang w:val="ru-RU"/>
        </w:rPr>
        <w:t>20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пересувне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джерело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транспортний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засіб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рух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супроводжується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викидами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29" w:name="28"/>
      <w:bookmarkEnd w:id="28"/>
      <w:r w:rsidRPr="00D804E1">
        <w:rPr>
          <w:rFonts w:ascii="Arial"/>
          <w:color w:val="000000"/>
          <w:sz w:val="18"/>
          <w:lang w:val="ru-RU"/>
        </w:rPr>
        <w:t xml:space="preserve">21) </w:t>
      </w:r>
      <w:r w:rsidRPr="00D804E1">
        <w:rPr>
          <w:rFonts w:ascii="Arial"/>
          <w:color w:val="000000"/>
          <w:sz w:val="18"/>
          <w:lang w:val="ru-RU"/>
        </w:rPr>
        <w:t>підтвердна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документація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документи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містять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отримано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включені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0" w:name="29"/>
      <w:bookmarkEnd w:id="29"/>
      <w:r w:rsidRPr="00D804E1">
        <w:rPr>
          <w:rFonts w:ascii="Arial"/>
          <w:color w:val="000000"/>
          <w:sz w:val="18"/>
          <w:lang w:val="ru-RU"/>
        </w:rPr>
        <w:t xml:space="preserve">22) </w:t>
      </w:r>
      <w:r w:rsidRPr="00D804E1">
        <w:rPr>
          <w:rFonts w:ascii="Arial"/>
          <w:color w:val="000000"/>
          <w:sz w:val="18"/>
          <w:lang w:val="ru-RU"/>
        </w:rPr>
        <w:t>промисловий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майданчик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частина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земної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поверхні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місце</w:t>
      </w:r>
      <w:r w:rsidRPr="00D804E1">
        <w:rPr>
          <w:rFonts w:ascii="Arial"/>
          <w:color w:val="000000"/>
          <w:sz w:val="18"/>
          <w:lang w:val="ru-RU"/>
        </w:rPr>
        <w:t>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розташування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географічними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координатами</w:t>
      </w:r>
      <w:r w:rsidRPr="00D804E1">
        <w:rPr>
          <w:rFonts w:ascii="Arial"/>
          <w:color w:val="000000"/>
          <w:sz w:val="18"/>
          <w:lang w:val="ru-RU"/>
        </w:rPr>
        <w:t xml:space="preserve">),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розташовано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1" w:name="30"/>
      <w:bookmarkEnd w:id="30"/>
      <w:r w:rsidRPr="00D804E1">
        <w:rPr>
          <w:rFonts w:ascii="Arial"/>
          <w:color w:val="000000"/>
          <w:sz w:val="18"/>
          <w:lang w:val="ru-RU"/>
        </w:rPr>
        <w:t xml:space="preserve">23) </w:t>
      </w:r>
      <w:r w:rsidRPr="00D804E1">
        <w:rPr>
          <w:rFonts w:ascii="Arial"/>
          <w:color w:val="000000"/>
          <w:sz w:val="18"/>
          <w:lang w:val="ru-RU"/>
        </w:rPr>
        <w:t>реєстраційна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державна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змін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записів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відкликання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Реєстрі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2" w:name="31"/>
      <w:bookmarkEnd w:id="31"/>
      <w:r w:rsidRPr="00D804E1">
        <w:rPr>
          <w:rFonts w:ascii="Arial"/>
          <w:color w:val="000000"/>
          <w:sz w:val="18"/>
          <w:lang w:val="ru-RU"/>
        </w:rPr>
        <w:t xml:space="preserve">24) </w:t>
      </w:r>
      <w:r w:rsidRPr="00D804E1">
        <w:rPr>
          <w:rFonts w:ascii="Arial"/>
          <w:color w:val="000000"/>
          <w:sz w:val="18"/>
          <w:lang w:val="ru-RU"/>
        </w:rPr>
        <w:t>уповноважений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центральн</w:t>
      </w:r>
      <w:r w:rsidRPr="00D804E1">
        <w:rPr>
          <w:rFonts w:ascii="Arial"/>
          <w:color w:val="000000"/>
          <w:sz w:val="18"/>
          <w:lang w:val="ru-RU"/>
        </w:rPr>
        <w:t>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виконавчої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забезпечує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охорони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навколишнього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природного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середовища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3" w:name="32"/>
      <w:bookmarkEnd w:id="32"/>
      <w:r w:rsidRPr="00D804E1">
        <w:rPr>
          <w:rFonts w:ascii="Arial"/>
          <w:color w:val="000000"/>
          <w:sz w:val="18"/>
          <w:lang w:val="ru-RU"/>
        </w:rPr>
        <w:t xml:space="preserve">25) </w:t>
      </w:r>
      <w:r w:rsidRPr="00D804E1">
        <w:rPr>
          <w:rFonts w:ascii="Arial"/>
          <w:color w:val="000000"/>
          <w:sz w:val="18"/>
          <w:lang w:val="ru-RU"/>
        </w:rPr>
        <w:t>установка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стаціонарна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технічна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одиниця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провадиться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один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більше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переліком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безпосередньо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межах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самого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промислового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майданчика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технічний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язок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діяльністю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переліком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можуть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впливати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</w:t>
      </w:r>
      <w:r w:rsidRPr="00D804E1">
        <w:rPr>
          <w:rFonts w:ascii="Arial"/>
          <w:color w:val="000000"/>
          <w:sz w:val="18"/>
          <w:lang w:val="ru-RU"/>
        </w:rPr>
        <w:t>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4" w:name="33"/>
      <w:bookmarkEnd w:id="33"/>
      <w:r w:rsidRPr="00D804E1">
        <w:rPr>
          <w:rFonts w:ascii="Arial"/>
          <w:color w:val="000000"/>
          <w:sz w:val="18"/>
          <w:lang w:val="ru-RU"/>
        </w:rPr>
        <w:t xml:space="preserve">2. </w:t>
      </w:r>
      <w:r w:rsidRPr="00D804E1">
        <w:rPr>
          <w:rFonts w:ascii="Arial"/>
          <w:color w:val="000000"/>
          <w:sz w:val="18"/>
          <w:lang w:val="ru-RU"/>
        </w:rPr>
        <w:t>Термін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громадськість</w:t>
      </w:r>
      <w:r w:rsidRPr="00D804E1">
        <w:rPr>
          <w:rFonts w:ascii="Arial"/>
          <w:color w:val="000000"/>
          <w:sz w:val="18"/>
          <w:lang w:val="ru-RU"/>
        </w:rPr>
        <w:t xml:space="preserve">" </w:t>
      </w:r>
      <w:r w:rsidRPr="00D804E1">
        <w:rPr>
          <w:rFonts w:ascii="Arial"/>
          <w:color w:val="000000"/>
          <w:sz w:val="18"/>
          <w:lang w:val="ru-RU"/>
        </w:rPr>
        <w:t>вживається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наведеному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оцінку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впливу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довкілля</w:t>
      </w:r>
      <w:r w:rsidRPr="00D804E1">
        <w:rPr>
          <w:rFonts w:ascii="Arial"/>
          <w:color w:val="000000"/>
          <w:sz w:val="18"/>
          <w:lang w:val="ru-RU"/>
        </w:rPr>
        <w:t>".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5" w:name="34"/>
      <w:bookmarkEnd w:id="34"/>
      <w:r w:rsidRPr="00D804E1">
        <w:rPr>
          <w:rFonts w:ascii="Arial"/>
          <w:color w:val="000000"/>
          <w:sz w:val="18"/>
          <w:lang w:val="ru-RU"/>
        </w:rPr>
        <w:t>Терміни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відходи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небезпечні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відходи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видалення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відновлення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" </w:t>
      </w:r>
      <w:r w:rsidRPr="00D804E1">
        <w:rPr>
          <w:rFonts w:ascii="Arial"/>
          <w:color w:val="000000"/>
          <w:sz w:val="18"/>
          <w:lang w:val="ru-RU"/>
        </w:rPr>
        <w:t>вживаються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значеннях</w:t>
      </w:r>
      <w:r w:rsidRPr="00D804E1">
        <w:rPr>
          <w:rFonts w:ascii="Arial"/>
          <w:color w:val="000000"/>
          <w:sz w:val="18"/>
          <w:lang w:val="ru-RU"/>
        </w:rPr>
        <w:t>,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наведених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управління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відходами</w:t>
      </w:r>
      <w:r w:rsidRPr="00D804E1">
        <w:rPr>
          <w:rFonts w:ascii="Arial"/>
          <w:color w:val="000000"/>
          <w:sz w:val="18"/>
          <w:lang w:val="ru-RU"/>
        </w:rPr>
        <w:t>".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6" w:name="35"/>
      <w:bookmarkEnd w:id="35"/>
      <w:r w:rsidRPr="00D804E1">
        <w:rPr>
          <w:rFonts w:ascii="Arial"/>
          <w:color w:val="000000"/>
          <w:sz w:val="18"/>
          <w:lang w:val="ru-RU"/>
        </w:rPr>
        <w:t>Терміни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адміністратор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держатель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користувач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реєстрової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інформації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публічний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реєстратор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реєстрова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інформація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реєстрові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дані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створювач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реєстрової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інформації</w:t>
      </w:r>
      <w:r w:rsidRPr="00D804E1">
        <w:rPr>
          <w:rFonts w:ascii="Arial"/>
          <w:color w:val="000000"/>
          <w:sz w:val="18"/>
          <w:lang w:val="ru-RU"/>
        </w:rPr>
        <w:t xml:space="preserve">" </w:t>
      </w:r>
      <w:r w:rsidRPr="00D804E1">
        <w:rPr>
          <w:rFonts w:ascii="Arial"/>
          <w:color w:val="000000"/>
          <w:sz w:val="18"/>
          <w:lang w:val="ru-RU"/>
        </w:rPr>
        <w:t>вживаються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значеннях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наведених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публічні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електронні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реєстри</w:t>
      </w:r>
      <w:r w:rsidRPr="00D804E1">
        <w:rPr>
          <w:rFonts w:ascii="Arial"/>
          <w:color w:val="000000"/>
          <w:sz w:val="18"/>
          <w:lang w:val="ru-RU"/>
        </w:rPr>
        <w:t>".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7" w:name="36"/>
      <w:bookmarkEnd w:id="36"/>
      <w:r w:rsidRPr="00D804E1">
        <w:rPr>
          <w:rFonts w:ascii="Arial"/>
          <w:color w:val="000000"/>
          <w:sz w:val="18"/>
          <w:lang w:val="ru-RU"/>
        </w:rPr>
        <w:t>Терміни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води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вода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стічна</w:t>
      </w:r>
      <w:r w:rsidRPr="00D804E1">
        <w:rPr>
          <w:rFonts w:ascii="Arial"/>
          <w:color w:val="000000"/>
          <w:sz w:val="18"/>
          <w:lang w:val="ru-RU"/>
        </w:rPr>
        <w:t>", "</w:t>
      </w:r>
      <w:r w:rsidRPr="00D804E1">
        <w:rPr>
          <w:rFonts w:ascii="Arial"/>
          <w:color w:val="000000"/>
          <w:sz w:val="18"/>
          <w:lang w:val="ru-RU"/>
        </w:rPr>
        <w:t>вода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зворотна</w:t>
      </w:r>
      <w:r w:rsidRPr="00D804E1">
        <w:rPr>
          <w:rFonts w:ascii="Arial"/>
          <w:color w:val="000000"/>
          <w:sz w:val="18"/>
          <w:lang w:val="ru-RU"/>
        </w:rPr>
        <w:t xml:space="preserve">" </w:t>
      </w:r>
      <w:r w:rsidRPr="00D804E1">
        <w:rPr>
          <w:rFonts w:ascii="Arial"/>
          <w:color w:val="000000"/>
          <w:sz w:val="18"/>
          <w:lang w:val="ru-RU"/>
        </w:rPr>
        <w:t>вживаються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значеннях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наведених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Водному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кодексі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38" w:name="37"/>
      <w:bookmarkEnd w:id="37"/>
      <w:r w:rsidRPr="00D804E1">
        <w:rPr>
          <w:rFonts w:ascii="Arial"/>
          <w:color w:val="000000"/>
          <w:sz w:val="18"/>
          <w:lang w:val="ru-RU"/>
        </w:rPr>
        <w:t>Термін</w:t>
      </w:r>
      <w:r w:rsidRPr="00D804E1">
        <w:rPr>
          <w:rFonts w:ascii="Arial"/>
          <w:color w:val="000000"/>
          <w:sz w:val="18"/>
          <w:lang w:val="ru-RU"/>
        </w:rPr>
        <w:t xml:space="preserve"> "</w:t>
      </w:r>
      <w:r w:rsidRPr="00D804E1">
        <w:rPr>
          <w:rFonts w:ascii="Arial"/>
          <w:color w:val="000000"/>
          <w:sz w:val="18"/>
          <w:lang w:val="ru-RU"/>
        </w:rPr>
        <w:t>материнські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компанії</w:t>
      </w:r>
      <w:r w:rsidRPr="00D804E1">
        <w:rPr>
          <w:rFonts w:ascii="Arial"/>
          <w:color w:val="000000"/>
          <w:sz w:val="18"/>
          <w:lang w:val="ru-RU"/>
        </w:rPr>
        <w:t xml:space="preserve">" </w:t>
      </w:r>
      <w:r w:rsidRPr="00D804E1">
        <w:rPr>
          <w:rFonts w:ascii="Arial"/>
          <w:color w:val="000000"/>
          <w:sz w:val="18"/>
          <w:lang w:val="ru-RU"/>
        </w:rPr>
        <w:t>вживається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значенні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наведеному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Податковому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кодексі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39" w:name="38"/>
      <w:bookmarkEnd w:id="38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2. </w:t>
      </w:r>
      <w:r w:rsidRPr="00D804E1">
        <w:rPr>
          <w:rFonts w:ascii="Arial"/>
          <w:color w:val="000000"/>
          <w:sz w:val="27"/>
          <w:lang w:val="ru-RU"/>
        </w:rPr>
        <w:t>Сфера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дії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Закону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40" w:name="39"/>
      <w:bookmarkEnd w:id="39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Цей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регулює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відносини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створенням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функціонуванням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реєстрацією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складенням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довідок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дифузні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внесенням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lastRenderedPageBreak/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дифузних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джерел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розташованих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Україні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далі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реєстрація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</w:t>
      </w:r>
      <w:r w:rsidRPr="00D804E1">
        <w:rPr>
          <w:rFonts w:ascii="Arial"/>
          <w:color w:val="000000"/>
          <w:sz w:val="18"/>
          <w:lang w:val="ru-RU"/>
        </w:rPr>
        <w:t>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).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41" w:name="40"/>
      <w:bookmarkEnd w:id="40"/>
      <w:r w:rsidRPr="00D804E1">
        <w:rPr>
          <w:rFonts w:ascii="Arial"/>
          <w:color w:val="000000"/>
          <w:sz w:val="18"/>
          <w:lang w:val="ru-RU"/>
        </w:rPr>
        <w:t xml:space="preserve">2. </w:t>
      </w:r>
      <w:r w:rsidRPr="00D804E1">
        <w:rPr>
          <w:rFonts w:ascii="Arial"/>
          <w:color w:val="000000"/>
          <w:sz w:val="18"/>
          <w:lang w:val="ru-RU"/>
        </w:rPr>
        <w:t>Дія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поширюється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радіоактивних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матеріалів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радіоактивних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42" w:name="41"/>
      <w:bookmarkEnd w:id="41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3. </w:t>
      </w:r>
      <w:r w:rsidRPr="00D804E1">
        <w:rPr>
          <w:rFonts w:ascii="Arial"/>
          <w:color w:val="000000"/>
          <w:sz w:val="27"/>
          <w:lang w:val="ru-RU"/>
        </w:rPr>
        <w:t>Законодавство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Default="00D804E1">
      <w:pPr>
        <w:spacing w:after="0"/>
        <w:ind w:firstLine="240"/>
      </w:pPr>
      <w:bookmarkStart w:id="43" w:name="42"/>
      <w:bookmarkEnd w:id="42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Віднос</w:t>
      </w:r>
      <w:r w:rsidRPr="00D804E1">
        <w:rPr>
          <w:rFonts w:ascii="Arial"/>
          <w:color w:val="000000"/>
          <w:sz w:val="18"/>
          <w:lang w:val="ru-RU"/>
        </w:rPr>
        <w:t>ини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виникають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регулюються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Конституцією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цим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іншими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нормативно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правовими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актами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регулюють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відносини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зазначеній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міжнародними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згода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язковість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Верховною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44" w:name="43"/>
      <w:bookmarkEnd w:id="43"/>
      <w:r w:rsidRPr="00D804E1">
        <w:rPr>
          <w:rFonts w:ascii="Arial"/>
          <w:color w:val="000000"/>
          <w:sz w:val="18"/>
          <w:lang w:val="ru-RU"/>
        </w:rPr>
        <w:t xml:space="preserve">2. </w:t>
      </w:r>
      <w:r w:rsidRPr="00D804E1">
        <w:rPr>
          <w:rFonts w:ascii="Arial"/>
          <w:color w:val="000000"/>
          <w:sz w:val="18"/>
          <w:lang w:val="ru-RU"/>
        </w:rPr>
        <w:t>Якщо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міжнародним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згода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язковість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Верховною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Радою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встановлено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правила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ніж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передбачені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застосовуються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</w:t>
      </w:r>
      <w:r w:rsidRPr="00D804E1">
        <w:rPr>
          <w:rFonts w:ascii="Arial"/>
          <w:color w:val="000000"/>
          <w:sz w:val="18"/>
          <w:lang w:val="ru-RU"/>
        </w:rPr>
        <w:t>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договору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Default="00D804E1">
      <w:pPr>
        <w:spacing w:after="0"/>
        <w:ind w:firstLine="240"/>
      </w:pPr>
      <w:bookmarkStart w:id="45" w:name="1232"/>
      <w:bookmarkEnd w:id="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922D8" w:rsidRPr="00D804E1" w:rsidRDefault="00D804E1">
      <w:pPr>
        <w:spacing w:after="0"/>
        <w:ind w:firstLine="240"/>
        <w:jc w:val="right"/>
        <w:rPr>
          <w:lang w:val="ru-RU"/>
        </w:rPr>
      </w:pPr>
      <w:bookmarkStart w:id="46" w:name="1233"/>
      <w:bookmarkEnd w:id="45"/>
      <w:r w:rsidRPr="00D804E1">
        <w:rPr>
          <w:rFonts w:ascii="Arial"/>
          <w:color w:val="000000"/>
          <w:sz w:val="18"/>
          <w:lang w:val="ru-RU"/>
        </w:rPr>
        <w:t>(</w:t>
      </w:r>
      <w:r w:rsidRPr="00D804E1">
        <w:rPr>
          <w:rFonts w:ascii="Arial"/>
          <w:color w:val="000000"/>
          <w:sz w:val="18"/>
          <w:lang w:val="ru-RU"/>
        </w:rPr>
        <w:t>статтю</w:t>
      </w:r>
      <w:r w:rsidRPr="00D804E1">
        <w:rPr>
          <w:rFonts w:ascii="Arial"/>
          <w:color w:val="000000"/>
          <w:sz w:val="18"/>
          <w:lang w:val="ru-RU"/>
        </w:rPr>
        <w:t xml:space="preserve"> 3 </w:t>
      </w:r>
      <w:r w:rsidRPr="00D804E1">
        <w:rPr>
          <w:rFonts w:ascii="Arial"/>
          <w:color w:val="000000"/>
          <w:sz w:val="18"/>
          <w:lang w:val="ru-RU"/>
        </w:rPr>
        <w:t>доповнено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частиною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третьою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згідно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lang w:val="ru-RU"/>
        </w:rPr>
        <w:br/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</w:t>
      </w:r>
      <w:r w:rsidRPr="00D804E1">
        <w:rPr>
          <w:rFonts w:ascii="Arial"/>
          <w:color w:val="000000"/>
          <w:sz w:val="18"/>
          <w:lang w:val="ru-RU"/>
        </w:rPr>
        <w:t xml:space="preserve"> 10.10.2024 </w:t>
      </w:r>
      <w:r w:rsidRPr="00D804E1">
        <w:rPr>
          <w:rFonts w:ascii="Arial"/>
          <w:color w:val="000000"/>
          <w:sz w:val="18"/>
          <w:lang w:val="ru-RU"/>
        </w:rPr>
        <w:t>р</w:t>
      </w:r>
      <w:r w:rsidRPr="00D804E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804E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804E1">
        <w:rPr>
          <w:rFonts w:ascii="Arial"/>
          <w:color w:val="000000"/>
          <w:sz w:val="18"/>
          <w:lang w:val="ru-RU"/>
        </w:rPr>
        <w:t>)</w:t>
      </w:r>
    </w:p>
    <w:p w:rsidR="002922D8" w:rsidRDefault="00D804E1">
      <w:pPr>
        <w:pStyle w:val="3"/>
        <w:spacing w:after="0"/>
        <w:jc w:val="center"/>
      </w:pPr>
      <w:bookmarkStart w:id="47" w:name="44"/>
      <w:bookmarkEnd w:id="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2922D8" w:rsidRDefault="00D804E1">
      <w:pPr>
        <w:spacing w:after="0"/>
        <w:ind w:firstLine="240"/>
      </w:pPr>
      <w:bookmarkStart w:id="48" w:name="45"/>
      <w:bookmarkEnd w:id="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49" w:name="46"/>
      <w:bookmarkEnd w:id="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50" w:name="47"/>
      <w:bookmarkEnd w:id="4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то</w:t>
      </w:r>
      <w:r>
        <w:rPr>
          <w:rFonts w:ascii="Arial"/>
          <w:color w:val="293A55"/>
          <w:sz w:val="18"/>
        </w:rPr>
        <w:t>чність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порівнюваність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узгодженість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1" w:name="48"/>
      <w:bookmarkEnd w:id="50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інтеграція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інформаційними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інформаційно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комунікаційними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системами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базами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</w:t>
      </w:r>
      <w:r w:rsidRPr="00D804E1">
        <w:rPr>
          <w:rFonts w:ascii="Arial"/>
          <w:color w:val="000000"/>
          <w:sz w:val="18"/>
          <w:lang w:val="ru-RU"/>
        </w:rPr>
        <w:t>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охорони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навколишнього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природного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середовища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2" w:name="49"/>
      <w:bookmarkEnd w:id="51"/>
      <w:r w:rsidRPr="00D804E1">
        <w:rPr>
          <w:rFonts w:ascii="Arial"/>
          <w:color w:val="000000"/>
          <w:sz w:val="18"/>
          <w:lang w:val="ru-RU"/>
        </w:rPr>
        <w:t xml:space="preserve">4) </w:t>
      </w:r>
      <w:r w:rsidRPr="00D804E1">
        <w:rPr>
          <w:rFonts w:ascii="Arial"/>
          <w:color w:val="000000"/>
          <w:sz w:val="18"/>
          <w:lang w:val="ru-RU"/>
        </w:rPr>
        <w:t>постійне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вдосконалення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процесу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процесу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функціонування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3" w:name="50"/>
      <w:bookmarkEnd w:id="52"/>
      <w:r w:rsidRPr="00D804E1">
        <w:rPr>
          <w:rFonts w:ascii="Arial"/>
          <w:color w:val="293A55"/>
          <w:sz w:val="18"/>
          <w:lang w:val="ru-RU"/>
        </w:rPr>
        <w:t xml:space="preserve">5) </w:t>
      </w:r>
      <w:r w:rsidRPr="00D804E1">
        <w:rPr>
          <w:rFonts w:ascii="Arial"/>
          <w:color w:val="293A55"/>
          <w:sz w:val="18"/>
          <w:lang w:val="ru-RU"/>
        </w:rPr>
        <w:t>забезпечення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участі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громадськості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процесах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створення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вдосконален</w:t>
      </w:r>
      <w:r w:rsidRPr="00D804E1">
        <w:rPr>
          <w:rFonts w:ascii="Arial"/>
          <w:color w:val="293A55"/>
          <w:sz w:val="18"/>
          <w:lang w:val="ru-RU"/>
        </w:rPr>
        <w:t>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функціонування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вільного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доступу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громадськості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звітів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довідок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звітів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уповноваженого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54" w:name="51"/>
      <w:bookmarkEnd w:id="53"/>
      <w:r w:rsidRPr="00D804E1">
        <w:rPr>
          <w:rFonts w:ascii="Arial"/>
          <w:color w:val="000000"/>
          <w:sz w:val="27"/>
          <w:lang w:val="ru-RU"/>
        </w:rPr>
        <w:t>Розділ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804E1">
        <w:rPr>
          <w:rFonts w:ascii="Arial"/>
          <w:color w:val="000000"/>
          <w:sz w:val="27"/>
          <w:lang w:val="ru-RU"/>
        </w:rPr>
        <w:t xml:space="preserve">. </w:t>
      </w:r>
      <w:r w:rsidRPr="00D804E1">
        <w:rPr>
          <w:rFonts w:ascii="Arial"/>
          <w:color w:val="000000"/>
          <w:sz w:val="27"/>
          <w:lang w:val="ru-RU"/>
        </w:rPr>
        <w:t>ДЕРЖАВНЕ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УПРАВЛІННЯ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55" w:name="52"/>
      <w:bookmarkEnd w:id="54"/>
      <w:r w:rsidRPr="00D804E1">
        <w:rPr>
          <w:rFonts w:ascii="Arial"/>
          <w:color w:val="000000"/>
          <w:sz w:val="27"/>
          <w:lang w:val="ru-RU"/>
        </w:rPr>
        <w:t>Ст</w:t>
      </w:r>
      <w:r w:rsidRPr="00D804E1">
        <w:rPr>
          <w:rFonts w:ascii="Arial"/>
          <w:color w:val="000000"/>
          <w:sz w:val="27"/>
          <w:lang w:val="ru-RU"/>
        </w:rPr>
        <w:t>аття</w:t>
      </w:r>
      <w:r w:rsidRPr="00D804E1">
        <w:rPr>
          <w:rFonts w:ascii="Arial"/>
          <w:color w:val="000000"/>
          <w:sz w:val="27"/>
          <w:lang w:val="ru-RU"/>
        </w:rPr>
        <w:t xml:space="preserve"> 5. </w:t>
      </w:r>
      <w:r w:rsidRPr="00D804E1">
        <w:rPr>
          <w:rFonts w:ascii="Arial"/>
          <w:color w:val="000000"/>
          <w:sz w:val="27"/>
          <w:lang w:val="ru-RU"/>
        </w:rPr>
        <w:t>Суб</w:t>
      </w:r>
      <w:r w:rsidRPr="00D804E1">
        <w:rPr>
          <w:rFonts w:ascii="Arial"/>
          <w:color w:val="000000"/>
          <w:sz w:val="27"/>
          <w:lang w:val="ru-RU"/>
        </w:rPr>
        <w:t>'</w:t>
      </w:r>
      <w:r w:rsidRPr="00D804E1">
        <w:rPr>
          <w:rFonts w:ascii="Arial"/>
          <w:color w:val="000000"/>
          <w:sz w:val="27"/>
          <w:lang w:val="ru-RU"/>
        </w:rPr>
        <w:t>єкти</w:t>
      </w:r>
      <w:r w:rsidRPr="00D804E1">
        <w:rPr>
          <w:rFonts w:ascii="Arial"/>
          <w:color w:val="000000"/>
          <w:sz w:val="27"/>
          <w:lang w:val="ru-RU"/>
        </w:rPr>
        <w:t xml:space="preserve">, </w:t>
      </w:r>
      <w:r w:rsidRPr="00D804E1">
        <w:rPr>
          <w:rFonts w:ascii="Arial"/>
          <w:color w:val="000000"/>
          <w:sz w:val="27"/>
          <w:lang w:val="ru-RU"/>
        </w:rPr>
        <w:t>які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здійснюють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державне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управління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6" w:name="53"/>
      <w:bookmarkEnd w:id="55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Державне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управління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здійснюють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7" w:name="54"/>
      <w:bookmarkEnd w:id="56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Кабінет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Міністрів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8" w:name="55"/>
      <w:bookmarkEnd w:id="57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>повноважений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59" w:name="56"/>
      <w:bookmarkEnd w:id="58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контролюючий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60" w:name="57"/>
      <w:bookmarkEnd w:id="59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6. </w:t>
      </w:r>
      <w:r w:rsidRPr="00D804E1">
        <w:rPr>
          <w:rFonts w:ascii="Arial"/>
          <w:color w:val="000000"/>
          <w:sz w:val="27"/>
          <w:lang w:val="ru-RU"/>
        </w:rPr>
        <w:t>Повноваження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Кабінету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Міністрів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України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1" w:name="58"/>
      <w:bookmarkEnd w:id="60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повноважень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Кабінету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Міністрів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</w:t>
      </w:r>
      <w:r w:rsidRPr="00D804E1">
        <w:rPr>
          <w:rFonts w:ascii="Arial"/>
          <w:color w:val="000000"/>
          <w:sz w:val="18"/>
          <w:lang w:val="ru-RU"/>
        </w:rPr>
        <w:t>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належить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2" w:name="59"/>
      <w:bookmarkEnd w:id="61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затвердження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вимог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оприлюднення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3" w:name="60"/>
      <w:bookmarkEnd w:id="62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затвердження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4" w:name="61"/>
      <w:bookmarkEnd w:id="63"/>
      <w:r w:rsidRPr="00D804E1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повноважень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законом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65" w:name="62"/>
      <w:bookmarkEnd w:id="64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7. </w:t>
      </w:r>
      <w:r w:rsidRPr="00D804E1">
        <w:rPr>
          <w:rFonts w:ascii="Arial"/>
          <w:color w:val="000000"/>
          <w:sz w:val="27"/>
          <w:lang w:val="ru-RU"/>
        </w:rPr>
        <w:t>Повноваження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уповноважен</w:t>
      </w:r>
      <w:r w:rsidRPr="00D804E1">
        <w:rPr>
          <w:rFonts w:ascii="Arial"/>
          <w:color w:val="000000"/>
          <w:sz w:val="27"/>
          <w:lang w:val="ru-RU"/>
        </w:rPr>
        <w:t>ого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органу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6" w:name="63"/>
      <w:bookmarkEnd w:id="65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повноважень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належить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7" w:name="64"/>
      <w:bookmarkEnd w:id="66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забезпечення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реалізація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8" w:name="65"/>
      <w:bookmarkEnd w:id="67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узагальнення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практики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застосування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розроблення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пропозицій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вдосконалення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актів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</w:t>
      </w:r>
      <w:r w:rsidRPr="00D804E1">
        <w:rPr>
          <w:rFonts w:ascii="Arial"/>
          <w:color w:val="000000"/>
          <w:sz w:val="18"/>
          <w:lang w:val="ru-RU"/>
        </w:rPr>
        <w:t>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зокрема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69" w:name="66"/>
      <w:bookmarkEnd w:id="68"/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вимог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оприлюднення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0" w:name="67"/>
      <w:bookmarkEnd w:id="69"/>
      <w:r w:rsidRPr="00D804E1">
        <w:rPr>
          <w:rFonts w:ascii="Arial"/>
          <w:color w:val="000000"/>
          <w:sz w:val="18"/>
          <w:lang w:val="ru-RU"/>
        </w:rPr>
        <w:t>б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1" w:name="68"/>
      <w:bookmarkEnd w:id="70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затвердження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2" w:name="69"/>
      <w:bookmarkEnd w:id="71"/>
      <w:r w:rsidRPr="00D804E1">
        <w:rPr>
          <w:rFonts w:ascii="Arial"/>
          <w:color w:val="293A55"/>
          <w:sz w:val="18"/>
          <w:lang w:val="ru-RU"/>
        </w:rPr>
        <w:t xml:space="preserve">4) </w:t>
      </w:r>
      <w:r w:rsidRPr="00D804E1">
        <w:rPr>
          <w:rFonts w:ascii="Arial"/>
          <w:color w:val="293A55"/>
          <w:sz w:val="18"/>
          <w:lang w:val="ru-RU"/>
        </w:rPr>
        <w:t>затвердження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форми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порядку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складання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довідок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уповноваженого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3" w:name="70"/>
      <w:bookmarkEnd w:id="72"/>
      <w:r w:rsidRPr="00D804E1">
        <w:rPr>
          <w:rFonts w:ascii="Arial"/>
          <w:color w:val="000000"/>
          <w:sz w:val="18"/>
          <w:lang w:val="ru-RU"/>
        </w:rPr>
        <w:t xml:space="preserve">5) </w:t>
      </w:r>
      <w:r w:rsidRPr="00D804E1">
        <w:rPr>
          <w:rFonts w:ascii="Arial"/>
          <w:color w:val="000000"/>
          <w:sz w:val="18"/>
          <w:lang w:val="ru-RU"/>
        </w:rPr>
        <w:t>затвердження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протоколу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порушення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вимог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4" w:name="71"/>
      <w:bookmarkEnd w:id="73"/>
      <w:r w:rsidRPr="00D804E1">
        <w:rPr>
          <w:rFonts w:ascii="Arial"/>
          <w:color w:val="000000"/>
          <w:sz w:val="18"/>
          <w:lang w:val="ru-RU"/>
        </w:rPr>
        <w:t xml:space="preserve">6) </w:t>
      </w:r>
      <w:r w:rsidRPr="00D804E1">
        <w:rPr>
          <w:rFonts w:ascii="Arial"/>
          <w:color w:val="000000"/>
          <w:sz w:val="18"/>
          <w:lang w:val="ru-RU"/>
        </w:rPr>
        <w:t>опублікування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переліку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дозволених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методик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5" w:name="72"/>
      <w:bookmarkEnd w:id="74"/>
      <w:r w:rsidRPr="00D804E1">
        <w:rPr>
          <w:rFonts w:ascii="Arial"/>
          <w:color w:val="000000"/>
          <w:sz w:val="18"/>
          <w:lang w:val="ru-RU"/>
        </w:rPr>
        <w:t xml:space="preserve">7) </w:t>
      </w:r>
      <w:r w:rsidRPr="00D804E1">
        <w:rPr>
          <w:rFonts w:ascii="Arial"/>
          <w:color w:val="000000"/>
          <w:sz w:val="18"/>
          <w:lang w:val="ru-RU"/>
        </w:rPr>
        <w:t>приймання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заяв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</w:t>
      </w:r>
      <w:r w:rsidRPr="00D804E1">
        <w:rPr>
          <w:rFonts w:ascii="Arial"/>
          <w:color w:val="000000"/>
          <w:sz w:val="18"/>
          <w:lang w:val="ru-RU"/>
        </w:rPr>
        <w:t>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звітів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їх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6" w:name="73"/>
      <w:bookmarkEnd w:id="75"/>
      <w:r w:rsidRPr="00D804E1">
        <w:rPr>
          <w:rFonts w:ascii="Arial"/>
          <w:color w:val="293A55"/>
          <w:sz w:val="18"/>
          <w:lang w:val="ru-RU"/>
        </w:rPr>
        <w:t xml:space="preserve">8) </w:t>
      </w:r>
      <w:r w:rsidRPr="00D804E1">
        <w:rPr>
          <w:rFonts w:ascii="Arial"/>
          <w:color w:val="293A55"/>
          <w:sz w:val="18"/>
          <w:lang w:val="ru-RU"/>
        </w:rPr>
        <w:t>здійснення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попередньої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оцінки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містяться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звітах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довідках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предмет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їх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повноти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узгодженості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достовірності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7" w:name="74"/>
      <w:bookmarkEnd w:id="76"/>
      <w:r w:rsidRPr="00D804E1">
        <w:rPr>
          <w:rFonts w:ascii="Arial"/>
          <w:color w:val="293A55"/>
          <w:sz w:val="18"/>
          <w:lang w:val="ru-RU"/>
        </w:rPr>
        <w:t xml:space="preserve">9) </w:t>
      </w:r>
      <w:r w:rsidRPr="00D804E1">
        <w:rPr>
          <w:rFonts w:ascii="Arial"/>
          <w:color w:val="293A55"/>
          <w:sz w:val="18"/>
          <w:lang w:val="ru-RU"/>
        </w:rPr>
        <w:t>звернення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залучених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</w:t>
      </w:r>
      <w:r w:rsidRPr="00D804E1">
        <w:rPr>
          <w:rFonts w:ascii="Arial"/>
          <w:color w:val="293A55"/>
          <w:sz w:val="18"/>
          <w:lang w:val="ru-RU"/>
        </w:rPr>
        <w:t>ганів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запитом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уточнених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містяться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поданих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ними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звітах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довідках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8" w:name="75"/>
      <w:bookmarkEnd w:id="77"/>
      <w:r w:rsidRPr="00D804E1">
        <w:rPr>
          <w:rFonts w:ascii="Arial"/>
          <w:color w:val="000000"/>
          <w:sz w:val="18"/>
          <w:lang w:val="ru-RU"/>
        </w:rPr>
        <w:t xml:space="preserve">10)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підготовки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оприлюднення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компетентним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органам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Європейського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Союзу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його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державам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членам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іншим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країнам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сторонам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Протоколу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міжнародним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організаціям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рамках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співробітництва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питань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79" w:name="76"/>
      <w:bookmarkEnd w:id="78"/>
      <w:r w:rsidRPr="00D804E1">
        <w:rPr>
          <w:rFonts w:ascii="Arial"/>
          <w:color w:val="000000"/>
          <w:sz w:val="18"/>
          <w:lang w:val="ru-RU"/>
        </w:rPr>
        <w:t xml:space="preserve">11) </w:t>
      </w:r>
      <w:r w:rsidRPr="00D804E1">
        <w:rPr>
          <w:rFonts w:ascii="Arial"/>
          <w:color w:val="000000"/>
          <w:sz w:val="18"/>
          <w:lang w:val="ru-RU"/>
        </w:rPr>
        <w:t>забезпечення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держателя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вимог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0" w:name="77"/>
      <w:bookmarkEnd w:id="79"/>
      <w:r w:rsidRPr="00D804E1">
        <w:rPr>
          <w:rFonts w:ascii="Arial"/>
          <w:color w:val="000000"/>
          <w:sz w:val="18"/>
          <w:lang w:val="ru-RU"/>
        </w:rPr>
        <w:t xml:space="preserve">12) </w:t>
      </w:r>
      <w:r w:rsidRPr="00D804E1">
        <w:rPr>
          <w:rFonts w:ascii="Arial"/>
          <w:color w:val="000000"/>
          <w:sz w:val="18"/>
          <w:lang w:val="ru-RU"/>
        </w:rPr>
        <w:t>виконання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компетентного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управління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Протоколу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</w:t>
      </w:r>
      <w:r w:rsidRPr="00D804E1">
        <w:rPr>
          <w:rFonts w:ascii="Arial"/>
          <w:color w:val="000000"/>
          <w:sz w:val="18"/>
          <w:lang w:val="ru-RU"/>
        </w:rPr>
        <w:t>руднювачів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1" w:name="78"/>
      <w:bookmarkEnd w:id="80"/>
      <w:r w:rsidRPr="00D804E1">
        <w:rPr>
          <w:rFonts w:ascii="Arial"/>
          <w:color w:val="000000"/>
          <w:sz w:val="18"/>
          <w:lang w:val="ru-RU"/>
        </w:rPr>
        <w:t xml:space="preserve">13)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яснень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2" w:name="79"/>
      <w:bookmarkEnd w:id="81"/>
      <w:r w:rsidRPr="00D804E1">
        <w:rPr>
          <w:rFonts w:ascii="Arial"/>
          <w:color w:val="000000"/>
          <w:sz w:val="18"/>
          <w:lang w:val="ru-RU"/>
        </w:rPr>
        <w:t xml:space="preserve">14)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організаційно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методичного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керівництва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координації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роботи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</w:t>
      </w:r>
      <w:r w:rsidRPr="00D804E1">
        <w:rPr>
          <w:rFonts w:ascii="Arial"/>
          <w:color w:val="000000"/>
          <w:sz w:val="18"/>
          <w:lang w:val="ru-RU"/>
        </w:rPr>
        <w:t>заної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реєстрацією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зокрема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затвердження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методичних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рекомендацій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статті</w:t>
      </w:r>
      <w:r w:rsidRPr="00D804E1">
        <w:rPr>
          <w:rFonts w:ascii="Arial"/>
          <w:color w:val="000000"/>
          <w:sz w:val="18"/>
          <w:lang w:val="ru-RU"/>
        </w:rPr>
        <w:t xml:space="preserve"> 23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3" w:name="80"/>
      <w:bookmarkEnd w:id="82"/>
      <w:r w:rsidRPr="00D804E1">
        <w:rPr>
          <w:rFonts w:ascii="Arial"/>
          <w:color w:val="000000"/>
          <w:sz w:val="18"/>
          <w:lang w:val="ru-RU"/>
        </w:rPr>
        <w:t xml:space="preserve">15)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обміну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інформацією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координації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контролюючим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залученими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органами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спеціально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центральним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виконавчої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статистики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центральним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виконавчої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що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реалізує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податкову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д</w:t>
      </w:r>
      <w:r w:rsidRPr="00D804E1">
        <w:rPr>
          <w:rFonts w:ascii="Arial"/>
          <w:color w:val="000000"/>
          <w:sz w:val="18"/>
          <w:lang w:val="ru-RU"/>
        </w:rPr>
        <w:t>ержавну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адміністрування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єдиного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внеску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загальнообов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язкове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соціальне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страхування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4" w:name="81"/>
      <w:bookmarkEnd w:id="83"/>
      <w:r w:rsidRPr="00D804E1">
        <w:rPr>
          <w:rFonts w:ascii="Arial"/>
          <w:color w:val="000000"/>
          <w:sz w:val="18"/>
          <w:lang w:val="ru-RU"/>
        </w:rPr>
        <w:t xml:space="preserve">16) </w:t>
      </w:r>
      <w:r w:rsidRPr="00D804E1">
        <w:rPr>
          <w:rFonts w:ascii="Arial"/>
          <w:color w:val="000000"/>
          <w:sz w:val="18"/>
          <w:lang w:val="ru-RU"/>
        </w:rPr>
        <w:t>участь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міжнародному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співробітництві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питань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вивчення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узагальнення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поширення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міжн</w:t>
      </w:r>
      <w:r w:rsidRPr="00D804E1">
        <w:rPr>
          <w:rFonts w:ascii="Arial"/>
          <w:color w:val="000000"/>
          <w:sz w:val="18"/>
          <w:lang w:val="ru-RU"/>
        </w:rPr>
        <w:t>ародного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досвіду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зазначеній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5" w:name="82"/>
      <w:bookmarkEnd w:id="84"/>
      <w:r w:rsidRPr="00D804E1">
        <w:rPr>
          <w:rFonts w:ascii="Arial"/>
          <w:color w:val="000000"/>
          <w:sz w:val="18"/>
          <w:lang w:val="ru-RU"/>
        </w:rPr>
        <w:t xml:space="preserve">17) </w:t>
      </w:r>
      <w:r w:rsidRPr="00D804E1">
        <w:rPr>
          <w:rFonts w:ascii="Arial"/>
          <w:color w:val="000000"/>
          <w:sz w:val="18"/>
          <w:lang w:val="ru-RU"/>
        </w:rPr>
        <w:t>забезпечення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участі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6" w:name="83"/>
      <w:bookmarkEnd w:id="85"/>
      <w:r w:rsidRPr="00D804E1">
        <w:rPr>
          <w:rFonts w:ascii="Arial"/>
          <w:color w:val="293A55"/>
          <w:sz w:val="18"/>
          <w:lang w:val="ru-RU"/>
        </w:rPr>
        <w:t xml:space="preserve">18) </w:t>
      </w:r>
      <w:r w:rsidRPr="00D804E1">
        <w:rPr>
          <w:rFonts w:ascii="Arial"/>
          <w:color w:val="293A55"/>
          <w:sz w:val="18"/>
          <w:lang w:val="ru-RU"/>
        </w:rPr>
        <w:t>звернення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залучених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органів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місцев</w:t>
      </w:r>
      <w:r w:rsidRPr="00D804E1">
        <w:rPr>
          <w:rFonts w:ascii="Arial"/>
          <w:color w:val="293A55"/>
          <w:sz w:val="18"/>
          <w:lang w:val="ru-RU"/>
        </w:rPr>
        <w:t>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самоврядування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юридичних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осіб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запитом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необхідних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визначення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обсягів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забруднювачів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здійснюються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дифузними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джерелами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ведення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частині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7" w:name="84"/>
      <w:bookmarkEnd w:id="86"/>
      <w:r w:rsidRPr="00D804E1">
        <w:rPr>
          <w:rFonts w:ascii="Arial"/>
          <w:color w:val="000000"/>
          <w:sz w:val="18"/>
          <w:lang w:val="ru-RU"/>
        </w:rPr>
        <w:t xml:space="preserve">19) </w:t>
      </w:r>
      <w:r w:rsidRPr="00D804E1">
        <w:rPr>
          <w:rFonts w:ascii="Arial"/>
          <w:color w:val="000000"/>
          <w:sz w:val="18"/>
          <w:lang w:val="ru-RU"/>
        </w:rPr>
        <w:t>визначення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технічного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адміністратора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укладення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8" w:name="85"/>
      <w:bookmarkEnd w:id="87"/>
      <w:r w:rsidRPr="00D804E1">
        <w:rPr>
          <w:rFonts w:ascii="Arial"/>
          <w:color w:val="000000"/>
          <w:sz w:val="18"/>
          <w:lang w:val="ru-RU"/>
        </w:rPr>
        <w:t xml:space="preserve">20) </w:t>
      </w:r>
      <w:r w:rsidRPr="00D804E1">
        <w:rPr>
          <w:rFonts w:ascii="Arial"/>
          <w:color w:val="000000"/>
          <w:sz w:val="18"/>
          <w:lang w:val="ru-RU"/>
        </w:rPr>
        <w:t>віднесення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обмеженим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доступом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підстав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частиною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дванадцятою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статті</w:t>
      </w:r>
      <w:r w:rsidRPr="00D804E1">
        <w:rPr>
          <w:rFonts w:ascii="Arial"/>
          <w:color w:val="000000"/>
          <w:sz w:val="18"/>
          <w:lang w:val="ru-RU"/>
        </w:rPr>
        <w:t xml:space="preserve"> 14 </w:t>
      </w:r>
      <w:r w:rsidRPr="00D804E1">
        <w:rPr>
          <w:rFonts w:ascii="Arial"/>
          <w:color w:val="000000"/>
          <w:sz w:val="18"/>
          <w:lang w:val="ru-RU"/>
        </w:rPr>
        <w:t>цього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89" w:name="86"/>
      <w:bookmarkEnd w:id="88"/>
      <w:r w:rsidRPr="00D804E1">
        <w:rPr>
          <w:rFonts w:ascii="Arial"/>
          <w:color w:val="000000"/>
          <w:sz w:val="18"/>
          <w:lang w:val="ru-RU"/>
        </w:rPr>
        <w:t xml:space="preserve">21)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повноважень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</w:t>
      </w:r>
      <w:r w:rsidRPr="00D804E1">
        <w:rPr>
          <w:rFonts w:ascii="Arial"/>
          <w:color w:val="000000"/>
          <w:sz w:val="18"/>
          <w:lang w:val="ru-RU"/>
        </w:rPr>
        <w:t>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закону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90" w:name="87"/>
      <w:bookmarkEnd w:id="89"/>
      <w:r w:rsidRPr="00D804E1">
        <w:rPr>
          <w:rFonts w:ascii="Arial"/>
          <w:color w:val="000000"/>
          <w:sz w:val="27"/>
          <w:lang w:val="ru-RU"/>
        </w:rPr>
        <w:lastRenderedPageBreak/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8. </w:t>
      </w:r>
      <w:r w:rsidRPr="00D804E1">
        <w:rPr>
          <w:rFonts w:ascii="Arial"/>
          <w:color w:val="000000"/>
          <w:sz w:val="27"/>
          <w:lang w:val="ru-RU"/>
        </w:rPr>
        <w:t>Повноваження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контролюючого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органу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1" w:name="88"/>
      <w:bookmarkEnd w:id="90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Контролюючий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покладених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нього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завдань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нагляд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контроль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за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додержанням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вимог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далі</w:t>
      </w:r>
      <w:r w:rsidRPr="00D804E1">
        <w:rPr>
          <w:rFonts w:ascii="Arial"/>
          <w:color w:val="000000"/>
          <w:sz w:val="18"/>
          <w:lang w:val="ru-RU"/>
        </w:rPr>
        <w:t xml:space="preserve"> - </w:t>
      </w:r>
      <w:r w:rsidRPr="00D804E1">
        <w:rPr>
          <w:rFonts w:ascii="Arial"/>
          <w:color w:val="000000"/>
          <w:sz w:val="18"/>
          <w:lang w:val="ru-RU"/>
        </w:rPr>
        <w:t>державний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нагляд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контроль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).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92" w:name="89"/>
      <w:bookmarkEnd w:id="91"/>
      <w:r w:rsidRPr="00D804E1">
        <w:rPr>
          <w:rFonts w:ascii="Arial"/>
          <w:color w:val="000000"/>
          <w:sz w:val="27"/>
          <w:lang w:val="ru-RU"/>
        </w:rPr>
        <w:t>Розділ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D804E1">
        <w:rPr>
          <w:rFonts w:ascii="Arial"/>
          <w:color w:val="000000"/>
          <w:sz w:val="27"/>
          <w:lang w:val="ru-RU"/>
        </w:rPr>
        <w:t xml:space="preserve">. </w:t>
      </w:r>
      <w:r w:rsidRPr="00D804E1">
        <w:rPr>
          <w:rFonts w:ascii="Arial"/>
          <w:color w:val="000000"/>
          <w:sz w:val="27"/>
          <w:lang w:val="ru-RU"/>
        </w:rPr>
        <w:t>СУБ</w:t>
      </w:r>
      <w:r w:rsidRPr="00D804E1">
        <w:rPr>
          <w:rFonts w:ascii="Arial"/>
          <w:color w:val="000000"/>
          <w:sz w:val="27"/>
          <w:lang w:val="ru-RU"/>
        </w:rPr>
        <w:t>'</w:t>
      </w:r>
      <w:r w:rsidRPr="00D804E1">
        <w:rPr>
          <w:rFonts w:ascii="Arial"/>
          <w:color w:val="000000"/>
          <w:sz w:val="27"/>
          <w:lang w:val="ru-RU"/>
        </w:rPr>
        <w:t>ЄКТИ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ПРАВОВІДНОСИН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</w:t>
      </w:r>
      <w:r w:rsidRPr="00D804E1">
        <w:rPr>
          <w:rFonts w:ascii="Arial"/>
          <w:color w:val="000000"/>
          <w:sz w:val="27"/>
          <w:lang w:val="ru-RU"/>
        </w:rPr>
        <w:t>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93" w:name="90"/>
      <w:bookmarkEnd w:id="92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9. </w:t>
      </w:r>
      <w:r w:rsidRPr="00D804E1">
        <w:rPr>
          <w:rFonts w:ascii="Arial"/>
          <w:color w:val="000000"/>
          <w:sz w:val="27"/>
          <w:lang w:val="ru-RU"/>
        </w:rPr>
        <w:t>Суб</w:t>
      </w:r>
      <w:r w:rsidRPr="00D804E1">
        <w:rPr>
          <w:rFonts w:ascii="Arial"/>
          <w:color w:val="000000"/>
          <w:sz w:val="27"/>
          <w:lang w:val="ru-RU"/>
        </w:rPr>
        <w:t>'</w:t>
      </w:r>
      <w:r w:rsidRPr="00D804E1">
        <w:rPr>
          <w:rFonts w:ascii="Arial"/>
          <w:color w:val="000000"/>
          <w:sz w:val="27"/>
          <w:lang w:val="ru-RU"/>
        </w:rPr>
        <w:t>єкти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правовідносин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у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сфері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реєстрації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викидів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перенесення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забруднювачів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і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відходів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4" w:name="91"/>
      <w:bookmarkEnd w:id="93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Суб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правовідносин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є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5" w:name="92"/>
      <w:bookmarkEnd w:id="94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суб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які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</w:t>
      </w:r>
      <w:r w:rsidRPr="00D804E1">
        <w:rPr>
          <w:rFonts w:ascii="Arial"/>
          <w:color w:val="000000"/>
          <w:sz w:val="18"/>
          <w:lang w:val="ru-RU"/>
        </w:rPr>
        <w:t>ійснюють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управління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6" w:name="93"/>
      <w:bookmarkEnd w:id="95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оператори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7" w:name="94"/>
      <w:bookmarkEnd w:id="96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залучені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98" w:name="95"/>
      <w:bookmarkEnd w:id="97"/>
      <w:r w:rsidRPr="00D804E1">
        <w:rPr>
          <w:rFonts w:ascii="Arial"/>
          <w:color w:val="000000"/>
          <w:sz w:val="18"/>
          <w:lang w:val="ru-RU"/>
        </w:rPr>
        <w:t xml:space="preserve">4) </w:t>
      </w:r>
      <w:r w:rsidRPr="00D804E1">
        <w:rPr>
          <w:rFonts w:ascii="Arial"/>
          <w:color w:val="000000"/>
          <w:sz w:val="18"/>
          <w:lang w:val="ru-RU"/>
        </w:rPr>
        <w:t>громадськість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99" w:name="96"/>
      <w:bookmarkEnd w:id="98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10. </w:t>
      </w:r>
      <w:r w:rsidRPr="00D804E1">
        <w:rPr>
          <w:rFonts w:ascii="Arial"/>
          <w:color w:val="000000"/>
          <w:sz w:val="27"/>
          <w:lang w:val="ru-RU"/>
        </w:rPr>
        <w:t>Оператор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0" w:name="97"/>
      <w:bookmarkEnd w:id="99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Оператор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заяву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загальні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відомості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необхідні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надає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кожного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експлуатацію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здійснює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1" w:name="98"/>
      <w:bookmarkEnd w:id="100"/>
      <w:r w:rsidRPr="00D804E1">
        <w:rPr>
          <w:rFonts w:ascii="Arial"/>
          <w:color w:val="000000"/>
          <w:sz w:val="18"/>
          <w:lang w:val="ru-RU"/>
        </w:rPr>
        <w:t xml:space="preserve">2. </w:t>
      </w:r>
      <w:r w:rsidRPr="00D804E1">
        <w:rPr>
          <w:rFonts w:ascii="Arial"/>
          <w:color w:val="000000"/>
          <w:sz w:val="18"/>
          <w:lang w:val="ru-RU"/>
        </w:rPr>
        <w:t>Правами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є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2" w:name="99"/>
      <w:bookmarkEnd w:id="101"/>
      <w:r w:rsidRPr="00D804E1">
        <w:rPr>
          <w:rFonts w:ascii="Arial"/>
          <w:color w:val="000000"/>
          <w:sz w:val="18"/>
          <w:lang w:val="ru-RU"/>
        </w:rPr>
        <w:t xml:space="preserve">1)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заяви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>ідомостей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визначених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необхідних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відкликання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експлуатацію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здійснює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змін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записів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3" w:name="100"/>
      <w:bookmarkEnd w:id="102"/>
      <w:r w:rsidRPr="00D804E1">
        <w:rPr>
          <w:rFonts w:ascii="Arial"/>
          <w:color w:val="000000"/>
          <w:sz w:val="18"/>
          <w:lang w:val="ru-RU"/>
        </w:rPr>
        <w:t xml:space="preserve">2) </w:t>
      </w:r>
      <w:r w:rsidRPr="00D804E1">
        <w:rPr>
          <w:rFonts w:ascii="Arial"/>
          <w:color w:val="000000"/>
          <w:sz w:val="18"/>
          <w:lang w:val="ru-RU"/>
        </w:rPr>
        <w:t>збирання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необхідних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4" w:name="101"/>
      <w:bookmarkEnd w:id="103"/>
      <w:r w:rsidRPr="00D804E1">
        <w:rPr>
          <w:rFonts w:ascii="Arial"/>
          <w:color w:val="000000"/>
          <w:sz w:val="18"/>
          <w:lang w:val="ru-RU"/>
        </w:rPr>
        <w:t xml:space="preserve">3) </w:t>
      </w:r>
      <w:r w:rsidRPr="00D804E1">
        <w:rPr>
          <w:rFonts w:ascii="Arial"/>
          <w:color w:val="000000"/>
          <w:sz w:val="18"/>
          <w:lang w:val="ru-RU"/>
        </w:rPr>
        <w:t>забезпечення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якості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повноти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узгодженості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достовірності</w:t>
      </w:r>
      <w:r w:rsidRPr="00D804E1">
        <w:rPr>
          <w:rFonts w:ascii="Arial"/>
          <w:color w:val="000000"/>
          <w:sz w:val="18"/>
          <w:lang w:val="ru-RU"/>
        </w:rPr>
        <w:t>);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5" w:name="102"/>
      <w:bookmarkEnd w:id="104"/>
      <w:r w:rsidRPr="00D804E1">
        <w:rPr>
          <w:rFonts w:ascii="Arial"/>
          <w:color w:val="000000"/>
          <w:sz w:val="18"/>
          <w:lang w:val="ru-RU"/>
        </w:rPr>
        <w:t xml:space="preserve">4) </w:t>
      </w:r>
      <w:r w:rsidRPr="00D804E1">
        <w:rPr>
          <w:rFonts w:ascii="Arial"/>
          <w:color w:val="000000"/>
          <w:sz w:val="18"/>
          <w:lang w:val="ru-RU"/>
        </w:rPr>
        <w:t>своєчасне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складення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6" w:name="103"/>
      <w:bookmarkEnd w:id="105"/>
      <w:r w:rsidRPr="00D804E1">
        <w:rPr>
          <w:rFonts w:ascii="Arial"/>
          <w:color w:val="000000"/>
          <w:sz w:val="18"/>
          <w:lang w:val="ru-RU"/>
        </w:rPr>
        <w:t xml:space="preserve">5) </w:t>
      </w:r>
      <w:r w:rsidRPr="00D804E1">
        <w:rPr>
          <w:rFonts w:ascii="Arial"/>
          <w:color w:val="000000"/>
          <w:sz w:val="18"/>
          <w:lang w:val="ru-RU"/>
        </w:rPr>
        <w:t>надання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запит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</w:t>
      </w:r>
      <w:r w:rsidRPr="00D804E1">
        <w:rPr>
          <w:rFonts w:ascii="Arial"/>
          <w:color w:val="000000"/>
          <w:sz w:val="18"/>
          <w:lang w:val="ru-RU"/>
        </w:rPr>
        <w:t>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уточнених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підтвердної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документації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7" w:name="104"/>
      <w:bookmarkEnd w:id="106"/>
      <w:r w:rsidRPr="00D804E1">
        <w:rPr>
          <w:rFonts w:ascii="Arial"/>
          <w:color w:val="000000"/>
          <w:sz w:val="18"/>
          <w:lang w:val="ru-RU"/>
        </w:rPr>
        <w:t xml:space="preserve">6) </w:t>
      </w:r>
      <w:r w:rsidRPr="00D804E1">
        <w:rPr>
          <w:rFonts w:ascii="Arial"/>
          <w:color w:val="000000"/>
          <w:sz w:val="18"/>
          <w:lang w:val="ru-RU"/>
        </w:rPr>
        <w:t>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обліку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зберігання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підтвердної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документації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зазначення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методики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використаної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для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збору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8" w:name="105"/>
      <w:bookmarkEnd w:id="107"/>
      <w:r w:rsidRPr="00D804E1">
        <w:rPr>
          <w:rFonts w:ascii="Arial"/>
          <w:color w:val="000000"/>
          <w:sz w:val="18"/>
          <w:lang w:val="ru-RU"/>
        </w:rPr>
        <w:t xml:space="preserve">7) </w:t>
      </w:r>
      <w:r w:rsidRPr="00D804E1">
        <w:rPr>
          <w:rFonts w:ascii="Arial"/>
          <w:color w:val="000000"/>
          <w:sz w:val="18"/>
          <w:lang w:val="ru-RU"/>
        </w:rPr>
        <w:t>опублікування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своєму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веб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сайті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разі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наявності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його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запит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будь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якої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особи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09" w:name="106"/>
      <w:bookmarkEnd w:id="108"/>
      <w:r w:rsidRPr="00D804E1">
        <w:rPr>
          <w:rFonts w:ascii="Arial"/>
          <w:color w:val="000000"/>
          <w:sz w:val="18"/>
          <w:lang w:val="ru-RU"/>
        </w:rPr>
        <w:t xml:space="preserve">8)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уточненого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разі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виявлення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контролюючим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заходу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нагляду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контролю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неповноти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неузгодженості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недостовірності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даних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0" w:name="107"/>
      <w:bookmarkEnd w:id="109"/>
      <w:r w:rsidRPr="00D804E1">
        <w:rPr>
          <w:rFonts w:ascii="Arial"/>
          <w:color w:val="000000"/>
          <w:sz w:val="18"/>
          <w:lang w:val="ru-RU"/>
        </w:rPr>
        <w:t xml:space="preserve">9) </w:t>
      </w:r>
      <w:r w:rsidRPr="00D804E1">
        <w:rPr>
          <w:rFonts w:ascii="Arial"/>
          <w:color w:val="000000"/>
          <w:sz w:val="18"/>
          <w:lang w:val="ru-RU"/>
        </w:rPr>
        <w:t>здійснення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передбачених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1" w:name="108"/>
      <w:bookmarkEnd w:id="110"/>
      <w:r w:rsidRPr="00D804E1">
        <w:rPr>
          <w:rFonts w:ascii="Arial"/>
          <w:color w:val="000000"/>
          <w:sz w:val="18"/>
          <w:lang w:val="ru-RU"/>
        </w:rPr>
        <w:t xml:space="preserve">3.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ра</w:t>
      </w:r>
      <w:r w:rsidRPr="00D804E1">
        <w:rPr>
          <w:rFonts w:ascii="Arial"/>
          <w:color w:val="000000"/>
          <w:sz w:val="18"/>
          <w:lang w:val="ru-RU"/>
        </w:rPr>
        <w:t>зі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експлуатації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згідно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спільну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діяльність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договором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сторона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відповідальна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виконання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обов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язків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оператора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єкта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112" w:name="109"/>
      <w:bookmarkEnd w:id="111"/>
      <w:r w:rsidRPr="00D804E1">
        <w:rPr>
          <w:rFonts w:ascii="Arial"/>
          <w:color w:val="293A55"/>
          <w:sz w:val="27"/>
          <w:lang w:val="ru-RU"/>
        </w:rPr>
        <w:t>Стаття</w:t>
      </w:r>
      <w:r w:rsidRPr="00D804E1">
        <w:rPr>
          <w:rFonts w:ascii="Arial"/>
          <w:color w:val="293A55"/>
          <w:sz w:val="27"/>
          <w:lang w:val="ru-RU"/>
        </w:rPr>
        <w:t xml:space="preserve"> 11. </w:t>
      </w:r>
      <w:r w:rsidRPr="00D804E1">
        <w:rPr>
          <w:rFonts w:ascii="Arial"/>
          <w:color w:val="293A55"/>
          <w:sz w:val="27"/>
          <w:lang w:val="ru-RU"/>
        </w:rPr>
        <w:t>Залучений</w:t>
      </w:r>
      <w:r w:rsidRPr="00D804E1">
        <w:rPr>
          <w:rFonts w:ascii="Arial"/>
          <w:color w:val="293A55"/>
          <w:sz w:val="27"/>
          <w:lang w:val="ru-RU"/>
        </w:rPr>
        <w:t xml:space="preserve"> </w:t>
      </w:r>
      <w:r w:rsidRPr="00D804E1">
        <w:rPr>
          <w:rFonts w:ascii="Arial"/>
          <w:color w:val="293A55"/>
          <w:sz w:val="27"/>
          <w:lang w:val="ru-RU"/>
        </w:rPr>
        <w:t>орган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3" w:name="110"/>
      <w:bookmarkEnd w:id="112"/>
      <w:r w:rsidRPr="00D804E1">
        <w:rPr>
          <w:rFonts w:ascii="Arial"/>
          <w:color w:val="293A55"/>
          <w:sz w:val="18"/>
          <w:lang w:val="ru-RU"/>
        </w:rPr>
        <w:t xml:space="preserve">1. </w:t>
      </w:r>
      <w:r w:rsidRPr="00D804E1">
        <w:rPr>
          <w:rFonts w:ascii="Arial"/>
          <w:color w:val="293A55"/>
          <w:sz w:val="18"/>
          <w:lang w:val="ru-RU"/>
        </w:rPr>
        <w:t>Залучений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порядку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передбаченому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законодавств</w:t>
      </w:r>
      <w:r w:rsidRPr="00D804E1">
        <w:rPr>
          <w:rFonts w:ascii="Arial"/>
          <w:color w:val="293A55"/>
          <w:sz w:val="18"/>
          <w:lang w:val="ru-RU"/>
        </w:rPr>
        <w:t>ом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реєстрації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перенесення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забруднювачів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подає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уповноваженого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містить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необхідні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уповноваженому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визначення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обсягів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забруднювачів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здійснюються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дифузними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</w:t>
      </w:r>
      <w:r w:rsidRPr="00D804E1">
        <w:rPr>
          <w:rFonts w:ascii="Arial"/>
          <w:color w:val="293A55"/>
          <w:sz w:val="18"/>
          <w:lang w:val="ru-RU"/>
        </w:rPr>
        <w:t>елами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ведення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частині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4" w:name="111"/>
      <w:bookmarkEnd w:id="113"/>
      <w:r w:rsidRPr="00D804E1">
        <w:rPr>
          <w:rFonts w:ascii="Arial"/>
          <w:color w:val="293A55"/>
          <w:sz w:val="18"/>
          <w:lang w:val="ru-RU"/>
        </w:rPr>
        <w:t xml:space="preserve">2.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залучених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належать</w:t>
      </w:r>
      <w:r w:rsidRPr="00D804E1">
        <w:rPr>
          <w:rFonts w:ascii="Arial"/>
          <w:color w:val="293A55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5" w:name="112"/>
      <w:bookmarkEnd w:id="114"/>
      <w:r w:rsidRPr="00D804E1">
        <w:rPr>
          <w:rFonts w:ascii="Arial"/>
          <w:color w:val="293A55"/>
          <w:sz w:val="18"/>
          <w:lang w:val="ru-RU"/>
        </w:rPr>
        <w:t xml:space="preserve">1)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забезпечує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формування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забезпечення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охорони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прав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свобод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людини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інтересів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суспільства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протидії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злочинності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підтримання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публічної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lastRenderedPageBreak/>
        <w:t>безпеки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порядку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поліцейських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послуг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пересувних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автомобільних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засобів</w:t>
      </w:r>
      <w:r w:rsidRPr="00D804E1">
        <w:rPr>
          <w:rFonts w:ascii="Arial"/>
          <w:color w:val="293A55"/>
          <w:sz w:val="18"/>
          <w:lang w:val="ru-RU"/>
        </w:rPr>
        <w:t>);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6" w:name="113"/>
      <w:bookmarkEnd w:id="115"/>
      <w:r w:rsidRPr="00D804E1">
        <w:rPr>
          <w:rFonts w:ascii="Arial"/>
          <w:color w:val="293A55"/>
          <w:sz w:val="18"/>
          <w:lang w:val="ru-RU"/>
        </w:rPr>
        <w:t xml:space="preserve">2)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автомобільного</w:t>
      </w:r>
      <w:r w:rsidRPr="00D804E1">
        <w:rPr>
          <w:rFonts w:ascii="Arial"/>
          <w:color w:val="293A55"/>
          <w:sz w:val="18"/>
          <w:lang w:val="ru-RU"/>
        </w:rPr>
        <w:t>,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залізничного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морського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річкового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послуг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поштового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зв</w:t>
      </w:r>
      <w:r w:rsidRPr="00D804E1">
        <w:rPr>
          <w:rFonts w:ascii="Arial"/>
          <w:color w:val="293A55"/>
          <w:sz w:val="18"/>
          <w:lang w:val="ru-RU"/>
        </w:rPr>
        <w:t>'</w:t>
      </w:r>
      <w:r w:rsidRPr="00D804E1">
        <w:rPr>
          <w:rFonts w:ascii="Arial"/>
          <w:color w:val="293A55"/>
          <w:sz w:val="18"/>
          <w:lang w:val="ru-RU"/>
        </w:rPr>
        <w:t>язку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авіаційного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використання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повітряного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простору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України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пересувних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транспортних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засобів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залізничного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суден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плавучих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засобів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цивільних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повітряних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суден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рухомого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складу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міського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електротранспорту</w:t>
      </w:r>
      <w:r w:rsidRPr="00D804E1">
        <w:rPr>
          <w:rFonts w:ascii="Arial"/>
          <w:color w:val="293A55"/>
          <w:sz w:val="18"/>
          <w:lang w:val="ru-RU"/>
        </w:rPr>
        <w:t>);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7" w:name="114"/>
      <w:bookmarkEnd w:id="116"/>
      <w:r w:rsidRPr="00D804E1">
        <w:rPr>
          <w:rFonts w:ascii="Arial"/>
          <w:color w:val="293A55"/>
          <w:sz w:val="18"/>
          <w:lang w:val="ru-RU"/>
        </w:rPr>
        <w:t xml:space="preserve">3)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реєстрації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обліку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машин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агропромисловому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комплек</w:t>
      </w:r>
      <w:r w:rsidRPr="00D804E1">
        <w:rPr>
          <w:rFonts w:ascii="Arial"/>
          <w:color w:val="293A55"/>
          <w:sz w:val="18"/>
          <w:lang w:val="ru-RU"/>
        </w:rPr>
        <w:t>сі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пересувних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тракторів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самохідних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шасі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самохідних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сільськогосподарських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дорожньо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будівельних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меліоративних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машин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сільськогосподарської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техніки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механізмів</w:t>
      </w:r>
      <w:r w:rsidRPr="00D804E1">
        <w:rPr>
          <w:rFonts w:ascii="Arial"/>
          <w:color w:val="293A55"/>
          <w:sz w:val="18"/>
          <w:lang w:val="ru-RU"/>
        </w:rPr>
        <w:t>);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8" w:name="115"/>
      <w:bookmarkEnd w:id="117"/>
      <w:r w:rsidRPr="00D804E1">
        <w:rPr>
          <w:rFonts w:ascii="Arial"/>
          <w:color w:val="293A55"/>
          <w:sz w:val="18"/>
          <w:lang w:val="ru-RU"/>
        </w:rPr>
        <w:t xml:space="preserve">4)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промислової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безпеки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охорони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праці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гігієни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праці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поводження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вибуховими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матеріалами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промислового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призначення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пересувних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великотоннажних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засобів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технологічних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засобів</w:t>
      </w:r>
      <w:r w:rsidRPr="00D804E1">
        <w:rPr>
          <w:rFonts w:ascii="Arial"/>
          <w:color w:val="293A55"/>
          <w:sz w:val="18"/>
          <w:lang w:val="ru-RU"/>
        </w:rPr>
        <w:t>);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19" w:name="116"/>
      <w:bookmarkEnd w:id="118"/>
      <w:r w:rsidRPr="00D804E1">
        <w:rPr>
          <w:rFonts w:ascii="Arial"/>
          <w:color w:val="293A55"/>
          <w:sz w:val="18"/>
          <w:lang w:val="ru-RU"/>
        </w:rPr>
        <w:t xml:space="preserve">5)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</w:t>
      </w:r>
      <w:r w:rsidRPr="00D804E1">
        <w:rPr>
          <w:rFonts w:ascii="Arial"/>
          <w:color w:val="293A55"/>
          <w:sz w:val="18"/>
          <w:lang w:val="ru-RU"/>
        </w:rPr>
        <w:t>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аграрну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сільського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господарства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питань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продовольчої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безпеки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держави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сільського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господарства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0" w:name="117"/>
      <w:bookmarkEnd w:id="119"/>
      <w:r w:rsidRPr="00D804E1">
        <w:rPr>
          <w:rFonts w:ascii="Arial"/>
          <w:color w:val="293A55"/>
          <w:sz w:val="18"/>
          <w:lang w:val="ru-RU"/>
        </w:rPr>
        <w:t xml:space="preserve">6)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</w:t>
      </w:r>
      <w:r w:rsidRPr="00D804E1">
        <w:rPr>
          <w:rFonts w:ascii="Arial"/>
          <w:color w:val="293A55"/>
          <w:sz w:val="18"/>
          <w:lang w:val="ru-RU"/>
        </w:rPr>
        <w:t>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житлову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благоустрою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населених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пунктів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житлово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комунального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господарства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послуги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управління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побутовими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відходами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будівництва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містобу</w:t>
      </w:r>
      <w:r w:rsidRPr="00D804E1">
        <w:rPr>
          <w:rFonts w:ascii="Arial"/>
          <w:color w:val="293A55"/>
          <w:sz w:val="18"/>
          <w:lang w:val="ru-RU"/>
        </w:rPr>
        <w:t>дування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просторового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планування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територій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архітектури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технічного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регулювання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будівництві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полігонів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звалищ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твердих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побутових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числі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несанкціонованих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сміттєзвалищ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їх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кількості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площі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орієнтовних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обсягів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утворення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твердих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побутових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відходів</w:t>
      </w:r>
      <w:r w:rsidRPr="00D804E1">
        <w:rPr>
          <w:rFonts w:ascii="Arial"/>
          <w:color w:val="293A55"/>
          <w:sz w:val="18"/>
          <w:lang w:val="ru-RU"/>
        </w:rPr>
        <w:t xml:space="preserve">),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кількості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одноквартирних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будинків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приватного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сектору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кількості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квартир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одноквартирних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будинків</w:t>
      </w:r>
      <w:r w:rsidRPr="00D804E1">
        <w:rPr>
          <w:rFonts w:ascii="Arial"/>
          <w:color w:val="293A55"/>
          <w:sz w:val="18"/>
          <w:lang w:val="ru-RU"/>
        </w:rPr>
        <w:t xml:space="preserve">), </w:t>
      </w:r>
      <w:r w:rsidRPr="00D804E1">
        <w:rPr>
          <w:rFonts w:ascii="Arial"/>
          <w:color w:val="293A55"/>
          <w:sz w:val="18"/>
          <w:lang w:val="ru-RU"/>
        </w:rPr>
        <w:t>обладнаних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газом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1" w:name="118"/>
      <w:bookmarkEnd w:id="120"/>
      <w:r w:rsidRPr="00D804E1">
        <w:rPr>
          <w:rFonts w:ascii="Arial"/>
          <w:color w:val="293A55"/>
          <w:sz w:val="18"/>
          <w:lang w:val="ru-RU"/>
        </w:rPr>
        <w:t xml:space="preserve">7) </w:t>
      </w:r>
      <w:r w:rsidRPr="00D804E1">
        <w:rPr>
          <w:rFonts w:ascii="Arial"/>
          <w:color w:val="293A55"/>
          <w:sz w:val="18"/>
          <w:lang w:val="ru-RU"/>
        </w:rPr>
        <w:t>центральний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виконавчої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влади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реалізує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державну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політику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електроенергетичному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ядерно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промисловому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вугільно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промисловому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торфодобувному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нафтогазовому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нафтогазопереробному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комплексі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ефективного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використання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паливно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енергетичних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ресурсів</w:t>
      </w:r>
      <w:r w:rsidRPr="00D804E1">
        <w:rPr>
          <w:rFonts w:ascii="Arial"/>
          <w:color w:val="293A55"/>
          <w:sz w:val="18"/>
          <w:lang w:val="ru-RU"/>
        </w:rPr>
        <w:t xml:space="preserve">, - </w:t>
      </w:r>
      <w:r w:rsidRPr="00D804E1">
        <w:rPr>
          <w:rFonts w:ascii="Arial"/>
          <w:color w:val="293A55"/>
          <w:sz w:val="18"/>
          <w:lang w:val="ru-RU"/>
        </w:rPr>
        <w:t>щодо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обсягів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палива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числі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вугілля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торфу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природног</w:t>
      </w:r>
      <w:r w:rsidRPr="00D804E1">
        <w:rPr>
          <w:rFonts w:ascii="Arial"/>
          <w:color w:val="293A55"/>
          <w:sz w:val="18"/>
          <w:lang w:val="ru-RU"/>
        </w:rPr>
        <w:t>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газу</w:t>
      </w:r>
      <w:r w:rsidRPr="00D804E1">
        <w:rPr>
          <w:rFonts w:ascii="Arial"/>
          <w:color w:val="293A55"/>
          <w:sz w:val="18"/>
          <w:lang w:val="ru-RU"/>
        </w:rPr>
        <w:t xml:space="preserve">), </w:t>
      </w:r>
      <w:r w:rsidRPr="00D804E1">
        <w:rPr>
          <w:rFonts w:ascii="Arial"/>
          <w:color w:val="293A55"/>
          <w:sz w:val="18"/>
          <w:lang w:val="ru-RU"/>
        </w:rPr>
        <w:t>реалізованого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споживачів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які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належать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категорій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ніж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промисловість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транспорт</w:t>
      </w:r>
      <w:r w:rsidRPr="00D804E1">
        <w:rPr>
          <w:rFonts w:ascii="Arial"/>
          <w:color w:val="293A55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2" w:name="119"/>
      <w:bookmarkEnd w:id="121"/>
      <w:r w:rsidRPr="00D804E1">
        <w:rPr>
          <w:rFonts w:ascii="Arial"/>
          <w:color w:val="293A55"/>
          <w:sz w:val="18"/>
          <w:lang w:val="ru-RU"/>
        </w:rPr>
        <w:t xml:space="preserve">3.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повноважень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залученого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належить</w:t>
      </w:r>
      <w:r w:rsidRPr="00D804E1">
        <w:rPr>
          <w:rFonts w:ascii="Arial"/>
          <w:color w:val="293A55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3" w:name="120"/>
      <w:bookmarkEnd w:id="122"/>
      <w:r w:rsidRPr="00D804E1">
        <w:rPr>
          <w:rFonts w:ascii="Arial"/>
          <w:color w:val="293A55"/>
          <w:sz w:val="18"/>
          <w:lang w:val="ru-RU"/>
        </w:rPr>
        <w:t xml:space="preserve">1) </w:t>
      </w:r>
      <w:r w:rsidRPr="00D804E1">
        <w:rPr>
          <w:rFonts w:ascii="Arial"/>
          <w:color w:val="293A55"/>
          <w:sz w:val="18"/>
          <w:lang w:val="ru-RU"/>
        </w:rPr>
        <w:t>складення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уповноваженого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4" w:name="121"/>
      <w:bookmarkEnd w:id="123"/>
      <w:r w:rsidRPr="00D804E1">
        <w:rPr>
          <w:rFonts w:ascii="Arial"/>
          <w:color w:val="293A55"/>
          <w:sz w:val="18"/>
          <w:lang w:val="ru-RU"/>
        </w:rPr>
        <w:t xml:space="preserve">2) </w:t>
      </w:r>
      <w:r w:rsidRPr="00D804E1">
        <w:rPr>
          <w:rFonts w:ascii="Arial"/>
          <w:color w:val="293A55"/>
          <w:sz w:val="18"/>
          <w:lang w:val="ru-RU"/>
        </w:rPr>
        <w:t>надання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запит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уповнова</w:t>
      </w:r>
      <w:r w:rsidRPr="00D804E1">
        <w:rPr>
          <w:rFonts w:ascii="Arial"/>
          <w:color w:val="293A55"/>
          <w:sz w:val="18"/>
          <w:lang w:val="ru-RU"/>
        </w:rPr>
        <w:t>женого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органу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додаткових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уточнених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5" w:name="122"/>
      <w:bookmarkEnd w:id="124"/>
      <w:r w:rsidRPr="00D804E1">
        <w:rPr>
          <w:rFonts w:ascii="Arial"/>
          <w:color w:val="293A55"/>
          <w:sz w:val="18"/>
          <w:lang w:val="ru-RU"/>
        </w:rPr>
        <w:t xml:space="preserve">3) </w:t>
      </w:r>
      <w:r w:rsidRPr="00D804E1">
        <w:rPr>
          <w:rFonts w:ascii="Arial"/>
          <w:color w:val="293A55"/>
          <w:sz w:val="18"/>
          <w:lang w:val="ru-RU"/>
        </w:rPr>
        <w:t>забезпечення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якості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включаються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довідки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6" w:name="123"/>
      <w:bookmarkEnd w:id="125"/>
      <w:r w:rsidRPr="00D804E1">
        <w:rPr>
          <w:rFonts w:ascii="Arial"/>
          <w:color w:val="293A55"/>
          <w:sz w:val="18"/>
          <w:lang w:val="ru-RU"/>
        </w:rPr>
        <w:t xml:space="preserve">4) </w:t>
      </w:r>
      <w:r w:rsidRPr="00D804E1">
        <w:rPr>
          <w:rFonts w:ascii="Arial"/>
          <w:color w:val="293A55"/>
          <w:sz w:val="18"/>
          <w:lang w:val="ru-RU"/>
        </w:rPr>
        <w:t>виконання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повноважень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передбачених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законом</w:t>
      </w:r>
      <w:r w:rsidRPr="00D804E1">
        <w:rPr>
          <w:rFonts w:ascii="Arial"/>
          <w:color w:val="293A55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127" w:name="124"/>
      <w:bookmarkEnd w:id="126"/>
      <w:r w:rsidRPr="00D804E1">
        <w:rPr>
          <w:rFonts w:ascii="Arial"/>
          <w:color w:val="000000"/>
          <w:sz w:val="27"/>
          <w:lang w:val="ru-RU"/>
        </w:rPr>
        <w:t>Стаття</w:t>
      </w:r>
      <w:r w:rsidRPr="00D804E1">
        <w:rPr>
          <w:rFonts w:ascii="Arial"/>
          <w:color w:val="000000"/>
          <w:sz w:val="27"/>
          <w:lang w:val="ru-RU"/>
        </w:rPr>
        <w:t xml:space="preserve"> 12. </w:t>
      </w:r>
      <w:r w:rsidRPr="00D804E1">
        <w:rPr>
          <w:rFonts w:ascii="Arial"/>
          <w:color w:val="000000"/>
          <w:sz w:val="27"/>
          <w:lang w:val="ru-RU"/>
        </w:rPr>
        <w:t>Громадськість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8" w:name="125"/>
      <w:bookmarkEnd w:id="127"/>
      <w:r w:rsidRPr="00D804E1">
        <w:rPr>
          <w:rFonts w:ascii="Arial"/>
          <w:color w:val="000000"/>
          <w:sz w:val="18"/>
          <w:lang w:val="ru-RU"/>
        </w:rPr>
        <w:t xml:space="preserve">1. </w:t>
      </w:r>
      <w:r w:rsidRPr="00D804E1">
        <w:rPr>
          <w:rFonts w:ascii="Arial"/>
          <w:color w:val="000000"/>
          <w:sz w:val="18"/>
          <w:lang w:val="ru-RU"/>
        </w:rPr>
        <w:t>Права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: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29" w:name="126"/>
      <w:bookmarkEnd w:id="128"/>
      <w:r w:rsidRPr="00D804E1">
        <w:rPr>
          <w:rFonts w:ascii="Arial"/>
          <w:color w:val="293A55"/>
          <w:sz w:val="18"/>
          <w:lang w:val="ru-RU"/>
        </w:rPr>
        <w:t xml:space="preserve">1) </w:t>
      </w:r>
      <w:r w:rsidRPr="00D804E1">
        <w:rPr>
          <w:rFonts w:ascii="Arial"/>
          <w:color w:val="293A55"/>
          <w:sz w:val="18"/>
          <w:lang w:val="ru-RU"/>
        </w:rPr>
        <w:t>безоплатний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необмежений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часі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неавторизований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доступ</w:t>
      </w:r>
      <w:r w:rsidRPr="00D804E1">
        <w:rPr>
          <w:rFonts w:ascii="Arial"/>
          <w:color w:val="293A55"/>
          <w:sz w:val="18"/>
          <w:lang w:val="ru-RU"/>
        </w:rPr>
        <w:t xml:space="preserve"> (</w:t>
      </w:r>
      <w:r w:rsidRPr="00D804E1">
        <w:rPr>
          <w:rFonts w:ascii="Arial"/>
          <w:color w:val="293A55"/>
          <w:sz w:val="18"/>
          <w:lang w:val="ru-RU"/>
        </w:rPr>
        <w:t>далі</w:t>
      </w:r>
      <w:r w:rsidRPr="00D804E1">
        <w:rPr>
          <w:rFonts w:ascii="Arial"/>
          <w:color w:val="293A55"/>
          <w:sz w:val="18"/>
          <w:lang w:val="ru-RU"/>
        </w:rPr>
        <w:t xml:space="preserve"> - </w:t>
      </w:r>
      <w:r w:rsidRPr="00D804E1">
        <w:rPr>
          <w:rFonts w:ascii="Arial"/>
          <w:color w:val="293A55"/>
          <w:sz w:val="18"/>
          <w:lang w:val="ru-RU"/>
        </w:rPr>
        <w:t>загальний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доступ</w:t>
      </w:r>
      <w:r w:rsidRPr="00D804E1">
        <w:rPr>
          <w:rFonts w:ascii="Arial"/>
          <w:color w:val="293A55"/>
          <w:sz w:val="18"/>
          <w:lang w:val="ru-RU"/>
        </w:rPr>
        <w:t xml:space="preserve">) </w:t>
      </w:r>
      <w:r w:rsidRPr="00D804E1">
        <w:rPr>
          <w:rFonts w:ascii="Arial"/>
          <w:color w:val="293A55"/>
          <w:sz w:val="18"/>
          <w:lang w:val="ru-RU"/>
        </w:rPr>
        <w:t>до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містяться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звітах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довідках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крім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інформації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обм</w:t>
      </w:r>
      <w:r w:rsidRPr="00D804E1">
        <w:rPr>
          <w:rFonts w:ascii="Arial"/>
          <w:color w:val="293A55"/>
          <w:sz w:val="18"/>
          <w:lang w:val="ru-RU"/>
        </w:rPr>
        <w:t>еженим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доступом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0" w:name="127"/>
      <w:bookmarkEnd w:id="129"/>
      <w:r w:rsidRPr="00D804E1">
        <w:rPr>
          <w:rFonts w:ascii="Arial"/>
          <w:color w:val="293A55"/>
          <w:sz w:val="18"/>
          <w:lang w:val="ru-RU"/>
        </w:rPr>
        <w:t xml:space="preserve">2) </w:t>
      </w:r>
      <w:r w:rsidRPr="00D804E1">
        <w:rPr>
          <w:rFonts w:ascii="Arial"/>
          <w:color w:val="293A55"/>
          <w:sz w:val="18"/>
          <w:lang w:val="ru-RU"/>
        </w:rPr>
        <w:t>використання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даних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містяться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звітах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довідках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опублікованих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офіційних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веб</w:t>
      </w:r>
      <w:r w:rsidRPr="00D804E1">
        <w:rPr>
          <w:rFonts w:ascii="Arial"/>
          <w:color w:val="293A55"/>
          <w:sz w:val="18"/>
          <w:lang w:val="ru-RU"/>
        </w:rPr>
        <w:t>-</w:t>
      </w:r>
      <w:r w:rsidRPr="00D804E1">
        <w:rPr>
          <w:rFonts w:ascii="Arial"/>
          <w:color w:val="293A55"/>
          <w:sz w:val="18"/>
          <w:lang w:val="ru-RU"/>
        </w:rPr>
        <w:t>сайтах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моделювання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досліджень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стану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довкілля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динаміки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його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змін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джерел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перенесення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</w:t>
      </w:r>
      <w:r w:rsidRPr="00D804E1">
        <w:rPr>
          <w:rFonts w:ascii="Arial"/>
          <w:color w:val="293A55"/>
          <w:sz w:val="18"/>
          <w:lang w:val="ru-RU"/>
        </w:rPr>
        <w:t>бруднювачів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характеру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впливу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екологічних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факторів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на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здоров</w:t>
      </w:r>
      <w:r w:rsidRPr="00D804E1">
        <w:rPr>
          <w:rFonts w:ascii="Arial"/>
          <w:color w:val="293A55"/>
          <w:sz w:val="18"/>
          <w:lang w:val="ru-RU"/>
        </w:rPr>
        <w:t>'</w:t>
      </w:r>
      <w:r w:rsidRPr="00D804E1">
        <w:rPr>
          <w:rFonts w:ascii="Arial"/>
          <w:color w:val="293A55"/>
          <w:sz w:val="18"/>
          <w:lang w:val="ru-RU"/>
        </w:rPr>
        <w:t>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людей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також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для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інших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цілей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1" w:name="128"/>
      <w:bookmarkEnd w:id="130"/>
      <w:r w:rsidRPr="00D804E1">
        <w:rPr>
          <w:rFonts w:ascii="Arial"/>
          <w:color w:val="293A55"/>
          <w:sz w:val="18"/>
          <w:lang w:val="ru-RU"/>
        </w:rPr>
        <w:t xml:space="preserve">3) </w:t>
      </w:r>
      <w:r w:rsidRPr="00D804E1">
        <w:rPr>
          <w:rFonts w:ascii="Arial"/>
          <w:color w:val="293A55"/>
          <w:sz w:val="18"/>
          <w:lang w:val="ru-RU"/>
        </w:rPr>
        <w:t>звернення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із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запитом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одержання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інформації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що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міститься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Реєстрі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звітах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операторів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довідках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про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дифузні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джерела</w:t>
      </w:r>
      <w:r w:rsidRPr="00D804E1">
        <w:rPr>
          <w:rFonts w:ascii="Arial"/>
          <w:color w:val="293A55"/>
          <w:sz w:val="18"/>
          <w:lang w:val="ru-RU"/>
        </w:rPr>
        <w:t xml:space="preserve">, </w:t>
      </w:r>
      <w:r w:rsidRPr="00D804E1">
        <w:rPr>
          <w:rFonts w:ascii="Arial"/>
          <w:color w:val="293A55"/>
          <w:sz w:val="18"/>
          <w:lang w:val="ru-RU"/>
        </w:rPr>
        <w:t>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установленому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законодавс</w:t>
      </w:r>
      <w:r w:rsidRPr="00D804E1">
        <w:rPr>
          <w:rFonts w:ascii="Arial"/>
          <w:color w:val="293A55"/>
          <w:sz w:val="18"/>
          <w:lang w:val="ru-RU"/>
        </w:rPr>
        <w:t>твом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у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сфері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реєстрації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викидів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та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перенесення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забруднювачів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і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відходів</w:t>
      </w:r>
      <w:r w:rsidRPr="00D804E1">
        <w:rPr>
          <w:rFonts w:ascii="Arial"/>
          <w:color w:val="293A55"/>
          <w:sz w:val="18"/>
          <w:lang w:val="ru-RU"/>
        </w:rPr>
        <w:t xml:space="preserve"> </w:t>
      </w:r>
      <w:r w:rsidRPr="00D804E1">
        <w:rPr>
          <w:rFonts w:ascii="Arial"/>
          <w:color w:val="293A55"/>
          <w:sz w:val="18"/>
          <w:lang w:val="ru-RU"/>
        </w:rPr>
        <w:t>порядку</w:t>
      </w:r>
      <w:r w:rsidRPr="00D804E1">
        <w:rPr>
          <w:rFonts w:ascii="Arial"/>
          <w:color w:val="293A55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2" w:name="129"/>
      <w:bookmarkEnd w:id="131"/>
      <w:r w:rsidRPr="00D804E1">
        <w:rPr>
          <w:rFonts w:ascii="Arial"/>
          <w:color w:val="000000"/>
          <w:sz w:val="18"/>
          <w:lang w:val="ru-RU"/>
        </w:rPr>
        <w:t xml:space="preserve">4) </w:t>
      </w:r>
      <w:r w:rsidRPr="00D804E1">
        <w:rPr>
          <w:rFonts w:ascii="Arial"/>
          <w:color w:val="000000"/>
          <w:sz w:val="18"/>
          <w:lang w:val="ru-RU"/>
        </w:rPr>
        <w:t>оскарження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рішень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дій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бездіяльності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>/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суб</w:t>
      </w:r>
      <w:r w:rsidRPr="00D804E1">
        <w:rPr>
          <w:rFonts w:ascii="Arial"/>
          <w:color w:val="000000"/>
          <w:sz w:val="18"/>
          <w:lang w:val="ru-RU"/>
        </w:rPr>
        <w:t>'</w:t>
      </w:r>
      <w:r w:rsidRPr="00D804E1">
        <w:rPr>
          <w:rFonts w:ascii="Arial"/>
          <w:color w:val="000000"/>
          <w:sz w:val="18"/>
          <w:lang w:val="ru-RU"/>
        </w:rPr>
        <w:t>єктів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встановле</w:t>
      </w:r>
      <w:r w:rsidRPr="00D804E1">
        <w:rPr>
          <w:rFonts w:ascii="Arial"/>
          <w:color w:val="000000"/>
          <w:sz w:val="18"/>
          <w:lang w:val="ru-RU"/>
        </w:rPr>
        <w:t>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законодавством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3" w:name="130"/>
      <w:bookmarkEnd w:id="132"/>
      <w:r w:rsidRPr="00D804E1">
        <w:rPr>
          <w:rFonts w:ascii="Arial"/>
          <w:color w:val="000000"/>
          <w:sz w:val="18"/>
          <w:lang w:val="ru-RU"/>
        </w:rPr>
        <w:t xml:space="preserve">5) </w:t>
      </w:r>
      <w:r w:rsidRPr="00D804E1">
        <w:rPr>
          <w:rFonts w:ascii="Arial"/>
          <w:color w:val="000000"/>
          <w:sz w:val="18"/>
          <w:lang w:val="ru-RU"/>
        </w:rPr>
        <w:t>участь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встановленому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законодавством</w:t>
      </w:r>
      <w:r w:rsidRPr="00D804E1">
        <w:rPr>
          <w:rFonts w:ascii="Arial"/>
          <w:color w:val="000000"/>
          <w:sz w:val="18"/>
          <w:lang w:val="ru-RU"/>
        </w:rPr>
        <w:t>;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4" w:name="131"/>
      <w:bookmarkEnd w:id="133"/>
      <w:r w:rsidRPr="00D804E1">
        <w:rPr>
          <w:rFonts w:ascii="Arial"/>
          <w:color w:val="000000"/>
          <w:sz w:val="18"/>
          <w:lang w:val="ru-RU"/>
        </w:rPr>
        <w:t xml:space="preserve">6) </w:t>
      </w:r>
      <w:r w:rsidRPr="00D804E1">
        <w:rPr>
          <w:rFonts w:ascii="Arial"/>
          <w:color w:val="000000"/>
          <w:sz w:val="18"/>
          <w:lang w:val="ru-RU"/>
        </w:rPr>
        <w:t>сприяння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відкритості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прозорості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ефективному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функціонуванню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постійному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вдоскон</w:t>
      </w:r>
      <w:r w:rsidRPr="00D804E1">
        <w:rPr>
          <w:rFonts w:ascii="Arial"/>
          <w:color w:val="000000"/>
          <w:sz w:val="18"/>
          <w:lang w:val="ru-RU"/>
        </w:rPr>
        <w:t>аленню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Реєстру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розвитку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відносин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5" w:name="132"/>
      <w:bookmarkEnd w:id="134"/>
      <w:r w:rsidRPr="00D804E1">
        <w:rPr>
          <w:rFonts w:ascii="Arial"/>
          <w:color w:val="000000"/>
          <w:sz w:val="18"/>
          <w:lang w:val="ru-RU"/>
        </w:rPr>
        <w:t xml:space="preserve">2. </w:t>
      </w:r>
      <w:r w:rsidRPr="00D804E1">
        <w:rPr>
          <w:rFonts w:ascii="Arial"/>
          <w:color w:val="000000"/>
          <w:sz w:val="18"/>
          <w:lang w:val="ru-RU"/>
        </w:rPr>
        <w:t>Під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реалізації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зокрема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прийнят</w:t>
      </w:r>
      <w:r w:rsidRPr="00D804E1">
        <w:rPr>
          <w:rFonts w:ascii="Arial"/>
          <w:color w:val="000000"/>
          <w:sz w:val="18"/>
          <w:lang w:val="ru-RU"/>
        </w:rPr>
        <w:t>тя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нормативно</w:t>
      </w:r>
      <w:r w:rsidRPr="00D804E1">
        <w:rPr>
          <w:rFonts w:ascii="Arial"/>
          <w:color w:val="000000"/>
          <w:sz w:val="18"/>
          <w:lang w:val="ru-RU"/>
        </w:rPr>
        <w:t>-</w:t>
      </w:r>
      <w:r w:rsidRPr="00D804E1">
        <w:rPr>
          <w:rFonts w:ascii="Arial"/>
          <w:color w:val="000000"/>
          <w:sz w:val="18"/>
          <w:lang w:val="ru-RU"/>
        </w:rPr>
        <w:t>правових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актів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відповідні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встановленому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lastRenderedPageBreak/>
        <w:t>законодавством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проводять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консультації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громадськістю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надають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можлив</w:t>
      </w:r>
      <w:r w:rsidRPr="00D804E1">
        <w:rPr>
          <w:rFonts w:ascii="Arial"/>
          <w:color w:val="000000"/>
          <w:sz w:val="18"/>
          <w:lang w:val="ru-RU"/>
        </w:rPr>
        <w:t>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безкоштовного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доступу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заплановані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заходи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зміни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можливість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пропозицій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зауважень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щодо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таких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заходів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змін</w:t>
      </w:r>
      <w:r w:rsidRPr="00D804E1">
        <w:rPr>
          <w:rFonts w:ascii="Arial"/>
          <w:color w:val="000000"/>
          <w:sz w:val="18"/>
          <w:lang w:val="ru-RU"/>
        </w:rPr>
        <w:t xml:space="preserve">. </w:t>
      </w:r>
      <w:r w:rsidRPr="00D804E1">
        <w:rPr>
          <w:rFonts w:ascii="Arial"/>
          <w:color w:val="000000"/>
          <w:sz w:val="18"/>
          <w:lang w:val="ru-RU"/>
        </w:rPr>
        <w:t>Пропозиції</w:t>
      </w:r>
      <w:r w:rsidRPr="00D804E1">
        <w:rPr>
          <w:rFonts w:ascii="Arial"/>
          <w:color w:val="000000"/>
          <w:sz w:val="18"/>
          <w:lang w:val="ru-RU"/>
        </w:rPr>
        <w:t xml:space="preserve"> (</w:t>
      </w:r>
      <w:r w:rsidRPr="00D804E1">
        <w:rPr>
          <w:rFonts w:ascii="Arial"/>
          <w:color w:val="000000"/>
          <w:sz w:val="18"/>
          <w:lang w:val="ru-RU"/>
        </w:rPr>
        <w:t>зауваження</w:t>
      </w:r>
      <w:r w:rsidRPr="00D804E1">
        <w:rPr>
          <w:rFonts w:ascii="Arial"/>
          <w:color w:val="000000"/>
          <w:sz w:val="18"/>
          <w:lang w:val="ru-RU"/>
        </w:rPr>
        <w:t xml:space="preserve">)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розглядають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встановленому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</w:t>
      </w:r>
      <w:r w:rsidRPr="00D804E1">
        <w:rPr>
          <w:rFonts w:ascii="Arial"/>
          <w:color w:val="000000"/>
          <w:sz w:val="18"/>
          <w:lang w:val="ru-RU"/>
        </w:rPr>
        <w:t>нодавством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.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результати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розгляду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відповідним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обґрунтуванням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громадськість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повідомляється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встановленому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законодавством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порядку</w:t>
      </w:r>
      <w:r w:rsidRPr="00D804E1">
        <w:rPr>
          <w:rFonts w:ascii="Arial"/>
          <w:color w:val="000000"/>
          <w:sz w:val="18"/>
          <w:lang w:val="ru-RU"/>
        </w:rPr>
        <w:t xml:space="preserve">. </w:t>
      </w:r>
      <w:r w:rsidRPr="00D804E1">
        <w:rPr>
          <w:rFonts w:ascii="Arial"/>
          <w:color w:val="000000"/>
          <w:sz w:val="18"/>
          <w:lang w:val="ru-RU"/>
        </w:rPr>
        <w:t>Результати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проведення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консультацій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громадськістю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враховуються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відповідними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влади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під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час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прийняття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остаточного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рішення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або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подальшій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їх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роботі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6" w:name="133"/>
      <w:bookmarkEnd w:id="135"/>
      <w:r w:rsidRPr="00D804E1">
        <w:rPr>
          <w:rFonts w:ascii="Arial"/>
          <w:color w:val="000000"/>
          <w:sz w:val="18"/>
          <w:lang w:val="ru-RU"/>
        </w:rPr>
        <w:t xml:space="preserve">3. </w:t>
      </w:r>
      <w:r w:rsidRPr="00D804E1">
        <w:rPr>
          <w:rFonts w:ascii="Arial"/>
          <w:color w:val="000000"/>
          <w:sz w:val="18"/>
          <w:lang w:val="ru-RU"/>
        </w:rPr>
        <w:t>Законами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України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можуть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бути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визначені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інші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права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spacing w:after="0"/>
        <w:ind w:firstLine="240"/>
        <w:rPr>
          <w:lang w:val="ru-RU"/>
        </w:rPr>
      </w:pPr>
      <w:bookmarkStart w:id="137" w:name="134"/>
      <w:bookmarkEnd w:id="136"/>
      <w:r w:rsidRPr="00D804E1">
        <w:rPr>
          <w:rFonts w:ascii="Arial"/>
          <w:color w:val="000000"/>
          <w:sz w:val="18"/>
          <w:lang w:val="ru-RU"/>
        </w:rPr>
        <w:t xml:space="preserve">4.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уповноваженого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органу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подається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інформація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участь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громадськості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формуванні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державної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політики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сфері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реєстрації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викидів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перенесення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забруднювачів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відходів</w:t>
      </w:r>
      <w:r w:rsidRPr="00D804E1">
        <w:rPr>
          <w:rFonts w:ascii="Arial"/>
          <w:color w:val="000000"/>
          <w:sz w:val="18"/>
          <w:lang w:val="ru-RU"/>
        </w:rPr>
        <w:t xml:space="preserve">, </w:t>
      </w:r>
      <w:r w:rsidRPr="00D804E1">
        <w:rPr>
          <w:rFonts w:ascii="Arial"/>
          <w:color w:val="000000"/>
          <w:sz w:val="18"/>
          <w:lang w:val="ru-RU"/>
        </w:rPr>
        <w:t>а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також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про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результати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такої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участі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відповідному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звітному</w:t>
      </w:r>
      <w:r w:rsidRPr="00D804E1">
        <w:rPr>
          <w:rFonts w:ascii="Arial"/>
          <w:color w:val="000000"/>
          <w:sz w:val="18"/>
          <w:lang w:val="ru-RU"/>
        </w:rPr>
        <w:t xml:space="preserve"> </w:t>
      </w:r>
      <w:r w:rsidRPr="00D804E1">
        <w:rPr>
          <w:rFonts w:ascii="Arial"/>
          <w:color w:val="000000"/>
          <w:sz w:val="18"/>
          <w:lang w:val="ru-RU"/>
        </w:rPr>
        <w:t>році</w:t>
      </w:r>
      <w:r w:rsidRPr="00D804E1">
        <w:rPr>
          <w:rFonts w:ascii="Arial"/>
          <w:color w:val="000000"/>
          <w:sz w:val="18"/>
          <w:lang w:val="ru-RU"/>
        </w:rPr>
        <w:t>.</w:t>
      </w:r>
    </w:p>
    <w:p w:rsidR="002922D8" w:rsidRPr="00D804E1" w:rsidRDefault="00D804E1">
      <w:pPr>
        <w:pStyle w:val="3"/>
        <w:spacing w:after="0"/>
        <w:jc w:val="center"/>
        <w:rPr>
          <w:lang w:val="ru-RU"/>
        </w:rPr>
      </w:pPr>
      <w:bookmarkStart w:id="138" w:name="135"/>
      <w:bookmarkEnd w:id="137"/>
      <w:r w:rsidRPr="00D804E1">
        <w:rPr>
          <w:rFonts w:ascii="Arial"/>
          <w:color w:val="000000"/>
          <w:sz w:val="27"/>
          <w:lang w:val="ru-RU"/>
        </w:rPr>
        <w:t>Розділ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D804E1">
        <w:rPr>
          <w:rFonts w:ascii="Arial"/>
          <w:color w:val="000000"/>
          <w:sz w:val="27"/>
          <w:lang w:val="ru-RU"/>
        </w:rPr>
        <w:t xml:space="preserve">. </w:t>
      </w:r>
      <w:r w:rsidRPr="00D804E1">
        <w:rPr>
          <w:rFonts w:ascii="Arial"/>
          <w:color w:val="000000"/>
          <w:sz w:val="27"/>
          <w:lang w:val="ru-RU"/>
        </w:rPr>
        <w:t>СТВОРЕННЯ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ТА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ФУНКЦІОНУВАННЯ</w:t>
      </w:r>
      <w:r w:rsidRPr="00D804E1">
        <w:rPr>
          <w:rFonts w:ascii="Arial"/>
          <w:color w:val="000000"/>
          <w:sz w:val="27"/>
          <w:lang w:val="ru-RU"/>
        </w:rPr>
        <w:t xml:space="preserve"> </w:t>
      </w:r>
      <w:r w:rsidRPr="00D804E1">
        <w:rPr>
          <w:rFonts w:ascii="Arial"/>
          <w:color w:val="000000"/>
          <w:sz w:val="27"/>
          <w:lang w:val="ru-RU"/>
        </w:rPr>
        <w:t>РЕЄСТРУ</w:t>
      </w:r>
    </w:p>
    <w:p w:rsidR="002922D8" w:rsidRDefault="00D804E1">
      <w:pPr>
        <w:pStyle w:val="3"/>
        <w:spacing w:after="0"/>
        <w:jc w:val="center"/>
      </w:pPr>
      <w:bookmarkStart w:id="139" w:name="136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Створен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2922D8" w:rsidRDefault="00D804E1">
      <w:pPr>
        <w:spacing w:after="0"/>
        <w:ind w:firstLine="240"/>
      </w:pPr>
      <w:bookmarkStart w:id="140" w:name="137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1" w:name="138"/>
      <w:bookmarkEnd w:id="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2" w:name="139"/>
      <w:bookmarkEnd w:id="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3" w:name="140"/>
      <w:bookmarkEnd w:id="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4" w:name="141"/>
      <w:bookmarkEnd w:id="1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5" w:name="142"/>
      <w:bookmarkEnd w:id="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16, 17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46" w:name="143"/>
      <w:bookmarkEnd w:id="1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147" w:name="144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48" w:name="145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149" w:name="146"/>
      <w:bookmarkEnd w:id="1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</w:t>
      </w:r>
      <w:r>
        <w:rPr>
          <w:rFonts w:ascii="Arial"/>
          <w:color w:val="000000"/>
          <w:sz w:val="18"/>
        </w:rPr>
        <w:t>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50" w:name="147"/>
      <w:bookmarkEnd w:id="149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викиди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забруднювачів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151" w:name="148"/>
      <w:bookmarkEnd w:id="150"/>
      <w:r>
        <w:rPr>
          <w:rFonts w:ascii="Arial"/>
          <w:color w:val="293A55"/>
          <w:sz w:val="18"/>
        </w:rPr>
        <w:t xml:space="preserve">5)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152" w:name="149"/>
      <w:bookmarkEnd w:id="1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53" w:name="150"/>
      <w:bookmarkEnd w:id="152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сьомої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пошук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ідентифікацію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геопросторови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географічним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розмежуванням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використаної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викиди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154" w:name="151"/>
      <w:bookmarkEnd w:id="1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55" w:name="152"/>
      <w:bookmarkEnd w:id="154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14, 16 - 20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56" w:name="153"/>
      <w:bookmarkEnd w:id="1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157" w:name="154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2922D8" w:rsidRDefault="00D804E1">
      <w:pPr>
        <w:spacing w:after="0"/>
        <w:ind w:firstLine="240"/>
      </w:pPr>
      <w:bookmarkStart w:id="158" w:name="155"/>
      <w:bookmarkEnd w:id="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59" w:name="156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16, 17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60" w:name="157"/>
      <w:bookmarkEnd w:id="1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161" w:name="158"/>
      <w:bookmarkEnd w:id="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62" w:name="159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63" w:name="160"/>
      <w:bookmarkEnd w:id="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64" w:name="161"/>
      <w:bookmarkEnd w:id="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65" w:name="162"/>
      <w:bookmarkEnd w:id="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66" w:name="163"/>
      <w:bookmarkEnd w:id="1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</w:t>
      </w:r>
      <w:r>
        <w:rPr>
          <w:rFonts w:ascii="Arial"/>
          <w:color w:val="000000"/>
          <w:sz w:val="18"/>
        </w:rPr>
        <w:t>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167" w:name="164"/>
      <w:bookmarkEnd w:id="1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68" w:name="165"/>
      <w:bookmarkEnd w:id="1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69" w:name="166"/>
      <w:bookmarkEnd w:id="1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70" w:name="167"/>
      <w:bookmarkEnd w:id="1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71" w:name="168"/>
      <w:bookmarkEnd w:id="1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72" w:name="169"/>
      <w:bookmarkEnd w:id="1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173" w:name="170"/>
      <w:bookmarkEnd w:id="1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174" w:name="171"/>
      <w:bookmarkEnd w:id="173"/>
      <w:r>
        <w:rPr>
          <w:rFonts w:ascii="Arial"/>
          <w:color w:val="293A55"/>
          <w:sz w:val="18"/>
        </w:rPr>
        <w:t xml:space="preserve">8)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175" w:name="172"/>
      <w:bookmarkEnd w:id="1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76" w:name="173"/>
      <w:bookmarkEnd w:id="1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77" w:name="174"/>
      <w:bookmarkEnd w:id="1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78" w:name="175"/>
      <w:bookmarkEnd w:id="177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179" w:name="176"/>
      <w:bookmarkEnd w:id="17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80" w:name="177"/>
      <w:bookmarkEnd w:id="1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81" w:name="178"/>
      <w:bookmarkEnd w:id="1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82" w:name="179"/>
      <w:bookmarkEnd w:id="1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83" w:name="180"/>
      <w:bookmarkEnd w:id="182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Реєстр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</w:t>
      </w:r>
      <w:r>
        <w:rPr>
          <w:rFonts w:ascii="Arial"/>
          <w:color w:val="293A55"/>
          <w:sz w:val="18"/>
        </w:rPr>
        <w:t>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залученими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контролюючим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спеціально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центральн</w:t>
      </w:r>
      <w:r>
        <w:rPr>
          <w:rFonts w:ascii="Arial"/>
          <w:color w:val="293A55"/>
          <w:sz w:val="18"/>
        </w:rPr>
        <w:t>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загальнообов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соціальне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страхування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звітів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порталу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184" w:name="181"/>
      <w:bookmarkEnd w:id="183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85" w:name="182"/>
      <w:bookmarkEnd w:id="18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86" w:name="183"/>
      <w:bookmarkEnd w:id="185"/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загальний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забруднювачів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</w:t>
      </w:r>
      <w:r>
        <w:rPr>
          <w:rFonts w:ascii="Arial"/>
          <w:color w:val="293A55"/>
          <w:sz w:val="18"/>
        </w:rPr>
        <w:t>жавному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порталі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можливість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копіювання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регулярне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опублікування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набору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електронного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формат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змогу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автоматизовану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обробку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засобами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187" w:name="184"/>
      <w:bookmarkEnd w:id="186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88" w:name="185"/>
      <w:bookmarkEnd w:id="18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189" w:name="186"/>
      <w:bookmarkEnd w:id="18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190" w:name="187"/>
      <w:bookmarkEnd w:id="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91" w:name="188"/>
      <w:bookmarkEnd w:id="19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192" w:name="189"/>
      <w:bookmarkEnd w:id="19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93" w:name="190"/>
      <w:bookmarkEnd w:id="19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94" w:name="191"/>
      <w:bookmarkEnd w:id="19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195" w:name="192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Адміністрування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2922D8" w:rsidRDefault="00D804E1">
      <w:pPr>
        <w:spacing w:after="0"/>
        <w:ind w:firstLine="240"/>
      </w:pPr>
      <w:bookmarkStart w:id="196" w:name="193"/>
      <w:bookmarkEnd w:id="1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97" w:name="194"/>
      <w:bookmarkEnd w:id="1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198" w:name="195"/>
      <w:bookmarkEnd w:id="1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199" w:name="196"/>
      <w:bookmarkEnd w:id="1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00" w:name="197"/>
      <w:bookmarkEnd w:id="19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</w:p>
    <w:p w:rsidR="002922D8" w:rsidRDefault="00D804E1">
      <w:pPr>
        <w:pStyle w:val="3"/>
        <w:spacing w:after="0"/>
        <w:jc w:val="center"/>
      </w:pPr>
      <w:bookmarkStart w:id="201" w:name="198"/>
      <w:bookmarkEnd w:id="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p w:rsidR="002922D8" w:rsidRDefault="00D804E1">
      <w:pPr>
        <w:spacing w:after="0"/>
        <w:ind w:firstLine="240"/>
      </w:pPr>
      <w:bookmarkStart w:id="202" w:name="199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03" w:name="200"/>
      <w:bookmarkEnd w:id="2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04" w:name="201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05" w:name="202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06" w:name="203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07" w:name="204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208" w:name="205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09" w:name="206"/>
      <w:bookmarkEnd w:id="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10" w:name="207"/>
      <w:bookmarkEnd w:id="2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11" w:name="208"/>
      <w:bookmarkEnd w:id="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12" w:name="209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13" w:name="210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14" w:name="211"/>
      <w:bookmarkEnd w:id="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15" w:name="212"/>
      <w:bookmarkEnd w:id="2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16" w:name="213"/>
      <w:bookmarkEnd w:id="2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17" w:name="1234"/>
      <w:bookmarkEnd w:id="2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  <w:jc w:val="right"/>
      </w:pPr>
      <w:bookmarkStart w:id="218" w:name="1235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219" w:name="215"/>
      <w:bookmarkEnd w:id="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20" w:name="216"/>
      <w:bookmarkEnd w:id="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21" w:name="217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22" w:name="218"/>
      <w:bookmarkEnd w:id="2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23" w:name="219"/>
      <w:bookmarkEnd w:id="2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24" w:name="1236"/>
      <w:bookmarkEnd w:id="2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225" w:name="1237"/>
      <w:bookmarkEnd w:id="22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pStyle w:val="3"/>
        <w:spacing w:after="0"/>
        <w:jc w:val="center"/>
      </w:pPr>
      <w:bookmarkStart w:id="226" w:name="221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</w:p>
    <w:p w:rsidR="002922D8" w:rsidRDefault="00D804E1">
      <w:pPr>
        <w:spacing w:after="0"/>
        <w:ind w:firstLine="240"/>
      </w:pPr>
      <w:bookmarkStart w:id="227" w:name="222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28" w:name="223"/>
      <w:bookmarkEnd w:id="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29" w:name="224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230" w:name="225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31" w:name="226"/>
      <w:bookmarkEnd w:id="230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232" w:name="227"/>
      <w:bookmarkEnd w:id="231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вприскування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33" w:name="228"/>
      <w:bookmarkEnd w:id="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34" w:name="229"/>
      <w:bookmarkEnd w:id="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35" w:name="230"/>
      <w:bookmarkEnd w:id="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236" w:name="231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37" w:name="232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238" w:name="233"/>
      <w:bookmarkEnd w:id="2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39" w:name="234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40" w:name="235"/>
      <w:bookmarkEnd w:id="2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41" w:name="236"/>
      <w:bookmarkEnd w:id="2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"R"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"D",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42" w:name="237"/>
      <w:bookmarkEnd w:id="2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43" w:name="238"/>
      <w:bookmarkEnd w:id="2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4" w:name="239"/>
      <w:bookmarkEnd w:id="24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</w:t>
      </w:r>
      <w:r>
        <w:rPr>
          <w:rFonts w:ascii="Arial"/>
          <w:color w:val="000000"/>
          <w:sz w:val="18"/>
        </w:rPr>
        <w:t>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5" w:name="240"/>
      <w:bookmarkEnd w:id="2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залпові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6" w:name="241"/>
      <w:bookmarkEnd w:id="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7" w:name="242"/>
      <w:bookmarkEnd w:id="2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8" w:name="243"/>
      <w:bookmarkEnd w:id="2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49" w:name="244"/>
      <w:bookmarkEnd w:id="2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50" w:name="245"/>
      <w:bookmarkEnd w:id="2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51" w:name="246"/>
      <w:bookmarkEnd w:id="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52" w:name="247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53" w:name="248"/>
      <w:bookmarkEnd w:id="25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54" w:name="1238"/>
      <w:bookmarkEnd w:id="25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  <w:jc w:val="right"/>
      </w:pPr>
      <w:bookmarkStart w:id="255" w:name="1239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256" w:name="250"/>
      <w:bookmarkEnd w:id="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57" w:name="251"/>
      <w:bookmarkEnd w:id="2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58" w:name="252"/>
      <w:bookmarkEnd w:id="2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59" w:name="253"/>
      <w:bookmarkEnd w:id="25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60" w:name="254"/>
      <w:bookmarkEnd w:id="25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261" w:name="124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262" w:name="255"/>
      <w:bookmarkEnd w:id="2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63" w:name="256"/>
      <w:bookmarkEnd w:id="2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2922D8" w:rsidRDefault="00D804E1">
      <w:pPr>
        <w:spacing w:after="0"/>
        <w:ind w:firstLine="240"/>
      </w:pPr>
      <w:bookmarkStart w:id="264" w:name="257"/>
      <w:bookmarkEnd w:id="2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65" w:name="258"/>
      <w:bookmarkEnd w:id="2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66" w:name="259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порівнюваність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267" w:name="260"/>
      <w:bookmarkEnd w:id="2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68" w:name="261"/>
      <w:bookmarkEnd w:id="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69" w:name="262"/>
      <w:bookmarkEnd w:id="2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0" w:name="263"/>
      <w:bookmarkEnd w:id="2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271" w:name="264"/>
      <w:bookmarkEnd w:id="2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2" w:name="265"/>
      <w:bookmarkEnd w:id="2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3" w:name="266"/>
      <w:bookmarkEnd w:id="2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4" w:name="267"/>
      <w:bookmarkEnd w:id="2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5" w:name="268"/>
      <w:bookmarkEnd w:id="2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276" w:name="269"/>
      <w:bookmarkEnd w:id="27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77" w:name="270"/>
      <w:bookmarkEnd w:id="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78" w:name="271"/>
      <w:bookmarkEnd w:id="27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79" w:name="272"/>
      <w:bookmarkEnd w:id="278"/>
      <w:r>
        <w:rPr>
          <w:rFonts w:ascii="Arial"/>
          <w:color w:val="293A55"/>
          <w:sz w:val="27"/>
        </w:rPr>
        <w:t>Стаття</w:t>
      </w:r>
      <w:r>
        <w:rPr>
          <w:rFonts w:ascii="Arial"/>
          <w:color w:val="293A55"/>
          <w:sz w:val="27"/>
        </w:rPr>
        <w:t xml:space="preserve"> 19. </w:t>
      </w:r>
      <w:r>
        <w:rPr>
          <w:rFonts w:ascii="Arial"/>
          <w:color w:val="293A55"/>
          <w:sz w:val="27"/>
        </w:rPr>
        <w:t>Довідк</w:t>
      </w:r>
      <w:r>
        <w:rPr>
          <w:rFonts w:ascii="Arial"/>
          <w:color w:val="293A55"/>
          <w:sz w:val="27"/>
        </w:rPr>
        <w:t>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дифузні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джерела</w:t>
      </w:r>
    </w:p>
    <w:p w:rsidR="002922D8" w:rsidRDefault="00D804E1">
      <w:pPr>
        <w:spacing w:after="0"/>
        <w:ind w:firstLine="240"/>
      </w:pPr>
      <w:bookmarkStart w:id="280" w:name="273"/>
      <w:bookmarkEnd w:id="279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Залучений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рік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1" w:name="274"/>
      <w:bookmarkEnd w:id="280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рядком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складання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2" w:name="275"/>
      <w:bookmarkEnd w:id="281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Залучений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повноту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узгодженість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достовірність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3" w:name="276"/>
      <w:bookmarkEnd w:id="282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Довідка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березня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звітним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4" w:name="277"/>
      <w:bookmarkEnd w:id="283"/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останній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припадає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вихідний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святковий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неробочий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останнім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вважається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вихідним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святковим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неробочим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5" w:name="278"/>
      <w:bookmarkEnd w:id="284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залучених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обсягів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забруднювачів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володінні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впродовж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6" w:name="279"/>
      <w:bookmarkEnd w:id="285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>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розрахунки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довідок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вносить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серпня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звітним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87" w:name="280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2922D8" w:rsidRDefault="00D804E1">
      <w:pPr>
        <w:spacing w:after="0"/>
        <w:ind w:firstLine="240"/>
      </w:pPr>
      <w:bookmarkStart w:id="288" w:name="281"/>
      <w:bookmarkEnd w:id="287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попередню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включені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узгодженості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</w:t>
      </w:r>
      <w:r>
        <w:rPr>
          <w:rFonts w:ascii="Arial"/>
          <w:color w:val="293A55"/>
          <w:sz w:val="18"/>
        </w:rPr>
        <w:t>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89" w:name="282"/>
      <w:bookmarkEnd w:id="288"/>
      <w:r>
        <w:rPr>
          <w:rFonts w:ascii="Arial"/>
          <w:color w:val="293A55"/>
          <w:sz w:val="18"/>
        </w:rPr>
        <w:lastRenderedPageBreak/>
        <w:t xml:space="preserve">2. </w:t>
      </w:r>
      <w:r>
        <w:rPr>
          <w:rFonts w:ascii="Arial"/>
          <w:color w:val="293A55"/>
          <w:sz w:val="18"/>
        </w:rPr>
        <w:t>Попередня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оцінка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упродовж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порівняння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</w:t>
      </w:r>
      <w:r>
        <w:rPr>
          <w:rFonts w:ascii="Arial"/>
          <w:color w:val="293A55"/>
          <w:sz w:val="18"/>
        </w:rPr>
        <w:t>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видачею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ліцензій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нагляду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природного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природних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ресурсів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статистичних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спостережень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навколишнього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природного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середовища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здійсненням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довкілля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90" w:name="283"/>
      <w:bookmarkEnd w:id="289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узгодженості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достовірності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включених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уточнених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далі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алученому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упродовж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91" w:name="284"/>
      <w:bookmarkEnd w:id="290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розглянути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упродовж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запит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відповіддю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залучений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уточненні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містяться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довідці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дифузні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документацію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292" w:name="285"/>
      <w:bookmarkEnd w:id="2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293" w:name="1241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294" w:name="286"/>
      <w:bookmarkEnd w:id="2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95" w:name="287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2922D8" w:rsidRDefault="00D804E1">
      <w:pPr>
        <w:spacing w:after="0"/>
        <w:ind w:firstLine="240"/>
      </w:pPr>
      <w:bookmarkStart w:id="296" w:name="288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Підтвердна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297" w:name="289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Підтвердна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298" w:name="290"/>
      <w:bookmarkEnd w:id="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2922D8" w:rsidRDefault="00D804E1">
      <w:pPr>
        <w:spacing w:after="0"/>
        <w:ind w:firstLine="240"/>
      </w:pPr>
      <w:bookmarkStart w:id="299" w:name="291"/>
      <w:bookmarkEnd w:id="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00" w:name="292"/>
      <w:bookmarkEnd w:id="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01" w:name="293"/>
      <w:bookmarkEnd w:id="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</w:t>
      </w:r>
      <w:r>
        <w:rPr>
          <w:rFonts w:ascii="Arial"/>
          <w:color w:val="000000"/>
          <w:sz w:val="18"/>
        </w:rPr>
        <w:t>лошена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302" w:name="294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Методичні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рекомендації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2922D8" w:rsidRDefault="00D804E1">
      <w:pPr>
        <w:spacing w:after="0"/>
        <w:ind w:firstLine="240"/>
      </w:pPr>
      <w:bookmarkStart w:id="303" w:name="295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304" w:name="296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05" w:name="297"/>
      <w:bookmarkEnd w:id="30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06" w:name="298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07" w:name="299"/>
      <w:bookmarkEnd w:id="3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08" w:name="300"/>
      <w:bookmarkEnd w:id="3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09" w:name="301"/>
      <w:bookmarkEnd w:id="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10" w:name="302"/>
      <w:bookmarkEnd w:id="3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11" w:name="303"/>
      <w:bookmarkEnd w:id="3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312" w:name="304"/>
      <w:bookmarkEnd w:id="3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2922D8" w:rsidRDefault="00D804E1">
      <w:pPr>
        <w:pStyle w:val="3"/>
        <w:spacing w:after="0"/>
        <w:jc w:val="center"/>
      </w:pPr>
      <w:bookmarkStart w:id="313" w:name="305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2922D8" w:rsidRDefault="00D804E1">
      <w:pPr>
        <w:spacing w:after="0"/>
        <w:ind w:firstLine="240"/>
      </w:pPr>
      <w:bookmarkStart w:id="314" w:name="306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15" w:name="307"/>
      <w:bookmarkEnd w:id="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316" w:name="308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2922D8" w:rsidRDefault="00D804E1">
      <w:pPr>
        <w:spacing w:after="0"/>
        <w:ind w:firstLine="240"/>
      </w:pPr>
      <w:bookmarkStart w:id="317" w:name="309"/>
      <w:bookmarkEnd w:id="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18" w:name="310"/>
      <w:bookmarkEnd w:id="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319" w:name="311"/>
      <w:bookmarkEnd w:id="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20" w:name="312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21" w:name="313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22" w:name="314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23" w:name="315"/>
      <w:bookmarkEnd w:id="3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24" w:name="316"/>
      <w:bookmarkEnd w:id="32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25" w:name="317"/>
      <w:bookmarkEnd w:id="3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26" w:name="318"/>
      <w:bookmarkEnd w:id="3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27" w:name="319"/>
      <w:bookmarkEnd w:id="3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28" w:name="320"/>
      <w:bookmarkEnd w:id="3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329" w:name="321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2922D8" w:rsidRDefault="00D804E1">
      <w:pPr>
        <w:spacing w:after="0"/>
        <w:ind w:firstLine="240"/>
      </w:pPr>
      <w:bookmarkStart w:id="330" w:name="322"/>
      <w:bookmarkEnd w:id="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31" w:name="323"/>
      <w:bookmarkEnd w:id="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32" w:name="324"/>
      <w:bookmarkEnd w:id="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33" w:name="325"/>
      <w:bookmarkEnd w:id="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34" w:name="326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35" w:name="327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336" w:name="328"/>
      <w:bookmarkEnd w:id="3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37" w:name="329"/>
      <w:bookmarkEnd w:id="3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;</w:t>
      </w:r>
    </w:p>
    <w:p w:rsidR="002922D8" w:rsidRDefault="00D804E1">
      <w:pPr>
        <w:spacing w:after="0"/>
        <w:ind w:firstLine="240"/>
      </w:pPr>
      <w:bookmarkStart w:id="338" w:name="330"/>
      <w:bookmarkEnd w:id="3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39" w:name="331"/>
      <w:bookmarkEnd w:id="3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922D8" w:rsidRDefault="00D804E1">
      <w:pPr>
        <w:spacing w:after="0"/>
        <w:ind w:firstLine="240"/>
      </w:pPr>
      <w:bookmarkStart w:id="340" w:name="332"/>
      <w:bookmarkEnd w:id="33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41" w:name="333"/>
      <w:bookmarkEnd w:id="3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342" w:name="334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3" w:name="335"/>
      <w:bookmarkEnd w:id="3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4" w:name="336"/>
      <w:bookmarkEnd w:id="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5" w:name="337"/>
      <w:bookmarkEnd w:id="3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ресою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6" w:name="338"/>
      <w:bookmarkEnd w:id="345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7" w:name="339"/>
      <w:bookmarkEnd w:id="3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8" w:name="340"/>
      <w:bookmarkEnd w:id="3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49" w:name="341"/>
      <w:bookmarkEnd w:id="3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50" w:name="342"/>
      <w:bookmarkEnd w:id="3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51" w:name="343"/>
      <w:bookmarkEnd w:id="3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зпочате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52" w:name="344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53" w:name="345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54" w:name="346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55" w:name="347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56" w:name="1242"/>
      <w:bookmarkEnd w:id="35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  <w:jc w:val="right"/>
      </w:pPr>
      <w:bookmarkStart w:id="357" w:name="1243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358" w:name="348"/>
      <w:bookmarkEnd w:id="35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59" w:name="349"/>
      <w:bookmarkEnd w:id="3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60" w:name="350"/>
      <w:bookmarkEnd w:id="3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61" w:name="351"/>
      <w:bookmarkEnd w:id="3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2" w:name="352"/>
      <w:bookmarkEnd w:id="3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63" w:name="353"/>
      <w:bookmarkEnd w:id="36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64" w:name="354"/>
      <w:bookmarkEnd w:id="3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5" w:name="355"/>
      <w:bookmarkEnd w:id="3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6" w:name="356"/>
      <w:bookmarkEnd w:id="3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7" w:name="357"/>
      <w:bookmarkEnd w:id="3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8" w:name="358"/>
      <w:bookmarkEnd w:id="3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69" w:name="359"/>
      <w:bookmarkEnd w:id="3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70" w:name="360"/>
      <w:bookmarkEnd w:id="3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71" w:name="361"/>
      <w:bookmarkEnd w:id="37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372" w:name="1244"/>
      <w:bookmarkEnd w:id="37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373" w:name="1245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374" w:name="1246"/>
      <w:bookmarkEnd w:id="373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375" w:name="1247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2922D8" w:rsidRDefault="00D804E1">
      <w:pPr>
        <w:spacing w:after="0"/>
        <w:ind w:firstLine="240"/>
      </w:pPr>
      <w:bookmarkStart w:id="376" w:name="363"/>
      <w:bookmarkEnd w:id="37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77" w:name="364"/>
      <w:bookmarkEnd w:id="37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78" w:name="1248"/>
      <w:bookmarkEnd w:id="37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  <w:jc w:val="right"/>
      </w:pPr>
      <w:bookmarkStart w:id="379" w:name="1249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922D8" w:rsidRDefault="00D804E1">
      <w:pPr>
        <w:spacing w:after="0"/>
        <w:ind w:firstLine="240"/>
      </w:pPr>
      <w:bookmarkStart w:id="380" w:name="366"/>
      <w:bookmarkEnd w:id="37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81" w:name="367"/>
      <w:bookmarkEnd w:id="38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382" w:name="368"/>
      <w:bookmarkEnd w:id="38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pStyle w:val="3"/>
        <w:spacing w:after="0"/>
        <w:jc w:val="center"/>
      </w:pPr>
      <w:bookmarkStart w:id="383" w:name="369"/>
      <w:bookmarkEnd w:id="3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2922D8" w:rsidRDefault="00D804E1">
      <w:pPr>
        <w:spacing w:after="0"/>
        <w:ind w:firstLine="240"/>
      </w:pPr>
      <w:bookmarkStart w:id="384" w:name="370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85" w:name="371"/>
      <w:bookmarkEnd w:id="384"/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4, 8, 9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386" w:name="372"/>
      <w:bookmarkEnd w:id="385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87" w:name="373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88" w:name="374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389" w:name="375"/>
      <w:bookmarkEnd w:id="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90" w:name="376"/>
      <w:bookmarkEnd w:id="3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</w:t>
      </w:r>
      <w:r>
        <w:rPr>
          <w:rFonts w:ascii="Arial"/>
          <w:color w:val="000000"/>
          <w:sz w:val="18"/>
        </w:rPr>
        <w:t>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391" w:name="377"/>
      <w:bookmarkEnd w:id="3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922D8" w:rsidRDefault="00D804E1">
      <w:pPr>
        <w:spacing w:after="0"/>
        <w:ind w:firstLine="240"/>
      </w:pPr>
      <w:bookmarkStart w:id="392" w:name="378"/>
      <w:bookmarkEnd w:id="391"/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93" w:name="379"/>
      <w:bookmarkEnd w:id="3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394" w:name="380"/>
      <w:bookmarkEnd w:id="393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95" w:name="381"/>
      <w:bookmarkEnd w:id="39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396" w:name="382"/>
      <w:bookmarkEnd w:id="3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2922D8" w:rsidRDefault="00D804E1">
      <w:pPr>
        <w:spacing w:after="0"/>
        <w:ind w:firstLine="240"/>
      </w:pPr>
      <w:bookmarkStart w:id="397" w:name="383"/>
      <w:bookmarkEnd w:id="39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398" w:name="384"/>
      <w:bookmarkEnd w:id="39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399" w:name="385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;</w:t>
      </w:r>
    </w:p>
    <w:p w:rsidR="002922D8" w:rsidRDefault="00D804E1">
      <w:pPr>
        <w:spacing w:after="0"/>
        <w:ind w:firstLine="240"/>
      </w:pPr>
      <w:bookmarkStart w:id="400" w:name="386"/>
      <w:bookmarkEnd w:id="3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401" w:name="387"/>
      <w:bookmarkEnd w:id="400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".</w:t>
      </w:r>
    </w:p>
    <w:p w:rsidR="002922D8" w:rsidRDefault="00D804E1">
      <w:pPr>
        <w:spacing w:after="0"/>
        <w:ind w:firstLine="240"/>
      </w:pPr>
      <w:bookmarkStart w:id="402" w:name="388"/>
      <w:bookmarkEnd w:id="401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:</w:t>
      </w:r>
    </w:p>
    <w:p w:rsidR="002922D8" w:rsidRDefault="00D804E1">
      <w:pPr>
        <w:spacing w:after="0"/>
        <w:ind w:firstLine="240"/>
      </w:pPr>
      <w:bookmarkStart w:id="403" w:name="389"/>
      <w:bookmarkEnd w:id="402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шестимісячний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:</w:t>
      </w:r>
    </w:p>
    <w:p w:rsidR="002922D8" w:rsidRDefault="00D804E1">
      <w:pPr>
        <w:spacing w:after="0"/>
        <w:ind w:firstLine="240"/>
      </w:pPr>
      <w:bookmarkStart w:id="404" w:name="390"/>
      <w:bookmarkEnd w:id="403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</w:t>
      </w:r>
      <w:r>
        <w:rPr>
          <w:rFonts w:ascii="Arial"/>
          <w:color w:val="293A55"/>
          <w:sz w:val="18"/>
        </w:rPr>
        <w:t>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405" w:name="391"/>
      <w:bookmarkEnd w:id="404"/>
      <w:r>
        <w:rPr>
          <w:rFonts w:ascii="Arial"/>
          <w:color w:val="293A55"/>
          <w:sz w:val="18"/>
        </w:rPr>
        <w:t>привести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406" w:name="392"/>
      <w:bookmarkEnd w:id="405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</w:t>
      </w:r>
      <w:r>
        <w:rPr>
          <w:rFonts w:ascii="Arial"/>
          <w:color w:val="293A55"/>
          <w:sz w:val="18"/>
        </w:rPr>
        <w:t>оном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407" w:name="393"/>
      <w:bookmarkEnd w:id="406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підзаконними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випливають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408" w:name="394"/>
      <w:bookmarkEnd w:id="40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дворічний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інтеграцію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</w:t>
      </w:r>
      <w:r>
        <w:rPr>
          <w:rFonts w:ascii="Arial"/>
          <w:color w:val="293A55"/>
          <w:sz w:val="18"/>
        </w:rPr>
        <w:t>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забруднювачів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Європейським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забруднювачів</w:t>
      </w:r>
      <w:r>
        <w:rPr>
          <w:rFonts w:ascii="Arial"/>
          <w:color w:val="293A55"/>
          <w:sz w:val="18"/>
        </w:rPr>
        <w:t>;</w:t>
      </w:r>
    </w:p>
    <w:p w:rsidR="002922D8" w:rsidRDefault="00D804E1">
      <w:pPr>
        <w:spacing w:after="0"/>
        <w:ind w:firstLine="240"/>
      </w:pPr>
      <w:bookmarkStart w:id="409" w:name="395"/>
      <w:bookmarkEnd w:id="408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2023 </w:t>
      </w:r>
      <w:r>
        <w:rPr>
          <w:rFonts w:ascii="Arial"/>
          <w:color w:val="293A55"/>
          <w:sz w:val="18"/>
        </w:rPr>
        <w:t>році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поінформувати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2922D8" w:rsidRDefault="00D804E1">
      <w:pPr>
        <w:spacing w:after="0"/>
        <w:ind w:firstLine="240"/>
      </w:pPr>
      <w:bookmarkStart w:id="410" w:name="396"/>
      <w:bookmarkEnd w:id="40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2922D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922D8" w:rsidRDefault="00D804E1">
            <w:pPr>
              <w:spacing w:after="0"/>
              <w:jc w:val="center"/>
            </w:pPr>
            <w:bookmarkStart w:id="411" w:name="397"/>
            <w:bookmarkEnd w:id="41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922D8" w:rsidRDefault="00D804E1">
            <w:pPr>
              <w:spacing w:after="0"/>
              <w:jc w:val="center"/>
            </w:pPr>
            <w:bookmarkStart w:id="412" w:name="398"/>
            <w:bookmarkEnd w:id="41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412"/>
      </w:tr>
      <w:tr w:rsidR="002922D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922D8" w:rsidRDefault="00D804E1">
            <w:pPr>
              <w:spacing w:after="0"/>
              <w:jc w:val="center"/>
            </w:pPr>
            <w:bookmarkStart w:id="413" w:name="399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20 </w:t>
            </w:r>
            <w:r>
              <w:rPr>
                <w:rFonts w:ascii="Arial"/>
                <w:b/>
                <w:color w:val="000000"/>
                <w:sz w:val="15"/>
              </w:rPr>
              <w:t>вересня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2614-IX</w:t>
            </w:r>
          </w:p>
        </w:tc>
        <w:tc>
          <w:tcPr>
            <w:tcW w:w="4845" w:type="dxa"/>
            <w:vAlign w:val="center"/>
          </w:tcPr>
          <w:p w:rsidR="002922D8" w:rsidRDefault="00D804E1">
            <w:pPr>
              <w:spacing w:after="0"/>
              <w:jc w:val="center"/>
            </w:pPr>
            <w:bookmarkStart w:id="414" w:name="400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"/>
      </w:tr>
    </w:tbl>
    <w:p w:rsidR="002922D8" w:rsidRDefault="00D804E1">
      <w:r>
        <w:br/>
      </w:r>
    </w:p>
    <w:p w:rsidR="002922D8" w:rsidRDefault="00D804E1">
      <w:pPr>
        <w:spacing w:after="0"/>
        <w:ind w:firstLine="240"/>
      </w:pPr>
      <w:bookmarkStart w:id="415" w:name="401"/>
      <w:r>
        <w:rPr>
          <w:rFonts w:ascii="Arial"/>
          <w:color w:val="000000"/>
          <w:sz w:val="18"/>
        </w:rPr>
        <w:t xml:space="preserve"> </w:t>
      </w:r>
    </w:p>
    <w:p w:rsidR="002922D8" w:rsidRDefault="00D804E1">
      <w:pPr>
        <w:spacing w:after="0"/>
        <w:ind w:firstLine="240"/>
        <w:jc w:val="right"/>
      </w:pPr>
      <w:bookmarkStart w:id="416" w:name="402"/>
      <w:bookmarkEnd w:id="4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2614-IX</w:t>
      </w:r>
    </w:p>
    <w:p w:rsidR="002922D8" w:rsidRDefault="00D804E1">
      <w:pPr>
        <w:pStyle w:val="3"/>
        <w:spacing w:after="0"/>
        <w:jc w:val="center"/>
      </w:pPr>
      <w:bookmarkStart w:id="417" w:name="403"/>
      <w:bookmarkEnd w:id="416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1"/>
        <w:gridCol w:w="5426"/>
        <w:gridCol w:w="2811"/>
      </w:tblGrid>
      <w:tr w:rsidR="002922D8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18" w:name="404"/>
            <w:bookmarkEnd w:id="41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19" w:name="405"/>
            <w:bookmarkEnd w:id="418"/>
            <w:r>
              <w:rPr>
                <w:rFonts w:ascii="Arial"/>
                <w:color w:val="000000"/>
                <w:sz w:val="15"/>
              </w:rPr>
              <w:t>Порогові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</w:p>
        </w:tc>
        <w:bookmarkEnd w:id="419"/>
      </w:tr>
      <w:tr w:rsidR="002922D8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0" w:name="4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1" w:name="407"/>
            <w:bookmarkEnd w:id="420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42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2" w:name="408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3" w:name="409"/>
            <w:bookmarkEnd w:id="422"/>
            <w:r>
              <w:rPr>
                <w:rFonts w:ascii="Arial"/>
                <w:color w:val="000000"/>
                <w:sz w:val="15"/>
              </w:rPr>
              <w:t>Енергетика</w:t>
            </w:r>
          </w:p>
        </w:tc>
        <w:bookmarkEnd w:id="42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4" w:name="410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25" w:name="411"/>
            <w:bookmarkEnd w:id="424"/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6" w:name="412"/>
            <w:bookmarkEnd w:id="425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2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7" w:name="413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28" w:name="414"/>
            <w:bookmarkEnd w:id="427"/>
            <w:r>
              <w:rPr>
                <w:rFonts w:ascii="Arial"/>
                <w:color w:val="000000"/>
                <w:sz w:val="15"/>
              </w:rPr>
              <w:t>Газифікація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29" w:name="415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0" w:name="416"/>
            <w:r>
              <w:rPr>
                <w:rFonts w:ascii="Arial"/>
                <w:color w:val="000000"/>
                <w:sz w:val="15"/>
              </w:rPr>
              <w:t>1.2.1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31" w:name="417"/>
            <w:bookmarkEnd w:id="430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2" w:name="418"/>
            <w:bookmarkEnd w:id="431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3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3" w:name="419"/>
            <w:r>
              <w:rPr>
                <w:rFonts w:ascii="Arial"/>
                <w:color w:val="000000"/>
                <w:sz w:val="15"/>
              </w:rPr>
              <w:t>1.2.2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34" w:name="420"/>
            <w:bookmarkEnd w:id="433"/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5" w:name="421"/>
            <w:bookmarkEnd w:id="434"/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bookmarkEnd w:id="435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6" w:name="422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37" w:name="423"/>
            <w:bookmarkEnd w:id="436"/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установках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8" w:name="424"/>
            <w:bookmarkEnd w:id="437"/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bookmarkEnd w:id="438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39" w:name="425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40" w:name="426"/>
            <w:bookmarkEnd w:id="439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1" w:name="427"/>
            <w:bookmarkEnd w:id="440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4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2" w:name="428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43" w:name="429"/>
            <w:bookmarkEnd w:id="442"/>
            <w:r>
              <w:rPr>
                <w:rFonts w:ascii="Arial"/>
                <w:color w:val="000000"/>
                <w:sz w:val="15"/>
              </w:rPr>
              <w:t>Прокатний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4" w:name="430"/>
            <w:bookmarkEnd w:id="44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тонну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bookmarkEnd w:id="44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5" w:name="431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46" w:name="432"/>
            <w:bookmarkEnd w:id="445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бездимного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7" w:name="433"/>
            <w:bookmarkEnd w:id="446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4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8" w:name="434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49" w:name="435"/>
            <w:bookmarkEnd w:id="44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4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0" w:name="4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51" w:name="437"/>
            <w:bookmarkEnd w:id="450"/>
            <w:r>
              <w:rPr>
                <w:rFonts w:ascii="Arial"/>
                <w:color w:val="000000"/>
                <w:sz w:val="15"/>
              </w:rPr>
              <w:t>Випалювання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агломерація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2" w:name="438"/>
            <w:bookmarkEnd w:id="451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5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3" w:name="439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54" w:name="440"/>
            <w:bookmarkEnd w:id="45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переплав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розлив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5" w:name="441"/>
            <w:bookmarkEnd w:id="454"/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2,5 </w:t>
            </w:r>
            <w:r>
              <w:rPr>
                <w:rFonts w:ascii="Arial"/>
                <w:color w:val="000000"/>
                <w:sz w:val="15"/>
              </w:rPr>
              <w:t>тонни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bookmarkEnd w:id="455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6" w:name="44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57" w:name="443"/>
            <w:bookmarkEnd w:id="456"/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8" w:name="444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8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59" w:name="445"/>
            <w:r>
              <w:rPr>
                <w:rFonts w:ascii="Arial"/>
                <w:color w:val="000000"/>
                <w:sz w:val="15"/>
              </w:rPr>
              <w:t>2.3.1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60" w:name="446"/>
            <w:bookmarkEnd w:id="45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прокатки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1" w:name="447"/>
            <w:bookmarkEnd w:id="460"/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необробленій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bookmarkEnd w:id="46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2" w:name="448"/>
            <w:r>
              <w:rPr>
                <w:rFonts w:ascii="Arial"/>
                <w:color w:val="000000"/>
                <w:sz w:val="15"/>
              </w:rPr>
              <w:t>2.3.2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63" w:name="449"/>
            <w:bookmarkEnd w:id="462"/>
            <w:r>
              <w:rPr>
                <w:rFonts w:ascii="Arial"/>
                <w:color w:val="000000"/>
                <w:sz w:val="15"/>
              </w:rPr>
              <w:t>ковальсько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пресове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4" w:name="450"/>
            <w:bookmarkEnd w:id="46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удару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кілоджоулів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bookmarkEnd w:id="46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5" w:name="451"/>
            <w:r>
              <w:rPr>
                <w:rFonts w:ascii="Arial"/>
                <w:color w:val="000000"/>
                <w:sz w:val="15"/>
              </w:rPr>
              <w:t>2.3.3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66" w:name="452"/>
            <w:bookmarkEnd w:id="465"/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розпиленим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металом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7" w:name="453"/>
            <w:bookmarkEnd w:id="466"/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необробленій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тонни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bookmarkEnd w:id="46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68" w:name="454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69" w:name="455"/>
            <w:bookmarkEnd w:id="468"/>
            <w:r>
              <w:rPr>
                <w:rFonts w:ascii="Arial"/>
                <w:color w:val="000000"/>
                <w:sz w:val="15"/>
              </w:rPr>
              <w:t>лиття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0" w:name="456"/>
            <w:bookmarkEnd w:id="469"/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47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1" w:name="457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72" w:name="458"/>
            <w:bookmarkEnd w:id="471"/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3" w:name="459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4" w:name="460"/>
            <w:r>
              <w:rPr>
                <w:rFonts w:ascii="Arial"/>
                <w:color w:val="000000"/>
                <w:sz w:val="15"/>
              </w:rPr>
              <w:t>2.5.1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75" w:name="461"/>
            <w:bookmarkEnd w:id="47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концентратів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металургійних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6" w:name="462"/>
            <w:bookmarkEnd w:id="475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7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7" w:name="463"/>
            <w:r>
              <w:rPr>
                <w:rFonts w:ascii="Arial"/>
                <w:color w:val="000000"/>
                <w:sz w:val="15"/>
              </w:rPr>
              <w:t>2.5.2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78" w:name="464"/>
            <w:bookmarkEnd w:id="477"/>
            <w:r>
              <w:rPr>
                <w:rFonts w:ascii="Arial"/>
                <w:color w:val="000000"/>
                <w:sz w:val="15"/>
              </w:rPr>
              <w:t>переплав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лиття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79" w:name="465"/>
            <w:bookmarkEnd w:id="47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плавильною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тонни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кадмію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7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0" w:name="46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81" w:name="467"/>
            <w:bookmarkEnd w:id="480"/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поверхонь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електролітичного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2" w:name="468"/>
            <w:bookmarkEnd w:id="48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ємом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кубічних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метрів</w:t>
            </w:r>
          </w:p>
        </w:tc>
        <w:bookmarkEnd w:id="48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3" w:name="469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4" w:name="470"/>
            <w:bookmarkEnd w:id="483"/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</w:p>
        </w:tc>
        <w:bookmarkEnd w:id="48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5" w:name="471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86" w:name="472"/>
            <w:bookmarkEnd w:id="485"/>
            <w:r>
              <w:rPr>
                <w:rFonts w:ascii="Arial"/>
                <w:color w:val="000000"/>
                <w:sz w:val="15"/>
              </w:rPr>
              <w:t>Підземні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7" w:name="473"/>
            <w:bookmarkEnd w:id="486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48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88" w:name="474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89" w:name="475"/>
            <w:bookmarkEnd w:id="488"/>
            <w:r>
              <w:rPr>
                <w:rFonts w:ascii="Arial"/>
                <w:color w:val="000000"/>
                <w:sz w:val="15"/>
              </w:rPr>
              <w:t>Відкрите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0" w:name="476"/>
            <w:bookmarkEnd w:id="48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гектарів</w:t>
            </w:r>
          </w:p>
        </w:tc>
        <w:bookmarkEnd w:id="49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1" w:name="477"/>
            <w:r>
              <w:rPr>
                <w:rFonts w:ascii="Arial"/>
                <w:color w:val="000000"/>
                <w:sz w:val="15"/>
              </w:rPr>
              <w:t>3.3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92" w:name="478"/>
            <w:bookmarkEnd w:id="49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3" w:name="479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4" w:name="480"/>
            <w:r>
              <w:rPr>
                <w:rFonts w:ascii="Arial"/>
                <w:color w:val="000000"/>
                <w:sz w:val="15"/>
              </w:rPr>
              <w:t>3.3.1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95" w:name="481"/>
            <w:bookmarkEnd w:id="49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6" w:name="482"/>
            <w:bookmarkEnd w:id="49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49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7" w:name="483"/>
            <w:r>
              <w:rPr>
                <w:rFonts w:ascii="Arial"/>
                <w:color w:val="000000"/>
                <w:sz w:val="15"/>
              </w:rPr>
              <w:t>3.3.2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498" w:name="484"/>
            <w:bookmarkEnd w:id="49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499" w:name="485"/>
            <w:bookmarkEnd w:id="49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49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0" w:name="486"/>
            <w:r>
              <w:rPr>
                <w:rFonts w:ascii="Arial"/>
                <w:color w:val="000000"/>
                <w:sz w:val="15"/>
              </w:rPr>
              <w:t>3.3.3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01" w:name="487"/>
            <w:bookmarkEnd w:id="50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клінкеру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печах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2" w:name="488"/>
            <w:bookmarkEnd w:id="50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0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3" w:name="489"/>
            <w:r>
              <w:rPr>
                <w:rFonts w:ascii="Arial"/>
                <w:color w:val="000000"/>
                <w:sz w:val="15"/>
              </w:rPr>
              <w:t>3.4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04" w:name="490"/>
            <w:bookmarkEnd w:id="503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5" w:name="491"/>
            <w:bookmarkEnd w:id="504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05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6" w:name="492"/>
            <w:r>
              <w:rPr>
                <w:rFonts w:ascii="Arial"/>
                <w:color w:val="000000"/>
                <w:sz w:val="15"/>
              </w:rPr>
              <w:t>3.5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07" w:name="493"/>
            <w:bookmarkEnd w:id="50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скловолокна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8" w:name="494"/>
            <w:bookmarkEnd w:id="50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плавильною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08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09" w:name="495"/>
            <w:r>
              <w:rPr>
                <w:rFonts w:ascii="Arial"/>
                <w:color w:val="000000"/>
                <w:sz w:val="15"/>
              </w:rPr>
              <w:t>3.6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10" w:name="496"/>
            <w:bookmarkEnd w:id="509"/>
            <w:r>
              <w:rPr>
                <w:rFonts w:ascii="Arial"/>
                <w:color w:val="000000"/>
                <w:sz w:val="15"/>
              </w:rPr>
              <w:t>Виплавка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1" w:name="497"/>
            <w:bookmarkEnd w:id="51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плавильною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1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2" w:name="498"/>
            <w:r>
              <w:rPr>
                <w:rFonts w:ascii="Arial"/>
                <w:color w:val="000000"/>
                <w:sz w:val="15"/>
              </w:rPr>
              <w:t>3.7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13" w:name="499"/>
            <w:bookmarkEnd w:id="51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черепиці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цегли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вогнетривкої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керамічної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порцелянових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4" w:name="500"/>
            <w:bookmarkEnd w:id="51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75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печей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кубічних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щільністю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випалювальної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  <w:r>
              <w:rPr>
                <w:rFonts w:ascii="Arial"/>
                <w:color w:val="000000"/>
                <w:sz w:val="15"/>
              </w:rPr>
              <w:t>кілограмів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кубічний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</w:t>
            </w:r>
          </w:p>
        </w:tc>
        <w:bookmarkEnd w:id="51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5" w:name="501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6" w:name="502"/>
            <w:bookmarkEnd w:id="515"/>
            <w:r>
              <w:rPr>
                <w:rFonts w:ascii="Arial"/>
                <w:color w:val="000000"/>
                <w:sz w:val="15"/>
              </w:rPr>
              <w:t>Хімічна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bookmarkEnd w:id="51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7" w:name="504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18" w:name="505"/>
            <w:bookmarkEnd w:id="51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19" w:name="506"/>
            <w:bookmarkEnd w:id="518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1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20" w:name="507"/>
            <w:r>
              <w:rPr>
                <w:rFonts w:ascii="Arial"/>
                <w:color w:val="000000"/>
                <w:sz w:val="15"/>
              </w:rPr>
              <w:t>4.1.1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21" w:name="508"/>
            <w:bookmarkEnd w:id="520"/>
            <w:r>
              <w:rPr>
                <w:rFonts w:ascii="Arial"/>
                <w:color w:val="000000"/>
                <w:sz w:val="15"/>
              </w:rPr>
              <w:t>прості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насичені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ненасичені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аліфатичні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22" w:name="510"/>
            <w:r>
              <w:rPr>
                <w:rFonts w:ascii="Arial"/>
                <w:color w:val="000000"/>
                <w:sz w:val="15"/>
              </w:rPr>
              <w:t>4.1.2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23" w:name="511"/>
            <w:bookmarkEnd w:id="522"/>
            <w:r>
              <w:rPr>
                <w:rFonts w:ascii="Arial"/>
                <w:color w:val="000000"/>
                <w:sz w:val="15"/>
              </w:rPr>
              <w:t>оксигеновані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спирти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альдегіди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кетони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карбонові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ацетати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пероксиди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епоксидні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24" w:name="513"/>
            <w:r>
              <w:rPr>
                <w:rFonts w:ascii="Arial"/>
                <w:color w:val="000000"/>
                <w:sz w:val="15"/>
              </w:rPr>
              <w:t>4.1.3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25" w:name="514"/>
            <w:bookmarkEnd w:id="524"/>
            <w:r>
              <w:rPr>
                <w:rFonts w:ascii="Arial"/>
                <w:color w:val="000000"/>
                <w:sz w:val="15"/>
              </w:rPr>
              <w:t>сульфовані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2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26" w:name="516"/>
            <w:r>
              <w:rPr>
                <w:rFonts w:ascii="Arial"/>
                <w:color w:val="000000"/>
                <w:sz w:val="15"/>
              </w:rPr>
              <w:t>4.1.4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27" w:name="517"/>
            <w:bookmarkEnd w:id="526"/>
            <w:r>
              <w:rPr>
                <w:rFonts w:ascii="Arial"/>
                <w:color w:val="000000"/>
                <w:sz w:val="15"/>
              </w:rPr>
              <w:t>нітрогеновані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аміди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нітросполуки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ціанати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ізоціанати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28" w:name="519"/>
            <w:r>
              <w:rPr>
                <w:rFonts w:ascii="Arial"/>
                <w:color w:val="000000"/>
                <w:sz w:val="15"/>
              </w:rPr>
              <w:t>4.1.5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29" w:name="520"/>
            <w:bookmarkEnd w:id="528"/>
            <w:r>
              <w:rPr>
                <w:rFonts w:ascii="Arial"/>
                <w:color w:val="000000"/>
                <w:sz w:val="15"/>
              </w:rPr>
              <w:t>фосфоровані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</w:p>
        </w:tc>
        <w:bookmarkEnd w:id="5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30" w:name="522"/>
            <w:r>
              <w:rPr>
                <w:rFonts w:ascii="Arial"/>
                <w:color w:val="000000"/>
                <w:sz w:val="15"/>
              </w:rPr>
              <w:t>4.1.6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31" w:name="523"/>
            <w:bookmarkEnd w:id="530"/>
            <w:r>
              <w:rPr>
                <w:rFonts w:ascii="Arial"/>
                <w:color w:val="000000"/>
                <w:sz w:val="15"/>
              </w:rPr>
              <w:t>галогеновані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</w:p>
        </w:tc>
        <w:bookmarkEnd w:id="5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32" w:name="525"/>
            <w:r>
              <w:rPr>
                <w:rFonts w:ascii="Arial"/>
                <w:color w:val="000000"/>
                <w:sz w:val="15"/>
              </w:rPr>
              <w:t>4.1.7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33" w:name="526"/>
            <w:bookmarkEnd w:id="532"/>
            <w:r>
              <w:rPr>
                <w:rFonts w:ascii="Arial"/>
                <w:color w:val="000000"/>
                <w:sz w:val="15"/>
              </w:rPr>
              <w:t>органометалічні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bookmarkEnd w:id="5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34" w:name="528"/>
            <w:r>
              <w:rPr>
                <w:rFonts w:ascii="Arial"/>
                <w:color w:val="000000"/>
                <w:sz w:val="15"/>
              </w:rPr>
              <w:t>4.1.8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35" w:name="529"/>
            <w:bookmarkEnd w:id="534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полімери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36" w:name="531"/>
            <w:r>
              <w:rPr>
                <w:rFonts w:ascii="Arial"/>
                <w:color w:val="000000"/>
                <w:sz w:val="15"/>
              </w:rPr>
              <w:t>4.1.9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37" w:name="532"/>
            <w:bookmarkEnd w:id="536"/>
            <w:r>
              <w:rPr>
                <w:rFonts w:ascii="Arial"/>
                <w:color w:val="000000"/>
                <w:sz w:val="15"/>
              </w:rPr>
              <w:t>синтетичний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</w:t>
            </w:r>
          </w:p>
        </w:tc>
        <w:bookmarkEnd w:id="53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38" w:name="534"/>
            <w:r>
              <w:rPr>
                <w:rFonts w:ascii="Arial"/>
                <w:color w:val="000000"/>
                <w:sz w:val="15"/>
              </w:rPr>
              <w:t>4.1.10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39" w:name="535"/>
            <w:bookmarkEnd w:id="538"/>
            <w:r>
              <w:rPr>
                <w:rFonts w:ascii="Arial"/>
                <w:color w:val="000000"/>
                <w:sz w:val="15"/>
              </w:rPr>
              <w:t>барвники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пігменти</w:t>
            </w:r>
          </w:p>
        </w:tc>
        <w:bookmarkEnd w:id="5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0" w:name="537"/>
            <w:r>
              <w:rPr>
                <w:rFonts w:ascii="Arial"/>
                <w:color w:val="000000"/>
                <w:sz w:val="15"/>
              </w:rPr>
              <w:t>4.1.11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41" w:name="538"/>
            <w:bookmarkEnd w:id="540"/>
            <w:r>
              <w:rPr>
                <w:rFonts w:ascii="Arial"/>
                <w:color w:val="000000"/>
                <w:sz w:val="15"/>
              </w:rPr>
              <w:t>поверхнево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сурфактанти</w:t>
            </w:r>
          </w:p>
        </w:tc>
        <w:bookmarkEnd w:id="54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2" w:name="540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43" w:name="541"/>
            <w:bookmarkEnd w:id="54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9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4" w:name="542"/>
            <w:bookmarkEnd w:id="543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4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5" w:name="543"/>
            <w:r>
              <w:rPr>
                <w:rFonts w:ascii="Arial"/>
                <w:color w:val="000000"/>
                <w:sz w:val="15"/>
              </w:rPr>
              <w:t>4.2.1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46" w:name="544"/>
            <w:bookmarkEnd w:id="545"/>
            <w:r>
              <w:rPr>
                <w:rFonts w:ascii="Arial"/>
                <w:color w:val="000000"/>
                <w:sz w:val="15"/>
              </w:rPr>
              <w:t>гази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аміак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хлорокис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7" w:name="546"/>
            <w:r>
              <w:rPr>
                <w:rFonts w:ascii="Arial"/>
                <w:color w:val="000000"/>
                <w:sz w:val="15"/>
              </w:rPr>
              <w:t>4.2.2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48" w:name="547"/>
            <w:bookmarkEnd w:id="547"/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хромова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фтористоводнева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фосфорна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азотна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хлористоводнева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олеум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49" w:name="549"/>
            <w:r>
              <w:rPr>
                <w:rFonts w:ascii="Arial"/>
                <w:color w:val="000000"/>
                <w:sz w:val="15"/>
              </w:rPr>
              <w:t>4.2.3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50" w:name="550"/>
            <w:bookmarkEnd w:id="549"/>
            <w:r>
              <w:rPr>
                <w:rFonts w:ascii="Arial"/>
                <w:color w:val="000000"/>
                <w:sz w:val="15"/>
              </w:rPr>
              <w:t>луги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гідроксиди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51" w:name="552"/>
            <w:r>
              <w:rPr>
                <w:rFonts w:ascii="Arial"/>
                <w:color w:val="000000"/>
                <w:sz w:val="15"/>
              </w:rPr>
              <w:lastRenderedPageBreak/>
              <w:t>4.2.4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52" w:name="553"/>
            <w:bookmarkEnd w:id="551"/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хлорнуватокислий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вуглекислий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вуглекислий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перборат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азотнокисле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53" w:name="555"/>
            <w:r>
              <w:rPr>
                <w:rFonts w:ascii="Arial"/>
                <w:color w:val="000000"/>
                <w:sz w:val="15"/>
              </w:rPr>
              <w:lastRenderedPageBreak/>
              <w:t>4.2.5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54" w:name="556"/>
            <w:bookmarkEnd w:id="553"/>
            <w:r>
              <w:rPr>
                <w:rFonts w:ascii="Arial"/>
                <w:color w:val="000000"/>
                <w:sz w:val="15"/>
              </w:rPr>
              <w:t>неметали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кремній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55" w:name="558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56" w:name="559"/>
            <w:bookmarkEnd w:id="55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азотних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добрив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57" w:name="560"/>
            <w:bookmarkEnd w:id="556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5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58" w:name="561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59" w:name="562"/>
            <w:bookmarkEnd w:id="55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біоцидів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0" w:name="563"/>
            <w:bookmarkEnd w:id="559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6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1" w:name="564"/>
            <w:r>
              <w:rPr>
                <w:rFonts w:ascii="Arial"/>
                <w:color w:val="000000"/>
                <w:sz w:val="15"/>
              </w:rPr>
              <w:t>4.5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62" w:name="565"/>
            <w:bookmarkEnd w:id="56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3" w:name="566"/>
            <w:bookmarkEnd w:id="562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6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4" w:name="567"/>
            <w:r>
              <w:rPr>
                <w:rFonts w:ascii="Arial"/>
                <w:color w:val="000000"/>
                <w:sz w:val="15"/>
              </w:rPr>
              <w:t>4.6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65" w:name="568"/>
            <w:bookmarkEnd w:id="56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вибухівки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6" w:name="569"/>
            <w:bookmarkEnd w:id="565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6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7" w:name="570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8" w:name="571"/>
            <w:bookmarkEnd w:id="567"/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водами</w:t>
            </w:r>
          </w:p>
        </w:tc>
        <w:bookmarkEnd w:id="568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69" w:name="572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70" w:name="573"/>
            <w:bookmarkEnd w:id="569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1" w:name="574"/>
            <w:bookmarkEnd w:id="570"/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7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2" w:name="575"/>
            <w:r>
              <w:rPr>
                <w:rFonts w:ascii="Arial"/>
                <w:color w:val="000000"/>
                <w:sz w:val="15"/>
              </w:rPr>
              <w:t>5.2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73" w:name="576"/>
            <w:bookmarkEnd w:id="572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4" w:name="577"/>
            <w:bookmarkEnd w:id="57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тонни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</w:p>
        </w:tc>
        <w:bookmarkEnd w:id="57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5" w:name="578"/>
            <w:r>
              <w:rPr>
                <w:rFonts w:ascii="Arial"/>
                <w:color w:val="000000"/>
                <w:sz w:val="15"/>
              </w:rPr>
              <w:t>5.3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76" w:name="579"/>
            <w:bookmarkEnd w:id="575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7" w:name="580"/>
            <w:bookmarkEnd w:id="57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7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78" w:name="581"/>
            <w:r>
              <w:rPr>
                <w:rFonts w:ascii="Arial"/>
                <w:color w:val="000000"/>
                <w:sz w:val="15"/>
              </w:rPr>
              <w:t>5.4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79" w:name="582"/>
            <w:bookmarkEnd w:id="578"/>
            <w:r>
              <w:rPr>
                <w:rFonts w:ascii="Arial"/>
                <w:color w:val="000000"/>
                <w:sz w:val="15"/>
              </w:rPr>
              <w:t>Полігони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знесення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0" w:name="583"/>
            <w:bookmarkEnd w:id="579"/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місткістю</w:t>
            </w:r>
            <w:r>
              <w:rPr>
                <w:rFonts w:ascii="Arial"/>
                <w:color w:val="000000"/>
                <w:sz w:val="15"/>
              </w:rPr>
              <w:t xml:space="preserve"> 25000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bookmarkEnd w:id="58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1" w:name="584"/>
            <w:r>
              <w:rPr>
                <w:rFonts w:ascii="Arial"/>
                <w:color w:val="000000"/>
                <w:sz w:val="15"/>
              </w:rPr>
              <w:t>5.5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82" w:name="585"/>
            <w:bookmarkEnd w:id="581"/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3" w:name="586"/>
            <w:bookmarkEnd w:id="58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8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4" w:name="587"/>
            <w:r>
              <w:rPr>
                <w:rFonts w:ascii="Arial"/>
                <w:color w:val="000000"/>
                <w:sz w:val="15"/>
              </w:rPr>
              <w:t>5.6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85" w:name="588"/>
            <w:bookmarkEnd w:id="584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6" w:name="589"/>
            <w:bookmarkEnd w:id="58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100000 </w:t>
            </w:r>
            <w:r>
              <w:rPr>
                <w:rFonts w:ascii="Arial"/>
                <w:color w:val="000000"/>
                <w:sz w:val="15"/>
              </w:rPr>
              <w:t>мешканців</w:t>
            </w:r>
          </w:p>
        </w:tc>
        <w:bookmarkEnd w:id="58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7" w:name="590"/>
            <w:r>
              <w:rPr>
                <w:rFonts w:ascii="Arial"/>
                <w:color w:val="000000"/>
                <w:sz w:val="15"/>
              </w:rPr>
              <w:t>5.7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88" w:name="591"/>
            <w:bookmarkEnd w:id="587"/>
            <w:r>
              <w:rPr>
                <w:rFonts w:ascii="Arial"/>
                <w:color w:val="000000"/>
                <w:sz w:val="15"/>
              </w:rPr>
              <w:t>Автономні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89" w:name="592"/>
            <w:bookmarkEnd w:id="58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8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0" w:name="593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1" w:name="594"/>
            <w:bookmarkEnd w:id="59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</w:p>
        </w:tc>
        <w:bookmarkEnd w:id="591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2" w:name="595"/>
            <w:r>
              <w:rPr>
                <w:rFonts w:ascii="Arial"/>
                <w:color w:val="000000"/>
                <w:sz w:val="15"/>
              </w:rPr>
              <w:t>6.1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93" w:name="596"/>
            <w:bookmarkEnd w:id="59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целюлози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4" w:name="597"/>
            <w:bookmarkEnd w:id="593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594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5" w:name="598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96" w:name="599"/>
            <w:bookmarkEnd w:id="595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листова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фібра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фанера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7" w:name="600"/>
            <w:bookmarkEnd w:id="59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59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598" w:name="601"/>
            <w:r>
              <w:rPr>
                <w:rFonts w:ascii="Arial"/>
                <w:color w:val="000000"/>
                <w:sz w:val="15"/>
              </w:rPr>
              <w:t>6.3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599" w:name="602"/>
            <w:bookmarkEnd w:id="59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хімікатами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0" w:name="603"/>
            <w:bookmarkEnd w:id="59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куб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60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1" w:name="604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2" w:name="605"/>
            <w:bookmarkEnd w:id="601"/>
            <w:r>
              <w:rPr>
                <w:rFonts w:ascii="Arial"/>
                <w:color w:val="000000"/>
                <w:sz w:val="15"/>
              </w:rPr>
              <w:t>Інтенсивне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аквакультура</w:t>
            </w:r>
          </w:p>
        </w:tc>
        <w:bookmarkEnd w:id="60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3" w:name="606"/>
            <w:r>
              <w:rPr>
                <w:rFonts w:ascii="Arial"/>
                <w:color w:val="000000"/>
                <w:sz w:val="15"/>
              </w:rPr>
              <w:t>7.1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04" w:name="607"/>
            <w:bookmarkEnd w:id="603"/>
            <w:r>
              <w:rPr>
                <w:rFonts w:ascii="Arial"/>
                <w:color w:val="000000"/>
                <w:sz w:val="15"/>
              </w:rPr>
              <w:t>Інтенсивне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свиней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5" w:name="608"/>
            <w:bookmarkEnd w:id="604"/>
            <w:r>
              <w:rPr>
                <w:rFonts w:ascii="Arial"/>
                <w:color w:val="000000"/>
                <w:sz w:val="15"/>
              </w:rPr>
              <w:t xml:space="preserve">40000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птахівництва</w:t>
            </w:r>
            <w:r>
              <w:rPr>
                <w:rFonts w:ascii="Arial"/>
                <w:color w:val="000000"/>
                <w:sz w:val="15"/>
              </w:rPr>
              <w:t xml:space="preserve">; 2000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свиней</w:t>
            </w:r>
            <w:r>
              <w:rPr>
                <w:rFonts w:ascii="Arial"/>
                <w:color w:val="000000"/>
                <w:sz w:val="15"/>
              </w:rPr>
              <w:t xml:space="preserve"> (30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); 750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свиноматок</w:t>
            </w:r>
          </w:p>
        </w:tc>
        <w:bookmarkEnd w:id="605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6" w:name="609"/>
            <w:r>
              <w:rPr>
                <w:rFonts w:ascii="Arial"/>
                <w:color w:val="000000"/>
                <w:sz w:val="15"/>
              </w:rPr>
              <w:t>7.2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07" w:name="610"/>
            <w:bookmarkEnd w:id="606"/>
            <w:r>
              <w:rPr>
                <w:rFonts w:ascii="Arial"/>
                <w:color w:val="000000"/>
                <w:sz w:val="15"/>
              </w:rPr>
              <w:t>Інтенсивна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аквакультура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8" w:name="611"/>
            <w:bookmarkEnd w:id="607"/>
            <w:r>
              <w:rPr>
                <w:rFonts w:ascii="Arial"/>
                <w:color w:val="000000"/>
                <w:sz w:val="15"/>
              </w:rPr>
              <w:t xml:space="preserve">1000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молюсків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608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09" w:name="612"/>
            <w:r>
              <w:rPr>
                <w:rFonts w:ascii="Arial"/>
                <w:color w:val="000000"/>
                <w:sz w:val="15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0" w:name="613"/>
            <w:bookmarkEnd w:id="609"/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61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1" w:name="614"/>
            <w:r>
              <w:rPr>
                <w:rFonts w:ascii="Arial"/>
                <w:color w:val="000000"/>
                <w:sz w:val="15"/>
              </w:rPr>
              <w:t>8.1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12" w:name="615"/>
            <w:bookmarkEnd w:id="611"/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скотобоєнь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3" w:name="616"/>
            <w:bookmarkEnd w:id="61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61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4" w:name="617"/>
            <w:r>
              <w:rPr>
                <w:rFonts w:ascii="Arial"/>
                <w:color w:val="000000"/>
                <w:sz w:val="15"/>
              </w:rPr>
              <w:t>8.2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15" w:name="618"/>
            <w:bookmarkEnd w:id="614"/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попередньо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необробленої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6" w:name="619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7" w:name="620"/>
            <w:r>
              <w:rPr>
                <w:rFonts w:ascii="Arial"/>
                <w:color w:val="000000"/>
                <w:sz w:val="15"/>
              </w:rPr>
              <w:t>8.2.1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18" w:name="621"/>
            <w:bookmarkEnd w:id="617"/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19" w:name="622"/>
            <w:bookmarkEnd w:id="61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>вністю</w:t>
            </w:r>
            <w:r>
              <w:rPr>
                <w:rFonts w:ascii="Arial"/>
                <w:color w:val="000000"/>
                <w:sz w:val="15"/>
              </w:rPr>
              <w:t xml:space="preserve"> 75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61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0" w:name="623"/>
            <w:r>
              <w:rPr>
                <w:rFonts w:ascii="Arial"/>
                <w:color w:val="000000"/>
                <w:sz w:val="15"/>
              </w:rPr>
              <w:t>8.2.2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21" w:name="624"/>
            <w:bookmarkEnd w:id="620"/>
            <w:r>
              <w:rPr>
                <w:rFonts w:ascii="Arial"/>
                <w:color w:val="000000"/>
                <w:sz w:val="15"/>
              </w:rPr>
              <w:t>сировини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2" w:name="625"/>
            <w:bookmarkEnd w:id="62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22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3" w:name="626"/>
            <w:r>
              <w:rPr>
                <w:rFonts w:ascii="Arial"/>
                <w:color w:val="000000"/>
                <w:sz w:val="15"/>
              </w:rPr>
              <w:t>8.3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24" w:name="627"/>
            <w:bookmarkEnd w:id="623"/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5" w:name="628"/>
            <w:bookmarkEnd w:id="62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прийому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25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6" w:name="629"/>
            <w:r>
              <w:rPr>
                <w:rFonts w:ascii="Arial"/>
                <w:color w:val="000000"/>
                <w:sz w:val="15"/>
              </w:rPr>
              <w:t>9.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7" w:name="630"/>
            <w:bookmarkEnd w:id="62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627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28" w:name="631"/>
            <w:r>
              <w:rPr>
                <w:rFonts w:ascii="Arial"/>
                <w:color w:val="000000"/>
                <w:sz w:val="15"/>
              </w:rPr>
              <w:t>9.1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29" w:name="632"/>
            <w:bookmarkEnd w:id="628"/>
            <w:r>
              <w:rPr>
                <w:rFonts w:ascii="Arial"/>
                <w:color w:val="000000"/>
                <w:sz w:val="15"/>
              </w:rPr>
              <w:t>Попереднє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відбілювання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мерсеризація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текстилю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0" w:name="633"/>
            <w:bookmarkEnd w:id="62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630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1" w:name="634"/>
            <w:r>
              <w:rPr>
                <w:rFonts w:ascii="Arial"/>
                <w:color w:val="000000"/>
                <w:sz w:val="15"/>
              </w:rPr>
              <w:t>9.2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32" w:name="635"/>
            <w:bookmarkEnd w:id="63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хутра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3" w:name="636"/>
            <w:bookmarkEnd w:id="63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</w:t>
            </w:r>
          </w:p>
        </w:tc>
        <w:bookmarkEnd w:id="633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4" w:name="637"/>
            <w:r>
              <w:rPr>
                <w:rFonts w:ascii="Arial"/>
                <w:color w:val="000000"/>
                <w:sz w:val="15"/>
              </w:rPr>
              <w:t>9.3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35" w:name="638"/>
            <w:bookmarkEnd w:id="634"/>
            <w:r>
              <w:rPr>
                <w:rFonts w:ascii="Arial"/>
                <w:color w:val="000000"/>
                <w:sz w:val="15"/>
              </w:rPr>
              <w:t>Поверхнева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апретування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знежирення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водонепроникності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ґрунтовки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</w:t>
            </w:r>
            <w:r>
              <w:rPr>
                <w:rFonts w:ascii="Arial"/>
                <w:color w:val="000000"/>
                <w:sz w:val="15"/>
              </w:rPr>
              <w:t>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очистки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просочення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6" w:name="639"/>
            <w:bookmarkEnd w:id="63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продуктивністю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кілограмів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636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7" w:name="640"/>
            <w:r>
              <w:rPr>
                <w:rFonts w:ascii="Arial"/>
                <w:color w:val="000000"/>
                <w:sz w:val="15"/>
              </w:rPr>
              <w:t>9.4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38" w:name="641"/>
            <w:bookmarkEnd w:id="637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електрографіту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графітизації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39" w:name="642"/>
            <w:bookmarkEnd w:id="638"/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39"/>
      </w:tr>
      <w:tr w:rsidR="002922D8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40" w:name="643"/>
            <w:r>
              <w:rPr>
                <w:rFonts w:ascii="Arial"/>
                <w:color w:val="000000"/>
                <w:sz w:val="15"/>
              </w:rPr>
              <w:t>9.5</w:t>
            </w:r>
          </w:p>
        </w:tc>
        <w:tc>
          <w:tcPr>
            <w:tcW w:w="5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41" w:name="644"/>
            <w:bookmarkEnd w:id="640"/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уден</w:t>
            </w:r>
          </w:p>
        </w:tc>
        <w:tc>
          <w:tcPr>
            <w:tcW w:w="29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42" w:name="645"/>
            <w:bookmarkEnd w:id="64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завдовжки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bookmarkEnd w:id="642"/>
      </w:tr>
    </w:tbl>
    <w:p w:rsidR="002922D8" w:rsidRDefault="00D804E1">
      <w:r>
        <w:br/>
      </w:r>
    </w:p>
    <w:p w:rsidR="002922D8" w:rsidRDefault="00D804E1">
      <w:pPr>
        <w:spacing w:after="0"/>
        <w:ind w:firstLine="240"/>
      </w:pPr>
      <w:bookmarkStart w:id="643" w:name="646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"*"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644" w:name="647"/>
      <w:bookmarkEnd w:id="643"/>
      <w:r>
        <w:rPr>
          <w:rFonts w:ascii="Arial"/>
          <w:color w:val="000000"/>
          <w:sz w:val="18"/>
        </w:rPr>
        <w:t xml:space="preserve"> </w:t>
      </w:r>
    </w:p>
    <w:p w:rsidR="002922D8" w:rsidRDefault="00D804E1">
      <w:pPr>
        <w:spacing w:after="0"/>
        <w:ind w:firstLine="240"/>
        <w:jc w:val="right"/>
      </w:pPr>
      <w:bookmarkStart w:id="645" w:name="648"/>
      <w:bookmarkEnd w:id="6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</w:t>
      </w:r>
      <w:r>
        <w:rPr>
          <w:rFonts w:ascii="Arial"/>
          <w:color w:val="000000"/>
          <w:sz w:val="18"/>
        </w:rPr>
        <w:t>-IX</w:t>
      </w:r>
    </w:p>
    <w:p w:rsidR="002922D8" w:rsidRDefault="00D804E1">
      <w:pPr>
        <w:pStyle w:val="3"/>
        <w:spacing w:after="0"/>
        <w:jc w:val="center"/>
      </w:pPr>
      <w:bookmarkStart w:id="646" w:name="649"/>
      <w:bookmarkEnd w:id="645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ЗАБРУДНЮВАЧІВ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0"/>
        <w:gridCol w:w="1473"/>
        <w:gridCol w:w="2753"/>
        <w:gridCol w:w="1349"/>
        <w:gridCol w:w="1429"/>
        <w:gridCol w:w="1504"/>
      </w:tblGrid>
      <w:tr w:rsidR="002922D8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47" w:name="650"/>
            <w:bookmarkEnd w:id="64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CAS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забруднювача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48" w:name="651"/>
            <w:bookmarkEnd w:id="647"/>
            <w:r>
              <w:rPr>
                <w:rFonts w:ascii="Arial"/>
                <w:color w:val="000000"/>
                <w:sz w:val="15"/>
              </w:rPr>
              <w:t>Забруднювач</w:t>
            </w:r>
            <w:r>
              <w:rPr>
                <w:rFonts w:ascii="Arial"/>
                <w:color w:val="000000"/>
                <w:sz w:val="15"/>
              </w:rPr>
              <w:t xml:space="preserve"> (1)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49" w:name="652"/>
            <w:bookmarkEnd w:id="648"/>
            <w:r>
              <w:rPr>
                <w:rFonts w:ascii="Arial"/>
                <w:color w:val="000000"/>
                <w:sz w:val="15"/>
              </w:rPr>
              <w:t>Порогові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</w:p>
        </w:tc>
        <w:bookmarkEnd w:id="649"/>
      </w:tr>
      <w:tr w:rsidR="002922D8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22D8" w:rsidRDefault="002922D8"/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0" w:name="65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колонка</w:t>
            </w:r>
            <w:r>
              <w:rPr>
                <w:rFonts w:ascii="Arial"/>
                <w:color w:val="000000"/>
                <w:sz w:val="15"/>
              </w:rPr>
              <w:t xml:space="preserve"> 1 (a),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1" w:name="654"/>
            <w:bookmarkEnd w:id="65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колонка</w:t>
            </w:r>
            <w:r>
              <w:rPr>
                <w:rFonts w:ascii="Arial"/>
                <w:color w:val="000000"/>
                <w:sz w:val="15"/>
              </w:rPr>
              <w:t xml:space="preserve"> 1 (b),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2" w:name="655"/>
            <w:bookmarkEnd w:id="65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колонка</w:t>
            </w:r>
            <w:r>
              <w:rPr>
                <w:rFonts w:ascii="Arial"/>
                <w:color w:val="000000"/>
                <w:sz w:val="15"/>
              </w:rPr>
              <w:t xml:space="preserve"> 1 (c),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652"/>
      </w:tr>
      <w:tr w:rsidR="002922D8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3" w:name="6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4" w:name="657"/>
            <w:bookmarkEnd w:id="6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5" w:name="658"/>
            <w:bookmarkEnd w:id="65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6" w:name="659"/>
            <w:bookmarkEnd w:id="6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7" w:name="660"/>
            <w:bookmarkEnd w:id="65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65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8" w:name="6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59" w:name="662"/>
            <w:bookmarkEnd w:id="658"/>
            <w:r>
              <w:rPr>
                <w:rFonts w:ascii="Arial"/>
                <w:color w:val="000000"/>
                <w:sz w:val="15"/>
              </w:rPr>
              <w:t>74-82-8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60" w:name="663"/>
            <w:bookmarkEnd w:id="659"/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 (CH</w:t>
            </w:r>
            <w:r>
              <w:rPr>
                <w:rFonts w:ascii="Arial"/>
                <w:color w:val="000000"/>
                <w:vertAlign w:val="sub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1" w:name="664"/>
            <w:bookmarkEnd w:id="660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2" w:name="665"/>
            <w:bookmarkEnd w:id="661"/>
            <w:r>
              <w:rPr>
                <w:rFonts w:ascii="Arial"/>
                <w:color w:val="000000"/>
                <w:sz w:val="15"/>
              </w:rPr>
              <w:t>(2)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3" w:name="666"/>
            <w:bookmarkEnd w:id="66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6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4" w:name="6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5" w:name="668"/>
            <w:bookmarkEnd w:id="664"/>
            <w:r>
              <w:rPr>
                <w:rFonts w:ascii="Arial"/>
                <w:color w:val="000000"/>
                <w:sz w:val="15"/>
              </w:rPr>
              <w:t>630-08-0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66" w:name="669"/>
            <w:bookmarkEnd w:id="665"/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(CO)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7" w:name="670"/>
            <w:bookmarkEnd w:id="666"/>
            <w:r>
              <w:rPr>
                <w:rFonts w:ascii="Arial"/>
                <w:color w:val="000000"/>
                <w:sz w:val="15"/>
              </w:rPr>
              <w:t>500000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8" w:name="671"/>
            <w:bookmarkEnd w:id="66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69" w:name="672"/>
            <w:bookmarkEnd w:id="6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6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0" w:name="67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1" w:name="674"/>
            <w:bookmarkEnd w:id="670"/>
            <w:r>
              <w:rPr>
                <w:rFonts w:ascii="Arial"/>
                <w:color w:val="000000"/>
                <w:sz w:val="15"/>
              </w:rPr>
              <w:t>124-38-9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72" w:name="675"/>
            <w:bookmarkEnd w:id="671"/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(CO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3" w:name="676"/>
            <w:bookmarkEnd w:id="672"/>
            <w:r>
              <w:rPr>
                <w:rFonts w:ascii="Arial"/>
                <w:color w:val="000000"/>
                <w:sz w:val="15"/>
              </w:rPr>
              <w:t>100000000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4" w:name="677"/>
            <w:bookmarkEnd w:id="67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5" w:name="678"/>
            <w:bookmarkEnd w:id="6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7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6" w:name="6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7" w:name="680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78" w:name="681"/>
            <w:bookmarkEnd w:id="677"/>
            <w:r>
              <w:rPr>
                <w:rFonts w:ascii="Arial"/>
                <w:color w:val="000000"/>
                <w:sz w:val="15"/>
              </w:rPr>
              <w:t>Гідрофторвуглеці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ГФВ</w:t>
            </w:r>
            <w:r>
              <w:rPr>
                <w:rFonts w:ascii="Arial"/>
                <w:color w:val="000000"/>
                <w:sz w:val="15"/>
              </w:rPr>
              <w:t>) (3)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79" w:name="682"/>
            <w:bookmarkEnd w:id="67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0" w:name="683"/>
            <w:bookmarkEnd w:id="6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1" w:name="684"/>
            <w:bookmarkEnd w:id="68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8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2" w:name="6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3" w:name="686"/>
            <w:bookmarkEnd w:id="682"/>
            <w:r>
              <w:rPr>
                <w:rFonts w:ascii="Arial"/>
                <w:color w:val="000000"/>
                <w:sz w:val="15"/>
              </w:rPr>
              <w:t>10024-97-2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84" w:name="687"/>
            <w:bookmarkEnd w:id="683"/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(1) 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(N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5" w:name="688"/>
            <w:bookmarkEnd w:id="684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6" w:name="689"/>
            <w:bookmarkEnd w:id="6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7" w:name="690"/>
            <w:bookmarkEnd w:id="6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8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8" w:name="69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89" w:name="692"/>
            <w:bookmarkEnd w:id="688"/>
            <w:r>
              <w:rPr>
                <w:rFonts w:ascii="Arial"/>
                <w:color w:val="000000"/>
                <w:sz w:val="15"/>
              </w:rPr>
              <w:t>7664-41-7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90" w:name="693"/>
            <w:bookmarkEnd w:id="689"/>
            <w:r>
              <w:rPr>
                <w:rFonts w:ascii="Arial"/>
                <w:color w:val="000000"/>
                <w:sz w:val="15"/>
              </w:rPr>
              <w:t>Аміак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1" w:name="694"/>
            <w:bookmarkEnd w:id="690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2" w:name="695"/>
            <w:bookmarkEnd w:id="6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3" w:name="696"/>
            <w:bookmarkEnd w:id="69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9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4" w:name="69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5" w:name="698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696" w:name="699"/>
            <w:bookmarkEnd w:id="695"/>
            <w:r>
              <w:rPr>
                <w:rFonts w:ascii="Arial"/>
                <w:color w:val="000000"/>
                <w:sz w:val="15"/>
              </w:rPr>
              <w:t>Неметанові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НЛОС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7" w:name="700"/>
            <w:bookmarkEnd w:id="696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8" w:name="701"/>
            <w:bookmarkEnd w:id="69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699" w:name="702"/>
            <w:bookmarkEnd w:id="6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69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0" w:name="70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1" w:name="704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02" w:name="705"/>
            <w:bookmarkEnd w:id="701"/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NO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3" w:name="706"/>
            <w:bookmarkEnd w:id="702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4" w:name="707"/>
            <w:bookmarkEnd w:id="7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5" w:name="708"/>
            <w:bookmarkEnd w:id="7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0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6" w:name="70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7" w:name="710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08" w:name="711"/>
            <w:bookmarkEnd w:id="707"/>
            <w:r>
              <w:rPr>
                <w:rFonts w:ascii="Arial"/>
                <w:color w:val="000000"/>
                <w:sz w:val="15"/>
              </w:rPr>
              <w:t>Перфторвуглеці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ПФВ</w:t>
            </w:r>
            <w:r>
              <w:rPr>
                <w:rFonts w:ascii="Arial"/>
                <w:color w:val="000000"/>
                <w:sz w:val="15"/>
              </w:rPr>
              <w:t>) (4)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09" w:name="712"/>
            <w:bookmarkEnd w:id="70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0" w:name="713"/>
            <w:bookmarkEnd w:id="70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1" w:name="714"/>
            <w:bookmarkEnd w:id="71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1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2" w:name="71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3" w:name="716"/>
            <w:bookmarkEnd w:id="712"/>
            <w:r>
              <w:rPr>
                <w:rFonts w:ascii="Arial"/>
                <w:color w:val="000000"/>
                <w:sz w:val="15"/>
              </w:rPr>
              <w:t>2551-62-4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14" w:name="717"/>
            <w:bookmarkEnd w:id="713"/>
            <w:r>
              <w:rPr>
                <w:rFonts w:ascii="Arial"/>
                <w:color w:val="000000"/>
                <w:sz w:val="15"/>
              </w:rPr>
              <w:t>Гексафторид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 (SF</w:t>
            </w:r>
            <w:r>
              <w:rPr>
                <w:rFonts w:ascii="Arial"/>
                <w:color w:val="000000"/>
                <w:vertAlign w:val="subscript"/>
              </w:rPr>
              <w:t>6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5" w:name="718"/>
            <w:bookmarkEnd w:id="714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6" w:name="719"/>
            <w:bookmarkEnd w:id="71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7" w:name="720"/>
            <w:bookmarkEnd w:id="71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1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8" w:name="72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19" w:name="722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20" w:name="723"/>
            <w:bookmarkEnd w:id="719"/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SO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1" w:name="724"/>
            <w:bookmarkEnd w:id="720"/>
            <w:r>
              <w:rPr>
                <w:rFonts w:ascii="Arial"/>
                <w:color w:val="000000"/>
                <w:sz w:val="15"/>
              </w:rPr>
              <w:t>150000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2" w:name="725"/>
            <w:bookmarkEnd w:id="72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3" w:name="726"/>
            <w:bookmarkEnd w:id="72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2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4" w:name="7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5" w:name="728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26" w:name="729"/>
            <w:bookmarkEnd w:id="725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7" w:name="730"/>
            <w:bookmarkEnd w:id="72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8" w:name="731"/>
            <w:bookmarkEnd w:id="727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29" w:name="732"/>
            <w:bookmarkEnd w:id="728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bookmarkEnd w:id="72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0" w:name="73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1" w:name="734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32" w:name="735"/>
            <w:bookmarkEnd w:id="731"/>
            <w:r>
              <w:rPr>
                <w:rFonts w:ascii="Arial"/>
                <w:color w:val="000000"/>
                <w:sz w:val="15"/>
              </w:rPr>
              <w:t>Фосфор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3" w:name="736"/>
            <w:bookmarkEnd w:id="73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4" w:name="737"/>
            <w:bookmarkEnd w:id="733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5" w:name="738"/>
            <w:bookmarkEnd w:id="734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bookmarkEnd w:id="73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6" w:name="73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7" w:name="740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38" w:name="741"/>
            <w:bookmarkEnd w:id="737"/>
            <w:r>
              <w:rPr>
                <w:rFonts w:ascii="Arial"/>
                <w:color w:val="000000"/>
                <w:sz w:val="15"/>
              </w:rPr>
              <w:t>Гідрохлорфторвуглеці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ГХФВ</w:t>
            </w:r>
            <w:r>
              <w:rPr>
                <w:rFonts w:ascii="Arial"/>
                <w:color w:val="000000"/>
                <w:sz w:val="15"/>
              </w:rPr>
              <w:t>) (5)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39" w:name="742"/>
            <w:bookmarkEnd w:id="7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0" w:name="743"/>
            <w:bookmarkEnd w:id="73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1" w:name="744"/>
            <w:bookmarkEnd w:id="7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4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2" w:name="74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3" w:name="746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44" w:name="747"/>
            <w:bookmarkEnd w:id="743"/>
            <w:r>
              <w:rPr>
                <w:rFonts w:ascii="Arial"/>
                <w:color w:val="000000"/>
                <w:sz w:val="15"/>
              </w:rPr>
              <w:t>Хлорфторвуглеці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ХФВ</w:t>
            </w:r>
            <w:r>
              <w:rPr>
                <w:rFonts w:ascii="Arial"/>
                <w:color w:val="000000"/>
                <w:sz w:val="15"/>
              </w:rPr>
              <w:t>) (6)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5" w:name="748"/>
            <w:bookmarkEnd w:id="74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6" w:name="749"/>
            <w:bookmarkEnd w:id="74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7" w:name="750"/>
            <w:bookmarkEnd w:id="74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4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8" w:name="75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49" w:name="752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50" w:name="753"/>
            <w:bookmarkEnd w:id="749"/>
            <w:r>
              <w:rPr>
                <w:rFonts w:ascii="Arial"/>
                <w:color w:val="000000"/>
                <w:sz w:val="15"/>
              </w:rPr>
              <w:t>Галони</w:t>
            </w:r>
            <w:r>
              <w:rPr>
                <w:rFonts w:ascii="Arial"/>
                <w:color w:val="000000"/>
                <w:sz w:val="15"/>
              </w:rPr>
              <w:t xml:space="preserve"> (7)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1" w:name="754"/>
            <w:bookmarkEnd w:id="7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2" w:name="755"/>
            <w:bookmarkEnd w:id="75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3" w:name="756"/>
            <w:bookmarkEnd w:id="75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75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4" w:name="75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5" w:name="758"/>
            <w:bookmarkEnd w:id="754"/>
            <w:r>
              <w:rPr>
                <w:rFonts w:ascii="Arial"/>
                <w:color w:val="000000"/>
                <w:sz w:val="15"/>
              </w:rPr>
              <w:t>7440-38-2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56" w:name="759"/>
            <w:bookmarkEnd w:id="755"/>
            <w:r>
              <w:rPr>
                <w:rFonts w:ascii="Arial"/>
                <w:color w:val="000000"/>
                <w:sz w:val="15"/>
              </w:rPr>
              <w:t>Арсен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As)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7" w:name="760"/>
            <w:bookmarkEnd w:id="756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8" w:name="761"/>
            <w:bookmarkEnd w:id="75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59" w:name="762"/>
            <w:bookmarkEnd w:id="75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5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0" w:name="76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1" w:name="764"/>
            <w:bookmarkEnd w:id="760"/>
            <w:r>
              <w:rPr>
                <w:rFonts w:ascii="Arial"/>
                <w:color w:val="000000"/>
                <w:sz w:val="15"/>
              </w:rPr>
              <w:t>7440-43-9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62" w:name="765"/>
            <w:bookmarkEnd w:id="761"/>
            <w:r>
              <w:rPr>
                <w:rFonts w:ascii="Arial"/>
                <w:color w:val="000000"/>
                <w:sz w:val="15"/>
              </w:rPr>
              <w:t>Кадмій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Cd)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3" w:name="766"/>
            <w:bookmarkEnd w:id="76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4" w:name="767"/>
            <w:bookmarkEnd w:id="7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5" w:name="768"/>
            <w:bookmarkEnd w:id="76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6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6" w:name="76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7" w:name="770"/>
            <w:bookmarkEnd w:id="766"/>
            <w:r>
              <w:rPr>
                <w:rFonts w:ascii="Arial"/>
                <w:color w:val="000000"/>
                <w:sz w:val="15"/>
              </w:rPr>
              <w:t>7440-47-3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68" w:name="771"/>
            <w:bookmarkEnd w:id="767"/>
            <w:r>
              <w:rPr>
                <w:rFonts w:ascii="Arial"/>
                <w:color w:val="000000"/>
                <w:sz w:val="15"/>
              </w:rPr>
              <w:t>Хром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Cr)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69" w:name="772"/>
            <w:bookmarkEnd w:id="76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0" w:name="773"/>
            <w:bookmarkEnd w:id="769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1" w:name="774"/>
            <w:bookmarkEnd w:id="77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77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2" w:name="77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3" w:name="776"/>
            <w:bookmarkEnd w:id="772"/>
            <w:r>
              <w:rPr>
                <w:rFonts w:ascii="Arial"/>
                <w:color w:val="000000"/>
                <w:sz w:val="15"/>
              </w:rPr>
              <w:t>7440-50-8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74" w:name="777"/>
            <w:bookmarkEnd w:id="773"/>
            <w:r>
              <w:rPr>
                <w:rFonts w:ascii="Arial"/>
                <w:color w:val="000000"/>
                <w:sz w:val="15"/>
              </w:rPr>
              <w:t>Мідь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Cu)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5" w:name="778"/>
            <w:bookmarkEnd w:id="774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6" w:name="779"/>
            <w:bookmarkEnd w:id="77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7" w:name="780"/>
            <w:bookmarkEnd w:id="776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77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8" w:name="78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79" w:name="782"/>
            <w:bookmarkEnd w:id="778"/>
            <w:r>
              <w:rPr>
                <w:rFonts w:ascii="Arial"/>
                <w:color w:val="000000"/>
                <w:sz w:val="15"/>
              </w:rPr>
              <w:t>7439-97-6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80" w:name="783"/>
            <w:bookmarkEnd w:id="779"/>
            <w:r>
              <w:rPr>
                <w:rFonts w:ascii="Arial"/>
                <w:color w:val="000000"/>
                <w:sz w:val="15"/>
              </w:rPr>
              <w:t>Ртуть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Hg)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1" w:name="784"/>
            <w:bookmarkEnd w:id="78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2" w:name="785"/>
            <w:bookmarkEnd w:id="7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3" w:name="786"/>
            <w:bookmarkEnd w:id="7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78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4" w:name="78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5" w:name="788"/>
            <w:bookmarkEnd w:id="784"/>
            <w:r>
              <w:rPr>
                <w:rFonts w:ascii="Arial"/>
                <w:color w:val="000000"/>
                <w:sz w:val="15"/>
              </w:rPr>
              <w:t>7440-02-0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86" w:name="789"/>
            <w:bookmarkEnd w:id="785"/>
            <w:r>
              <w:rPr>
                <w:rFonts w:ascii="Arial"/>
                <w:color w:val="000000"/>
                <w:sz w:val="15"/>
              </w:rPr>
              <w:t>Нікель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Ni)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7" w:name="790"/>
            <w:bookmarkEnd w:id="786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8" w:name="791"/>
            <w:bookmarkEnd w:id="78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89" w:name="792"/>
            <w:bookmarkEnd w:id="78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78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0" w:name="79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1" w:name="794"/>
            <w:bookmarkEnd w:id="790"/>
            <w:r>
              <w:rPr>
                <w:rFonts w:ascii="Arial"/>
                <w:color w:val="000000"/>
                <w:sz w:val="15"/>
              </w:rPr>
              <w:t>7439-92-1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92" w:name="795"/>
            <w:bookmarkEnd w:id="791"/>
            <w:r>
              <w:rPr>
                <w:rFonts w:ascii="Arial"/>
                <w:color w:val="000000"/>
                <w:sz w:val="15"/>
              </w:rPr>
              <w:t>Свинець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Pb)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3" w:name="796"/>
            <w:bookmarkEnd w:id="792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4" w:name="797"/>
            <w:bookmarkEnd w:id="793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5" w:name="798"/>
            <w:bookmarkEnd w:id="79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79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6" w:name="799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7" w:name="800"/>
            <w:bookmarkEnd w:id="796"/>
            <w:r>
              <w:rPr>
                <w:rFonts w:ascii="Arial"/>
                <w:color w:val="000000"/>
                <w:sz w:val="15"/>
              </w:rPr>
              <w:t>7440-66-6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798" w:name="801"/>
            <w:bookmarkEnd w:id="797"/>
            <w:r>
              <w:rPr>
                <w:rFonts w:ascii="Arial"/>
                <w:color w:val="000000"/>
                <w:sz w:val="15"/>
              </w:rPr>
              <w:t>Цинк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Zn) (8)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799" w:name="802"/>
            <w:bookmarkEnd w:id="798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0" w:name="803"/>
            <w:bookmarkEnd w:id="799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1" w:name="804"/>
            <w:bookmarkEnd w:id="800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80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2" w:name="80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3" w:name="806"/>
            <w:bookmarkEnd w:id="802"/>
            <w:r>
              <w:rPr>
                <w:rFonts w:ascii="Arial"/>
                <w:color w:val="000000"/>
                <w:sz w:val="15"/>
              </w:rPr>
              <w:t>15972-60-8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04" w:name="807"/>
            <w:bookmarkEnd w:id="803"/>
            <w:r>
              <w:rPr>
                <w:rFonts w:ascii="Arial"/>
                <w:color w:val="000000"/>
                <w:sz w:val="15"/>
              </w:rPr>
              <w:t>Алахлор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5" w:name="808"/>
            <w:bookmarkEnd w:id="8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6" w:name="809"/>
            <w:bookmarkEnd w:id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7" w:name="810"/>
            <w:bookmarkEnd w:id="8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0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8" w:name="811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09" w:name="812"/>
            <w:bookmarkEnd w:id="808"/>
            <w:r>
              <w:rPr>
                <w:rFonts w:ascii="Arial"/>
                <w:color w:val="000000"/>
                <w:sz w:val="15"/>
              </w:rPr>
              <w:t>309-00-2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10" w:name="813"/>
            <w:bookmarkEnd w:id="809"/>
            <w:r>
              <w:rPr>
                <w:rFonts w:ascii="Arial"/>
                <w:color w:val="000000"/>
                <w:sz w:val="15"/>
              </w:rPr>
              <w:t>Альдрин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1" w:name="814"/>
            <w:bookmarkEnd w:id="8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2" w:name="815"/>
            <w:bookmarkEnd w:id="8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3" w:name="816"/>
            <w:bookmarkEnd w:id="81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1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4" w:name="817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5" w:name="818"/>
            <w:bookmarkEnd w:id="814"/>
            <w:r>
              <w:rPr>
                <w:rFonts w:ascii="Arial"/>
                <w:color w:val="000000"/>
                <w:sz w:val="15"/>
              </w:rPr>
              <w:t>1912-24-9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16" w:name="819"/>
            <w:bookmarkEnd w:id="815"/>
            <w:r>
              <w:rPr>
                <w:rFonts w:ascii="Arial"/>
                <w:color w:val="000000"/>
                <w:sz w:val="15"/>
              </w:rPr>
              <w:t>Атразин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7" w:name="820"/>
            <w:bookmarkEnd w:id="81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8" w:name="821"/>
            <w:bookmarkEnd w:id="8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19" w:name="822"/>
            <w:bookmarkEnd w:id="8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1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0" w:name="823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1" w:name="824"/>
            <w:bookmarkEnd w:id="820"/>
            <w:r>
              <w:rPr>
                <w:rFonts w:ascii="Arial"/>
                <w:color w:val="000000"/>
                <w:sz w:val="15"/>
              </w:rPr>
              <w:t>57-74-9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22" w:name="825"/>
            <w:bookmarkEnd w:id="821"/>
            <w:r>
              <w:rPr>
                <w:rFonts w:ascii="Arial"/>
                <w:color w:val="000000"/>
                <w:sz w:val="15"/>
              </w:rPr>
              <w:t>Хлордан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3" w:name="826"/>
            <w:bookmarkEnd w:id="8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4" w:name="827"/>
            <w:bookmarkEnd w:id="8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5" w:name="828"/>
            <w:bookmarkEnd w:id="8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2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6" w:name="829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7" w:name="830"/>
            <w:bookmarkEnd w:id="826"/>
            <w:r>
              <w:rPr>
                <w:rFonts w:ascii="Arial"/>
                <w:color w:val="000000"/>
                <w:sz w:val="15"/>
              </w:rPr>
              <w:t>143-50-0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28" w:name="831"/>
            <w:bookmarkEnd w:id="827"/>
            <w:r>
              <w:rPr>
                <w:rFonts w:ascii="Arial"/>
                <w:color w:val="000000"/>
                <w:sz w:val="15"/>
              </w:rPr>
              <w:t>Хлордекон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29" w:name="832"/>
            <w:bookmarkEnd w:id="8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0" w:name="833"/>
            <w:bookmarkEnd w:id="8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1" w:name="834"/>
            <w:bookmarkEnd w:id="8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3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2" w:name="83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3" w:name="836"/>
            <w:bookmarkEnd w:id="832"/>
            <w:r>
              <w:rPr>
                <w:rFonts w:ascii="Arial"/>
                <w:color w:val="000000"/>
                <w:sz w:val="15"/>
              </w:rPr>
              <w:t>470-90-6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34" w:name="837"/>
            <w:bookmarkEnd w:id="833"/>
            <w:r>
              <w:rPr>
                <w:rFonts w:ascii="Arial"/>
                <w:color w:val="000000"/>
                <w:sz w:val="15"/>
              </w:rPr>
              <w:t>Хлорфенвінфос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5" w:name="838"/>
            <w:bookmarkEnd w:id="83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6" w:name="839"/>
            <w:bookmarkEnd w:id="8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7" w:name="840"/>
            <w:bookmarkEnd w:id="83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3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8" w:name="841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39" w:name="842"/>
            <w:bookmarkEnd w:id="838"/>
            <w:r>
              <w:rPr>
                <w:rFonts w:ascii="Arial"/>
                <w:color w:val="000000"/>
                <w:sz w:val="15"/>
              </w:rPr>
              <w:t>85535-84-8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40" w:name="843"/>
            <w:bookmarkEnd w:id="839"/>
            <w:r>
              <w:rPr>
                <w:rFonts w:ascii="Arial"/>
                <w:color w:val="000000"/>
                <w:sz w:val="15"/>
              </w:rPr>
              <w:t>Хлоралкани</w:t>
            </w:r>
            <w:r>
              <w:rPr>
                <w:rFonts w:ascii="Arial"/>
                <w:color w:val="000000"/>
                <w:sz w:val="15"/>
              </w:rPr>
              <w:t>, C</w:t>
            </w:r>
            <w:r>
              <w:rPr>
                <w:rFonts w:ascii="Arial"/>
                <w:color w:val="000000"/>
                <w:vertAlign w:val="subscript"/>
              </w:rPr>
              <w:t>10</w:t>
            </w:r>
            <w:r>
              <w:rPr>
                <w:rFonts w:ascii="Arial"/>
                <w:color w:val="000000"/>
                <w:sz w:val="15"/>
              </w:rPr>
              <w:t xml:space="preserve"> - C</w:t>
            </w:r>
            <w:r>
              <w:rPr>
                <w:rFonts w:ascii="Arial"/>
                <w:color w:val="000000"/>
                <w:vertAlign w:val="subscript"/>
              </w:rPr>
              <w:t>13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1" w:name="844"/>
            <w:bookmarkEnd w:id="8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2" w:name="845"/>
            <w:bookmarkEnd w:id="8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3" w:name="846"/>
            <w:bookmarkEnd w:id="8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4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4" w:name="847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5" w:name="848"/>
            <w:bookmarkEnd w:id="844"/>
            <w:r>
              <w:rPr>
                <w:rFonts w:ascii="Arial"/>
                <w:color w:val="000000"/>
                <w:sz w:val="15"/>
              </w:rPr>
              <w:t>2921-88-2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46" w:name="849"/>
            <w:bookmarkEnd w:id="845"/>
            <w:r>
              <w:rPr>
                <w:rFonts w:ascii="Arial"/>
                <w:color w:val="000000"/>
                <w:sz w:val="15"/>
              </w:rPr>
              <w:t>Хлорпірифос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7" w:name="850"/>
            <w:bookmarkEnd w:id="84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8" w:name="851"/>
            <w:bookmarkEnd w:id="8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49" w:name="852"/>
            <w:bookmarkEnd w:id="84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4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0" w:name="853"/>
            <w:r>
              <w:rPr>
                <w:rFonts w:ascii="Arial"/>
                <w:color w:val="000000"/>
                <w:sz w:val="15"/>
              </w:rPr>
              <w:lastRenderedPageBreak/>
              <w:t>33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1" w:name="854"/>
            <w:bookmarkEnd w:id="850"/>
            <w:r>
              <w:rPr>
                <w:rFonts w:ascii="Arial"/>
                <w:color w:val="000000"/>
                <w:sz w:val="15"/>
              </w:rPr>
              <w:t>50-29-3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52" w:name="855"/>
            <w:bookmarkEnd w:id="851"/>
            <w:r>
              <w:rPr>
                <w:rFonts w:ascii="Arial"/>
                <w:color w:val="000000"/>
                <w:sz w:val="15"/>
              </w:rPr>
              <w:t>ДДТ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3" w:name="856"/>
            <w:bookmarkEnd w:id="8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4" w:name="857"/>
            <w:bookmarkEnd w:id="8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5" w:name="858"/>
            <w:bookmarkEnd w:id="8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5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6" w:name="859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7" w:name="860"/>
            <w:bookmarkEnd w:id="856"/>
            <w:r>
              <w:rPr>
                <w:rFonts w:ascii="Arial"/>
                <w:color w:val="000000"/>
                <w:sz w:val="15"/>
              </w:rPr>
              <w:t>107-06-2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58" w:name="861"/>
            <w:bookmarkEnd w:id="857"/>
            <w:r>
              <w:rPr>
                <w:rFonts w:ascii="Arial"/>
                <w:color w:val="000000"/>
                <w:sz w:val="15"/>
              </w:rPr>
              <w:t>1,2-</w:t>
            </w:r>
            <w:r>
              <w:rPr>
                <w:rFonts w:ascii="Arial"/>
                <w:color w:val="000000"/>
                <w:sz w:val="15"/>
              </w:rPr>
              <w:t>дихлоретан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ДХЕ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59" w:name="862"/>
            <w:bookmarkEnd w:id="858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0" w:name="863"/>
            <w:bookmarkEnd w:id="8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1" w:name="864"/>
            <w:bookmarkEnd w:id="86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86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2" w:name="86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3" w:name="866"/>
            <w:bookmarkEnd w:id="862"/>
            <w:r>
              <w:rPr>
                <w:rFonts w:ascii="Arial"/>
                <w:color w:val="000000"/>
                <w:sz w:val="15"/>
              </w:rPr>
              <w:t>75-09-2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64" w:name="867"/>
            <w:bookmarkEnd w:id="863"/>
            <w:r>
              <w:rPr>
                <w:rFonts w:ascii="Arial"/>
                <w:color w:val="000000"/>
                <w:sz w:val="15"/>
              </w:rPr>
              <w:t>Дихлорметан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ДХМ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5" w:name="868"/>
            <w:bookmarkEnd w:id="864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6" w:name="869"/>
            <w:bookmarkEnd w:id="8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7" w:name="870"/>
            <w:bookmarkEnd w:id="86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86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8" w:name="871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69" w:name="872"/>
            <w:bookmarkEnd w:id="868"/>
            <w:r>
              <w:rPr>
                <w:rFonts w:ascii="Arial"/>
                <w:color w:val="000000"/>
                <w:sz w:val="15"/>
              </w:rPr>
              <w:t>60-57-1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70" w:name="873"/>
            <w:bookmarkEnd w:id="869"/>
            <w:r>
              <w:rPr>
                <w:rFonts w:ascii="Arial"/>
                <w:color w:val="000000"/>
                <w:sz w:val="15"/>
              </w:rPr>
              <w:t>Дильдрин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1" w:name="874"/>
            <w:bookmarkEnd w:id="87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2" w:name="875"/>
            <w:bookmarkEnd w:id="8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3" w:name="876"/>
            <w:bookmarkEnd w:id="8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7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4" w:name="877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5" w:name="878"/>
            <w:bookmarkEnd w:id="874"/>
            <w:r>
              <w:rPr>
                <w:rFonts w:ascii="Arial"/>
                <w:color w:val="000000"/>
                <w:sz w:val="15"/>
              </w:rPr>
              <w:t>330-54-1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76" w:name="879"/>
            <w:bookmarkEnd w:id="875"/>
            <w:r>
              <w:rPr>
                <w:rFonts w:ascii="Arial"/>
                <w:color w:val="000000"/>
                <w:sz w:val="15"/>
              </w:rPr>
              <w:t>Диурон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7" w:name="880"/>
            <w:bookmarkEnd w:id="8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8" w:name="881"/>
            <w:bookmarkEnd w:id="8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79" w:name="882"/>
            <w:bookmarkEnd w:id="8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7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0" w:name="883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1" w:name="884"/>
            <w:bookmarkEnd w:id="880"/>
            <w:r>
              <w:rPr>
                <w:rFonts w:ascii="Arial"/>
                <w:color w:val="000000"/>
                <w:sz w:val="15"/>
              </w:rPr>
              <w:t>115-29-7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82" w:name="885"/>
            <w:bookmarkEnd w:id="881"/>
            <w:r>
              <w:rPr>
                <w:rFonts w:ascii="Arial"/>
                <w:color w:val="000000"/>
                <w:sz w:val="15"/>
              </w:rPr>
              <w:t>Ендосульфан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3" w:name="886"/>
            <w:bookmarkEnd w:id="8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4" w:name="887"/>
            <w:bookmarkEnd w:id="8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5" w:name="888"/>
            <w:bookmarkEnd w:id="8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8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6" w:name="889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7" w:name="890"/>
            <w:bookmarkEnd w:id="886"/>
            <w:r>
              <w:rPr>
                <w:rFonts w:ascii="Arial"/>
                <w:color w:val="000000"/>
                <w:sz w:val="15"/>
              </w:rPr>
              <w:t>72-20-8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88" w:name="891"/>
            <w:bookmarkEnd w:id="887"/>
            <w:r>
              <w:rPr>
                <w:rFonts w:ascii="Arial"/>
                <w:color w:val="000000"/>
                <w:sz w:val="15"/>
              </w:rPr>
              <w:t>Ендрин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89" w:name="892"/>
            <w:bookmarkEnd w:id="88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0" w:name="893"/>
            <w:bookmarkEnd w:id="8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1" w:name="894"/>
            <w:bookmarkEnd w:id="89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89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2" w:name="89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3" w:name="896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894" w:name="897"/>
            <w:bookmarkEnd w:id="893"/>
            <w:r>
              <w:rPr>
                <w:rFonts w:ascii="Arial"/>
                <w:color w:val="000000"/>
                <w:sz w:val="15"/>
              </w:rPr>
              <w:t>Галогенорганічні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АОГ</w:t>
            </w:r>
            <w:r>
              <w:rPr>
                <w:rFonts w:ascii="Arial"/>
                <w:color w:val="000000"/>
                <w:sz w:val="15"/>
              </w:rPr>
              <w:t>) (9)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5" w:name="898"/>
            <w:bookmarkEnd w:id="89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6" w:name="899"/>
            <w:bookmarkEnd w:id="895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7" w:name="900"/>
            <w:bookmarkEnd w:id="896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bookmarkEnd w:id="89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8" w:name="901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899" w:name="902"/>
            <w:bookmarkEnd w:id="898"/>
            <w:r>
              <w:rPr>
                <w:rFonts w:ascii="Arial"/>
                <w:color w:val="000000"/>
                <w:sz w:val="15"/>
              </w:rPr>
              <w:t>76-44-8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00" w:name="903"/>
            <w:bookmarkEnd w:id="899"/>
            <w:r>
              <w:rPr>
                <w:rFonts w:ascii="Arial"/>
                <w:color w:val="000000"/>
                <w:sz w:val="15"/>
              </w:rPr>
              <w:t>Гептахлор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1" w:name="904"/>
            <w:bookmarkEnd w:id="9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2" w:name="905"/>
            <w:bookmarkEnd w:id="9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3" w:name="906"/>
            <w:bookmarkEnd w:id="9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0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4" w:name="907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5" w:name="908"/>
            <w:bookmarkEnd w:id="904"/>
            <w:r>
              <w:rPr>
                <w:rFonts w:ascii="Arial"/>
                <w:color w:val="000000"/>
                <w:sz w:val="15"/>
              </w:rPr>
              <w:t>118-74-1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06" w:name="909"/>
            <w:bookmarkEnd w:id="905"/>
            <w:r>
              <w:rPr>
                <w:rFonts w:ascii="Arial"/>
                <w:color w:val="000000"/>
                <w:sz w:val="15"/>
              </w:rPr>
              <w:t>Гексахлорбензол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ГХБ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7" w:name="910"/>
            <w:bookmarkEnd w:id="90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8" w:name="911"/>
            <w:bookmarkEnd w:id="9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09" w:name="912"/>
            <w:bookmarkEnd w:id="9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0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0" w:name="913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1" w:name="914"/>
            <w:bookmarkEnd w:id="910"/>
            <w:r>
              <w:rPr>
                <w:rFonts w:ascii="Arial"/>
                <w:color w:val="000000"/>
                <w:sz w:val="15"/>
              </w:rPr>
              <w:t>87-68-3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12" w:name="915"/>
            <w:bookmarkEnd w:id="911"/>
            <w:r>
              <w:rPr>
                <w:rFonts w:ascii="Arial"/>
                <w:color w:val="000000"/>
                <w:sz w:val="15"/>
              </w:rPr>
              <w:t>Гексахлорбутадієн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ГХБД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3" w:name="916"/>
            <w:bookmarkEnd w:id="91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4" w:name="917"/>
            <w:bookmarkEnd w:id="9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5" w:name="918"/>
            <w:bookmarkEnd w:id="9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1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6" w:name="919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7" w:name="920"/>
            <w:bookmarkEnd w:id="916"/>
            <w:r>
              <w:rPr>
                <w:rFonts w:ascii="Arial"/>
                <w:color w:val="000000"/>
                <w:sz w:val="15"/>
              </w:rPr>
              <w:t>608-73-1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18" w:name="921"/>
            <w:bookmarkEnd w:id="917"/>
            <w:r>
              <w:rPr>
                <w:rFonts w:ascii="Arial"/>
                <w:color w:val="000000"/>
                <w:sz w:val="15"/>
              </w:rPr>
              <w:t>1,2,3,4,5,6-</w:t>
            </w:r>
            <w:r>
              <w:rPr>
                <w:rFonts w:ascii="Arial"/>
                <w:color w:val="000000"/>
                <w:sz w:val="15"/>
              </w:rPr>
              <w:t>Гексахлорциклогексан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ГХЦ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19" w:name="922"/>
            <w:bookmarkEnd w:id="91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0" w:name="923"/>
            <w:bookmarkEnd w:id="9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1" w:name="924"/>
            <w:bookmarkEnd w:id="9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2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2" w:name="925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3" w:name="926"/>
            <w:bookmarkEnd w:id="922"/>
            <w:r>
              <w:rPr>
                <w:rFonts w:ascii="Arial"/>
                <w:color w:val="000000"/>
                <w:sz w:val="15"/>
              </w:rPr>
              <w:t>58-89-9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24" w:name="927"/>
            <w:bookmarkEnd w:id="923"/>
            <w:r>
              <w:rPr>
                <w:rFonts w:ascii="Arial"/>
                <w:color w:val="000000"/>
                <w:sz w:val="15"/>
              </w:rPr>
              <w:t>Ліндан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5" w:name="928"/>
            <w:bookmarkEnd w:id="9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6" w:name="929"/>
            <w:bookmarkEnd w:id="9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7" w:name="930"/>
            <w:bookmarkEnd w:id="9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2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8" w:name="931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29" w:name="932"/>
            <w:bookmarkEnd w:id="928"/>
            <w:r>
              <w:rPr>
                <w:rFonts w:ascii="Arial"/>
                <w:color w:val="000000"/>
                <w:sz w:val="15"/>
              </w:rPr>
              <w:t>2385-85-5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30" w:name="933"/>
            <w:bookmarkEnd w:id="929"/>
            <w:r>
              <w:rPr>
                <w:rFonts w:ascii="Arial"/>
                <w:color w:val="000000"/>
                <w:sz w:val="15"/>
              </w:rPr>
              <w:t>Мірекс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1" w:name="934"/>
            <w:bookmarkEnd w:id="9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2" w:name="935"/>
            <w:bookmarkEnd w:id="9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3" w:name="936"/>
            <w:bookmarkEnd w:id="9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3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4" w:name="937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5" w:name="938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36" w:name="939"/>
            <w:bookmarkEnd w:id="935"/>
            <w:r>
              <w:rPr>
                <w:rFonts w:ascii="Arial"/>
                <w:color w:val="000000"/>
                <w:sz w:val="15"/>
              </w:rPr>
              <w:t>ПХДД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ПХДФ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діоксини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фурани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токсичності</w:t>
            </w:r>
            <w:r>
              <w:rPr>
                <w:rFonts w:ascii="Arial"/>
                <w:color w:val="000000"/>
                <w:sz w:val="15"/>
              </w:rPr>
              <w:t xml:space="preserve"> I-TEQ)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7" w:name="940"/>
            <w:bookmarkEnd w:id="936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8" w:name="941"/>
            <w:bookmarkEnd w:id="937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39" w:name="942"/>
            <w:bookmarkEnd w:id="938"/>
            <w:r>
              <w:rPr>
                <w:rFonts w:ascii="Arial"/>
                <w:color w:val="000000"/>
                <w:sz w:val="15"/>
              </w:rPr>
              <w:t>0,001</w:t>
            </w:r>
          </w:p>
        </w:tc>
        <w:bookmarkEnd w:id="93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0" w:name="943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1" w:name="944"/>
            <w:bookmarkEnd w:id="940"/>
            <w:r>
              <w:rPr>
                <w:rFonts w:ascii="Arial"/>
                <w:color w:val="000000"/>
                <w:sz w:val="15"/>
              </w:rPr>
              <w:t>608-93-5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42" w:name="945"/>
            <w:bookmarkEnd w:id="941"/>
            <w:r>
              <w:rPr>
                <w:rFonts w:ascii="Arial"/>
                <w:color w:val="000000"/>
                <w:sz w:val="15"/>
              </w:rPr>
              <w:t>Пентахлорбензол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3" w:name="946"/>
            <w:bookmarkEnd w:id="9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4" w:name="947"/>
            <w:bookmarkEnd w:id="9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5" w:name="948"/>
            <w:bookmarkEnd w:id="94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4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6" w:name="949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7" w:name="950"/>
            <w:bookmarkEnd w:id="946"/>
            <w:r>
              <w:rPr>
                <w:rFonts w:ascii="Arial"/>
                <w:color w:val="000000"/>
                <w:sz w:val="15"/>
              </w:rPr>
              <w:t>87-86-5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48" w:name="951"/>
            <w:bookmarkEnd w:id="947"/>
            <w:r>
              <w:rPr>
                <w:rFonts w:ascii="Arial"/>
                <w:color w:val="000000"/>
                <w:sz w:val="15"/>
              </w:rPr>
              <w:t>Пентахлорфенол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ПХФ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49" w:name="952"/>
            <w:bookmarkEnd w:id="94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0" w:name="953"/>
            <w:bookmarkEnd w:id="9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1" w:name="954"/>
            <w:bookmarkEnd w:id="9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5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2" w:name="95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3" w:name="956"/>
            <w:bookmarkEnd w:id="952"/>
            <w:r>
              <w:rPr>
                <w:rFonts w:ascii="Arial"/>
                <w:color w:val="000000"/>
                <w:sz w:val="15"/>
              </w:rPr>
              <w:t>1336-36-3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54" w:name="957"/>
            <w:bookmarkEnd w:id="953"/>
            <w:r>
              <w:rPr>
                <w:rFonts w:ascii="Arial"/>
                <w:color w:val="000000"/>
                <w:sz w:val="15"/>
              </w:rPr>
              <w:t>Поліхлоровані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біфеніли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ПХБ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5" w:name="958"/>
            <w:bookmarkEnd w:id="95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6" w:name="959"/>
            <w:bookmarkEnd w:id="955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7" w:name="960"/>
            <w:bookmarkEnd w:id="95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95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8" w:name="961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59" w:name="962"/>
            <w:bookmarkEnd w:id="958"/>
            <w:r>
              <w:rPr>
                <w:rFonts w:ascii="Arial"/>
                <w:color w:val="000000"/>
                <w:sz w:val="15"/>
              </w:rPr>
              <w:t>122-34-9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60" w:name="963"/>
            <w:bookmarkEnd w:id="959"/>
            <w:r>
              <w:rPr>
                <w:rFonts w:ascii="Arial"/>
                <w:color w:val="000000"/>
                <w:sz w:val="15"/>
              </w:rPr>
              <w:t>Симазин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1" w:name="964"/>
            <w:bookmarkEnd w:id="96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2" w:name="965"/>
            <w:bookmarkEnd w:id="9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3" w:name="966"/>
            <w:bookmarkEnd w:id="9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96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4" w:name="967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5" w:name="968"/>
            <w:bookmarkEnd w:id="964"/>
            <w:r>
              <w:rPr>
                <w:rFonts w:ascii="Arial"/>
                <w:color w:val="000000"/>
                <w:sz w:val="15"/>
              </w:rPr>
              <w:t>127-18-4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66" w:name="969"/>
            <w:bookmarkEnd w:id="965"/>
            <w:r>
              <w:rPr>
                <w:rFonts w:ascii="Arial"/>
                <w:color w:val="000000"/>
                <w:sz w:val="15"/>
              </w:rPr>
              <w:t>Тетрахлоретилен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ТХЕ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7" w:name="970"/>
            <w:bookmarkEnd w:id="966"/>
            <w:r>
              <w:rPr>
                <w:rFonts w:ascii="Arial"/>
                <w:color w:val="000000"/>
                <w:sz w:val="15"/>
              </w:rPr>
              <w:t>2000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8" w:name="971"/>
            <w:bookmarkEnd w:id="96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69" w:name="972"/>
            <w:bookmarkEnd w:id="9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6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0" w:name="973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1" w:name="974"/>
            <w:bookmarkEnd w:id="970"/>
            <w:r>
              <w:rPr>
                <w:rFonts w:ascii="Arial"/>
                <w:color w:val="000000"/>
                <w:sz w:val="15"/>
              </w:rPr>
              <w:t>56-23-5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72" w:name="975"/>
            <w:bookmarkEnd w:id="971"/>
            <w:r>
              <w:rPr>
                <w:rFonts w:ascii="Arial"/>
                <w:color w:val="000000"/>
                <w:sz w:val="15"/>
              </w:rPr>
              <w:t>Тетрахлорметан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ТХМ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3" w:name="976"/>
            <w:bookmarkEnd w:id="972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4" w:name="977"/>
            <w:bookmarkEnd w:id="97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5" w:name="978"/>
            <w:bookmarkEnd w:id="9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7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6" w:name="979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7" w:name="980"/>
            <w:bookmarkEnd w:id="976"/>
            <w:r>
              <w:rPr>
                <w:rFonts w:ascii="Arial"/>
                <w:color w:val="000000"/>
                <w:sz w:val="15"/>
              </w:rPr>
              <w:t>12002-48-1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78" w:name="981"/>
            <w:bookmarkEnd w:id="977"/>
            <w:r>
              <w:rPr>
                <w:rFonts w:ascii="Arial"/>
                <w:color w:val="000000"/>
                <w:sz w:val="15"/>
              </w:rPr>
              <w:t>Трихлорбензоли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ТХБ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79" w:name="982"/>
            <w:bookmarkEnd w:id="97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0" w:name="983"/>
            <w:bookmarkEnd w:id="97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1" w:name="984"/>
            <w:bookmarkEnd w:id="98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8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2" w:name="985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3" w:name="986"/>
            <w:bookmarkEnd w:id="982"/>
            <w:r>
              <w:rPr>
                <w:rFonts w:ascii="Arial"/>
                <w:color w:val="000000"/>
                <w:sz w:val="15"/>
              </w:rPr>
              <w:t>71-55-6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84" w:name="987"/>
            <w:bookmarkEnd w:id="983"/>
            <w:r>
              <w:rPr>
                <w:rFonts w:ascii="Arial"/>
                <w:color w:val="000000"/>
                <w:sz w:val="15"/>
              </w:rPr>
              <w:t>1,1,1-</w:t>
            </w:r>
            <w:r>
              <w:rPr>
                <w:rFonts w:ascii="Arial"/>
                <w:color w:val="000000"/>
                <w:sz w:val="15"/>
              </w:rPr>
              <w:t>трихлоретан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5" w:name="988"/>
            <w:bookmarkEnd w:id="984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6" w:name="989"/>
            <w:bookmarkEnd w:id="9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7" w:name="990"/>
            <w:bookmarkEnd w:id="98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8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8" w:name="991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89" w:name="992"/>
            <w:bookmarkEnd w:id="988"/>
            <w:r>
              <w:rPr>
                <w:rFonts w:ascii="Arial"/>
                <w:color w:val="000000"/>
                <w:sz w:val="15"/>
              </w:rPr>
              <w:t>79-34-5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90" w:name="993"/>
            <w:bookmarkEnd w:id="989"/>
            <w:r>
              <w:rPr>
                <w:rFonts w:ascii="Arial"/>
                <w:color w:val="000000"/>
                <w:sz w:val="15"/>
              </w:rPr>
              <w:t>1,1,2,2-</w:t>
            </w:r>
            <w:r>
              <w:rPr>
                <w:rFonts w:ascii="Arial"/>
                <w:color w:val="000000"/>
                <w:sz w:val="15"/>
              </w:rPr>
              <w:t>тетрахлоретан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1" w:name="994"/>
            <w:bookmarkEnd w:id="99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2" w:name="995"/>
            <w:bookmarkEnd w:id="9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3" w:name="996"/>
            <w:bookmarkEnd w:id="99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9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4" w:name="997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5" w:name="998"/>
            <w:bookmarkEnd w:id="994"/>
            <w:r>
              <w:rPr>
                <w:rFonts w:ascii="Arial"/>
                <w:color w:val="000000"/>
                <w:sz w:val="15"/>
              </w:rPr>
              <w:t>79-01-6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996" w:name="999"/>
            <w:bookmarkEnd w:id="995"/>
            <w:r>
              <w:rPr>
                <w:rFonts w:ascii="Arial"/>
                <w:color w:val="000000"/>
                <w:sz w:val="15"/>
              </w:rPr>
              <w:t>Трихлоретилен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7" w:name="1000"/>
            <w:bookmarkEnd w:id="996"/>
            <w:r>
              <w:rPr>
                <w:rFonts w:ascii="Arial"/>
                <w:color w:val="000000"/>
                <w:sz w:val="15"/>
              </w:rPr>
              <w:t>2000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8" w:name="1001"/>
            <w:bookmarkEnd w:id="99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999" w:name="1002"/>
            <w:bookmarkEnd w:id="9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99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0" w:name="1003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1" w:name="1004"/>
            <w:bookmarkEnd w:id="1000"/>
            <w:r>
              <w:rPr>
                <w:rFonts w:ascii="Arial"/>
                <w:color w:val="000000"/>
                <w:sz w:val="15"/>
              </w:rPr>
              <w:t>67-66-3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02" w:name="1005"/>
            <w:bookmarkEnd w:id="1001"/>
            <w:r>
              <w:rPr>
                <w:rFonts w:ascii="Arial"/>
                <w:color w:val="000000"/>
                <w:sz w:val="15"/>
              </w:rPr>
              <w:t>Трихлорметан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хлороформ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3" w:name="1006"/>
            <w:bookmarkEnd w:id="1002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4" w:name="1007"/>
            <w:bookmarkEnd w:id="100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5" w:name="1008"/>
            <w:bookmarkEnd w:id="10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00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6" w:name="1009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7" w:name="1010"/>
            <w:bookmarkEnd w:id="1006"/>
            <w:r>
              <w:rPr>
                <w:rFonts w:ascii="Arial"/>
                <w:color w:val="000000"/>
                <w:sz w:val="15"/>
              </w:rPr>
              <w:t>8001-35-2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08" w:name="1011"/>
            <w:bookmarkEnd w:id="1007"/>
            <w:r>
              <w:rPr>
                <w:rFonts w:ascii="Arial"/>
                <w:color w:val="000000"/>
                <w:sz w:val="15"/>
              </w:rPr>
              <w:t>Токсафен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09" w:name="1012"/>
            <w:bookmarkEnd w:id="10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0" w:name="1013"/>
            <w:bookmarkEnd w:id="10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1" w:name="1014"/>
            <w:bookmarkEnd w:id="10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1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2" w:name="101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3" w:name="1016"/>
            <w:bookmarkEnd w:id="1012"/>
            <w:r>
              <w:rPr>
                <w:rFonts w:ascii="Arial"/>
                <w:color w:val="000000"/>
                <w:sz w:val="15"/>
              </w:rPr>
              <w:t>75-01-4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14" w:name="1017"/>
            <w:bookmarkEnd w:id="1013"/>
            <w:r>
              <w:rPr>
                <w:rFonts w:ascii="Arial"/>
                <w:color w:val="000000"/>
                <w:sz w:val="15"/>
              </w:rPr>
              <w:t>Вінілхлорид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5" w:name="1018"/>
            <w:bookmarkEnd w:id="1014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6" w:name="1019"/>
            <w:bookmarkEnd w:id="101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7" w:name="1020"/>
            <w:bookmarkEnd w:id="101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01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8" w:name="1021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19" w:name="1022"/>
            <w:bookmarkEnd w:id="1018"/>
            <w:r>
              <w:rPr>
                <w:rFonts w:ascii="Arial"/>
                <w:color w:val="000000"/>
                <w:sz w:val="15"/>
              </w:rPr>
              <w:t>120-12-7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20" w:name="1023"/>
            <w:bookmarkEnd w:id="1019"/>
            <w:r>
              <w:rPr>
                <w:rFonts w:ascii="Arial"/>
                <w:color w:val="000000"/>
                <w:sz w:val="15"/>
              </w:rPr>
              <w:t>Антрацен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1" w:name="1024"/>
            <w:bookmarkEnd w:id="102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2" w:name="1025"/>
            <w:bookmarkEnd w:id="102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3" w:name="1026"/>
            <w:bookmarkEnd w:id="10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2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4" w:name="1027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5" w:name="1028"/>
            <w:bookmarkEnd w:id="1024"/>
            <w:r>
              <w:rPr>
                <w:rFonts w:ascii="Arial"/>
                <w:color w:val="000000"/>
                <w:sz w:val="15"/>
              </w:rPr>
              <w:t>71-43-2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26" w:name="1029"/>
            <w:bookmarkEnd w:id="1025"/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7" w:name="1030"/>
            <w:bookmarkEnd w:id="1026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8" w:name="1031"/>
            <w:bookmarkEnd w:id="1027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29" w:name="1032"/>
            <w:bookmarkEnd w:id="1028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bookmarkEnd w:id="102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0" w:name="1033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1" w:name="1034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32" w:name="1035"/>
            <w:bookmarkEnd w:id="1031"/>
            <w:r>
              <w:rPr>
                <w:rFonts w:ascii="Arial"/>
                <w:color w:val="000000"/>
                <w:sz w:val="15"/>
              </w:rPr>
              <w:t>Бромовані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дифенілові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БДЕ</w:t>
            </w:r>
            <w:r>
              <w:rPr>
                <w:rFonts w:ascii="Arial"/>
                <w:color w:val="000000"/>
                <w:sz w:val="15"/>
              </w:rPr>
              <w:t>) (11)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3" w:name="1036"/>
            <w:bookmarkEnd w:id="103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4" w:name="1037"/>
            <w:bookmarkEnd w:id="103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5" w:name="1038"/>
            <w:bookmarkEnd w:id="10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3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6" w:name="1039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7" w:name="1040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38" w:name="1041"/>
            <w:bookmarkEnd w:id="1037"/>
            <w:r>
              <w:rPr>
                <w:rFonts w:ascii="Arial"/>
                <w:color w:val="000000"/>
                <w:sz w:val="15"/>
              </w:rPr>
              <w:t>Нонілфенол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етоксілати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нонілфенолу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39" w:name="1042"/>
            <w:bookmarkEnd w:id="103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0" w:name="1043"/>
            <w:bookmarkEnd w:id="10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1" w:name="1044"/>
            <w:bookmarkEnd w:id="10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4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2" w:name="1045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3" w:name="1046"/>
            <w:bookmarkEnd w:id="1042"/>
            <w:r>
              <w:rPr>
                <w:rFonts w:ascii="Arial"/>
                <w:color w:val="000000"/>
                <w:sz w:val="15"/>
              </w:rPr>
              <w:t>100-41-4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44" w:name="1047"/>
            <w:bookmarkEnd w:id="1043"/>
            <w:r>
              <w:rPr>
                <w:rFonts w:ascii="Arial"/>
                <w:color w:val="000000"/>
                <w:sz w:val="15"/>
              </w:rPr>
              <w:t>Етилбензол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5" w:name="1048"/>
            <w:bookmarkEnd w:id="104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6" w:name="1049"/>
            <w:bookmarkEnd w:id="1045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7" w:name="1050"/>
            <w:bookmarkEnd w:id="1046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bookmarkEnd w:id="104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8" w:name="1051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49" w:name="1052"/>
            <w:bookmarkEnd w:id="1048"/>
            <w:r>
              <w:rPr>
                <w:rFonts w:ascii="Arial"/>
                <w:color w:val="000000"/>
                <w:sz w:val="15"/>
              </w:rPr>
              <w:t>75-21-8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50" w:name="1053"/>
            <w:bookmarkEnd w:id="1049"/>
            <w:r>
              <w:rPr>
                <w:rFonts w:ascii="Arial"/>
                <w:color w:val="000000"/>
                <w:sz w:val="15"/>
              </w:rPr>
              <w:t>Етилену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1" w:name="1054"/>
            <w:bookmarkEnd w:id="1050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2" w:name="1055"/>
            <w:bookmarkEnd w:id="105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3" w:name="1056"/>
            <w:bookmarkEnd w:id="105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05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4" w:name="1057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5" w:name="1058"/>
            <w:bookmarkEnd w:id="1054"/>
            <w:r>
              <w:rPr>
                <w:rFonts w:ascii="Arial"/>
                <w:color w:val="000000"/>
                <w:sz w:val="15"/>
              </w:rPr>
              <w:t>34123-59-6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56" w:name="1059"/>
            <w:bookmarkEnd w:id="1055"/>
            <w:r>
              <w:rPr>
                <w:rFonts w:ascii="Arial"/>
                <w:color w:val="000000"/>
                <w:sz w:val="15"/>
              </w:rPr>
              <w:t>Ізопротурон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7" w:name="1060"/>
            <w:bookmarkEnd w:id="105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8" w:name="1061"/>
            <w:bookmarkEnd w:id="10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59" w:name="1062"/>
            <w:bookmarkEnd w:id="10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5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0" w:name="1063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1" w:name="1064"/>
            <w:bookmarkEnd w:id="1060"/>
            <w:r>
              <w:rPr>
                <w:rFonts w:ascii="Arial"/>
                <w:color w:val="000000"/>
                <w:sz w:val="15"/>
              </w:rPr>
              <w:t>91-20-3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62" w:name="1065"/>
            <w:bookmarkEnd w:id="1061"/>
            <w:r>
              <w:rPr>
                <w:rFonts w:ascii="Arial"/>
                <w:color w:val="000000"/>
                <w:sz w:val="15"/>
              </w:rPr>
              <w:t>Нафталін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3" w:name="1066"/>
            <w:bookmarkEnd w:id="1062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4" w:name="1067"/>
            <w:bookmarkEnd w:id="106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5" w:name="1068"/>
            <w:bookmarkEnd w:id="106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06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6" w:name="1069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7" w:name="1070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68" w:name="1071"/>
            <w:bookmarkEnd w:id="1067"/>
            <w:r>
              <w:rPr>
                <w:rFonts w:ascii="Arial"/>
                <w:color w:val="000000"/>
                <w:sz w:val="15"/>
              </w:rPr>
              <w:t>Оловоорганічні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загальне</w:t>
            </w:r>
            <w:r>
              <w:rPr>
                <w:rFonts w:ascii="Arial"/>
                <w:color w:val="000000"/>
                <w:sz w:val="15"/>
              </w:rPr>
              <w:t xml:space="preserve"> Sn)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69" w:name="1072"/>
            <w:bookmarkEnd w:id="106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0" w:name="1073"/>
            <w:bookmarkEnd w:id="1069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1" w:name="1074"/>
            <w:bookmarkEnd w:id="1070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107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2" w:name="107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3" w:name="1076"/>
            <w:bookmarkEnd w:id="1072"/>
            <w:r>
              <w:rPr>
                <w:rFonts w:ascii="Arial"/>
                <w:color w:val="000000"/>
                <w:sz w:val="15"/>
              </w:rPr>
              <w:t>117-81-7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74" w:name="1077"/>
            <w:bookmarkEnd w:id="1073"/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>-(2-</w:t>
            </w:r>
            <w:r>
              <w:rPr>
                <w:rFonts w:ascii="Arial"/>
                <w:color w:val="000000"/>
                <w:sz w:val="15"/>
              </w:rPr>
              <w:t>етилгексил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фталат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ДЕГФ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5" w:name="1078"/>
            <w:bookmarkEnd w:id="107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6" w:name="1079"/>
            <w:bookmarkEnd w:id="107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7" w:name="1080"/>
            <w:bookmarkEnd w:id="10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07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8" w:name="1081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79" w:name="1082"/>
            <w:bookmarkEnd w:id="1078"/>
            <w:r>
              <w:rPr>
                <w:rFonts w:ascii="Arial"/>
                <w:color w:val="000000"/>
                <w:sz w:val="15"/>
              </w:rPr>
              <w:t>108-95-2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80" w:name="1083"/>
            <w:bookmarkEnd w:id="1079"/>
            <w:r>
              <w:rPr>
                <w:rFonts w:ascii="Arial"/>
                <w:color w:val="000000"/>
                <w:sz w:val="15"/>
              </w:rPr>
              <w:t>Феноли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C) (12)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1" w:name="1084"/>
            <w:bookmarkEnd w:id="108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2" w:name="1085"/>
            <w:bookmarkEnd w:id="1081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3" w:name="1086"/>
            <w:bookmarkEnd w:id="108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108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4" w:name="1087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5" w:name="1088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86" w:name="1089"/>
            <w:bookmarkEnd w:id="1085"/>
            <w:r>
              <w:rPr>
                <w:rFonts w:ascii="Arial"/>
                <w:color w:val="000000"/>
                <w:sz w:val="15"/>
              </w:rPr>
              <w:t>Поліароматичні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ПАВ</w:t>
            </w:r>
            <w:r>
              <w:rPr>
                <w:rFonts w:ascii="Arial"/>
                <w:color w:val="000000"/>
                <w:sz w:val="15"/>
              </w:rPr>
              <w:t>) (13)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7" w:name="1090"/>
            <w:bookmarkEnd w:id="1086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8" w:name="1091"/>
            <w:bookmarkEnd w:id="108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89" w:name="1092"/>
            <w:bookmarkEnd w:id="108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08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0" w:name="1093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1" w:name="1094"/>
            <w:bookmarkEnd w:id="1090"/>
            <w:r>
              <w:rPr>
                <w:rFonts w:ascii="Arial"/>
                <w:color w:val="000000"/>
                <w:sz w:val="15"/>
              </w:rPr>
              <w:t>108-88-3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92" w:name="1095"/>
            <w:bookmarkEnd w:id="1091"/>
            <w:r>
              <w:rPr>
                <w:rFonts w:ascii="Arial"/>
                <w:color w:val="000000"/>
                <w:sz w:val="15"/>
              </w:rPr>
              <w:t>Толуол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3" w:name="1096"/>
            <w:bookmarkEnd w:id="109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4" w:name="1097"/>
            <w:bookmarkEnd w:id="1093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5" w:name="1098"/>
            <w:bookmarkEnd w:id="1094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bookmarkEnd w:id="109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6" w:name="1099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7" w:name="1100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098" w:name="1101"/>
            <w:bookmarkEnd w:id="1097"/>
            <w:r>
              <w:rPr>
                <w:rFonts w:ascii="Arial"/>
                <w:color w:val="000000"/>
                <w:sz w:val="15"/>
              </w:rPr>
              <w:t>Трибутилолово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(14)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099" w:name="1102"/>
            <w:bookmarkEnd w:id="109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0" w:name="1103"/>
            <w:bookmarkEnd w:id="109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1" w:name="1104"/>
            <w:bookmarkEnd w:id="11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10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2" w:name="1105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3" w:name="1106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04" w:name="1107"/>
            <w:bookmarkEnd w:id="1103"/>
            <w:r>
              <w:rPr>
                <w:rFonts w:ascii="Arial"/>
                <w:color w:val="000000"/>
                <w:sz w:val="15"/>
              </w:rPr>
              <w:t>Трифенілолово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(15)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5" w:name="1108"/>
            <w:bookmarkEnd w:id="110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6" w:name="1109"/>
            <w:bookmarkEnd w:id="11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7" w:name="1110"/>
            <w:bookmarkEnd w:id="11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10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8" w:name="1111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09" w:name="1112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10" w:name="1113"/>
            <w:bookmarkEnd w:id="110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ЗОВ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кисню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ХСК</w:t>
            </w:r>
            <w:r>
              <w:rPr>
                <w:rFonts w:ascii="Arial"/>
                <w:color w:val="000000"/>
                <w:sz w:val="15"/>
              </w:rPr>
              <w:t>/3)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1" w:name="1114"/>
            <w:bookmarkEnd w:id="111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2" w:name="1115"/>
            <w:bookmarkEnd w:id="1111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3" w:name="1116"/>
            <w:bookmarkEnd w:id="111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1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4" w:name="1117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5" w:name="1118"/>
            <w:bookmarkEnd w:id="1114"/>
            <w:r>
              <w:rPr>
                <w:rFonts w:ascii="Arial"/>
                <w:color w:val="000000"/>
                <w:sz w:val="15"/>
              </w:rPr>
              <w:t>1582-09-8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16" w:name="1119"/>
            <w:bookmarkEnd w:id="1115"/>
            <w:r>
              <w:rPr>
                <w:rFonts w:ascii="Arial"/>
                <w:color w:val="000000"/>
                <w:sz w:val="15"/>
              </w:rPr>
              <w:t>Трифлуралін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7" w:name="1120"/>
            <w:bookmarkEnd w:id="111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8" w:name="1121"/>
            <w:bookmarkEnd w:id="111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19" w:name="1122"/>
            <w:bookmarkEnd w:id="11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11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0" w:name="1123"/>
            <w:r>
              <w:rPr>
                <w:rFonts w:ascii="Arial"/>
                <w:color w:val="000000"/>
                <w:sz w:val="15"/>
              </w:rPr>
              <w:lastRenderedPageBreak/>
              <w:t>78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1" w:name="1124"/>
            <w:bookmarkEnd w:id="1120"/>
            <w:r>
              <w:rPr>
                <w:rFonts w:ascii="Arial"/>
                <w:color w:val="000000"/>
                <w:sz w:val="15"/>
              </w:rPr>
              <w:t>1330-20-7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22" w:name="1125"/>
            <w:bookmarkEnd w:id="1121"/>
            <w:r>
              <w:rPr>
                <w:rFonts w:ascii="Arial"/>
                <w:color w:val="000000"/>
                <w:sz w:val="15"/>
              </w:rPr>
              <w:t>Ксилоли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орто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пара</w:t>
            </w:r>
            <w:r>
              <w:rPr>
                <w:rFonts w:ascii="Arial"/>
                <w:color w:val="000000"/>
                <w:sz w:val="15"/>
              </w:rPr>
              <w:t>-)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3" w:name="1126"/>
            <w:bookmarkEnd w:id="112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4" w:name="1127"/>
            <w:bookmarkEnd w:id="1123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5" w:name="1128"/>
            <w:bookmarkEnd w:id="1124"/>
            <w:r>
              <w:rPr>
                <w:rFonts w:ascii="Arial"/>
                <w:color w:val="000000"/>
                <w:sz w:val="15"/>
              </w:rPr>
              <w:t>200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БТЕК</w:t>
            </w:r>
            <w:r>
              <w:rPr>
                <w:rFonts w:ascii="Arial"/>
                <w:color w:val="000000"/>
                <w:sz w:val="15"/>
              </w:rPr>
              <w:t>) (10)</w:t>
            </w:r>
          </w:p>
        </w:tc>
        <w:bookmarkEnd w:id="112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6" w:name="1129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7" w:name="1130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28" w:name="1131"/>
            <w:bookmarkEnd w:id="1127"/>
            <w:r>
              <w:rPr>
                <w:rFonts w:ascii="Arial"/>
                <w:color w:val="000000"/>
                <w:sz w:val="15"/>
              </w:rPr>
              <w:t>Хлориди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Cl)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29" w:name="1132"/>
            <w:bookmarkEnd w:id="112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0" w:name="1133"/>
            <w:bookmarkEnd w:id="1129"/>
            <w:r>
              <w:rPr>
                <w:rFonts w:ascii="Arial"/>
                <w:color w:val="000000"/>
                <w:sz w:val="15"/>
              </w:rPr>
              <w:t>2000000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1" w:name="1134"/>
            <w:bookmarkEnd w:id="1130"/>
            <w:r>
              <w:rPr>
                <w:rFonts w:ascii="Arial"/>
                <w:color w:val="000000"/>
                <w:sz w:val="15"/>
              </w:rPr>
              <w:t>2000000</w:t>
            </w:r>
          </w:p>
        </w:tc>
        <w:bookmarkEnd w:id="113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2" w:name="113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3" w:name="1136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34" w:name="1137"/>
            <w:bookmarkEnd w:id="1133"/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HCl)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5" w:name="1138"/>
            <w:bookmarkEnd w:id="1134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6" w:name="1139"/>
            <w:bookmarkEnd w:id="113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7" w:name="1140"/>
            <w:bookmarkEnd w:id="113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3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8" w:name="1141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39" w:name="1142"/>
            <w:bookmarkEnd w:id="1138"/>
            <w:r>
              <w:rPr>
                <w:rFonts w:ascii="Arial"/>
                <w:color w:val="000000"/>
                <w:sz w:val="15"/>
              </w:rPr>
              <w:t>1332-21-4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40" w:name="1143"/>
            <w:bookmarkEnd w:id="1139"/>
            <w:r>
              <w:rPr>
                <w:rFonts w:ascii="Arial"/>
                <w:color w:val="000000"/>
                <w:sz w:val="15"/>
              </w:rPr>
              <w:t>Азбест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1" w:name="1144"/>
            <w:bookmarkEnd w:id="11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2" w:name="1145"/>
            <w:bookmarkEnd w:id="11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3" w:name="1146"/>
            <w:bookmarkEnd w:id="11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14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4" w:name="1147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5" w:name="1148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46" w:name="1149"/>
            <w:bookmarkEnd w:id="1145"/>
            <w:r>
              <w:rPr>
                <w:rFonts w:ascii="Arial"/>
                <w:color w:val="000000"/>
                <w:sz w:val="15"/>
              </w:rPr>
              <w:t>Ціаніди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CN)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7" w:name="1150"/>
            <w:bookmarkEnd w:id="114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8" w:name="1151"/>
            <w:bookmarkEnd w:id="1147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49" w:name="1152"/>
            <w:bookmarkEnd w:id="1148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114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0" w:name="1153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1" w:name="1154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52" w:name="1155"/>
            <w:bookmarkEnd w:id="1151"/>
            <w:r>
              <w:rPr>
                <w:rFonts w:ascii="Arial"/>
                <w:color w:val="000000"/>
                <w:sz w:val="15"/>
              </w:rPr>
              <w:t>Фториди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F)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3" w:name="1156"/>
            <w:bookmarkEnd w:id="115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4" w:name="1157"/>
            <w:bookmarkEnd w:id="1153"/>
            <w:r>
              <w:rPr>
                <w:rFonts w:ascii="Arial"/>
                <w:color w:val="000000"/>
                <w:sz w:val="15"/>
              </w:rPr>
              <w:t>2000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5" w:name="1158"/>
            <w:bookmarkEnd w:id="1154"/>
            <w:r>
              <w:rPr>
                <w:rFonts w:ascii="Arial"/>
                <w:color w:val="000000"/>
                <w:sz w:val="15"/>
              </w:rPr>
              <w:t>2000</w:t>
            </w:r>
          </w:p>
        </w:tc>
        <w:bookmarkEnd w:id="115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6" w:name="1159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7" w:name="1160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58" w:name="1161"/>
            <w:bookmarkEnd w:id="1157"/>
            <w:r>
              <w:rPr>
                <w:rFonts w:ascii="Arial"/>
                <w:color w:val="000000"/>
                <w:sz w:val="15"/>
              </w:rPr>
              <w:t>Фтор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HF)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59" w:name="1162"/>
            <w:bookmarkEnd w:id="1158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0" w:name="1163"/>
            <w:bookmarkEnd w:id="115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1" w:name="1164"/>
            <w:bookmarkEnd w:id="116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6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2" w:name="1165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3" w:name="1166"/>
            <w:bookmarkEnd w:id="1162"/>
            <w:r>
              <w:rPr>
                <w:rFonts w:ascii="Arial"/>
                <w:color w:val="000000"/>
                <w:sz w:val="15"/>
              </w:rPr>
              <w:t>74-90-8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64" w:name="1167"/>
            <w:bookmarkEnd w:id="1163"/>
            <w:r>
              <w:rPr>
                <w:rFonts w:ascii="Arial"/>
                <w:color w:val="000000"/>
                <w:sz w:val="15"/>
              </w:rPr>
              <w:t>Ціанід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 xml:space="preserve"> (HCN - </w:t>
            </w:r>
            <w:r>
              <w:rPr>
                <w:rFonts w:ascii="Arial"/>
                <w:color w:val="000000"/>
                <w:sz w:val="15"/>
              </w:rPr>
              <w:t>синильна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5" w:name="1168"/>
            <w:bookmarkEnd w:id="1164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6" w:name="1169"/>
            <w:bookmarkEnd w:id="116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7" w:name="1170"/>
            <w:bookmarkEnd w:id="1166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6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8" w:name="1171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69" w:name="1172"/>
            <w:bookmarkEnd w:id="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70" w:name="1173"/>
            <w:bookmarkEnd w:id="1169"/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мкм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ТЧ</w:t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1" w:name="1174"/>
            <w:bookmarkEnd w:id="1170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2" w:name="1175"/>
            <w:bookmarkEnd w:id="117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3" w:name="1176"/>
            <w:bookmarkEnd w:id="1172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73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4" w:name="1177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5" w:name="1178"/>
            <w:bookmarkEnd w:id="1174"/>
            <w:r>
              <w:rPr>
                <w:rFonts w:ascii="Arial"/>
                <w:color w:val="000000"/>
                <w:sz w:val="15"/>
              </w:rPr>
              <w:t>1806-26-4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76" w:name="1179"/>
            <w:bookmarkEnd w:id="1175"/>
            <w:r>
              <w:rPr>
                <w:rFonts w:ascii="Arial"/>
                <w:color w:val="000000"/>
                <w:sz w:val="15"/>
              </w:rPr>
              <w:t>Октилфеноли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етоксилати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октилфенолу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7" w:name="1180"/>
            <w:bookmarkEnd w:id="11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8" w:name="1181"/>
            <w:bookmarkEnd w:id="11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79" w:name="1182"/>
            <w:bookmarkEnd w:id="1178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79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0" w:name="1183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1" w:name="1184"/>
            <w:bookmarkEnd w:id="1180"/>
            <w:r>
              <w:rPr>
                <w:rFonts w:ascii="Arial"/>
                <w:color w:val="000000"/>
                <w:sz w:val="15"/>
              </w:rPr>
              <w:t>206-44-0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82" w:name="1185"/>
            <w:bookmarkEnd w:id="1181"/>
            <w:r>
              <w:rPr>
                <w:rFonts w:ascii="Arial"/>
                <w:color w:val="000000"/>
                <w:sz w:val="15"/>
              </w:rPr>
              <w:t>Флуорантен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3" w:name="1186"/>
            <w:bookmarkEnd w:id="11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4" w:name="1187"/>
            <w:bookmarkEnd w:id="11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5" w:name="1188"/>
            <w:bookmarkEnd w:id="11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85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6" w:name="1189"/>
            <w:r>
              <w:rPr>
                <w:rFonts w:ascii="Arial"/>
                <w:color w:val="000000"/>
                <w:sz w:val="15"/>
              </w:rPr>
              <w:t>89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7" w:name="1190"/>
            <w:bookmarkEnd w:id="1186"/>
            <w:r>
              <w:rPr>
                <w:rFonts w:ascii="Arial"/>
                <w:color w:val="000000"/>
                <w:sz w:val="15"/>
              </w:rPr>
              <w:t>465-73-6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88" w:name="1191"/>
            <w:bookmarkEnd w:id="1187"/>
            <w:r>
              <w:rPr>
                <w:rFonts w:ascii="Arial"/>
                <w:color w:val="000000"/>
                <w:sz w:val="15"/>
              </w:rPr>
              <w:t>Ізодрин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89" w:name="1192"/>
            <w:bookmarkEnd w:id="11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0" w:name="1193"/>
            <w:bookmarkEnd w:id="11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1" w:name="1194"/>
            <w:bookmarkEnd w:id="11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191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2" w:name="1195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3" w:name="1196"/>
            <w:bookmarkEnd w:id="1192"/>
            <w:r>
              <w:rPr>
                <w:rFonts w:ascii="Arial"/>
                <w:color w:val="000000"/>
                <w:sz w:val="15"/>
              </w:rPr>
              <w:t>36355-01-8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194" w:name="1197"/>
            <w:bookmarkEnd w:id="1193"/>
            <w:r>
              <w:rPr>
                <w:rFonts w:ascii="Arial"/>
                <w:color w:val="000000"/>
                <w:sz w:val="15"/>
              </w:rPr>
              <w:t>Гексабромдифеніл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5" w:name="1198"/>
            <w:bookmarkEnd w:id="119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6" w:name="1199"/>
            <w:bookmarkEnd w:id="1195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7" w:name="1200"/>
            <w:bookmarkEnd w:id="1196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1197"/>
      </w:tr>
      <w:tr w:rsidR="002922D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8" w:name="1201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199" w:name="1202"/>
            <w:bookmarkEnd w:id="1198"/>
            <w:r>
              <w:rPr>
                <w:rFonts w:ascii="Arial"/>
                <w:color w:val="000000"/>
                <w:sz w:val="15"/>
              </w:rPr>
              <w:t>191-24-2</w:t>
            </w:r>
          </w:p>
        </w:tc>
        <w:tc>
          <w:tcPr>
            <w:tcW w:w="30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</w:pPr>
            <w:bookmarkStart w:id="1200" w:name="1203"/>
            <w:bookmarkEnd w:id="1199"/>
            <w:r>
              <w:rPr>
                <w:rFonts w:ascii="Arial"/>
                <w:color w:val="000000"/>
                <w:sz w:val="15"/>
              </w:rPr>
              <w:t>Бензо</w:t>
            </w:r>
            <w:r>
              <w:rPr>
                <w:rFonts w:ascii="Arial"/>
                <w:color w:val="000000"/>
                <w:sz w:val="15"/>
              </w:rPr>
              <w:t>(g,h,i)</w:t>
            </w:r>
            <w:r>
              <w:rPr>
                <w:rFonts w:ascii="Arial"/>
                <w:color w:val="000000"/>
                <w:sz w:val="15"/>
              </w:rPr>
              <w:t>перилен</w:t>
            </w:r>
          </w:p>
        </w:tc>
        <w:tc>
          <w:tcPr>
            <w:tcW w:w="14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201" w:name="1204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202" w:name="1205"/>
            <w:bookmarkEnd w:id="12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6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22D8" w:rsidRDefault="00D804E1">
            <w:pPr>
              <w:spacing w:after="0"/>
              <w:jc w:val="center"/>
            </w:pPr>
            <w:bookmarkStart w:id="1203" w:name="1206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"/>
      </w:tr>
    </w:tbl>
    <w:p w:rsidR="002922D8" w:rsidRDefault="00D804E1">
      <w:r>
        <w:br/>
      </w:r>
    </w:p>
    <w:p w:rsidR="002922D8" w:rsidRDefault="00D804E1">
      <w:pPr>
        <w:spacing w:after="0"/>
        <w:ind w:firstLine="240"/>
      </w:pPr>
      <w:bookmarkStart w:id="1204" w:name="1207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2922D8" w:rsidRDefault="00D804E1">
      <w:pPr>
        <w:spacing w:after="0"/>
        <w:ind w:firstLine="240"/>
      </w:pPr>
      <w:bookmarkStart w:id="1205" w:name="1208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06" w:name="1209"/>
      <w:bookmarkEnd w:id="1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Прочерк</w:t>
      </w:r>
      <w:r>
        <w:rPr>
          <w:rFonts w:ascii="Arial"/>
          <w:color w:val="000000"/>
          <w:sz w:val="18"/>
        </w:rPr>
        <w:t xml:space="preserve"> "-"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07" w:name="1210"/>
      <w:bookmarkEnd w:id="1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гідрофторвуглеців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HFC23, HFC32, HFC41, HFC4310mee, HFC125, HFC134, HFC134a, HFC152a, HFC143, HFC143a</w:t>
      </w:r>
      <w:r>
        <w:rPr>
          <w:rFonts w:ascii="Arial"/>
          <w:color w:val="000000"/>
          <w:sz w:val="18"/>
        </w:rPr>
        <w:t>, HFC227ea, HFC236fa, HFC245ca, HFC365mfc.</w:t>
      </w:r>
    </w:p>
    <w:p w:rsidR="002922D8" w:rsidRDefault="00D804E1">
      <w:pPr>
        <w:spacing w:after="0"/>
        <w:ind w:firstLine="240"/>
      </w:pPr>
      <w:bookmarkStart w:id="1208" w:name="1211"/>
      <w:bookmarkEnd w:id="1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перфторвуглеців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CF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>, C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6</w:t>
      </w:r>
      <w:r>
        <w:rPr>
          <w:rFonts w:ascii="Arial"/>
          <w:color w:val="000000"/>
          <w:sz w:val="18"/>
        </w:rPr>
        <w:t>, C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8</w:t>
      </w:r>
      <w:r>
        <w:rPr>
          <w:rFonts w:ascii="Arial"/>
          <w:color w:val="000000"/>
          <w:sz w:val="18"/>
        </w:rPr>
        <w:t>, C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10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цикло</w:t>
      </w:r>
      <w:r>
        <w:rPr>
          <w:rFonts w:ascii="Arial"/>
          <w:color w:val="000000"/>
          <w:sz w:val="18"/>
        </w:rPr>
        <w:t>-C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8</w:t>
      </w:r>
      <w:r>
        <w:rPr>
          <w:rFonts w:ascii="Arial"/>
          <w:color w:val="000000"/>
          <w:sz w:val="18"/>
        </w:rPr>
        <w:t>, C</w:t>
      </w:r>
      <w:r>
        <w:rPr>
          <w:rFonts w:ascii="Arial"/>
          <w:color w:val="000000"/>
          <w:vertAlign w:val="subscript"/>
        </w:rPr>
        <w:t>5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12</w:t>
      </w:r>
      <w:r>
        <w:rPr>
          <w:rFonts w:ascii="Arial"/>
          <w:color w:val="000000"/>
          <w:sz w:val="18"/>
        </w:rPr>
        <w:t>, C</w:t>
      </w:r>
      <w:r>
        <w:rPr>
          <w:rFonts w:ascii="Arial"/>
          <w:color w:val="000000"/>
          <w:vertAlign w:val="subscript"/>
        </w:rPr>
        <w:t>6</w:t>
      </w:r>
      <w:r>
        <w:rPr>
          <w:rFonts w:ascii="Arial"/>
          <w:color w:val="000000"/>
          <w:sz w:val="18"/>
        </w:rPr>
        <w:t>F</w:t>
      </w:r>
      <w:r>
        <w:rPr>
          <w:rFonts w:ascii="Arial"/>
          <w:color w:val="000000"/>
          <w:vertAlign w:val="subscript"/>
        </w:rPr>
        <w:t>14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09" w:name="1212"/>
      <w:bookmarkEnd w:id="12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N 2037/2000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L 244, 29.9.2000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1),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N 1804/2003 (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L 265, 16.10.2003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1).</w:t>
      </w:r>
    </w:p>
    <w:p w:rsidR="002922D8" w:rsidRDefault="00D804E1">
      <w:pPr>
        <w:spacing w:after="0"/>
        <w:ind w:firstLine="240"/>
      </w:pPr>
      <w:bookmarkStart w:id="1210" w:name="1213"/>
      <w:bookmarkEnd w:id="12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N 2037/2000.</w:t>
      </w:r>
    </w:p>
    <w:p w:rsidR="002922D8" w:rsidRDefault="00D804E1">
      <w:pPr>
        <w:spacing w:after="0"/>
        <w:ind w:firstLine="240"/>
      </w:pPr>
      <w:bookmarkStart w:id="1211" w:name="1214"/>
      <w:bookmarkEnd w:id="12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N 2037/2000.</w:t>
      </w:r>
    </w:p>
    <w:p w:rsidR="002922D8" w:rsidRDefault="00D804E1">
      <w:pPr>
        <w:spacing w:after="0"/>
        <w:ind w:firstLine="240"/>
      </w:pPr>
      <w:bookmarkStart w:id="1212" w:name="1215"/>
      <w:bookmarkEnd w:id="12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13" w:name="1216"/>
      <w:bookmarkEnd w:id="121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Галогеновані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адсорбуватися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хлорид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14" w:name="1217"/>
      <w:bookmarkEnd w:id="12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БТЕК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сумарний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ензолу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толуолу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етилбензолу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ксилолів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215" w:name="1218"/>
      <w:bookmarkEnd w:id="121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дифенілових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пента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2922D8" w:rsidRDefault="00D804E1">
      <w:pPr>
        <w:spacing w:after="0"/>
        <w:ind w:firstLine="240"/>
      </w:pPr>
      <w:bookmarkStart w:id="1216" w:name="1219"/>
      <w:bookmarkEnd w:id="121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17" w:name="1220"/>
      <w:bookmarkEnd w:id="121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поліциклічн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пірен</w:t>
      </w:r>
      <w:r>
        <w:rPr>
          <w:rFonts w:ascii="Arial"/>
          <w:color w:val="000000"/>
          <w:sz w:val="18"/>
        </w:rPr>
        <w:t xml:space="preserve"> (50-32-8), </w:t>
      </w:r>
      <w:r>
        <w:rPr>
          <w:rFonts w:ascii="Arial"/>
          <w:color w:val="000000"/>
          <w:sz w:val="18"/>
        </w:rPr>
        <w:t>бенз</w:t>
      </w:r>
      <w:r>
        <w:rPr>
          <w:rFonts w:ascii="Arial"/>
          <w:color w:val="000000"/>
          <w:sz w:val="18"/>
        </w:rPr>
        <w:t>(b)</w:t>
      </w:r>
      <w:r>
        <w:rPr>
          <w:rFonts w:ascii="Arial"/>
          <w:color w:val="000000"/>
          <w:sz w:val="18"/>
        </w:rPr>
        <w:t>флуорантен</w:t>
      </w:r>
      <w:r>
        <w:rPr>
          <w:rFonts w:ascii="Arial"/>
          <w:color w:val="000000"/>
          <w:sz w:val="18"/>
        </w:rPr>
        <w:t xml:space="preserve"> (205-99-2), </w:t>
      </w:r>
      <w:r>
        <w:rPr>
          <w:rFonts w:ascii="Arial"/>
          <w:color w:val="000000"/>
          <w:sz w:val="18"/>
        </w:rPr>
        <w:t>бенз</w:t>
      </w:r>
      <w:r>
        <w:rPr>
          <w:rFonts w:ascii="Arial"/>
          <w:color w:val="000000"/>
          <w:sz w:val="18"/>
        </w:rPr>
        <w:t>(k)</w:t>
      </w:r>
      <w:r>
        <w:rPr>
          <w:rFonts w:ascii="Arial"/>
          <w:color w:val="000000"/>
          <w:sz w:val="18"/>
        </w:rPr>
        <w:t>флуорантен</w:t>
      </w:r>
      <w:r>
        <w:rPr>
          <w:rFonts w:ascii="Arial"/>
          <w:color w:val="000000"/>
          <w:sz w:val="18"/>
        </w:rPr>
        <w:t xml:space="preserve"> (207-08-9), </w:t>
      </w:r>
      <w:r>
        <w:rPr>
          <w:rFonts w:ascii="Arial"/>
          <w:color w:val="000000"/>
          <w:sz w:val="18"/>
        </w:rPr>
        <w:t>індено</w:t>
      </w:r>
      <w:r>
        <w:rPr>
          <w:rFonts w:ascii="Arial"/>
          <w:color w:val="000000"/>
          <w:sz w:val="18"/>
        </w:rPr>
        <w:t>(1,2,3-cd)</w:t>
      </w:r>
      <w:r>
        <w:rPr>
          <w:rFonts w:ascii="Arial"/>
          <w:color w:val="000000"/>
          <w:sz w:val="18"/>
        </w:rPr>
        <w:t>пірен</w:t>
      </w:r>
      <w:r>
        <w:rPr>
          <w:rFonts w:ascii="Arial"/>
          <w:color w:val="000000"/>
          <w:sz w:val="18"/>
        </w:rPr>
        <w:t xml:space="preserve"> (193-39-5)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N 850/2004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L 229, 29.6.2004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5).</w:t>
      </w:r>
    </w:p>
    <w:p w:rsidR="002922D8" w:rsidRDefault="00D804E1">
      <w:pPr>
        <w:spacing w:after="0"/>
        <w:ind w:firstLine="240"/>
      </w:pPr>
      <w:bookmarkStart w:id="1218" w:name="1221"/>
      <w:bookmarkEnd w:id="1217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трибутилолова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трибутилолова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ind w:firstLine="240"/>
      </w:pPr>
      <w:bookmarkStart w:id="1219" w:name="1222"/>
      <w:bookmarkEnd w:id="121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трифенілолова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трифенілолова</w:t>
      </w:r>
      <w:r>
        <w:rPr>
          <w:rFonts w:ascii="Arial"/>
          <w:color w:val="000000"/>
          <w:sz w:val="18"/>
        </w:rPr>
        <w:t>.</w:t>
      </w:r>
    </w:p>
    <w:p w:rsidR="002922D8" w:rsidRDefault="00D804E1">
      <w:pPr>
        <w:spacing w:after="0"/>
        <w:jc w:val="center"/>
      </w:pPr>
      <w:bookmarkStart w:id="1220" w:name="1223"/>
      <w:bookmarkEnd w:id="1219"/>
      <w:r>
        <w:rPr>
          <w:rFonts w:ascii="Arial"/>
          <w:color w:val="000000"/>
          <w:sz w:val="18"/>
        </w:rPr>
        <w:t>____________</w:t>
      </w:r>
      <w:bookmarkStart w:id="1221" w:name="_GoBack"/>
      <w:bookmarkEnd w:id="1220"/>
      <w:bookmarkEnd w:id="1221"/>
    </w:p>
    <w:sectPr w:rsidR="002922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922D8"/>
    <w:rsid w:val="002922D8"/>
    <w:rsid w:val="00D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921A-EC95-417F-A5D9-FAE3876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13373</Words>
  <Characters>76232</Characters>
  <Application>Microsoft Office Word</Application>
  <DocSecurity>0</DocSecurity>
  <Lines>635</Lines>
  <Paragraphs>178</Paragraphs>
  <ScaleCrop>false</ScaleCrop>
  <Company/>
  <LinksUpToDate>false</LinksUpToDate>
  <CharactersWithSpaces>89427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2024-12-02T22:55:00Z</dcterms:created>
  <dcterms:modified xsi:type="dcterms:W3CDTF">2024-12-02T22:55:00Z</dcterms:modified>
</cp:coreProperties>
</file>