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55" w:rsidRDefault="00B8790A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D55" w:rsidRDefault="00B8790A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D2D55" w:rsidRDefault="00B8790A">
      <w:pPr>
        <w:pStyle w:val="2"/>
        <w:spacing w:after="0"/>
        <w:jc w:val="center"/>
      </w:pPr>
      <w:bookmarkStart w:id="2" w:name="99"/>
      <w:bookmarkEnd w:id="1"/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</w:p>
    <w:p w:rsidR="005D2D55" w:rsidRDefault="00B8790A">
      <w:pPr>
        <w:spacing w:after="0"/>
        <w:jc w:val="center"/>
      </w:pPr>
      <w:bookmarkStart w:id="3" w:name="3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 </w:t>
      </w:r>
      <w:r>
        <w:rPr>
          <w:rFonts w:ascii="Arial"/>
          <w:b/>
          <w:color w:val="000000"/>
          <w:sz w:val="18"/>
        </w:rPr>
        <w:t>серпня</w:t>
      </w:r>
      <w:r>
        <w:rPr>
          <w:rFonts w:ascii="Arial"/>
          <w:b/>
          <w:color w:val="000000"/>
          <w:sz w:val="18"/>
        </w:rPr>
        <w:t xml:space="preserve"> 1992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N 442 </w:t>
      </w:r>
    </w:p>
    <w:p w:rsidR="005D2D55" w:rsidRDefault="00B8790A">
      <w:pPr>
        <w:spacing w:after="0"/>
        <w:jc w:val="center"/>
      </w:pPr>
      <w:bookmarkStart w:id="4" w:name="4"/>
      <w:bookmarkEnd w:id="3"/>
      <w:r>
        <w:rPr>
          <w:rFonts w:ascii="Arial"/>
          <w:b/>
          <w:color w:val="000000"/>
          <w:sz w:val="18"/>
        </w:rPr>
        <w:t>Київ</w:t>
      </w:r>
    </w:p>
    <w:p w:rsidR="005D2D55" w:rsidRDefault="00B8790A">
      <w:pPr>
        <w:pStyle w:val="2"/>
        <w:spacing w:after="0"/>
        <w:jc w:val="center"/>
      </w:pPr>
      <w:bookmarkStart w:id="5" w:name="5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5D2D55" w:rsidRDefault="00B8790A">
      <w:pPr>
        <w:spacing w:after="0"/>
        <w:jc w:val="center"/>
      </w:pPr>
      <w:bookmarkStart w:id="6" w:name="102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660</w:t>
      </w:r>
    </w:p>
    <w:p w:rsidR="005D2D55" w:rsidRDefault="00B8790A">
      <w:pPr>
        <w:spacing w:after="0"/>
        <w:ind w:firstLine="240"/>
      </w:pPr>
      <w:bookmarkStart w:id="7" w:name="6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5D2D55" w:rsidRDefault="00B8790A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). </w:t>
      </w:r>
    </w:p>
    <w:p w:rsidR="005D2D55" w:rsidRDefault="00B8790A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2044),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10" w:name="104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11" w:name="9"/>
      <w:bookmarkEnd w:id="1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трудящих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13" w:name="11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14" w:name="12"/>
      <w:bookmarkEnd w:id="13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15" w:name="105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5D2D5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D2D55" w:rsidRDefault="00B8790A">
            <w:pPr>
              <w:spacing w:after="0"/>
            </w:pPr>
            <w:bookmarkStart w:id="16" w:name="13"/>
            <w:bookmarkEnd w:id="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D2D55" w:rsidRDefault="00B8790A">
            <w:pPr>
              <w:spacing w:after="0"/>
            </w:pPr>
            <w:bookmarkStart w:id="17" w:name="14"/>
            <w:bookmarkEnd w:id="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"/>
      </w:tr>
      <w:tr w:rsidR="005D2D5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D2D55" w:rsidRDefault="00B8790A">
            <w:pPr>
              <w:spacing w:after="0"/>
              <w:jc w:val="center"/>
            </w:pPr>
            <w:bookmarkStart w:id="18" w:name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D2D55" w:rsidRDefault="00B8790A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ФОКІН</w:t>
            </w:r>
          </w:p>
        </w:tc>
        <w:bookmarkEnd w:id="19"/>
      </w:tr>
      <w:tr w:rsidR="005D2D5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D2D55" w:rsidRDefault="00B8790A">
            <w:pPr>
              <w:spacing w:after="0"/>
              <w:jc w:val="center"/>
            </w:pPr>
            <w:bookmarkStart w:id="20" w:name="2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D2D55" w:rsidRDefault="00B8790A">
            <w:pPr>
              <w:spacing w:after="0"/>
              <w:jc w:val="center"/>
            </w:pPr>
            <w:bookmarkStart w:id="21" w:name="22"/>
            <w:bookmarkEnd w:id="2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ПЄХОТА</w:t>
            </w:r>
          </w:p>
        </w:tc>
        <w:bookmarkEnd w:id="21"/>
      </w:tr>
    </w:tbl>
    <w:p w:rsidR="005D2D55" w:rsidRDefault="00B8790A">
      <w:r>
        <w:br/>
      </w:r>
    </w:p>
    <w:p w:rsidR="005D2D55" w:rsidRDefault="00B8790A">
      <w:pPr>
        <w:spacing w:after="0"/>
        <w:ind w:firstLine="240"/>
      </w:pPr>
      <w:bookmarkStart w:id="22" w:name="2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 xml:space="preserve">. 28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28"/>
        <w:gridCol w:w="4186"/>
      </w:tblGrid>
      <w:tr w:rsidR="005D2D55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5D2D55" w:rsidRDefault="00B8790A">
            <w:pPr>
              <w:spacing w:after="0"/>
            </w:pPr>
            <w:bookmarkStart w:id="23" w:name="27"/>
            <w:bookmarkEnd w:id="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5D2D55" w:rsidRDefault="00B8790A">
            <w:pPr>
              <w:spacing w:after="0"/>
            </w:pPr>
            <w:bookmarkStart w:id="24" w:name="29"/>
            <w:bookmarkEnd w:id="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5D2D55" w:rsidRDefault="00B8790A">
            <w:pPr>
              <w:spacing w:after="0"/>
            </w:pPr>
            <w:bookmarkStart w:id="25" w:name="103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5D2D55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5D2D55" w:rsidRDefault="00B8790A">
            <w:pPr>
              <w:spacing w:after="0"/>
            </w:pPr>
            <w:bookmarkStart w:id="26" w:name="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5D2D55" w:rsidRDefault="00B8790A">
            <w:pPr>
              <w:spacing w:after="0"/>
            </w:pPr>
            <w:bookmarkStart w:id="27" w:name="34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5D2D55" w:rsidRDefault="00B8790A">
            <w:pPr>
              <w:spacing w:after="0"/>
            </w:pPr>
            <w:bookmarkStart w:id="28" w:name="36"/>
            <w:bookmarkEnd w:id="27"/>
            <w:r>
              <w:rPr>
                <w:rFonts w:ascii="Arial"/>
                <w:color w:val="000000"/>
                <w:sz w:val="15"/>
              </w:rPr>
              <w:t>ЗАТВЕРДЖЕНИЙ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442</w:t>
            </w:r>
          </w:p>
        </w:tc>
        <w:bookmarkEnd w:id="28"/>
      </w:tr>
    </w:tbl>
    <w:p w:rsidR="005D2D55" w:rsidRDefault="00B8790A">
      <w:r>
        <w:lastRenderedPageBreak/>
        <w:br/>
      </w:r>
    </w:p>
    <w:p w:rsidR="005D2D55" w:rsidRPr="00B8790A" w:rsidRDefault="00B8790A">
      <w:pPr>
        <w:pStyle w:val="3"/>
        <w:spacing w:after="0"/>
        <w:jc w:val="center"/>
      </w:pPr>
      <w:bookmarkStart w:id="29" w:name="40"/>
      <w:r w:rsidRPr="00B8790A">
        <w:rPr>
          <w:rFonts w:ascii="Arial"/>
          <w:color w:val="000000"/>
          <w:sz w:val="27"/>
        </w:rPr>
        <w:t>ПОРЯДОК</w:t>
      </w:r>
      <w:r w:rsidRPr="00B8790A">
        <w:br/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проведення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атестації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робочих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місць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за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умовами</w:t>
      </w:r>
      <w:r w:rsidRPr="00B8790A">
        <w:rPr>
          <w:rFonts w:ascii="Arial"/>
          <w:color w:val="000000"/>
          <w:sz w:val="27"/>
        </w:rPr>
        <w:t xml:space="preserve"> </w:t>
      </w:r>
      <w:r w:rsidRPr="00B8790A">
        <w:rPr>
          <w:rFonts w:ascii="Arial"/>
          <w:color w:val="000000"/>
          <w:sz w:val="27"/>
        </w:rPr>
        <w:t>праці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D2D5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D2D55" w:rsidRDefault="00B8790A">
            <w:pPr>
              <w:spacing w:after="0"/>
            </w:pPr>
            <w:bookmarkStart w:id="30" w:name="117"/>
            <w:bookmarkEnd w:id="29"/>
            <w:r w:rsidRPr="00B8790A">
              <w:rPr>
                <w:rFonts w:ascii="Arial"/>
                <w:color w:val="000000"/>
                <w:sz w:val="15"/>
              </w:rPr>
              <w:t>(</w:t>
            </w:r>
            <w:r w:rsidRPr="00B8790A">
              <w:rPr>
                <w:rFonts w:ascii="Arial"/>
                <w:color w:val="000000"/>
                <w:sz w:val="15"/>
              </w:rPr>
              <w:t>У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тексті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Порядку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слова</w:t>
            </w:r>
            <w:r w:rsidRPr="00B8790A">
              <w:rPr>
                <w:rFonts w:ascii="Arial"/>
                <w:color w:val="000000"/>
                <w:sz w:val="15"/>
              </w:rPr>
              <w:t xml:space="preserve"> "</w:t>
            </w:r>
            <w:r w:rsidRPr="00B8790A">
              <w:rPr>
                <w:rFonts w:ascii="Arial"/>
                <w:color w:val="000000"/>
                <w:sz w:val="15"/>
              </w:rPr>
              <w:t>Державної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експертизи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умов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праці</w:t>
            </w:r>
            <w:r w:rsidRPr="00B8790A">
              <w:rPr>
                <w:rFonts w:ascii="Arial"/>
                <w:color w:val="000000"/>
                <w:sz w:val="15"/>
              </w:rPr>
              <w:t xml:space="preserve">" </w:t>
            </w:r>
            <w:r w:rsidRPr="00B8790A">
              <w:rPr>
                <w:rFonts w:ascii="Arial"/>
                <w:color w:val="000000"/>
                <w:sz w:val="15"/>
              </w:rPr>
              <w:t>і</w:t>
            </w:r>
            <w:r w:rsidRPr="00B8790A">
              <w:rPr>
                <w:rFonts w:ascii="Arial"/>
                <w:color w:val="000000"/>
                <w:sz w:val="15"/>
              </w:rPr>
              <w:t xml:space="preserve"> "</w:t>
            </w:r>
            <w:r w:rsidRPr="00B8790A">
              <w:rPr>
                <w:rFonts w:ascii="Arial"/>
                <w:color w:val="000000"/>
                <w:sz w:val="15"/>
              </w:rPr>
              <w:t>Мінпраці</w:t>
            </w:r>
            <w:r w:rsidRPr="00B8790A">
              <w:rPr>
                <w:rFonts w:ascii="Arial"/>
                <w:color w:val="000000"/>
                <w:sz w:val="15"/>
              </w:rPr>
              <w:t xml:space="preserve">" </w:t>
            </w:r>
            <w:r w:rsidRPr="00B8790A">
              <w:rPr>
                <w:rFonts w:ascii="Arial"/>
                <w:color w:val="000000"/>
                <w:sz w:val="15"/>
              </w:rPr>
              <w:t>замінено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відповідно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словами</w:t>
            </w:r>
            <w:r w:rsidRPr="00B8790A">
              <w:rPr>
                <w:rFonts w:ascii="Arial"/>
                <w:color w:val="000000"/>
                <w:sz w:val="15"/>
              </w:rPr>
              <w:t xml:space="preserve"> "</w:t>
            </w:r>
            <w:r w:rsidRPr="00B8790A">
              <w:rPr>
                <w:rFonts w:ascii="Arial"/>
                <w:color w:val="000000"/>
                <w:sz w:val="15"/>
              </w:rPr>
              <w:t>Держпраці</w:t>
            </w:r>
            <w:r w:rsidRPr="00B8790A">
              <w:rPr>
                <w:rFonts w:ascii="Arial"/>
                <w:color w:val="000000"/>
                <w:sz w:val="15"/>
              </w:rPr>
              <w:t xml:space="preserve">" </w:t>
            </w:r>
            <w:r w:rsidRPr="00B8790A">
              <w:rPr>
                <w:rFonts w:ascii="Arial"/>
                <w:color w:val="000000"/>
                <w:sz w:val="15"/>
              </w:rPr>
              <w:t>і</w:t>
            </w:r>
            <w:r w:rsidRPr="00B8790A">
              <w:rPr>
                <w:rFonts w:ascii="Arial"/>
                <w:color w:val="000000"/>
                <w:sz w:val="15"/>
              </w:rPr>
              <w:t xml:space="preserve"> "</w:t>
            </w:r>
            <w:r w:rsidRPr="00B8790A">
              <w:rPr>
                <w:rFonts w:ascii="Arial"/>
                <w:color w:val="000000"/>
                <w:sz w:val="15"/>
              </w:rPr>
              <w:t>Мінсоцполітики</w:t>
            </w:r>
            <w:r w:rsidRPr="00B8790A">
              <w:rPr>
                <w:rFonts w:ascii="Arial"/>
                <w:color w:val="000000"/>
                <w:sz w:val="15"/>
              </w:rPr>
              <w:t xml:space="preserve">" </w:t>
            </w:r>
            <w:r w:rsidRPr="00B8790A">
              <w:rPr>
                <w:rFonts w:ascii="Arial"/>
                <w:color w:val="000000"/>
                <w:sz w:val="15"/>
              </w:rPr>
              <w:t>згідно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з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 w:rsidRPr="00B8790A">
              <w:rPr>
                <w:rFonts w:ascii="Arial"/>
                <w:color w:val="000000"/>
                <w:sz w:val="15"/>
              </w:rPr>
              <w:t>постановою</w:t>
            </w:r>
            <w:r w:rsidRPr="00B8790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741)</w:t>
            </w:r>
          </w:p>
        </w:tc>
        <w:bookmarkEnd w:id="30"/>
      </w:tr>
    </w:tbl>
    <w:p w:rsidR="005D2D55" w:rsidRDefault="00B8790A">
      <w:r>
        <w:br/>
      </w:r>
    </w:p>
    <w:p w:rsidR="005D2D55" w:rsidRDefault="00B8790A">
      <w:pPr>
        <w:spacing w:after="0"/>
        <w:ind w:firstLine="240"/>
      </w:pPr>
      <w:bookmarkStart w:id="31" w:name="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32" w:name="43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33" w:name="106"/>
      <w:bookmarkEnd w:id="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34" w:name="44"/>
      <w:bookmarkEnd w:id="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35" w:name="107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36" w:name="45"/>
      <w:bookmarkEnd w:id="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37" w:name="108"/>
      <w:bookmarkEnd w:id="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38" w:name="46"/>
      <w:bookmarkEnd w:id="3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39" w:name="118"/>
      <w:bookmarkEnd w:id="38"/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40" w:name="120"/>
      <w:bookmarkEnd w:id="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660)</w:t>
      </w:r>
    </w:p>
    <w:p w:rsidR="005D2D55" w:rsidRDefault="00B8790A">
      <w:pPr>
        <w:spacing w:after="0"/>
        <w:ind w:firstLine="240"/>
      </w:pPr>
      <w:bookmarkStart w:id="41" w:name="119"/>
      <w:bookmarkEnd w:id="4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42" w:name="121"/>
      <w:bookmarkEnd w:id="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D2D55" w:rsidRDefault="00B8790A">
      <w:pPr>
        <w:spacing w:after="0"/>
        <w:ind w:firstLine="240"/>
      </w:pPr>
      <w:bookmarkStart w:id="43" w:name="47"/>
      <w:bookmarkEnd w:id="42"/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докорінної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44" w:name="109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45" w:name="48"/>
      <w:bookmarkEnd w:id="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46" w:name="110"/>
      <w:bookmarkEnd w:id="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47" w:name="49"/>
      <w:bookmarkEnd w:id="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5D2D55" w:rsidRDefault="00B8790A">
      <w:pPr>
        <w:spacing w:after="0"/>
        <w:ind w:firstLine="240"/>
      </w:pPr>
      <w:bookmarkStart w:id="48" w:name="50"/>
      <w:bookmarkEnd w:id="47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49" w:name="51"/>
      <w:bookmarkEnd w:id="48"/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0" w:name="52"/>
      <w:bookmarkEnd w:id="49"/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1" w:name="53"/>
      <w:bookmarkEnd w:id="50"/>
      <w:r>
        <w:rPr>
          <w:rFonts w:ascii="Arial"/>
          <w:color w:val="000000"/>
          <w:sz w:val="18"/>
        </w:rPr>
        <w:lastRenderedPageBreak/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2" w:name="54"/>
      <w:bookmarkEnd w:id="51"/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3" w:name="55"/>
      <w:bookmarkEnd w:id="5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4" w:name="56"/>
      <w:bookmarkEnd w:id="53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5D2D55" w:rsidRDefault="00B8790A">
      <w:pPr>
        <w:spacing w:after="0"/>
        <w:ind w:firstLine="240"/>
      </w:pPr>
      <w:bookmarkStart w:id="55" w:name="57"/>
      <w:bookmarkEnd w:id="54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56" w:name="58"/>
      <w:bookmarkEnd w:id="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57" w:name="111"/>
      <w:bookmarkEnd w:id="5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5D2D55" w:rsidRPr="00B8790A" w:rsidRDefault="00B8790A">
      <w:pPr>
        <w:spacing w:after="0"/>
        <w:ind w:firstLine="240"/>
        <w:jc w:val="right"/>
      </w:pPr>
      <w:bookmarkStart w:id="58" w:name="114"/>
      <w:bookmarkEnd w:id="57"/>
      <w:r w:rsidRPr="00B8790A">
        <w:rPr>
          <w:rFonts w:ascii="Arial"/>
          <w:color w:val="000000"/>
          <w:sz w:val="18"/>
        </w:rPr>
        <w:t>(</w:t>
      </w:r>
      <w:r w:rsidRPr="00B8790A">
        <w:rPr>
          <w:rFonts w:ascii="Arial"/>
          <w:color w:val="000000"/>
          <w:sz w:val="18"/>
        </w:rPr>
        <w:t>пункт</w:t>
      </w:r>
      <w:r w:rsidRPr="00B8790A">
        <w:rPr>
          <w:rFonts w:ascii="Arial"/>
          <w:color w:val="000000"/>
          <w:sz w:val="18"/>
        </w:rPr>
        <w:t xml:space="preserve"> 7 </w:t>
      </w:r>
      <w:r w:rsidRPr="00B8790A">
        <w:rPr>
          <w:rFonts w:ascii="Arial"/>
          <w:color w:val="000000"/>
          <w:sz w:val="18"/>
        </w:rPr>
        <w:t>у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редакції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постанови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Кабінету</w:t>
      </w:r>
      <w:r w:rsidRPr="00B8790A">
        <w:br/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Міністрів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України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від</w:t>
      </w:r>
      <w:r w:rsidRPr="00B8790A">
        <w:rPr>
          <w:rFonts w:ascii="Arial"/>
          <w:color w:val="000000"/>
          <w:sz w:val="18"/>
        </w:rPr>
        <w:t xml:space="preserve"> 05.10.2016 </w:t>
      </w:r>
      <w:r w:rsidRPr="00B8790A">
        <w:rPr>
          <w:rFonts w:ascii="Arial"/>
          <w:color w:val="000000"/>
          <w:sz w:val="18"/>
        </w:rPr>
        <w:t>р</w:t>
      </w:r>
      <w:r w:rsidRPr="00B8790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790A">
        <w:rPr>
          <w:rFonts w:ascii="Arial"/>
          <w:color w:val="000000"/>
          <w:sz w:val="18"/>
        </w:rPr>
        <w:t xml:space="preserve"> 741)</w:t>
      </w:r>
    </w:p>
    <w:p w:rsidR="005D2D55" w:rsidRPr="00B8790A" w:rsidRDefault="00B8790A">
      <w:pPr>
        <w:spacing w:after="0"/>
        <w:ind w:firstLine="240"/>
      </w:pPr>
      <w:bookmarkStart w:id="59" w:name="59"/>
      <w:bookmarkEnd w:id="58"/>
      <w:r w:rsidRPr="00B8790A">
        <w:rPr>
          <w:rFonts w:ascii="Arial"/>
          <w:color w:val="000000"/>
          <w:sz w:val="18"/>
        </w:rPr>
        <w:t xml:space="preserve">8. </w:t>
      </w:r>
      <w:r w:rsidRPr="00B8790A">
        <w:rPr>
          <w:rFonts w:ascii="Arial"/>
          <w:color w:val="000000"/>
          <w:sz w:val="18"/>
        </w:rPr>
        <w:t>Відомості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результати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атестації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робочих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місць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заносяться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до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карти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умов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праці</w:t>
      </w:r>
      <w:r w:rsidRPr="00B8790A">
        <w:rPr>
          <w:rFonts w:ascii="Arial"/>
          <w:color w:val="000000"/>
          <w:sz w:val="18"/>
        </w:rPr>
        <w:t xml:space="preserve">, </w:t>
      </w:r>
      <w:r w:rsidRPr="00B8790A">
        <w:rPr>
          <w:rFonts w:ascii="Arial"/>
          <w:color w:val="000000"/>
          <w:sz w:val="18"/>
        </w:rPr>
        <w:t>форма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якої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затверджується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Мінсоцполітики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разом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МОЗ</w:t>
      </w:r>
      <w:r w:rsidRPr="00B8790A">
        <w:rPr>
          <w:rFonts w:ascii="Arial"/>
          <w:color w:val="000000"/>
          <w:sz w:val="18"/>
        </w:rPr>
        <w:t>.</w:t>
      </w:r>
    </w:p>
    <w:p w:rsidR="005D2D55" w:rsidRPr="00B8790A" w:rsidRDefault="00B8790A">
      <w:pPr>
        <w:spacing w:after="0"/>
        <w:ind w:firstLine="240"/>
      </w:pPr>
      <w:bookmarkStart w:id="60" w:name="60"/>
      <w:bookmarkEnd w:id="59"/>
      <w:r w:rsidRPr="00B8790A">
        <w:rPr>
          <w:rFonts w:ascii="Arial"/>
          <w:color w:val="000000"/>
          <w:sz w:val="18"/>
        </w:rPr>
        <w:t xml:space="preserve">9. </w:t>
      </w:r>
      <w:r w:rsidRPr="00B8790A">
        <w:rPr>
          <w:rFonts w:ascii="Arial"/>
          <w:color w:val="000000"/>
          <w:sz w:val="18"/>
        </w:rPr>
        <w:t>Перелік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робочих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місць</w:t>
      </w:r>
      <w:r w:rsidRPr="00B8790A">
        <w:rPr>
          <w:rFonts w:ascii="Arial"/>
          <w:color w:val="000000"/>
          <w:sz w:val="18"/>
        </w:rPr>
        <w:t xml:space="preserve">, </w:t>
      </w:r>
      <w:r w:rsidRPr="00B8790A">
        <w:rPr>
          <w:rFonts w:ascii="Arial"/>
          <w:color w:val="000000"/>
          <w:sz w:val="18"/>
        </w:rPr>
        <w:t>виробництв</w:t>
      </w:r>
      <w:r w:rsidRPr="00B8790A">
        <w:rPr>
          <w:rFonts w:ascii="Arial"/>
          <w:color w:val="000000"/>
          <w:sz w:val="18"/>
        </w:rPr>
        <w:t xml:space="preserve">, </w:t>
      </w:r>
      <w:r w:rsidRPr="00B8790A">
        <w:rPr>
          <w:rFonts w:ascii="Arial"/>
          <w:color w:val="000000"/>
          <w:sz w:val="18"/>
        </w:rPr>
        <w:t>професій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і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посад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пільговим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пенсійним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забезпеченням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працівників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після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погодження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профспілковим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комітетом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затверджується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нак</w:t>
      </w:r>
      <w:r w:rsidRPr="00B8790A">
        <w:rPr>
          <w:rFonts w:ascii="Arial"/>
          <w:color w:val="000000"/>
          <w:sz w:val="18"/>
        </w:rPr>
        <w:t>азом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підприємству</w:t>
      </w:r>
      <w:r w:rsidRPr="00B8790A">
        <w:rPr>
          <w:rFonts w:ascii="Arial"/>
          <w:color w:val="000000"/>
          <w:sz w:val="18"/>
        </w:rPr>
        <w:t xml:space="preserve">, </w:t>
      </w:r>
      <w:r w:rsidRPr="00B8790A">
        <w:rPr>
          <w:rFonts w:ascii="Arial"/>
          <w:color w:val="000000"/>
          <w:sz w:val="18"/>
        </w:rPr>
        <w:t>організації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і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зберігається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протягом</w:t>
      </w:r>
      <w:r w:rsidRPr="00B8790A">
        <w:rPr>
          <w:rFonts w:ascii="Arial"/>
          <w:color w:val="000000"/>
          <w:sz w:val="18"/>
        </w:rPr>
        <w:t xml:space="preserve"> 50 </w:t>
      </w:r>
      <w:r w:rsidRPr="00B8790A">
        <w:rPr>
          <w:rFonts w:ascii="Arial"/>
          <w:color w:val="000000"/>
          <w:sz w:val="18"/>
        </w:rPr>
        <w:t>років</w:t>
      </w:r>
      <w:r w:rsidRPr="00B8790A">
        <w:rPr>
          <w:rFonts w:ascii="Arial"/>
          <w:color w:val="000000"/>
          <w:sz w:val="18"/>
        </w:rPr>
        <w:t>.</w:t>
      </w:r>
    </w:p>
    <w:p w:rsidR="005D2D55" w:rsidRPr="00B8790A" w:rsidRDefault="00B8790A">
      <w:pPr>
        <w:spacing w:after="0"/>
        <w:ind w:firstLine="240"/>
      </w:pPr>
      <w:bookmarkStart w:id="61" w:name="61"/>
      <w:bookmarkEnd w:id="60"/>
      <w:r w:rsidRPr="00B8790A">
        <w:rPr>
          <w:rFonts w:ascii="Arial"/>
          <w:color w:val="000000"/>
          <w:sz w:val="18"/>
        </w:rPr>
        <w:t>Витяги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з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наказу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додаються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до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трудової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книжки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працівників</w:t>
      </w:r>
      <w:r w:rsidRPr="00B8790A">
        <w:rPr>
          <w:rFonts w:ascii="Arial"/>
          <w:color w:val="000000"/>
          <w:sz w:val="18"/>
        </w:rPr>
        <w:t xml:space="preserve">, </w:t>
      </w:r>
      <w:r w:rsidRPr="00B8790A">
        <w:rPr>
          <w:rFonts w:ascii="Arial"/>
          <w:color w:val="000000"/>
          <w:sz w:val="18"/>
        </w:rPr>
        <w:t>професії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та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посади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яких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внесено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до</w:t>
      </w:r>
      <w:r w:rsidRPr="00B8790A">
        <w:rPr>
          <w:rFonts w:ascii="Arial"/>
          <w:color w:val="000000"/>
          <w:sz w:val="18"/>
        </w:rPr>
        <w:t xml:space="preserve"> </w:t>
      </w:r>
      <w:r w:rsidRPr="00B8790A">
        <w:rPr>
          <w:rFonts w:ascii="Arial"/>
          <w:color w:val="000000"/>
          <w:sz w:val="18"/>
        </w:rPr>
        <w:t>переліку</w:t>
      </w:r>
      <w:r w:rsidRPr="00B8790A"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</w:pPr>
      <w:bookmarkStart w:id="63" w:name="113"/>
      <w:bookmarkEnd w:id="62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64" w:name="115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ind w:firstLine="240"/>
      </w:pPr>
      <w:bookmarkStart w:id="65" w:name="64"/>
      <w:bookmarkEnd w:id="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5D2D55" w:rsidRDefault="00B8790A">
      <w:pPr>
        <w:spacing w:after="0"/>
        <w:ind w:firstLine="240"/>
        <w:jc w:val="right"/>
      </w:pPr>
      <w:bookmarkStart w:id="66" w:name="116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741)</w:t>
      </w:r>
    </w:p>
    <w:p w:rsidR="005D2D55" w:rsidRDefault="00B8790A">
      <w:pPr>
        <w:spacing w:after="0"/>
        <w:jc w:val="center"/>
      </w:pPr>
      <w:bookmarkStart w:id="67" w:name="101"/>
      <w:bookmarkEnd w:id="66"/>
      <w:r>
        <w:rPr>
          <w:rFonts w:ascii="Arial"/>
          <w:color w:val="000000"/>
          <w:sz w:val="18"/>
        </w:rPr>
        <w:t xml:space="preserve">_____________ </w:t>
      </w:r>
    </w:p>
    <w:p w:rsidR="005D2D55" w:rsidRDefault="00B8790A">
      <w:bookmarkStart w:id="68" w:name="_GoBack"/>
      <w:bookmarkEnd w:id="67"/>
      <w:bookmarkEnd w:id="68"/>
      <w:r>
        <w:br/>
      </w:r>
    </w:p>
    <w:sectPr w:rsidR="005D2D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55"/>
    <w:rsid w:val="005D2D55"/>
    <w:rsid w:val="00B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8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8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2023-07-06T13:37:00Z</dcterms:created>
  <dcterms:modified xsi:type="dcterms:W3CDTF">2023-07-06T13:37:00Z</dcterms:modified>
</cp:coreProperties>
</file>