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2D" w:rsidRDefault="00D75F21">
      <w:pPr>
        <w:spacing w:after="0"/>
        <w:jc w:val="center"/>
      </w:pPr>
      <w:bookmarkStart w:id="0" w:name="172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E2D" w:rsidRPr="00D75F21" w:rsidRDefault="00D75F2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75F21">
        <w:rPr>
          <w:rFonts w:ascii="Arial"/>
          <w:color w:val="000000"/>
          <w:sz w:val="27"/>
          <w:lang w:val="ru-RU"/>
        </w:rPr>
        <w:t>Про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створення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формулярної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системи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забезпечення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лікарськими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засобами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закладів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охорони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здоров</w:t>
      </w:r>
      <w:r w:rsidRPr="00D75F21">
        <w:rPr>
          <w:rFonts w:ascii="Arial"/>
          <w:color w:val="000000"/>
          <w:sz w:val="27"/>
          <w:lang w:val="ru-RU"/>
        </w:rPr>
        <w:t>'</w:t>
      </w:r>
      <w:r w:rsidRPr="00D75F21">
        <w:rPr>
          <w:rFonts w:ascii="Arial"/>
          <w:color w:val="000000"/>
          <w:sz w:val="27"/>
          <w:lang w:val="ru-RU"/>
        </w:rPr>
        <w:t>я</w:t>
      </w:r>
    </w:p>
    <w:p w:rsidR="00E72E2D" w:rsidRPr="00D75F21" w:rsidRDefault="00D75F21">
      <w:pPr>
        <w:spacing w:after="0"/>
        <w:jc w:val="center"/>
        <w:rPr>
          <w:lang w:val="ru-RU"/>
        </w:rPr>
      </w:pPr>
      <w:bookmarkStart w:id="2" w:name="3"/>
      <w:bookmarkEnd w:id="1"/>
      <w:r w:rsidRPr="00D75F21">
        <w:rPr>
          <w:rFonts w:ascii="Arial"/>
          <w:b/>
          <w:color w:val="000000"/>
          <w:sz w:val="18"/>
          <w:lang w:val="ru-RU"/>
        </w:rPr>
        <w:t>Наказ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Міністерства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охорони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здоров</w:t>
      </w:r>
      <w:r w:rsidRPr="00D75F21">
        <w:rPr>
          <w:rFonts w:ascii="Arial"/>
          <w:b/>
          <w:color w:val="000000"/>
          <w:sz w:val="18"/>
          <w:lang w:val="ru-RU"/>
        </w:rPr>
        <w:t>'</w:t>
      </w:r>
      <w:r w:rsidRPr="00D75F21">
        <w:rPr>
          <w:rFonts w:ascii="Arial"/>
          <w:b/>
          <w:color w:val="000000"/>
          <w:sz w:val="18"/>
          <w:lang w:val="ru-RU"/>
        </w:rPr>
        <w:t>я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України</w:t>
      </w:r>
      <w:r w:rsidRPr="00D75F21">
        <w:rPr>
          <w:lang w:val="ru-RU"/>
        </w:rPr>
        <w:br/>
      </w:r>
      <w:r w:rsidRPr="00D75F21">
        <w:rPr>
          <w:rFonts w:ascii="Arial"/>
          <w:b/>
          <w:color w:val="000000"/>
          <w:sz w:val="18"/>
          <w:lang w:val="ru-RU"/>
        </w:rPr>
        <w:t>від</w:t>
      </w:r>
      <w:r w:rsidRPr="00D75F21">
        <w:rPr>
          <w:rFonts w:ascii="Arial"/>
          <w:b/>
          <w:color w:val="000000"/>
          <w:sz w:val="18"/>
          <w:lang w:val="ru-RU"/>
        </w:rPr>
        <w:t xml:space="preserve"> 22 </w:t>
      </w:r>
      <w:r w:rsidRPr="00D75F21">
        <w:rPr>
          <w:rFonts w:ascii="Arial"/>
          <w:b/>
          <w:color w:val="000000"/>
          <w:sz w:val="18"/>
          <w:lang w:val="ru-RU"/>
        </w:rPr>
        <w:t>липня</w:t>
      </w:r>
      <w:r w:rsidRPr="00D75F21">
        <w:rPr>
          <w:rFonts w:ascii="Arial"/>
          <w:b/>
          <w:color w:val="000000"/>
          <w:sz w:val="18"/>
          <w:lang w:val="ru-RU"/>
        </w:rPr>
        <w:t xml:space="preserve"> 2009 </w:t>
      </w:r>
      <w:r w:rsidRPr="00D75F21">
        <w:rPr>
          <w:rFonts w:ascii="Arial"/>
          <w:b/>
          <w:color w:val="000000"/>
          <w:sz w:val="18"/>
          <w:lang w:val="ru-RU"/>
        </w:rPr>
        <w:t>року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D75F21">
        <w:rPr>
          <w:rFonts w:ascii="Arial"/>
          <w:b/>
          <w:color w:val="000000"/>
          <w:sz w:val="18"/>
          <w:lang w:val="ru-RU"/>
        </w:rPr>
        <w:t xml:space="preserve"> 529</w:t>
      </w:r>
    </w:p>
    <w:p w:rsidR="00E72E2D" w:rsidRPr="00D75F21" w:rsidRDefault="00D75F21">
      <w:pPr>
        <w:spacing w:after="0"/>
        <w:jc w:val="center"/>
        <w:rPr>
          <w:lang w:val="ru-RU"/>
        </w:rPr>
      </w:pPr>
      <w:bookmarkStart w:id="3" w:name="4"/>
      <w:bookmarkEnd w:id="2"/>
      <w:r w:rsidRPr="00D75F21">
        <w:rPr>
          <w:rFonts w:ascii="Arial"/>
          <w:b/>
          <w:color w:val="000000"/>
          <w:sz w:val="18"/>
          <w:lang w:val="ru-RU"/>
        </w:rPr>
        <w:t>Зареєстровано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в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Міністерстві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юстиції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України</w:t>
      </w:r>
      <w:r w:rsidRPr="00D75F21">
        <w:rPr>
          <w:lang w:val="ru-RU"/>
        </w:rPr>
        <w:br/>
      </w:r>
      <w:r w:rsidRPr="00D75F21">
        <w:rPr>
          <w:rFonts w:ascii="Arial"/>
          <w:b/>
          <w:color w:val="000000"/>
          <w:sz w:val="18"/>
          <w:lang w:val="ru-RU"/>
        </w:rPr>
        <w:t xml:space="preserve"> 29 </w:t>
      </w:r>
      <w:r w:rsidRPr="00D75F21">
        <w:rPr>
          <w:rFonts w:ascii="Arial"/>
          <w:b/>
          <w:color w:val="000000"/>
          <w:sz w:val="18"/>
          <w:lang w:val="ru-RU"/>
        </w:rPr>
        <w:t>жовтня</w:t>
      </w:r>
      <w:r w:rsidRPr="00D75F21">
        <w:rPr>
          <w:rFonts w:ascii="Arial"/>
          <w:b/>
          <w:color w:val="000000"/>
          <w:sz w:val="18"/>
          <w:lang w:val="ru-RU"/>
        </w:rPr>
        <w:t xml:space="preserve"> 2009 </w:t>
      </w:r>
      <w:r w:rsidRPr="00D75F21">
        <w:rPr>
          <w:rFonts w:ascii="Arial"/>
          <w:b/>
          <w:color w:val="000000"/>
          <w:sz w:val="18"/>
          <w:lang w:val="ru-RU"/>
        </w:rPr>
        <w:t>р</w:t>
      </w:r>
      <w:r w:rsidRPr="00D75F21">
        <w:rPr>
          <w:rFonts w:ascii="Arial"/>
          <w:b/>
          <w:color w:val="000000"/>
          <w:sz w:val="18"/>
          <w:lang w:val="ru-RU"/>
        </w:rPr>
        <w:t xml:space="preserve">. </w:t>
      </w:r>
      <w:r w:rsidRPr="00D75F21">
        <w:rPr>
          <w:rFonts w:ascii="Arial"/>
          <w:b/>
          <w:color w:val="000000"/>
          <w:sz w:val="18"/>
          <w:lang w:val="ru-RU"/>
        </w:rPr>
        <w:t>за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D75F21">
        <w:rPr>
          <w:rFonts w:ascii="Arial"/>
          <w:b/>
          <w:color w:val="000000"/>
          <w:sz w:val="18"/>
          <w:lang w:val="ru-RU"/>
        </w:rPr>
        <w:t xml:space="preserve"> 1003/17019</w:t>
      </w:r>
    </w:p>
    <w:p w:rsidR="00E72E2D" w:rsidRPr="00D75F21" w:rsidRDefault="00D75F21">
      <w:pPr>
        <w:spacing w:after="0"/>
        <w:jc w:val="center"/>
        <w:rPr>
          <w:lang w:val="ru-RU"/>
        </w:rPr>
      </w:pPr>
      <w:bookmarkStart w:id="4" w:name="409"/>
      <w:bookmarkEnd w:id="3"/>
      <w:r w:rsidRPr="00D75F21">
        <w:rPr>
          <w:rFonts w:ascii="Arial"/>
          <w:color w:val="000000"/>
          <w:sz w:val="18"/>
          <w:lang w:val="ru-RU"/>
        </w:rPr>
        <w:t>Із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змінами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доповненнями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внесеними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 </w:t>
      </w:r>
      <w:r w:rsidRPr="00D75F21">
        <w:rPr>
          <w:rFonts w:ascii="Arial"/>
          <w:color w:val="000000"/>
          <w:sz w:val="18"/>
          <w:lang w:val="ru-RU"/>
        </w:rPr>
        <w:t>червня</w:t>
      </w:r>
      <w:r w:rsidRPr="00D75F21">
        <w:rPr>
          <w:rFonts w:ascii="Arial"/>
          <w:color w:val="000000"/>
          <w:sz w:val="18"/>
          <w:lang w:val="ru-RU"/>
        </w:rPr>
        <w:t xml:space="preserve"> 2014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429,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12 </w:t>
      </w:r>
      <w:r w:rsidRPr="00D75F21">
        <w:rPr>
          <w:rFonts w:ascii="Arial"/>
          <w:color w:val="000000"/>
          <w:sz w:val="18"/>
          <w:lang w:val="ru-RU"/>
        </w:rPr>
        <w:t>жовтня</w:t>
      </w:r>
      <w:r w:rsidRPr="00D75F21">
        <w:rPr>
          <w:rFonts w:ascii="Arial"/>
          <w:color w:val="000000"/>
          <w:sz w:val="18"/>
          <w:lang w:val="ru-RU"/>
        </w:rPr>
        <w:t xml:space="preserve"> 2015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674,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12 </w:t>
      </w:r>
      <w:r w:rsidRPr="00D75F21">
        <w:rPr>
          <w:rFonts w:ascii="Arial"/>
          <w:color w:val="000000"/>
          <w:sz w:val="18"/>
          <w:lang w:val="ru-RU"/>
        </w:rPr>
        <w:t>серпня</w:t>
      </w:r>
      <w:r w:rsidRPr="00D75F21">
        <w:rPr>
          <w:rFonts w:ascii="Arial"/>
          <w:color w:val="000000"/>
          <w:sz w:val="18"/>
          <w:lang w:val="ru-RU"/>
        </w:rPr>
        <w:t xml:space="preserve"> 2020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1856,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4 </w:t>
      </w:r>
      <w:r w:rsidRPr="00D75F21">
        <w:rPr>
          <w:rFonts w:ascii="Arial"/>
          <w:color w:val="000000"/>
          <w:sz w:val="18"/>
          <w:lang w:val="ru-RU"/>
        </w:rPr>
        <w:t>грудня</w:t>
      </w:r>
      <w:r w:rsidRPr="00D75F21">
        <w:rPr>
          <w:rFonts w:ascii="Arial"/>
          <w:color w:val="000000"/>
          <w:sz w:val="18"/>
          <w:lang w:val="ru-RU"/>
        </w:rPr>
        <w:t xml:space="preserve"> 2024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2028</w:t>
      </w:r>
      <w:r w:rsidRPr="00D75F21">
        <w:rPr>
          <w:lang w:val="ru-RU"/>
        </w:rPr>
        <w:br/>
      </w:r>
      <w:r w:rsidRPr="00D75F21">
        <w:rPr>
          <w:rFonts w:ascii="Arial"/>
          <w:i/>
          <w:color w:val="000000"/>
          <w:sz w:val="18"/>
          <w:lang w:val="ru-RU"/>
        </w:rPr>
        <w:t>(</w:t>
      </w:r>
      <w:r w:rsidRPr="00D75F21">
        <w:rPr>
          <w:rFonts w:ascii="Arial"/>
          <w:i/>
          <w:color w:val="000000"/>
          <w:sz w:val="18"/>
          <w:lang w:val="ru-RU"/>
        </w:rPr>
        <w:t>враховуючи</w:t>
      </w:r>
      <w:r w:rsidRPr="00D75F21">
        <w:rPr>
          <w:rFonts w:ascii="Arial"/>
          <w:i/>
          <w:color w:val="000000"/>
          <w:sz w:val="18"/>
          <w:lang w:val="ru-RU"/>
        </w:rPr>
        <w:t xml:space="preserve"> </w:t>
      </w:r>
      <w:r w:rsidRPr="00D75F21">
        <w:rPr>
          <w:rFonts w:ascii="Arial"/>
          <w:i/>
          <w:color w:val="000000"/>
          <w:sz w:val="18"/>
          <w:lang w:val="ru-RU"/>
        </w:rPr>
        <w:t>зміни</w:t>
      </w:r>
      <w:r w:rsidRPr="00D75F21">
        <w:rPr>
          <w:rFonts w:ascii="Arial"/>
          <w:i/>
          <w:color w:val="000000"/>
          <w:sz w:val="18"/>
          <w:lang w:val="ru-RU"/>
        </w:rPr>
        <w:t xml:space="preserve">, </w:t>
      </w:r>
      <w:r w:rsidRPr="00D75F21">
        <w:rPr>
          <w:rFonts w:ascii="Arial"/>
          <w:i/>
          <w:color w:val="000000"/>
          <w:sz w:val="18"/>
          <w:lang w:val="ru-RU"/>
        </w:rPr>
        <w:t>внесені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27 </w:t>
      </w:r>
      <w:r w:rsidRPr="00D75F21">
        <w:rPr>
          <w:rFonts w:ascii="Arial"/>
          <w:color w:val="000000"/>
          <w:sz w:val="18"/>
          <w:lang w:val="ru-RU"/>
        </w:rPr>
        <w:t>грудня</w:t>
      </w:r>
      <w:r w:rsidRPr="00D75F21">
        <w:rPr>
          <w:rFonts w:ascii="Arial"/>
          <w:color w:val="000000"/>
          <w:sz w:val="18"/>
          <w:lang w:val="ru-RU"/>
        </w:rPr>
        <w:t xml:space="preserve"> 2024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2184)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" w:name="5"/>
      <w:bookmarkEnd w:id="4"/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виконання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постанови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Кабінету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Міністрів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13.06.2007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815 "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затвердження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Національного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плану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розвитку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системи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період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2010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", </w:t>
      </w:r>
      <w:r w:rsidRPr="00D75F21">
        <w:rPr>
          <w:rFonts w:ascii="Arial"/>
          <w:color w:val="000000"/>
          <w:sz w:val="18"/>
          <w:lang w:val="ru-RU"/>
        </w:rPr>
        <w:t>розпорядження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Кабінету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Міністр</w:t>
      </w:r>
      <w:r w:rsidRPr="00D75F21">
        <w:rPr>
          <w:rFonts w:ascii="Arial"/>
          <w:color w:val="000000"/>
          <w:sz w:val="18"/>
          <w:lang w:val="ru-RU"/>
        </w:rPr>
        <w:t>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10.09.2008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1247 "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затвердження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плану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заходів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удосконалення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контролю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обігом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призначення</w:t>
      </w:r>
      <w:r w:rsidRPr="00D75F21">
        <w:rPr>
          <w:rFonts w:ascii="Arial"/>
          <w:color w:val="000000"/>
          <w:sz w:val="18"/>
          <w:lang w:val="ru-RU"/>
        </w:rPr>
        <w:t xml:space="preserve">",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системи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забезпечення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найбільш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раціональних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високоефекти</w:t>
      </w:r>
      <w:r w:rsidRPr="00D75F21">
        <w:rPr>
          <w:rFonts w:ascii="Arial"/>
          <w:color w:val="000000"/>
          <w:sz w:val="18"/>
          <w:lang w:val="ru-RU"/>
        </w:rPr>
        <w:t>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економічно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доцільних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методів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фармакотерапії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НАКАЗУЮ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6" w:name="6"/>
      <w:bookmarkEnd w:id="5"/>
      <w:r w:rsidRPr="00D75F21">
        <w:rPr>
          <w:rFonts w:ascii="Arial"/>
          <w:color w:val="000000"/>
          <w:sz w:val="18"/>
          <w:lang w:val="ru-RU"/>
        </w:rPr>
        <w:t xml:space="preserve">1. </w:t>
      </w:r>
      <w:r w:rsidRPr="00D75F21">
        <w:rPr>
          <w:rFonts w:ascii="Arial"/>
          <w:color w:val="000000"/>
          <w:sz w:val="18"/>
          <w:lang w:val="ru-RU"/>
        </w:rPr>
        <w:t>Затвердити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7" w:name="7"/>
      <w:bookmarkEnd w:id="6"/>
      <w:r w:rsidRPr="00D75F21">
        <w:rPr>
          <w:rFonts w:ascii="Arial"/>
          <w:color w:val="000000"/>
          <w:sz w:val="18"/>
          <w:lang w:val="ru-RU"/>
        </w:rPr>
        <w:t xml:space="preserve">1.1. </w:t>
      </w:r>
      <w:r w:rsidRPr="00D75F21">
        <w:rPr>
          <w:rFonts w:ascii="Arial"/>
          <w:color w:val="000000"/>
          <w:sz w:val="18"/>
          <w:lang w:val="ru-RU"/>
        </w:rPr>
        <w:t>Методику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додається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8" w:name="8"/>
      <w:bookmarkEnd w:id="7"/>
      <w:r w:rsidRPr="00D75F21">
        <w:rPr>
          <w:rFonts w:ascii="Arial"/>
          <w:color w:val="000000"/>
          <w:sz w:val="18"/>
          <w:lang w:val="ru-RU"/>
        </w:rPr>
        <w:t xml:space="preserve">1.2.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додається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9" w:name="9"/>
      <w:bookmarkEnd w:id="8"/>
      <w:r w:rsidRPr="00D75F21">
        <w:rPr>
          <w:rFonts w:ascii="Arial"/>
          <w:color w:val="000000"/>
          <w:sz w:val="18"/>
          <w:lang w:val="ru-RU"/>
        </w:rPr>
        <w:t xml:space="preserve">1.3.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регіональний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додається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0" w:name="10"/>
      <w:bookmarkEnd w:id="9"/>
      <w:r w:rsidRPr="00D75F21">
        <w:rPr>
          <w:rFonts w:ascii="Arial"/>
          <w:color w:val="000000"/>
          <w:sz w:val="18"/>
          <w:lang w:val="ru-RU"/>
        </w:rPr>
        <w:t xml:space="preserve">1.4.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локальний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додається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1" w:name="11"/>
      <w:bookmarkEnd w:id="10"/>
      <w:r w:rsidRPr="00D75F21">
        <w:rPr>
          <w:rFonts w:ascii="Arial"/>
          <w:color w:val="000000"/>
          <w:sz w:val="18"/>
          <w:lang w:val="ru-RU"/>
        </w:rPr>
        <w:t xml:space="preserve">1.5.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додається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2" w:name="12"/>
      <w:bookmarkEnd w:id="11"/>
      <w:r w:rsidRPr="00D75F21">
        <w:rPr>
          <w:rFonts w:ascii="Arial"/>
          <w:color w:val="000000"/>
          <w:sz w:val="18"/>
          <w:lang w:val="ru-RU"/>
        </w:rPr>
        <w:t xml:space="preserve">1.6.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</w:t>
      </w:r>
      <w:r w:rsidRPr="00D75F21">
        <w:rPr>
          <w:rFonts w:ascii="Arial"/>
          <w:color w:val="000000"/>
          <w:sz w:val="18"/>
          <w:lang w:val="ru-RU"/>
        </w:rPr>
        <w:t>ормулярні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Автономної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Республіки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управлінь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обласних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Київської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Севастопольської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адміністрацій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додається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3" w:name="13"/>
      <w:bookmarkEnd w:id="12"/>
      <w:r w:rsidRPr="00D75F21">
        <w:rPr>
          <w:rFonts w:ascii="Arial"/>
          <w:color w:val="000000"/>
          <w:sz w:val="18"/>
          <w:lang w:val="ru-RU"/>
        </w:rPr>
        <w:t xml:space="preserve">1.7.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фармакотерапевтичну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комісію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</w:t>
      </w:r>
      <w:r w:rsidRPr="00D75F21">
        <w:rPr>
          <w:rFonts w:ascii="Arial"/>
          <w:color w:val="000000"/>
          <w:sz w:val="18"/>
          <w:lang w:val="ru-RU"/>
        </w:rPr>
        <w:t>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додається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4" w:name="14"/>
      <w:bookmarkEnd w:id="13"/>
      <w:r w:rsidRPr="00D75F21">
        <w:rPr>
          <w:rFonts w:ascii="Arial"/>
          <w:color w:val="000000"/>
          <w:sz w:val="18"/>
          <w:lang w:val="ru-RU"/>
        </w:rPr>
        <w:t xml:space="preserve">2. </w:t>
      </w:r>
      <w:r w:rsidRPr="00D75F21">
        <w:rPr>
          <w:rFonts w:ascii="Arial"/>
          <w:color w:val="000000"/>
          <w:sz w:val="18"/>
          <w:lang w:val="ru-RU"/>
        </w:rPr>
        <w:t>Міністру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Автономної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Республіки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начальникам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управлінь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обласних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Київської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Севастопольської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адміністрацій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протягом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трьох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місяців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набрання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чинності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5" w:name="15"/>
      <w:bookmarkEnd w:id="14"/>
      <w:r w:rsidRPr="00D75F21">
        <w:rPr>
          <w:rFonts w:ascii="Arial"/>
          <w:color w:val="000000"/>
          <w:sz w:val="18"/>
          <w:lang w:val="ru-RU"/>
        </w:rPr>
        <w:t>створи</w:t>
      </w:r>
      <w:r w:rsidRPr="00D75F21">
        <w:rPr>
          <w:rFonts w:ascii="Arial"/>
          <w:color w:val="000000"/>
          <w:sz w:val="18"/>
          <w:lang w:val="ru-RU"/>
        </w:rPr>
        <w:t>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Автономної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Республіки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управліннях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обласних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Київської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Севастопольської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адміністрацій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Автономної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Республіки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управлінь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</w:t>
      </w:r>
      <w:r w:rsidRPr="00D75F21">
        <w:rPr>
          <w:rFonts w:ascii="Arial"/>
          <w:color w:val="000000"/>
          <w:sz w:val="18"/>
          <w:lang w:val="ru-RU"/>
        </w:rPr>
        <w:t>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обласних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Київської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Севастопольської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адміністрацій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забезпечити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їх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функціонування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6" w:name="16"/>
      <w:bookmarkEnd w:id="15"/>
      <w:r w:rsidRPr="00D75F21">
        <w:rPr>
          <w:rFonts w:ascii="Arial"/>
          <w:color w:val="000000"/>
          <w:sz w:val="18"/>
          <w:lang w:val="ru-RU"/>
        </w:rPr>
        <w:t>забезпечити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функціонування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закладах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комунальної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власності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фармакотерапевтичних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комісі</w:t>
      </w:r>
      <w:r w:rsidRPr="00D75F21">
        <w:rPr>
          <w:rFonts w:ascii="Arial"/>
          <w:color w:val="000000"/>
          <w:sz w:val="18"/>
          <w:lang w:val="ru-RU"/>
        </w:rPr>
        <w:t>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7" w:name="17"/>
      <w:bookmarkEnd w:id="16"/>
      <w:r w:rsidRPr="00D75F21">
        <w:rPr>
          <w:rFonts w:ascii="Arial"/>
          <w:color w:val="000000"/>
          <w:sz w:val="18"/>
          <w:lang w:val="ru-RU"/>
        </w:rPr>
        <w:t>сформувати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основі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регіонах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закладах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регіональні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локальні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визначити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призначення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препа</w:t>
      </w:r>
      <w:r w:rsidRPr="00D75F21">
        <w:rPr>
          <w:rFonts w:ascii="Arial"/>
          <w:color w:val="000000"/>
          <w:sz w:val="18"/>
          <w:lang w:val="ru-RU"/>
        </w:rPr>
        <w:t>ратів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які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увійшли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здійснюється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потреб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клінічної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ситуації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інструкцій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їх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8" w:name="18"/>
      <w:bookmarkEnd w:id="17"/>
      <w:r w:rsidRPr="00D75F21">
        <w:rPr>
          <w:rFonts w:ascii="Arial"/>
          <w:color w:val="000000"/>
          <w:sz w:val="18"/>
          <w:lang w:val="ru-RU"/>
        </w:rPr>
        <w:t xml:space="preserve">3. </w:t>
      </w:r>
      <w:r w:rsidRPr="00D75F21">
        <w:rPr>
          <w:rFonts w:ascii="Arial"/>
          <w:color w:val="000000"/>
          <w:sz w:val="18"/>
          <w:lang w:val="ru-RU"/>
        </w:rPr>
        <w:t>Скасувати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21.05.2009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343 "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затвердження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складу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</w:t>
      </w:r>
      <w:r w:rsidRPr="00D75F21">
        <w:rPr>
          <w:rFonts w:ascii="Arial"/>
          <w:color w:val="000000"/>
          <w:sz w:val="18"/>
          <w:lang w:val="ru-RU"/>
        </w:rPr>
        <w:t>ітет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>".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9" w:name="19"/>
      <w:bookmarkEnd w:id="18"/>
      <w:r w:rsidRPr="00D75F21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D75F21">
        <w:rPr>
          <w:rFonts w:ascii="Arial"/>
          <w:color w:val="000000"/>
          <w:sz w:val="18"/>
          <w:lang w:val="ru-RU"/>
        </w:rPr>
        <w:t>Директору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Департаменту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регуляторної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політики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сфері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обігу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продукції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системі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Константінову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Ю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Б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забезпечити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установленому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порядку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реєстрацію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цього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юстиції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</w:t>
      </w:r>
      <w:r w:rsidRPr="00D75F21">
        <w:rPr>
          <w:rFonts w:ascii="Arial"/>
          <w:color w:val="000000"/>
          <w:sz w:val="18"/>
          <w:lang w:val="ru-RU"/>
        </w:rPr>
        <w:t>їни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20" w:name="20"/>
      <w:bookmarkEnd w:id="19"/>
      <w:r w:rsidRPr="00D75F21">
        <w:rPr>
          <w:rFonts w:ascii="Arial"/>
          <w:color w:val="000000"/>
          <w:sz w:val="18"/>
          <w:lang w:val="ru-RU"/>
        </w:rPr>
        <w:t xml:space="preserve">5. </w:t>
      </w:r>
      <w:r w:rsidRPr="00D75F21">
        <w:rPr>
          <w:rFonts w:ascii="Arial"/>
          <w:color w:val="000000"/>
          <w:sz w:val="18"/>
          <w:lang w:val="ru-RU"/>
        </w:rPr>
        <w:t>Контроль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виконанням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покласти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заступника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Митника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М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21" w:name="21"/>
      <w:bookmarkEnd w:id="20"/>
      <w:r w:rsidRPr="00D75F21">
        <w:rPr>
          <w:rFonts w:ascii="Arial"/>
          <w:color w:val="000000"/>
          <w:sz w:val="18"/>
          <w:lang w:val="ru-RU"/>
        </w:rPr>
        <w:t xml:space="preserve">6. </w:t>
      </w:r>
      <w:r w:rsidRPr="00D75F21">
        <w:rPr>
          <w:rFonts w:ascii="Arial"/>
          <w:color w:val="000000"/>
          <w:sz w:val="18"/>
          <w:lang w:val="ru-RU"/>
        </w:rPr>
        <w:t>Директору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ДП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фармакологічний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Чумаку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Т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забезпечити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необхідні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умови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роботи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22" w:name="22"/>
      <w:bookmarkEnd w:id="21"/>
      <w:r w:rsidRPr="00D75F21">
        <w:rPr>
          <w:rFonts w:ascii="Arial"/>
          <w:color w:val="000000"/>
          <w:sz w:val="18"/>
          <w:lang w:val="ru-RU"/>
        </w:rPr>
        <w:t xml:space="preserve">7. </w:t>
      </w:r>
      <w:r w:rsidRPr="00D75F21">
        <w:rPr>
          <w:rFonts w:ascii="Arial"/>
          <w:color w:val="000000"/>
          <w:sz w:val="18"/>
          <w:lang w:val="ru-RU"/>
        </w:rPr>
        <w:t>Наказ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</w:t>
      </w:r>
      <w:r w:rsidRPr="00D75F21">
        <w:rPr>
          <w:rFonts w:ascii="Arial"/>
          <w:color w:val="000000"/>
          <w:sz w:val="18"/>
          <w:lang w:val="ru-RU"/>
        </w:rPr>
        <w:t>абирає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чинності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офіційного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опублікування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23" w:name="23"/>
      <w:bookmarkEnd w:id="22"/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5"/>
        <w:gridCol w:w="4608"/>
      </w:tblGrid>
      <w:tr w:rsidR="00E72E2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5" w:name="25"/>
            <w:bookmarkEnd w:id="2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Князевич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"/>
      </w:tr>
      <w:tr w:rsidR="00E72E2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6" w:name="26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7" w:name="173"/>
            <w:bookmarkEnd w:id="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"/>
      </w:tr>
      <w:tr w:rsidR="00E72E2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72E2D" w:rsidRPr="00D75F21" w:rsidRDefault="00D75F21">
            <w:pPr>
              <w:spacing w:after="0"/>
              <w:jc w:val="center"/>
              <w:rPr>
                <w:lang w:val="ru-RU"/>
              </w:rPr>
            </w:pPr>
            <w:bookmarkStart w:id="28" w:name="27"/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Президент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АМН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D75F21">
              <w:rPr>
                <w:lang w:val="ru-RU"/>
              </w:rPr>
              <w:br/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академік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НАН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АМН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9" w:name="28"/>
            <w:bookmarkEnd w:id="28"/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Ф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Возіанов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E72E2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72E2D" w:rsidRPr="00D75F21" w:rsidRDefault="00D75F21">
            <w:pPr>
              <w:spacing w:after="0"/>
              <w:jc w:val="center"/>
              <w:rPr>
                <w:lang w:val="ru-RU"/>
              </w:rPr>
            </w:pPr>
            <w:bookmarkStart w:id="30" w:name="29"/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Голова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Державного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комітету</w:t>
            </w:r>
            <w:r w:rsidRPr="00D75F21">
              <w:rPr>
                <w:lang w:val="ru-RU"/>
              </w:rPr>
              <w:br/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D75F21">
              <w:rPr>
                <w:lang w:val="ru-RU"/>
              </w:rPr>
              <w:br/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політики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>підприємництва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31" w:name="30"/>
            <w:bookmarkEnd w:id="30"/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lang w:val="ru-RU"/>
              </w:rPr>
              <w:br/>
            </w:r>
            <w:r w:rsidRPr="00D75F21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Кужель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"/>
      </w:tr>
    </w:tbl>
    <w:p w:rsidR="00E72E2D" w:rsidRDefault="00D75F21">
      <w:r>
        <w:br/>
      </w:r>
    </w:p>
    <w:p w:rsidR="00E72E2D" w:rsidRDefault="00D75F21">
      <w:pPr>
        <w:spacing w:after="0"/>
        <w:ind w:firstLine="240"/>
      </w:pPr>
      <w:bookmarkStart w:id="32" w:name="31"/>
      <w:r>
        <w:rPr>
          <w:rFonts w:ascii="Arial"/>
          <w:b/>
          <w:color w:val="000000"/>
          <w:sz w:val="18"/>
        </w:rPr>
        <w:t xml:space="preserve"> 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33" w:name="32"/>
      <w:bookmarkEnd w:id="32"/>
      <w:r w:rsidRPr="00D75F21">
        <w:rPr>
          <w:rFonts w:ascii="Arial"/>
          <w:color w:val="000000"/>
          <w:sz w:val="18"/>
          <w:lang w:val="ru-RU"/>
        </w:rPr>
        <w:t>ЗАТВЕРДЖЕНО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22 </w:t>
      </w:r>
      <w:r w:rsidRPr="00D75F21">
        <w:rPr>
          <w:rFonts w:ascii="Arial"/>
          <w:color w:val="000000"/>
          <w:sz w:val="18"/>
          <w:lang w:val="ru-RU"/>
        </w:rPr>
        <w:t>липня</w:t>
      </w:r>
      <w:r w:rsidRPr="00D75F21">
        <w:rPr>
          <w:rFonts w:ascii="Arial"/>
          <w:color w:val="000000"/>
          <w:sz w:val="18"/>
          <w:lang w:val="ru-RU"/>
        </w:rPr>
        <w:t xml:space="preserve"> 2009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529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34" w:name="33"/>
      <w:bookmarkEnd w:id="33"/>
      <w:r w:rsidRPr="00D75F21">
        <w:rPr>
          <w:rFonts w:ascii="Arial"/>
          <w:color w:val="000000"/>
          <w:sz w:val="18"/>
          <w:lang w:val="ru-RU"/>
        </w:rPr>
        <w:t>Зареєстровано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юстиції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29 </w:t>
      </w:r>
      <w:r w:rsidRPr="00D75F21">
        <w:rPr>
          <w:rFonts w:ascii="Arial"/>
          <w:color w:val="000000"/>
          <w:sz w:val="18"/>
          <w:lang w:val="ru-RU"/>
        </w:rPr>
        <w:t>жовтня</w:t>
      </w:r>
      <w:r w:rsidRPr="00D75F21">
        <w:rPr>
          <w:rFonts w:ascii="Arial"/>
          <w:color w:val="000000"/>
          <w:sz w:val="18"/>
          <w:lang w:val="ru-RU"/>
        </w:rPr>
        <w:t xml:space="preserve"> 2009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1003/17019 </w:t>
      </w:r>
    </w:p>
    <w:p w:rsidR="00E72E2D" w:rsidRDefault="00D75F21">
      <w:pPr>
        <w:pStyle w:val="3"/>
        <w:spacing w:after="0"/>
        <w:jc w:val="center"/>
      </w:pPr>
      <w:bookmarkStart w:id="35" w:name="34"/>
      <w:bookmarkEnd w:id="34"/>
      <w:r>
        <w:rPr>
          <w:rFonts w:ascii="Arial"/>
          <w:color w:val="000000"/>
          <w:sz w:val="27"/>
        </w:rPr>
        <w:t>МЕТОДИКА</w:t>
      </w:r>
      <w:r>
        <w:br/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формулярів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72E2D">
        <w:trPr>
          <w:tblCellSpacing w:w="0" w:type="auto"/>
        </w:trPr>
        <w:tc>
          <w:tcPr>
            <w:tcW w:w="9690" w:type="dxa"/>
            <w:vAlign w:val="center"/>
          </w:tcPr>
          <w:p w:rsidR="00E72E2D" w:rsidRDefault="00D75F21">
            <w:pPr>
              <w:spacing w:after="0"/>
            </w:pPr>
            <w:bookmarkStart w:id="36" w:name="237"/>
            <w:bookmarkEnd w:id="3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упр</w:t>
            </w:r>
            <w:r>
              <w:rPr>
                <w:rFonts w:ascii="Arial"/>
                <w:color w:val="000000"/>
                <w:sz w:val="15"/>
              </w:rPr>
              <w:t>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структурні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підрозділи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фармакологічний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ДП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Державний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</w:t>
            </w:r>
            <w:r>
              <w:rPr>
                <w:rFonts w:ascii="Arial"/>
                <w:color w:val="000000"/>
                <w:sz w:val="15"/>
              </w:rPr>
              <w:t>ертний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429)</w:t>
            </w:r>
          </w:p>
        </w:tc>
        <w:bookmarkEnd w:id="36"/>
      </w:tr>
    </w:tbl>
    <w:p w:rsidR="00E72E2D" w:rsidRDefault="00D75F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72E2D" w:rsidRPr="00D75F21">
        <w:trPr>
          <w:tblCellSpacing w:w="0" w:type="auto"/>
        </w:trPr>
        <w:tc>
          <w:tcPr>
            <w:tcW w:w="9690" w:type="dxa"/>
            <w:vAlign w:val="center"/>
          </w:tcPr>
          <w:p w:rsidR="00E72E2D" w:rsidRPr="00D75F21" w:rsidRDefault="00D75F21">
            <w:pPr>
              <w:spacing w:after="0"/>
              <w:rPr>
                <w:lang w:val="ru-RU"/>
              </w:rPr>
            </w:pPr>
            <w:bookmarkStart w:id="37" w:name="427"/>
            <w:r w:rsidRPr="00D75F2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Методики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МОЗ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МОЗ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наказом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Міністерства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75F21">
              <w:rPr>
                <w:rFonts w:ascii="Arial"/>
                <w:color w:val="000000"/>
                <w:sz w:val="15"/>
                <w:lang w:val="ru-RU"/>
              </w:rPr>
              <w:t xml:space="preserve"> 1856)</w:t>
            </w:r>
          </w:p>
        </w:tc>
        <w:bookmarkEnd w:id="37"/>
      </w:tr>
    </w:tbl>
    <w:p w:rsidR="00E72E2D" w:rsidRPr="00D75F21" w:rsidRDefault="00D75F21">
      <w:pPr>
        <w:rPr>
          <w:lang w:val="ru-RU"/>
        </w:rPr>
      </w:pPr>
      <w:r w:rsidRPr="00D75F21">
        <w:rPr>
          <w:lang w:val="ru-RU"/>
        </w:rPr>
        <w:br/>
      </w:r>
    </w:p>
    <w:p w:rsidR="00E72E2D" w:rsidRPr="00D75F21" w:rsidRDefault="00D75F21">
      <w:pPr>
        <w:pStyle w:val="3"/>
        <w:spacing w:after="0"/>
        <w:jc w:val="center"/>
        <w:rPr>
          <w:lang w:val="ru-RU"/>
        </w:rPr>
      </w:pPr>
      <w:bookmarkStart w:id="38" w:name="35"/>
      <w:r w:rsidRPr="00D75F21">
        <w:rPr>
          <w:rFonts w:ascii="Arial"/>
          <w:color w:val="000000"/>
          <w:sz w:val="27"/>
          <w:lang w:val="ru-RU"/>
        </w:rPr>
        <w:t xml:space="preserve">1. </w:t>
      </w:r>
      <w:r w:rsidRPr="00D75F21">
        <w:rPr>
          <w:rFonts w:ascii="Arial"/>
          <w:color w:val="000000"/>
          <w:sz w:val="27"/>
          <w:lang w:val="ru-RU"/>
        </w:rPr>
        <w:t>Загальні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положення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39" w:name="36"/>
      <w:bookmarkEnd w:id="38"/>
      <w:r w:rsidRPr="00D75F21">
        <w:rPr>
          <w:rFonts w:ascii="Arial"/>
          <w:color w:val="000000"/>
          <w:sz w:val="18"/>
          <w:lang w:val="ru-RU"/>
        </w:rPr>
        <w:t xml:space="preserve">1.1. </w:t>
      </w:r>
      <w:r w:rsidRPr="00D75F21">
        <w:rPr>
          <w:rFonts w:ascii="Arial"/>
          <w:color w:val="000000"/>
          <w:sz w:val="18"/>
          <w:lang w:val="ru-RU"/>
        </w:rPr>
        <w:t>Методика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далі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Методика</w:t>
      </w:r>
      <w:r w:rsidRPr="00D75F21">
        <w:rPr>
          <w:rFonts w:ascii="Arial"/>
          <w:color w:val="000000"/>
          <w:sz w:val="18"/>
          <w:lang w:val="ru-RU"/>
        </w:rPr>
        <w:t xml:space="preserve">) </w:t>
      </w:r>
      <w:r w:rsidRPr="00D75F21">
        <w:rPr>
          <w:rFonts w:ascii="Arial"/>
          <w:color w:val="000000"/>
          <w:sz w:val="18"/>
          <w:lang w:val="ru-RU"/>
        </w:rPr>
        <w:t>визначає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механізм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національної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системи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оптимізації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закладах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підвищення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лікування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його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уніфікації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економії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ресурсів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40" w:name="37"/>
      <w:bookmarkEnd w:id="39"/>
      <w:r w:rsidRPr="00D75F21">
        <w:rPr>
          <w:rFonts w:ascii="Arial"/>
          <w:color w:val="000000"/>
          <w:sz w:val="18"/>
          <w:lang w:val="ru-RU"/>
        </w:rPr>
        <w:t xml:space="preserve">1.2. </w:t>
      </w:r>
      <w:r w:rsidRPr="00D75F21">
        <w:rPr>
          <w:rFonts w:ascii="Arial"/>
          <w:color w:val="000000"/>
          <w:sz w:val="18"/>
          <w:lang w:val="ru-RU"/>
        </w:rPr>
        <w:t>Визначення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термінів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41" w:name="238"/>
      <w:bookmarkEnd w:id="40"/>
      <w:r w:rsidRPr="00D75F21">
        <w:rPr>
          <w:rFonts w:ascii="Arial"/>
          <w:color w:val="000000"/>
          <w:sz w:val="18"/>
          <w:lang w:val="ru-RU"/>
        </w:rPr>
        <w:t xml:space="preserve">1.2.1. </w:t>
      </w:r>
      <w:r w:rsidRPr="00D75F21">
        <w:rPr>
          <w:rFonts w:ascii="Arial"/>
          <w:color w:val="000000"/>
          <w:sz w:val="18"/>
          <w:lang w:val="ru-RU"/>
        </w:rPr>
        <w:t>Визначена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добова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доза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Defined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Daily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Dose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DDD</w:t>
      </w:r>
      <w:r w:rsidRPr="00D75F21">
        <w:rPr>
          <w:rFonts w:ascii="Arial"/>
          <w:color w:val="000000"/>
          <w:sz w:val="18"/>
          <w:lang w:val="ru-RU"/>
        </w:rPr>
        <w:t xml:space="preserve">)) - </w:t>
      </w:r>
      <w:r w:rsidRPr="00D75F21">
        <w:rPr>
          <w:rFonts w:ascii="Arial"/>
          <w:color w:val="000000"/>
          <w:sz w:val="18"/>
          <w:lang w:val="ru-RU"/>
        </w:rPr>
        <w:t>розрахована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середня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підтримуюча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добова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застосовується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основним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показанням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дорослих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масою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тіла</w:t>
      </w:r>
      <w:r w:rsidRPr="00D75F21">
        <w:rPr>
          <w:rFonts w:ascii="Arial"/>
          <w:color w:val="000000"/>
          <w:sz w:val="18"/>
          <w:lang w:val="ru-RU"/>
        </w:rPr>
        <w:t xml:space="preserve"> 70 </w:t>
      </w:r>
      <w:r w:rsidRPr="00D75F21">
        <w:rPr>
          <w:rFonts w:ascii="Arial"/>
          <w:color w:val="000000"/>
          <w:sz w:val="18"/>
          <w:lang w:val="ru-RU"/>
        </w:rPr>
        <w:t>кг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Це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формальна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одиниця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вимірювання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споживання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яка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встановлюється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ВООЗ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завжди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відповідає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рекомендованій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середній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терапевтичній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доз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42" w:name="239"/>
      <w:bookmarkEnd w:id="41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пункт</w:t>
      </w:r>
      <w:r w:rsidRPr="00D75F21">
        <w:rPr>
          <w:rFonts w:ascii="Arial"/>
          <w:color w:val="000000"/>
          <w:sz w:val="18"/>
          <w:lang w:val="ru-RU"/>
        </w:rPr>
        <w:t xml:space="preserve"> 1.2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1 </w:t>
      </w:r>
      <w:r w:rsidRPr="00D75F21">
        <w:rPr>
          <w:rFonts w:ascii="Arial"/>
          <w:color w:val="000000"/>
          <w:sz w:val="18"/>
          <w:lang w:val="ru-RU"/>
        </w:rPr>
        <w:t>доповнено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новим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підпунктом</w:t>
      </w:r>
      <w:r w:rsidRPr="00D75F21">
        <w:rPr>
          <w:rFonts w:ascii="Arial"/>
          <w:color w:val="000000"/>
          <w:sz w:val="18"/>
          <w:lang w:val="ru-RU"/>
        </w:rPr>
        <w:t xml:space="preserve"> 1.2.1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429,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язку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підпункти</w:t>
      </w:r>
      <w:r w:rsidRPr="00D75F21">
        <w:rPr>
          <w:rFonts w:ascii="Arial"/>
          <w:color w:val="000000"/>
          <w:sz w:val="18"/>
          <w:lang w:val="ru-RU"/>
        </w:rPr>
        <w:t xml:space="preserve"> 1.2.1 - 1.2.8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вважати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підпунктами</w:t>
      </w:r>
      <w:r w:rsidRPr="00D75F21">
        <w:rPr>
          <w:rFonts w:ascii="Arial"/>
          <w:color w:val="000000"/>
          <w:sz w:val="18"/>
          <w:lang w:val="ru-RU"/>
        </w:rPr>
        <w:t xml:space="preserve"> 1.2.2 - 1.2.9)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43" w:name="38"/>
      <w:bookmarkEnd w:id="42"/>
      <w:r w:rsidRPr="00D75F21">
        <w:rPr>
          <w:rFonts w:ascii="Arial"/>
          <w:color w:val="000000"/>
          <w:sz w:val="18"/>
          <w:lang w:val="ru-RU"/>
        </w:rPr>
        <w:lastRenderedPageBreak/>
        <w:t xml:space="preserve">1.2.2. 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далі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</w:t>
      </w:r>
      <w:r w:rsidRPr="00D75F21">
        <w:rPr>
          <w:rFonts w:ascii="Arial"/>
          <w:color w:val="000000"/>
          <w:sz w:val="18"/>
          <w:lang w:val="ru-RU"/>
        </w:rPr>
        <w:t xml:space="preserve">) - </w:t>
      </w:r>
      <w:r w:rsidRPr="00D75F21">
        <w:rPr>
          <w:rFonts w:ascii="Arial"/>
          <w:color w:val="000000"/>
          <w:sz w:val="18"/>
          <w:lang w:val="ru-RU"/>
        </w:rPr>
        <w:t>керівництво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раціонального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містить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зареєстрованих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який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включає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якісні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ефективні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безпечні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економічно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доцільні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доведено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доказовою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медициною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відноситься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галузевих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стандартів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сфері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стаття</w:t>
      </w:r>
      <w:r w:rsidRPr="00D75F21">
        <w:rPr>
          <w:rFonts w:ascii="Arial"/>
          <w:color w:val="000000"/>
          <w:sz w:val="18"/>
          <w:lang w:val="ru-RU"/>
        </w:rPr>
        <w:t xml:space="preserve"> 14</w:t>
      </w:r>
      <w:r w:rsidRPr="00D75F21">
        <w:rPr>
          <w:rFonts w:ascii="Arial"/>
          <w:color w:val="000000"/>
          <w:vertAlign w:val="superscript"/>
          <w:lang w:val="ru-RU"/>
        </w:rPr>
        <w:t>1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Основ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законодавства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>);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44" w:name="240"/>
      <w:bookmarkEnd w:id="43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підпункт</w:t>
      </w:r>
      <w:r w:rsidRPr="00D75F21">
        <w:rPr>
          <w:rFonts w:ascii="Arial"/>
          <w:color w:val="000000"/>
          <w:sz w:val="18"/>
          <w:lang w:val="ru-RU"/>
        </w:rPr>
        <w:t xml:space="preserve"> 1.2.2 </w:t>
      </w:r>
      <w:r w:rsidRPr="00D75F21">
        <w:rPr>
          <w:rFonts w:ascii="Arial"/>
          <w:color w:val="000000"/>
          <w:sz w:val="18"/>
          <w:lang w:val="ru-RU"/>
        </w:rPr>
        <w:t>пункту</w:t>
      </w:r>
      <w:r w:rsidRPr="00D75F21">
        <w:rPr>
          <w:rFonts w:ascii="Arial"/>
          <w:color w:val="000000"/>
          <w:sz w:val="18"/>
          <w:lang w:val="ru-RU"/>
        </w:rPr>
        <w:t xml:space="preserve"> 1.2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1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редакції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наказу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45" w:name="39"/>
      <w:bookmarkEnd w:id="44"/>
      <w:r w:rsidRPr="00D75F21">
        <w:rPr>
          <w:rFonts w:ascii="Arial"/>
          <w:color w:val="000000"/>
          <w:sz w:val="18"/>
          <w:lang w:val="ru-RU"/>
        </w:rPr>
        <w:t xml:space="preserve">1.2.3. </w:t>
      </w:r>
      <w:r w:rsidRPr="00D75F21">
        <w:rPr>
          <w:rFonts w:ascii="Arial"/>
          <w:b/>
          <w:color w:val="000000"/>
          <w:sz w:val="18"/>
          <w:lang w:val="ru-RU"/>
        </w:rPr>
        <w:t>Локальний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формуляр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лікарських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засобів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закладу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охорони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здоров</w:t>
      </w:r>
      <w:r w:rsidRPr="00D75F21">
        <w:rPr>
          <w:rFonts w:ascii="Arial"/>
          <w:b/>
          <w:color w:val="000000"/>
          <w:sz w:val="18"/>
          <w:lang w:val="ru-RU"/>
        </w:rPr>
        <w:t>'</w:t>
      </w:r>
      <w:r w:rsidRPr="00D75F21">
        <w:rPr>
          <w:rFonts w:ascii="Arial"/>
          <w:b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перелік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найбільшою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доказовою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базою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їх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ефективності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безпеки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економічно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вигідного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коштів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>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затверджується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керівником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погодженням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Автономної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Республіки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структурними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підрозділами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питань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обласної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Київської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Севастопольської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адмініс</w:t>
      </w:r>
      <w:r w:rsidRPr="00D75F21">
        <w:rPr>
          <w:rFonts w:ascii="Arial"/>
          <w:color w:val="000000"/>
          <w:sz w:val="18"/>
          <w:lang w:val="ru-RU"/>
        </w:rPr>
        <w:t>трацій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46" w:name="41"/>
      <w:bookmarkEnd w:id="45"/>
      <w:r w:rsidRPr="00D75F21">
        <w:rPr>
          <w:rFonts w:ascii="Arial"/>
          <w:color w:val="000000"/>
          <w:sz w:val="18"/>
          <w:lang w:val="ru-RU"/>
        </w:rPr>
        <w:t xml:space="preserve">1.2.4. </w:t>
      </w:r>
      <w:r w:rsidRPr="00D75F21">
        <w:rPr>
          <w:rFonts w:ascii="Arial"/>
          <w:b/>
          <w:color w:val="000000"/>
          <w:sz w:val="18"/>
          <w:lang w:val="ru-RU"/>
        </w:rPr>
        <w:t>Регіональний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формуляр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лікарських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далі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Регіональний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</w:t>
      </w:r>
      <w:r w:rsidRPr="00D75F21">
        <w:rPr>
          <w:rFonts w:ascii="Arial"/>
          <w:color w:val="000000"/>
          <w:sz w:val="18"/>
          <w:lang w:val="ru-RU"/>
        </w:rPr>
        <w:t xml:space="preserve">) - </w:t>
      </w:r>
      <w:r w:rsidRPr="00D75F21">
        <w:rPr>
          <w:rFonts w:ascii="Arial"/>
          <w:color w:val="000000"/>
          <w:sz w:val="18"/>
          <w:lang w:val="ru-RU"/>
        </w:rPr>
        <w:t>перелік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найбільшою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доказовою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базою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їх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ефективності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безпеки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економічно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вигідного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даному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регіоні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затверджений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</w:t>
      </w:r>
      <w:r w:rsidRPr="00D75F21">
        <w:rPr>
          <w:rFonts w:ascii="Arial"/>
          <w:color w:val="000000"/>
          <w:sz w:val="18"/>
          <w:lang w:val="ru-RU"/>
        </w:rPr>
        <w:t>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Автономної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Республіки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структурними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підрозділами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питань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обласних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Київської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Севастопольської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адміністрацій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47" w:name="241"/>
      <w:bookmarkEnd w:id="46"/>
      <w:r w:rsidRPr="00D75F21">
        <w:rPr>
          <w:rFonts w:ascii="Arial"/>
          <w:color w:val="000000"/>
          <w:sz w:val="18"/>
          <w:lang w:val="ru-RU"/>
        </w:rPr>
        <w:t xml:space="preserve">1.2.5. </w:t>
      </w:r>
      <w:r w:rsidRPr="00D75F21">
        <w:rPr>
          <w:rFonts w:ascii="Arial"/>
          <w:color w:val="000000"/>
          <w:sz w:val="18"/>
          <w:lang w:val="ru-RU"/>
        </w:rPr>
        <w:t>Стандартна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добова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доза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формальна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одиниця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відображення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цінової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хар</w:t>
      </w:r>
      <w:r w:rsidRPr="00D75F21">
        <w:rPr>
          <w:rFonts w:ascii="Arial"/>
          <w:color w:val="000000"/>
          <w:sz w:val="18"/>
          <w:lang w:val="ru-RU"/>
        </w:rPr>
        <w:t>актеристики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розрахована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DDD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відповідає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найменшій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зареєстрованій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силі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48" w:name="242"/>
      <w:bookmarkEnd w:id="47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пункт</w:t>
      </w:r>
      <w:r w:rsidRPr="00D75F21">
        <w:rPr>
          <w:rFonts w:ascii="Arial"/>
          <w:color w:val="000000"/>
          <w:sz w:val="18"/>
          <w:lang w:val="ru-RU"/>
        </w:rPr>
        <w:t xml:space="preserve"> 1.2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1 </w:t>
      </w:r>
      <w:r w:rsidRPr="00D75F21">
        <w:rPr>
          <w:rFonts w:ascii="Arial"/>
          <w:color w:val="000000"/>
          <w:sz w:val="18"/>
          <w:lang w:val="ru-RU"/>
        </w:rPr>
        <w:t>доповнено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новим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підпунктом</w:t>
      </w:r>
      <w:r w:rsidRPr="00D75F21">
        <w:rPr>
          <w:rFonts w:ascii="Arial"/>
          <w:color w:val="000000"/>
          <w:sz w:val="18"/>
          <w:lang w:val="ru-RU"/>
        </w:rPr>
        <w:t xml:space="preserve"> 1.2.5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429,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язку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підпункти</w:t>
      </w:r>
      <w:r w:rsidRPr="00D75F21">
        <w:rPr>
          <w:rFonts w:ascii="Arial"/>
          <w:color w:val="000000"/>
          <w:sz w:val="18"/>
          <w:lang w:val="ru-RU"/>
        </w:rPr>
        <w:t xml:space="preserve"> 1.2.5 - 1.2.9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вважати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підпунктами</w:t>
      </w:r>
      <w:r w:rsidRPr="00D75F21">
        <w:rPr>
          <w:rFonts w:ascii="Arial"/>
          <w:color w:val="000000"/>
          <w:sz w:val="18"/>
          <w:lang w:val="ru-RU"/>
        </w:rPr>
        <w:t xml:space="preserve"> 1.2.6 - 1.2.10)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49" w:name="42"/>
      <w:bookmarkEnd w:id="48"/>
      <w:r w:rsidRPr="00D75F21">
        <w:rPr>
          <w:rFonts w:ascii="Arial"/>
          <w:color w:val="000000"/>
          <w:sz w:val="18"/>
          <w:lang w:val="ru-RU"/>
        </w:rPr>
        <w:t xml:space="preserve">1.2.6. </w:t>
      </w:r>
      <w:r w:rsidRPr="00D75F21">
        <w:rPr>
          <w:rFonts w:ascii="Arial"/>
          <w:b/>
          <w:color w:val="000000"/>
          <w:sz w:val="18"/>
          <w:lang w:val="ru-RU"/>
        </w:rPr>
        <w:t>Фармакотерапевтична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комісія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закладу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охорони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здоров</w:t>
      </w:r>
      <w:r w:rsidRPr="00D75F21">
        <w:rPr>
          <w:rFonts w:ascii="Arial"/>
          <w:b/>
          <w:color w:val="000000"/>
          <w:sz w:val="18"/>
          <w:lang w:val="ru-RU"/>
        </w:rPr>
        <w:t>'</w:t>
      </w:r>
      <w:r w:rsidRPr="00D75F21">
        <w:rPr>
          <w:rFonts w:ascii="Arial"/>
          <w:b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далі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Комісія</w:t>
      </w:r>
      <w:r w:rsidRPr="00D75F21">
        <w:rPr>
          <w:rFonts w:ascii="Arial"/>
          <w:color w:val="000000"/>
          <w:sz w:val="18"/>
          <w:lang w:val="ru-RU"/>
        </w:rPr>
        <w:t xml:space="preserve">) - </w:t>
      </w:r>
      <w:r w:rsidRPr="00D75F21">
        <w:rPr>
          <w:rFonts w:ascii="Arial"/>
          <w:color w:val="000000"/>
          <w:sz w:val="18"/>
          <w:lang w:val="ru-RU"/>
        </w:rPr>
        <w:t>постійно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діючий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робочий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орган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створюється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постійного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оновлення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локального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0" w:name="43"/>
      <w:bookmarkEnd w:id="49"/>
      <w:r w:rsidRPr="00D75F21">
        <w:rPr>
          <w:rFonts w:ascii="Arial"/>
          <w:color w:val="000000"/>
          <w:sz w:val="18"/>
          <w:lang w:val="ru-RU"/>
        </w:rPr>
        <w:t xml:space="preserve">1.2.7. </w:t>
      </w:r>
      <w:r w:rsidRPr="00D75F21">
        <w:rPr>
          <w:rFonts w:ascii="Arial"/>
          <w:b/>
          <w:color w:val="000000"/>
          <w:sz w:val="18"/>
          <w:lang w:val="ru-RU"/>
        </w:rPr>
        <w:t>Формулярна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система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комплекс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управлінських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методик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забезпечує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раціональних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організаційно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економічно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ефективни</w:t>
      </w:r>
      <w:r w:rsidRPr="00D75F21">
        <w:rPr>
          <w:rFonts w:ascii="Arial"/>
          <w:color w:val="000000"/>
          <w:sz w:val="18"/>
          <w:lang w:val="ru-RU"/>
        </w:rPr>
        <w:t>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методів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постачання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забезпечення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конкретних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умовах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високої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допомоги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оптимального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наявних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ресурсів</w:t>
      </w:r>
      <w:r w:rsidRPr="00D75F21">
        <w:rPr>
          <w:rFonts w:ascii="Arial"/>
          <w:color w:val="000000"/>
          <w:sz w:val="18"/>
          <w:lang w:val="ru-RU"/>
        </w:rPr>
        <w:t xml:space="preserve">; </w:t>
      </w:r>
      <w:r w:rsidRPr="00D75F21">
        <w:rPr>
          <w:rFonts w:ascii="Arial"/>
          <w:color w:val="000000"/>
          <w:sz w:val="18"/>
          <w:lang w:val="ru-RU"/>
        </w:rPr>
        <w:t>інформаційно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економічна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доктрина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раціонального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О</w:t>
      </w:r>
      <w:r w:rsidRPr="00D75F21">
        <w:rPr>
          <w:rFonts w:ascii="Arial"/>
          <w:color w:val="000000"/>
          <w:sz w:val="18"/>
          <w:lang w:val="ru-RU"/>
        </w:rPr>
        <w:t>сновний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принцип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системи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використання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доведеною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ефективністю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їх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певному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патологічному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процесі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1" w:name="44"/>
      <w:bookmarkEnd w:id="50"/>
      <w:r w:rsidRPr="00D75F21">
        <w:rPr>
          <w:rFonts w:ascii="Arial"/>
          <w:color w:val="000000"/>
          <w:sz w:val="18"/>
          <w:lang w:val="ru-RU"/>
        </w:rPr>
        <w:t xml:space="preserve">1.2.8. </w:t>
      </w:r>
      <w:r w:rsidRPr="00D75F21">
        <w:rPr>
          <w:rFonts w:ascii="Arial"/>
          <w:b/>
          <w:color w:val="000000"/>
          <w:sz w:val="18"/>
          <w:lang w:val="ru-RU"/>
        </w:rPr>
        <w:t>Формулярна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стаття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клінічно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орієнтована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систематизована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інформація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засіб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призначена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забезпечення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його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раціонального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використання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2" w:name="45"/>
      <w:bookmarkEnd w:id="51"/>
      <w:r w:rsidRPr="00D75F21">
        <w:rPr>
          <w:rFonts w:ascii="Arial"/>
          <w:color w:val="000000"/>
          <w:sz w:val="18"/>
          <w:lang w:val="ru-RU"/>
        </w:rPr>
        <w:t xml:space="preserve">1.2.9. </w:t>
      </w:r>
      <w:r w:rsidRPr="00D75F21">
        <w:rPr>
          <w:rFonts w:ascii="Arial"/>
          <w:b/>
          <w:color w:val="000000"/>
          <w:sz w:val="18"/>
          <w:lang w:val="ru-RU"/>
        </w:rPr>
        <w:t>Формулярні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комітети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Автономної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Республіки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структурних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підрозділів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питань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обласних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Київської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Севастопольської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адміністрацій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да</w:t>
      </w:r>
      <w:r w:rsidRPr="00D75F21">
        <w:rPr>
          <w:rFonts w:ascii="Arial"/>
          <w:color w:val="000000"/>
          <w:sz w:val="18"/>
          <w:lang w:val="ru-RU"/>
        </w:rPr>
        <w:t>лі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Комітети</w:t>
      </w:r>
      <w:r w:rsidRPr="00D75F21">
        <w:rPr>
          <w:rFonts w:ascii="Arial"/>
          <w:color w:val="000000"/>
          <w:sz w:val="18"/>
          <w:lang w:val="ru-RU"/>
        </w:rPr>
        <w:t xml:space="preserve">) - </w:t>
      </w:r>
      <w:r w:rsidRPr="00D75F21">
        <w:rPr>
          <w:rFonts w:ascii="Arial"/>
          <w:color w:val="000000"/>
          <w:sz w:val="18"/>
          <w:lang w:val="ru-RU"/>
        </w:rPr>
        <w:t>постійно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діючі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робочі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органи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Автономної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Республіки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структурні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підрозділи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питань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обласних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Київської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Севастопольської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адміністрацій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створюються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постійного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оновлення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Регіонального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запровадження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системи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закладах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3" w:name="46"/>
      <w:bookmarkEnd w:id="52"/>
      <w:r w:rsidRPr="00D75F21">
        <w:rPr>
          <w:rFonts w:ascii="Arial"/>
          <w:color w:val="000000"/>
          <w:sz w:val="18"/>
          <w:lang w:val="ru-RU"/>
        </w:rPr>
        <w:t xml:space="preserve">1.2.10. </w:t>
      </w:r>
      <w:r w:rsidRPr="00D75F21">
        <w:rPr>
          <w:rFonts w:ascii="Arial"/>
          <w:b/>
          <w:color w:val="000000"/>
          <w:sz w:val="18"/>
          <w:lang w:val="ru-RU"/>
        </w:rPr>
        <w:t>Центральний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формулярний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комітет</w:t>
      </w:r>
      <w:r w:rsidRPr="00D75F21">
        <w:rPr>
          <w:rFonts w:ascii="Arial"/>
          <w:b/>
          <w:color w:val="000000"/>
          <w:sz w:val="18"/>
          <w:lang w:val="ru-RU"/>
        </w:rPr>
        <w:t xml:space="preserve"> </w:t>
      </w:r>
      <w:r w:rsidRPr="00D75F21">
        <w:rPr>
          <w:rFonts w:ascii="Arial"/>
          <w:b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далі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Центральний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</w:t>
      </w:r>
      <w:r w:rsidRPr="00D75F21">
        <w:rPr>
          <w:rFonts w:ascii="Arial"/>
          <w:color w:val="000000"/>
          <w:sz w:val="18"/>
          <w:lang w:val="ru-RU"/>
        </w:rPr>
        <w:t xml:space="preserve">) - </w:t>
      </w:r>
      <w:r w:rsidRPr="00D75F21">
        <w:rPr>
          <w:rFonts w:ascii="Arial"/>
          <w:color w:val="000000"/>
          <w:sz w:val="18"/>
          <w:lang w:val="ru-RU"/>
        </w:rPr>
        <w:t>постійно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діючий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робочий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орган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створюється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постійного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оновлення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запровадження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системи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який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організовує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діяльність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базі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ДП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експе</w:t>
      </w:r>
      <w:r w:rsidRPr="00D75F21">
        <w:rPr>
          <w:rFonts w:ascii="Arial"/>
          <w:color w:val="000000"/>
          <w:sz w:val="18"/>
          <w:lang w:val="ru-RU"/>
        </w:rPr>
        <w:t>ртний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>";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4" w:name="47"/>
      <w:bookmarkEnd w:id="53"/>
      <w:r w:rsidRPr="00D75F21">
        <w:rPr>
          <w:rFonts w:ascii="Arial"/>
          <w:color w:val="000000"/>
          <w:sz w:val="18"/>
          <w:lang w:val="ru-RU"/>
        </w:rPr>
        <w:t xml:space="preserve">1.3. </w:t>
      </w:r>
      <w:r w:rsidRPr="00D75F21">
        <w:rPr>
          <w:rFonts w:ascii="Arial"/>
          <w:color w:val="000000"/>
          <w:sz w:val="18"/>
          <w:lang w:val="ru-RU"/>
        </w:rPr>
        <w:t>Державна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система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впроваджує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практику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формуляри</w:t>
      </w:r>
      <w:r w:rsidRPr="00D75F21">
        <w:rPr>
          <w:rFonts w:ascii="Arial"/>
          <w:color w:val="000000"/>
          <w:sz w:val="18"/>
          <w:lang w:val="ru-RU"/>
        </w:rPr>
        <w:t xml:space="preserve"> 3 </w:t>
      </w:r>
      <w:r w:rsidRPr="00D75F21">
        <w:rPr>
          <w:rFonts w:ascii="Arial"/>
          <w:color w:val="000000"/>
          <w:sz w:val="18"/>
          <w:lang w:val="ru-RU"/>
        </w:rPr>
        <w:t>рівнів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5" w:name="48"/>
      <w:bookmarkEnd w:id="54"/>
      <w:r w:rsidRPr="00D75F21">
        <w:rPr>
          <w:rFonts w:ascii="Arial"/>
          <w:color w:val="000000"/>
          <w:sz w:val="18"/>
          <w:lang w:val="ru-RU"/>
        </w:rPr>
        <w:t xml:space="preserve">1.3.1. 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форматі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довідника</w:t>
      </w:r>
      <w:r w:rsidRPr="00D75F21">
        <w:rPr>
          <w:rFonts w:ascii="Arial"/>
          <w:color w:val="000000"/>
          <w:sz w:val="18"/>
          <w:lang w:val="ru-RU"/>
        </w:rPr>
        <w:t>).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6" w:name="49"/>
      <w:bookmarkEnd w:id="55"/>
      <w:r w:rsidRPr="00D75F21">
        <w:rPr>
          <w:rFonts w:ascii="Arial"/>
          <w:color w:val="000000"/>
          <w:sz w:val="18"/>
          <w:lang w:val="ru-RU"/>
        </w:rPr>
        <w:t xml:space="preserve">1.3.2. </w:t>
      </w:r>
      <w:r w:rsidRPr="00D75F21">
        <w:rPr>
          <w:rFonts w:ascii="Arial"/>
          <w:color w:val="000000"/>
          <w:sz w:val="18"/>
          <w:lang w:val="ru-RU"/>
        </w:rPr>
        <w:t>Регіональний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>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Автономної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Республіки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структурних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підрозділів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питань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обласних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Київської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Севастопольської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адміністрацій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форматі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переліку</w:t>
      </w:r>
      <w:r w:rsidRPr="00D75F21">
        <w:rPr>
          <w:rFonts w:ascii="Arial"/>
          <w:color w:val="000000"/>
          <w:sz w:val="18"/>
          <w:lang w:val="ru-RU"/>
        </w:rPr>
        <w:t>).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7" w:name="50"/>
      <w:bookmarkEnd w:id="56"/>
      <w:r w:rsidRPr="00D75F21">
        <w:rPr>
          <w:rFonts w:ascii="Arial"/>
          <w:color w:val="000000"/>
          <w:sz w:val="18"/>
          <w:lang w:val="ru-RU"/>
        </w:rPr>
        <w:t xml:space="preserve">1.3.3. </w:t>
      </w:r>
      <w:r w:rsidRPr="00D75F21">
        <w:rPr>
          <w:rFonts w:ascii="Arial"/>
          <w:color w:val="000000"/>
          <w:sz w:val="18"/>
          <w:lang w:val="ru-RU"/>
        </w:rPr>
        <w:t>Локальний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закладу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</w:t>
      </w:r>
      <w:r w:rsidRPr="00D75F21">
        <w:rPr>
          <w:rFonts w:ascii="Arial"/>
          <w:color w:val="000000"/>
          <w:sz w:val="18"/>
          <w:lang w:val="ru-RU"/>
        </w:rPr>
        <w:t>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форматі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переліку</w:t>
      </w:r>
      <w:r w:rsidRPr="00D75F21">
        <w:rPr>
          <w:rFonts w:ascii="Arial"/>
          <w:color w:val="000000"/>
          <w:sz w:val="18"/>
          <w:lang w:val="ru-RU"/>
        </w:rPr>
        <w:t>).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8" w:name="51"/>
      <w:bookmarkEnd w:id="57"/>
      <w:r w:rsidRPr="00D75F21">
        <w:rPr>
          <w:rFonts w:ascii="Arial"/>
          <w:color w:val="000000"/>
          <w:sz w:val="18"/>
          <w:lang w:val="ru-RU"/>
        </w:rPr>
        <w:t xml:space="preserve">2. </w:t>
      </w:r>
      <w:r w:rsidRPr="00D75F21">
        <w:rPr>
          <w:rFonts w:ascii="Arial"/>
          <w:color w:val="000000"/>
          <w:sz w:val="18"/>
          <w:lang w:val="ru-RU"/>
        </w:rPr>
        <w:t>Функції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системи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59" w:name="52"/>
      <w:bookmarkEnd w:id="58"/>
      <w:r w:rsidRPr="00D75F21">
        <w:rPr>
          <w:rFonts w:ascii="Arial"/>
          <w:color w:val="000000"/>
          <w:sz w:val="18"/>
          <w:lang w:val="ru-RU"/>
        </w:rPr>
        <w:t xml:space="preserve">2.1. </w:t>
      </w:r>
      <w:r w:rsidRPr="00D75F21">
        <w:rPr>
          <w:rFonts w:ascii="Arial"/>
          <w:color w:val="000000"/>
          <w:sz w:val="18"/>
          <w:lang w:val="ru-RU"/>
        </w:rPr>
        <w:t>Медична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визначення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методів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раціональної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фармакотерапії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поширених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захворювань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60" w:name="53"/>
      <w:bookmarkEnd w:id="59"/>
      <w:r w:rsidRPr="00D75F21">
        <w:rPr>
          <w:rFonts w:ascii="Arial"/>
          <w:color w:val="000000"/>
          <w:sz w:val="18"/>
          <w:lang w:val="ru-RU"/>
        </w:rPr>
        <w:t xml:space="preserve">2.2. </w:t>
      </w:r>
      <w:r w:rsidRPr="00D75F21">
        <w:rPr>
          <w:rFonts w:ascii="Arial"/>
          <w:color w:val="000000"/>
          <w:sz w:val="18"/>
          <w:lang w:val="ru-RU"/>
        </w:rPr>
        <w:t>Фармакологічна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забезпечення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контролю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правильним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використанням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>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прийняття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заходів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попередження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виправлення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ятрогенних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помилок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61" w:name="54"/>
      <w:bookmarkEnd w:id="60"/>
      <w:r w:rsidRPr="00D75F21">
        <w:rPr>
          <w:rFonts w:ascii="Arial"/>
          <w:color w:val="000000"/>
          <w:sz w:val="18"/>
          <w:lang w:val="ru-RU"/>
        </w:rPr>
        <w:t xml:space="preserve">2.3. </w:t>
      </w:r>
      <w:r w:rsidRPr="00D75F21">
        <w:rPr>
          <w:rFonts w:ascii="Arial"/>
          <w:color w:val="000000"/>
          <w:sz w:val="18"/>
          <w:lang w:val="ru-RU"/>
        </w:rPr>
        <w:t>Соціальна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забезпечення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хворих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доведеною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клінічною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ефективністю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62" w:name="55"/>
      <w:bookmarkEnd w:id="61"/>
      <w:r w:rsidRPr="00D75F21">
        <w:rPr>
          <w:rFonts w:ascii="Arial"/>
          <w:color w:val="000000"/>
          <w:sz w:val="18"/>
          <w:lang w:val="ru-RU"/>
        </w:rPr>
        <w:t xml:space="preserve">2.4. </w:t>
      </w:r>
      <w:r w:rsidRPr="00D75F21">
        <w:rPr>
          <w:rFonts w:ascii="Arial"/>
          <w:color w:val="000000"/>
          <w:sz w:val="18"/>
          <w:lang w:val="ru-RU"/>
        </w:rPr>
        <w:t>Економічна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використання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клінічно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економічно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найбільш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63" w:name="56"/>
      <w:bookmarkEnd w:id="62"/>
      <w:r w:rsidRPr="00D75F21">
        <w:rPr>
          <w:rFonts w:ascii="Arial"/>
          <w:color w:val="000000"/>
          <w:sz w:val="18"/>
          <w:lang w:val="ru-RU"/>
        </w:rPr>
        <w:t>2.5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Інформаційна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поширення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єктивної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інформації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ефективність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безпечність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64" w:name="57"/>
      <w:bookmarkEnd w:id="63"/>
      <w:r w:rsidRPr="00D75F21">
        <w:rPr>
          <w:rFonts w:ascii="Arial"/>
          <w:color w:val="000000"/>
          <w:sz w:val="18"/>
          <w:lang w:val="ru-RU"/>
        </w:rPr>
        <w:lastRenderedPageBreak/>
        <w:t xml:space="preserve">2.6. </w:t>
      </w:r>
      <w:r w:rsidRPr="00D75F21">
        <w:rPr>
          <w:rFonts w:ascii="Arial"/>
          <w:color w:val="000000"/>
          <w:sz w:val="18"/>
          <w:lang w:val="ru-RU"/>
        </w:rPr>
        <w:t>Професійно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освітня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функція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підвищення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компетентності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кваліфікації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різного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профілю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провізорів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клінічних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провізорів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середнього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</w:t>
      </w:r>
      <w:r w:rsidRPr="00D75F21">
        <w:rPr>
          <w:rFonts w:ascii="Arial"/>
          <w:color w:val="000000"/>
          <w:sz w:val="18"/>
          <w:lang w:val="ru-RU"/>
        </w:rPr>
        <w:t>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фармацевтичного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персоналу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65" w:name="58"/>
      <w:bookmarkEnd w:id="64"/>
      <w:r w:rsidRPr="00D75F21">
        <w:rPr>
          <w:rFonts w:ascii="Arial"/>
          <w:color w:val="000000"/>
          <w:sz w:val="18"/>
          <w:lang w:val="ru-RU"/>
        </w:rPr>
        <w:t xml:space="preserve">3. </w:t>
      </w:r>
      <w:r w:rsidRPr="00D75F21">
        <w:rPr>
          <w:rFonts w:ascii="Arial"/>
          <w:color w:val="000000"/>
          <w:sz w:val="18"/>
          <w:lang w:val="ru-RU"/>
        </w:rPr>
        <w:t>Принципи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повинні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основним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положенням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рекомендацій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ВООЗ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національних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формулярів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pStyle w:val="3"/>
        <w:spacing w:after="0"/>
        <w:jc w:val="center"/>
        <w:rPr>
          <w:lang w:val="ru-RU"/>
        </w:rPr>
      </w:pPr>
      <w:bookmarkStart w:id="66" w:name="59"/>
      <w:bookmarkEnd w:id="65"/>
      <w:r w:rsidRPr="00D75F21">
        <w:rPr>
          <w:rFonts w:ascii="Arial"/>
          <w:color w:val="000000"/>
          <w:sz w:val="27"/>
          <w:lang w:val="ru-RU"/>
        </w:rPr>
        <w:t xml:space="preserve">2. </w:t>
      </w:r>
      <w:r w:rsidRPr="00D75F21">
        <w:rPr>
          <w:rFonts w:ascii="Arial"/>
          <w:color w:val="000000"/>
          <w:sz w:val="27"/>
          <w:lang w:val="ru-RU"/>
        </w:rPr>
        <w:t>Порядок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створення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Державного</w:t>
      </w:r>
      <w:r w:rsidRPr="00D75F21">
        <w:rPr>
          <w:rFonts w:ascii="Arial"/>
          <w:color w:val="000000"/>
          <w:sz w:val="27"/>
          <w:lang w:val="ru-RU"/>
        </w:rPr>
        <w:t xml:space="preserve"> </w:t>
      </w:r>
      <w:r w:rsidRPr="00D75F21">
        <w:rPr>
          <w:rFonts w:ascii="Arial"/>
          <w:color w:val="000000"/>
          <w:sz w:val="27"/>
          <w:lang w:val="ru-RU"/>
        </w:rPr>
        <w:t>формуляра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67" w:name="60"/>
      <w:bookmarkEnd w:id="66"/>
      <w:r w:rsidRPr="00D75F21">
        <w:rPr>
          <w:rFonts w:ascii="Arial"/>
          <w:color w:val="000000"/>
          <w:sz w:val="18"/>
          <w:lang w:val="ru-RU"/>
        </w:rPr>
        <w:t xml:space="preserve">1. </w:t>
      </w:r>
      <w:r w:rsidRPr="00D75F21">
        <w:rPr>
          <w:rFonts w:ascii="Arial"/>
          <w:color w:val="000000"/>
          <w:sz w:val="18"/>
          <w:lang w:val="ru-RU"/>
        </w:rPr>
        <w:t>Порядок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</w:t>
      </w:r>
      <w:r w:rsidRPr="00D75F21">
        <w:rPr>
          <w:rFonts w:ascii="Arial"/>
          <w:color w:val="000000"/>
          <w:sz w:val="18"/>
          <w:lang w:val="ru-RU"/>
        </w:rPr>
        <w:t>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комітету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визначення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цілей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змісту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структури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формату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планування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організація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статті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68" w:name="61"/>
      <w:bookmarkEnd w:id="67"/>
      <w:r w:rsidRPr="00D75F21">
        <w:rPr>
          <w:rFonts w:ascii="Arial"/>
          <w:color w:val="000000"/>
          <w:sz w:val="18"/>
          <w:lang w:val="ru-RU"/>
        </w:rPr>
        <w:t xml:space="preserve">1.1.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перегляду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оновлення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створюється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Персональ</w:t>
      </w:r>
      <w:r w:rsidRPr="00D75F21">
        <w:rPr>
          <w:rFonts w:ascii="Arial"/>
          <w:color w:val="000000"/>
          <w:sz w:val="18"/>
          <w:lang w:val="ru-RU"/>
        </w:rPr>
        <w:t>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склад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затверджується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69" w:name="62"/>
      <w:bookmarkEnd w:id="68"/>
      <w:r w:rsidRPr="00D75F21">
        <w:rPr>
          <w:rFonts w:ascii="Arial"/>
          <w:color w:val="000000"/>
          <w:sz w:val="18"/>
          <w:lang w:val="ru-RU"/>
        </w:rPr>
        <w:t xml:space="preserve">1.2. </w:t>
      </w:r>
      <w:r w:rsidRPr="00D75F21">
        <w:rPr>
          <w:rFonts w:ascii="Arial"/>
          <w:color w:val="000000"/>
          <w:sz w:val="18"/>
          <w:lang w:val="ru-RU"/>
        </w:rPr>
        <w:t>Центральний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70" w:name="63"/>
      <w:bookmarkEnd w:id="69"/>
      <w:r w:rsidRPr="00D75F21">
        <w:rPr>
          <w:rFonts w:ascii="Arial"/>
          <w:color w:val="000000"/>
          <w:sz w:val="18"/>
          <w:lang w:val="ru-RU"/>
        </w:rPr>
        <w:t xml:space="preserve">1.2.1. </w:t>
      </w:r>
      <w:r w:rsidRPr="00D75F21">
        <w:rPr>
          <w:rFonts w:ascii="Arial"/>
          <w:color w:val="000000"/>
          <w:sz w:val="18"/>
          <w:lang w:val="ru-RU"/>
        </w:rPr>
        <w:t>Вивчає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узагальнює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досвід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функціонування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національних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інших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країн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розробляє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пропозиції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</w:t>
      </w:r>
      <w:r w:rsidRPr="00D75F21">
        <w:rPr>
          <w:rFonts w:ascii="Arial"/>
          <w:color w:val="000000"/>
          <w:sz w:val="18"/>
          <w:lang w:val="ru-RU"/>
        </w:rPr>
        <w:t>етодики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подає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їх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затвердження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71" w:name="64"/>
      <w:bookmarkEnd w:id="70"/>
      <w:r w:rsidRPr="00D75F21">
        <w:rPr>
          <w:rFonts w:ascii="Arial"/>
          <w:color w:val="000000"/>
          <w:sz w:val="18"/>
          <w:lang w:val="ru-RU"/>
        </w:rPr>
        <w:t xml:space="preserve">1.2.2. </w:t>
      </w:r>
      <w:r w:rsidRPr="00D75F21">
        <w:rPr>
          <w:rFonts w:ascii="Arial"/>
          <w:color w:val="000000"/>
          <w:sz w:val="18"/>
          <w:lang w:val="ru-RU"/>
        </w:rPr>
        <w:t>Здійснює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планування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діяльності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опрацювання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яке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визначає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середній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часовий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термін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необхідний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- 4 </w:t>
      </w:r>
      <w:r w:rsidRPr="00D75F21">
        <w:rPr>
          <w:rFonts w:ascii="Arial"/>
          <w:color w:val="000000"/>
          <w:sz w:val="18"/>
          <w:lang w:val="ru-RU"/>
        </w:rPr>
        <w:t>місяці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складається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періодів</w:t>
      </w:r>
      <w:r w:rsidRPr="00D75F21">
        <w:rPr>
          <w:rFonts w:ascii="Arial"/>
          <w:color w:val="000000"/>
          <w:sz w:val="18"/>
          <w:lang w:val="ru-RU"/>
        </w:rPr>
        <w:t xml:space="preserve">: </w:t>
      </w:r>
      <w:r w:rsidRPr="00D75F21">
        <w:rPr>
          <w:rFonts w:ascii="Arial"/>
          <w:color w:val="000000"/>
          <w:sz w:val="18"/>
          <w:lang w:val="ru-RU"/>
        </w:rPr>
        <w:t>формування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робочої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тижнів</w:t>
      </w:r>
      <w:r w:rsidRPr="00D75F21">
        <w:rPr>
          <w:rFonts w:ascii="Arial"/>
          <w:color w:val="000000"/>
          <w:sz w:val="18"/>
          <w:lang w:val="ru-RU"/>
        </w:rPr>
        <w:t xml:space="preserve">; </w:t>
      </w:r>
      <w:r w:rsidRPr="00D75F21">
        <w:rPr>
          <w:rFonts w:ascii="Arial"/>
          <w:color w:val="000000"/>
          <w:sz w:val="18"/>
          <w:lang w:val="ru-RU"/>
        </w:rPr>
        <w:t>пошук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створення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проекту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1 </w:t>
      </w:r>
      <w:r w:rsidRPr="00D75F21">
        <w:rPr>
          <w:rFonts w:ascii="Arial"/>
          <w:color w:val="000000"/>
          <w:sz w:val="18"/>
          <w:lang w:val="ru-RU"/>
        </w:rPr>
        <w:t>місяця</w:t>
      </w:r>
      <w:r w:rsidRPr="00D75F21">
        <w:rPr>
          <w:rFonts w:ascii="Arial"/>
          <w:color w:val="000000"/>
          <w:sz w:val="18"/>
          <w:lang w:val="ru-RU"/>
        </w:rPr>
        <w:t xml:space="preserve">; </w:t>
      </w:r>
      <w:r w:rsidRPr="00D75F21">
        <w:rPr>
          <w:rFonts w:ascii="Arial"/>
          <w:color w:val="000000"/>
          <w:sz w:val="18"/>
          <w:lang w:val="ru-RU"/>
        </w:rPr>
        <w:t>робота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змістом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статей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співставлення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реєстром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визначену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дату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внесення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перехресних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посилань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окремими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розділами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місяців</w:t>
      </w:r>
      <w:r w:rsidRPr="00D75F21">
        <w:rPr>
          <w:rFonts w:ascii="Arial"/>
          <w:color w:val="000000"/>
          <w:sz w:val="18"/>
          <w:lang w:val="ru-RU"/>
        </w:rPr>
        <w:t xml:space="preserve">; </w:t>
      </w:r>
      <w:r w:rsidRPr="00D75F21">
        <w:rPr>
          <w:rFonts w:ascii="Arial"/>
          <w:color w:val="000000"/>
          <w:sz w:val="18"/>
          <w:lang w:val="ru-RU"/>
        </w:rPr>
        <w:t>внутрішнє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зовнішнє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рецензування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1 </w:t>
      </w:r>
      <w:r w:rsidRPr="00D75F21">
        <w:rPr>
          <w:rFonts w:ascii="Arial"/>
          <w:color w:val="000000"/>
          <w:sz w:val="18"/>
          <w:lang w:val="ru-RU"/>
        </w:rPr>
        <w:t>місяця</w:t>
      </w:r>
      <w:r w:rsidRPr="00D75F21">
        <w:rPr>
          <w:rFonts w:ascii="Arial"/>
          <w:color w:val="000000"/>
          <w:sz w:val="18"/>
          <w:lang w:val="ru-RU"/>
        </w:rPr>
        <w:t xml:space="preserve">; </w:t>
      </w:r>
      <w:r w:rsidRPr="00D75F21">
        <w:rPr>
          <w:rFonts w:ascii="Arial"/>
          <w:color w:val="000000"/>
          <w:sz w:val="18"/>
          <w:lang w:val="ru-RU"/>
        </w:rPr>
        <w:t>громадське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обговорення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проекту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тексту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1 </w:t>
      </w:r>
      <w:r w:rsidRPr="00D75F21">
        <w:rPr>
          <w:rFonts w:ascii="Arial"/>
          <w:color w:val="000000"/>
          <w:sz w:val="18"/>
          <w:lang w:val="ru-RU"/>
        </w:rPr>
        <w:t>місяця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72" w:name="65"/>
      <w:bookmarkEnd w:id="71"/>
      <w:r w:rsidRPr="00D75F21">
        <w:rPr>
          <w:rFonts w:ascii="Arial"/>
          <w:color w:val="000000"/>
          <w:sz w:val="18"/>
          <w:lang w:val="ru-RU"/>
        </w:rPr>
        <w:t xml:space="preserve">1.2.3.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даними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щорічних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статис</w:t>
      </w:r>
      <w:r w:rsidRPr="00D75F21">
        <w:rPr>
          <w:rFonts w:ascii="Arial"/>
          <w:color w:val="000000"/>
          <w:sz w:val="18"/>
          <w:lang w:val="ru-RU"/>
        </w:rPr>
        <w:t>тичних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звітів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проводить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аналіз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захворюваності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поширеності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хвороб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причин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смертності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формуванням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хвороб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станів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наявності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фармакотерапії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лікувальному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процесі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статистичної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класифікації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хвороб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спорід</w:t>
      </w:r>
      <w:r w:rsidRPr="00D75F21">
        <w:rPr>
          <w:rFonts w:ascii="Arial"/>
          <w:color w:val="000000"/>
          <w:sz w:val="18"/>
          <w:lang w:val="ru-RU"/>
        </w:rPr>
        <w:t>нених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проблем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десятого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перегляду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МКХ</w:t>
      </w:r>
      <w:r w:rsidRPr="00D75F21">
        <w:rPr>
          <w:rFonts w:ascii="Arial"/>
          <w:color w:val="000000"/>
          <w:sz w:val="18"/>
          <w:lang w:val="ru-RU"/>
        </w:rPr>
        <w:t>-10).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73" w:name="66"/>
      <w:bookmarkEnd w:id="72"/>
      <w:r w:rsidRPr="00D75F21">
        <w:rPr>
          <w:rFonts w:ascii="Arial"/>
          <w:color w:val="000000"/>
          <w:sz w:val="18"/>
          <w:lang w:val="ru-RU"/>
        </w:rPr>
        <w:t xml:space="preserve">2. </w:t>
      </w:r>
      <w:r w:rsidRPr="00D75F21">
        <w:rPr>
          <w:rFonts w:ascii="Arial"/>
          <w:color w:val="000000"/>
          <w:sz w:val="18"/>
          <w:lang w:val="ru-RU"/>
        </w:rPr>
        <w:t>Центральний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структури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постійно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діючі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базі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регулярних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</w:t>
      </w:r>
      <w:r w:rsidRPr="00D75F21">
        <w:rPr>
          <w:rFonts w:ascii="Arial"/>
          <w:color w:val="000000"/>
          <w:sz w:val="18"/>
          <w:lang w:val="ru-RU"/>
        </w:rPr>
        <w:t>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ДП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експертний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". </w:t>
      </w:r>
      <w:r w:rsidRPr="00D75F21">
        <w:rPr>
          <w:rFonts w:ascii="Arial"/>
          <w:color w:val="000000"/>
          <w:sz w:val="18"/>
          <w:lang w:val="ru-RU"/>
        </w:rPr>
        <w:t>Центральний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організовує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лекції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семінари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членів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питань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перегляду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оновлен</w:t>
      </w:r>
      <w:r w:rsidRPr="00D75F21">
        <w:rPr>
          <w:rFonts w:ascii="Arial"/>
          <w:color w:val="000000"/>
          <w:sz w:val="18"/>
          <w:lang w:val="ru-RU"/>
        </w:rPr>
        <w:t>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здійснює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координацію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їх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роботи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74" w:name="67"/>
      <w:bookmarkEnd w:id="73"/>
      <w:r w:rsidRPr="00D75F21">
        <w:rPr>
          <w:rFonts w:ascii="Arial"/>
          <w:color w:val="000000"/>
          <w:sz w:val="18"/>
          <w:lang w:val="ru-RU"/>
        </w:rPr>
        <w:t xml:space="preserve">3.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складу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залучаються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члени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експертів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співробітники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науково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дослідних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установ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підпорядкованих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АМН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інші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фа</w:t>
      </w:r>
      <w:r w:rsidRPr="00D75F21">
        <w:rPr>
          <w:rFonts w:ascii="Arial"/>
          <w:color w:val="000000"/>
          <w:sz w:val="18"/>
          <w:lang w:val="ru-RU"/>
        </w:rPr>
        <w:t>хівці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галузі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75" w:name="418"/>
      <w:bookmarkEnd w:id="74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пункт</w:t>
      </w:r>
      <w:r w:rsidRPr="00D75F21">
        <w:rPr>
          <w:rFonts w:ascii="Arial"/>
          <w:color w:val="000000"/>
          <w:sz w:val="18"/>
          <w:lang w:val="ru-RU"/>
        </w:rPr>
        <w:t xml:space="preserve"> 3 </w:t>
      </w:r>
      <w:r w:rsidRPr="00D75F21">
        <w:rPr>
          <w:rFonts w:ascii="Arial"/>
          <w:color w:val="000000"/>
          <w:sz w:val="18"/>
          <w:lang w:val="ru-RU"/>
        </w:rPr>
        <w:t>глави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із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змінами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внесеними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12.08.2020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1856)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76" w:name="68"/>
      <w:bookmarkEnd w:id="75"/>
      <w:r w:rsidRPr="00D75F21">
        <w:rPr>
          <w:rFonts w:ascii="Arial"/>
          <w:color w:val="000000"/>
          <w:sz w:val="18"/>
          <w:lang w:val="ru-RU"/>
        </w:rPr>
        <w:t xml:space="preserve">4. </w:t>
      </w:r>
      <w:r w:rsidRPr="00D75F21">
        <w:rPr>
          <w:rFonts w:ascii="Arial"/>
          <w:color w:val="000000"/>
          <w:sz w:val="18"/>
          <w:lang w:val="ru-RU"/>
        </w:rPr>
        <w:t>Склад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затверджується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Центральним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комітетом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Чисельність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становить</w:t>
      </w:r>
      <w:r w:rsidRPr="00D75F21">
        <w:rPr>
          <w:rFonts w:ascii="Arial"/>
          <w:color w:val="000000"/>
          <w:sz w:val="18"/>
          <w:lang w:val="ru-RU"/>
        </w:rPr>
        <w:t xml:space="preserve"> 5 - 15 </w:t>
      </w:r>
      <w:r w:rsidRPr="00D75F21">
        <w:rPr>
          <w:rFonts w:ascii="Arial"/>
          <w:color w:val="000000"/>
          <w:sz w:val="18"/>
          <w:lang w:val="ru-RU"/>
        </w:rPr>
        <w:t>осіб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залежно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передбачуваного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обсягу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Очолює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голова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77" w:name="69"/>
      <w:bookmarkEnd w:id="76"/>
      <w:r w:rsidRPr="00D75F21">
        <w:rPr>
          <w:rFonts w:ascii="Arial"/>
          <w:color w:val="000000"/>
          <w:sz w:val="18"/>
          <w:lang w:val="ru-RU"/>
        </w:rPr>
        <w:t xml:space="preserve">5.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здійснює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78" w:name="70"/>
      <w:bookmarkEnd w:id="77"/>
      <w:r w:rsidRPr="00D75F21">
        <w:rPr>
          <w:rFonts w:ascii="Arial"/>
          <w:color w:val="000000"/>
          <w:sz w:val="18"/>
          <w:lang w:val="ru-RU"/>
        </w:rPr>
        <w:t xml:space="preserve">5.1. </w:t>
      </w:r>
      <w:r w:rsidRPr="00D75F21">
        <w:rPr>
          <w:rFonts w:ascii="Arial"/>
          <w:color w:val="000000"/>
          <w:sz w:val="18"/>
          <w:lang w:val="ru-RU"/>
        </w:rPr>
        <w:t>Розробку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структури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також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відбір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непатентованою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критеріїв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відбору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передбачених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пунктом</w:t>
      </w:r>
      <w:r w:rsidRPr="00D75F21">
        <w:rPr>
          <w:rFonts w:ascii="Arial"/>
          <w:color w:val="000000"/>
          <w:sz w:val="18"/>
          <w:lang w:val="ru-RU"/>
        </w:rPr>
        <w:t xml:space="preserve"> 6 </w:t>
      </w:r>
      <w:r w:rsidRPr="00D75F21">
        <w:rPr>
          <w:rFonts w:ascii="Arial"/>
          <w:color w:val="000000"/>
          <w:sz w:val="18"/>
          <w:lang w:val="ru-RU"/>
        </w:rPr>
        <w:t>цієї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Методики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таблиці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обґрунтування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вибору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зразок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наведено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додатку</w:t>
      </w:r>
      <w:r w:rsidRPr="00D75F21">
        <w:rPr>
          <w:rFonts w:ascii="Arial"/>
          <w:color w:val="000000"/>
          <w:sz w:val="18"/>
          <w:lang w:val="ru-RU"/>
        </w:rPr>
        <w:t xml:space="preserve"> 1.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79" w:name="243"/>
      <w:bookmarkEnd w:id="78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підпункт</w:t>
      </w:r>
      <w:r w:rsidRPr="00D75F21">
        <w:rPr>
          <w:rFonts w:ascii="Arial"/>
          <w:color w:val="000000"/>
          <w:sz w:val="18"/>
          <w:lang w:val="ru-RU"/>
        </w:rPr>
        <w:t xml:space="preserve"> 5.1 </w:t>
      </w:r>
      <w:r w:rsidRPr="00D75F21">
        <w:rPr>
          <w:rFonts w:ascii="Arial"/>
          <w:color w:val="000000"/>
          <w:sz w:val="18"/>
          <w:lang w:val="ru-RU"/>
        </w:rPr>
        <w:t>пункту</w:t>
      </w:r>
      <w:r w:rsidRPr="00D75F21">
        <w:rPr>
          <w:rFonts w:ascii="Arial"/>
          <w:color w:val="000000"/>
          <w:sz w:val="18"/>
          <w:lang w:val="ru-RU"/>
        </w:rPr>
        <w:t xml:space="preserve"> 5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із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змінами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внесеними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80" w:name="71"/>
      <w:bookmarkEnd w:id="79"/>
      <w:r w:rsidRPr="00D75F21">
        <w:rPr>
          <w:rFonts w:ascii="Arial"/>
          <w:color w:val="000000"/>
          <w:sz w:val="18"/>
          <w:lang w:val="ru-RU"/>
        </w:rPr>
        <w:t xml:space="preserve">5.2. </w:t>
      </w:r>
      <w:r w:rsidRPr="00D75F21">
        <w:rPr>
          <w:rFonts w:ascii="Arial"/>
          <w:color w:val="000000"/>
          <w:sz w:val="18"/>
          <w:lang w:val="ru-RU"/>
        </w:rPr>
        <w:t>Щорічний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перегляд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оновлення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аналіз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пропозицій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зауважень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прийняття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вмотивованих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рішень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стосовно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структури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включення</w:t>
      </w:r>
      <w:r w:rsidRPr="00D75F21">
        <w:rPr>
          <w:rFonts w:ascii="Arial"/>
          <w:color w:val="000000"/>
          <w:sz w:val="18"/>
          <w:lang w:val="ru-RU"/>
        </w:rPr>
        <w:t>/</w:t>
      </w:r>
      <w:r w:rsidRPr="00D75F21">
        <w:rPr>
          <w:rFonts w:ascii="Arial"/>
          <w:color w:val="000000"/>
          <w:sz w:val="18"/>
          <w:lang w:val="ru-RU"/>
        </w:rPr>
        <w:t>виключення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>/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81" w:name="72"/>
      <w:bookmarkEnd w:id="80"/>
      <w:r w:rsidRPr="00D75F21">
        <w:rPr>
          <w:rFonts w:ascii="Arial"/>
          <w:color w:val="000000"/>
          <w:sz w:val="18"/>
          <w:lang w:val="ru-RU"/>
        </w:rPr>
        <w:t xml:space="preserve">5.3. </w:t>
      </w:r>
      <w:r w:rsidRPr="00D75F21">
        <w:rPr>
          <w:rFonts w:ascii="Arial"/>
          <w:color w:val="000000"/>
          <w:sz w:val="18"/>
          <w:lang w:val="ru-RU"/>
        </w:rPr>
        <w:t>Звітування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Центральним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висновку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структури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</w:t>
      </w:r>
      <w:r w:rsidRPr="00D75F21">
        <w:rPr>
          <w:rFonts w:ascii="Arial"/>
          <w:color w:val="000000"/>
          <w:sz w:val="18"/>
          <w:lang w:val="ru-RU"/>
        </w:rPr>
        <w:t>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рекомендованих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нього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зразок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наведено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додатку</w:t>
      </w:r>
      <w:r w:rsidRPr="00D75F21">
        <w:rPr>
          <w:rFonts w:ascii="Arial"/>
          <w:color w:val="000000"/>
          <w:sz w:val="18"/>
          <w:lang w:val="ru-RU"/>
        </w:rPr>
        <w:t xml:space="preserve"> 2.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82" w:name="73"/>
      <w:bookmarkEnd w:id="81"/>
      <w:r w:rsidRPr="00D75F21">
        <w:rPr>
          <w:rFonts w:ascii="Arial"/>
          <w:color w:val="000000"/>
          <w:sz w:val="18"/>
          <w:lang w:val="ru-RU"/>
        </w:rPr>
        <w:lastRenderedPageBreak/>
        <w:t xml:space="preserve">5.4. </w:t>
      </w:r>
      <w:r w:rsidRPr="00D75F21">
        <w:rPr>
          <w:rFonts w:ascii="Arial"/>
          <w:color w:val="000000"/>
          <w:sz w:val="18"/>
          <w:lang w:val="ru-RU"/>
        </w:rPr>
        <w:t>Інформаційним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джерелом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реєстр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розроблений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постано</w:t>
      </w:r>
      <w:r w:rsidRPr="00D75F21">
        <w:rPr>
          <w:rFonts w:ascii="Arial"/>
          <w:color w:val="000000"/>
          <w:sz w:val="18"/>
          <w:lang w:val="ru-RU"/>
        </w:rPr>
        <w:t>ви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Кабінету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Міністрів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31.03.2004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411 "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затвердження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реєстр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>".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83" w:name="244"/>
      <w:bookmarkEnd w:id="82"/>
      <w:r w:rsidRPr="00D75F21">
        <w:rPr>
          <w:rFonts w:ascii="Arial"/>
          <w:color w:val="000000"/>
          <w:sz w:val="18"/>
          <w:lang w:val="ru-RU"/>
        </w:rPr>
        <w:t xml:space="preserve">5.5. </w:t>
      </w:r>
      <w:r w:rsidRPr="00D75F21">
        <w:rPr>
          <w:rFonts w:ascii="Arial"/>
          <w:color w:val="000000"/>
          <w:sz w:val="18"/>
          <w:lang w:val="ru-RU"/>
        </w:rPr>
        <w:t>Експертизу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матеріалів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наданих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заявниками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стосовно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наданих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зая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можливості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додаток</w:t>
      </w:r>
      <w:r w:rsidRPr="00D75F21">
        <w:rPr>
          <w:rFonts w:ascii="Arial"/>
          <w:color w:val="000000"/>
          <w:sz w:val="18"/>
          <w:lang w:val="ru-RU"/>
        </w:rPr>
        <w:t xml:space="preserve"> 3)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обґрунтування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рішення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включення</w:t>
      </w:r>
      <w:r w:rsidRPr="00D75F21">
        <w:rPr>
          <w:rFonts w:ascii="Arial"/>
          <w:color w:val="000000"/>
          <w:sz w:val="18"/>
          <w:lang w:val="ru-RU"/>
        </w:rPr>
        <w:t>/</w:t>
      </w:r>
      <w:r w:rsidRPr="00D75F21">
        <w:rPr>
          <w:rFonts w:ascii="Arial"/>
          <w:color w:val="000000"/>
          <w:sz w:val="18"/>
          <w:lang w:val="ru-RU"/>
        </w:rPr>
        <w:t>невключення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84" w:name="245"/>
      <w:bookmarkEnd w:id="83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пункт</w:t>
      </w:r>
      <w:r w:rsidRPr="00D75F21">
        <w:rPr>
          <w:rFonts w:ascii="Arial"/>
          <w:color w:val="000000"/>
          <w:sz w:val="18"/>
          <w:lang w:val="ru-RU"/>
        </w:rPr>
        <w:t xml:space="preserve"> 5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доповнено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новим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підпунктом</w:t>
      </w:r>
      <w:r w:rsidRPr="00D75F21">
        <w:rPr>
          <w:rFonts w:ascii="Arial"/>
          <w:color w:val="000000"/>
          <w:sz w:val="18"/>
          <w:lang w:val="ru-RU"/>
        </w:rPr>
        <w:t xml:space="preserve"> 5.5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85" w:name="76"/>
      <w:bookmarkEnd w:id="84"/>
      <w:r w:rsidRPr="00D75F21">
        <w:rPr>
          <w:rFonts w:ascii="Arial"/>
          <w:color w:val="000000"/>
          <w:sz w:val="18"/>
          <w:lang w:val="ru-RU"/>
        </w:rPr>
        <w:t xml:space="preserve">6. </w:t>
      </w:r>
      <w:r w:rsidRPr="00D75F21">
        <w:rPr>
          <w:rFonts w:ascii="Arial"/>
          <w:color w:val="000000"/>
          <w:sz w:val="18"/>
          <w:lang w:val="ru-RU"/>
        </w:rPr>
        <w:t>Критеріями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відбору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є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86" w:name="246"/>
      <w:bookmarkEnd w:id="85"/>
      <w:r w:rsidRPr="00D75F21">
        <w:rPr>
          <w:rFonts w:ascii="Arial"/>
          <w:color w:val="000000"/>
          <w:sz w:val="18"/>
          <w:lang w:val="ru-RU"/>
        </w:rPr>
        <w:t xml:space="preserve">6.1. </w:t>
      </w:r>
      <w:r w:rsidRPr="00D75F21">
        <w:rPr>
          <w:rFonts w:ascii="Arial"/>
          <w:color w:val="000000"/>
          <w:sz w:val="18"/>
          <w:lang w:val="ru-RU"/>
        </w:rPr>
        <w:t>Наявність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реєстрації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досвіду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його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менше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двох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років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Україні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87" w:name="247"/>
      <w:bookmarkEnd w:id="86"/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умови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відсутності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терапевтично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еквівалентних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досвід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язковим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88" w:name="248"/>
      <w:bookmarkEnd w:id="87"/>
      <w:r w:rsidRPr="00D75F21">
        <w:rPr>
          <w:rFonts w:ascii="Arial"/>
          <w:color w:val="000000"/>
          <w:sz w:val="18"/>
          <w:lang w:val="ru-RU"/>
        </w:rPr>
        <w:t xml:space="preserve">6.2. </w:t>
      </w:r>
      <w:r w:rsidRPr="00D75F21">
        <w:rPr>
          <w:rFonts w:ascii="Arial"/>
          <w:color w:val="000000"/>
          <w:sz w:val="18"/>
          <w:lang w:val="ru-RU"/>
        </w:rPr>
        <w:t>Наявність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високих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показників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якості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ефективності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безпеки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економічно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доцільного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>,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підтверджених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89" w:name="249"/>
      <w:bookmarkEnd w:id="88"/>
      <w:r w:rsidRPr="00D75F21">
        <w:rPr>
          <w:rFonts w:ascii="Arial"/>
          <w:color w:val="000000"/>
          <w:sz w:val="18"/>
          <w:lang w:val="ru-RU"/>
        </w:rPr>
        <w:t xml:space="preserve">6.2.1. </w:t>
      </w:r>
      <w:r w:rsidRPr="00D75F21">
        <w:rPr>
          <w:rFonts w:ascii="Arial"/>
          <w:color w:val="000000"/>
          <w:sz w:val="18"/>
          <w:lang w:val="ru-RU"/>
        </w:rPr>
        <w:t>Наявністю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документа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підтверджує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відповідність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умов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виробництва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вимогам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належної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виробничої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практики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вітчизняних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виробників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чинної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ліцензії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виробництво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>).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90" w:name="250"/>
      <w:bookmarkEnd w:id="89"/>
      <w:r w:rsidRPr="00D75F21">
        <w:rPr>
          <w:rFonts w:ascii="Arial"/>
          <w:color w:val="000000"/>
          <w:sz w:val="18"/>
          <w:lang w:val="ru-RU"/>
        </w:rPr>
        <w:t xml:space="preserve">6.2.2. </w:t>
      </w:r>
      <w:r w:rsidRPr="00D75F21">
        <w:rPr>
          <w:rFonts w:ascii="Arial"/>
          <w:color w:val="000000"/>
          <w:sz w:val="18"/>
          <w:lang w:val="ru-RU"/>
        </w:rPr>
        <w:t>Даними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доказової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медицини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тому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числі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результатами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фармакоекономічних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досліджень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91" w:name="251"/>
      <w:bookmarkEnd w:id="90"/>
      <w:r w:rsidRPr="00D75F21">
        <w:rPr>
          <w:rFonts w:ascii="Arial"/>
          <w:color w:val="000000"/>
          <w:sz w:val="18"/>
          <w:lang w:val="ru-RU"/>
        </w:rPr>
        <w:t xml:space="preserve">6.2.3. </w:t>
      </w:r>
      <w:r w:rsidRPr="00D75F21">
        <w:rPr>
          <w:rFonts w:ascii="Arial"/>
          <w:color w:val="000000"/>
          <w:sz w:val="18"/>
          <w:lang w:val="ru-RU"/>
        </w:rPr>
        <w:t>Практикою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тому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числі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результатами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оцінки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безпеки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визначеної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Порядком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здійснення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нагляду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побічними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реакціями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>зволених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затвердженим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27 </w:t>
      </w:r>
      <w:r w:rsidRPr="00D75F21">
        <w:rPr>
          <w:rFonts w:ascii="Arial"/>
          <w:color w:val="000000"/>
          <w:sz w:val="18"/>
          <w:lang w:val="ru-RU"/>
        </w:rPr>
        <w:t>грудня</w:t>
      </w:r>
      <w:r w:rsidRPr="00D75F21">
        <w:rPr>
          <w:rFonts w:ascii="Arial"/>
          <w:color w:val="000000"/>
          <w:sz w:val="18"/>
          <w:lang w:val="ru-RU"/>
        </w:rPr>
        <w:t xml:space="preserve"> 2006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898, </w:t>
      </w:r>
      <w:r w:rsidRPr="00D75F21">
        <w:rPr>
          <w:rFonts w:ascii="Arial"/>
          <w:color w:val="000000"/>
          <w:sz w:val="18"/>
          <w:lang w:val="ru-RU"/>
        </w:rPr>
        <w:t>зареєстрованим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юстиції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29 </w:t>
      </w:r>
      <w:r w:rsidRPr="00D75F21">
        <w:rPr>
          <w:rFonts w:ascii="Arial"/>
          <w:color w:val="000000"/>
          <w:sz w:val="18"/>
          <w:lang w:val="ru-RU"/>
        </w:rPr>
        <w:t>січня</w:t>
      </w:r>
      <w:r w:rsidRPr="00D75F21">
        <w:rPr>
          <w:rFonts w:ascii="Arial"/>
          <w:color w:val="000000"/>
          <w:sz w:val="18"/>
          <w:lang w:val="ru-RU"/>
        </w:rPr>
        <w:t xml:space="preserve"> 2007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73/13340.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92" w:name="252"/>
      <w:bookmarkEnd w:id="91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пункт</w:t>
      </w:r>
      <w:r w:rsidRPr="00D75F21">
        <w:rPr>
          <w:rFonts w:ascii="Arial"/>
          <w:color w:val="000000"/>
          <w:sz w:val="18"/>
          <w:lang w:val="ru-RU"/>
        </w:rPr>
        <w:t xml:space="preserve"> 6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редакції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93" w:name="77"/>
      <w:bookmarkEnd w:id="92"/>
      <w:r w:rsidRPr="00D75F21">
        <w:rPr>
          <w:rFonts w:ascii="Arial"/>
          <w:color w:val="000000"/>
          <w:sz w:val="18"/>
          <w:lang w:val="ru-RU"/>
        </w:rPr>
        <w:t xml:space="preserve">7. </w:t>
      </w:r>
      <w:r w:rsidRPr="00D75F21">
        <w:rPr>
          <w:rFonts w:ascii="Arial"/>
          <w:color w:val="000000"/>
          <w:sz w:val="18"/>
          <w:lang w:val="ru-RU"/>
        </w:rPr>
        <w:t>Під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час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відбору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здійснюють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пошук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джерелах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наукової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інформації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94" w:name="78"/>
      <w:bookmarkEnd w:id="93"/>
      <w:r w:rsidRPr="00D75F21">
        <w:rPr>
          <w:rFonts w:ascii="Arial"/>
          <w:color w:val="000000"/>
          <w:sz w:val="18"/>
          <w:lang w:val="ru-RU"/>
        </w:rPr>
        <w:t xml:space="preserve">7.1. </w:t>
      </w:r>
      <w:r w:rsidRPr="00D75F21">
        <w:rPr>
          <w:rFonts w:ascii="Arial"/>
          <w:color w:val="000000"/>
          <w:sz w:val="18"/>
          <w:lang w:val="ru-RU"/>
        </w:rPr>
        <w:t>Первинні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літературні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джерела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включають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оригінальні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журнальні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раніше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опубліковані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дослідження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оригінальна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стаття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містить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найповнішу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інформацію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дослідження</w:t>
      </w:r>
      <w:r w:rsidRPr="00D75F21">
        <w:rPr>
          <w:rFonts w:ascii="Arial"/>
          <w:color w:val="000000"/>
          <w:sz w:val="18"/>
          <w:lang w:val="ru-RU"/>
        </w:rPr>
        <w:t>).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95" w:name="79"/>
      <w:bookmarkEnd w:id="94"/>
      <w:r w:rsidRPr="00D75F21">
        <w:rPr>
          <w:rFonts w:ascii="Arial"/>
          <w:color w:val="000000"/>
          <w:sz w:val="18"/>
          <w:lang w:val="ru-RU"/>
        </w:rPr>
        <w:t xml:space="preserve">7.2. </w:t>
      </w:r>
      <w:r w:rsidRPr="00D75F21">
        <w:rPr>
          <w:rFonts w:ascii="Arial"/>
          <w:color w:val="000000"/>
          <w:sz w:val="18"/>
          <w:lang w:val="ru-RU"/>
        </w:rPr>
        <w:t>Вторинні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літературні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джерела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містять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скорочені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огляди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статей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забезпечується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їх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індексацією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реферуванням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дані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інформаційних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бюлетенів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електронних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баз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даних</w:t>
      </w:r>
      <w:r w:rsidRPr="00D75F21">
        <w:rPr>
          <w:rFonts w:ascii="Arial"/>
          <w:color w:val="000000"/>
          <w:sz w:val="18"/>
          <w:lang w:val="ru-RU"/>
        </w:rPr>
        <w:t>).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96" w:name="80"/>
      <w:bookmarkEnd w:id="95"/>
      <w:r w:rsidRPr="00D75F21">
        <w:rPr>
          <w:rFonts w:ascii="Arial"/>
          <w:color w:val="000000"/>
          <w:sz w:val="18"/>
          <w:lang w:val="ru-RU"/>
        </w:rPr>
        <w:t xml:space="preserve">7.3. </w:t>
      </w:r>
      <w:r w:rsidRPr="00D75F21">
        <w:rPr>
          <w:rFonts w:ascii="Arial"/>
          <w:color w:val="000000"/>
          <w:sz w:val="18"/>
          <w:lang w:val="ru-RU"/>
        </w:rPr>
        <w:t>Третинні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літературні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джерела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представлені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97" w:name="253"/>
      <w:bookmarkEnd w:id="96"/>
      <w:r w:rsidRPr="00D75F21">
        <w:rPr>
          <w:rFonts w:ascii="Arial"/>
          <w:color w:val="000000"/>
          <w:sz w:val="18"/>
          <w:lang w:val="ru-RU"/>
        </w:rPr>
        <w:t xml:space="preserve">7.3.1. </w:t>
      </w:r>
      <w:r w:rsidRPr="00D75F21">
        <w:rPr>
          <w:rFonts w:ascii="Arial"/>
          <w:color w:val="000000"/>
          <w:sz w:val="18"/>
          <w:lang w:val="ru-RU"/>
        </w:rPr>
        <w:t>Клінічними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настановами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медичними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стандартами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уніфікованими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клінічними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протоколами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допомоги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затверджені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</w:t>
      </w:r>
      <w:r w:rsidRPr="00D75F21">
        <w:rPr>
          <w:rFonts w:ascii="Arial"/>
          <w:color w:val="000000"/>
          <w:sz w:val="18"/>
          <w:lang w:val="ru-RU"/>
        </w:rPr>
        <w:t>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98" w:name="254"/>
      <w:bookmarkEnd w:id="97"/>
      <w:r w:rsidRPr="00D75F21">
        <w:rPr>
          <w:rFonts w:ascii="Arial"/>
          <w:color w:val="000000"/>
          <w:sz w:val="18"/>
          <w:lang w:val="ru-RU"/>
        </w:rPr>
        <w:t xml:space="preserve">7.3.2. </w:t>
      </w:r>
      <w:r w:rsidRPr="00D75F21">
        <w:rPr>
          <w:rFonts w:ascii="Arial"/>
          <w:color w:val="000000"/>
          <w:sz w:val="18"/>
          <w:lang w:val="ru-RU"/>
        </w:rPr>
        <w:t>Базами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клінічних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настанов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розроблення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статистичних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стосовно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безпеки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99" w:name="255"/>
      <w:bookmarkEnd w:id="98"/>
      <w:r w:rsidRPr="00D75F21">
        <w:rPr>
          <w:rFonts w:ascii="Arial"/>
          <w:color w:val="000000"/>
          <w:sz w:val="18"/>
          <w:lang w:val="ru-RU"/>
        </w:rPr>
        <w:t xml:space="preserve">7.3.3. </w:t>
      </w:r>
      <w:r w:rsidRPr="00D75F21">
        <w:rPr>
          <w:rFonts w:ascii="Arial"/>
          <w:color w:val="000000"/>
          <w:sz w:val="18"/>
          <w:lang w:val="ru-RU"/>
        </w:rPr>
        <w:t>Формуляром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ВООЗ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національними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інших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країн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00" w:name="410"/>
      <w:bookmarkEnd w:id="99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підпункт</w:t>
      </w:r>
      <w:r w:rsidRPr="00D75F21">
        <w:rPr>
          <w:rFonts w:ascii="Arial"/>
          <w:color w:val="000000"/>
          <w:sz w:val="18"/>
          <w:lang w:val="ru-RU"/>
        </w:rPr>
        <w:t xml:space="preserve"> 7.3 </w:t>
      </w:r>
      <w:r w:rsidRPr="00D75F21">
        <w:rPr>
          <w:rFonts w:ascii="Arial"/>
          <w:color w:val="000000"/>
          <w:sz w:val="18"/>
          <w:lang w:val="ru-RU"/>
        </w:rPr>
        <w:t>пункту</w:t>
      </w:r>
      <w:r w:rsidRPr="00D75F21">
        <w:rPr>
          <w:rFonts w:ascii="Arial"/>
          <w:color w:val="000000"/>
          <w:sz w:val="18"/>
          <w:lang w:val="ru-RU"/>
        </w:rPr>
        <w:t xml:space="preserve"> 7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редакції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наказу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01" w:name="419"/>
      <w:bookmarkEnd w:id="100"/>
      <w:r w:rsidRPr="00D75F21">
        <w:rPr>
          <w:rFonts w:ascii="Arial"/>
          <w:color w:val="000000"/>
          <w:sz w:val="18"/>
          <w:lang w:val="ru-RU"/>
        </w:rPr>
        <w:t xml:space="preserve">7.3.4. </w:t>
      </w:r>
      <w:r w:rsidRPr="00D75F21">
        <w:rPr>
          <w:rFonts w:ascii="Arial"/>
          <w:color w:val="000000"/>
          <w:sz w:val="18"/>
          <w:lang w:val="ru-RU"/>
        </w:rPr>
        <w:t>Рекомендаціями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ВООЗ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сприяння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раціональному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використанню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02" w:name="420"/>
      <w:bookmarkEnd w:id="101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підпункт</w:t>
      </w:r>
      <w:r w:rsidRPr="00D75F21">
        <w:rPr>
          <w:rFonts w:ascii="Arial"/>
          <w:color w:val="000000"/>
          <w:sz w:val="18"/>
          <w:lang w:val="ru-RU"/>
        </w:rPr>
        <w:t xml:space="preserve"> 7.3 </w:t>
      </w:r>
      <w:r w:rsidRPr="00D75F21">
        <w:rPr>
          <w:rFonts w:ascii="Arial"/>
          <w:color w:val="000000"/>
          <w:sz w:val="18"/>
          <w:lang w:val="ru-RU"/>
        </w:rPr>
        <w:t>пункту</w:t>
      </w:r>
      <w:r w:rsidRPr="00D75F21">
        <w:rPr>
          <w:rFonts w:ascii="Arial"/>
          <w:color w:val="000000"/>
          <w:sz w:val="18"/>
          <w:lang w:val="ru-RU"/>
        </w:rPr>
        <w:t xml:space="preserve"> 7 </w:t>
      </w:r>
      <w:r w:rsidRPr="00D75F21">
        <w:rPr>
          <w:rFonts w:ascii="Arial"/>
          <w:color w:val="000000"/>
          <w:sz w:val="18"/>
          <w:lang w:val="ru-RU"/>
        </w:rPr>
        <w:t>глави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доповнено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підпунктом</w:t>
      </w:r>
      <w:r w:rsidRPr="00D75F21">
        <w:rPr>
          <w:rFonts w:ascii="Arial"/>
          <w:color w:val="000000"/>
          <w:sz w:val="18"/>
          <w:lang w:val="ru-RU"/>
        </w:rPr>
        <w:t xml:space="preserve"> 7.3.4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12.08.2020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1856)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03" w:name="84"/>
      <w:bookmarkEnd w:id="102"/>
      <w:r w:rsidRPr="00D75F21">
        <w:rPr>
          <w:rFonts w:ascii="Arial"/>
          <w:color w:val="000000"/>
          <w:sz w:val="18"/>
          <w:lang w:val="ru-RU"/>
        </w:rPr>
        <w:t xml:space="preserve">8. </w:t>
      </w:r>
      <w:r w:rsidRPr="00D75F21">
        <w:rPr>
          <w:rFonts w:ascii="Arial"/>
          <w:color w:val="000000"/>
          <w:sz w:val="18"/>
          <w:lang w:val="ru-RU"/>
        </w:rPr>
        <w:t>Пункт</w:t>
      </w:r>
      <w:r w:rsidRPr="00D75F21">
        <w:rPr>
          <w:rFonts w:ascii="Arial"/>
          <w:color w:val="000000"/>
          <w:sz w:val="18"/>
          <w:lang w:val="ru-RU"/>
        </w:rPr>
        <w:t xml:space="preserve"> 8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виключено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04" w:name="257"/>
      <w:bookmarkEnd w:id="103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429,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язку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пункти</w:t>
      </w:r>
      <w:r w:rsidRPr="00D75F21">
        <w:rPr>
          <w:rFonts w:ascii="Arial"/>
          <w:color w:val="000000"/>
          <w:sz w:val="18"/>
          <w:lang w:val="ru-RU"/>
        </w:rPr>
        <w:t xml:space="preserve"> 9 - 25 </w:t>
      </w:r>
      <w:r w:rsidRPr="00D75F21">
        <w:rPr>
          <w:rFonts w:ascii="Arial"/>
          <w:color w:val="000000"/>
          <w:sz w:val="18"/>
          <w:lang w:val="ru-RU"/>
        </w:rPr>
        <w:t>вважати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пунктами</w:t>
      </w:r>
      <w:r w:rsidRPr="00D75F21">
        <w:rPr>
          <w:rFonts w:ascii="Arial"/>
          <w:color w:val="000000"/>
          <w:sz w:val="18"/>
          <w:lang w:val="ru-RU"/>
        </w:rPr>
        <w:t xml:space="preserve"> 8 - 24)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05" w:name="85"/>
      <w:bookmarkEnd w:id="104"/>
      <w:r w:rsidRPr="00D75F21">
        <w:rPr>
          <w:rFonts w:ascii="Arial"/>
          <w:color w:val="000000"/>
          <w:sz w:val="18"/>
          <w:lang w:val="ru-RU"/>
        </w:rPr>
        <w:t xml:space="preserve">8. </w:t>
      </w:r>
      <w:r w:rsidRPr="00D75F21">
        <w:rPr>
          <w:rFonts w:ascii="Arial"/>
          <w:color w:val="000000"/>
          <w:sz w:val="18"/>
          <w:lang w:val="ru-RU"/>
        </w:rPr>
        <w:t>Лікарські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які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рекомендовані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джерелами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вказаними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пункті</w:t>
      </w:r>
      <w:r w:rsidRPr="00D75F21">
        <w:rPr>
          <w:rFonts w:ascii="Arial"/>
          <w:color w:val="000000"/>
          <w:sz w:val="18"/>
          <w:lang w:val="ru-RU"/>
        </w:rPr>
        <w:t xml:space="preserve"> 7 </w:t>
      </w:r>
      <w:r w:rsidRPr="00D75F21">
        <w:rPr>
          <w:rFonts w:ascii="Arial"/>
          <w:color w:val="000000"/>
          <w:sz w:val="18"/>
          <w:lang w:val="ru-RU"/>
        </w:rPr>
        <w:t>Методики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мають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пріоритет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порівнянні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рекомендовані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зазначеними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джерелами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06" w:name="265"/>
      <w:bookmarkEnd w:id="105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пункт</w:t>
      </w:r>
      <w:r w:rsidRPr="00D75F21">
        <w:rPr>
          <w:rFonts w:ascii="Arial"/>
          <w:color w:val="000000"/>
          <w:sz w:val="18"/>
          <w:lang w:val="ru-RU"/>
        </w:rPr>
        <w:t xml:space="preserve"> 8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із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змінами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внесеними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07" w:name="86"/>
      <w:bookmarkEnd w:id="106"/>
      <w:r w:rsidRPr="00D75F21">
        <w:rPr>
          <w:rFonts w:ascii="Arial"/>
          <w:color w:val="000000"/>
          <w:sz w:val="18"/>
          <w:lang w:val="ru-RU"/>
        </w:rPr>
        <w:t xml:space="preserve">9.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отримання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доказів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рекомендовані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джерелами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вказаними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пункті</w:t>
      </w:r>
      <w:r w:rsidRPr="00D75F21">
        <w:rPr>
          <w:rFonts w:ascii="Arial"/>
          <w:color w:val="000000"/>
          <w:sz w:val="18"/>
          <w:lang w:val="ru-RU"/>
        </w:rPr>
        <w:t xml:space="preserve"> 7 </w:t>
      </w:r>
      <w:r w:rsidRPr="00D75F21">
        <w:rPr>
          <w:rFonts w:ascii="Arial"/>
          <w:color w:val="000000"/>
          <w:sz w:val="18"/>
          <w:lang w:val="ru-RU"/>
        </w:rPr>
        <w:t>Методики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проводиться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пошук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первинних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вторинних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</w:t>
      </w:r>
      <w:r w:rsidRPr="00D75F21">
        <w:rPr>
          <w:rFonts w:ascii="Arial"/>
          <w:color w:val="000000"/>
          <w:sz w:val="18"/>
          <w:lang w:val="ru-RU"/>
        </w:rPr>
        <w:t>тературних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джерелах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08" w:name="266"/>
      <w:bookmarkEnd w:id="107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пункт</w:t>
      </w:r>
      <w:r w:rsidRPr="00D75F21">
        <w:rPr>
          <w:rFonts w:ascii="Arial"/>
          <w:color w:val="000000"/>
          <w:sz w:val="18"/>
          <w:lang w:val="ru-RU"/>
        </w:rPr>
        <w:t xml:space="preserve"> 9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із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змінами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внесеними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09" w:name="87"/>
      <w:bookmarkEnd w:id="108"/>
      <w:r w:rsidRPr="00D75F21">
        <w:rPr>
          <w:rFonts w:ascii="Arial"/>
          <w:color w:val="000000"/>
          <w:sz w:val="18"/>
          <w:lang w:val="ru-RU"/>
        </w:rPr>
        <w:lastRenderedPageBreak/>
        <w:t xml:space="preserve">10. </w:t>
      </w:r>
      <w:r w:rsidRPr="00D75F21">
        <w:rPr>
          <w:rFonts w:ascii="Arial"/>
          <w:color w:val="000000"/>
          <w:sz w:val="18"/>
          <w:lang w:val="ru-RU"/>
        </w:rPr>
        <w:t>При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створенні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необхідно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використовувати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результати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первинних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досліджень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лише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рівнем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доведеності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діапазоні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1++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2+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положень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клінічних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настанов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силою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B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C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умови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мають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розбіжностей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інструкцією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зареєстрований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Україні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10" w:name="88"/>
      <w:bookmarkEnd w:id="109"/>
      <w:r w:rsidRPr="00D75F21">
        <w:rPr>
          <w:rFonts w:ascii="Arial"/>
          <w:color w:val="000000"/>
          <w:sz w:val="18"/>
          <w:lang w:val="ru-RU"/>
        </w:rPr>
        <w:t xml:space="preserve">11.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разі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відсутності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доказів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окремих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важливих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клінічних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питань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позначають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значком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165100" cy="16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Рекомендована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краща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практика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клінічного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досвіду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розробників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клінічних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настанов</w:t>
      </w:r>
      <w:r w:rsidRPr="00D75F21">
        <w:rPr>
          <w:rFonts w:ascii="Arial"/>
          <w:color w:val="000000"/>
          <w:sz w:val="18"/>
          <w:lang w:val="ru-RU"/>
        </w:rPr>
        <w:t xml:space="preserve">". </w:t>
      </w:r>
      <w:r w:rsidRPr="00D75F21">
        <w:rPr>
          <w:rFonts w:ascii="Arial"/>
          <w:color w:val="000000"/>
          <w:sz w:val="18"/>
          <w:lang w:val="ru-RU"/>
        </w:rPr>
        <w:t>Подібні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слід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розглядати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тільки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разі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крайньої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потреби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відсутності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доказів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11" w:name="89"/>
      <w:bookmarkEnd w:id="110"/>
      <w:r w:rsidRPr="00D75F21">
        <w:rPr>
          <w:rFonts w:ascii="Arial"/>
          <w:color w:val="000000"/>
          <w:sz w:val="18"/>
          <w:lang w:val="ru-RU"/>
        </w:rPr>
        <w:t xml:space="preserve">12. </w:t>
      </w:r>
      <w:r w:rsidRPr="00D75F21">
        <w:rPr>
          <w:rFonts w:ascii="Arial"/>
          <w:color w:val="000000"/>
          <w:sz w:val="18"/>
          <w:lang w:val="ru-RU"/>
        </w:rPr>
        <w:t>Результати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</w:t>
      </w:r>
      <w:r w:rsidRPr="00D75F21">
        <w:rPr>
          <w:rFonts w:ascii="Arial"/>
          <w:color w:val="000000"/>
          <w:sz w:val="18"/>
          <w:lang w:val="ru-RU"/>
        </w:rPr>
        <w:t>шуків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визначених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пунктах</w:t>
      </w:r>
      <w:r w:rsidRPr="00D75F21">
        <w:rPr>
          <w:rFonts w:ascii="Arial"/>
          <w:color w:val="000000"/>
          <w:sz w:val="18"/>
          <w:lang w:val="ru-RU"/>
        </w:rPr>
        <w:t xml:space="preserve"> 6, 8, 9, 10 </w:t>
      </w:r>
      <w:r w:rsidRPr="00D75F21">
        <w:rPr>
          <w:rFonts w:ascii="Arial"/>
          <w:color w:val="000000"/>
          <w:sz w:val="18"/>
          <w:lang w:val="ru-RU"/>
        </w:rPr>
        <w:t>Методики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оформляються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вигляді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таблиці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обґрунтування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вибору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зразок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наведено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додатку</w:t>
      </w:r>
      <w:r w:rsidRPr="00D75F21">
        <w:rPr>
          <w:rFonts w:ascii="Arial"/>
          <w:color w:val="000000"/>
          <w:sz w:val="18"/>
          <w:lang w:val="ru-RU"/>
        </w:rPr>
        <w:t xml:space="preserve"> 1.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12" w:name="90"/>
      <w:bookmarkEnd w:id="111"/>
      <w:r w:rsidRPr="00D75F21">
        <w:rPr>
          <w:rFonts w:ascii="Arial"/>
          <w:color w:val="000000"/>
          <w:sz w:val="18"/>
          <w:lang w:val="ru-RU"/>
        </w:rPr>
        <w:t xml:space="preserve">13.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непатентованих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>екомендованих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розробляються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Положення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Методики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створення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затверджуються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13" w:name="91"/>
      <w:bookmarkEnd w:id="112"/>
      <w:r w:rsidRPr="00D75F21">
        <w:rPr>
          <w:rFonts w:ascii="Arial"/>
          <w:color w:val="000000"/>
          <w:sz w:val="18"/>
          <w:lang w:val="ru-RU"/>
        </w:rPr>
        <w:t xml:space="preserve">14. </w:t>
      </w:r>
      <w:r w:rsidRPr="00D75F21">
        <w:rPr>
          <w:rFonts w:ascii="Arial"/>
          <w:color w:val="000000"/>
          <w:sz w:val="18"/>
          <w:lang w:val="ru-RU"/>
        </w:rPr>
        <w:t>Вимоги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14" w:name="92"/>
      <w:bookmarkEnd w:id="113"/>
      <w:r w:rsidRPr="00D75F21">
        <w:rPr>
          <w:rFonts w:ascii="Arial"/>
          <w:color w:val="000000"/>
          <w:sz w:val="18"/>
          <w:lang w:val="ru-RU"/>
        </w:rPr>
        <w:t xml:space="preserve">14.1. </w:t>
      </w:r>
      <w:r w:rsidRPr="00D75F21">
        <w:rPr>
          <w:rFonts w:ascii="Arial"/>
          <w:color w:val="000000"/>
          <w:sz w:val="18"/>
          <w:lang w:val="ru-RU"/>
        </w:rPr>
        <w:t>Джерелом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наповнення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статті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інструкція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оригінального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або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вперше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зареєстрованого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генеричного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15" w:name="95"/>
      <w:bookmarkEnd w:id="114"/>
      <w:r w:rsidRPr="00D75F21">
        <w:rPr>
          <w:rFonts w:ascii="Arial"/>
          <w:color w:val="000000"/>
          <w:sz w:val="18"/>
          <w:lang w:val="ru-RU"/>
        </w:rPr>
        <w:t xml:space="preserve">14.2.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рубриці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Міжнародна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</w:t>
      </w:r>
      <w:r w:rsidRPr="00D75F21">
        <w:rPr>
          <w:rFonts w:ascii="Arial"/>
          <w:color w:val="000000"/>
          <w:sz w:val="18"/>
          <w:lang w:val="ru-RU"/>
        </w:rPr>
        <w:t>епатентована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назва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вказується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українською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англійською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мовами</w:t>
      </w:r>
      <w:r w:rsidRPr="00D75F21">
        <w:rPr>
          <w:rFonts w:ascii="Arial"/>
          <w:color w:val="000000"/>
          <w:sz w:val="18"/>
          <w:lang w:val="ru-RU"/>
        </w:rPr>
        <w:t xml:space="preserve">; </w:t>
      </w:r>
      <w:r w:rsidRPr="00D75F21">
        <w:rPr>
          <w:rFonts w:ascii="Arial"/>
          <w:color w:val="000000"/>
          <w:sz w:val="18"/>
          <w:lang w:val="ru-RU"/>
        </w:rPr>
        <w:t>поряд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непатентованою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проставляються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додаткові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позначки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індекси</w:t>
      </w:r>
      <w:r w:rsidRPr="00D75F21">
        <w:rPr>
          <w:rFonts w:ascii="Arial"/>
          <w:color w:val="000000"/>
          <w:sz w:val="18"/>
          <w:lang w:val="ru-RU"/>
        </w:rPr>
        <w:t>):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16" w:name="258"/>
      <w:bookmarkEnd w:id="115"/>
      <w:r w:rsidRPr="00D75F21">
        <w:rPr>
          <w:rFonts w:ascii="Arial"/>
          <w:color w:val="000000"/>
          <w:sz w:val="18"/>
          <w:lang w:val="ru-RU"/>
        </w:rPr>
        <w:t xml:space="preserve">* - </w:t>
      </w:r>
      <w:r w:rsidRPr="00D75F21">
        <w:rPr>
          <w:rFonts w:ascii="Arial"/>
          <w:color w:val="000000"/>
          <w:sz w:val="18"/>
          <w:lang w:val="ru-RU"/>
        </w:rPr>
        <w:t>лікарський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засіб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Національного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основних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</w:t>
      </w:r>
      <w:r w:rsidRPr="00D75F21">
        <w:rPr>
          <w:rFonts w:ascii="Arial"/>
          <w:color w:val="000000"/>
          <w:sz w:val="18"/>
          <w:lang w:val="ru-RU"/>
        </w:rPr>
        <w:t>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призначення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затвердженого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постановою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Кабінету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Міністрів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25 </w:t>
      </w:r>
      <w:r w:rsidRPr="00D75F21">
        <w:rPr>
          <w:rFonts w:ascii="Arial"/>
          <w:color w:val="000000"/>
          <w:sz w:val="18"/>
          <w:lang w:val="ru-RU"/>
        </w:rPr>
        <w:t>березня</w:t>
      </w:r>
      <w:r w:rsidRPr="00D75F21">
        <w:rPr>
          <w:rFonts w:ascii="Arial"/>
          <w:color w:val="000000"/>
          <w:sz w:val="18"/>
          <w:lang w:val="ru-RU"/>
        </w:rPr>
        <w:t xml:space="preserve"> 2009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333;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17" w:name="259"/>
      <w:bookmarkEnd w:id="116"/>
      <w:r w:rsidRPr="00D75F21">
        <w:rPr>
          <w:rFonts w:ascii="Arial"/>
          <w:color w:val="000000"/>
          <w:sz w:val="18"/>
          <w:lang w:val="ru-RU"/>
        </w:rPr>
        <w:t xml:space="preserve">** - </w:t>
      </w:r>
      <w:r w:rsidRPr="00D75F21">
        <w:rPr>
          <w:rFonts w:ascii="Arial"/>
          <w:color w:val="000000"/>
          <w:sz w:val="18"/>
          <w:lang w:val="ru-RU"/>
        </w:rPr>
        <w:t>лікарський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засіб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дозволених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Україні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які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відпускаються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без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рецептів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аптек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їх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структ</w:t>
      </w:r>
      <w:r w:rsidRPr="00D75F21">
        <w:rPr>
          <w:rFonts w:ascii="Arial"/>
          <w:color w:val="000000"/>
          <w:sz w:val="18"/>
          <w:lang w:val="ru-RU"/>
        </w:rPr>
        <w:t>урних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підрозділів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затвердженого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18 </w:t>
      </w:r>
      <w:r w:rsidRPr="00D75F21">
        <w:rPr>
          <w:rFonts w:ascii="Arial"/>
          <w:color w:val="000000"/>
          <w:sz w:val="18"/>
          <w:lang w:val="ru-RU"/>
        </w:rPr>
        <w:t>квітня</w:t>
      </w:r>
      <w:r w:rsidRPr="00D75F21">
        <w:rPr>
          <w:rFonts w:ascii="Arial"/>
          <w:color w:val="000000"/>
          <w:sz w:val="18"/>
          <w:lang w:val="ru-RU"/>
        </w:rPr>
        <w:t xml:space="preserve"> 2019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876, </w:t>
      </w:r>
      <w:r w:rsidRPr="00D75F21">
        <w:rPr>
          <w:rFonts w:ascii="Arial"/>
          <w:color w:val="000000"/>
          <w:sz w:val="18"/>
          <w:lang w:val="ru-RU"/>
        </w:rPr>
        <w:t>зареєстрованого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юстиції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16 </w:t>
      </w:r>
      <w:r w:rsidRPr="00D75F21">
        <w:rPr>
          <w:rFonts w:ascii="Arial"/>
          <w:color w:val="000000"/>
          <w:sz w:val="18"/>
          <w:lang w:val="ru-RU"/>
        </w:rPr>
        <w:t>травня</w:t>
      </w:r>
      <w:r w:rsidRPr="00D75F21">
        <w:rPr>
          <w:rFonts w:ascii="Arial"/>
          <w:color w:val="000000"/>
          <w:sz w:val="18"/>
          <w:lang w:val="ru-RU"/>
        </w:rPr>
        <w:t xml:space="preserve"> 2019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509/33480;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18" w:name="421"/>
      <w:bookmarkEnd w:id="117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абзац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третій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підпункту</w:t>
      </w:r>
      <w:r w:rsidRPr="00D75F21">
        <w:rPr>
          <w:rFonts w:ascii="Arial"/>
          <w:color w:val="000000"/>
          <w:sz w:val="18"/>
          <w:lang w:val="ru-RU"/>
        </w:rPr>
        <w:t xml:space="preserve"> 14.2 </w:t>
      </w:r>
      <w:r w:rsidRPr="00D75F21">
        <w:rPr>
          <w:rFonts w:ascii="Arial"/>
          <w:color w:val="000000"/>
          <w:sz w:val="18"/>
          <w:lang w:val="ru-RU"/>
        </w:rPr>
        <w:t>пункту</w:t>
      </w:r>
      <w:r w:rsidRPr="00D75F21">
        <w:rPr>
          <w:rFonts w:ascii="Arial"/>
          <w:color w:val="000000"/>
          <w:sz w:val="18"/>
          <w:lang w:val="ru-RU"/>
        </w:rPr>
        <w:t xml:space="preserve"> 14 </w:t>
      </w:r>
      <w:r w:rsidRPr="00D75F21">
        <w:rPr>
          <w:rFonts w:ascii="Arial"/>
          <w:color w:val="000000"/>
          <w:sz w:val="18"/>
          <w:lang w:val="ru-RU"/>
        </w:rPr>
        <w:t>глави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із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змінами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внес</w:t>
      </w:r>
      <w:r w:rsidRPr="00D75F21">
        <w:rPr>
          <w:rFonts w:ascii="Arial"/>
          <w:color w:val="000000"/>
          <w:sz w:val="18"/>
          <w:lang w:val="ru-RU"/>
        </w:rPr>
        <w:t>еними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12.08.2020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1856)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19" w:name="422"/>
      <w:bookmarkEnd w:id="118"/>
      <w:r w:rsidRPr="00D75F21">
        <w:rPr>
          <w:rFonts w:ascii="Arial"/>
          <w:color w:val="000000"/>
          <w:sz w:val="18"/>
          <w:lang w:val="ru-RU"/>
        </w:rPr>
        <w:t>абзац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четвертий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підпункту</w:t>
      </w:r>
      <w:r w:rsidRPr="00D75F21">
        <w:rPr>
          <w:rFonts w:ascii="Arial"/>
          <w:color w:val="000000"/>
          <w:sz w:val="18"/>
          <w:lang w:val="ru-RU"/>
        </w:rPr>
        <w:t xml:space="preserve"> 14.2 </w:t>
      </w:r>
      <w:r w:rsidRPr="00D75F21">
        <w:rPr>
          <w:rFonts w:ascii="Arial"/>
          <w:color w:val="000000"/>
          <w:sz w:val="18"/>
          <w:lang w:val="ru-RU"/>
        </w:rPr>
        <w:t>пункту</w:t>
      </w:r>
      <w:r w:rsidRPr="00D75F21">
        <w:rPr>
          <w:rFonts w:ascii="Arial"/>
          <w:color w:val="000000"/>
          <w:sz w:val="18"/>
          <w:lang w:val="ru-RU"/>
        </w:rPr>
        <w:t xml:space="preserve"> 14 </w:t>
      </w:r>
      <w:r w:rsidRPr="00D75F21">
        <w:rPr>
          <w:rFonts w:ascii="Arial"/>
          <w:color w:val="000000"/>
          <w:sz w:val="18"/>
          <w:lang w:val="ru-RU"/>
        </w:rPr>
        <w:t>глави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виключено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20" w:name="423"/>
      <w:bookmarkEnd w:id="119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12.08.2020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1856,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язку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абзаци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>тий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сьомий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вважати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абзацами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четвертим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шостим</w:t>
      </w:r>
      <w:r w:rsidRPr="00D75F21">
        <w:rPr>
          <w:rFonts w:ascii="Arial"/>
          <w:color w:val="000000"/>
          <w:sz w:val="18"/>
          <w:lang w:val="ru-RU"/>
        </w:rPr>
        <w:t>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21" w:name="261"/>
      <w:bookmarkEnd w:id="120"/>
      <w:r w:rsidRPr="00D75F21">
        <w:rPr>
          <w:rFonts w:ascii="Arial"/>
          <w:color w:val="000000"/>
          <w:sz w:val="18"/>
          <w:lang w:val="ru-RU"/>
        </w:rPr>
        <w:t>Позначення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нижнім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підкресленням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відповідного</w:t>
      </w:r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их</w:t>
      </w:r>
      <w:r w:rsidRPr="00D75F21">
        <w:rPr>
          <w:rFonts w:ascii="Arial"/>
          <w:color w:val="000000"/>
          <w:sz w:val="18"/>
          <w:lang w:val="ru-RU"/>
        </w:rPr>
        <w:t xml:space="preserve">) </w:t>
      </w:r>
      <w:r w:rsidRPr="00D75F21">
        <w:rPr>
          <w:rFonts w:ascii="Arial"/>
          <w:color w:val="000000"/>
          <w:sz w:val="18"/>
          <w:lang w:val="ru-RU"/>
        </w:rPr>
        <w:t>показання</w:t>
      </w:r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нь</w:t>
      </w:r>
      <w:r w:rsidRPr="00D75F21">
        <w:rPr>
          <w:rFonts w:ascii="Arial"/>
          <w:color w:val="000000"/>
          <w:sz w:val="18"/>
          <w:lang w:val="ru-RU"/>
        </w:rPr>
        <w:t xml:space="preserve">)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додатковими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індексами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лікарський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засіб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рекомендований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третинних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джерелах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наукової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інформації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22" w:name="262"/>
      <w:bookmarkEnd w:id="121"/>
      <w:r w:rsidRPr="00D75F21">
        <w:rPr>
          <w:rFonts w:ascii="Arial"/>
          <w:color w:val="000000"/>
          <w:sz w:val="18"/>
          <w:lang w:val="ru-RU"/>
        </w:rPr>
        <w:t>БНФ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лікарський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засіб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</w:t>
      </w:r>
      <w:r w:rsidRPr="00D75F21">
        <w:rPr>
          <w:rFonts w:ascii="Arial"/>
          <w:color w:val="000000"/>
          <w:sz w:val="18"/>
          <w:lang w:val="ru-RU"/>
        </w:rPr>
        <w:t>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Британського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Національного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23" w:name="263"/>
      <w:bookmarkEnd w:id="122"/>
      <w:r w:rsidRPr="00D75F21">
        <w:rPr>
          <w:rFonts w:ascii="Arial"/>
          <w:color w:val="000000"/>
          <w:sz w:val="18"/>
          <w:lang w:val="ru-RU"/>
        </w:rPr>
        <w:t>ВООЗ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лікарський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засіб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Базового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основних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ВООЗ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24" w:name="424"/>
      <w:bookmarkEnd w:id="123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абзац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шостий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підпункту</w:t>
      </w:r>
      <w:r w:rsidRPr="00D75F21">
        <w:rPr>
          <w:rFonts w:ascii="Arial"/>
          <w:color w:val="000000"/>
          <w:sz w:val="18"/>
          <w:lang w:val="ru-RU"/>
        </w:rPr>
        <w:t xml:space="preserve"> 14.2 </w:t>
      </w:r>
      <w:r w:rsidRPr="00D75F21">
        <w:rPr>
          <w:rFonts w:ascii="Arial"/>
          <w:color w:val="000000"/>
          <w:sz w:val="18"/>
          <w:lang w:val="ru-RU"/>
        </w:rPr>
        <w:t>пункту</w:t>
      </w:r>
      <w:r w:rsidRPr="00D75F21">
        <w:rPr>
          <w:rFonts w:ascii="Arial"/>
          <w:color w:val="000000"/>
          <w:sz w:val="18"/>
          <w:lang w:val="ru-RU"/>
        </w:rPr>
        <w:t xml:space="preserve"> 14 </w:t>
      </w:r>
      <w:r w:rsidRPr="00D75F21">
        <w:rPr>
          <w:rFonts w:ascii="Arial"/>
          <w:color w:val="000000"/>
          <w:sz w:val="18"/>
          <w:lang w:val="ru-RU"/>
        </w:rPr>
        <w:t>глави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із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змінами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внесеними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згідно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12.08.2020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1856)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25" w:name="411"/>
      <w:bookmarkEnd w:id="124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підпункт</w:t>
      </w:r>
      <w:r w:rsidRPr="00D75F21">
        <w:rPr>
          <w:rFonts w:ascii="Arial"/>
          <w:color w:val="000000"/>
          <w:sz w:val="18"/>
          <w:lang w:val="ru-RU"/>
        </w:rPr>
        <w:t xml:space="preserve"> 14.2 </w:t>
      </w:r>
      <w:r w:rsidRPr="00D75F21">
        <w:rPr>
          <w:rFonts w:ascii="Arial"/>
          <w:color w:val="000000"/>
          <w:sz w:val="18"/>
          <w:lang w:val="ru-RU"/>
        </w:rPr>
        <w:t>пункту</w:t>
      </w:r>
      <w:r w:rsidRPr="00D75F21">
        <w:rPr>
          <w:rFonts w:ascii="Arial"/>
          <w:color w:val="000000"/>
          <w:sz w:val="18"/>
          <w:lang w:val="ru-RU"/>
        </w:rPr>
        <w:t xml:space="preserve"> 14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редакції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наказу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26" w:name="96"/>
      <w:bookmarkEnd w:id="125"/>
      <w:r w:rsidRPr="00D75F21">
        <w:rPr>
          <w:rFonts w:ascii="Arial"/>
          <w:color w:val="000000"/>
          <w:sz w:val="18"/>
          <w:lang w:val="ru-RU"/>
        </w:rPr>
        <w:t xml:space="preserve">14.3.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рубриці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Фармакотерапевтична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група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спочатку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вказується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код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останньої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</w:t>
      </w:r>
      <w:r w:rsidRPr="00D75F21">
        <w:rPr>
          <w:rFonts w:ascii="Arial"/>
          <w:color w:val="000000"/>
          <w:sz w:val="18"/>
          <w:lang w:val="ru-RU"/>
        </w:rPr>
        <w:t>ктуальної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анатомо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терапевтично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хімічної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класифікації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ВООЗ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International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Nonproprietary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Names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INN</w:t>
      </w:r>
      <w:r w:rsidRPr="00D75F21">
        <w:rPr>
          <w:rFonts w:ascii="Arial"/>
          <w:color w:val="000000"/>
          <w:sz w:val="18"/>
          <w:lang w:val="ru-RU"/>
        </w:rPr>
        <w:t xml:space="preserve">) </w:t>
      </w:r>
      <w:r>
        <w:rPr>
          <w:rFonts w:ascii="Arial"/>
          <w:color w:val="000000"/>
          <w:sz w:val="18"/>
        </w:rPr>
        <w:t>for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Pharmaceutical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Substances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WHO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Geneva</w:t>
      </w:r>
      <w:r w:rsidRPr="00D75F21">
        <w:rPr>
          <w:rFonts w:ascii="Arial"/>
          <w:color w:val="000000"/>
          <w:sz w:val="18"/>
          <w:lang w:val="ru-RU"/>
        </w:rPr>
        <w:t xml:space="preserve">, 2002, </w:t>
      </w:r>
      <w:r>
        <w:rPr>
          <w:rFonts w:ascii="Arial"/>
          <w:color w:val="000000"/>
          <w:sz w:val="18"/>
        </w:rPr>
        <w:t>WHO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Drug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information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Recommended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INN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list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Proposed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INN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list</w:t>
      </w:r>
      <w:r w:rsidRPr="00D75F21">
        <w:rPr>
          <w:rFonts w:ascii="Arial"/>
          <w:color w:val="000000"/>
          <w:sz w:val="18"/>
          <w:lang w:val="ru-RU"/>
        </w:rPr>
        <w:t xml:space="preserve">), </w:t>
      </w:r>
      <w:r w:rsidRPr="00D75F21">
        <w:rPr>
          <w:rFonts w:ascii="Arial"/>
          <w:color w:val="000000"/>
          <w:sz w:val="18"/>
          <w:lang w:val="ru-RU"/>
        </w:rPr>
        <w:t>потім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групова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належність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27" w:name="97"/>
      <w:bookmarkEnd w:id="126"/>
      <w:r w:rsidRPr="00D75F21">
        <w:rPr>
          <w:rFonts w:ascii="Arial"/>
          <w:color w:val="000000"/>
          <w:sz w:val="18"/>
          <w:lang w:val="ru-RU"/>
        </w:rPr>
        <w:t xml:space="preserve">14.4.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рубриц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Основна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фармакотерапевтична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дія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інформація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вказується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рубрики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Фармакологічні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властивості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інструкцій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всіх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однаковою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непатентованою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назвою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</w:t>
      </w:r>
      <w:r w:rsidRPr="00D75F21">
        <w:rPr>
          <w:rFonts w:ascii="Arial"/>
          <w:color w:val="000000"/>
          <w:sz w:val="18"/>
          <w:lang w:val="ru-RU"/>
        </w:rPr>
        <w:t>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28" w:name="98"/>
      <w:bookmarkEnd w:id="127"/>
      <w:r w:rsidRPr="00D75F21">
        <w:rPr>
          <w:rFonts w:ascii="Arial"/>
          <w:color w:val="000000"/>
          <w:sz w:val="18"/>
          <w:lang w:val="ru-RU"/>
        </w:rPr>
        <w:t xml:space="preserve">14.5.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рубриці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Показання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інформація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вказується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рубрики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Показання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інструкцій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всіх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однаковою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>патентованою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назвою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29" w:name="99"/>
      <w:bookmarkEnd w:id="128"/>
      <w:r w:rsidRPr="00D75F21">
        <w:rPr>
          <w:rFonts w:ascii="Arial"/>
          <w:color w:val="000000"/>
          <w:sz w:val="18"/>
          <w:lang w:val="ru-RU"/>
        </w:rPr>
        <w:t xml:space="preserve">14.6.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рубриці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Спосіб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дози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інформація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вказується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стисло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рубрики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Спосіб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дози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інструкцій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всіх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</w:t>
      </w:r>
      <w:r w:rsidRPr="00D75F21">
        <w:rPr>
          <w:rFonts w:ascii="Arial"/>
          <w:color w:val="000000"/>
          <w:sz w:val="18"/>
          <w:lang w:val="ru-RU"/>
        </w:rPr>
        <w:t>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однаковою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непатентованою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назвою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30" w:name="100"/>
      <w:bookmarkEnd w:id="129"/>
      <w:r w:rsidRPr="00D75F21">
        <w:rPr>
          <w:rFonts w:ascii="Arial"/>
          <w:color w:val="000000"/>
          <w:sz w:val="18"/>
          <w:lang w:val="ru-RU"/>
        </w:rPr>
        <w:t xml:space="preserve">14.7.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рубриці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Побічна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ускладнення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інформація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вказується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стисло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рубрики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Побічна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дія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інструкцій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всіх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однаковою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непатентованою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назвою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31" w:name="101"/>
      <w:bookmarkEnd w:id="130"/>
      <w:r w:rsidRPr="00D75F21">
        <w:rPr>
          <w:rFonts w:ascii="Arial"/>
          <w:color w:val="000000"/>
          <w:sz w:val="18"/>
          <w:lang w:val="ru-RU"/>
        </w:rPr>
        <w:lastRenderedPageBreak/>
        <w:t xml:space="preserve">14.8.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рубриці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Протипоказання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інформація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вказується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</w:t>
      </w:r>
      <w:r w:rsidRPr="00D75F21">
        <w:rPr>
          <w:rFonts w:ascii="Arial"/>
          <w:color w:val="000000"/>
          <w:sz w:val="18"/>
          <w:lang w:val="ru-RU"/>
        </w:rPr>
        <w:t>овідно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рубрики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Протипоказання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інструкцій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всіх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однаковою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непатентованою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назвою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що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32" w:name="103"/>
      <w:bookmarkEnd w:id="131"/>
      <w:r w:rsidRPr="00D75F21">
        <w:rPr>
          <w:rFonts w:ascii="Arial"/>
          <w:color w:val="000000"/>
          <w:sz w:val="18"/>
          <w:lang w:val="ru-RU"/>
        </w:rPr>
        <w:t xml:space="preserve">14.9.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рубриці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Визначена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добова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доза</w:t>
      </w:r>
      <w:r w:rsidRPr="00D75F21">
        <w:rPr>
          <w:rFonts w:ascii="Arial"/>
          <w:color w:val="000000"/>
          <w:sz w:val="18"/>
          <w:lang w:val="ru-RU"/>
        </w:rPr>
        <w:t xml:space="preserve">" </w:t>
      </w:r>
      <w:r w:rsidRPr="00D75F21">
        <w:rPr>
          <w:rFonts w:ascii="Arial"/>
          <w:color w:val="000000"/>
          <w:sz w:val="18"/>
          <w:lang w:val="ru-RU"/>
        </w:rPr>
        <w:t>представлено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інформ</w:t>
      </w:r>
      <w:r w:rsidRPr="00D75F21">
        <w:rPr>
          <w:rFonts w:ascii="Arial"/>
          <w:color w:val="000000"/>
          <w:sz w:val="18"/>
          <w:lang w:val="ru-RU"/>
        </w:rPr>
        <w:t>ацію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величину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визначеної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добової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дози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або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стандартної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добової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дози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33" w:name="412"/>
      <w:bookmarkEnd w:id="132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підпункт</w:t>
      </w:r>
      <w:r w:rsidRPr="00D75F21">
        <w:rPr>
          <w:rFonts w:ascii="Arial"/>
          <w:color w:val="000000"/>
          <w:sz w:val="18"/>
          <w:lang w:val="ru-RU"/>
        </w:rPr>
        <w:t xml:space="preserve"> 14.9 </w:t>
      </w:r>
      <w:r w:rsidRPr="00D75F21">
        <w:rPr>
          <w:rFonts w:ascii="Arial"/>
          <w:color w:val="000000"/>
          <w:sz w:val="18"/>
          <w:lang w:val="ru-RU"/>
        </w:rPr>
        <w:t>пункту</w:t>
      </w:r>
      <w:r w:rsidRPr="00D75F21">
        <w:rPr>
          <w:rFonts w:ascii="Arial"/>
          <w:color w:val="000000"/>
          <w:sz w:val="18"/>
          <w:lang w:val="ru-RU"/>
        </w:rPr>
        <w:t xml:space="preserve"> 14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редакції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наказу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34" w:name="267"/>
      <w:bookmarkEnd w:id="133"/>
      <w:r w:rsidRPr="00D75F21">
        <w:rPr>
          <w:rFonts w:ascii="Arial"/>
          <w:color w:val="000000"/>
          <w:sz w:val="18"/>
          <w:lang w:val="ru-RU"/>
        </w:rPr>
        <w:t xml:space="preserve">14.10. </w:t>
      </w:r>
      <w:r w:rsidRPr="00D75F21">
        <w:rPr>
          <w:rFonts w:ascii="Arial"/>
          <w:color w:val="000000"/>
          <w:sz w:val="18"/>
          <w:lang w:val="ru-RU"/>
        </w:rPr>
        <w:t>Рубрика</w:t>
      </w:r>
      <w:r w:rsidRPr="00D75F21">
        <w:rPr>
          <w:rFonts w:ascii="Arial"/>
          <w:color w:val="000000"/>
          <w:sz w:val="18"/>
          <w:lang w:val="ru-RU"/>
        </w:rPr>
        <w:t xml:space="preserve"> "</w:t>
      </w:r>
      <w:r w:rsidRPr="00D75F21">
        <w:rPr>
          <w:rFonts w:ascii="Arial"/>
          <w:color w:val="000000"/>
          <w:sz w:val="18"/>
          <w:lang w:val="ru-RU"/>
        </w:rPr>
        <w:t>Торговельна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назва</w:t>
      </w:r>
      <w:r w:rsidRPr="00D75F21">
        <w:rPr>
          <w:rFonts w:ascii="Arial"/>
          <w:color w:val="000000"/>
          <w:sz w:val="18"/>
          <w:lang w:val="ru-RU"/>
        </w:rPr>
        <w:t>" (</w:t>
      </w:r>
      <w:r w:rsidRPr="00D75F21">
        <w:rPr>
          <w:rFonts w:ascii="Arial"/>
          <w:color w:val="000000"/>
          <w:sz w:val="18"/>
          <w:lang w:val="ru-RU"/>
        </w:rPr>
        <w:t>додаток</w:t>
      </w:r>
      <w:r w:rsidRPr="00D75F21">
        <w:rPr>
          <w:rFonts w:ascii="Arial"/>
          <w:color w:val="000000"/>
          <w:sz w:val="18"/>
          <w:lang w:val="ru-RU"/>
        </w:rPr>
        <w:t xml:space="preserve"> 4) </w:t>
      </w:r>
      <w:r w:rsidRPr="00D75F21">
        <w:rPr>
          <w:rFonts w:ascii="Arial"/>
          <w:color w:val="000000"/>
          <w:sz w:val="18"/>
          <w:lang w:val="ru-RU"/>
        </w:rPr>
        <w:t>включає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інформацію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35" w:name="268"/>
      <w:bookmarkEnd w:id="134"/>
      <w:r w:rsidRPr="00D75F21">
        <w:rPr>
          <w:rFonts w:ascii="Arial"/>
          <w:color w:val="000000"/>
          <w:sz w:val="18"/>
          <w:lang w:val="ru-RU"/>
        </w:rPr>
        <w:t>торговельна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назва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вказуються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зареєстровані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усіх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формах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однаковою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міжнародною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непатентованою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назвою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включеною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які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відповідають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критеріям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визначеним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пункті</w:t>
      </w:r>
      <w:r w:rsidRPr="00D75F21">
        <w:rPr>
          <w:rFonts w:ascii="Arial"/>
          <w:color w:val="000000"/>
          <w:sz w:val="18"/>
          <w:lang w:val="ru-RU"/>
        </w:rPr>
        <w:t xml:space="preserve"> 6 </w:t>
      </w:r>
      <w:r w:rsidRPr="00D75F21">
        <w:rPr>
          <w:rFonts w:ascii="Arial"/>
          <w:color w:val="000000"/>
          <w:sz w:val="18"/>
          <w:lang w:val="ru-RU"/>
        </w:rPr>
        <w:t>Методики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Перелі</w:t>
      </w:r>
      <w:r w:rsidRPr="00D75F21">
        <w:rPr>
          <w:rFonts w:ascii="Arial"/>
          <w:color w:val="000000"/>
          <w:sz w:val="18"/>
          <w:lang w:val="ru-RU"/>
        </w:rPr>
        <w:t>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торговельних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поділяється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дві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підгрупи</w:t>
      </w:r>
      <w:r w:rsidRPr="00D75F21">
        <w:rPr>
          <w:rFonts w:ascii="Arial"/>
          <w:color w:val="000000"/>
          <w:sz w:val="18"/>
          <w:lang w:val="ru-RU"/>
        </w:rPr>
        <w:t xml:space="preserve">: </w:t>
      </w:r>
      <w:r w:rsidRPr="00D75F21">
        <w:rPr>
          <w:rFonts w:ascii="Arial"/>
          <w:color w:val="000000"/>
          <w:sz w:val="18"/>
          <w:lang w:val="ru-RU"/>
        </w:rPr>
        <w:t>перша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лікарські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вітчизняного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виробництва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друга</w:t>
      </w:r>
      <w:r w:rsidRPr="00D75F21">
        <w:rPr>
          <w:rFonts w:ascii="Arial"/>
          <w:color w:val="000000"/>
          <w:sz w:val="18"/>
          <w:lang w:val="ru-RU"/>
        </w:rPr>
        <w:t xml:space="preserve"> - </w:t>
      </w:r>
      <w:r w:rsidRPr="00D75F21">
        <w:rPr>
          <w:rFonts w:ascii="Arial"/>
          <w:color w:val="000000"/>
          <w:sz w:val="18"/>
          <w:lang w:val="ru-RU"/>
        </w:rPr>
        <w:t>лікарські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іноземного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виробництва</w:t>
      </w:r>
      <w:r w:rsidRPr="00D75F21">
        <w:rPr>
          <w:rFonts w:ascii="Arial"/>
          <w:color w:val="000000"/>
          <w:sz w:val="18"/>
          <w:lang w:val="ru-RU"/>
        </w:rPr>
        <w:t xml:space="preserve">;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кожній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підгрупі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торговельні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назви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вказуються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алфавітному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порядку</w:t>
      </w:r>
      <w:r w:rsidRPr="00D75F21">
        <w:rPr>
          <w:rFonts w:ascii="Arial"/>
          <w:color w:val="000000"/>
          <w:sz w:val="18"/>
          <w:lang w:val="ru-RU"/>
        </w:rPr>
        <w:t>);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36" w:name="269"/>
      <w:bookmarkEnd w:id="135"/>
      <w:r w:rsidRPr="00D75F21">
        <w:rPr>
          <w:rFonts w:ascii="Arial"/>
          <w:color w:val="000000"/>
          <w:sz w:val="18"/>
          <w:lang w:val="ru-RU"/>
        </w:rPr>
        <w:t>найменування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виробника</w:t>
      </w:r>
      <w:r w:rsidRPr="00D75F21">
        <w:rPr>
          <w:rFonts w:ascii="Arial"/>
          <w:color w:val="000000"/>
          <w:sz w:val="18"/>
          <w:lang w:val="ru-RU"/>
        </w:rPr>
        <w:t xml:space="preserve"> / </w:t>
      </w:r>
      <w:r w:rsidRPr="00D75F21">
        <w:rPr>
          <w:rFonts w:ascii="Arial"/>
          <w:color w:val="000000"/>
          <w:sz w:val="18"/>
          <w:lang w:val="ru-RU"/>
        </w:rPr>
        <w:t>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</w:t>
      </w:r>
      <w:r w:rsidRPr="00D75F21">
        <w:rPr>
          <w:rFonts w:ascii="Arial"/>
          <w:color w:val="000000"/>
          <w:sz w:val="18"/>
          <w:lang w:val="ru-RU"/>
        </w:rPr>
        <w:t>бництва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37" w:name="270"/>
      <w:bookmarkEnd w:id="136"/>
      <w:r w:rsidRPr="00D75F21">
        <w:rPr>
          <w:rFonts w:ascii="Arial"/>
          <w:color w:val="000000"/>
          <w:sz w:val="18"/>
          <w:lang w:val="ru-RU"/>
        </w:rPr>
        <w:t>форма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випуску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38" w:name="271"/>
      <w:bookmarkEnd w:id="137"/>
      <w:r w:rsidRPr="00D75F21">
        <w:rPr>
          <w:rFonts w:ascii="Arial"/>
          <w:color w:val="000000"/>
          <w:sz w:val="18"/>
          <w:lang w:val="ru-RU"/>
        </w:rPr>
        <w:t>сила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дії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39" w:name="272"/>
      <w:bookmarkEnd w:id="138"/>
      <w:r w:rsidRPr="00D75F21">
        <w:rPr>
          <w:rFonts w:ascii="Arial"/>
          <w:color w:val="000000"/>
          <w:sz w:val="18"/>
          <w:lang w:val="ru-RU"/>
        </w:rPr>
        <w:t>кількість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одиниць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споживчій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упаковці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40" w:name="273"/>
      <w:bookmarkEnd w:id="139"/>
      <w:r w:rsidRPr="00D75F21">
        <w:rPr>
          <w:rFonts w:ascii="Arial"/>
          <w:color w:val="000000"/>
          <w:sz w:val="18"/>
          <w:lang w:val="ru-RU"/>
        </w:rPr>
        <w:t>ціна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визначеної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добової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дози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або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стандартної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добової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дози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національній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валюті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гривня</w:t>
      </w:r>
      <w:r w:rsidRPr="00D75F21">
        <w:rPr>
          <w:rFonts w:ascii="Arial"/>
          <w:color w:val="000000"/>
          <w:sz w:val="18"/>
          <w:lang w:val="ru-RU"/>
        </w:rPr>
        <w:t xml:space="preserve">)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умовних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одиницях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розрахунку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якої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вико</w:t>
      </w:r>
      <w:r w:rsidRPr="00D75F21">
        <w:rPr>
          <w:rFonts w:ascii="Arial"/>
          <w:color w:val="000000"/>
          <w:sz w:val="18"/>
          <w:lang w:val="ru-RU"/>
        </w:rPr>
        <w:t>ристовуються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відомості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реєстру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оптово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відпускних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цін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вироби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призначення</w:t>
      </w:r>
      <w:r w:rsidRPr="00D75F21">
        <w:rPr>
          <w:rFonts w:ascii="Arial"/>
          <w:color w:val="000000"/>
          <w:sz w:val="18"/>
          <w:lang w:val="ru-RU"/>
        </w:rPr>
        <w:t>;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41" w:name="274"/>
      <w:bookmarkEnd w:id="140"/>
      <w:r w:rsidRPr="00D75F21">
        <w:rPr>
          <w:rFonts w:ascii="Arial"/>
          <w:color w:val="000000"/>
          <w:sz w:val="18"/>
          <w:lang w:val="ru-RU"/>
        </w:rPr>
        <w:t>форма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137/0 "</w:t>
      </w:r>
      <w:r w:rsidRPr="00D75F21">
        <w:rPr>
          <w:rFonts w:ascii="Arial"/>
          <w:color w:val="000000"/>
          <w:sz w:val="18"/>
          <w:lang w:val="ru-RU"/>
        </w:rPr>
        <w:t>Карта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повідомлення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побічну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реакцію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ПР</w:t>
      </w:r>
      <w:r w:rsidRPr="00D75F21">
        <w:rPr>
          <w:rFonts w:ascii="Arial"/>
          <w:color w:val="000000"/>
          <w:sz w:val="18"/>
          <w:lang w:val="ru-RU"/>
        </w:rPr>
        <w:t xml:space="preserve">)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>/</w:t>
      </w:r>
      <w:r w:rsidRPr="00D75F21">
        <w:rPr>
          <w:rFonts w:ascii="Arial"/>
          <w:color w:val="000000"/>
          <w:sz w:val="18"/>
          <w:lang w:val="ru-RU"/>
        </w:rPr>
        <w:t>або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відсутність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ефективності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ВЕ</w:t>
      </w:r>
      <w:r w:rsidRPr="00D75F21">
        <w:rPr>
          <w:rFonts w:ascii="Arial"/>
          <w:color w:val="000000"/>
          <w:sz w:val="18"/>
          <w:lang w:val="ru-RU"/>
        </w:rPr>
        <w:t xml:space="preserve">) </w:t>
      </w:r>
      <w:r w:rsidRPr="00D75F21">
        <w:rPr>
          <w:rFonts w:ascii="Arial"/>
          <w:color w:val="000000"/>
          <w:sz w:val="18"/>
          <w:lang w:val="ru-RU"/>
        </w:rPr>
        <w:t>лікарського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засобу</w:t>
      </w:r>
      <w:r w:rsidRPr="00D75F21">
        <w:rPr>
          <w:rFonts w:ascii="Arial"/>
          <w:color w:val="000000"/>
          <w:sz w:val="18"/>
          <w:lang w:val="ru-RU"/>
        </w:rPr>
        <w:t xml:space="preserve"> (</w:t>
      </w:r>
      <w:r w:rsidRPr="00D75F21">
        <w:rPr>
          <w:rFonts w:ascii="Arial"/>
          <w:color w:val="000000"/>
          <w:sz w:val="18"/>
          <w:lang w:val="ru-RU"/>
        </w:rPr>
        <w:t>ЛЗ</w:t>
      </w:r>
      <w:r w:rsidRPr="00D75F21">
        <w:rPr>
          <w:rFonts w:ascii="Arial"/>
          <w:color w:val="000000"/>
          <w:sz w:val="18"/>
          <w:lang w:val="ru-RU"/>
        </w:rPr>
        <w:t xml:space="preserve">) </w:t>
      </w:r>
      <w:r w:rsidRPr="00D75F21">
        <w:rPr>
          <w:rFonts w:ascii="Arial"/>
          <w:color w:val="000000"/>
          <w:sz w:val="18"/>
          <w:lang w:val="ru-RU"/>
        </w:rPr>
        <w:t>при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його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медичному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застосуванні</w:t>
      </w:r>
      <w:r w:rsidRPr="00D75F21">
        <w:rPr>
          <w:rFonts w:ascii="Arial"/>
          <w:color w:val="000000"/>
          <w:sz w:val="18"/>
          <w:lang w:val="ru-RU"/>
        </w:rPr>
        <w:t>" (</w:t>
      </w:r>
      <w:r w:rsidRPr="00D75F21">
        <w:rPr>
          <w:rFonts w:ascii="Arial"/>
          <w:color w:val="000000"/>
          <w:sz w:val="18"/>
          <w:lang w:val="ru-RU"/>
        </w:rPr>
        <w:t>додаток</w:t>
      </w:r>
      <w:r w:rsidRPr="00D75F21">
        <w:rPr>
          <w:rFonts w:ascii="Arial"/>
          <w:color w:val="000000"/>
          <w:sz w:val="18"/>
          <w:lang w:val="ru-RU"/>
        </w:rPr>
        <w:t xml:space="preserve"> 1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Порядку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здійснення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нагляду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побічними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реакціями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дозволених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медичного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застосування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затвердженого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наказом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МОЗ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27 </w:t>
      </w:r>
      <w:r w:rsidRPr="00D75F21">
        <w:rPr>
          <w:rFonts w:ascii="Arial"/>
          <w:color w:val="000000"/>
          <w:sz w:val="18"/>
          <w:lang w:val="ru-RU"/>
        </w:rPr>
        <w:t>грудня</w:t>
      </w:r>
      <w:r w:rsidRPr="00D75F21">
        <w:rPr>
          <w:rFonts w:ascii="Arial"/>
          <w:color w:val="000000"/>
          <w:sz w:val="18"/>
          <w:lang w:val="ru-RU"/>
        </w:rPr>
        <w:t xml:space="preserve"> 2006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898, </w:t>
      </w:r>
      <w:r w:rsidRPr="00D75F21">
        <w:rPr>
          <w:rFonts w:ascii="Arial"/>
          <w:color w:val="000000"/>
          <w:sz w:val="18"/>
          <w:lang w:val="ru-RU"/>
        </w:rPr>
        <w:t>зареєстрованого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юстиції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29 </w:t>
      </w:r>
      <w:r w:rsidRPr="00D75F21">
        <w:rPr>
          <w:rFonts w:ascii="Arial"/>
          <w:color w:val="000000"/>
          <w:sz w:val="18"/>
          <w:lang w:val="ru-RU"/>
        </w:rPr>
        <w:t>січня</w:t>
      </w:r>
      <w:r w:rsidRPr="00D75F21">
        <w:rPr>
          <w:rFonts w:ascii="Arial"/>
          <w:color w:val="000000"/>
          <w:sz w:val="18"/>
          <w:lang w:val="ru-RU"/>
        </w:rPr>
        <w:t xml:space="preserve"> 2007 </w:t>
      </w:r>
      <w:r w:rsidRPr="00D75F21">
        <w:rPr>
          <w:rFonts w:ascii="Arial"/>
          <w:color w:val="000000"/>
          <w:sz w:val="18"/>
          <w:lang w:val="ru-RU"/>
        </w:rPr>
        <w:t>року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73/1</w:t>
      </w:r>
      <w:r w:rsidRPr="00D75F21">
        <w:rPr>
          <w:rFonts w:ascii="Arial"/>
          <w:color w:val="000000"/>
          <w:sz w:val="18"/>
          <w:lang w:val="ru-RU"/>
        </w:rPr>
        <w:t>3340).</w:t>
      </w:r>
    </w:p>
    <w:p w:rsidR="00E72E2D" w:rsidRPr="00D75F21" w:rsidRDefault="00D75F21">
      <w:pPr>
        <w:spacing w:after="0"/>
        <w:ind w:firstLine="240"/>
        <w:jc w:val="right"/>
        <w:rPr>
          <w:lang w:val="ru-RU"/>
        </w:rPr>
      </w:pPr>
      <w:bookmarkStart w:id="142" w:name="413"/>
      <w:bookmarkEnd w:id="141"/>
      <w:r w:rsidRPr="00D75F21">
        <w:rPr>
          <w:rFonts w:ascii="Arial"/>
          <w:color w:val="000000"/>
          <w:sz w:val="18"/>
          <w:lang w:val="ru-RU"/>
        </w:rPr>
        <w:t>(</w:t>
      </w:r>
      <w:r w:rsidRPr="00D75F21">
        <w:rPr>
          <w:rFonts w:ascii="Arial"/>
          <w:color w:val="000000"/>
          <w:sz w:val="18"/>
          <w:lang w:val="ru-RU"/>
        </w:rPr>
        <w:t>підпункт</w:t>
      </w:r>
      <w:r w:rsidRPr="00D75F21">
        <w:rPr>
          <w:rFonts w:ascii="Arial"/>
          <w:color w:val="000000"/>
          <w:sz w:val="18"/>
          <w:lang w:val="ru-RU"/>
        </w:rPr>
        <w:t xml:space="preserve"> 14.10 </w:t>
      </w:r>
      <w:r w:rsidRPr="00D75F21">
        <w:rPr>
          <w:rFonts w:ascii="Arial"/>
          <w:color w:val="000000"/>
          <w:sz w:val="18"/>
          <w:lang w:val="ru-RU"/>
        </w:rPr>
        <w:t>пункту</w:t>
      </w:r>
      <w:r w:rsidRPr="00D75F21">
        <w:rPr>
          <w:rFonts w:ascii="Arial"/>
          <w:color w:val="000000"/>
          <w:sz w:val="18"/>
          <w:lang w:val="ru-RU"/>
        </w:rPr>
        <w:t xml:space="preserve"> 14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2 </w:t>
      </w:r>
      <w:r w:rsidRPr="00D75F21">
        <w:rPr>
          <w:rFonts w:ascii="Arial"/>
          <w:color w:val="000000"/>
          <w:sz w:val="18"/>
          <w:lang w:val="ru-RU"/>
        </w:rPr>
        <w:t>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редакції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наказу</w:t>
      </w:r>
      <w:r w:rsidRPr="00D75F21">
        <w:rPr>
          <w:lang w:val="ru-RU"/>
        </w:rPr>
        <w:br/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Міністерства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охорони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здоров</w:t>
      </w:r>
      <w:r w:rsidRPr="00D75F21">
        <w:rPr>
          <w:rFonts w:ascii="Arial"/>
          <w:color w:val="000000"/>
          <w:sz w:val="18"/>
          <w:lang w:val="ru-RU"/>
        </w:rPr>
        <w:t>'</w:t>
      </w:r>
      <w:r w:rsidRPr="00D75F21">
        <w:rPr>
          <w:rFonts w:ascii="Arial"/>
          <w:color w:val="000000"/>
          <w:sz w:val="18"/>
          <w:lang w:val="ru-RU"/>
        </w:rPr>
        <w:t>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України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</w:t>
      </w:r>
      <w:r w:rsidRPr="00D75F21">
        <w:rPr>
          <w:rFonts w:ascii="Arial"/>
          <w:color w:val="000000"/>
          <w:sz w:val="18"/>
          <w:lang w:val="ru-RU"/>
        </w:rPr>
        <w:t xml:space="preserve"> 26.06.2014 </w:t>
      </w:r>
      <w:r w:rsidRPr="00D75F21">
        <w:rPr>
          <w:rFonts w:ascii="Arial"/>
          <w:color w:val="000000"/>
          <w:sz w:val="18"/>
          <w:lang w:val="ru-RU"/>
        </w:rPr>
        <w:t>р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75F21">
        <w:rPr>
          <w:rFonts w:ascii="Arial"/>
          <w:color w:val="000000"/>
          <w:sz w:val="18"/>
          <w:lang w:val="ru-RU"/>
        </w:rPr>
        <w:t xml:space="preserve"> 429)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43" w:name="104"/>
      <w:bookmarkEnd w:id="142"/>
      <w:r w:rsidRPr="00D75F21">
        <w:rPr>
          <w:rFonts w:ascii="Arial"/>
          <w:color w:val="000000"/>
          <w:sz w:val="18"/>
          <w:lang w:val="ru-RU"/>
        </w:rPr>
        <w:t xml:space="preserve">15.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результатами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надає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Ц</w:t>
      </w:r>
      <w:r w:rsidRPr="00D75F21">
        <w:rPr>
          <w:rFonts w:ascii="Arial"/>
          <w:color w:val="000000"/>
          <w:sz w:val="18"/>
          <w:lang w:val="ru-RU"/>
        </w:rPr>
        <w:t>ентрального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комітету</w:t>
      </w:r>
      <w:r w:rsidRPr="00D75F21">
        <w:rPr>
          <w:rFonts w:ascii="Arial"/>
          <w:color w:val="000000"/>
          <w:sz w:val="18"/>
          <w:lang w:val="ru-RU"/>
        </w:rPr>
        <w:t>: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44" w:name="105"/>
      <w:bookmarkEnd w:id="143"/>
      <w:r w:rsidRPr="00D75F21">
        <w:rPr>
          <w:rFonts w:ascii="Arial"/>
          <w:color w:val="000000"/>
          <w:sz w:val="18"/>
          <w:lang w:val="ru-RU"/>
        </w:rPr>
        <w:t xml:space="preserve">15.1. </w:t>
      </w:r>
      <w:r w:rsidRPr="00D75F21">
        <w:rPr>
          <w:rFonts w:ascii="Arial"/>
          <w:color w:val="000000"/>
          <w:sz w:val="18"/>
          <w:lang w:val="ru-RU"/>
        </w:rPr>
        <w:t>Таблицю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обґрунтування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вибору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45" w:name="106"/>
      <w:bookmarkEnd w:id="144"/>
      <w:r w:rsidRPr="00D75F21">
        <w:rPr>
          <w:rFonts w:ascii="Arial"/>
          <w:color w:val="000000"/>
          <w:sz w:val="18"/>
          <w:lang w:val="ru-RU"/>
        </w:rPr>
        <w:t xml:space="preserve">15.2. </w:t>
      </w:r>
      <w:r w:rsidRPr="00D75F21">
        <w:rPr>
          <w:rFonts w:ascii="Arial"/>
          <w:color w:val="000000"/>
          <w:sz w:val="18"/>
          <w:lang w:val="ru-RU"/>
        </w:rPr>
        <w:t>Висновок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щодо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структури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та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переліку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лікарських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засобів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рекомендованих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для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включення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нього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Зазначений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висновок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підписують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усі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члени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46" w:name="107"/>
      <w:bookmarkEnd w:id="145"/>
      <w:r w:rsidRPr="00D75F21">
        <w:rPr>
          <w:rFonts w:ascii="Arial"/>
          <w:color w:val="000000"/>
          <w:sz w:val="18"/>
          <w:lang w:val="ru-RU"/>
        </w:rPr>
        <w:t xml:space="preserve">15.3. </w:t>
      </w:r>
      <w:r w:rsidRPr="00D75F21">
        <w:rPr>
          <w:rFonts w:ascii="Arial"/>
          <w:color w:val="000000"/>
          <w:sz w:val="18"/>
          <w:lang w:val="ru-RU"/>
        </w:rPr>
        <w:t>Проект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структури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розділу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необхідності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коментарями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</w:t>
      </w:r>
      <w:r w:rsidRPr="00D75F21">
        <w:rPr>
          <w:rFonts w:ascii="Arial"/>
          <w:color w:val="000000"/>
          <w:sz w:val="18"/>
          <w:lang w:val="ru-RU"/>
        </w:rPr>
        <w:t>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підписаний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головою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47" w:name="108"/>
      <w:bookmarkEnd w:id="146"/>
      <w:r w:rsidRPr="00D75F21">
        <w:rPr>
          <w:rFonts w:ascii="Arial"/>
          <w:color w:val="000000"/>
          <w:sz w:val="18"/>
          <w:lang w:val="ru-RU"/>
        </w:rPr>
        <w:t xml:space="preserve">16. </w:t>
      </w:r>
      <w:r w:rsidRPr="00D75F21">
        <w:rPr>
          <w:rFonts w:ascii="Arial"/>
          <w:color w:val="000000"/>
          <w:sz w:val="18"/>
          <w:lang w:val="ru-RU"/>
        </w:rPr>
        <w:t>Формою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роботи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засідання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Засідання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проводяться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менше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одного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разу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місяць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участю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засіданні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більше</w:t>
      </w:r>
      <w:r w:rsidRPr="00D75F21">
        <w:rPr>
          <w:rFonts w:ascii="Arial"/>
          <w:color w:val="000000"/>
          <w:sz w:val="18"/>
          <w:lang w:val="ru-RU"/>
        </w:rPr>
        <w:t xml:space="preserve"> 2/3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членів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Pr="00D75F21" w:rsidRDefault="00D75F21">
      <w:pPr>
        <w:spacing w:after="0"/>
        <w:ind w:firstLine="240"/>
        <w:rPr>
          <w:lang w:val="ru-RU"/>
        </w:rPr>
      </w:pPr>
      <w:bookmarkStart w:id="148" w:name="109"/>
      <w:bookmarkEnd w:id="147"/>
      <w:r w:rsidRPr="00D75F21">
        <w:rPr>
          <w:rFonts w:ascii="Arial"/>
          <w:color w:val="000000"/>
          <w:sz w:val="18"/>
          <w:lang w:val="ru-RU"/>
        </w:rPr>
        <w:t xml:space="preserve">17. </w:t>
      </w:r>
      <w:r w:rsidRPr="00D75F21">
        <w:rPr>
          <w:rFonts w:ascii="Arial"/>
          <w:color w:val="000000"/>
          <w:sz w:val="18"/>
          <w:lang w:val="ru-RU"/>
        </w:rPr>
        <w:t>Рішення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приймається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відкритим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голосуванням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простою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більшістю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голосів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членів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</w:t>
      </w:r>
      <w:r w:rsidRPr="00D75F21">
        <w:rPr>
          <w:rFonts w:ascii="Arial"/>
          <w:color w:val="000000"/>
          <w:sz w:val="18"/>
          <w:lang w:val="ru-RU"/>
        </w:rPr>
        <w:t>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присутніх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на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засіданні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При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рівній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кількості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голосів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голос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голови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ухвальним</w:t>
      </w:r>
      <w:r w:rsidRPr="00D75F21">
        <w:rPr>
          <w:rFonts w:ascii="Arial"/>
          <w:color w:val="000000"/>
          <w:sz w:val="18"/>
          <w:lang w:val="ru-RU"/>
        </w:rPr>
        <w:t xml:space="preserve">. </w:t>
      </w:r>
      <w:r w:rsidRPr="00D75F21">
        <w:rPr>
          <w:rFonts w:ascii="Arial"/>
          <w:color w:val="000000"/>
          <w:sz w:val="18"/>
          <w:lang w:val="ru-RU"/>
        </w:rPr>
        <w:t>Рішення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консультативно</w:t>
      </w:r>
      <w:r w:rsidRPr="00D75F21">
        <w:rPr>
          <w:rFonts w:ascii="Arial"/>
          <w:color w:val="000000"/>
          <w:sz w:val="18"/>
          <w:lang w:val="ru-RU"/>
        </w:rPr>
        <w:t>-</w:t>
      </w:r>
      <w:r w:rsidRPr="00D75F21">
        <w:rPr>
          <w:rFonts w:ascii="Arial"/>
          <w:color w:val="000000"/>
          <w:sz w:val="18"/>
          <w:lang w:val="ru-RU"/>
        </w:rPr>
        <w:t>експертної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групи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з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розробки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Державного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формуляра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оформляється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протоколом</w:t>
      </w:r>
      <w:r w:rsidRPr="00D75F21">
        <w:rPr>
          <w:rFonts w:ascii="Arial"/>
          <w:color w:val="000000"/>
          <w:sz w:val="18"/>
          <w:lang w:val="ru-RU"/>
        </w:rPr>
        <w:t xml:space="preserve">, </w:t>
      </w:r>
      <w:r w:rsidRPr="00D75F21">
        <w:rPr>
          <w:rFonts w:ascii="Arial"/>
          <w:color w:val="000000"/>
          <w:sz w:val="18"/>
          <w:lang w:val="ru-RU"/>
        </w:rPr>
        <w:t>який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підписує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його</w:t>
      </w:r>
      <w:r w:rsidRPr="00D75F21">
        <w:rPr>
          <w:rFonts w:ascii="Arial"/>
          <w:color w:val="000000"/>
          <w:sz w:val="18"/>
          <w:lang w:val="ru-RU"/>
        </w:rPr>
        <w:t xml:space="preserve"> </w:t>
      </w:r>
      <w:r w:rsidRPr="00D75F21">
        <w:rPr>
          <w:rFonts w:ascii="Arial"/>
          <w:color w:val="000000"/>
          <w:sz w:val="18"/>
          <w:lang w:val="ru-RU"/>
        </w:rPr>
        <w:t>голова</w:t>
      </w:r>
      <w:r w:rsidRPr="00D75F21">
        <w:rPr>
          <w:rFonts w:ascii="Arial"/>
          <w:color w:val="000000"/>
          <w:sz w:val="18"/>
          <w:lang w:val="ru-RU"/>
        </w:rPr>
        <w:t>.</w:t>
      </w:r>
    </w:p>
    <w:p w:rsidR="00E72E2D" w:rsidRDefault="00D75F21">
      <w:pPr>
        <w:spacing w:after="0"/>
        <w:ind w:firstLine="240"/>
      </w:pPr>
      <w:bookmarkStart w:id="149" w:name="110"/>
      <w:bookmarkEnd w:id="14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>:</w:t>
      </w:r>
    </w:p>
    <w:p w:rsidR="00E72E2D" w:rsidRDefault="00D75F21">
      <w:pPr>
        <w:spacing w:after="0"/>
        <w:ind w:firstLine="240"/>
      </w:pPr>
      <w:bookmarkStart w:id="150" w:name="111"/>
      <w:bookmarkEnd w:id="149"/>
      <w:r>
        <w:rPr>
          <w:rFonts w:ascii="Arial"/>
          <w:color w:val="000000"/>
          <w:sz w:val="18"/>
        </w:rPr>
        <w:t xml:space="preserve">18.1.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51" w:name="112"/>
      <w:bookmarkEnd w:id="150"/>
      <w:r>
        <w:rPr>
          <w:rFonts w:ascii="Arial"/>
          <w:color w:val="000000"/>
          <w:sz w:val="18"/>
        </w:rPr>
        <w:t xml:space="preserve">18.2.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непатентованих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52" w:name="113"/>
      <w:bookmarkEnd w:id="151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>:</w:t>
      </w:r>
    </w:p>
    <w:p w:rsidR="00E72E2D" w:rsidRDefault="00D75F21">
      <w:pPr>
        <w:spacing w:after="0"/>
        <w:ind w:firstLine="240"/>
      </w:pPr>
      <w:bookmarkStart w:id="153" w:name="114"/>
      <w:bookmarkEnd w:id="152"/>
      <w:r>
        <w:rPr>
          <w:rFonts w:ascii="Arial"/>
          <w:color w:val="000000"/>
          <w:sz w:val="18"/>
        </w:rPr>
        <w:t xml:space="preserve">19.1. </w:t>
      </w:r>
      <w:r>
        <w:rPr>
          <w:rFonts w:ascii="Arial"/>
          <w:color w:val="000000"/>
          <w:sz w:val="18"/>
        </w:rPr>
        <w:t>Внутрішнє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  <w:jc w:val="right"/>
      </w:pPr>
      <w:bookmarkStart w:id="154" w:name="414"/>
      <w:bookmarkEnd w:id="15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sz w:val="18"/>
        </w:rPr>
        <w:t xml:space="preserve">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429)</w:t>
      </w:r>
    </w:p>
    <w:p w:rsidR="00E72E2D" w:rsidRDefault="00D75F21">
      <w:pPr>
        <w:spacing w:after="0"/>
        <w:ind w:firstLine="240"/>
      </w:pPr>
      <w:bookmarkStart w:id="155" w:name="115"/>
      <w:bookmarkEnd w:id="154"/>
      <w:r>
        <w:rPr>
          <w:rFonts w:ascii="Arial"/>
          <w:color w:val="000000"/>
          <w:sz w:val="18"/>
        </w:rPr>
        <w:t xml:space="preserve">19.2. </w:t>
      </w:r>
      <w:r>
        <w:rPr>
          <w:rFonts w:ascii="Arial"/>
          <w:color w:val="000000"/>
          <w:sz w:val="18"/>
        </w:rPr>
        <w:t>Зовнішнє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рецензентами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</w:t>
      </w:r>
      <w:r>
        <w:rPr>
          <w:rFonts w:ascii="Arial"/>
          <w:color w:val="000000"/>
          <w:sz w:val="18"/>
        </w:rPr>
        <w:t>яра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рецензентів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56" w:name="425"/>
      <w:bookmarkEnd w:id="155"/>
      <w:r>
        <w:rPr>
          <w:rFonts w:ascii="Arial"/>
          <w:color w:val="000000"/>
          <w:sz w:val="18"/>
        </w:rPr>
        <w:t xml:space="preserve">19.3.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996,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  <w:jc w:val="right"/>
      </w:pPr>
      <w:bookmarkStart w:id="157" w:name="426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19.3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br/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2028,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</w:t>
      </w:r>
      <w:r>
        <w:rPr>
          <w:rFonts w:ascii="Arial"/>
          <w:i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2184)</w:t>
      </w:r>
    </w:p>
    <w:p w:rsidR="00E72E2D" w:rsidRDefault="00D75F21">
      <w:pPr>
        <w:spacing w:after="0"/>
        <w:ind w:firstLine="240"/>
      </w:pPr>
      <w:bookmarkStart w:id="158" w:name="117"/>
      <w:bookmarkEnd w:id="157"/>
      <w:r>
        <w:rPr>
          <w:rFonts w:ascii="Arial"/>
          <w:color w:val="000000"/>
          <w:sz w:val="18"/>
        </w:rPr>
        <w:t xml:space="preserve">19.4.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</w:t>
      </w:r>
      <w:r>
        <w:rPr>
          <w:rFonts w:ascii="Arial"/>
          <w:color w:val="000000"/>
          <w:sz w:val="18"/>
        </w:rPr>
        <w:t>оворюються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59" w:name="119"/>
      <w:bookmarkEnd w:id="15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>:</w:t>
      </w:r>
    </w:p>
    <w:p w:rsidR="00E72E2D" w:rsidRDefault="00D75F21">
      <w:pPr>
        <w:spacing w:after="0"/>
        <w:ind w:firstLine="240"/>
      </w:pPr>
      <w:bookmarkStart w:id="160" w:name="120"/>
      <w:bookmarkEnd w:id="159"/>
      <w:r>
        <w:rPr>
          <w:rFonts w:ascii="Arial"/>
          <w:color w:val="000000"/>
          <w:sz w:val="18"/>
        </w:rPr>
        <w:t xml:space="preserve">20.1.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повноформатному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  <w:jc w:val="right"/>
      </w:pPr>
      <w:bookmarkStart w:id="161" w:name="415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20.1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429)</w:t>
      </w:r>
    </w:p>
    <w:p w:rsidR="00E72E2D" w:rsidRDefault="00D75F21">
      <w:pPr>
        <w:spacing w:after="0"/>
        <w:ind w:firstLine="240"/>
      </w:pPr>
      <w:bookmarkStart w:id="162" w:name="121"/>
      <w:bookmarkEnd w:id="161"/>
      <w:r>
        <w:rPr>
          <w:rFonts w:ascii="Arial"/>
          <w:color w:val="000000"/>
          <w:sz w:val="18"/>
        </w:rPr>
        <w:t xml:space="preserve">20.2.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E72E2D" w:rsidRDefault="00D75F21">
      <w:pPr>
        <w:spacing w:after="0"/>
        <w:ind w:firstLine="240"/>
        <w:jc w:val="right"/>
      </w:pPr>
      <w:bookmarkStart w:id="163" w:name="416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20.2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2028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2184)</w:t>
      </w:r>
    </w:p>
    <w:p w:rsidR="00E72E2D" w:rsidRDefault="00D75F21">
      <w:pPr>
        <w:spacing w:after="0"/>
        <w:ind w:firstLine="240"/>
      </w:pPr>
      <w:bookmarkStart w:id="164" w:name="122"/>
      <w:bookmarkEnd w:id="163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65" w:name="123"/>
      <w:bookmarkEnd w:id="164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22.07.2009 N 529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29.1</w:t>
      </w:r>
      <w:r>
        <w:rPr>
          <w:rFonts w:ascii="Arial"/>
          <w:color w:val="000000"/>
          <w:sz w:val="18"/>
        </w:rPr>
        <w:t xml:space="preserve">0.2009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1005/17021,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22.07.2009 N 529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</w:t>
      </w:r>
      <w:r>
        <w:rPr>
          <w:rFonts w:ascii="Arial"/>
          <w:color w:val="000000"/>
          <w:sz w:val="18"/>
        </w:rPr>
        <w:t>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29.10.2009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1006/17022,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фармакотерапевтичні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  <w:jc w:val="right"/>
      </w:pPr>
      <w:bookmarkStart w:id="166" w:name="280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429)</w:t>
      </w:r>
    </w:p>
    <w:p w:rsidR="00E72E2D" w:rsidRDefault="00D75F21">
      <w:pPr>
        <w:spacing w:after="0"/>
        <w:ind w:firstLine="240"/>
      </w:pPr>
      <w:bookmarkStart w:id="167" w:name="124"/>
      <w:bookmarkEnd w:id="166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</w:t>
      </w:r>
      <w:r>
        <w:rPr>
          <w:rFonts w:ascii="Arial"/>
          <w:color w:val="000000"/>
          <w:sz w:val="18"/>
        </w:rPr>
        <w:t>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68" w:name="125"/>
      <w:bookmarkEnd w:id="167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>:</w:t>
      </w:r>
    </w:p>
    <w:p w:rsidR="00E72E2D" w:rsidRDefault="00D75F21">
      <w:pPr>
        <w:spacing w:after="0"/>
        <w:ind w:firstLine="240"/>
      </w:pPr>
      <w:bookmarkStart w:id="169" w:name="126"/>
      <w:bookmarkEnd w:id="168"/>
      <w:r>
        <w:rPr>
          <w:rFonts w:ascii="Arial"/>
          <w:color w:val="000000"/>
          <w:sz w:val="18"/>
        </w:rPr>
        <w:t xml:space="preserve">24.1.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70" w:name="127"/>
      <w:bookmarkEnd w:id="169"/>
      <w:r>
        <w:rPr>
          <w:rFonts w:ascii="Arial"/>
          <w:color w:val="000000"/>
          <w:sz w:val="18"/>
        </w:rPr>
        <w:t xml:space="preserve">24.2.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71" w:name="128"/>
      <w:bookmarkEnd w:id="170"/>
      <w:r>
        <w:rPr>
          <w:rFonts w:ascii="Arial"/>
          <w:color w:val="000000"/>
          <w:sz w:val="18"/>
        </w:rPr>
        <w:t xml:space="preserve">24.3.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72" w:name="129"/>
      <w:bookmarkEnd w:id="171"/>
      <w:r>
        <w:rPr>
          <w:rFonts w:ascii="Arial"/>
          <w:color w:val="000000"/>
          <w:sz w:val="18"/>
        </w:rPr>
        <w:lastRenderedPageBreak/>
        <w:t xml:space="preserve">24.4.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73" w:name="130"/>
      <w:bookmarkEnd w:id="172"/>
      <w:r>
        <w:rPr>
          <w:rFonts w:ascii="Arial"/>
          <w:color w:val="000000"/>
          <w:sz w:val="18"/>
        </w:rPr>
        <w:t xml:space="preserve">24.5.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рецензування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74" w:name="131"/>
      <w:bookmarkEnd w:id="173"/>
      <w:r>
        <w:rPr>
          <w:rFonts w:ascii="Arial"/>
          <w:color w:val="000000"/>
          <w:sz w:val="18"/>
        </w:rPr>
        <w:t xml:space="preserve">24.6.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21, 22, 23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.</w:t>
      </w:r>
    </w:p>
    <w:p w:rsidR="00E72E2D" w:rsidRDefault="00D75F21">
      <w:pPr>
        <w:spacing w:after="0"/>
        <w:ind w:firstLine="240"/>
      </w:pPr>
      <w:bookmarkStart w:id="175" w:name="132"/>
      <w:bookmarkEnd w:id="174"/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E72E2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176" w:name="133"/>
            <w:bookmarkEnd w:id="175"/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Департаменту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регуляторної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політики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сфері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обігу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продукції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системі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охорони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177" w:name="134"/>
            <w:bookmarkEnd w:id="176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Б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Константінов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7"/>
      </w:tr>
    </w:tbl>
    <w:p w:rsidR="00E72E2D" w:rsidRDefault="00D75F21">
      <w:r>
        <w:br/>
      </w:r>
    </w:p>
    <w:p w:rsidR="00E72E2D" w:rsidRDefault="00D75F21">
      <w:pPr>
        <w:spacing w:after="0"/>
        <w:ind w:firstLine="240"/>
      </w:pPr>
      <w:bookmarkStart w:id="178" w:name="135"/>
      <w:r>
        <w:rPr>
          <w:rFonts w:ascii="Arial"/>
          <w:b/>
          <w:color w:val="000000"/>
          <w:sz w:val="18"/>
        </w:rPr>
        <w:t xml:space="preserve"> </w:t>
      </w:r>
    </w:p>
    <w:p w:rsidR="00E72E2D" w:rsidRDefault="00D75F21">
      <w:pPr>
        <w:spacing w:after="0"/>
        <w:ind w:firstLine="240"/>
        <w:jc w:val="right"/>
      </w:pPr>
      <w:bookmarkStart w:id="179" w:name="136"/>
      <w:bookmarkEnd w:id="1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</w:p>
    <w:p w:rsidR="00E72E2D" w:rsidRDefault="00D75F21">
      <w:pPr>
        <w:pStyle w:val="3"/>
        <w:spacing w:after="0"/>
        <w:jc w:val="center"/>
      </w:pPr>
      <w:bookmarkStart w:id="180" w:name="137"/>
      <w:bookmarkEnd w:id="179"/>
      <w:r>
        <w:rPr>
          <w:rFonts w:ascii="Arial"/>
          <w:color w:val="000000"/>
          <w:sz w:val="27"/>
        </w:rPr>
        <w:t>Таблиця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обґрунтування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вибору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формуляра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03"/>
        <w:gridCol w:w="1138"/>
        <w:gridCol w:w="1139"/>
        <w:gridCol w:w="781"/>
        <w:gridCol w:w="751"/>
        <w:gridCol w:w="637"/>
        <w:gridCol w:w="977"/>
        <w:gridCol w:w="977"/>
        <w:gridCol w:w="775"/>
        <w:gridCol w:w="775"/>
        <w:gridCol w:w="775"/>
      </w:tblGrid>
      <w:tr w:rsidR="00E72E2D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81" w:name="138"/>
            <w:bookmarkEnd w:id="180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82" w:name="139"/>
            <w:bookmarkEnd w:id="181"/>
            <w:r>
              <w:rPr>
                <w:rFonts w:ascii="Arial"/>
                <w:color w:val="000000"/>
                <w:sz w:val="15"/>
              </w:rPr>
              <w:t>Міжнародна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непатентована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83" w:name="140"/>
            <w:bookmarkEnd w:id="182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зарубіжних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доказів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рекомендацій</w:t>
            </w:r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84" w:name="141"/>
            <w:bookmarkEnd w:id="183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формулярі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прототипі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можливо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декілька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85" w:name="142"/>
            <w:bookmarkEnd w:id="184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рекомендації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уніфікованих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продовжити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потреби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185"/>
      </w:tr>
      <w:tr w:rsidR="00E72E2D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72E2D" w:rsidRDefault="00E72E2D"/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86" w:name="143"/>
            <w:r>
              <w:rPr>
                <w:rFonts w:ascii="Arial"/>
                <w:color w:val="000000"/>
                <w:sz w:val="15"/>
              </w:rPr>
              <w:t>МНН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українською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мовою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87" w:name="144"/>
            <w:bookmarkEnd w:id="186"/>
            <w:r>
              <w:rPr>
                <w:rFonts w:ascii="Arial"/>
                <w:color w:val="000000"/>
                <w:sz w:val="15"/>
              </w:rPr>
              <w:t>INN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англійською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мовою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88" w:name="145"/>
            <w:bookmarkEnd w:id="187"/>
            <w:r>
              <w:rPr>
                <w:rFonts w:ascii="Arial"/>
                <w:color w:val="000000"/>
                <w:sz w:val="15"/>
              </w:rPr>
              <w:t xml:space="preserve">SIGN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89" w:name="146"/>
            <w:bookmarkEnd w:id="188"/>
            <w:r>
              <w:rPr>
                <w:rFonts w:ascii="Arial"/>
                <w:color w:val="000000"/>
                <w:sz w:val="15"/>
              </w:rPr>
              <w:t xml:space="preserve">NICE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90" w:name="147"/>
            <w:bookmarkEnd w:id="189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91" w:name="148"/>
            <w:bookmarkEnd w:id="190"/>
            <w:r>
              <w:rPr>
                <w:rFonts w:ascii="Arial"/>
                <w:color w:val="000000"/>
                <w:sz w:val="15"/>
              </w:rPr>
              <w:t xml:space="preserve">WHO Model Formulary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92" w:name="149"/>
            <w:bookmarkEnd w:id="191"/>
            <w:r>
              <w:rPr>
                <w:rFonts w:ascii="Arial"/>
                <w:color w:val="000000"/>
                <w:sz w:val="15"/>
              </w:rPr>
              <w:t xml:space="preserve">British National Formulary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93" w:name="150"/>
            <w:bookmarkEnd w:id="192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94" w:name="151"/>
            <w:bookmarkEnd w:id="193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95" w:name="152"/>
            <w:bookmarkEnd w:id="194"/>
            <w:r>
              <w:rPr>
                <w:rFonts w:ascii="Arial"/>
                <w:color w:val="000000"/>
                <w:sz w:val="15"/>
              </w:rPr>
              <w:t xml:space="preserve">N </w:t>
            </w:r>
            <w:r>
              <w:rPr>
                <w:rFonts w:ascii="Arial"/>
                <w:color w:val="000000"/>
                <w:sz w:val="15"/>
              </w:rPr>
              <w:t>наказу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5"/>
      </w:tr>
      <w:tr w:rsidR="00E72E2D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96" w:name="17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97" w:name="175"/>
            <w:bookmarkEnd w:id="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98" w:name="176"/>
            <w:bookmarkEnd w:id="19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199" w:name="177"/>
            <w:bookmarkEnd w:id="19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00" w:name="178"/>
            <w:bookmarkEnd w:id="19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01" w:name="179"/>
            <w:bookmarkEnd w:id="20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02" w:name="180"/>
            <w:bookmarkEnd w:id="20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03" w:name="181"/>
            <w:bookmarkEnd w:id="20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04" w:name="182"/>
            <w:bookmarkEnd w:id="20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05" w:name="183"/>
            <w:bookmarkEnd w:id="20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06" w:name="184"/>
            <w:bookmarkEnd w:id="20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06"/>
      </w:tr>
      <w:tr w:rsidR="00E72E2D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07" w:name="18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08" w:name="186"/>
            <w:bookmarkEnd w:id="2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09" w:name="187"/>
            <w:bookmarkEnd w:id="20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10" w:name="188"/>
            <w:bookmarkEnd w:id="20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11" w:name="189"/>
            <w:bookmarkEnd w:id="21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12" w:name="190"/>
            <w:bookmarkEnd w:id="21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13" w:name="191"/>
            <w:bookmarkEnd w:id="21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14" w:name="192"/>
            <w:bookmarkEnd w:id="21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15" w:name="193"/>
            <w:bookmarkEnd w:id="21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16" w:name="194"/>
            <w:bookmarkEnd w:id="21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17" w:name="195"/>
            <w:bookmarkEnd w:id="21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17"/>
      </w:tr>
      <w:tr w:rsidR="00E72E2D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18" w:name="19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19" w:name="197"/>
            <w:bookmarkEnd w:id="2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20" w:name="198"/>
            <w:bookmarkEnd w:id="21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21" w:name="199"/>
            <w:bookmarkEnd w:id="22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22" w:name="200"/>
            <w:bookmarkEnd w:id="22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23" w:name="201"/>
            <w:bookmarkEnd w:id="22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24" w:name="202"/>
            <w:bookmarkEnd w:id="22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25" w:name="203"/>
            <w:bookmarkEnd w:id="22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26" w:name="204"/>
            <w:bookmarkEnd w:id="22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27" w:name="205"/>
            <w:bookmarkEnd w:id="22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28" w:name="206"/>
            <w:bookmarkEnd w:id="22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28"/>
      </w:tr>
      <w:tr w:rsidR="00E72E2D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29" w:name="20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30" w:name="208"/>
            <w:bookmarkEnd w:id="22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31" w:name="209"/>
            <w:bookmarkEnd w:id="23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32" w:name="210"/>
            <w:bookmarkEnd w:id="23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33" w:name="211"/>
            <w:bookmarkEnd w:id="23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34" w:name="212"/>
            <w:bookmarkEnd w:id="23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35" w:name="213"/>
            <w:bookmarkEnd w:id="23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36" w:name="214"/>
            <w:bookmarkEnd w:id="23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37" w:name="215"/>
            <w:bookmarkEnd w:id="23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38" w:name="216"/>
            <w:bookmarkEnd w:id="23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39" w:name="217"/>
            <w:bookmarkEnd w:id="23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39"/>
      </w:tr>
      <w:tr w:rsidR="00E72E2D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40" w:name="21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41" w:name="219"/>
            <w:bookmarkEnd w:id="240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1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42" w:name="220"/>
            <w:bookmarkEnd w:id="24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43" w:name="221"/>
            <w:bookmarkEnd w:id="242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44" w:name="222"/>
            <w:bookmarkEnd w:id="24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69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45" w:name="223"/>
            <w:bookmarkEnd w:id="244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46" w:name="224"/>
            <w:bookmarkEnd w:id="24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12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47" w:name="225"/>
            <w:bookmarkEnd w:id="246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48" w:name="226"/>
            <w:bookmarkEnd w:id="247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49" w:name="227"/>
            <w:bookmarkEnd w:id="248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tc>
          <w:tcPr>
            <w:tcW w:w="7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50" w:name="228"/>
            <w:bookmarkEnd w:id="24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50"/>
      </w:tr>
    </w:tbl>
    <w:p w:rsidR="00E72E2D" w:rsidRDefault="00D75F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12"/>
        <w:gridCol w:w="2348"/>
        <w:gridCol w:w="3883"/>
      </w:tblGrid>
      <w:tr w:rsidR="00E72E2D">
        <w:trPr>
          <w:trHeight w:val="30"/>
          <w:tblCellSpacing w:w="0" w:type="auto"/>
        </w:trPr>
        <w:tc>
          <w:tcPr>
            <w:tcW w:w="3198" w:type="dxa"/>
            <w:vAlign w:val="center"/>
          </w:tcPr>
          <w:p w:rsidR="00E72E2D" w:rsidRDefault="00D75F21">
            <w:pPr>
              <w:spacing w:after="0"/>
            </w:pPr>
            <w:bookmarkStart w:id="251" w:name="153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52" w:name="154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972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53" w:name="155"/>
            <w:bookmarkEnd w:id="252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53"/>
      </w:tr>
    </w:tbl>
    <w:p w:rsidR="00E72E2D" w:rsidRDefault="00D75F21">
      <w:r>
        <w:br/>
      </w:r>
    </w:p>
    <w:p w:rsidR="00E72E2D" w:rsidRDefault="00D75F21">
      <w:pPr>
        <w:spacing w:after="0"/>
        <w:ind w:firstLine="240"/>
      </w:pPr>
      <w:bookmarkStart w:id="254" w:name="156"/>
      <w:r>
        <w:rPr>
          <w:rFonts w:ascii="Arial"/>
          <w:b/>
          <w:color w:val="000000"/>
          <w:sz w:val="18"/>
        </w:rPr>
        <w:t xml:space="preserve"> </w:t>
      </w:r>
    </w:p>
    <w:p w:rsidR="00E72E2D" w:rsidRDefault="00D75F21">
      <w:pPr>
        <w:spacing w:after="0"/>
        <w:ind w:firstLine="240"/>
        <w:jc w:val="right"/>
      </w:pPr>
      <w:bookmarkStart w:id="255" w:name="158"/>
      <w:bookmarkEnd w:id="25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</w:p>
    <w:p w:rsidR="00E72E2D" w:rsidRDefault="00D75F21">
      <w:pPr>
        <w:pStyle w:val="3"/>
        <w:spacing w:after="0"/>
        <w:jc w:val="center"/>
      </w:pPr>
      <w:bookmarkStart w:id="256" w:name="159"/>
      <w:bookmarkEnd w:id="255"/>
      <w:r>
        <w:rPr>
          <w:rFonts w:ascii="Arial"/>
          <w:color w:val="000000"/>
          <w:sz w:val="27"/>
        </w:rPr>
        <w:lastRenderedPageBreak/>
        <w:t>Висновок</w:t>
      </w:r>
      <w:r>
        <w:br/>
      </w:r>
      <w:r>
        <w:rPr>
          <w:rFonts w:ascii="Arial"/>
          <w:color w:val="000000"/>
          <w:sz w:val="27"/>
        </w:rPr>
        <w:t>консультативно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експертної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формуляра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формуляра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рекомендованих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нього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98"/>
        <w:gridCol w:w="6330"/>
      </w:tblGrid>
      <w:tr w:rsidR="00E72E2D">
        <w:trPr>
          <w:trHeight w:val="45"/>
          <w:tblCellSpacing w:w="0" w:type="auto"/>
        </w:trPr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57" w:name="160"/>
            <w:bookmarkEnd w:id="256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58" w:name="229"/>
            <w:bookmarkEnd w:id="25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8"/>
      </w:tr>
      <w:tr w:rsidR="00E72E2D">
        <w:trPr>
          <w:trHeight w:val="45"/>
          <w:tblCellSpacing w:w="0" w:type="auto"/>
        </w:trPr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59" w:name="161"/>
            <w:r>
              <w:rPr>
                <w:rFonts w:ascii="Arial"/>
                <w:color w:val="000000"/>
                <w:sz w:val="15"/>
              </w:rPr>
              <w:t>Склад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прізвище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ім</w:t>
            </w:r>
            <w:r>
              <w:rPr>
                <w:rFonts w:ascii="Arial"/>
                <w:i/>
                <w:color w:val="000000"/>
                <w:sz w:val="15"/>
              </w:rPr>
              <w:t>'</w:t>
            </w:r>
            <w:r>
              <w:rPr>
                <w:rFonts w:ascii="Arial"/>
                <w:i/>
                <w:color w:val="000000"/>
                <w:sz w:val="15"/>
              </w:rPr>
              <w:t>я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батькові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вчений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ступінь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посада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60" w:name="230"/>
            <w:bookmarkEnd w:id="259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0"/>
      </w:tr>
      <w:tr w:rsidR="00E72E2D">
        <w:trPr>
          <w:trHeight w:val="45"/>
          <w:tblCellSpacing w:w="0" w:type="auto"/>
        </w:trPr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61" w:name="162"/>
            <w:r>
              <w:rPr>
                <w:rFonts w:ascii="Arial"/>
                <w:color w:val="000000"/>
                <w:sz w:val="15"/>
              </w:rPr>
              <w:t>Структура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рівня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непатентованої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назви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лікарського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засобу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62" w:name="231"/>
            <w:bookmarkEnd w:id="261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2"/>
      </w:tr>
      <w:tr w:rsidR="00E72E2D">
        <w:trPr>
          <w:trHeight w:val="45"/>
          <w:tblCellSpacing w:w="0" w:type="auto"/>
        </w:trPr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63" w:name="163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непатентованих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64" w:name="232"/>
            <w:bookmarkEnd w:id="263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4"/>
      </w:tr>
      <w:tr w:rsidR="00E72E2D">
        <w:trPr>
          <w:trHeight w:val="45"/>
          <w:tblCellSpacing w:w="0" w:type="auto"/>
        </w:trPr>
        <w:tc>
          <w:tcPr>
            <w:tcW w:w="290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65" w:name="164"/>
            <w:r>
              <w:rPr>
                <w:rFonts w:ascii="Arial"/>
                <w:color w:val="000000"/>
                <w:sz w:val="15"/>
              </w:rPr>
              <w:t>Джерела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67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66" w:name="233"/>
            <w:bookmarkEnd w:id="265"/>
            <w:r>
              <w:rPr>
                <w:rFonts w:ascii="Arial"/>
                <w:color w:val="000000"/>
                <w:sz w:val="15"/>
              </w:rPr>
              <w:t xml:space="preserve">  </w:t>
            </w:r>
          </w:p>
        </w:tc>
        <w:bookmarkEnd w:id="266"/>
      </w:tr>
    </w:tbl>
    <w:p w:rsidR="00E72E2D" w:rsidRDefault="00D75F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754"/>
        <w:gridCol w:w="2705"/>
        <w:gridCol w:w="3784"/>
      </w:tblGrid>
      <w:tr w:rsidR="00E72E2D">
        <w:trPr>
          <w:trHeight w:val="30"/>
          <w:tblCellSpacing w:w="0" w:type="auto"/>
        </w:trPr>
        <w:tc>
          <w:tcPr>
            <w:tcW w:w="2907" w:type="dxa"/>
            <w:vAlign w:val="center"/>
          </w:tcPr>
          <w:p w:rsidR="00E72E2D" w:rsidRDefault="00D75F21">
            <w:pPr>
              <w:spacing w:after="0"/>
            </w:pPr>
            <w:bookmarkStart w:id="267" w:name="165"/>
            <w:r>
              <w:rPr>
                <w:rFonts w:ascii="Arial"/>
                <w:color w:val="000000"/>
                <w:sz w:val="15"/>
              </w:rPr>
              <w:t>Голова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68" w:name="166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876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69" w:name="167"/>
            <w:bookmarkEnd w:id="268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69"/>
      </w:tr>
      <w:tr w:rsidR="00E72E2D">
        <w:trPr>
          <w:trHeight w:val="30"/>
          <w:tblCellSpacing w:w="0" w:type="auto"/>
        </w:trPr>
        <w:tc>
          <w:tcPr>
            <w:tcW w:w="2907" w:type="dxa"/>
            <w:vAlign w:val="center"/>
          </w:tcPr>
          <w:p w:rsidR="00E72E2D" w:rsidRDefault="00D75F21">
            <w:pPr>
              <w:spacing w:after="0"/>
            </w:pPr>
            <w:bookmarkStart w:id="270" w:name="168"/>
            <w:r>
              <w:rPr>
                <w:rFonts w:ascii="Arial"/>
                <w:color w:val="000000"/>
                <w:sz w:val="15"/>
              </w:rPr>
              <w:t>Члени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консультативно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експертної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71" w:name="169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3876" w:type="dxa"/>
            <w:vAlign w:val="center"/>
          </w:tcPr>
          <w:p w:rsidR="00E72E2D" w:rsidRDefault="00D75F21">
            <w:pPr>
              <w:spacing w:after="0"/>
              <w:jc w:val="center"/>
            </w:pPr>
            <w:bookmarkStart w:id="272" w:name="170"/>
            <w:bookmarkEnd w:id="271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  <w:u w:val="single"/>
              </w:rPr>
              <w:t>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батькові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вчений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ступінь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bookmarkEnd w:id="272"/>
      </w:tr>
    </w:tbl>
    <w:p w:rsidR="00E72E2D" w:rsidRDefault="00D75F21">
      <w:r>
        <w:br/>
      </w:r>
    </w:p>
    <w:p w:rsidR="00E72E2D" w:rsidRDefault="00D75F21">
      <w:pPr>
        <w:spacing w:after="0"/>
        <w:ind w:firstLine="240"/>
      </w:pPr>
      <w:bookmarkStart w:id="273" w:name="281"/>
      <w:r>
        <w:rPr>
          <w:rFonts w:ascii="Arial"/>
          <w:color w:val="000000"/>
          <w:sz w:val="18"/>
        </w:rPr>
        <w:t xml:space="preserve"> </w:t>
      </w:r>
    </w:p>
    <w:p w:rsidR="00E72E2D" w:rsidRDefault="00D75F21">
      <w:pPr>
        <w:spacing w:after="0"/>
        <w:ind w:firstLine="240"/>
        <w:jc w:val="right"/>
      </w:pPr>
      <w:bookmarkStart w:id="274" w:name="282"/>
      <w:bookmarkEnd w:id="27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5)</w:t>
      </w:r>
    </w:p>
    <w:p w:rsidR="00E72E2D" w:rsidRDefault="00D75F21">
      <w:pPr>
        <w:pStyle w:val="3"/>
        <w:spacing w:after="0"/>
        <w:jc w:val="center"/>
      </w:pPr>
      <w:bookmarkStart w:id="275" w:name="283"/>
      <w:bookmarkEnd w:id="274"/>
      <w:r>
        <w:rPr>
          <w:rFonts w:ascii="Arial"/>
          <w:color w:val="000000"/>
          <w:sz w:val="27"/>
        </w:rPr>
        <w:t>ЗАЯВА</w:t>
      </w:r>
      <w:r>
        <w:br/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лікарського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формуляра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>ікарських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644"/>
        <w:gridCol w:w="2340"/>
        <w:gridCol w:w="4144"/>
      </w:tblGrid>
      <w:tr w:rsidR="00E72E2D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76" w:name="284"/>
            <w:bookmarkEnd w:id="275"/>
            <w:r>
              <w:rPr>
                <w:rFonts w:ascii="Arial"/>
                <w:i/>
                <w:color w:val="000000"/>
                <w:sz w:val="15"/>
              </w:rPr>
              <w:t>Ця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частина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br/>
            </w:r>
            <w:r>
              <w:rPr>
                <w:rFonts w:ascii="Arial"/>
                <w:i/>
                <w:color w:val="000000"/>
                <w:sz w:val="15"/>
              </w:rPr>
              <w:t>Центральним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формулярним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комітетом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76"/>
      </w:tr>
      <w:tr w:rsidR="00E72E2D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77" w:name="285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72E2D" w:rsidRDefault="00D75F21">
            <w:pPr>
              <w:spacing w:after="0"/>
            </w:pPr>
            <w:bookmarkStart w:id="278" w:name="286"/>
            <w:bookmarkEnd w:id="277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необхідної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79" w:name="287"/>
            <w:bookmarkEnd w:id="278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80" w:name="288"/>
            <w:bookmarkEnd w:id="279"/>
            <w:r>
              <w:rPr>
                <w:rFonts w:ascii="Arial"/>
                <w:color w:val="000000"/>
                <w:sz w:val="15"/>
              </w:rPr>
              <w:t>Підстава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72E2D" w:rsidRDefault="00D75F21">
            <w:pPr>
              <w:spacing w:after="0"/>
            </w:pPr>
            <w:bookmarkStart w:id="281" w:name="289"/>
            <w:bookmarkEnd w:id="280"/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0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0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282" w:name="290"/>
            <w:bookmarkEnd w:id="281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82"/>
      </w:tr>
      <w:tr w:rsidR="00E72E2D">
        <w:trPr>
          <w:trHeight w:val="45"/>
          <w:tblCellSpacing w:w="0" w:type="auto"/>
        </w:trPr>
        <w:tc>
          <w:tcPr>
            <w:tcW w:w="28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83" w:name="291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72E2D" w:rsidRDefault="00D75F21">
            <w:pPr>
              <w:spacing w:after="0"/>
            </w:pPr>
            <w:bookmarkStart w:id="284" w:name="292"/>
            <w:bookmarkEnd w:id="283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процедури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242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85" w:name="293"/>
            <w:bookmarkEnd w:id="284"/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одержання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додаткової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зміненої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445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86" w:name="294"/>
            <w:bookmarkEnd w:id="285"/>
            <w:r>
              <w:rPr>
                <w:rFonts w:ascii="Arial"/>
                <w:color w:val="000000"/>
                <w:sz w:val="15"/>
              </w:rPr>
              <w:t>Позитивний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схвалення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72E2D" w:rsidRDefault="00D75F21">
            <w:pPr>
              <w:spacing w:after="0"/>
            </w:pPr>
            <w:bookmarkStart w:id="287" w:name="295"/>
            <w:bookmarkEnd w:id="286"/>
            <w:r>
              <w:rPr>
                <w:rFonts w:ascii="Arial"/>
                <w:color w:val="000000"/>
                <w:sz w:val="15"/>
              </w:rPr>
              <w:t xml:space="preserve">          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0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                             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70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288" w:name="296"/>
            <w:bookmarkEnd w:id="287"/>
            <w:r>
              <w:rPr>
                <w:rFonts w:ascii="Arial"/>
                <w:color w:val="000000"/>
                <w:sz w:val="15"/>
              </w:rPr>
              <w:t>Якщо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 xml:space="preserve">", </w:t>
            </w:r>
            <w:r>
              <w:rPr>
                <w:rFonts w:ascii="Arial"/>
                <w:color w:val="000000"/>
                <w:sz w:val="15"/>
              </w:rPr>
              <w:t>укажіть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288"/>
      </w:tr>
      <w:tr w:rsidR="00E72E2D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89" w:name="297"/>
            <w:r>
              <w:rPr>
                <w:rFonts w:ascii="Arial"/>
                <w:color w:val="000000"/>
                <w:sz w:val="15"/>
              </w:rPr>
              <w:t>Реєстраційний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наданий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формулярним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комітетом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</w:p>
        </w:tc>
        <w:bookmarkEnd w:id="289"/>
      </w:tr>
    </w:tbl>
    <w:p w:rsidR="00E72E2D" w:rsidRDefault="00D75F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E72E2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90" w:name="298"/>
            <w:r>
              <w:rPr>
                <w:rFonts w:ascii="Arial"/>
                <w:i/>
                <w:color w:val="000000"/>
                <w:sz w:val="15"/>
              </w:rPr>
              <w:t>Ця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частина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заповнюється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Заявником</w:t>
            </w:r>
          </w:p>
        </w:tc>
        <w:bookmarkEnd w:id="290"/>
      </w:tr>
      <w:tr w:rsidR="00E72E2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291" w:name="299"/>
            <w:r>
              <w:rPr>
                <w:rFonts w:ascii="Arial"/>
                <w:b/>
                <w:color w:val="000000"/>
                <w:sz w:val="15"/>
              </w:rPr>
              <w:t>ПАСПОРТНА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ЧАСТИНА</w:t>
            </w:r>
          </w:p>
        </w:tc>
        <w:bookmarkEnd w:id="291"/>
      </w:tr>
      <w:tr w:rsidR="00E72E2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292" w:name="300"/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Торговельна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назва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лікарського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засобу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65500" cy="3175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293" w:name="301"/>
            <w:bookmarkEnd w:id="292"/>
            <w:r>
              <w:rPr>
                <w:rFonts w:ascii="Arial"/>
                <w:b/>
                <w:color w:val="000000"/>
                <w:sz w:val="15"/>
              </w:rPr>
              <w:t>Фармакотерапевтична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група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(</w:t>
            </w:r>
            <w:r>
              <w:rPr>
                <w:rFonts w:ascii="Arial"/>
                <w:b/>
                <w:i/>
                <w:color w:val="000000"/>
                <w:sz w:val="15"/>
              </w:rPr>
              <w:t>використовуйте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діючий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АТС</w:t>
            </w:r>
            <w:r>
              <w:rPr>
                <w:rFonts w:ascii="Arial"/>
                <w:b/>
                <w:i/>
                <w:color w:val="000000"/>
                <w:sz w:val="15"/>
              </w:rPr>
              <w:t>):</w:t>
            </w:r>
          </w:p>
          <w:p w:rsidR="00E72E2D" w:rsidRDefault="00D75F21">
            <w:pPr>
              <w:spacing w:after="0"/>
            </w:pPr>
            <w:bookmarkStart w:id="294" w:name="302"/>
            <w:bookmarkEnd w:id="293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АТС</w:t>
            </w:r>
            <w:r>
              <w:rPr>
                <w:rFonts w:ascii="Arial"/>
                <w:b/>
                <w:color w:val="000000"/>
                <w:sz w:val="15"/>
              </w:rPr>
              <w:t xml:space="preserve">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841500" cy="317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b/>
                <w:color w:val="000000"/>
                <w:sz w:val="15"/>
              </w:rPr>
              <w:t xml:space="preserve">               </w:t>
            </w:r>
            <w:r>
              <w:rPr>
                <w:rFonts w:ascii="Arial"/>
                <w:b/>
                <w:color w:val="000000"/>
                <w:sz w:val="15"/>
              </w:rPr>
              <w:t>Група</w:t>
            </w:r>
            <w:r>
              <w:rPr>
                <w:rFonts w:ascii="Arial"/>
                <w:b/>
                <w:color w:val="000000"/>
                <w:sz w:val="15"/>
              </w:rPr>
              <w:t xml:space="preserve">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073400" cy="317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295" w:name="303"/>
            <w:bookmarkEnd w:id="294"/>
            <w:r>
              <w:rPr>
                <w:rFonts w:ascii="Arial"/>
                <w:b/>
                <w:color w:val="000000"/>
                <w:sz w:val="15"/>
              </w:rPr>
              <w:t>Діюча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) </w:t>
            </w:r>
            <w:r>
              <w:rPr>
                <w:rFonts w:ascii="Arial"/>
                <w:b/>
                <w:color w:val="000000"/>
                <w:sz w:val="15"/>
              </w:rPr>
              <w:t>речовина</w:t>
            </w:r>
            <w:r>
              <w:rPr>
                <w:rFonts w:ascii="Arial"/>
                <w:b/>
                <w:color w:val="000000"/>
                <w:sz w:val="15"/>
              </w:rPr>
              <w:t>(</w:t>
            </w:r>
            <w:r>
              <w:rPr>
                <w:rFonts w:ascii="Arial"/>
                <w:b/>
                <w:color w:val="000000"/>
                <w:sz w:val="15"/>
              </w:rPr>
              <w:t>и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b/>
                <w:i/>
                <w:color w:val="000000"/>
                <w:sz w:val="15"/>
              </w:rPr>
              <w:t>*</w:t>
            </w:r>
            <w:r>
              <w:br/>
            </w:r>
            <w:r>
              <w:rPr>
                <w:rFonts w:ascii="Arial"/>
                <w:b/>
                <w:i/>
                <w:color w:val="000000"/>
                <w:sz w:val="15"/>
              </w:rPr>
              <w:t>(</w:t>
            </w:r>
            <w:r>
              <w:rPr>
                <w:rFonts w:ascii="Arial"/>
                <w:b/>
                <w:i/>
                <w:color w:val="000000"/>
                <w:sz w:val="15"/>
              </w:rPr>
              <w:t>для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комбінованих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лікарських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засобів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     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365500" cy="3175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всі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діючі</w:t>
            </w:r>
            <w:r>
              <w:rPr>
                <w:rFonts w:ascii="Arial"/>
                <w:b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i/>
                <w:color w:val="000000"/>
                <w:sz w:val="15"/>
              </w:rPr>
              <w:t>речовини</w:t>
            </w:r>
            <w:r>
              <w:rPr>
                <w:rFonts w:ascii="Arial"/>
                <w:b/>
                <w:i/>
                <w:color w:val="000000"/>
                <w:sz w:val="15"/>
              </w:rPr>
              <w:t>)</w:t>
            </w:r>
          </w:p>
        </w:tc>
        <w:bookmarkEnd w:id="295"/>
      </w:tr>
    </w:tbl>
    <w:p w:rsidR="00E72E2D" w:rsidRDefault="00D75F21">
      <w: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72E2D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72E2D" w:rsidRDefault="00D75F21">
            <w:pPr>
              <w:spacing w:after="0"/>
            </w:pPr>
            <w:bookmarkStart w:id="296" w:name="304"/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rPr>
                <w:rFonts w:ascii="Symbol"/>
                <w:color w:val="000000"/>
                <w:sz w:val="15"/>
              </w:rPr>
              <w:t>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i/>
                <w:color w:val="000000"/>
                <w:sz w:val="15"/>
              </w:rPr>
              <w:t>Діюча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речовина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повинна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бути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названа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українською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англійською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мовами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рекомендованими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міжнародними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непатентованими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назвами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відповідно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форми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солі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гідрату</w:t>
            </w:r>
            <w:r>
              <w:rPr>
                <w:rFonts w:ascii="Arial"/>
                <w:i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існує</w:t>
            </w:r>
            <w:r>
              <w:rPr>
                <w:rFonts w:ascii="Arial"/>
                <w:i/>
                <w:color w:val="000000"/>
                <w:sz w:val="15"/>
              </w:rPr>
              <w:t>).</w:t>
            </w:r>
          </w:p>
        </w:tc>
        <w:bookmarkEnd w:id="296"/>
      </w:tr>
    </w:tbl>
    <w:p w:rsidR="00E72E2D" w:rsidRDefault="00D75F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E72E2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3396"/>
              <w:gridCol w:w="5516"/>
            </w:tblGrid>
            <w:tr w:rsidR="00E72E2D">
              <w:trPr>
                <w:trHeight w:val="30"/>
                <w:tblCellSpacing w:w="0" w:type="auto"/>
              </w:trPr>
              <w:tc>
                <w:tcPr>
                  <w:tcW w:w="509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297" w:name="305"/>
                  <w:r>
                    <w:rPr>
                      <w:rFonts w:ascii="Arial"/>
                      <w:b/>
                      <w:color w:val="000000"/>
                      <w:sz w:val="15"/>
                    </w:rPr>
                    <w:t>Сила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и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)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дії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дозування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)</w:t>
                  </w:r>
                </w:p>
              </w:tc>
              <w:tc>
                <w:tcPr>
                  <w:tcW w:w="4532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298" w:name="306"/>
                  <w:bookmarkEnd w:id="297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365500" cy="317500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55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298"/>
            </w:tr>
            <w:tr w:rsidR="00E72E2D">
              <w:trPr>
                <w:trHeight w:val="30"/>
                <w:tblCellSpacing w:w="0" w:type="auto"/>
              </w:trPr>
              <w:tc>
                <w:tcPr>
                  <w:tcW w:w="509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299" w:name="307"/>
                  <w:r>
                    <w:rPr>
                      <w:rFonts w:ascii="Arial"/>
                      <w:b/>
                      <w:color w:val="000000"/>
                      <w:sz w:val="15"/>
                    </w:rPr>
                    <w:t>Лікарська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форма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та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упаковка</w:t>
                  </w:r>
                </w:p>
                <w:p w:rsidR="00E72E2D" w:rsidRDefault="00D75F21">
                  <w:pPr>
                    <w:spacing w:after="0"/>
                  </w:pPr>
                  <w:bookmarkStart w:id="300" w:name="308"/>
                  <w:bookmarkEnd w:id="299"/>
                  <w:r>
                    <w:rPr>
                      <w:rFonts w:ascii="Arial"/>
                      <w:b/>
                      <w:color w:val="000000"/>
                      <w:sz w:val="15"/>
                    </w:rPr>
                    <w:t>Виробник</w:t>
                  </w:r>
                </w:p>
              </w:tc>
              <w:tc>
                <w:tcPr>
                  <w:tcW w:w="4532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01" w:name="309"/>
                  <w:bookmarkEnd w:id="30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3365500" cy="558800"/>
                        <wp:effectExtent l="0" t="0" r="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65500" cy="558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01"/>
            </w:tr>
          </w:tbl>
          <w:p w:rsidR="00E72E2D" w:rsidRDefault="00D75F21">
            <w:r>
              <w:br/>
            </w:r>
            <w:r>
              <w:br/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2558"/>
              <w:gridCol w:w="2603"/>
              <w:gridCol w:w="3751"/>
            </w:tblGrid>
            <w:tr w:rsidR="00E72E2D">
              <w:trPr>
                <w:trHeight w:val="30"/>
                <w:tblCellSpacing w:w="0" w:type="auto"/>
              </w:trPr>
              <w:tc>
                <w:tcPr>
                  <w:tcW w:w="2890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02" w:name="310"/>
                  <w:r>
                    <w:rPr>
                      <w:rFonts w:ascii="Arial"/>
                      <w:b/>
                      <w:color w:val="000000"/>
                      <w:sz w:val="15"/>
                    </w:rPr>
                    <w:t>Реєстраційний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статус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: </w:t>
                  </w:r>
                </w:p>
              </w:tc>
              <w:tc>
                <w:tcPr>
                  <w:tcW w:w="2985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03" w:name="311"/>
                  <w:bookmarkEnd w:id="302"/>
                  <w:r>
                    <w:rPr>
                      <w:rFonts w:ascii="Arial"/>
                      <w:color w:val="000000"/>
                      <w:sz w:val="15"/>
                    </w:rPr>
                    <w:t>номер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посвідчення</w:t>
                  </w:r>
                </w:p>
              </w:tc>
              <w:tc>
                <w:tcPr>
                  <w:tcW w:w="3755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04" w:name="312"/>
                  <w:bookmarkEnd w:id="303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146300" cy="317500"/>
                        <wp:effectExtent l="0" t="0" r="0" b="0"/>
                        <wp:docPr id="13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04"/>
            </w:tr>
            <w:tr w:rsidR="00E72E2D">
              <w:trPr>
                <w:trHeight w:val="30"/>
                <w:tblCellSpacing w:w="0" w:type="auto"/>
              </w:trPr>
              <w:tc>
                <w:tcPr>
                  <w:tcW w:w="2890" w:type="dxa"/>
                  <w:vAlign w:val="center"/>
                </w:tcPr>
                <w:p w:rsidR="00E72E2D" w:rsidRDefault="00E72E2D">
                  <w:pPr>
                    <w:spacing w:after="0"/>
                  </w:pPr>
                  <w:bookmarkStart w:id="305" w:name="313"/>
                </w:p>
              </w:tc>
              <w:tc>
                <w:tcPr>
                  <w:tcW w:w="2985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06" w:name="314"/>
                  <w:bookmarkEnd w:id="305"/>
                  <w:r>
                    <w:rPr>
                      <w:rFonts w:ascii="Arial"/>
                      <w:color w:val="000000"/>
                      <w:sz w:val="15"/>
                    </w:rPr>
                    <w:t>термін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дії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посвідчення</w:t>
                  </w:r>
                </w:p>
              </w:tc>
              <w:tc>
                <w:tcPr>
                  <w:tcW w:w="3755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07" w:name="315"/>
                  <w:bookmarkEnd w:id="30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35200" cy="317500"/>
                        <wp:effectExtent l="0" t="0" r="0" b="0"/>
                        <wp:docPr id="14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352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07"/>
            </w:tr>
            <w:tr w:rsidR="00E72E2D">
              <w:trPr>
                <w:trHeight w:val="30"/>
                <w:tblCellSpacing w:w="0" w:type="auto"/>
              </w:trPr>
              <w:tc>
                <w:tcPr>
                  <w:tcW w:w="2890" w:type="dxa"/>
                  <w:vAlign w:val="center"/>
                </w:tcPr>
                <w:p w:rsidR="00E72E2D" w:rsidRDefault="00E72E2D">
                  <w:pPr>
                    <w:spacing w:after="0"/>
                  </w:pPr>
                  <w:bookmarkStart w:id="308" w:name="316"/>
                </w:p>
              </w:tc>
              <w:tc>
                <w:tcPr>
                  <w:tcW w:w="2985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09" w:name="317"/>
                  <w:bookmarkEnd w:id="308"/>
                  <w:r>
                    <w:rPr>
                      <w:rFonts w:ascii="Arial"/>
                      <w:color w:val="000000"/>
                      <w:sz w:val="15"/>
                    </w:rPr>
                    <w:t>дата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першої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реєстрації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Україні</w:t>
                  </w:r>
                </w:p>
              </w:tc>
              <w:tc>
                <w:tcPr>
                  <w:tcW w:w="3755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10" w:name="318"/>
                  <w:bookmarkEnd w:id="309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146300" cy="317500"/>
                        <wp:effectExtent l="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6300" cy="317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10"/>
            </w:tr>
          </w:tbl>
          <w:p w:rsidR="00E72E2D" w:rsidRDefault="00D75F21">
            <w:r>
              <w:br/>
            </w:r>
            <w:r>
              <w:br/>
            </w:r>
          </w:p>
        </w:tc>
      </w:tr>
    </w:tbl>
    <w:p w:rsidR="00E72E2D" w:rsidRDefault="00D75F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E72E2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11" w:name="319"/>
            <w:r>
              <w:rPr>
                <w:rFonts w:ascii="Arial"/>
                <w:b/>
                <w:color w:val="000000"/>
                <w:sz w:val="15"/>
              </w:rPr>
              <w:t xml:space="preserve">1. </w:t>
            </w:r>
            <w:r>
              <w:rPr>
                <w:rFonts w:ascii="Arial"/>
                <w:b/>
                <w:color w:val="000000"/>
                <w:sz w:val="15"/>
              </w:rPr>
              <w:t>ЗАГАЛЬНІ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ПУНКТИ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ЗАЯВИ</w:t>
            </w:r>
          </w:p>
          <w:p w:rsidR="00E72E2D" w:rsidRDefault="00D75F21">
            <w:pPr>
              <w:spacing w:after="0"/>
            </w:pPr>
            <w:bookmarkStart w:id="312" w:name="320"/>
            <w:bookmarkEnd w:id="311"/>
            <w:r>
              <w:rPr>
                <w:rFonts w:ascii="Arial"/>
                <w:color w:val="000000"/>
                <w:sz w:val="15"/>
              </w:rPr>
              <w:t xml:space="preserve">1.1. </w:t>
            </w:r>
            <w:r>
              <w:rPr>
                <w:rFonts w:ascii="Arial"/>
                <w:color w:val="000000"/>
                <w:sz w:val="15"/>
              </w:rPr>
              <w:t>Заявлений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28600" cy="21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оригінальним</w:t>
            </w:r>
            <w:r>
              <w:rPr>
                <w:rFonts w:ascii="Arial"/>
                <w:color w:val="000000"/>
                <w:sz w:val="15"/>
              </w:rPr>
              <w:t xml:space="preserve">       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77800" cy="152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генеричним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генеричних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додатково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референтний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розпорядженні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заявника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реєстр</w:t>
            </w:r>
            <w:r>
              <w:rPr>
                <w:rFonts w:ascii="Arial"/>
                <w:color w:val="000000"/>
                <w:sz w:val="15"/>
              </w:rPr>
              <w:t>аційного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нь</w:t>
            </w:r>
            <w:r>
              <w:rPr>
                <w:rFonts w:ascii="Arial"/>
                <w:color w:val="000000"/>
                <w:sz w:val="15"/>
              </w:rPr>
              <w:t>),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використовувався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біоеквівалентність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якщо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проводилися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наявності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розпорядженні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заявника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лікарська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власник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</w:t>
            </w:r>
            <w:r>
              <w:rPr>
                <w:rFonts w:ascii="Arial"/>
                <w:color w:val="000000"/>
                <w:sz w:val="15"/>
              </w:rPr>
              <w:t>раційного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реєстраційного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посвідчення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нь</w:t>
            </w:r>
            <w:r>
              <w:rPr>
                <w:rFonts w:ascii="Arial"/>
                <w:color w:val="000000"/>
                <w:sz w:val="15"/>
              </w:rPr>
              <w:t>).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1.2.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виробника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країна</w:t>
            </w:r>
            <w:r>
              <w:rPr>
                <w:rFonts w:ascii="Arial"/>
                <w:color w:val="000000"/>
                <w:sz w:val="15"/>
              </w:rPr>
              <w:t>;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розпорядженні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практики</w:t>
            </w:r>
            <w:r>
              <w:rPr>
                <w:rFonts w:ascii="Arial"/>
                <w:color w:val="000000"/>
                <w:sz w:val="15"/>
              </w:rPr>
              <w:t xml:space="preserve"> (Good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Manufacturing Practic - </w:t>
            </w:r>
            <w:r>
              <w:rPr>
                <w:rFonts w:ascii="Arial"/>
                <w:color w:val="000000"/>
                <w:sz w:val="15"/>
              </w:rPr>
              <w:t>далі</w:t>
            </w:r>
            <w:r>
              <w:rPr>
                <w:rFonts w:ascii="Arial"/>
                <w:color w:val="000000"/>
                <w:sz w:val="15"/>
              </w:rPr>
              <w:t xml:space="preserve"> GMP) </w:t>
            </w:r>
            <w:r>
              <w:rPr>
                <w:rFonts w:ascii="Arial"/>
                <w:color w:val="000000"/>
                <w:sz w:val="15"/>
              </w:rPr>
              <w:t>додати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копію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1.3.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inset" w:sz="8" w:space="0" w:color="000000"/>
                <w:left w:val="inset" w:sz="8" w:space="0" w:color="000000"/>
                <w:bottom w:val="inset" w:sz="8" w:space="0" w:color="000000"/>
                <w:right w:val="inset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4447"/>
              <w:gridCol w:w="4330"/>
            </w:tblGrid>
            <w:tr w:rsidR="00E72E2D">
              <w:trPr>
                <w:trHeight w:val="45"/>
                <w:tblCellSpacing w:w="0" w:type="auto"/>
              </w:trPr>
              <w:tc>
                <w:tcPr>
                  <w:tcW w:w="49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13" w:name="321"/>
                  <w:bookmarkEnd w:id="312"/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фізичних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осіб</w:t>
                  </w:r>
                </w:p>
              </w:tc>
              <w:tc>
                <w:tcPr>
                  <w:tcW w:w="47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14" w:name="322"/>
                  <w:bookmarkEnd w:id="313"/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юридичних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осіб</w:t>
                  </w:r>
                </w:p>
              </w:tc>
              <w:bookmarkEnd w:id="314"/>
            </w:tr>
            <w:tr w:rsidR="00E72E2D">
              <w:trPr>
                <w:trHeight w:val="45"/>
                <w:tblCellSpacing w:w="0" w:type="auto"/>
              </w:trPr>
              <w:tc>
                <w:tcPr>
                  <w:tcW w:w="49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15" w:name="323"/>
                  <w:r>
                    <w:rPr>
                      <w:rFonts w:ascii="Arial"/>
                      <w:color w:val="000000"/>
                      <w:sz w:val="15"/>
                    </w:rPr>
                    <w:t>Прізвище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</w:t>
                  </w:r>
                  <w:r>
                    <w:rPr>
                      <w:rFonts w:ascii="Arial"/>
                      <w:color w:val="000000"/>
                      <w:sz w:val="15"/>
                    </w:rPr>
                    <w:t>'</w:t>
                  </w:r>
                  <w:r>
                    <w:rPr>
                      <w:rFonts w:ascii="Arial"/>
                      <w:color w:val="000000"/>
                      <w:sz w:val="15"/>
                    </w:rPr>
                    <w:t>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батькові</w:t>
                  </w:r>
                </w:p>
              </w:tc>
              <w:tc>
                <w:tcPr>
                  <w:tcW w:w="47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16" w:name="324"/>
                  <w:bookmarkEnd w:id="315"/>
                  <w:r>
                    <w:rPr>
                      <w:rFonts w:ascii="Arial"/>
                      <w:color w:val="000000"/>
                      <w:sz w:val="15"/>
                    </w:rPr>
                    <w:t>Найменування</w:t>
                  </w:r>
                </w:p>
              </w:tc>
              <w:bookmarkEnd w:id="316"/>
            </w:tr>
            <w:tr w:rsidR="00E72E2D">
              <w:trPr>
                <w:trHeight w:val="45"/>
                <w:tblCellSpacing w:w="0" w:type="auto"/>
              </w:trPr>
              <w:tc>
                <w:tcPr>
                  <w:tcW w:w="49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17" w:name="325"/>
                  <w:r>
                    <w:rPr>
                      <w:rFonts w:ascii="Arial"/>
                      <w:color w:val="000000"/>
                      <w:sz w:val="15"/>
                    </w:rPr>
                    <w:t>Місце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роботи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посада</w:t>
                  </w:r>
                </w:p>
              </w:tc>
              <w:tc>
                <w:tcPr>
                  <w:tcW w:w="47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18" w:name="326"/>
                  <w:bookmarkEnd w:id="317"/>
                  <w:r>
                    <w:rPr>
                      <w:rFonts w:ascii="Arial"/>
                      <w:color w:val="000000"/>
                      <w:sz w:val="15"/>
                    </w:rPr>
                    <w:t>Країна</w:t>
                  </w:r>
                </w:p>
              </w:tc>
              <w:bookmarkEnd w:id="318"/>
            </w:tr>
            <w:tr w:rsidR="00E72E2D">
              <w:trPr>
                <w:trHeight w:val="45"/>
                <w:tblCellSpacing w:w="0" w:type="auto"/>
              </w:trPr>
              <w:tc>
                <w:tcPr>
                  <w:tcW w:w="49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19" w:name="327"/>
                  <w:r>
                    <w:rPr>
                      <w:rFonts w:ascii="Arial"/>
                      <w:color w:val="000000"/>
                      <w:sz w:val="15"/>
                    </w:rPr>
                    <w:t>Контакти</w:t>
                  </w:r>
                </w:p>
              </w:tc>
              <w:tc>
                <w:tcPr>
                  <w:tcW w:w="47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20" w:name="328"/>
                  <w:bookmarkEnd w:id="319"/>
                  <w:r>
                    <w:rPr>
                      <w:rFonts w:ascii="Arial"/>
                      <w:color w:val="000000"/>
                      <w:sz w:val="15"/>
                    </w:rPr>
                    <w:t>Адреса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місцезнаходження</w:t>
                  </w:r>
                </w:p>
              </w:tc>
              <w:bookmarkEnd w:id="320"/>
            </w:tr>
            <w:tr w:rsidR="00E72E2D">
              <w:trPr>
                <w:trHeight w:val="45"/>
                <w:tblCellSpacing w:w="0" w:type="auto"/>
              </w:trPr>
              <w:tc>
                <w:tcPr>
                  <w:tcW w:w="4912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21" w:name="329"/>
                  <w:r>
                    <w:rPr>
                      <w:rFonts w:ascii="Arial"/>
                      <w:color w:val="000000"/>
                      <w:sz w:val="15"/>
                    </w:rPr>
                    <w:t>Наявність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фінансових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або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інших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інтересів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щодо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заявленого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засобу</w:t>
                  </w:r>
                </w:p>
              </w:tc>
              <w:tc>
                <w:tcPr>
                  <w:tcW w:w="4718" w:type="dxa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22" w:name="330"/>
                  <w:bookmarkEnd w:id="321"/>
                  <w:r>
                    <w:rPr>
                      <w:rFonts w:ascii="Arial"/>
                      <w:color w:val="000000"/>
                      <w:sz w:val="15"/>
                    </w:rPr>
                    <w:t>Контактна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особа</w:t>
                  </w:r>
                </w:p>
              </w:tc>
              <w:bookmarkEnd w:id="322"/>
            </w:tr>
            <w:tr w:rsidR="00E72E2D">
              <w:trPr>
                <w:trHeight w:val="45"/>
                <w:tblCellSpacing w:w="0" w:type="auto"/>
              </w:trPr>
              <w:tc>
                <w:tcPr>
                  <w:tcW w:w="0" w:type="auto"/>
                  <w:gridSpan w:val="2"/>
                  <w:tcBorders>
                    <w:top w:val="outset" w:sz="8" w:space="0" w:color="000000"/>
                    <w:left w:val="outset" w:sz="8" w:space="0" w:color="000000"/>
                    <w:bottom w:val="outset" w:sz="8" w:space="0" w:color="000000"/>
                    <w:right w:val="outset" w:sz="8" w:space="0" w:color="000000"/>
                  </w:tcBorders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23" w:name="331"/>
                  <w:r>
                    <w:rPr>
                      <w:rFonts w:ascii="Arial"/>
                      <w:color w:val="000000"/>
                      <w:sz w:val="15"/>
                    </w:rPr>
                    <w:t>Вказати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повноваження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відносно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заявленого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засобу</w:t>
                  </w:r>
                </w:p>
              </w:tc>
              <w:bookmarkEnd w:id="323"/>
            </w:tr>
          </w:tbl>
          <w:p w:rsidR="00E72E2D" w:rsidRDefault="00D75F21">
            <w:r>
              <w:br/>
            </w:r>
            <w:r>
              <w:br/>
            </w:r>
          </w:p>
        </w:tc>
      </w:tr>
    </w:tbl>
    <w:p w:rsidR="00E72E2D" w:rsidRDefault="00D75F21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E72E2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324" w:name="332"/>
            <w:r>
              <w:rPr>
                <w:rFonts w:ascii="Arial"/>
                <w:color w:val="000000"/>
                <w:sz w:val="15"/>
              </w:rPr>
              <w:t xml:space="preserve">1.4. </w:t>
            </w:r>
            <w:r>
              <w:rPr>
                <w:rFonts w:ascii="Arial"/>
                <w:color w:val="000000"/>
                <w:sz w:val="15"/>
              </w:rPr>
              <w:t>Правовий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статус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6236"/>
              <w:gridCol w:w="2676"/>
            </w:tblGrid>
            <w:tr w:rsidR="00E72E2D">
              <w:trPr>
                <w:trHeight w:val="120"/>
                <w:tblCellSpacing w:w="0" w:type="auto"/>
              </w:trPr>
              <w:tc>
                <w:tcPr>
                  <w:tcW w:w="6741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25" w:name="333"/>
                  <w:bookmarkEnd w:id="324"/>
                  <w:r>
                    <w:rPr>
                      <w:rFonts w:ascii="Arial"/>
                      <w:color w:val="000000"/>
                      <w:sz w:val="15"/>
                    </w:rPr>
                    <w:t>рецептурний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відпуск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(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також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вказати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категорію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відпуску</w:t>
                  </w:r>
                  <w:r>
                    <w:rPr>
                      <w:rFonts w:ascii="Arial"/>
                      <w:i/>
                      <w:color w:val="000000"/>
                      <w:sz w:val="15"/>
                    </w:rPr>
                    <w:t>)</w:t>
                  </w:r>
                  <w:r>
                    <w:rPr>
                      <w:rFonts w:ascii="Arial"/>
                      <w:color w:val="000000"/>
                      <w:sz w:val="15"/>
                    </w:rPr>
                    <w:t>;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безрецептурний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відпуск</w:t>
                  </w:r>
                </w:p>
              </w:tc>
              <w:tc>
                <w:tcPr>
                  <w:tcW w:w="2889" w:type="dxa"/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26" w:name="334"/>
                  <w:bookmarkEnd w:id="325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8600" cy="215900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8600" cy="215900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26"/>
            </w:tr>
          </w:tbl>
          <w:p w:rsidR="00E72E2D" w:rsidRDefault="00D75F21">
            <w:r>
              <w:br/>
            </w:r>
            <w:r>
              <w:br/>
            </w:r>
          </w:p>
          <w:p w:rsidR="00E72E2D" w:rsidRDefault="00D75F21">
            <w:pPr>
              <w:spacing w:after="0"/>
            </w:pPr>
            <w:bookmarkStart w:id="327" w:name="335"/>
            <w:r>
              <w:rPr>
                <w:rFonts w:ascii="Arial"/>
                <w:color w:val="000000"/>
                <w:sz w:val="15"/>
              </w:rPr>
              <w:t xml:space="preserve">1.5. </w:t>
            </w:r>
            <w:r>
              <w:rPr>
                <w:rFonts w:ascii="Arial"/>
                <w:color w:val="000000"/>
                <w:sz w:val="15"/>
              </w:rPr>
              <w:t>Показання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28" w:name="336"/>
            <w:bookmarkEnd w:id="327"/>
            <w:r>
              <w:rPr>
                <w:rFonts w:ascii="Arial"/>
                <w:color w:val="000000"/>
                <w:sz w:val="15"/>
              </w:rPr>
              <w:t xml:space="preserve">1.6. </w:t>
            </w:r>
            <w:r>
              <w:rPr>
                <w:rFonts w:ascii="Arial"/>
                <w:color w:val="000000"/>
                <w:sz w:val="15"/>
              </w:rPr>
              <w:t>Шлях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и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використовуйте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діючий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список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стандартних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термінів</w:t>
            </w:r>
            <w:r>
              <w:rPr>
                <w:rFonts w:ascii="Arial"/>
                <w:i/>
                <w:color w:val="000000"/>
                <w:sz w:val="15"/>
              </w:rPr>
              <w:t xml:space="preserve"> - </w:t>
            </w:r>
            <w:r>
              <w:rPr>
                <w:rFonts w:ascii="Arial"/>
                <w:i/>
                <w:color w:val="000000"/>
                <w:sz w:val="15"/>
              </w:rPr>
              <w:t>ДФУ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або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Європейської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Фармакопеї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29" w:name="337"/>
            <w:bookmarkEnd w:id="328"/>
            <w:r>
              <w:rPr>
                <w:rFonts w:ascii="Arial"/>
                <w:color w:val="000000"/>
                <w:sz w:val="15"/>
              </w:rPr>
              <w:t xml:space="preserve">1.7. </w:t>
            </w:r>
            <w:r>
              <w:rPr>
                <w:rFonts w:ascii="Arial"/>
                <w:color w:val="000000"/>
                <w:sz w:val="15"/>
              </w:rPr>
              <w:t>Тип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408"/>
              <w:gridCol w:w="3504"/>
            </w:tblGrid>
            <w:tr w:rsidR="00E72E2D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30" w:name="338"/>
                  <w:bookmarkEnd w:id="329"/>
                  <w:r>
                    <w:rPr>
                      <w:rFonts w:ascii="Arial"/>
                      <w:b/>
                      <w:color w:val="000000"/>
                      <w:sz w:val="15"/>
                    </w:rPr>
                    <w:t>заявлений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лікарський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засіб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містить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активну</w:t>
                  </w:r>
                  <w:r>
                    <w:br/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субстанцію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3852" w:type="dxa"/>
                  <w:vAlign w:val="center"/>
                </w:tcPr>
                <w:p w:rsidR="00E72E2D" w:rsidRDefault="00E72E2D">
                  <w:pPr>
                    <w:spacing w:after="0"/>
                    <w:jc w:val="center"/>
                  </w:pPr>
                  <w:bookmarkStart w:id="331" w:name="339"/>
                  <w:bookmarkEnd w:id="330"/>
                </w:p>
              </w:tc>
              <w:bookmarkEnd w:id="331"/>
            </w:tr>
            <w:tr w:rsidR="00E72E2D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32" w:name="340"/>
                  <w:r>
                    <w:rPr>
                      <w:rFonts w:ascii="Arial"/>
                      <w:color w:val="000000"/>
                      <w:sz w:val="15"/>
                    </w:rPr>
                    <w:t>хімічного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походження</w:t>
                  </w:r>
                </w:p>
              </w:tc>
              <w:tc>
                <w:tcPr>
                  <w:tcW w:w="3852" w:type="dxa"/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33" w:name="341"/>
                  <w:bookmarkEnd w:id="33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33"/>
            </w:tr>
            <w:tr w:rsidR="00E72E2D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34" w:name="342"/>
                  <w:r>
                    <w:rPr>
                      <w:rFonts w:ascii="Arial"/>
                      <w:color w:val="000000"/>
                      <w:sz w:val="15"/>
                    </w:rPr>
                    <w:t>біологічного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>/</w:t>
                  </w:r>
                  <w:r>
                    <w:rPr>
                      <w:rFonts w:ascii="Arial"/>
                      <w:color w:val="000000"/>
                      <w:sz w:val="15"/>
                    </w:rPr>
                    <w:t>біотехнологічного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походження</w:t>
                  </w:r>
                </w:p>
              </w:tc>
              <w:tc>
                <w:tcPr>
                  <w:tcW w:w="3852" w:type="dxa"/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35" w:name="343"/>
                  <w:bookmarkEnd w:id="33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35"/>
            </w:tr>
            <w:tr w:rsidR="00E72E2D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36" w:name="344"/>
                  <w:r>
                    <w:rPr>
                      <w:rFonts w:ascii="Arial"/>
                      <w:b/>
                      <w:color w:val="000000"/>
                      <w:sz w:val="15"/>
                    </w:rPr>
                    <w:t>цей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лікарський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засіб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є</w:t>
                  </w:r>
                  <w:r>
                    <w:rPr>
                      <w:rFonts w:ascii="Arial"/>
                      <w:b/>
                      <w:color w:val="000000"/>
                      <w:sz w:val="15"/>
                    </w:rPr>
                    <w:t>:</w:t>
                  </w:r>
                </w:p>
              </w:tc>
              <w:tc>
                <w:tcPr>
                  <w:tcW w:w="3852" w:type="dxa"/>
                  <w:vAlign w:val="center"/>
                </w:tcPr>
                <w:p w:rsidR="00E72E2D" w:rsidRDefault="00E72E2D">
                  <w:pPr>
                    <w:spacing w:after="0"/>
                    <w:jc w:val="center"/>
                  </w:pPr>
                  <w:bookmarkStart w:id="337" w:name="345"/>
                  <w:bookmarkEnd w:id="336"/>
                </w:p>
              </w:tc>
              <w:bookmarkEnd w:id="337"/>
            </w:tr>
            <w:tr w:rsidR="00E72E2D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38" w:name="346"/>
                  <w:r>
                    <w:rPr>
                      <w:rFonts w:ascii="Arial"/>
                      <w:color w:val="000000"/>
                      <w:sz w:val="15"/>
                    </w:rPr>
                    <w:t xml:space="preserve">1)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засобом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,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призначеним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для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генної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терапії</w:t>
                  </w:r>
                </w:p>
              </w:tc>
              <w:tc>
                <w:tcPr>
                  <w:tcW w:w="3852" w:type="dxa"/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39" w:name="347"/>
                  <w:bookmarkEnd w:id="33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39"/>
            </w:tr>
            <w:tr w:rsidR="00E72E2D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40" w:name="348"/>
                  <w:r>
                    <w:rPr>
                      <w:rFonts w:ascii="Arial"/>
                      <w:color w:val="000000"/>
                      <w:sz w:val="15"/>
                    </w:rPr>
                    <w:t xml:space="preserve">2)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радіофармацевтичним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засобом</w:t>
                  </w:r>
                </w:p>
              </w:tc>
              <w:tc>
                <w:tcPr>
                  <w:tcW w:w="3852" w:type="dxa"/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41" w:name="349"/>
                  <w:bookmarkEnd w:id="340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41"/>
            </w:tr>
            <w:tr w:rsidR="00E72E2D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42" w:name="350"/>
                  <w:r>
                    <w:rPr>
                      <w:rFonts w:ascii="Arial"/>
                      <w:color w:val="000000"/>
                      <w:sz w:val="15"/>
                    </w:rPr>
                    <w:t xml:space="preserve">3)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імунологічним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засобом</w:t>
                  </w:r>
                </w:p>
              </w:tc>
              <w:tc>
                <w:tcPr>
                  <w:tcW w:w="3852" w:type="dxa"/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43" w:name="351"/>
                  <w:bookmarkEnd w:id="342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43"/>
            </w:tr>
            <w:tr w:rsidR="00E72E2D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44" w:name="352"/>
                  <w:r>
                    <w:rPr>
                      <w:rFonts w:ascii="Arial"/>
                      <w:color w:val="000000"/>
                      <w:sz w:val="15"/>
                    </w:rPr>
                    <w:t xml:space="preserve">4)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засобом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рослинного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походження</w:t>
                  </w:r>
                </w:p>
              </w:tc>
              <w:tc>
                <w:tcPr>
                  <w:tcW w:w="3852" w:type="dxa"/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45" w:name="353"/>
                  <w:bookmarkEnd w:id="344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7" name="Рисунок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45"/>
            </w:tr>
            <w:tr w:rsidR="00E72E2D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46" w:name="354"/>
                  <w:r>
                    <w:rPr>
                      <w:rFonts w:ascii="Arial"/>
                      <w:color w:val="000000"/>
                      <w:sz w:val="15"/>
                    </w:rPr>
                    <w:t xml:space="preserve">5) </w:t>
                  </w:r>
                  <w:r>
                    <w:rPr>
                      <w:rFonts w:ascii="Arial"/>
                      <w:color w:val="000000"/>
                      <w:sz w:val="15"/>
                    </w:rPr>
                    <w:t>гомеопатичним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засобом</w:t>
                  </w:r>
                </w:p>
              </w:tc>
              <w:tc>
                <w:tcPr>
                  <w:tcW w:w="3852" w:type="dxa"/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47" w:name="355"/>
                  <w:bookmarkEnd w:id="346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47"/>
            </w:tr>
            <w:tr w:rsidR="00E72E2D">
              <w:trPr>
                <w:trHeight w:val="120"/>
                <w:tblCellSpacing w:w="0" w:type="auto"/>
              </w:trPr>
              <w:tc>
                <w:tcPr>
                  <w:tcW w:w="5778" w:type="dxa"/>
                  <w:vAlign w:val="center"/>
                </w:tcPr>
                <w:p w:rsidR="00E72E2D" w:rsidRDefault="00D75F21">
                  <w:pPr>
                    <w:spacing w:after="0"/>
                  </w:pPr>
                  <w:bookmarkStart w:id="348" w:name="356"/>
                  <w:r>
                    <w:rPr>
                      <w:rFonts w:ascii="Arial"/>
                      <w:color w:val="000000"/>
                      <w:sz w:val="15"/>
                    </w:rPr>
                    <w:t xml:space="preserve">6) </w:t>
                  </w:r>
                  <w:r>
                    <w:rPr>
                      <w:rFonts w:ascii="Arial"/>
                      <w:color w:val="000000"/>
                      <w:sz w:val="15"/>
                    </w:rPr>
                    <w:t>іншим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типом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лікарського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</w:t>
                  </w:r>
                  <w:r>
                    <w:rPr>
                      <w:rFonts w:ascii="Arial"/>
                      <w:color w:val="000000"/>
                      <w:sz w:val="15"/>
                    </w:rPr>
                    <w:t>засобу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(</w:t>
                  </w:r>
                  <w:r>
                    <w:rPr>
                      <w:rFonts w:ascii="Arial"/>
                      <w:color w:val="000000"/>
                      <w:sz w:val="15"/>
                    </w:rPr>
                    <w:t>якщо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 "</w:t>
                  </w:r>
                  <w:r>
                    <w:rPr>
                      <w:rFonts w:ascii="Arial"/>
                      <w:color w:val="000000"/>
                      <w:sz w:val="15"/>
                    </w:rPr>
                    <w:t>так</w:t>
                  </w:r>
                  <w:r>
                    <w:rPr>
                      <w:rFonts w:ascii="Arial"/>
                      <w:color w:val="000000"/>
                      <w:sz w:val="15"/>
                    </w:rPr>
                    <w:t xml:space="preserve">", </w:t>
                  </w:r>
                  <w:r>
                    <w:rPr>
                      <w:rFonts w:ascii="Arial"/>
                      <w:color w:val="000000"/>
                      <w:sz w:val="15"/>
                    </w:rPr>
                    <w:t>уточніть</w:t>
                  </w:r>
                  <w:r>
                    <w:br/>
                  </w:r>
                  <w:r>
                    <w:rPr>
                      <w:rFonts w:ascii="Arial"/>
                      <w:color w:val="000000"/>
                      <w:sz w:val="15"/>
                    </w:rPr>
                    <w:t>яким</w:t>
                  </w:r>
                  <w:r>
                    <w:rPr>
                      <w:rFonts w:ascii="Arial"/>
                      <w:color w:val="000000"/>
                      <w:sz w:val="15"/>
                    </w:rPr>
                    <w:t>):</w:t>
                  </w:r>
                </w:p>
              </w:tc>
              <w:tc>
                <w:tcPr>
                  <w:tcW w:w="3852" w:type="dxa"/>
                  <w:vAlign w:val="center"/>
                </w:tcPr>
                <w:p w:rsidR="00E72E2D" w:rsidRDefault="00D75F21">
                  <w:pPr>
                    <w:spacing w:after="0"/>
                    <w:jc w:val="center"/>
                  </w:pPr>
                  <w:bookmarkStart w:id="349" w:name="357"/>
                  <w:bookmarkEnd w:id="348"/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177800" cy="152400"/>
                        <wp:effectExtent l="0" t="0" r="0" b="0"/>
                        <wp:docPr id="29" name="Рисунок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8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bookmarkEnd w:id="349"/>
            </w:tr>
          </w:tbl>
          <w:p w:rsidR="00E72E2D" w:rsidRDefault="00D75F21">
            <w:r>
              <w:br/>
            </w:r>
            <w:r>
              <w:br/>
            </w:r>
          </w:p>
        </w:tc>
      </w:tr>
    </w:tbl>
    <w:p w:rsidR="00E72E2D" w:rsidRDefault="00D75F21">
      <w:r>
        <w:lastRenderedPageBreak/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E72E2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50" w:name="358"/>
            <w:r>
              <w:rPr>
                <w:rFonts w:ascii="Arial"/>
                <w:b/>
                <w:color w:val="000000"/>
                <w:sz w:val="15"/>
              </w:rPr>
              <w:t xml:space="preserve">2. </w:t>
            </w:r>
            <w:r>
              <w:rPr>
                <w:rFonts w:ascii="Arial"/>
                <w:b/>
                <w:color w:val="000000"/>
                <w:sz w:val="15"/>
              </w:rPr>
              <w:t>СПЕЦІАЛЬНІ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ПУНКТИ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ЗАЯВИ</w:t>
            </w:r>
          </w:p>
          <w:p w:rsidR="00E72E2D" w:rsidRDefault="00D75F21">
            <w:pPr>
              <w:spacing w:after="0"/>
            </w:pPr>
            <w:bookmarkStart w:id="351" w:name="359"/>
            <w:bookmarkEnd w:id="350"/>
            <w:r>
              <w:rPr>
                <w:rFonts w:ascii="Arial"/>
                <w:color w:val="000000"/>
                <w:sz w:val="15"/>
              </w:rPr>
              <w:t xml:space="preserve">2.1. 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формуляра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пропонується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препарату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до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кожного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розділу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надавати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окрему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заяву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та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необхідні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матеріали</w:t>
            </w:r>
            <w:r>
              <w:rPr>
                <w:rFonts w:ascii="Arial"/>
                <w:color w:val="000000"/>
                <w:sz w:val="15"/>
              </w:rPr>
              <w:t>):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52" w:name="360"/>
            <w:bookmarkEnd w:id="351"/>
            <w:r>
              <w:rPr>
                <w:rFonts w:ascii="Arial"/>
                <w:color w:val="000000"/>
                <w:sz w:val="15"/>
              </w:rPr>
              <w:t xml:space="preserve">2.2. </w:t>
            </w:r>
            <w:r>
              <w:rPr>
                <w:rFonts w:ascii="Arial"/>
                <w:color w:val="000000"/>
                <w:sz w:val="15"/>
              </w:rPr>
              <w:t>Аргументи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формуляра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формулярів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>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529, </w:t>
            </w:r>
            <w:r>
              <w:rPr>
                <w:rFonts w:ascii="Arial"/>
                <w:color w:val="000000"/>
                <w:sz w:val="15"/>
              </w:rPr>
              <w:t>зареєстрованої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29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N 1003/17019):</w:t>
            </w:r>
          </w:p>
          <w:p w:rsidR="00E72E2D" w:rsidRDefault="00D75F21">
            <w:pPr>
              <w:spacing w:after="0"/>
            </w:pPr>
            <w:bookmarkStart w:id="353" w:name="361"/>
            <w:bookmarkEnd w:id="352"/>
            <w:r>
              <w:rPr>
                <w:rFonts w:ascii="Arial"/>
                <w:color w:val="000000"/>
                <w:sz w:val="15"/>
              </w:rPr>
              <w:t xml:space="preserve">2.2.1.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джерелах</w:t>
            </w:r>
            <w:r>
              <w:rPr>
                <w:rFonts w:ascii="Arial"/>
                <w:color w:val="000000"/>
                <w:sz w:val="15"/>
              </w:rPr>
              <w:t>*:</w:t>
            </w:r>
          </w:p>
          <w:p w:rsidR="00E72E2D" w:rsidRDefault="00D75F21">
            <w:pPr>
              <w:spacing w:after="0"/>
            </w:pPr>
            <w:bookmarkStart w:id="354" w:name="362"/>
            <w:bookmarkEnd w:id="353"/>
            <w:r>
              <w:rPr>
                <w:rFonts w:ascii="Arial"/>
                <w:color w:val="000000"/>
                <w:sz w:val="15"/>
              </w:rPr>
              <w:t>міжна</w:t>
            </w:r>
            <w:r>
              <w:rPr>
                <w:rFonts w:ascii="Arial"/>
                <w:color w:val="000000"/>
                <w:sz w:val="15"/>
              </w:rPr>
              <w:t>родні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бажано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економічної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патології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72E2D" w:rsidRDefault="00D75F21">
            <w:pPr>
              <w:spacing w:after="0"/>
            </w:pPr>
            <w:bookmarkStart w:id="355" w:name="363"/>
            <w:bookmarkEnd w:id="354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56" w:name="364"/>
            <w:bookmarkEnd w:id="355"/>
            <w:r>
              <w:rPr>
                <w:rFonts w:ascii="Arial"/>
                <w:color w:val="000000"/>
                <w:sz w:val="15"/>
              </w:rPr>
              <w:t>формуляр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саме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72E2D" w:rsidRDefault="00D75F21">
            <w:pPr>
              <w:spacing w:after="0"/>
            </w:pPr>
            <w:bookmarkStart w:id="357" w:name="365"/>
            <w:bookmarkEnd w:id="356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58" w:name="366"/>
            <w:bookmarkEnd w:id="357"/>
            <w:r>
              <w:rPr>
                <w:rFonts w:ascii="Arial"/>
                <w:color w:val="000000"/>
                <w:sz w:val="15"/>
              </w:rPr>
              <w:t>формуляри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країн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принципів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саме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72E2D" w:rsidRDefault="00D75F21">
            <w:pPr>
              <w:spacing w:after="0"/>
            </w:pPr>
            <w:bookmarkStart w:id="359" w:name="367"/>
            <w:bookmarkEnd w:id="358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60" w:name="368"/>
            <w:bookmarkEnd w:id="359"/>
            <w:r>
              <w:rPr>
                <w:rFonts w:ascii="Arial"/>
                <w:color w:val="000000"/>
                <w:sz w:val="15"/>
              </w:rPr>
              <w:t>медико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наказами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МОЗ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настанови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медичні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стандарти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уніфіковані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клінічні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протоколи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тощо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саме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72E2D" w:rsidRDefault="00D75F21">
            <w:pPr>
              <w:spacing w:after="0"/>
            </w:pPr>
            <w:bookmarkStart w:id="361" w:name="369"/>
            <w:bookmarkEnd w:id="360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62" w:name="370"/>
            <w:bookmarkEnd w:id="361"/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переліку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333:</w:t>
            </w:r>
          </w:p>
          <w:p w:rsidR="00E72E2D" w:rsidRDefault="00D75F21">
            <w:pPr>
              <w:spacing w:after="0"/>
            </w:pPr>
            <w:bookmarkStart w:id="363" w:name="371"/>
            <w:bookmarkEnd w:id="362"/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363"/>
      </w:tr>
    </w:tbl>
    <w:p w:rsidR="00E72E2D" w:rsidRDefault="00D75F21">
      <w:r>
        <w:br/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E72E2D">
        <w:trPr>
          <w:trHeight w:val="45"/>
          <w:tblCellSpacing w:w="0" w:type="auto"/>
        </w:trPr>
        <w:tc>
          <w:tcPr>
            <w:tcW w:w="96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</w:pPr>
            <w:bookmarkStart w:id="364" w:name="372"/>
            <w:r>
              <w:rPr>
                <w:rFonts w:ascii="Arial"/>
                <w:color w:val="000000"/>
                <w:sz w:val="15"/>
              </w:rPr>
              <w:t xml:space="preserve">2.2.2. </w:t>
            </w:r>
            <w:r>
              <w:rPr>
                <w:rFonts w:ascii="Arial"/>
                <w:color w:val="000000"/>
                <w:sz w:val="15"/>
              </w:rPr>
              <w:t>Наявність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заявленого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лікарського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вторинних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джерелах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i/>
                <w:color w:val="000000"/>
                <w:sz w:val="15"/>
              </w:rPr>
              <w:t>вказати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повні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бібліографічні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дані</w:t>
            </w:r>
            <w:r>
              <w:rPr>
                <w:rFonts w:ascii="Arial"/>
                <w:i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E72E2D" w:rsidRDefault="00D75F21">
            <w:pPr>
              <w:spacing w:after="0"/>
            </w:pPr>
            <w:bookmarkStart w:id="365" w:name="373"/>
            <w:bookmarkEnd w:id="364"/>
            <w:r>
              <w:rPr>
                <w:rFonts w:ascii="Arial"/>
                <w:color w:val="000000"/>
                <w:sz w:val="15"/>
              </w:rPr>
              <w:t>мета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аналізи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огляди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66" w:name="374"/>
            <w:bookmarkEnd w:id="365"/>
            <w:r>
              <w:rPr>
                <w:rFonts w:ascii="Arial"/>
                <w:color w:val="000000"/>
                <w:sz w:val="15"/>
              </w:rPr>
              <w:t>рандомізовані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контрольовані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67" w:name="375"/>
            <w:bookmarkEnd w:id="366"/>
            <w:r>
              <w:rPr>
                <w:rFonts w:ascii="Arial"/>
                <w:color w:val="000000"/>
                <w:sz w:val="15"/>
              </w:rPr>
              <w:t>когортні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68" w:name="376"/>
            <w:bookmarkEnd w:id="367"/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випад</w:t>
            </w:r>
            <w:r>
              <w:rPr>
                <w:rFonts w:ascii="Arial"/>
                <w:color w:val="000000"/>
                <w:sz w:val="15"/>
              </w:rPr>
              <w:t>ок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>":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69" w:name="377"/>
            <w:bookmarkEnd w:id="368"/>
            <w:r>
              <w:rPr>
                <w:rFonts w:ascii="Arial"/>
                <w:color w:val="000000"/>
                <w:sz w:val="15"/>
              </w:rPr>
              <w:t>діагностичні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2E2D" w:rsidRDefault="00D75F21">
            <w:pPr>
              <w:spacing w:after="0"/>
            </w:pPr>
            <w:bookmarkStart w:id="370" w:name="378"/>
            <w:bookmarkEnd w:id="369"/>
            <w:r>
              <w:rPr>
                <w:rFonts w:ascii="Arial"/>
                <w:color w:val="000000"/>
                <w:sz w:val="15"/>
              </w:rPr>
              <w:t>економічні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>: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732145" cy="21614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145" cy="216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End w:id="370"/>
      </w:tr>
    </w:tbl>
    <w:p w:rsidR="00E72E2D" w:rsidRDefault="00D75F21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553"/>
        <w:gridCol w:w="5690"/>
      </w:tblGrid>
      <w:tr w:rsidR="00E72E2D">
        <w:trPr>
          <w:trHeight w:val="120"/>
          <w:tblCellSpacing w:w="0" w:type="auto"/>
        </w:trPr>
        <w:tc>
          <w:tcPr>
            <w:tcW w:w="0" w:type="auto"/>
            <w:gridSpan w:val="2"/>
            <w:vAlign w:val="center"/>
          </w:tcPr>
          <w:p w:rsidR="00E72E2D" w:rsidRDefault="00D75F21">
            <w:pPr>
              <w:spacing w:after="0"/>
            </w:pPr>
            <w:bookmarkStart w:id="371" w:name="379"/>
            <w:r>
              <w:rPr>
                <w:rFonts w:asci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*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відсутності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відомостей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2.2 </w:t>
            </w:r>
            <w:r>
              <w:rPr>
                <w:rFonts w:ascii="Arial"/>
                <w:color w:val="000000"/>
                <w:sz w:val="15"/>
              </w:rPr>
              <w:t>Заява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приймається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1"/>
      </w:tr>
      <w:tr w:rsidR="00E72E2D">
        <w:trPr>
          <w:trHeight w:val="120"/>
          <w:tblCellSpacing w:w="0" w:type="auto"/>
        </w:trPr>
        <w:tc>
          <w:tcPr>
            <w:tcW w:w="3780" w:type="dxa"/>
            <w:vAlign w:val="center"/>
          </w:tcPr>
          <w:p w:rsidR="00E72E2D" w:rsidRDefault="00D75F21">
            <w:pPr>
              <w:spacing w:after="0"/>
            </w:pPr>
            <w:bookmarkStart w:id="372" w:name="380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заявника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5910" w:type="dxa"/>
            <w:vAlign w:val="center"/>
          </w:tcPr>
          <w:p w:rsidR="00E72E2D" w:rsidRDefault="00D75F21">
            <w:pPr>
              <w:spacing w:after="0"/>
            </w:pPr>
            <w:bookmarkStart w:id="373" w:name="381"/>
            <w:bookmarkEnd w:id="372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lastRenderedPageBreak/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підпис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72E2D" w:rsidRDefault="00D75F21">
            <w:pPr>
              <w:spacing w:after="0"/>
            </w:pPr>
            <w:bookmarkStart w:id="374" w:name="382"/>
            <w:bookmarkEnd w:id="373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(</w:t>
            </w:r>
            <w:r>
              <w:rPr>
                <w:rFonts w:ascii="Arial"/>
                <w:color w:val="000000"/>
                <w:sz w:val="15"/>
              </w:rPr>
              <w:t>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прізвище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72E2D" w:rsidRDefault="00D75F21">
            <w:pPr>
              <w:spacing w:after="0"/>
            </w:pPr>
            <w:bookmarkStart w:id="375" w:name="383"/>
            <w:bookmarkEnd w:id="374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    (</w:t>
            </w:r>
            <w:r>
              <w:rPr>
                <w:rFonts w:ascii="Arial"/>
                <w:color w:val="000000"/>
                <w:sz w:val="15"/>
              </w:rPr>
              <w:t>посада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  <w:p w:rsidR="00E72E2D" w:rsidRDefault="00D75F21">
            <w:pPr>
              <w:spacing w:after="0"/>
            </w:pPr>
            <w:bookmarkStart w:id="376" w:name="384"/>
            <w:bookmarkEnd w:id="375"/>
            <w:r>
              <w:rPr>
                <w:rFonts w:ascii="Arial"/>
                <w:color w:val="000000"/>
                <w:sz w:val="15"/>
              </w:rPr>
              <w:t>__________________________________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    </w:t>
            </w:r>
            <w:r>
              <w:rPr>
                <w:rFonts w:ascii="Arial"/>
                <w:color w:val="000000"/>
                <w:sz w:val="15"/>
              </w:rPr>
              <w:t xml:space="preserve">                                   (</w:t>
            </w:r>
            <w:r>
              <w:rPr>
                <w:rFonts w:ascii="Arial"/>
                <w:color w:val="000000"/>
                <w:sz w:val="15"/>
              </w:rPr>
              <w:t>дата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76"/>
      </w:tr>
    </w:tbl>
    <w:p w:rsidR="00E72E2D" w:rsidRDefault="00D75F21">
      <w:r>
        <w:lastRenderedPageBreak/>
        <w:br/>
      </w:r>
    </w:p>
    <w:p w:rsidR="00E72E2D" w:rsidRDefault="00D75F21">
      <w:pPr>
        <w:spacing w:after="0"/>
        <w:ind w:firstLine="240"/>
        <w:jc w:val="right"/>
      </w:pPr>
      <w:bookmarkStart w:id="377" w:name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429,</w:t>
      </w:r>
      <w:r>
        <w:br/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12.08.2</w:t>
      </w:r>
      <w:r>
        <w:rPr>
          <w:rFonts w:ascii="Arial"/>
          <w:color w:val="000000"/>
          <w:sz w:val="18"/>
        </w:rPr>
        <w:t xml:space="preserve">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1856)</w:t>
      </w:r>
    </w:p>
    <w:p w:rsidR="00E72E2D" w:rsidRDefault="00D75F21">
      <w:pPr>
        <w:spacing w:after="0"/>
        <w:ind w:firstLine="240"/>
      </w:pPr>
      <w:bookmarkStart w:id="378" w:name="385"/>
      <w:bookmarkEnd w:id="377"/>
      <w:r>
        <w:rPr>
          <w:rFonts w:ascii="Arial"/>
          <w:color w:val="000000"/>
          <w:sz w:val="18"/>
        </w:rPr>
        <w:t xml:space="preserve"> </w:t>
      </w:r>
    </w:p>
    <w:p w:rsidR="00E72E2D" w:rsidRDefault="00D75F21">
      <w:pPr>
        <w:spacing w:after="0"/>
        <w:ind w:firstLine="240"/>
        <w:jc w:val="right"/>
      </w:pPr>
      <w:bookmarkStart w:id="379" w:name="386"/>
      <w:bookmarkEnd w:id="37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14.10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14)</w:t>
      </w:r>
    </w:p>
    <w:p w:rsidR="00E72E2D" w:rsidRDefault="00D75F21">
      <w:pPr>
        <w:pStyle w:val="3"/>
        <w:spacing w:after="0"/>
        <w:jc w:val="center"/>
      </w:pPr>
      <w:bookmarkStart w:id="380" w:name="387"/>
      <w:bookmarkEnd w:id="379"/>
      <w:r>
        <w:rPr>
          <w:rFonts w:ascii="Arial"/>
          <w:color w:val="000000"/>
          <w:sz w:val="27"/>
        </w:rPr>
        <w:t>Представлення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рубриці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Торговельна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назва</w:t>
      </w:r>
      <w:r>
        <w:rPr>
          <w:rFonts w:ascii="Arial"/>
          <w:color w:val="000000"/>
          <w:sz w:val="27"/>
        </w:rPr>
        <w:t>"</w:t>
      </w:r>
    </w:p>
    <w:p w:rsidR="00E72E2D" w:rsidRDefault="00D75F21">
      <w:pPr>
        <w:spacing w:after="0"/>
        <w:ind w:firstLine="240"/>
      </w:pPr>
      <w:bookmarkStart w:id="381" w:name="388"/>
      <w:bookmarkEnd w:id="380"/>
      <w:r>
        <w:rPr>
          <w:rFonts w:ascii="Arial"/>
          <w:color w:val="000000"/>
          <w:sz w:val="18"/>
        </w:rPr>
        <w:t>Торговельна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0"/>
        <w:gridCol w:w="1330"/>
        <w:gridCol w:w="1393"/>
        <w:gridCol w:w="1196"/>
        <w:gridCol w:w="1231"/>
        <w:gridCol w:w="1132"/>
        <w:gridCol w:w="798"/>
        <w:gridCol w:w="798"/>
        <w:gridCol w:w="980"/>
      </w:tblGrid>
      <w:tr w:rsidR="00E72E2D">
        <w:trPr>
          <w:trHeight w:val="45"/>
          <w:tblCellSpacing w:w="0" w:type="auto"/>
        </w:trPr>
        <w:tc>
          <w:tcPr>
            <w:tcW w:w="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82" w:name="389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83" w:name="390"/>
            <w:bookmarkEnd w:id="382"/>
            <w:r>
              <w:rPr>
                <w:rFonts w:ascii="Arial"/>
                <w:color w:val="000000"/>
                <w:sz w:val="15"/>
              </w:rPr>
              <w:t>Торговельна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84" w:name="391"/>
            <w:bookmarkEnd w:id="383"/>
            <w:r>
              <w:rPr>
                <w:rFonts w:ascii="Arial"/>
                <w:color w:val="000000"/>
                <w:sz w:val="15"/>
              </w:rPr>
              <w:t>Виробник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країна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85" w:name="392"/>
            <w:bookmarkEnd w:id="384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випуску</w:t>
            </w:r>
          </w:p>
        </w:tc>
        <w:tc>
          <w:tcPr>
            <w:tcW w:w="1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86" w:name="393"/>
            <w:bookmarkEnd w:id="385"/>
            <w:r>
              <w:rPr>
                <w:rFonts w:ascii="Arial"/>
                <w:color w:val="000000"/>
                <w:sz w:val="15"/>
              </w:rPr>
              <w:t>Дозування</w:t>
            </w:r>
          </w:p>
        </w:tc>
        <w:tc>
          <w:tcPr>
            <w:tcW w:w="12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87" w:name="394"/>
            <w:bookmarkEnd w:id="386"/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упаковці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88" w:name="395"/>
            <w:bookmarkEnd w:id="387"/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DDD,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89" w:name="396"/>
            <w:bookmarkEnd w:id="388"/>
            <w:r>
              <w:rPr>
                <w:rFonts w:ascii="Arial"/>
                <w:color w:val="000000"/>
                <w:sz w:val="15"/>
              </w:rPr>
              <w:t>Ціна</w:t>
            </w:r>
            <w:r>
              <w:rPr>
                <w:rFonts w:ascii="Arial"/>
                <w:color w:val="000000"/>
                <w:sz w:val="15"/>
              </w:rPr>
              <w:t xml:space="preserve"> DDD,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90" w:name="397"/>
            <w:bookmarkEnd w:id="389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N 137/0</w:t>
            </w:r>
          </w:p>
        </w:tc>
        <w:bookmarkEnd w:id="390"/>
      </w:tr>
      <w:tr w:rsidR="00E72E2D">
        <w:trPr>
          <w:trHeight w:val="45"/>
          <w:tblCellSpacing w:w="0" w:type="auto"/>
        </w:trPr>
        <w:tc>
          <w:tcPr>
            <w:tcW w:w="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91" w:name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92" w:name="399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4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93" w:name="400"/>
            <w:bookmarkEnd w:id="3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94" w:name="401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3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95" w:name="402"/>
            <w:bookmarkEnd w:id="3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2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96" w:name="403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97" w:name="404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98" w:name="405"/>
            <w:bookmarkEnd w:id="3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72E2D" w:rsidRDefault="00D75F21">
            <w:pPr>
              <w:spacing w:after="0"/>
              <w:jc w:val="center"/>
            </w:pPr>
            <w:bookmarkStart w:id="399" w:name="406"/>
            <w:bookmarkEnd w:id="3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9"/>
      </w:tr>
    </w:tbl>
    <w:p w:rsidR="00E72E2D" w:rsidRDefault="00D75F21">
      <w:r>
        <w:br/>
      </w:r>
    </w:p>
    <w:p w:rsidR="00E72E2D" w:rsidRDefault="00D75F21">
      <w:pPr>
        <w:spacing w:after="0"/>
        <w:ind w:firstLine="240"/>
        <w:jc w:val="right"/>
      </w:pPr>
      <w:bookmarkStart w:id="400" w:name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429)</w:t>
      </w:r>
    </w:p>
    <w:p w:rsidR="00E72E2D" w:rsidRDefault="00D75F21">
      <w:pPr>
        <w:spacing w:after="0"/>
        <w:jc w:val="center"/>
      </w:pPr>
      <w:bookmarkStart w:id="401" w:name="171"/>
      <w:bookmarkEnd w:id="400"/>
      <w:r>
        <w:rPr>
          <w:rFonts w:ascii="Arial"/>
          <w:color w:val="000000"/>
          <w:sz w:val="18"/>
        </w:rPr>
        <w:t xml:space="preserve">____________ </w:t>
      </w:r>
      <w:bookmarkStart w:id="402" w:name="_GoBack"/>
      <w:bookmarkEnd w:id="401"/>
      <w:bookmarkEnd w:id="402"/>
    </w:p>
    <w:sectPr w:rsidR="00E72E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defaultTabStop w:val="708"/>
  <w:characterSpacingControl w:val="doNotCompress"/>
  <w:compat>
    <w:compatSetting w:name="compatibilityMode" w:uri="http://schemas.microsoft.com/office/word" w:val="12"/>
  </w:compat>
  <w:rsids>
    <w:rsidRoot w:val="00E72E2D"/>
    <w:rsid w:val="00D75F21"/>
    <w:rsid w:val="00E7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7B8AC-9329-432C-AD94-B7E766F8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6149</Words>
  <Characters>35055</Characters>
  <Application>Microsoft Office Word</Application>
  <DocSecurity>0</DocSecurity>
  <Lines>292</Lines>
  <Paragraphs>82</Paragraphs>
  <ScaleCrop>false</ScaleCrop>
  <Company/>
  <LinksUpToDate>false</LinksUpToDate>
  <CharactersWithSpaces>41122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2025-01-27T15:56:00Z</dcterms:created>
  <dcterms:modified xsi:type="dcterms:W3CDTF">2025-01-27T15:56:00Z</dcterms:modified>
</cp:coreProperties>
</file>