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C6" w:rsidRDefault="006748B7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4C6" w:rsidRDefault="006748B7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ЗАКОН УКРАЇНИ</w:t>
      </w:r>
    </w:p>
    <w:p w:rsidR="009634C6" w:rsidRDefault="006748B7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Про внесення змін до деяких законодавчих актів України щодо забезпечення законності та прозорості в діяльності органів місцевого самоврядування</w:t>
      </w:r>
    </w:p>
    <w:p w:rsidR="009634C6" w:rsidRDefault="006748B7">
      <w:pPr>
        <w:spacing w:after="75"/>
        <w:ind w:firstLine="240"/>
        <w:jc w:val="both"/>
      </w:pPr>
      <w:bookmarkStart w:id="3" w:name="4"/>
      <w:bookmarkEnd w:id="2"/>
      <w:r>
        <w:rPr>
          <w:rFonts w:ascii="Arial" w:hAnsi="Arial"/>
          <w:color w:val="000000"/>
          <w:sz w:val="18"/>
        </w:rPr>
        <w:t xml:space="preserve">Верховна Рада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9634C6" w:rsidRDefault="006748B7">
      <w:pPr>
        <w:spacing w:after="75"/>
        <w:ind w:firstLine="240"/>
        <w:jc w:val="both"/>
      </w:pPr>
      <w:bookmarkStart w:id="4" w:name="5"/>
      <w:bookmarkEnd w:id="3"/>
      <w:r>
        <w:rPr>
          <w:rFonts w:ascii="Arial" w:hAnsi="Arial"/>
          <w:color w:val="000000"/>
          <w:sz w:val="18"/>
        </w:rPr>
        <w:t>I. Внести зміни до таких законодавчих актів України:</w:t>
      </w:r>
    </w:p>
    <w:p w:rsidR="009634C6" w:rsidRDefault="006748B7">
      <w:pPr>
        <w:spacing w:after="75"/>
        <w:ind w:firstLine="240"/>
        <w:jc w:val="both"/>
      </w:pPr>
      <w:bookmarkStart w:id="5" w:name="6"/>
      <w:bookmarkEnd w:id="4"/>
      <w:r>
        <w:rPr>
          <w:rFonts w:ascii="Arial" w:hAnsi="Arial"/>
          <w:color w:val="000000"/>
          <w:sz w:val="18"/>
        </w:rPr>
        <w:t xml:space="preserve">1. У </w:t>
      </w:r>
      <w:r>
        <w:rPr>
          <w:rFonts w:ascii="Arial" w:hAnsi="Arial"/>
          <w:color w:val="293A55"/>
          <w:sz w:val="18"/>
        </w:rPr>
        <w:t>Кодексі адміністративного судочинства України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2017 р., N 48, ст. 436):</w:t>
      </w:r>
    </w:p>
    <w:p w:rsidR="009634C6" w:rsidRDefault="006748B7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>1) частину другу статті 150 доповнити пунктом 3 такого змісту:</w:t>
      </w:r>
    </w:p>
    <w:p w:rsidR="009634C6" w:rsidRDefault="006748B7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18"/>
        </w:rPr>
        <w:t xml:space="preserve">"3) очевидними є ознаки протиправності акта органу місцевого самоврядування і невжиття </w:t>
      </w:r>
      <w:r>
        <w:rPr>
          <w:rFonts w:ascii="Arial" w:hAnsi="Arial"/>
          <w:color w:val="000000"/>
          <w:sz w:val="18"/>
        </w:rPr>
        <w:t>таких заходів може істотно ускладнити чи унеможливити виконання рішення суду про відновлення становища, яке існувало до прийняття такого акта (у справах щодо забезпечення законності актів органів місцевого самоврядування)";</w:t>
      </w:r>
    </w:p>
    <w:p w:rsidR="009634C6" w:rsidRDefault="006748B7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>2) частину першу статті 238 допо</w:t>
      </w:r>
      <w:r>
        <w:rPr>
          <w:rFonts w:ascii="Arial" w:hAnsi="Arial"/>
          <w:color w:val="000000"/>
          <w:sz w:val="18"/>
        </w:rPr>
        <w:t>внити пунктом 9 такого змісту:</w:t>
      </w:r>
    </w:p>
    <w:p w:rsidR="009634C6" w:rsidRDefault="006748B7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18"/>
        </w:rPr>
        <w:t>"9) щодо оскарження актів органів місцевого самоврядування у справах щодо забезпечення законності актів органів місцевого самоврядування, якщо судом встановлено наявність відповідних повноважень із здійснення державного нагля</w:t>
      </w:r>
      <w:r>
        <w:rPr>
          <w:rFonts w:ascii="Arial" w:hAnsi="Arial"/>
          <w:color w:val="000000"/>
          <w:sz w:val="18"/>
        </w:rPr>
        <w:t>ду (контролю) у зазначеній сфері, передбачених законом, в інших органів державної влади";</w:t>
      </w:r>
    </w:p>
    <w:p w:rsidR="009634C6" w:rsidRDefault="006748B7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000000"/>
          <w:sz w:val="18"/>
        </w:rPr>
        <w:t>3) статтю 264 доповнити частиною тринадцятою такого змісту:</w:t>
      </w:r>
    </w:p>
    <w:p w:rsidR="009634C6" w:rsidRDefault="006748B7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color w:val="000000"/>
          <w:sz w:val="18"/>
        </w:rPr>
        <w:t>"13. Правила цієї статті не поширюються на розгляд справ щодо забезпечення законності актів органів місцев</w:t>
      </w:r>
      <w:r>
        <w:rPr>
          <w:rFonts w:ascii="Arial" w:hAnsi="Arial"/>
          <w:color w:val="000000"/>
          <w:sz w:val="18"/>
        </w:rPr>
        <w:t>ого самоврядування, передбачених статтею 289</w:t>
      </w:r>
      <w:r>
        <w:rPr>
          <w:rFonts w:ascii="Arial" w:hAnsi="Arial"/>
          <w:color w:val="000000"/>
          <w:vertAlign w:val="superscript"/>
        </w:rPr>
        <w:t>11</w:t>
      </w:r>
      <w:r>
        <w:rPr>
          <w:rFonts w:ascii="Arial" w:hAnsi="Arial"/>
          <w:color w:val="000000"/>
          <w:sz w:val="18"/>
        </w:rPr>
        <w:t xml:space="preserve"> цього Кодексу";</w:t>
      </w:r>
    </w:p>
    <w:p w:rsidR="009634C6" w:rsidRDefault="006748B7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18"/>
        </w:rPr>
        <w:t>4) у частині першій статті 268 цифри "285 - 289" замінити цифрами "285 - 289, 289</w:t>
      </w:r>
      <w:r>
        <w:rPr>
          <w:rFonts w:ascii="Arial" w:hAnsi="Arial"/>
          <w:color w:val="000000"/>
          <w:vertAlign w:val="superscript"/>
        </w:rPr>
        <w:t>11</w:t>
      </w:r>
      <w:r>
        <w:rPr>
          <w:rFonts w:ascii="Arial" w:hAnsi="Arial"/>
          <w:color w:val="000000"/>
          <w:sz w:val="18"/>
        </w:rPr>
        <w:t>";</w:t>
      </w:r>
    </w:p>
    <w:p w:rsidR="009634C6" w:rsidRDefault="006748B7">
      <w:pPr>
        <w:spacing w:after="75"/>
        <w:ind w:firstLine="240"/>
        <w:jc w:val="both"/>
      </w:pPr>
      <w:bookmarkStart w:id="13" w:name="14"/>
      <w:bookmarkEnd w:id="12"/>
      <w:r>
        <w:rPr>
          <w:rFonts w:ascii="Arial" w:hAnsi="Arial"/>
          <w:color w:val="000000"/>
          <w:sz w:val="18"/>
        </w:rPr>
        <w:t>5) у частині першій статті 269 цифри "285 - 289" замінити цифрами "285 - 289, 289</w:t>
      </w:r>
      <w:r>
        <w:rPr>
          <w:rFonts w:ascii="Arial" w:hAnsi="Arial"/>
          <w:color w:val="000000"/>
          <w:vertAlign w:val="superscript"/>
        </w:rPr>
        <w:t>11</w:t>
      </w:r>
      <w:r>
        <w:rPr>
          <w:rFonts w:ascii="Arial" w:hAnsi="Arial"/>
          <w:color w:val="000000"/>
          <w:sz w:val="18"/>
        </w:rPr>
        <w:t>";</w:t>
      </w:r>
    </w:p>
    <w:p w:rsidR="009634C6" w:rsidRDefault="006748B7">
      <w:pPr>
        <w:spacing w:after="75"/>
        <w:ind w:firstLine="240"/>
        <w:jc w:val="both"/>
      </w:pPr>
      <w:bookmarkStart w:id="14" w:name="15"/>
      <w:bookmarkEnd w:id="13"/>
      <w:r>
        <w:rPr>
          <w:rFonts w:ascii="Arial" w:hAnsi="Arial"/>
          <w:color w:val="000000"/>
          <w:sz w:val="18"/>
        </w:rPr>
        <w:t>6) в абзаці першому ч</w:t>
      </w:r>
      <w:r>
        <w:rPr>
          <w:rFonts w:ascii="Arial" w:hAnsi="Arial"/>
          <w:color w:val="000000"/>
          <w:sz w:val="18"/>
        </w:rPr>
        <w:t>астини першої статті 271 цифри "289</w:t>
      </w:r>
      <w:r>
        <w:rPr>
          <w:rFonts w:ascii="Arial" w:hAnsi="Arial"/>
          <w:color w:val="000000"/>
          <w:vertAlign w:val="superscript"/>
        </w:rPr>
        <w:t>5</w:t>
      </w:r>
      <w:r>
        <w:rPr>
          <w:rFonts w:ascii="Arial" w:hAnsi="Arial"/>
          <w:color w:val="000000"/>
          <w:sz w:val="18"/>
        </w:rPr>
        <w:t>" замінити цифрами "289</w:t>
      </w:r>
      <w:r>
        <w:rPr>
          <w:rFonts w:ascii="Arial" w:hAnsi="Arial"/>
          <w:color w:val="000000"/>
          <w:vertAlign w:val="superscript"/>
        </w:rPr>
        <w:t>5</w:t>
      </w:r>
      <w:r>
        <w:rPr>
          <w:rFonts w:ascii="Arial" w:hAnsi="Arial"/>
          <w:color w:val="000000"/>
          <w:sz w:val="18"/>
        </w:rPr>
        <w:t>, 289</w:t>
      </w:r>
      <w:r>
        <w:rPr>
          <w:rFonts w:ascii="Arial" w:hAnsi="Arial"/>
          <w:color w:val="000000"/>
          <w:vertAlign w:val="superscript"/>
        </w:rPr>
        <w:t>11</w:t>
      </w:r>
      <w:r>
        <w:rPr>
          <w:rFonts w:ascii="Arial" w:hAnsi="Arial"/>
          <w:color w:val="000000"/>
          <w:sz w:val="18"/>
        </w:rPr>
        <w:t>";</w:t>
      </w:r>
    </w:p>
    <w:p w:rsidR="009634C6" w:rsidRDefault="006748B7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18"/>
        </w:rPr>
        <w:t>7) у статті 272:</w:t>
      </w:r>
    </w:p>
    <w:p w:rsidR="009634C6" w:rsidRDefault="006748B7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18"/>
        </w:rPr>
        <w:t>у частині першій цифри "286 - 288" замінити цифрами "286 - 288, 289</w:t>
      </w:r>
      <w:r>
        <w:rPr>
          <w:rFonts w:ascii="Arial" w:hAnsi="Arial"/>
          <w:color w:val="000000"/>
          <w:vertAlign w:val="superscript"/>
        </w:rPr>
        <w:t>11</w:t>
      </w:r>
      <w:r>
        <w:rPr>
          <w:rFonts w:ascii="Arial" w:hAnsi="Arial"/>
          <w:color w:val="000000"/>
          <w:sz w:val="18"/>
        </w:rPr>
        <w:t>";</w:t>
      </w:r>
    </w:p>
    <w:p w:rsidR="009634C6" w:rsidRDefault="006748B7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18"/>
        </w:rPr>
        <w:t>у частині другій цифри "289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000000"/>
          <w:sz w:val="18"/>
        </w:rPr>
        <w:t>" замінити цифрами "289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000000"/>
          <w:sz w:val="18"/>
        </w:rPr>
        <w:t>, 289</w:t>
      </w:r>
      <w:r>
        <w:rPr>
          <w:rFonts w:ascii="Arial" w:hAnsi="Arial"/>
          <w:color w:val="000000"/>
          <w:vertAlign w:val="superscript"/>
        </w:rPr>
        <w:t>11</w:t>
      </w:r>
      <w:r>
        <w:rPr>
          <w:rFonts w:ascii="Arial" w:hAnsi="Arial"/>
          <w:color w:val="000000"/>
          <w:sz w:val="18"/>
        </w:rPr>
        <w:t>";</w:t>
      </w:r>
    </w:p>
    <w:p w:rsidR="009634C6" w:rsidRDefault="006748B7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18"/>
        </w:rPr>
        <w:t>у частині четвертій цифри і слово "</w:t>
      </w:r>
      <w:r>
        <w:rPr>
          <w:rFonts w:ascii="Arial" w:hAnsi="Arial"/>
          <w:color w:val="000000"/>
          <w:sz w:val="18"/>
        </w:rPr>
        <w:t>288 та 289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000000"/>
          <w:sz w:val="18"/>
        </w:rPr>
        <w:t>" замінити цифрами "288, 289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000000"/>
          <w:sz w:val="18"/>
        </w:rPr>
        <w:t>, 289</w:t>
      </w:r>
      <w:r>
        <w:rPr>
          <w:rFonts w:ascii="Arial" w:hAnsi="Arial"/>
          <w:color w:val="000000"/>
          <w:vertAlign w:val="superscript"/>
        </w:rPr>
        <w:t>11</w:t>
      </w:r>
      <w:r>
        <w:rPr>
          <w:rFonts w:ascii="Arial" w:hAnsi="Arial"/>
          <w:color w:val="000000"/>
          <w:sz w:val="18"/>
        </w:rPr>
        <w:t>";</w:t>
      </w:r>
    </w:p>
    <w:p w:rsidR="009634C6" w:rsidRDefault="006748B7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000000"/>
          <w:sz w:val="18"/>
        </w:rPr>
        <w:t>8) параграф 2 глави 11 розділу II доповнити статтею 289</w:t>
      </w:r>
      <w:r>
        <w:rPr>
          <w:rFonts w:ascii="Arial" w:hAnsi="Arial"/>
          <w:color w:val="000000"/>
          <w:vertAlign w:val="superscript"/>
        </w:rPr>
        <w:t>11</w:t>
      </w:r>
      <w:r>
        <w:rPr>
          <w:rFonts w:ascii="Arial" w:hAnsi="Arial"/>
          <w:color w:val="000000"/>
          <w:sz w:val="18"/>
        </w:rPr>
        <w:t xml:space="preserve"> такого змісту:</w:t>
      </w:r>
    </w:p>
    <w:p w:rsidR="009634C6" w:rsidRDefault="006748B7">
      <w:pPr>
        <w:spacing w:after="75"/>
        <w:jc w:val="center"/>
      </w:pPr>
      <w:bookmarkStart w:id="20" w:name="21"/>
      <w:bookmarkEnd w:id="19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289</w:t>
      </w:r>
      <w:r>
        <w:rPr>
          <w:rFonts w:ascii="Arial" w:hAnsi="Arial"/>
          <w:b/>
          <w:color w:val="000000"/>
          <w:vertAlign w:val="superscript"/>
        </w:rPr>
        <w:t>11</w:t>
      </w:r>
      <w:r>
        <w:rPr>
          <w:rFonts w:ascii="Arial" w:hAnsi="Arial"/>
          <w:b/>
          <w:color w:val="000000"/>
          <w:sz w:val="18"/>
        </w:rPr>
        <w:t>. Особливості провадження у справах щодо забезпечення законності актів органів місцевого самоврядування</w:t>
      </w:r>
    </w:p>
    <w:p w:rsidR="009634C6" w:rsidRDefault="006748B7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color w:val="000000"/>
          <w:sz w:val="18"/>
        </w:rPr>
        <w:t xml:space="preserve">1. Правила цієї </w:t>
      </w:r>
      <w:r>
        <w:rPr>
          <w:rFonts w:ascii="Arial" w:hAnsi="Arial"/>
          <w:color w:val="000000"/>
          <w:sz w:val="18"/>
        </w:rPr>
        <w:t>статті поширюються на розгляд адміністративних справ щодо:</w:t>
      </w:r>
    </w:p>
    <w:p w:rsidR="009634C6" w:rsidRDefault="006748B7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color w:val="000000"/>
          <w:sz w:val="18"/>
        </w:rPr>
        <w:t>1) законності нормативно-правових актів органів місцевого самоврядування, крім адміністративних справ, розгляд яких здійснюється відповідно до статті 264 цього Кодексу;</w:t>
      </w:r>
    </w:p>
    <w:p w:rsidR="009634C6" w:rsidRDefault="006748B7">
      <w:pPr>
        <w:spacing w:after="75"/>
        <w:ind w:firstLine="240"/>
        <w:jc w:val="both"/>
      </w:pPr>
      <w:bookmarkStart w:id="23" w:name="24"/>
      <w:bookmarkEnd w:id="22"/>
      <w:r>
        <w:rPr>
          <w:rFonts w:ascii="Arial" w:hAnsi="Arial"/>
          <w:color w:val="000000"/>
          <w:sz w:val="18"/>
        </w:rPr>
        <w:lastRenderedPageBreak/>
        <w:t>2) законності індивідуальних</w:t>
      </w:r>
      <w:r>
        <w:rPr>
          <w:rFonts w:ascii="Arial" w:hAnsi="Arial"/>
          <w:color w:val="000000"/>
          <w:sz w:val="18"/>
        </w:rPr>
        <w:t xml:space="preserve"> актів органів місцевого самоврядування, які є предметом забезпечення законності актів таких органів місцевого самоврядування відповідно до </w:t>
      </w:r>
      <w:r>
        <w:rPr>
          <w:rFonts w:ascii="Arial" w:hAnsi="Arial"/>
          <w:color w:val="293A55"/>
          <w:sz w:val="18"/>
        </w:rPr>
        <w:t>законів України "Про місцеве самоврядування в Україні"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"Про місцеві державні адміністрації"</w:t>
      </w:r>
      <w:r>
        <w:rPr>
          <w:rFonts w:ascii="Arial" w:hAnsi="Arial"/>
          <w:color w:val="000000"/>
          <w:sz w:val="18"/>
        </w:rPr>
        <w:t>.</w:t>
      </w:r>
    </w:p>
    <w:p w:rsidR="009634C6" w:rsidRDefault="006748B7">
      <w:pPr>
        <w:spacing w:after="75"/>
        <w:ind w:firstLine="240"/>
        <w:jc w:val="both"/>
      </w:pPr>
      <w:bookmarkStart w:id="24" w:name="25"/>
      <w:bookmarkEnd w:id="23"/>
      <w:r>
        <w:rPr>
          <w:rFonts w:ascii="Arial" w:hAnsi="Arial"/>
          <w:color w:val="000000"/>
          <w:sz w:val="18"/>
        </w:rPr>
        <w:t>2. З позовною заявою</w:t>
      </w:r>
      <w:r>
        <w:rPr>
          <w:rFonts w:ascii="Arial" w:hAnsi="Arial"/>
          <w:color w:val="000000"/>
          <w:sz w:val="18"/>
        </w:rPr>
        <w:t xml:space="preserve"> у справах щодо забезпечення законності актів органів місцевого самоврядування (далі - забезпечення законності) має право звертатися уповноважений орган із здійснення нагляду за законністю, визначений </w:t>
      </w:r>
      <w:r>
        <w:rPr>
          <w:rFonts w:ascii="Arial" w:hAnsi="Arial"/>
          <w:color w:val="293A55"/>
          <w:sz w:val="18"/>
        </w:rPr>
        <w:t>законами України "Про місцеве самоврядування в Україні"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"Про місцеві державні адміністрації"</w:t>
      </w:r>
      <w:r>
        <w:rPr>
          <w:rFonts w:ascii="Arial" w:hAnsi="Arial"/>
          <w:color w:val="000000"/>
          <w:sz w:val="18"/>
        </w:rPr>
        <w:t>.</w:t>
      </w:r>
    </w:p>
    <w:p w:rsidR="009634C6" w:rsidRDefault="006748B7">
      <w:pPr>
        <w:spacing w:after="75"/>
        <w:ind w:firstLine="240"/>
        <w:jc w:val="both"/>
      </w:pPr>
      <w:bookmarkStart w:id="25" w:name="26"/>
      <w:bookmarkEnd w:id="24"/>
      <w:r>
        <w:rPr>
          <w:rFonts w:ascii="Arial" w:hAnsi="Arial"/>
          <w:color w:val="000000"/>
          <w:sz w:val="18"/>
        </w:rPr>
        <w:t xml:space="preserve">3. Адміністративна справа щодо забезпечення законності вирішується окружним адміністративним судом за місцезнаходженням відповідного органу місцевого самоврядування за правилами загального позовного провадження </w:t>
      </w:r>
      <w:r>
        <w:rPr>
          <w:rFonts w:ascii="Arial" w:hAnsi="Arial"/>
          <w:color w:val="000000"/>
          <w:sz w:val="18"/>
        </w:rPr>
        <w:t>протягом п'ятнадцяти днів з дня відкриття провадження у справі.</w:t>
      </w:r>
    </w:p>
    <w:p w:rsidR="009634C6" w:rsidRDefault="006748B7">
      <w:pPr>
        <w:spacing w:after="75"/>
        <w:ind w:firstLine="240"/>
        <w:jc w:val="both"/>
      </w:pPr>
      <w:bookmarkStart w:id="26" w:name="27"/>
      <w:bookmarkEnd w:id="25"/>
      <w:r>
        <w:rPr>
          <w:rFonts w:ascii="Arial" w:hAnsi="Arial"/>
          <w:color w:val="000000"/>
          <w:sz w:val="18"/>
        </w:rPr>
        <w:t>4. При відкритті провадження у справі суд застосовує положення про обов'язкове досудове врегулювання спору, крім випадків, передбачених частиною дванадцятою статті 76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місц</w:t>
      </w:r>
      <w:r>
        <w:rPr>
          <w:rFonts w:ascii="Arial" w:hAnsi="Arial"/>
          <w:color w:val="293A55"/>
          <w:sz w:val="18"/>
        </w:rPr>
        <w:t>еве самоврядування в Україні"</w:t>
      </w:r>
      <w:r>
        <w:rPr>
          <w:rFonts w:ascii="Arial" w:hAnsi="Arial"/>
          <w:color w:val="000000"/>
          <w:sz w:val="18"/>
        </w:rPr>
        <w:t xml:space="preserve"> та частинами дванадцятою і тринадцятою статті 16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місцеві державні адміністрації"</w:t>
      </w:r>
      <w:r>
        <w:rPr>
          <w:rFonts w:ascii="Arial" w:hAnsi="Arial"/>
          <w:color w:val="000000"/>
          <w:sz w:val="18"/>
        </w:rPr>
        <w:t>.</w:t>
      </w:r>
    </w:p>
    <w:p w:rsidR="009634C6" w:rsidRDefault="006748B7">
      <w:pPr>
        <w:spacing w:after="75"/>
        <w:ind w:firstLine="240"/>
        <w:jc w:val="both"/>
      </w:pPr>
      <w:bookmarkStart w:id="27" w:name="28"/>
      <w:bookmarkEnd w:id="26"/>
      <w:r>
        <w:rPr>
          <w:rFonts w:ascii="Arial" w:hAnsi="Arial"/>
          <w:color w:val="000000"/>
          <w:sz w:val="18"/>
        </w:rPr>
        <w:t xml:space="preserve">5. При відкритті провадження у справі суд перевіряє відповідність позову предмету забезпечення законності відповідно до </w:t>
      </w:r>
      <w:r>
        <w:rPr>
          <w:rFonts w:ascii="Arial" w:hAnsi="Arial"/>
          <w:color w:val="293A55"/>
          <w:sz w:val="18"/>
        </w:rPr>
        <w:t>зак</w:t>
      </w:r>
      <w:r>
        <w:rPr>
          <w:rFonts w:ascii="Arial" w:hAnsi="Arial"/>
          <w:color w:val="293A55"/>
          <w:sz w:val="18"/>
        </w:rPr>
        <w:t>онів України "Про місцеве самоврядування в Україні"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"Про місцеві державні адміністрації"</w:t>
      </w:r>
      <w:r>
        <w:rPr>
          <w:rFonts w:ascii="Arial" w:hAnsi="Arial"/>
          <w:color w:val="000000"/>
          <w:sz w:val="18"/>
        </w:rPr>
        <w:t>, а також наявність відповідних повноважень, передбачених законом, в інших органів державної влади.</w:t>
      </w:r>
    </w:p>
    <w:p w:rsidR="009634C6" w:rsidRDefault="006748B7">
      <w:pPr>
        <w:spacing w:after="75"/>
        <w:ind w:firstLine="240"/>
        <w:jc w:val="both"/>
      </w:pPr>
      <w:bookmarkStart w:id="28" w:name="29"/>
      <w:bookmarkEnd w:id="27"/>
      <w:r>
        <w:rPr>
          <w:rFonts w:ascii="Arial" w:hAnsi="Arial"/>
          <w:color w:val="000000"/>
          <w:sz w:val="18"/>
        </w:rPr>
        <w:t>Встановлення судом невідповідності позову предмету забезпечення з</w:t>
      </w:r>
      <w:r>
        <w:rPr>
          <w:rFonts w:ascii="Arial" w:hAnsi="Arial"/>
          <w:color w:val="000000"/>
          <w:sz w:val="18"/>
        </w:rPr>
        <w:t xml:space="preserve">аконності, наявності відповідних повноважень із здійснення державного нагляду (контролю) у зазначеній сфері, передбачених законом, в інших органів державної влади, крім уповноваженого органу із здійснення нагляду за законністю, який звернувся з позовом, є </w:t>
      </w:r>
      <w:r>
        <w:rPr>
          <w:rFonts w:ascii="Arial" w:hAnsi="Arial"/>
          <w:color w:val="000000"/>
          <w:sz w:val="18"/>
        </w:rPr>
        <w:t>підставою для повернення позовної заяви позивачу, а якщо провадження було відкрито - для закриття провадження у справі.</w:t>
      </w:r>
    </w:p>
    <w:p w:rsidR="009634C6" w:rsidRDefault="006748B7">
      <w:pPr>
        <w:spacing w:after="75"/>
        <w:ind w:firstLine="240"/>
        <w:jc w:val="both"/>
      </w:pPr>
      <w:bookmarkStart w:id="29" w:name="30"/>
      <w:bookmarkEnd w:id="28"/>
      <w:r>
        <w:rPr>
          <w:rFonts w:ascii="Arial" w:hAnsi="Arial"/>
          <w:color w:val="000000"/>
          <w:sz w:val="18"/>
        </w:rPr>
        <w:t>6. Під час розгляду адміністративних справ, визначених частиною першою цієї статті, суд перевіряє, чи акт органу місцевого самоврядуванн</w:t>
      </w:r>
      <w:r>
        <w:rPr>
          <w:rFonts w:ascii="Arial" w:hAnsi="Arial"/>
          <w:color w:val="000000"/>
          <w:sz w:val="18"/>
        </w:rPr>
        <w:t xml:space="preserve">я прийнято на підставі, у межах повноважень та у спосіб, що визначені </w:t>
      </w:r>
      <w:r>
        <w:rPr>
          <w:rFonts w:ascii="Arial" w:hAnsi="Arial"/>
          <w:color w:val="293A55"/>
          <w:sz w:val="18"/>
        </w:rPr>
        <w:t>Конституцією</w:t>
      </w:r>
      <w:r>
        <w:rPr>
          <w:rFonts w:ascii="Arial" w:hAnsi="Arial"/>
          <w:color w:val="000000"/>
          <w:sz w:val="18"/>
        </w:rPr>
        <w:t xml:space="preserve"> та законами України, а в разі здійснення органом місцевого самоврядування делегованих йому повноважень органів виконавчої влади - також дотримання інших актів законодавства.</w:t>
      </w:r>
    </w:p>
    <w:p w:rsidR="009634C6" w:rsidRDefault="006748B7">
      <w:pPr>
        <w:spacing w:after="75"/>
        <w:ind w:firstLine="240"/>
        <w:jc w:val="both"/>
      </w:pPr>
      <w:bookmarkStart w:id="30" w:name="31"/>
      <w:bookmarkEnd w:id="29"/>
      <w:r>
        <w:rPr>
          <w:rFonts w:ascii="Arial" w:hAnsi="Arial"/>
          <w:color w:val="000000"/>
          <w:sz w:val="18"/>
        </w:rPr>
        <w:t>7. Апеляційні скарги на судові рішення у справах, передбачених цією статтею, можуть бути подані протягом десяти днів з дня проголошення судового рішення".</w:t>
      </w:r>
    </w:p>
    <w:p w:rsidR="009634C6" w:rsidRDefault="006748B7">
      <w:pPr>
        <w:spacing w:after="75"/>
        <w:ind w:firstLine="240"/>
        <w:jc w:val="both"/>
      </w:pPr>
      <w:bookmarkStart w:id="31" w:name="32"/>
      <w:bookmarkEnd w:id="30"/>
      <w:r>
        <w:rPr>
          <w:rFonts w:ascii="Arial" w:hAnsi="Arial"/>
          <w:color w:val="000000"/>
          <w:sz w:val="18"/>
        </w:rPr>
        <w:t xml:space="preserve">2. </w:t>
      </w:r>
      <w:r>
        <w:rPr>
          <w:rFonts w:ascii="Arial" w:hAnsi="Arial"/>
          <w:color w:val="293A55"/>
          <w:sz w:val="18"/>
        </w:rPr>
        <w:t>Закон України "Про місцеве самоврядування в Україні"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1997 р., </w:t>
      </w:r>
      <w:r>
        <w:rPr>
          <w:rFonts w:ascii="Arial" w:hAnsi="Arial"/>
          <w:color w:val="000000"/>
          <w:sz w:val="18"/>
        </w:rPr>
        <w:t>N 24, ст. 170 із наступними змінами) доповнити статтями 76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і 76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 такого змісту:</w:t>
      </w:r>
    </w:p>
    <w:p w:rsidR="009634C6" w:rsidRDefault="006748B7">
      <w:pPr>
        <w:spacing w:after="75"/>
        <w:jc w:val="center"/>
      </w:pPr>
      <w:bookmarkStart w:id="32" w:name="33"/>
      <w:bookmarkEnd w:id="31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76</w:t>
      </w:r>
      <w:r>
        <w:rPr>
          <w:rFonts w:ascii="Arial" w:hAnsi="Arial"/>
          <w:b/>
          <w:color w:val="000000"/>
          <w:vertAlign w:val="superscript"/>
        </w:rPr>
        <w:t>1</w:t>
      </w:r>
      <w:r>
        <w:rPr>
          <w:rFonts w:ascii="Arial" w:hAnsi="Arial"/>
          <w:b/>
          <w:color w:val="000000"/>
          <w:sz w:val="18"/>
        </w:rPr>
        <w:t>. Забезпечення законності актів обласних рад</w:t>
      </w:r>
    </w:p>
    <w:p w:rsidR="009634C6" w:rsidRDefault="006748B7">
      <w:pPr>
        <w:spacing w:after="75"/>
        <w:ind w:firstLine="240"/>
        <w:jc w:val="both"/>
      </w:pPr>
      <w:bookmarkStart w:id="33" w:name="34"/>
      <w:bookmarkEnd w:id="32"/>
      <w:r>
        <w:rPr>
          <w:rFonts w:ascii="Arial" w:hAnsi="Arial"/>
          <w:color w:val="000000"/>
          <w:sz w:val="18"/>
        </w:rPr>
        <w:t>1. Забезпечення законності актів обласних рад здійснюється центральним органом виконавчої влади, визначеним Кабінетом М</w:t>
      </w:r>
      <w:r>
        <w:rPr>
          <w:rFonts w:ascii="Arial" w:hAnsi="Arial"/>
          <w:color w:val="000000"/>
          <w:sz w:val="18"/>
        </w:rPr>
        <w:t>іністрів України (далі - орган із забезпечення законності).</w:t>
      </w:r>
    </w:p>
    <w:p w:rsidR="009634C6" w:rsidRDefault="006748B7">
      <w:pPr>
        <w:spacing w:after="75"/>
        <w:ind w:firstLine="240"/>
        <w:jc w:val="both"/>
      </w:pPr>
      <w:bookmarkStart w:id="34" w:name="35"/>
      <w:bookmarkEnd w:id="33"/>
      <w:r>
        <w:rPr>
          <w:rFonts w:ascii="Arial" w:hAnsi="Arial"/>
          <w:color w:val="000000"/>
          <w:sz w:val="18"/>
        </w:rPr>
        <w:t>2. Орган із забезпечення законності здійснює забезпечення законності актів обласних рад шляхом:</w:t>
      </w:r>
    </w:p>
    <w:p w:rsidR="009634C6" w:rsidRDefault="006748B7">
      <w:pPr>
        <w:spacing w:after="75"/>
        <w:ind w:firstLine="240"/>
        <w:jc w:val="both"/>
      </w:pPr>
      <w:bookmarkStart w:id="35" w:name="36"/>
      <w:bookmarkEnd w:id="34"/>
      <w:r>
        <w:rPr>
          <w:rFonts w:ascii="Arial" w:hAnsi="Arial"/>
          <w:color w:val="000000"/>
          <w:sz w:val="18"/>
        </w:rPr>
        <w:t>1) запобігання порушенню законності в актах обласних рад у порядку, визначеному цією статтею;</w:t>
      </w:r>
    </w:p>
    <w:p w:rsidR="009634C6" w:rsidRDefault="006748B7">
      <w:pPr>
        <w:spacing w:after="75"/>
        <w:ind w:firstLine="240"/>
        <w:jc w:val="both"/>
      </w:pPr>
      <w:bookmarkStart w:id="36" w:name="37"/>
      <w:bookmarkEnd w:id="35"/>
      <w:r>
        <w:rPr>
          <w:rFonts w:ascii="Arial" w:hAnsi="Arial"/>
          <w:color w:val="000000"/>
          <w:sz w:val="18"/>
        </w:rPr>
        <w:t xml:space="preserve">2) </w:t>
      </w:r>
      <w:r>
        <w:rPr>
          <w:rFonts w:ascii="Arial" w:hAnsi="Arial"/>
          <w:color w:val="000000"/>
          <w:sz w:val="18"/>
        </w:rPr>
        <w:t>державного нагляду за актами обласних рад, визначеними цією статтею.</w:t>
      </w:r>
    </w:p>
    <w:p w:rsidR="009634C6" w:rsidRDefault="006748B7">
      <w:pPr>
        <w:spacing w:after="75"/>
        <w:ind w:firstLine="240"/>
        <w:jc w:val="both"/>
      </w:pPr>
      <w:bookmarkStart w:id="37" w:name="38"/>
      <w:bookmarkEnd w:id="36"/>
      <w:r>
        <w:rPr>
          <w:rFonts w:ascii="Arial" w:hAnsi="Arial"/>
          <w:color w:val="000000"/>
          <w:sz w:val="18"/>
        </w:rPr>
        <w:t>3. Для запобігання порушенню законності в актах обласних рад орган із забезпечення законності:</w:t>
      </w:r>
    </w:p>
    <w:p w:rsidR="009634C6" w:rsidRDefault="006748B7">
      <w:pPr>
        <w:spacing w:after="75"/>
        <w:ind w:firstLine="240"/>
        <w:jc w:val="both"/>
      </w:pPr>
      <w:bookmarkStart w:id="38" w:name="39"/>
      <w:bookmarkEnd w:id="37"/>
      <w:r>
        <w:rPr>
          <w:rFonts w:ascii="Arial" w:hAnsi="Arial"/>
          <w:color w:val="000000"/>
          <w:sz w:val="18"/>
        </w:rPr>
        <w:t>1) не менше одного разу на квартал письмово надає органам місцевого самоврядування інформаці</w:t>
      </w:r>
      <w:r>
        <w:rPr>
          <w:rFonts w:ascii="Arial" w:hAnsi="Arial"/>
          <w:color w:val="000000"/>
          <w:sz w:val="18"/>
        </w:rPr>
        <w:t>ю про зміни в законодавстві, що стосуються місцевого самоврядування (зокрема щодо необхідності здійснення певної діяльності), практику забезпечення законності актів органів місцевого самоврядування;</w:t>
      </w:r>
    </w:p>
    <w:p w:rsidR="009634C6" w:rsidRDefault="006748B7">
      <w:pPr>
        <w:spacing w:after="75"/>
        <w:ind w:firstLine="240"/>
        <w:jc w:val="both"/>
      </w:pPr>
      <w:bookmarkStart w:id="39" w:name="40"/>
      <w:bookmarkEnd w:id="38"/>
      <w:r>
        <w:rPr>
          <w:rFonts w:ascii="Arial" w:hAnsi="Arial"/>
          <w:color w:val="000000"/>
          <w:sz w:val="18"/>
        </w:rPr>
        <w:t>2) за зверненням обласної ради, голови обласної ради нада</w:t>
      </w:r>
      <w:r>
        <w:rPr>
          <w:rFonts w:ascii="Arial" w:hAnsi="Arial"/>
          <w:color w:val="000000"/>
          <w:sz w:val="18"/>
        </w:rPr>
        <w:t>є консультації щодо застосування законодавства обласними радами.</w:t>
      </w:r>
    </w:p>
    <w:p w:rsidR="009634C6" w:rsidRDefault="006748B7">
      <w:pPr>
        <w:spacing w:after="75"/>
        <w:ind w:firstLine="240"/>
        <w:jc w:val="both"/>
      </w:pPr>
      <w:bookmarkStart w:id="40" w:name="41"/>
      <w:bookmarkEnd w:id="39"/>
      <w:r>
        <w:rPr>
          <w:rFonts w:ascii="Arial" w:hAnsi="Arial"/>
          <w:color w:val="000000"/>
          <w:sz w:val="18"/>
        </w:rPr>
        <w:t>4. Орган із забезпечення законності здійснює державний нагляд за актами обласних рад у разі відсутності в інших органів державної влади повноважень із здійснення державного нагляду (контролю)</w:t>
      </w:r>
      <w:r>
        <w:rPr>
          <w:rFonts w:ascii="Arial" w:hAnsi="Arial"/>
          <w:color w:val="000000"/>
          <w:sz w:val="18"/>
        </w:rPr>
        <w:t xml:space="preserve"> у відповідній сфері (галузі), що прямо передбачено спеціальним законом.</w:t>
      </w:r>
    </w:p>
    <w:p w:rsidR="009634C6" w:rsidRDefault="006748B7">
      <w:pPr>
        <w:spacing w:after="75"/>
        <w:ind w:firstLine="240"/>
        <w:jc w:val="both"/>
      </w:pPr>
      <w:bookmarkStart w:id="41" w:name="42"/>
      <w:bookmarkEnd w:id="40"/>
      <w:r>
        <w:rPr>
          <w:rFonts w:ascii="Arial" w:hAnsi="Arial"/>
          <w:color w:val="000000"/>
          <w:sz w:val="18"/>
        </w:rPr>
        <w:t>5. Державний нагляд здійснюється органом із забезпечення законності за актами обласних рад, що видаються ними на виконання делегованих державою повноважень, щодо їх відповідності зако</w:t>
      </w:r>
      <w:r>
        <w:rPr>
          <w:rFonts w:ascii="Arial" w:hAnsi="Arial"/>
          <w:color w:val="000000"/>
          <w:sz w:val="18"/>
        </w:rPr>
        <w:t>нам.</w:t>
      </w:r>
    </w:p>
    <w:p w:rsidR="009634C6" w:rsidRDefault="006748B7">
      <w:pPr>
        <w:spacing w:after="75"/>
        <w:ind w:firstLine="240"/>
        <w:jc w:val="both"/>
      </w:pPr>
      <w:bookmarkStart w:id="42" w:name="43"/>
      <w:bookmarkEnd w:id="41"/>
      <w:r>
        <w:rPr>
          <w:rFonts w:ascii="Arial" w:hAnsi="Arial"/>
          <w:color w:val="000000"/>
          <w:sz w:val="18"/>
        </w:rPr>
        <w:t>6. Заходами із здійснення державного нагляду за актами обласних рад є:</w:t>
      </w:r>
    </w:p>
    <w:p w:rsidR="009634C6" w:rsidRDefault="006748B7">
      <w:pPr>
        <w:spacing w:after="75"/>
        <w:ind w:firstLine="240"/>
        <w:jc w:val="both"/>
      </w:pPr>
      <w:bookmarkStart w:id="43" w:name="44"/>
      <w:bookmarkEnd w:id="42"/>
      <w:r>
        <w:rPr>
          <w:rFonts w:ascii="Arial" w:hAnsi="Arial"/>
          <w:color w:val="000000"/>
          <w:sz w:val="18"/>
        </w:rPr>
        <w:t>1) вимога про усунення порушення закону;</w:t>
      </w:r>
    </w:p>
    <w:p w:rsidR="009634C6" w:rsidRDefault="006748B7">
      <w:pPr>
        <w:spacing w:after="75"/>
        <w:ind w:firstLine="240"/>
        <w:jc w:val="both"/>
      </w:pPr>
      <w:bookmarkStart w:id="44" w:name="45"/>
      <w:bookmarkEnd w:id="43"/>
      <w:r>
        <w:rPr>
          <w:rFonts w:ascii="Arial" w:hAnsi="Arial"/>
          <w:color w:val="000000"/>
          <w:sz w:val="18"/>
        </w:rPr>
        <w:lastRenderedPageBreak/>
        <w:t>2) звернення до суду з позовом про визнання акта (окремих його положень) обласної ради незаконним (протиправним) та його скасування (визнан</w:t>
      </w:r>
      <w:r>
        <w:rPr>
          <w:rFonts w:ascii="Arial" w:hAnsi="Arial"/>
          <w:color w:val="000000"/>
          <w:sz w:val="18"/>
        </w:rPr>
        <w:t>ня нечинним).</w:t>
      </w:r>
    </w:p>
    <w:p w:rsidR="009634C6" w:rsidRDefault="006748B7">
      <w:pPr>
        <w:spacing w:after="75"/>
        <w:ind w:firstLine="240"/>
        <w:jc w:val="both"/>
      </w:pPr>
      <w:bookmarkStart w:id="45" w:name="46"/>
      <w:bookmarkEnd w:id="44"/>
      <w:r>
        <w:rPr>
          <w:rFonts w:ascii="Arial" w:hAnsi="Arial"/>
          <w:color w:val="000000"/>
          <w:sz w:val="18"/>
        </w:rPr>
        <w:t>7. Орган із забезпечення законності здійснює державний нагляд за актами обласних рад та застосовує заходи, передбачені цією статтею, не пізніше 60 днів з дня набрання чинності актом обласної ради.</w:t>
      </w:r>
    </w:p>
    <w:p w:rsidR="009634C6" w:rsidRDefault="006748B7">
      <w:pPr>
        <w:spacing w:after="75"/>
        <w:ind w:firstLine="240"/>
        <w:jc w:val="both"/>
      </w:pPr>
      <w:bookmarkStart w:id="46" w:name="47"/>
      <w:bookmarkEnd w:id="45"/>
      <w:r>
        <w:rPr>
          <w:rFonts w:ascii="Arial" w:hAnsi="Arial"/>
          <w:color w:val="000000"/>
          <w:sz w:val="18"/>
        </w:rPr>
        <w:t>8. Виявлення акта (окремих його положень) обл</w:t>
      </w:r>
      <w:r>
        <w:rPr>
          <w:rFonts w:ascii="Arial" w:hAnsi="Arial"/>
          <w:color w:val="000000"/>
          <w:sz w:val="18"/>
        </w:rPr>
        <w:t>асної ради, що не відповідає закону, є підставою для звернення органу із забезпечення законності протягом трьох робочих днів з дня виявлення порушення до обласної ради з вимогою про усунення порушення закону, яка є обов'язковою для розгляду протягом 20 роб</w:t>
      </w:r>
      <w:r>
        <w:rPr>
          <w:rFonts w:ascii="Arial" w:hAnsi="Arial"/>
          <w:color w:val="000000"/>
          <w:sz w:val="18"/>
        </w:rPr>
        <w:t>очих днів з дня її отримання. Про рішення, прийняте за результатами розгляду вимоги про усунення порушення закону, обласна рада невідкладно інформує орган із забезпечення законності.</w:t>
      </w:r>
    </w:p>
    <w:p w:rsidR="009634C6" w:rsidRDefault="006748B7">
      <w:pPr>
        <w:spacing w:after="75"/>
        <w:ind w:firstLine="240"/>
        <w:jc w:val="both"/>
      </w:pPr>
      <w:bookmarkStart w:id="47" w:name="48"/>
      <w:bookmarkEnd w:id="46"/>
      <w:r>
        <w:rPr>
          <w:rFonts w:ascii="Arial" w:hAnsi="Arial"/>
          <w:color w:val="000000"/>
          <w:sz w:val="18"/>
        </w:rPr>
        <w:t xml:space="preserve">9. У разі відхилення без належного обґрунтування, </w:t>
      </w:r>
      <w:proofErr w:type="spellStart"/>
      <w:r>
        <w:rPr>
          <w:rFonts w:ascii="Arial" w:hAnsi="Arial"/>
          <w:color w:val="000000"/>
          <w:sz w:val="18"/>
        </w:rPr>
        <w:t>нерозгляду</w:t>
      </w:r>
      <w:proofErr w:type="spellEnd"/>
      <w:r>
        <w:rPr>
          <w:rFonts w:ascii="Arial" w:hAnsi="Arial"/>
          <w:color w:val="000000"/>
          <w:sz w:val="18"/>
        </w:rPr>
        <w:t xml:space="preserve"> обласною рад</w:t>
      </w:r>
      <w:r>
        <w:rPr>
          <w:rFonts w:ascii="Arial" w:hAnsi="Arial"/>
          <w:color w:val="000000"/>
          <w:sz w:val="18"/>
        </w:rPr>
        <w:t xml:space="preserve">ою вимоги про усунення порушення закону у строк, визначений частиною восьмою цієї статті, орган із забезпечення законності звертається до суду з позовом про визнання відповідного акта (окремих його положень) обласної ради незаконним (протиправним) та його </w:t>
      </w:r>
      <w:r>
        <w:rPr>
          <w:rFonts w:ascii="Arial" w:hAnsi="Arial"/>
          <w:color w:val="000000"/>
          <w:sz w:val="18"/>
        </w:rPr>
        <w:t>скасування (визнання нечинним).</w:t>
      </w:r>
    </w:p>
    <w:p w:rsidR="009634C6" w:rsidRDefault="006748B7">
      <w:pPr>
        <w:spacing w:after="75"/>
        <w:ind w:firstLine="240"/>
        <w:jc w:val="both"/>
      </w:pPr>
      <w:bookmarkStart w:id="48" w:name="49"/>
      <w:bookmarkEnd w:id="47"/>
      <w:r>
        <w:rPr>
          <w:rFonts w:ascii="Arial" w:hAnsi="Arial"/>
          <w:color w:val="000000"/>
          <w:sz w:val="18"/>
        </w:rPr>
        <w:t>10. Звернення органу із забезпечення законності до суду з позовом, передбаченим частиною дев'ятою цієї статті, без попереднього надсилання вимоги про усунення порушення закону не допускається, крім випадків, передбачених час</w:t>
      </w:r>
      <w:r>
        <w:rPr>
          <w:rFonts w:ascii="Arial" w:hAnsi="Arial"/>
          <w:color w:val="000000"/>
          <w:sz w:val="18"/>
        </w:rPr>
        <w:t>тиною дванадцятою цієї статті.</w:t>
      </w:r>
    </w:p>
    <w:p w:rsidR="009634C6" w:rsidRDefault="006748B7">
      <w:pPr>
        <w:spacing w:after="75"/>
        <w:ind w:firstLine="240"/>
        <w:jc w:val="both"/>
      </w:pPr>
      <w:bookmarkStart w:id="49" w:name="50"/>
      <w:bookmarkEnd w:id="48"/>
      <w:r>
        <w:rPr>
          <w:rFonts w:ascii="Arial" w:hAnsi="Arial"/>
          <w:color w:val="000000"/>
          <w:sz w:val="18"/>
        </w:rPr>
        <w:t>11. Звернення органу із забезпечення законності до обласної ради з вимогою про усунення порушення закону та її розгляд здійснюються як заходи обов'язкового досудового врегулювання спору щодо законності акта (окремих його поло</w:t>
      </w:r>
      <w:r>
        <w:rPr>
          <w:rFonts w:ascii="Arial" w:hAnsi="Arial"/>
          <w:color w:val="000000"/>
          <w:sz w:val="18"/>
        </w:rPr>
        <w:t>жень), прийнятого обласною радою, крім випадків, передбачених частиною дванадцятою цієї статті.</w:t>
      </w:r>
    </w:p>
    <w:p w:rsidR="009634C6" w:rsidRDefault="006748B7">
      <w:pPr>
        <w:spacing w:after="75"/>
        <w:ind w:firstLine="240"/>
        <w:jc w:val="both"/>
      </w:pPr>
      <w:bookmarkStart w:id="50" w:name="51"/>
      <w:bookmarkEnd w:id="49"/>
      <w:r>
        <w:rPr>
          <w:rFonts w:ascii="Arial" w:hAnsi="Arial"/>
          <w:color w:val="000000"/>
          <w:sz w:val="18"/>
        </w:rPr>
        <w:t>12. За наявності очевидних ознак того, що акт обласної ради створює загрозу порушення територіальної цілісності України, орган із забезпечення законності спеціа</w:t>
      </w:r>
      <w:r>
        <w:rPr>
          <w:rFonts w:ascii="Arial" w:hAnsi="Arial"/>
          <w:color w:val="000000"/>
          <w:sz w:val="18"/>
        </w:rPr>
        <w:t>льним приписом зупиняє дію такого акта з одночасним зверненням до суду з позовом про визнання його незаконним (протиправним) та його скасування (визнання нечинним), про що невідкладно інформує Президента України та Кабінет Міністрів України.</w:t>
      </w:r>
    </w:p>
    <w:p w:rsidR="009634C6" w:rsidRDefault="006748B7">
      <w:pPr>
        <w:spacing w:after="75"/>
        <w:ind w:firstLine="240"/>
        <w:jc w:val="both"/>
      </w:pPr>
      <w:bookmarkStart w:id="51" w:name="52"/>
      <w:bookmarkEnd w:id="50"/>
      <w:r>
        <w:rPr>
          <w:rFonts w:ascii="Arial" w:hAnsi="Arial"/>
          <w:color w:val="000000"/>
          <w:sz w:val="18"/>
        </w:rPr>
        <w:t xml:space="preserve">Зупинення дії </w:t>
      </w:r>
      <w:r>
        <w:rPr>
          <w:rFonts w:ascii="Arial" w:hAnsi="Arial"/>
          <w:color w:val="000000"/>
          <w:sz w:val="18"/>
        </w:rPr>
        <w:t>акта обласної ради має наслідком обов'язковість припинення виконання такого акта фізичними та юридичними особами, здійснення визначених таким актом повноважень, настання будь-яких інших юридично значущих наслідків у разі застосування такого акта та заборон</w:t>
      </w:r>
      <w:r>
        <w:rPr>
          <w:rFonts w:ascii="Arial" w:hAnsi="Arial"/>
          <w:color w:val="000000"/>
          <w:sz w:val="18"/>
        </w:rPr>
        <w:t>у вчинення будь-яких дій, пов'язаних із реалізацією речових прав на майно, якщо такі права виникли на підставі акта, дію якого зупинено.</w:t>
      </w:r>
    </w:p>
    <w:p w:rsidR="009634C6" w:rsidRDefault="006748B7">
      <w:pPr>
        <w:spacing w:after="75"/>
        <w:ind w:firstLine="240"/>
        <w:jc w:val="both"/>
      </w:pPr>
      <w:bookmarkStart w:id="52" w:name="53"/>
      <w:bookmarkEnd w:id="51"/>
      <w:r>
        <w:rPr>
          <w:rFonts w:ascii="Arial" w:hAnsi="Arial"/>
          <w:color w:val="000000"/>
          <w:sz w:val="18"/>
        </w:rPr>
        <w:t xml:space="preserve">13. Інформація про звернення органу із забезпечення законності до суду невідкладно оприлюднюється на його офіційному веб-сайті та офіційному веб-сайті відповідного органу місцевого самоврядування згідно із </w:t>
      </w:r>
      <w:r>
        <w:rPr>
          <w:rFonts w:ascii="Arial" w:hAnsi="Arial"/>
          <w:color w:val="293A55"/>
          <w:sz w:val="18"/>
        </w:rPr>
        <w:t>Законом України "Про доступ до публічної інформаці</w:t>
      </w:r>
      <w:r>
        <w:rPr>
          <w:rFonts w:ascii="Arial" w:hAnsi="Arial"/>
          <w:color w:val="293A55"/>
          <w:sz w:val="18"/>
        </w:rPr>
        <w:t>ї"</w:t>
      </w:r>
      <w:r>
        <w:rPr>
          <w:rFonts w:ascii="Arial" w:hAnsi="Arial"/>
          <w:color w:val="000000"/>
          <w:sz w:val="18"/>
        </w:rPr>
        <w:t>.</w:t>
      </w:r>
    </w:p>
    <w:p w:rsidR="009634C6" w:rsidRDefault="006748B7">
      <w:pPr>
        <w:spacing w:after="75"/>
        <w:jc w:val="center"/>
      </w:pPr>
      <w:bookmarkStart w:id="53" w:name="54"/>
      <w:bookmarkEnd w:id="52"/>
      <w:r>
        <w:rPr>
          <w:rFonts w:ascii="Arial" w:hAnsi="Arial"/>
          <w:b/>
          <w:color w:val="000000"/>
          <w:sz w:val="18"/>
        </w:rPr>
        <w:t>Стаття 76</w:t>
      </w:r>
      <w:r>
        <w:rPr>
          <w:rFonts w:ascii="Arial" w:hAnsi="Arial"/>
          <w:b/>
          <w:color w:val="000000"/>
          <w:vertAlign w:val="superscript"/>
        </w:rPr>
        <w:t>2</w:t>
      </w:r>
      <w:r>
        <w:rPr>
          <w:rFonts w:ascii="Arial" w:hAnsi="Arial"/>
          <w:b/>
          <w:color w:val="000000"/>
          <w:sz w:val="18"/>
        </w:rPr>
        <w:t>. Забезпечення законності актів сільських, селищних, міських, районних у місті рад, їх виконавчих органів, районних рад</w:t>
      </w:r>
    </w:p>
    <w:p w:rsidR="009634C6" w:rsidRDefault="006748B7">
      <w:pPr>
        <w:spacing w:after="75"/>
        <w:ind w:firstLine="240"/>
        <w:jc w:val="both"/>
      </w:pPr>
      <w:bookmarkStart w:id="54" w:name="55"/>
      <w:bookmarkEnd w:id="53"/>
      <w:r>
        <w:rPr>
          <w:rFonts w:ascii="Arial" w:hAnsi="Arial"/>
          <w:color w:val="000000"/>
          <w:sz w:val="18"/>
        </w:rPr>
        <w:t>1. Забезпечення законності актів сільських, селищних, міських, районних у місті (у разі їх створення) рад, їх виконавчих о</w:t>
      </w:r>
      <w:r>
        <w:rPr>
          <w:rFonts w:ascii="Arial" w:hAnsi="Arial"/>
          <w:color w:val="000000"/>
          <w:sz w:val="18"/>
        </w:rPr>
        <w:t xml:space="preserve">рганів, районних рад здійснюється місцевими державними адміністраціями у порядку, визначеному </w:t>
      </w:r>
      <w:r>
        <w:rPr>
          <w:rFonts w:ascii="Arial" w:hAnsi="Arial"/>
          <w:color w:val="293A55"/>
          <w:sz w:val="18"/>
        </w:rPr>
        <w:t>Законом України "Про місцеві державні адміністрації"</w:t>
      </w:r>
      <w:r>
        <w:rPr>
          <w:rFonts w:ascii="Arial" w:hAnsi="Arial"/>
          <w:color w:val="000000"/>
          <w:sz w:val="18"/>
        </w:rPr>
        <w:t>.</w:t>
      </w:r>
    </w:p>
    <w:p w:rsidR="009634C6" w:rsidRDefault="006748B7">
      <w:pPr>
        <w:spacing w:after="75"/>
        <w:ind w:firstLine="240"/>
        <w:jc w:val="both"/>
      </w:pPr>
      <w:bookmarkStart w:id="55" w:name="56"/>
      <w:bookmarkEnd w:id="54"/>
      <w:r>
        <w:rPr>
          <w:rFonts w:ascii="Arial" w:hAnsi="Arial"/>
          <w:color w:val="000000"/>
          <w:sz w:val="18"/>
        </w:rPr>
        <w:t xml:space="preserve">3. У </w:t>
      </w:r>
      <w:r>
        <w:rPr>
          <w:rFonts w:ascii="Arial" w:hAnsi="Arial"/>
          <w:color w:val="293A55"/>
          <w:sz w:val="18"/>
        </w:rPr>
        <w:t>Законі України "Про місцеві державні адміністрації"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1999 р., N 20 - </w:t>
      </w:r>
      <w:r>
        <w:rPr>
          <w:rFonts w:ascii="Arial" w:hAnsi="Arial"/>
          <w:color w:val="000000"/>
          <w:sz w:val="18"/>
        </w:rPr>
        <w:t>21, ст. 190 із наступними змінами):</w:t>
      </w:r>
    </w:p>
    <w:p w:rsidR="009634C6" w:rsidRDefault="006748B7">
      <w:pPr>
        <w:spacing w:after="75"/>
        <w:ind w:firstLine="240"/>
        <w:jc w:val="both"/>
      </w:pPr>
      <w:bookmarkStart w:id="56" w:name="57"/>
      <w:bookmarkEnd w:id="55"/>
      <w:r>
        <w:rPr>
          <w:rFonts w:ascii="Arial" w:hAnsi="Arial"/>
          <w:color w:val="000000"/>
          <w:sz w:val="18"/>
        </w:rPr>
        <w:t>1) главу 1 розділу III доповнити статтею 16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такого змісту:</w:t>
      </w:r>
    </w:p>
    <w:p w:rsidR="009634C6" w:rsidRDefault="006748B7">
      <w:pPr>
        <w:spacing w:after="75"/>
        <w:jc w:val="center"/>
      </w:pPr>
      <w:bookmarkStart w:id="57" w:name="58"/>
      <w:bookmarkEnd w:id="56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16</w:t>
      </w:r>
      <w:r>
        <w:rPr>
          <w:rFonts w:ascii="Arial" w:hAnsi="Arial"/>
          <w:b/>
          <w:color w:val="000000"/>
          <w:vertAlign w:val="superscript"/>
        </w:rPr>
        <w:t>1</w:t>
      </w:r>
      <w:r>
        <w:rPr>
          <w:rFonts w:ascii="Arial" w:hAnsi="Arial"/>
          <w:b/>
          <w:color w:val="000000"/>
          <w:sz w:val="18"/>
        </w:rPr>
        <w:t>. Забезпечення місцевими державними адміністраціями законності актів органів місцевого самоврядування</w:t>
      </w:r>
    </w:p>
    <w:p w:rsidR="009634C6" w:rsidRDefault="006748B7">
      <w:pPr>
        <w:spacing w:after="75"/>
        <w:ind w:firstLine="240"/>
        <w:jc w:val="both"/>
      </w:pPr>
      <w:bookmarkStart w:id="58" w:name="59"/>
      <w:bookmarkEnd w:id="57"/>
      <w:r>
        <w:rPr>
          <w:rFonts w:ascii="Arial" w:hAnsi="Arial"/>
          <w:color w:val="000000"/>
          <w:sz w:val="18"/>
        </w:rPr>
        <w:t>Забезпечення законності актів органів місцевого</w:t>
      </w:r>
      <w:r>
        <w:rPr>
          <w:rFonts w:ascii="Arial" w:hAnsi="Arial"/>
          <w:color w:val="000000"/>
          <w:sz w:val="18"/>
        </w:rPr>
        <w:t xml:space="preserve"> самоврядування здійснюється місцевими державними адміністраціями щодо актів:</w:t>
      </w:r>
    </w:p>
    <w:p w:rsidR="009634C6" w:rsidRDefault="006748B7">
      <w:pPr>
        <w:spacing w:after="75"/>
        <w:ind w:firstLine="240"/>
        <w:jc w:val="both"/>
      </w:pPr>
      <w:bookmarkStart w:id="59" w:name="60"/>
      <w:bookmarkEnd w:id="58"/>
      <w:r>
        <w:rPr>
          <w:rFonts w:ascii="Arial" w:hAnsi="Arial"/>
          <w:color w:val="000000"/>
          <w:sz w:val="18"/>
        </w:rPr>
        <w:t>1) районних рад - обласними державними адміністраціями;</w:t>
      </w:r>
    </w:p>
    <w:p w:rsidR="009634C6" w:rsidRDefault="006748B7">
      <w:pPr>
        <w:spacing w:after="75"/>
        <w:ind w:firstLine="240"/>
        <w:jc w:val="both"/>
      </w:pPr>
      <w:bookmarkStart w:id="60" w:name="61"/>
      <w:bookmarkEnd w:id="59"/>
      <w:r>
        <w:rPr>
          <w:rFonts w:ascii="Arial" w:hAnsi="Arial"/>
          <w:color w:val="000000"/>
          <w:sz w:val="18"/>
        </w:rPr>
        <w:t xml:space="preserve">2) сільських, селищних, міських, районних у місті (у разі їх створення) рад, їх виконавчих органів - районними державними </w:t>
      </w:r>
      <w:r>
        <w:rPr>
          <w:rFonts w:ascii="Arial" w:hAnsi="Arial"/>
          <w:color w:val="000000"/>
          <w:sz w:val="18"/>
        </w:rPr>
        <w:t>адміністраціями.</w:t>
      </w:r>
    </w:p>
    <w:p w:rsidR="009634C6" w:rsidRDefault="006748B7">
      <w:pPr>
        <w:spacing w:after="75"/>
        <w:ind w:firstLine="240"/>
        <w:jc w:val="both"/>
      </w:pPr>
      <w:bookmarkStart w:id="61" w:name="62"/>
      <w:bookmarkEnd w:id="60"/>
      <w:r>
        <w:rPr>
          <w:rFonts w:ascii="Arial" w:hAnsi="Arial"/>
          <w:color w:val="000000"/>
          <w:sz w:val="18"/>
        </w:rPr>
        <w:t>Місцеві державні адміністрації забезпечують законність актів відповідних органів місцевого самоврядування шляхом:</w:t>
      </w:r>
    </w:p>
    <w:p w:rsidR="009634C6" w:rsidRDefault="006748B7">
      <w:pPr>
        <w:spacing w:after="75"/>
        <w:ind w:firstLine="240"/>
        <w:jc w:val="both"/>
      </w:pPr>
      <w:bookmarkStart w:id="62" w:name="63"/>
      <w:bookmarkEnd w:id="61"/>
      <w:r>
        <w:rPr>
          <w:rFonts w:ascii="Arial" w:hAnsi="Arial"/>
          <w:color w:val="000000"/>
          <w:sz w:val="18"/>
        </w:rPr>
        <w:t>1) запобігання порушенню законності в актах органів місцевого самоврядування у порядку, визначеному цією статтею;</w:t>
      </w:r>
    </w:p>
    <w:p w:rsidR="009634C6" w:rsidRDefault="006748B7">
      <w:pPr>
        <w:spacing w:after="75"/>
        <w:ind w:firstLine="240"/>
        <w:jc w:val="both"/>
      </w:pPr>
      <w:bookmarkStart w:id="63" w:name="64"/>
      <w:bookmarkEnd w:id="62"/>
      <w:r>
        <w:rPr>
          <w:rFonts w:ascii="Arial" w:hAnsi="Arial"/>
          <w:color w:val="000000"/>
          <w:sz w:val="18"/>
        </w:rPr>
        <w:lastRenderedPageBreak/>
        <w:t>2) державно</w:t>
      </w:r>
      <w:r>
        <w:rPr>
          <w:rFonts w:ascii="Arial" w:hAnsi="Arial"/>
          <w:color w:val="000000"/>
          <w:sz w:val="18"/>
        </w:rPr>
        <w:t>го нагляду за актами органів місцевого самоврядування, визначених цією статтею.</w:t>
      </w:r>
    </w:p>
    <w:p w:rsidR="009634C6" w:rsidRDefault="006748B7">
      <w:pPr>
        <w:spacing w:after="75"/>
        <w:ind w:firstLine="240"/>
        <w:jc w:val="both"/>
      </w:pPr>
      <w:bookmarkStart w:id="64" w:name="65"/>
      <w:bookmarkEnd w:id="63"/>
      <w:r>
        <w:rPr>
          <w:rFonts w:ascii="Arial" w:hAnsi="Arial"/>
          <w:color w:val="000000"/>
          <w:sz w:val="18"/>
        </w:rPr>
        <w:t>Для запобігання порушенню законності в актах органів місцевого самоврядування місцеві державні адміністрації:</w:t>
      </w:r>
    </w:p>
    <w:p w:rsidR="009634C6" w:rsidRDefault="006748B7">
      <w:pPr>
        <w:spacing w:after="75"/>
        <w:ind w:firstLine="240"/>
        <w:jc w:val="both"/>
      </w:pPr>
      <w:bookmarkStart w:id="65" w:name="66"/>
      <w:bookmarkEnd w:id="64"/>
      <w:r>
        <w:rPr>
          <w:rFonts w:ascii="Arial" w:hAnsi="Arial"/>
          <w:color w:val="000000"/>
          <w:sz w:val="18"/>
        </w:rPr>
        <w:t xml:space="preserve">1) не менше одного разу на квартал письмово надають органам </w:t>
      </w:r>
      <w:r>
        <w:rPr>
          <w:rFonts w:ascii="Arial" w:hAnsi="Arial"/>
          <w:color w:val="000000"/>
          <w:sz w:val="18"/>
        </w:rPr>
        <w:t>місцевого самоврядування інформацію про зміни в законодавстві, що стосуються місцевого самоврядування (зокрема щодо необхідності здійснення певної діяльності), практику забезпечення законності актів органів місцевого самоврядування;</w:t>
      </w:r>
    </w:p>
    <w:p w:rsidR="009634C6" w:rsidRDefault="006748B7">
      <w:pPr>
        <w:spacing w:after="75"/>
        <w:ind w:firstLine="240"/>
        <w:jc w:val="both"/>
      </w:pPr>
      <w:bookmarkStart w:id="66" w:name="67"/>
      <w:bookmarkEnd w:id="65"/>
      <w:r>
        <w:rPr>
          <w:rFonts w:ascii="Arial" w:hAnsi="Arial"/>
          <w:color w:val="000000"/>
          <w:sz w:val="18"/>
        </w:rPr>
        <w:t>2) за зверненням відпов</w:t>
      </w:r>
      <w:r>
        <w:rPr>
          <w:rFonts w:ascii="Arial" w:hAnsi="Arial"/>
          <w:color w:val="000000"/>
          <w:sz w:val="18"/>
        </w:rPr>
        <w:t>ідної місцевої ради, сільського, селищного, міського голови, а в передбачених законом випадках - також секретаря сільської, селищної, міської ради, голови районної, районної в місті (у разі її створення) ради надають консультації щодо застосування законода</w:t>
      </w:r>
      <w:r>
        <w:rPr>
          <w:rFonts w:ascii="Arial" w:hAnsi="Arial"/>
          <w:color w:val="000000"/>
          <w:sz w:val="18"/>
        </w:rPr>
        <w:t>вства відповідними органами місцевого самоврядування.</w:t>
      </w:r>
    </w:p>
    <w:p w:rsidR="009634C6" w:rsidRDefault="006748B7">
      <w:pPr>
        <w:spacing w:after="75"/>
        <w:ind w:firstLine="240"/>
        <w:jc w:val="both"/>
      </w:pPr>
      <w:bookmarkStart w:id="67" w:name="68"/>
      <w:bookmarkEnd w:id="66"/>
      <w:r>
        <w:rPr>
          <w:rFonts w:ascii="Arial" w:hAnsi="Arial"/>
          <w:color w:val="000000"/>
          <w:sz w:val="18"/>
        </w:rPr>
        <w:t xml:space="preserve">Місцеві державні адміністрації здійснюють державний нагляд за актами відповідних органів місцевого самоврядування у разі відсутності в інших органів державної влади повноважень із здійснення державного </w:t>
      </w:r>
      <w:r>
        <w:rPr>
          <w:rFonts w:ascii="Arial" w:hAnsi="Arial"/>
          <w:color w:val="000000"/>
          <w:sz w:val="18"/>
        </w:rPr>
        <w:t>нагляду (контролю) у відповідній сфері (галузі), що прямо передбачено спеціальним законом.</w:t>
      </w:r>
    </w:p>
    <w:p w:rsidR="009634C6" w:rsidRDefault="006748B7">
      <w:pPr>
        <w:spacing w:after="75"/>
        <w:ind w:firstLine="240"/>
        <w:jc w:val="both"/>
      </w:pPr>
      <w:bookmarkStart w:id="68" w:name="69"/>
      <w:bookmarkEnd w:id="67"/>
      <w:r>
        <w:rPr>
          <w:rFonts w:ascii="Arial" w:hAnsi="Arial"/>
          <w:color w:val="000000"/>
          <w:sz w:val="18"/>
        </w:rPr>
        <w:t>Державний нагляд здійснюється місцевими державними адміністраціями за актами органів місцевого самоврядування, що видаються ними на виконання делегованих державою по</w:t>
      </w:r>
      <w:r>
        <w:rPr>
          <w:rFonts w:ascii="Arial" w:hAnsi="Arial"/>
          <w:color w:val="000000"/>
          <w:sz w:val="18"/>
        </w:rPr>
        <w:t>вноважень, щодо їх відповідності законам.</w:t>
      </w:r>
    </w:p>
    <w:p w:rsidR="009634C6" w:rsidRDefault="006748B7">
      <w:pPr>
        <w:spacing w:after="75"/>
        <w:ind w:firstLine="240"/>
        <w:jc w:val="both"/>
      </w:pPr>
      <w:bookmarkStart w:id="69" w:name="70"/>
      <w:bookmarkEnd w:id="68"/>
      <w:r>
        <w:rPr>
          <w:rFonts w:ascii="Arial" w:hAnsi="Arial"/>
          <w:color w:val="000000"/>
          <w:sz w:val="18"/>
        </w:rPr>
        <w:t>Заходами із здійснення державного нагляду за актами органів місцевого самоврядування є:</w:t>
      </w:r>
    </w:p>
    <w:p w:rsidR="009634C6" w:rsidRDefault="006748B7">
      <w:pPr>
        <w:spacing w:after="75"/>
        <w:ind w:firstLine="240"/>
        <w:jc w:val="both"/>
      </w:pPr>
      <w:bookmarkStart w:id="70" w:name="71"/>
      <w:bookmarkEnd w:id="69"/>
      <w:r>
        <w:rPr>
          <w:rFonts w:ascii="Arial" w:hAnsi="Arial"/>
          <w:color w:val="000000"/>
          <w:sz w:val="18"/>
        </w:rPr>
        <w:t>1) вимога про усунення порушення закону;</w:t>
      </w:r>
    </w:p>
    <w:p w:rsidR="009634C6" w:rsidRDefault="006748B7">
      <w:pPr>
        <w:spacing w:after="75"/>
        <w:ind w:firstLine="240"/>
        <w:jc w:val="both"/>
      </w:pPr>
      <w:bookmarkStart w:id="71" w:name="72"/>
      <w:bookmarkEnd w:id="70"/>
      <w:r>
        <w:rPr>
          <w:rFonts w:ascii="Arial" w:hAnsi="Arial"/>
          <w:color w:val="000000"/>
          <w:sz w:val="18"/>
        </w:rPr>
        <w:t>2) звернення до суду з позовом про визнання акта (окремих його положень) органу місце</w:t>
      </w:r>
      <w:r>
        <w:rPr>
          <w:rFonts w:ascii="Arial" w:hAnsi="Arial"/>
          <w:color w:val="000000"/>
          <w:sz w:val="18"/>
        </w:rPr>
        <w:t>вого самоврядування незаконним (протиправним) та його скасування (визнання нечинним).</w:t>
      </w:r>
    </w:p>
    <w:p w:rsidR="009634C6" w:rsidRDefault="006748B7">
      <w:pPr>
        <w:spacing w:after="75"/>
        <w:ind w:firstLine="240"/>
        <w:jc w:val="both"/>
      </w:pPr>
      <w:bookmarkStart w:id="72" w:name="73"/>
      <w:bookmarkEnd w:id="71"/>
      <w:r>
        <w:rPr>
          <w:rFonts w:ascii="Arial" w:hAnsi="Arial"/>
          <w:color w:val="000000"/>
          <w:sz w:val="18"/>
        </w:rPr>
        <w:t>Місцеві державні адміністрації здійснюють державний нагляд за актами органів місцевого самоврядування та застосовують заходи, передбачені цією статтею, не пізніше 60 днів</w:t>
      </w:r>
      <w:r>
        <w:rPr>
          <w:rFonts w:ascii="Arial" w:hAnsi="Arial"/>
          <w:color w:val="000000"/>
          <w:sz w:val="18"/>
        </w:rPr>
        <w:t xml:space="preserve"> з дня набрання чинності відповідним актом органу місцевого самоврядування.</w:t>
      </w:r>
    </w:p>
    <w:p w:rsidR="009634C6" w:rsidRDefault="006748B7">
      <w:pPr>
        <w:spacing w:after="75"/>
        <w:ind w:firstLine="240"/>
        <w:jc w:val="both"/>
      </w:pPr>
      <w:bookmarkStart w:id="73" w:name="74"/>
      <w:bookmarkEnd w:id="72"/>
      <w:r>
        <w:rPr>
          <w:rFonts w:ascii="Arial" w:hAnsi="Arial"/>
          <w:color w:val="000000"/>
          <w:sz w:val="18"/>
        </w:rPr>
        <w:t>Виявлення акта (окремих його положень) відповідного органу місцевого самоврядування, що не відповідає закону, є підставою для звернення місцевої державної адміністрації протягом тр</w:t>
      </w:r>
      <w:r>
        <w:rPr>
          <w:rFonts w:ascii="Arial" w:hAnsi="Arial"/>
          <w:color w:val="000000"/>
          <w:sz w:val="18"/>
        </w:rPr>
        <w:t>ьох робочих днів з дня виявлення порушення до такого органу місцевого самоврядування з вимогою про усунення порушення закону, яка є обов'язковою для розгляду протягом 20 робочих днів з дня її отримання. Про рішення, прийняте за результатами розгляду вимоги</w:t>
      </w:r>
      <w:r>
        <w:rPr>
          <w:rFonts w:ascii="Arial" w:hAnsi="Arial"/>
          <w:color w:val="000000"/>
          <w:sz w:val="18"/>
        </w:rPr>
        <w:t xml:space="preserve"> про усунення порушення закону, орган місцевого самоврядування невідкладно інформує місцеву державну адміністрацію.</w:t>
      </w:r>
    </w:p>
    <w:p w:rsidR="009634C6" w:rsidRDefault="006748B7">
      <w:pPr>
        <w:spacing w:after="75"/>
        <w:ind w:firstLine="240"/>
        <w:jc w:val="both"/>
      </w:pPr>
      <w:bookmarkStart w:id="74" w:name="75"/>
      <w:bookmarkEnd w:id="73"/>
      <w:r>
        <w:rPr>
          <w:rFonts w:ascii="Arial" w:hAnsi="Arial"/>
          <w:color w:val="000000"/>
          <w:sz w:val="18"/>
        </w:rPr>
        <w:t xml:space="preserve">У разі відхилення без належного обґрунтування, </w:t>
      </w:r>
      <w:proofErr w:type="spellStart"/>
      <w:r>
        <w:rPr>
          <w:rFonts w:ascii="Arial" w:hAnsi="Arial"/>
          <w:color w:val="000000"/>
          <w:sz w:val="18"/>
        </w:rPr>
        <w:t>нерозгляду</w:t>
      </w:r>
      <w:proofErr w:type="spellEnd"/>
      <w:r>
        <w:rPr>
          <w:rFonts w:ascii="Arial" w:hAnsi="Arial"/>
          <w:color w:val="000000"/>
          <w:sz w:val="18"/>
        </w:rPr>
        <w:t xml:space="preserve"> відповідним органом місцевого самоврядування вимоги про усунення порушення закону </w:t>
      </w:r>
      <w:r>
        <w:rPr>
          <w:rFonts w:ascii="Arial" w:hAnsi="Arial"/>
          <w:color w:val="000000"/>
          <w:sz w:val="18"/>
        </w:rPr>
        <w:t>у строк, визначений частиною восьмою цієї статті, місцева державна адміністрація звертається до суду з позовом про визнання відповідного акта (окремих його положень) органу місцевого самоврядування незаконним (протиправним) та його скасування (визнання неч</w:t>
      </w:r>
      <w:r>
        <w:rPr>
          <w:rFonts w:ascii="Arial" w:hAnsi="Arial"/>
          <w:color w:val="000000"/>
          <w:sz w:val="18"/>
        </w:rPr>
        <w:t>инним).</w:t>
      </w:r>
    </w:p>
    <w:p w:rsidR="009634C6" w:rsidRDefault="006748B7">
      <w:pPr>
        <w:spacing w:after="75"/>
        <w:ind w:firstLine="240"/>
        <w:jc w:val="both"/>
      </w:pPr>
      <w:bookmarkStart w:id="75" w:name="76"/>
      <w:bookmarkEnd w:id="74"/>
      <w:r>
        <w:rPr>
          <w:rFonts w:ascii="Arial" w:hAnsi="Arial"/>
          <w:color w:val="000000"/>
          <w:sz w:val="18"/>
        </w:rPr>
        <w:t>Звернення місцевої державної адміністрації до суду з позовом, передбаченим частиною дев'ятою цієї статті, без попереднього надсилання вимоги про усунення порушення закону не допускається, крім випадків, передбачених частинами дванадцятою і тринадця</w:t>
      </w:r>
      <w:r>
        <w:rPr>
          <w:rFonts w:ascii="Arial" w:hAnsi="Arial"/>
          <w:color w:val="000000"/>
          <w:sz w:val="18"/>
        </w:rPr>
        <w:t>тою цієї статті.</w:t>
      </w:r>
    </w:p>
    <w:p w:rsidR="009634C6" w:rsidRDefault="006748B7">
      <w:pPr>
        <w:spacing w:after="75"/>
        <w:ind w:firstLine="240"/>
        <w:jc w:val="both"/>
      </w:pPr>
      <w:bookmarkStart w:id="76" w:name="77"/>
      <w:bookmarkEnd w:id="75"/>
      <w:r>
        <w:rPr>
          <w:rFonts w:ascii="Arial" w:hAnsi="Arial"/>
          <w:color w:val="000000"/>
          <w:sz w:val="18"/>
        </w:rPr>
        <w:t>Звернення місцевої державної адміністрації до органу місцевого самоврядування з вимогою про усунення порушення закону та її розгляд здійснюються як заходи обов'язкового досудового врегулювання спору щодо законності акта (окремих його полож</w:t>
      </w:r>
      <w:r>
        <w:rPr>
          <w:rFonts w:ascii="Arial" w:hAnsi="Arial"/>
          <w:color w:val="000000"/>
          <w:sz w:val="18"/>
        </w:rPr>
        <w:t>ень), прийнятого органом місцевого самоврядування, крім випадків, передбачених частинами дванадцятою і тринадцятою цієї статті.</w:t>
      </w:r>
    </w:p>
    <w:p w:rsidR="009634C6" w:rsidRDefault="006748B7">
      <w:pPr>
        <w:spacing w:after="75"/>
        <w:ind w:firstLine="240"/>
        <w:jc w:val="both"/>
      </w:pPr>
      <w:bookmarkStart w:id="77" w:name="78"/>
      <w:bookmarkEnd w:id="76"/>
      <w:r>
        <w:rPr>
          <w:rFonts w:ascii="Arial" w:hAnsi="Arial"/>
          <w:color w:val="000000"/>
          <w:sz w:val="18"/>
        </w:rPr>
        <w:t>За наявності очевидних ознак того, що акт органу місцевого самоврядування створює загрозу порушення територіальної цілісності Ук</w:t>
      </w:r>
      <w:r>
        <w:rPr>
          <w:rFonts w:ascii="Arial" w:hAnsi="Arial"/>
          <w:color w:val="000000"/>
          <w:sz w:val="18"/>
        </w:rPr>
        <w:t xml:space="preserve">раїни, місцева державна адміністрація спеціальним приписом зупиняє дію такого акта з одночасним зверненням до суду з позовом про визнання його незаконним (протиправним) та його скасування (визнання нечинним), про що невідкладно інформує Президента України </w:t>
      </w:r>
      <w:r>
        <w:rPr>
          <w:rFonts w:ascii="Arial" w:hAnsi="Arial"/>
          <w:color w:val="000000"/>
          <w:sz w:val="18"/>
        </w:rPr>
        <w:t>та Кабінет Міністрів України.</w:t>
      </w:r>
    </w:p>
    <w:p w:rsidR="009634C6" w:rsidRDefault="006748B7">
      <w:pPr>
        <w:spacing w:after="75"/>
        <w:ind w:firstLine="240"/>
        <w:jc w:val="both"/>
      </w:pPr>
      <w:bookmarkStart w:id="78" w:name="79"/>
      <w:bookmarkEnd w:id="77"/>
      <w:r>
        <w:rPr>
          <w:rFonts w:ascii="Arial" w:hAnsi="Arial"/>
          <w:color w:val="000000"/>
          <w:sz w:val="18"/>
        </w:rPr>
        <w:t>Зупинення дії акта органу місцевого самоврядування має наслідком обов'язковість припинення виконання такого акта фізичними та юридичними особами, здійснення визначених таким актом повноважень, настання будь-яких інших юридично</w:t>
      </w:r>
      <w:r>
        <w:rPr>
          <w:rFonts w:ascii="Arial" w:hAnsi="Arial"/>
          <w:color w:val="000000"/>
          <w:sz w:val="18"/>
        </w:rPr>
        <w:t xml:space="preserve"> значущих наслідків у разі застосування такого акта та заборону вчинення будь-яких дій, пов'язаних із реалізацією речових прав на майно, якщо такі права виникли на підставі акта, дію якого зупинено.</w:t>
      </w:r>
    </w:p>
    <w:p w:rsidR="009634C6" w:rsidRDefault="006748B7">
      <w:pPr>
        <w:spacing w:after="75"/>
        <w:ind w:firstLine="240"/>
        <w:jc w:val="both"/>
      </w:pPr>
      <w:bookmarkStart w:id="79" w:name="80"/>
      <w:bookmarkEnd w:id="78"/>
      <w:r>
        <w:rPr>
          <w:rFonts w:ascii="Arial" w:hAnsi="Arial"/>
          <w:color w:val="000000"/>
          <w:sz w:val="18"/>
        </w:rPr>
        <w:lastRenderedPageBreak/>
        <w:t xml:space="preserve">Інформація про звернення місцевої державної адміністрації до суду невідкладно оприлюднюється на її офіційному веб-сайті та офіційному веб-сайті відповідного органу місцевого самоврядування згідно із </w:t>
      </w:r>
      <w:r>
        <w:rPr>
          <w:rFonts w:ascii="Arial" w:hAnsi="Arial"/>
          <w:color w:val="293A55"/>
          <w:sz w:val="18"/>
        </w:rPr>
        <w:t>Законом України "Про доступ до публічної інформації"</w:t>
      </w:r>
      <w:r>
        <w:rPr>
          <w:rFonts w:ascii="Arial" w:hAnsi="Arial"/>
          <w:color w:val="000000"/>
          <w:sz w:val="18"/>
        </w:rPr>
        <w:t>;</w:t>
      </w:r>
    </w:p>
    <w:p w:rsidR="009634C6" w:rsidRDefault="006748B7">
      <w:pPr>
        <w:spacing w:after="75"/>
        <w:ind w:firstLine="240"/>
        <w:jc w:val="both"/>
      </w:pPr>
      <w:bookmarkStart w:id="80" w:name="81"/>
      <w:bookmarkEnd w:id="79"/>
      <w:r>
        <w:rPr>
          <w:rFonts w:ascii="Arial" w:hAnsi="Arial"/>
          <w:color w:val="000000"/>
          <w:sz w:val="18"/>
        </w:rPr>
        <w:t xml:space="preserve">2) </w:t>
      </w:r>
      <w:r>
        <w:rPr>
          <w:rFonts w:ascii="Arial" w:hAnsi="Arial"/>
          <w:color w:val="000000"/>
          <w:sz w:val="18"/>
        </w:rPr>
        <w:t>пункт 1 статті 25 викласти в такій редакції:</w:t>
      </w:r>
    </w:p>
    <w:p w:rsidR="009634C6" w:rsidRDefault="006748B7">
      <w:pPr>
        <w:spacing w:after="75"/>
        <w:ind w:firstLine="240"/>
        <w:jc w:val="both"/>
      </w:pPr>
      <w:bookmarkStart w:id="81" w:name="82"/>
      <w:bookmarkEnd w:id="80"/>
      <w:r>
        <w:rPr>
          <w:rFonts w:ascii="Arial" w:hAnsi="Arial"/>
          <w:color w:val="000000"/>
          <w:sz w:val="18"/>
        </w:rPr>
        <w:t xml:space="preserve">"1) забезпечує виконання </w:t>
      </w:r>
      <w:r>
        <w:rPr>
          <w:rFonts w:ascii="Arial" w:hAnsi="Arial"/>
          <w:color w:val="293A55"/>
          <w:sz w:val="18"/>
        </w:rPr>
        <w:t>Конституції</w:t>
      </w:r>
      <w:r>
        <w:rPr>
          <w:rFonts w:ascii="Arial" w:hAnsi="Arial"/>
          <w:color w:val="000000"/>
          <w:sz w:val="18"/>
        </w:rPr>
        <w:t xml:space="preserve"> та законів У країни, рішень Конституційного Суду України, актів Президента України, Кабінету Міністрів України, інших органів державної влади, забезпечує законність у діяльно</w:t>
      </w:r>
      <w:r>
        <w:rPr>
          <w:rFonts w:ascii="Arial" w:hAnsi="Arial"/>
          <w:color w:val="000000"/>
          <w:sz w:val="18"/>
        </w:rPr>
        <w:t>сті територіальних органів міністерств та інших центральних органів виконавчої влади, забезпечує законність актів органів місцевого самоврядування";</w:t>
      </w:r>
    </w:p>
    <w:p w:rsidR="009634C6" w:rsidRDefault="006748B7">
      <w:pPr>
        <w:spacing w:after="75"/>
        <w:ind w:firstLine="240"/>
        <w:jc w:val="both"/>
      </w:pPr>
      <w:bookmarkStart w:id="82" w:name="83"/>
      <w:bookmarkEnd w:id="81"/>
      <w:r>
        <w:rPr>
          <w:rFonts w:ascii="Arial" w:hAnsi="Arial"/>
          <w:color w:val="000000"/>
          <w:sz w:val="18"/>
        </w:rPr>
        <w:t>3) у статті 31:</w:t>
      </w:r>
    </w:p>
    <w:p w:rsidR="009634C6" w:rsidRDefault="006748B7">
      <w:pPr>
        <w:spacing w:after="75"/>
        <w:ind w:firstLine="240"/>
        <w:jc w:val="both"/>
      </w:pPr>
      <w:bookmarkStart w:id="83" w:name="84"/>
      <w:bookmarkEnd w:id="82"/>
      <w:r>
        <w:rPr>
          <w:rFonts w:ascii="Arial" w:hAnsi="Arial"/>
          <w:color w:val="000000"/>
          <w:sz w:val="18"/>
        </w:rPr>
        <w:t>частину третю викласти в такій редакції:</w:t>
      </w:r>
    </w:p>
    <w:p w:rsidR="009634C6" w:rsidRDefault="006748B7">
      <w:pPr>
        <w:spacing w:after="75"/>
        <w:ind w:firstLine="240"/>
        <w:jc w:val="both"/>
      </w:pPr>
      <w:bookmarkStart w:id="84" w:name="85"/>
      <w:bookmarkEnd w:id="83"/>
      <w:r>
        <w:rPr>
          <w:rFonts w:ascii="Arial" w:hAnsi="Arial"/>
          <w:color w:val="000000"/>
          <w:sz w:val="18"/>
        </w:rPr>
        <w:t>"Голови місцевих державних адміністрацій координую</w:t>
      </w:r>
      <w:r>
        <w:rPr>
          <w:rFonts w:ascii="Arial" w:hAnsi="Arial"/>
          <w:color w:val="000000"/>
          <w:sz w:val="18"/>
        </w:rPr>
        <w:t>ть та забезпечують законність у діяльності територіальних органів міністерств та інших центральних органів виконавчої влади, сприяють їм у виконанні покладених на ці органи завдань. З цією метою голови місцевих державних адміністрацій:</w:t>
      </w:r>
    </w:p>
    <w:p w:rsidR="009634C6" w:rsidRDefault="006748B7">
      <w:pPr>
        <w:spacing w:after="75"/>
        <w:ind w:firstLine="240"/>
        <w:jc w:val="both"/>
      </w:pPr>
      <w:bookmarkStart w:id="85" w:name="86"/>
      <w:bookmarkEnd w:id="84"/>
      <w:r>
        <w:rPr>
          <w:rFonts w:ascii="Arial" w:hAnsi="Arial"/>
          <w:color w:val="000000"/>
          <w:sz w:val="18"/>
        </w:rPr>
        <w:t>1) вносять пропозиці</w:t>
      </w:r>
      <w:r>
        <w:rPr>
          <w:rFonts w:ascii="Arial" w:hAnsi="Arial"/>
          <w:color w:val="000000"/>
          <w:sz w:val="18"/>
        </w:rPr>
        <w:t>ї до відповідних міністерств та інших центральних органів виконавчої влади щодо визначення пріоритетів у діяльності їх територіальних органів;</w:t>
      </w:r>
    </w:p>
    <w:p w:rsidR="009634C6" w:rsidRDefault="006748B7">
      <w:pPr>
        <w:spacing w:after="75"/>
        <w:ind w:firstLine="240"/>
        <w:jc w:val="both"/>
      </w:pPr>
      <w:bookmarkStart w:id="86" w:name="87"/>
      <w:bookmarkEnd w:id="85"/>
      <w:r>
        <w:rPr>
          <w:rFonts w:ascii="Arial" w:hAnsi="Arial"/>
          <w:color w:val="000000"/>
          <w:sz w:val="18"/>
        </w:rPr>
        <w:t>2) проводять спільні засідання (наради) з керівниками територіальних органів міністерств та інших центральних орг</w:t>
      </w:r>
      <w:r>
        <w:rPr>
          <w:rFonts w:ascii="Arial" w:hAnsi="Arial"/>
          <w:color w:val="000000"/>
          <w:sz w:val="18"/>
        </w:rPr>
        <w:t>анів виконавчої влади на території відповідної адміністративно-територіальної одиниці, за результатами яких приймаються взаємоузгоджені рішення, що оформлюються протоколом та є обов'язковими до виконання відповідними керівниками територіальних органів міні</w:t>
      </w:r>
      <w:r>
        <w:rPr>
          <w:rFonts w:ascii="Arial" w:hAnsi="Arial"/>
          <w:color w:val="000000"/>
          <w:sz w:val="18"/>
        </w:rPr>
        <w:t>стерств та інших центральних органів виконавчої влади;</w:t>
      </w:r>
    </w:p>
    <w:p w:rsidR="009634C6" w:rsidRDefault="006748B7">
      <w:pPr>
        <w:spacing w:after="75"/>
        <w:ind w:firstLine="240"/>
        <w:jc w:val="both"/>
      </w:pPr>
      <w:bookmarkStart w:id="87" w:name="88"/>
      <w:bookmarkEnd w:id="86"/>
      <w:r>
        <w:rPr>
          <w:rFonts w:ascii="Arial" w:hAnsi="Arial"/>
          <w:color w:val="000000"/>
          <w:sz w:val="18"/>
        </w:rPr>
        <w:t>3) здійснюють контроль за реалізацією керівниками територіальних органів міністерств та інших центральних органів виконавчої влади визначених пріоритетів та за виконанням взаємоузгоджених рішень, прийн</w:t>
      </w:r>
      <w:r>
        <w:rPr>
          <w:rFonts w:ascii="Arial" w:hAnsi="Arial"/>
          <w:color w:val="000000"/>
          <w:sz w:val="18"/>
        </w:rPr>
        <w:t>ятих на спільних засіданнях (нарадах);</w:t>
      </w:r>
    </w:p>
    <w:p w:rsidR="009634C6" w:rsidRDefault="006748B7">
      <w:pPr>
        <w:spacing w:after="75"/>
        <w:ind w:firstLine="240"/>
        <w:jc w:val="both"/>
      </w:pPr>
      <w:bookmarkStart w:id="88" w:name="89"/>
      <w:bookmarkEnd w:id="87"/>
      <w:r>
        <w:rPr>
          <w:rFonts w:ascii="Arial" w:hAnsi="Arial"/>
          <w:color w:val="000000"/>
          <w:sz w:val="18"/>
        </w:rPr>
        <w:t>4) інформують міністерства, інші центральні органи виконавчої влади про стан реалізації керівниками відповідних територіальних органів визначених пріоритетів та виконання ними взаємоузгоджених рішень, прийнятих на спі</w:t>
      </w:r>
      <w:r>
        <w:rPr>
          <w:rFonts w:ascii="Arial" w:hAnsi="Arial"/>
          <w:color w:val="000000"/>
          <w:sz w:val="18"/>
        </w:rPr>
        <w:t>льних засіданнях (нарадах);</w:t>
      </w:r>
    </w:p>
    <w:p w:rsidR="009634C6" w:rsidRDefault="006748B7">
      <w:pPr>
        <w:spacing w:after="75"/>
        <w:ind w:firstLine="240"/>
        <w:jc w:val="both"/>
      </w:pPr>
      <w:bookmarkStart w:id="89" w:name="90"/>
      <w:bookmarkEnd w:id="88"/>
      <w:r>
        <w:rPr>
          <w:rFonts w:ascii="Arial" w:hAnsi="Arial"/>
          <w:color w:val="000000"/>
          <w:sz w:val="18"/>
        </w:rPr>
        <w:t>5) порушують перед міністерствами, іншими центральними органами виконавчої влади та у визначених випадках перед Кабінетом Міністрів України питання про скасування наказів керівників територіальних органів з підстав їх невідповід</w:t>
      </w:r>
      <w:r>
        <w:rPr>
          <w:rFonts w:ascii="Arial" w:hAnsi="Arial"/>
          <w:color w:val="000000"/>
          <w:sz w:val="18"/>
        </w:rPr>
        <w:t xml:space="preserve">ності </w:t>
      </w:r>
      <w:r>
        <w:rPr>
          <w:rFonts w:ascii="Arial" w:hAnsi="Arial"/>
          <w:color w:val="293A55"/>
          <w:sz w:val="18"/>
        </w:rPr>
        <w:t>Конституції</w:t>
      </w:r>
      <w:r>
        <w:rPr>
          <w:rFonts w:ascii="Arial" w:hAnsi="Arial"/>
          <w:color w:val="000000"/>
          <w:sz w:val="18"/>
        </w:rPr>
        <w:t xml:space="preserve"> чи законам України, невідповідності таких керівників займаній посаді";</w:t>
      </w:r>
    </w:p>
    <w:p w:rsidR="009634C6" w:rsidRDefault="006748B7">
      <w:pPr>
        <w:spacing w:after="75"/>
        <w:ind w:firstLine="240"/>
        <w:jc w:val="both"/>
      </w:pPr>
      <w:bookmarkStart w:id="90" w:name="91"/>
      <w:bookmarkEnd w:id="89"/>
      <w:r>
        <w:rPr>
          <w:rFonts w:ascii="Arial" w:hAnsi="Arial"/>
          <w:color w:val="000000"/>
          <w:sz w:val="18"/>
        </w:rPr>
        <w:t>частину четверту після слів "повноважень місцевих державних адміністрацій" доповнити словами "забезпечення законності у своїй діяльності";</w:t>
      </w:r>
    </w:p>
    <w:p w:rsidR="009634C6" w:rsidRDefault="006748B7">
      <w:pPr>
        <w:spacing w:after="75"/>
        <w:ind w:firstLine="240"/>
        <w:jc w:val="both"/>
      </w:pPr>
      <w:bookmarkStart w:id="91" w:name="92"/>
      <w:bookmarkEnd w:id="90"/>
      <w:r>
        <w:rPr>
          <w:rFonts w:ascii="Arial" w:hAnsi="Arial"/>
          <w:color w:val="000000"/>
          <w:sz w:val="18"/>
        </w:rPr>
        <w:t>у частині шостій слова "відп</w:t>
      </w:r>
      <w:r>
        <w:rPr>
          <w:rFonts w:ascii="Arial" w:hAnsi="Arial"/>
          <w:color w:val="000000"/>
          <w:sz w:val="18"/>
        </w:rPr>
        <w:t>овідність займаній посаді керівників їх територіальних органів" замінити словами "скасування наказів керівників їх територіальних органів, відповідність займаній посаді таких керівників";</w:t>
      </w:r>
    </w:p>
    <w:p w:rsidR="009634C6" w:rsidRDefault="006748B7">
      <w:pPr>
        <w:spacing w:after="75"/>
        <w:ind w:firstLine="240"/>
        <w:jc w:val="both"/>
      </w:pPr>
      <w:bookmarkStart w:id="92" w:name="93"/>
      <w:bookmarkEnd w:id="91"/>
      <w:r>
        <w:rPr>
          <w:rFonts w:ascii="Arial" w:hAnsi="Arial"/>
          <w:color w:val="000000"/>
          <w:sz w:val="18"/>
        </w:rPr>
        <w:t>доповнити новою частиною такого змісту:</w:t>
      </w:r>
    </w:p>
    <w:p w:rsidR="009634C6" w:rsidRDefault="006748B7">
      <w:pPr>
        <w:spacing w:after="75"/>
        <w:ind w:firstLine="240"/>
        <w:jc w:val="both"/>
      </w:pPr>
      <w:bookmarkStart w:id="93" w:name="94"/>
      <w:bookmarkEnd w:id="92"/>
      <w:r>
        <w:rPr>
          <w:rFonts w:ascii="Arial" w:hAnsi="Arial"/>
          <w:color w:val="000000"/>
          <w:sz w:val="18"/>
        </w:rPr>
        <w:t>"У разі якщо керівник мініст</w:t>
      </w:r>
      <w:r>
        <w:rPr>
          <w:rFonts w:ascii="Arial" w:hAnsi="Arial"/>
          <w:color w:val="000000"/>
          <w:sz w:val="18"/>
        </w:rPr>
        <w:t>ерства, іншого центрального органу виконавчої влади протягом одного місяця з дня одержання подання, відповідно до частини шостої цієї статті, не прийняв рішення, голова місцевої державної адміністрації може звернутися з таким поданням до Кабінету Міністрів</w:t>
      </w:r>
      <w:r>
        <w:rPr>
          <w:rFonts w:ascii="Arial" w:hAnsi="Arial"/>
          <w:color w:val="000000"/>
          <w:sz w:val="18"/>
        </w:rPr>
        <w:t xml:space="preserve"> України";</w:t>
      </w:r>
    </w:p>
    <w:p w:rsidR="009634C6" w:rsidRDefault="006748B7">
      <w:pPr>
        <w:spacing w:after="75"/>
        <w:ind w:firstLine="240"/>
        <w:jc w:val="both"/>
      </w:pPr>
      <w:bookmarkStart w:id="94" w:name="95"/>
      <w:bookmarkEnd w:id="93"/>
      <w:r>
        <w:rPr>
          <w:rFonts w:ascii="Arial" w:hAnsi="Arial"/>
          <w:color w:val="000000"/>
          <w:sz w:val="18"/>
        </w:rPr>
        <w:t>4) статтю 39 доповнити новою частиною такого змісту:</w:t>
      </w:r>
    </w:p>
    <w:p w:rsidR="009634C6" w:rsidRDefault="006748B7">
      <w:pPr>
        <w:spacing w:after="75"/>
        <w:ind w:firstLine="240"/>
        <w:jc w:val="both"/>
      </w:pPr>
      <w:bookmarkStart w:id="95" w:name="96"/>
      <w:bookmarkEnd w:id="94"/>
      <w:r>
        <w:rPr>
          <w:rFonts w:ascii="Arial" w:hAnsi="Arial"/>
          <w:color w:val="000000"/>
          <w:sz w:val="18"/>
        </w:rPr>
        <w:t>"Виключно головою відповідної місцевої державної адміністрації або його заступником, який тимчасово здійснює повноваження голови такої місцевої державної адміністрації, подаються вимоги, позов</w:t>
      </w:r>
      <w:r>
        <w:rPr>
          <w:rFonts w:ascii="Arial" w:hAnsi="Arial"/>
          <w:color w:val="000000"/>
          <w:sz w:val="18"/>
        </w:rPr>
        <w:t>и, передбачені статтею 16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цього Закону".</w:t>
      </w:r>
    </w:p>
    <w:p w:rsidR="009634C6" w:rsidRDefault="006748B7">
      <w:pPr>
        <w:spacing w:after="75"/>
        <w:ind w:firstLine="240"/>
        <w:jc w:val="both"/>
      </w:pPr>
      <w:bookmarkStart w:id="96" w:name="97"/>
      <w:bookmarkEnd w:id="95"/>
      <w:r>
        <w:rPr>
          <w:rFonts w:ascii="Arial" w:hAnsi="Arial"/>
          <w:b/>
          <w:color w:val="000000"/>
          <w:sz w:val="18"/>
        </w:rPr>
        <w:t>II. Прикінцеві та перехідні положення</w:t>
      </w:r>
    </w:p>
    <w:p w:rsidR="009634C6" w:rsidRDefault="006748B7">
      <w:pPr>
        <w:spacing w:after="75"/>
        <w:ind w:firstLine="240"/>
        <w:jc w:val="both"/>
      </w:pPr>
      <w:bookmarkStart w:id="97" w:name="98"/>
      <w:bookmarkEnd w:id="96"/>
      <w:r>
        <w:rPr>
          <w:rFonts w:ascii="Arial" w:hAnsi="Arial"/>
          <w:color w:val="000000"/>
          <w:sz w:val="18"/>
        </w:rPr>
        <w:t>1. Цей Закон набирає чинності з дня, наступного за днем його опублікування, та вводиться в дію через дванадцять місяців з дня припинення чи скасування воєнного стану в Україні,</w:t>
      </w:r>
      <w:r>
        <w:rPr>
          <w:rFonts w:ascii="Arial" w:hAnsi="Arial"/>
          <w:color w:val="000000"/>
          <w:sz w:val="18"/>
        </w:rPr>
        <w:t xml:space="preserve"> введеного </w:t>
      </w:r>
      <w:r>
        <w:rPr>
          <w:rFonts w:ascii="Arial" w:hAnsi="Arial"/>
          <w:color w:val="293A55"/>
          <w:sz w:val="18"/>
        </w:rPr>
        <w:t>Указом Президента України від 24 лютого 2022 року N 64/2022 "Про введення воєнного стану в Україні"</w:t>
      </w:r>
      <w:r>
        <w:rPr>
          <w:rFonts w:ascii="Arial" w:hAnsi="Arial"/>
          <w:color w:val="000000"/>
          <w:sz w:val="18"/>
        </w:rPr>
        <w:t xml:space="preserve">, затвердженим </w:t>
      </w:r>
      <w:r>
        <w:rPr>
          <w:rFonts w:ascii="Arial" w:hAnsi="Arial"/>
          <w:color w:val="293A55"/>
          <w:sz w:val="18"/>
        </w:rPr>
        <w:t>Законом України "Про затвердження Указу Президента України "Про введення воєнного стану в Україні" від 24 лютого 2022 року N 2102-I</w:t>
      </w:r>
      <w:r>
        <w:rPr>
          <w:rFonts w:ascii="Arial" w:hAnsi="Arial"/>
          <w:color w:val="293A55"/>
          <w:sz w:val="18"/>
        </w:rPr>
        <w:t>X</w:t>
      </w:r>
      <w:r>
        <w:rPr>
          <w:rFonts w:ascii="Arial" w:hAnsi="Arial"/>
          <w:color w:val="000000"/>
          <w:sz w:val="18"/>
        </w:rPr>
        <w:t>.</w:t>
      </w:r>
    </w:p>
    <w:p w:rsidR="009634C6" w:rsidRDefault="006748B7">
      <w:pPr>
        <w:spacing w:after="75"/>
        <w:ind w:firstLine="240"/>
        <w:jc w:val="both"/>
      </w:pPr>
      <w:bookmarkStart w:id="98" w:name="99"/>
      <w:bookmarkEnd w:id="97"/>
      <w:r>
        <w:rPr>
          <w:rFonts w:ascii="Arial" w:hAnsi="Arial"/>
          <w:color w:val="000000"/>
          <w:sz w:val="18"/>
        </w:rPr>
        <w:t xml:space="preserve">2. Установити, що повноваження щодо забезпечення законності актів органів місцевого самоврядування у містах Києві та Севастополі до прийняття законів про розмежування повноважень органів місцевого самоврядування та органів державної влади, а також про </w:t>
      </w:r>
      <w:r>
        <w:rPr>
          <w:rFonts w:ascii="Arial" w:hAnsi="Arial"/>
          <w:color w:val="000000"/>
          <w:sz w:val="18"/>
        </w:rPr>
        <w:t xml:space="preserve">особливості здійснення </w:t>
      </w:r>
      <w:r>
        <w:rPr>
          <w:rFonts w:ascii="Arial" w:hAnsi="Arial"/>
          <w:color w:val="000000"/>
          <w:sz w:val="18"/>
        </w:rPr>
        <w:lastRenderedPageBreak/>
        <w:t>виконавчої влади у цих містах, здійснює центральний орган виконавчої влади, який забезпечує законність актів обласних рад.</w:t>
      </w:r>
    </w:p>
    <w:p w:rsidR="009634C6" w:rsidRDefault="006748B7">
      <w:pPr>
        <w:spacing w:after="75"/>
        <w:ind w:firstLine="240"/>
        <w:jc w:val="both"/>
      </w:pPr>
      <w:bookmarkStart w:id="99" w:name="100"/>
      <w:bookmarkEnd w:id="98"/>
      <w:r>
        <w:rPr>
          <w:rFonts w:ascii="Arial" w:hAnsi="Arial"/>
          <w:color w:val="000000"/>
          <w:sz w:val="18"/>
        </w:rPr>
        <w:t>3. Протягом одного року з дня введення в дію цього Закону повноваження із забезпечення законності актів сільсь</w:t>
      </w:r>
      <w:r>
        <w:rPr>
          <w:rFonts w:ascii="Arial" w:hAnsi="Arial"/>
          <w:color w:val="000000"/>
          <w:sz w:val="18"/>
        </w:rPr>
        <w:t>ких, селищних, міських, районних у місті (у разі їх створення) рад, їх виконавчих органів здійснюють обласні державні адміністрації. Районні державні адміністрації можуть вносити до обласних державних адміністрацій пропозиції щодо застосування заходів, пер</w:t>
      </w:r>
      <w:r>
        <w:rPr>
          <w:rFonts w:ascii="Arial" w:hAnsi="Arial"/>
          <w:color w:val="000000"/>
          <w:sz w:val="18"/>
        </w:rPr>
        <w:t>едбачених цим Законом, стосовно зазначених актів.</w:t>
      </w:r>
    </w:p>
    <w:p w:rsidR="009634C6" w:rsidRDefault="006748B7">
      <w:pPr>
        <w:spacing w:after="75"/>
        <w:ind w:firstLine="240"/>
        <w:jc w:val="both"/>
      </w:pPr>
      <w:bookmarkStart w:id="100" w:name="101"/>
      <w:bookmarkEnd w:id="99"/>
      <w:r>
        <w:rPr>
          <w:rFonts w:ascii="Arial" w:hAnsi="Arial"/>
          <w:color w:val="000000"/>
          <w:sz w:val="18"/>
        </w:rPr>
        <w:t>4. Кабінету Міністрів України протягом шести місяців з дня набрання чинності цим Законом:</w:t>
      </w:r>
    </w:p>
    <w:p w:rsidR="009634C6" w:rsidRDefault="006748B7">
      <w:pPr>
        <w:spacing w:after="75"/>
        <w:ind w:firstLine="240"/>
        <w:jc w:val="both"/>
      </w:pPr>
      <w:bookmarkStart w:id="101" w:name="102"/>
      <w:bookmarkEnd w:id="100"/>
      <w:r>
        <w:rPr>
          <w:rFonts w:ascii="Arial" w:hAnsi="Arial"/>
          <w:color w:val="000000"/>
          <w:sz w:val="18"/>
        </w:rPr>
        <w:t>1) подати на розгляд Верховної Ради України пропозиції щодо внесення до законодавчих актів України змін, що випливаю</w:t>
      </w:r>
      <w:r>
        <w:rPr>
          <w:rFonts w:ascii="Arial" w:hAnsi="Arial"/>
          <w:color w:val="000000"/>
          <w:sz w:val="18"/>
        </w:rPr>
        <w:t>ть із цього Закону;</w:t>
      </w:r>
    </w:p>
    <w:p w:rsidR="009634C6" w:rsidRDefault="006748B7">
      <w:pPr>
        <w:spacing w:after="75"/>
        <w:ind w:firstLine="240"/>
        <w:jc w:val="both"/>
      </w:pPr>
      <w:bookmarkStart w:id="102" w:name="103"/>
      <w:bookmarkEnd w:id="101"/>
      <w:r>
        <w:rPr>
          <w:rFonts w:ascii="Arial" w:hAnsi="Arial"/>
          <w:color w:val="000000"/>
          <w:sz w:val="18"/>
        </w:rPr>
        <w:t>2) забезпечити прийняття нормативно-правових актів, передбачених цим Законом, та набрання ними чинності одночасно з введенням у дію цього Закону або його відповідних положень;</w:t>
      </w:r>
    </w:p>
    <w:p w:rsidR="009634C6" w:rsidRDefault="006748B7">
      <w:pPr>
        <w:spacing w:after="75"/>
        <w:ind w:firstLine="240"/>
        <w:jc w:val="both"/>
      </w:pPr>
      <w:bookmarkStart w:id="103" w:name="104"/>
      <w:bookmarkEnd w:id="102"/>
      <w:r>
        <w:rPr>
          <w:rFonts w:ascii="Arial" w:hAnsi="Arial"/>
          <w:color w:val="000000"/>
          <w:sz w:val="18"/>
        </w:rPr>
        <w:t xml:space="preserve">3) привести свої нормативно-правові акти у відповідність із </w:t>
      </w:r>
      <w:r>
        <w:rPr>
          <w:rFonts w:ascii="Arial" w:hAnsi="Arial"/>
          <w:color w:val="000000"/>
          <w:sz w:val="18"/>
        </w:rPr>
        <w:t>цим Законом, передбачивши набрання ними чинності одночасно з введенням у дію цього Закону або його відповідних положень;</w:t>
      </w:r>
    </w:p>
    <w:p w:rsidR="009634C6" w:rsidRDefault="006748B7">
      <w:pPr>
        <w:spacing w:after="75"/>
        <w:ind w:firstLine="240"/>
        <w:jc w:val="both"/>
      </w:pPr>
      <w:bookmarkStart w:id="104" w:name="105"/>
      <w:bookmarkEnd w:id="103"/>
      <w:r>
        <w:rPr>
          <w:rFonts w:ascii="Arial" w:hAnsi="Arial"/>
          <w:color w:val="000000"/>
          <w:sz w:val="18"/>
        </w:rPr>
        <w:t xml:space="preserve">4) забезпечити приведення міністерствами та іншими центральними органами виконавчої влади їх нормативно-правових актів у відповідність </w:t>
      </w:r>
      <w:r>
        <w:rPr>
          <w:rFonts w:ascii="Arial" w:hAnsi="Arial"/>
          <w:color w:val="000000"/>
          <w:sz w:val="18"/>
        </w:rPr>
        <w:t>із цим Законом, передбачивши набрання ними чинності одночасно з введенням у дію цього Закону або його відповідних положень.</w:t>
      </w:r>
    </w:p>
    <w:p w:rsidR="009634C6" w:rsidRDefault="006748B7">
      <w:pPr>
        <w:spacing w:after="75"/>
        <w:ind w:firstLine="240"/>
        <w:jc w:val="both"/>
      </w:pPr>
      <w:bookmarkStart w:id="105" w:name="106"/>
      <w:bookmarkEnd w:id="104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4"/>
        <w:gridCol w:w="4629"/>
      </w:tblGrid>
      <w:tr w:rsidR="009634C6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9634C6" w:rsidRDefault="006748B7">
            <w:pPr>
              <w:spacing w:after="75"/>
              <w:jc w:val="center"/>
            </w:pPr>
            <w:bookmarkStart w:id="106" w:name="107"/>
            <w:bookmarkEnd w:id="105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</w:p>
        </w:tc>
        <w:tc>
          <w:tcPr>
            <w:tcW w:w="4845" w:type="dxa"/>
            <w:vAlign w:val="center"/>
          </w:tcPr>
          <w:p w:rsidR="009634C6" w:rsidRDefault="006748B7">
            <w:pPr>
              <w:spacing w:after="75"/>
              <w:jc w:val="center"/>
            </w:pPr>
            <w:bookmarkStart w:id="107" w:name="108"/>
            <w:bookmarkEnd w:id="106"/>
            <w:r>
              <w:rPr>
                <w:rFonts w:ascii="Arial" w:hAnsi="Arial"/>
                <w:b/>
                <w:color w:val="000000"/>
                <w:sz w:val="15"/>
              </w:rPr>
              <w:t>В. ЗЕЛЕНСЬКИЙ</w:t>
            </w:r>
          </w:p>
        </w:tc>
        <w:bookmarkEnd w:id="107"/>
      </w:tr>
      <w:tr w:rsidR="009634C6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9634C6" w:rsidRDefault="006748B7">
            <w:pPr>
              <w:spacing w:after="75"/>
              <w:jc w:val="center"/>
            </w:pPr>
            <w:bookmarkStart w:id="108" w:name="109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5 листопада 2025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N 4677-IX</w:t>
            </w:r>
          </w:p>
        </w:tc>
        <w:tc>
          <w:tcPr>
            <w:tcW w:w="4845" w:type="dxa"/>
            <w:vAlign w:val="center"/>
          </w:tcPr>
          <w:p w:rsidR="009634C6" w:rsidRDefault="006748B7">
            <w:pPr>
              <w:spacing w:after="75"/>
              <w:jc w:val="center"/>
            </w:pPr>
            <w:bookmarkStart w:id="109" w:name="110"/>
            <w:bookmarkEnd w:id="1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9"/>
      </w:tr>
    </w:tbl>
    <w:p w:rsidR="006748B7" w:rsidRDefault="006748B7" w:rsidP="002C5236">
      <w:pPr>
        <w:spacing w:after="75"/>
        <w:ind w:firstLine="240"/>
        <w:jc w:val="both"/>
      </w:pPr>
      <w:bookmarkStart w:id="110" w:name="_GoBack"/>
      <w:bookmarkEnd w:id="110"/>
    </w:p>
    <w:sectPr w:rsidR="006748B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C1A40"/>
    <w:multiLevelType w:val="multilevel"/>
    <w:tmpl w:val="5ECE58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70B1D"/>
    <w:multiLevelType w:val="multilevel"/>
    <w:tmpl w:val="2D50A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34C6"/>
    <w:rsid w:val="002C5236"/>
    <w:rsid w:val="006748B7"/>
    <w:rsid w:val="0096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816C8-7CCE-4FC5-9417-D829F928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3058</Words>
  <Characters>17433</Characters>
  <Application>Microsoft Office Word</Application>
  <DocSecurity>0</DocSecurity>
  <Lines>145</Lines>
  <Paragraphs>40</Paragraphs>
  <ScaleCrop>false</ScaleCrop>
  <Company/>
  <LinksUpToDate>false</LinksUpToDate>
  <CharactersWithSpaces>20451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2025-12-02T21:58:00Z</dcterms:created>
  <dcterms:modified xsi:type="dcterms:W3CDTF">2025-12-02T21:58:00Z</dcterms:modified>
</cp:coreProperties>
</file>