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gif" PartName="/word/media/document_image_rId3.gif"/>
  <Override ContentType="image/gif" PartName="/word/media/document_image_rId4.gif"/>
  <Override ContentType="image/png" PartName="/word/media/document_image_rId5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b4f5e" w14:textId="94b4f5e">
      <w:pPr>
        <w:shd w:fill="ffffff"/>
        <w:spacing w:after="120"/>
        <w:ind w:left="120"/>
        <w:jc w:val="left"/>
        <w15:collapsed w:val="false"/>
      </w:pP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696"/>
        <w:gridCol w:w="1954"/>
      </w:tblGrid>
      <w:tr>
        <w:trPr>
          <w:trHeight w:val="30" w:hRule="atLeast"/>
        </w:trPr>
        <w:tc>
          <w:tcPr>
            <w:tcW w:w="7696" w:type="dxa"/>
            <w:tcBorders/>
            <w:vAlign w:val="center"/>
          </w:tcPr>
          <w:p/>
        </w:tc>
        <w:tc>
          <w:tcPr>
            <w:tcW w:w="1954" w:type="dxa"/>
            <w:tcBorders/>
            <w:vAlign w:val="center"/>
          </w:tcPr>
          <w:p>
            <w:r>
              <w:drawing>
                <wp:inline distT="0" distB="0" distL="0" distR="0">
                  <wp:extent cx="2743200" cy="825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825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/>
        <w:ind w:left="0"/>
        <w:jc w:val="left"/>
      </w:pPr>
      <w:r>
        <w:br/>
      </w:r>
    </w:p>
    <w:bookmarkStart w:name="1" w:id="0"/>
    <w:p>
      <w:pPr>
        <w:spacing w:after="0"/>
        <w:ind w:left="0"/>
        <w:jc w:val="center"/>
      </w:pPr>
      <w:r>
        <w:drawing>
          <wp:inline distT="0" distB="0" distL="0" distR="0">
            <wp:extent cx="711200" cy="1193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bookmarkStart w:name="2" w:id="1"/>
    <w:p>
      <w:pPr>
        <w:pStyle w:val="Heading2"/>
        <w:spacing w:after="0"/>
        <w:ind w:left="0"/>
        <w:jc w:val="center"/>
      </w:pPr>
      <w:r>
        <w:rPr>
          <w:rFonts w:ascii="Arial"/>
          <w:color w:val="000000"/>
          <w:sz w:val="27"/>
        </w:rPr>
        <w:t>ЗАКОН УКРАЇНИ</w:t>
      </w:r>
    </w:p>
    <w:bookmarkEnd w:id="1"/>
    <w:bookmarkStart w:name="3" w:id="2"/>
    <w:p>
      <w:pPr>
        <w:pStyle w:val="Heading2"/>
        <w:spacing w:after="0"/>
        <w:ind w:left="0"/>
        <w:jc w:val="center"/>
      </w:pPr>
      <w:r>
        <w:rPr>
          <w:rFonts w:ascii="Arial"/>
          <w:color w:val="000000"/>
          <w:sz w:val="27"/>
        </w:rPr>
        <w:t>Про внесення змін до деяких законодавчих актів України щодо захисту прав інвесторів</w:t>
      </w:r>
    </w:p>
    <w:bookmarkEnd w:id="2"/>
    <w:bookmarkStart w:name="4" w:id="3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Верховна Рада України </w:t>
      </w:r>
      <w:r>
        <w:rPr>
          <w:rFonts w:ascii="Arial"/>
          <w:b/>
          <w:i w:val="false"/>
          <w:color w:val="000000"/>
          <w:sz w:val="18"/>
        </w:rPr>
        <w:t>постановляє</w:t>
      </w:r>
      <w:r>
        <w:rPr>
          <w:rFonts w:ascii="Arial"/>
          <w:b w:val="false"/>
          <w:i w:val="false"/>
          <w:color w:val="000000"/>
          <w:sz w:val="18"/>
        </w:rPr>
        <w:t>:</w:t>
      </w:r>
    </w:p>
    <w:bookmarkEnd w:id="3"/>
    <w:bookmarkStart w:name="5" w:id="4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I. Внести зміни до таких законодавчих актів України:</w:t>
      </w:r>
    </w:p>
    <w:bookmarkEnd w:id="4"/>
    <w:bookmarkStart w:name="6" w:id="5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1. У </w:t>
      </w:r>
      <w:r>
        <w:rPr>
          <w:rFonts w:ascii="Arial"/>
          <w:b w:val="false"/>
          <w:i w:val="false"/>
          <w:color w:val="000000"/>
          <w:sz w:val="18"/>
        </w:rPr>
        <w:t>Кодексі законів про працю України</w:t>
      </w:r>
      <w:r>
        <w:rPr>
          <w:rFonts w:ascii="Arial"/>
          <w:b w:val="false"/>
          <w:i w:val="false"/>
          <w:color w:val="000000"/>
          <w:sz w:val="18"/>
        </w:rPr>
        <w:t xml:space="preserve"> (Відомості Верховної Ради УРСР, 1971 р., додаток до N 50, ст. 375):</w:t>
      </w:r>
    </w:p>
    <w:bookmarkEnd w:id="5"/>
    <w:bookmarkStart w:name="7" w:id="6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1) частину першу статті 41 доповнити пунктом 5 такого змісту:</w:t>
      </w:r>
    </w:p>
    <w:bookmarkEnd w:id="6"/>
    <w:bookmarkStart w:name="8" w:id="7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"5) припинення повноважень посадових осіб";</w:t>
      </w:r>
    </w:p>
    <w:bookmarkEnd w:id="7"/>
    <w:bookmarkStart w:name="9" w:id="8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2) статтю 44 доповнити словами і цифрами "у разі припинення трудового договору з підстав, зазначених у пункті 5 частини першої статті 41, - у розмірі не менше ніж шестимісячний середній заробіток";</w:t>
      </w:r>
    </w:p>
    <w:bookmarkEnd w:id="8"/>
    <w:bookmarkStart w:name="10" w:id="9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3) частину четверту статті 130 викласти в такій редакції:</w:t>
      </w:r>
    </w:p>
    <w:bookmarkEnd w:id="9"/>
    <w:bookmarkStart w:name="11" w:id="10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"На працівників не може бути покладена відповідальність за шкоду, яка відноситься до категорії нормального виробничо-господарського ризику, а також за шкоду, заподіяну працівником, що перебував у стані крайньої необхідності. Відповідальність за не одержаний підприємством, установою, організацією прибуток може бути покладена лише на працівників, що є посадовими особами";</w:t>
      </w:r>
    </w:p>
    <w:bookmarkEnd w:id="10"/>
    <w:bookmarkStart w:name="12" w:id="11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4) частину першу статті 132 після слова "працівники" доповнити словами "крім працівників, що є посадовими особами";</w:t>
      </w:r>
    </w:p>
    <w:bookmarkEnd w:id="11"/>
    <w:bookmarkStart w:name="13" w:id="12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5) у пункті 2 статті 133 після слів "зайвими грошовими виплатами" доповнити словом "працівникам", а слова "випускові недоброякісної продукції, розкраданню, знищенню і зіпсуттю матеріальних, грошових чи культурних цінностей" виключити.</w:t>
      </w:r>
    </w:p>
    <w:bookmarkEnd w:id="12"/>
    <w:bookmarkStart w:name="14" w:id="13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2. У </w:t>
      </w:r>
      <w:r>
        <w:rPr>
          <w:rFonts w:ascii="Arial"/>
          <w:b w:val="false"/>
          <w:i w:val="false"/>
          <w:color w:val="000000"/>
          <w:sz w:val="18"/>
        </w:rPr>
        <w:t>частині четвертій статті 89 Господарського кодексу України</w:t>
      </w:r>
      <w:r>
        <w:rPr>
          <w:rFonts w:ascii="Arial"/>
          <w:b w:val="false"/>
          <w:i w:val="false"/>
          <w:color w:val="000000"/>
          <w:sz w:val="18"/>
        </w:rPr>
        <w:t xml:space="preserve"> (Відомості Верховної Ради України, 2003 р., NN 18 - 22, ст. 144) слова "та установчими документами товариства" виключити.</w:t>
      </w:r>
    </w:p>
    <w:bookmarkEnd w:id="13"/>
    <w:bookmarkStart w:name="15" w:id="14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3. </w:t>
      </w:r>
      <w:r>
        <w:rPr>
          <w:rFonts w:ascii="Arial"/>
          <w:b w:val="false"/>
          <w:i w:val="false"/>
          <w:color w:val="000000"/>
          <w:sz w:val="18"/>
        </w:rPr>
        <w:t>Частину третю статті 99 Цивільного кодексу України</w:t>
      </w:r>
      <w:r>
        <w:rPr>
          <w:rFonts w:ascii="Arial"/>
          <w:b w:val="false"/>
          <w:i w:val="false"/>
          <w:color w:val="000000"/>
          <w:sz w:val="18"/>
        </w:rPr>
        <w:t xml:space="preserve"> (Відомості Верховної Ради України, 2003 р., NN 40 - 44, ст. 356) викласти в такій редакції:</w:t>
      </w:r>
    </w:p>
    <w:bookmarkEnd w:id="14"/>
    <w:bookmarkStart w:name="16" w:id="15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"3. Повноваження члена виконавчого органу можуть бути в будь-який час припинені або він може бути тимчасово відсторонений від виконання своїх повноважень".</w:t>
      </w:r>
    </w:p>
    <w:bookmarkEnd w:id="15"/>
    <w:bookmarkStart w:name="17" w:id="16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4. У </w:t>
      </w:r>
      <w:r>
        <w:rPr>
          <w:rFonts w:ascii="Arial"/>
          <w:b w:val="false"/>
          <w:i w:val="false"/>
          <w:color w:val="000000"/>
          <w:sz w:val="18"/>
        </w:rPr>
        <w:t>частині третій статті 51 Закону України "Про акціонерні товариства"</w:t>
      </w:r>
      <w:r>
        <w:rPr>
          <w:rFonts w:ascii="Arial"/>
          <w:b w:val="false"/>
          <w:i w:val="false"/>
          <w:color w:val="000000"/>
          <w:sz w:val="18"/>
        </w:rPr>
        <w:t xml:space="preserve"> (Відомості Верховної Ради України, 2008 р., N 50 - 51, ст. 384; 2011 р., N 35, ст. 344) слова "виплати винагороди та відповідальність членів наглядової ради визначаються" замінити словами "членів наглядової ради та виплати їм винагороди визначається".</w:t>
      </w:r>
    </w:p>
    <w:bookmarkEnd w:id="16"/>
    <w:bookmarkStart w:name="18" w:id="17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II. Цей Закон набирає чинності з дня, наступного за днем його опублікування.</w:t>
      </w:r>
    </w:p>
    <w:bookmarkEnd w:id="17"/>
    <w:bookmarkStart w:name="19" w:id="18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 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845"/>
        <w:gridCol w:w="4845"/>
      </w:tblGrid>
      <w:tr>
        <w:trPr>
          <w:trHeight w:val="120" w:hRule="atLeast"/>
        </w:trPr>
        <w:tc>
          <w:tcPr>
            <w:tcW w:w="4845" w:type="dxa"/>
            <w:tcBorders/>
            <w:vAlign w:val="bottom"/>
          </w:tcPr>
          <w:bookmarkStart w:name="20" w:id="19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Виконуючий обов'язки</w:t>
            </w:r>
            <w:r>
              <w:br/>
            </w:r>
            <w:r>
              <w:rPr>
                <w:rFonts w:ascii="Arial"/>
                <w:b/>
                <w:i w:val="false"/>
                <w:color w:val="000000"/>
                <w:sz w:val="15"/>
              </w:rPr>
              <w:t xml:space="preserve"> Президента України,</w:t>
            </w:r>
            <w:r>
              <w:br/>
            </w:r>
            <w:r>
              <w:rPr>
                <w:rFonts w:ascii="Arial"/>
                <w:b/>
                <w:i w:val="false"/>
                <w:color w:val="000000"/>
                <w:sz w:val="15"/>
              </w:rPr>
              <w:t xml:space="preserve"> Голова Верховної Ради</w:t>
            </w:r>
            <w:r>
              <w:br/>
            </w:r>
            <w:r>
              <w:rPr>
                <w:rFonts w:ascii="Arial"/>
                <w:b/>
                <w:i w:val="false"/>
                <w:color w:val="000000"/>
                <w:sz w:val="15"/>
              </w:rPr>
              <w:t xml:space="preserve"> України</w:t>
            </w:r>
          </w:p>
          <w:bookmarkEnd w:id="19"/>
        </w:tc>
        <w:tc>
          <w:tcPr>
            <w:tcW w:w="4845" w:type="dxa"/>
            <w:tcBorders/>
            <w:vAlign w:val="bottom"/>
          </w:tcPr>
          <w:bookmarkStart w:name="21" w:id="20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О. ТУРЧИНОВ</w:t>
            </w:r>
          </w:p>
          <w:bookmarkEnd w:id="20"/>
        </w:tc>
      </w:tr>
      <w:tr>
        <w:trPr>
          <w:trHeight w:val="120" w:hRule="atLeast"/>
        </w:trPr>
        <w:tc>
          <w:tcPr>
            <w:tcW w:w="4845" w:type="dxa"/>
            <w:tcBorders/>
            <w:vAlign w:val="bottom"/>
          </w:tcPr>
          <w:bookmarkStart w:name="22" w:id="21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м. Київ</w:t>
            </w:r>
            <w:r>
              <w:br/>
            </w:r>
            <w:r>
              <w:rPr>
                <w:rFonts w:ascii="Arial"/>
                <w:b/>
                <w:i w:val="false"/>
                <w:color w:val="000000"/>
                <w:sz w:val="15"/>
              </w:rPr>
              <w:t>13 травня 2014 року</w:t>
            </w:r>
            <w:r>
              <w:br/>
            </w:r>
            <w:r>
              <w:rPr>
                <w:rFonts w:ascii="Arial"/>
                <w:b/>
                <w:i w:val="false"/>
                <w:color w:val="000000"/>
                <w:sz w:val="15"/>
              </w:rPr>
              <w:t>N 1255-VII</w:t>
            </w:r>
          </w:p>
          <w:bookmarkEnd w:id="21"/>
        </w:tc>
        <w:tc>
          <w:tcPr>
            <w:tcW w:w="4845" w:type="dxa"/>
            <w:tcBorders/>
            <w:vAlign w:val="bottom"/>
          </w:tcPr>
          <w:bookmarkStart w:name="23" w:id="2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22"/>
        </w:tc>
      </w:tr>
    </w:tbl>
    <w:p>
      <w:pPr>
        <w:spacing/>
        <w:ind w:left="0"/>
        <w:jc w:val="left"/>
      </w:pPr>
      <w:r>
        <w:br/>
      </w:r>
    </w:p>
    <w:bookmarkStart w:name="24" w:id="23"/>
    <w:p>
      <w:pPr>
        <w:spacing w:after="0"/>
        <w:ind w:firstLine="240"/>
        <w:jc w:val="left"/>
      </w:pPr>
    </w:p>
    <w:bookmarkEnd w:id="23"/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410"/>
        <w:gridCol w:w="1240"/>
      </w:tblGrid>
      <w:tr>
        <w:trPr/>
        <w:tc>
          <w:tcPr>
            <w:tcW w:w="8410" w:type="dxa"/>
            <w:tcBorders/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8"/>
              </w:rPr>
              <w:t>© ТОВ "Інформаційно-аналітичний центр "ЛІГА", 2022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8"/>
              </w:rPr>
              <w:t>© ТОВ "ЛІГА ЗАКОН", 2022</w:t>
            </w:r>
          </w:p>
        </w:tc>
        <w:tc>
          <w:tcPr>
            <w:tcW w:w="1240" w:type="dxa"/>
            <w:tcBorders/>
            <w:vAlign w:val="center"/>
          </w:tcPr>
          <w:p>
            <w:pPr>
              <w:spacing w:after="0"/>
              <w:ind w:left="0"/>
              <w:jc w:val="left"/>
            </w:pPr>
            <w:r>
              <w:drawing>
                <wp:inline distT="0" distB="0" distL="0" distR="0">
                  <wp:extent cx="762000" cy="279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/>
        <w:ind w:left="0"/>
        <w:jc w:val="left"/>
      </w:pPr>
      <w:r>
        <w:br/>
      </w:r>
    </w:p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true">
      <w:start w:val="1"/>
      <w:numFmt w:val="lowerLetter"/>
      <w:lvlText w:val="%2."/>
      <w:lvlJc w:val="left"/>
      <w:pPr>
        <w:ind w:left="1440" w:hanging="360"/>
      </w:pPr>
    </w:lvl>
    <w:lvl w:ilvl="2" w:tplc="0C09001B" w:tentative="true">
      <w:start w:val="1"/>
      <w:numFmt w:val="lowerRoman"/>
      <w:lvlText w:val="%3."/>
      <w:lvlJc w:val="right"/>
      <w:pPr>
        <w:ind w:left="2160" w:hanging="180"/>
      </w:pPr>
    </w:lvl>
    <w:lvl w:ilvl="3" w:tplc="0C09000F" w:tentative="true">
      <w:start w:val="1"/>
      <w:numFmt w:val="decimal"/>
      <w:lvlText w:val="%4."/>
      <w:lvlJc w:val="left"/>
      <w:pPr>
        <w:ind w:left="2880" w:hanging="360"/>
      </w:pPr>
    </w:lvl>
    <w:lvl w:ilvl="4" w:tplc="0C090019" w:tentative="true">
      <w:start w:val="1"/>
      <w:numFmt w:val="lowerLetter"/>
      <w:lvlText w:val="%5."/>
      <w:lvlJc w:val="left"/>
      <w:pPr>
        <w:ind w:left="3600" w:hanging="360"/>
      </w:pPr>
    </w:lvl>
    <w:lvl w:ilvl="5" w:tplc="0C09001B" w:tentative="true">
      <w:start w:val="1"/>
      <w:numFmt w:val="lowerRoman"/>
      <w:lvlText w:val="%6."/>
      <w:lvlJc w:val="right"/>
      <w:pPr>
        <w:ind w:left="4320" w:hanging="180"/>
      </w:pPr>
    </w:lvl>
    <w:lvl w:ilvl="6" w:tplc="0C09000F" w:tentative="true">
      <w:start w:val="1"/>
      <w:numFmt w:val="decimal"/>
      <w:lvlText w:val="%7."/>
      <w:lvlJc w:val="left"/>
      <w:pPr>
        <w:ind w:left="5040" w:hanging="360"/>
      </w:pPr>
    </w:lvl>
    <w:lvl w:ilvl="7" w:tplc="0C090019" w:tentative="true">
      <w:start w:val="1"/>
      <w:numFmt w:val="lowerLetter"/>
      <w:lvlText w:val="%8."/>
      <w:lvlJc w:val="left"/>
      <w:pPr>
        <w:ind w:left="5760" w:hanging="360"/>
      </w:pPr>
    </w:lvl>
    <w:lvl w:ilvl="8" w:tplc="0C09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gif" Type="http://schemas.openxmlformats.org/officeDocument/2006/relationships/image" Id="rId3"/><Relationship Target="media/document_image_rId4.gif" Type="http://schemas.openxmlformats.org/officeDocument/2006/relationships/image" Id="rId4"/><Relationship Target="media/document_image_rId5.png" Type="http://schemas.openxmlformats.org/officeDocument/2006/relationships/image" Id="rId5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Application>docx4j</properties:Application>
  <properties:AppVersion>3.3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>docx4j</dc:creator>
  <cp:lastModifiedBy>docx4j</cp:lastModifiedBy>
</cp:coreProperties>
</file>