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62" w:rsidRDefault="00586465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2" w:rsidRDefault="00586465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41F62" w:rsidRDefault="0058646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" w:name="4"/>
      <w:bookmarkEnd w:id="2"/>
      <w:r w:rsidRPr="00586465">
        <w:rPr>
          <w:rFonts w:ascii="Arial"/>
          <w:color w:val="000000"/>
          <w:sz w:val="18"/>
          <w:lang w:val="ru-RU"/>
        </w:rPr>
        <w:t>Верховна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постановляє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" w:name="5"/>
      <w:bookmarkEnd w:id="3"/>
      <w:r>
        <w:rPr>
          <w:rFonts w:ascii="Arial"/>
          <w:color w:val="000000"/>
          <w:sz w:val="18"/>
        </w:rPr>
        <w:t>I</w:t>
      </w:r>
      <w:r w:rsidRPr="00586465">
        <w:rPr>
          <w:rFonts w:ascii="Arial"/>
          <w:color w:val="000000"/>
          <w:sz w:val="18"/>
          <w:lang w:val="ru-RU"/>
        </w:rPr>
        <w:t xml:space="preserve">. </w:t>
      </w:r>
      <w:r w:rsidRPr="00586465">
        <w:rPr>
          <w:rFonts w:ascii="Arial"/>
          <w:color w:val="000000"/>
          <w:sz w:val="18"/>
          <w:lang w:val="ru-RU"/>
        </w:rPr>
        <w:t>Внести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законодавчих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" w:name="6"/>
      <w:bookmarkEnd w:id="4"/>
      <w:r w:rsidRPr="00586465">
        <w:rPr>
          <w:rFonts w:ascii="Arial"/>
          <w:color w:val="000000"/>
          <w:sz w:val="18"/>
          <w:lang w:val="ru-RU"/>
        </w:rPr>
        <w:t xml:space="preserve">1.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1995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24,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>. 189):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" w:name="7"/>
      <w:bookmarkEnd w:id="5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главу</w:t>
      </w:r>
      <w:r w:rsidRPr="00586465">
        <w:rPr>
          <w:rFonts w:ascii="Arial"/>
          <w:color w:val="000000"/>
          <w:sz w:val="18"/>
          <w:lang w:val="ru-RU"/>
        </w:rPr>
        <w:t xml:space="preserve"> 3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13</w:t>
      </w:r>
      <w:r w:rsidRPr="00586465">
        <w:rPr>
          <w:rFonts w:ascii="Arial"/>
          <w:color w:val="000000"/>
          <w:vertAlign w:val="superscript"/>
          <w:lang w:val="ru-RU"/>
        </w:rPr>
        <w:t>5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7" w:name="8"/>
      <w:bookmarkEnd w:id="6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13</w:t>
      </w:r>
      <w:r w:rsidRPr="00586465">
        <w:rPr>
          <w:rFonts w:ascii="Arial"/>
          <w:b/>
          <w:color w:val="000000"/>
          <w:vertAlign w:val="superscript"/>
          <w:lang w:val="ru-RU"/>
        </w:rPr>
        <w:t>5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</w:t>
      </w:r>
      <w:r w:rsidRPr="00586465">
        <w:rPr>
          <w:rFonts w:ascii="Arial"/>
          <w:b/>
          <w:color w:val="000000"/>
          <w:sz w:val="18"/>
          <w:lang w:val="ru-RU"/>
        </w:rPr>
        <w:t>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використання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вод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відтворення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водних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ресурсів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" w:name="9"/>
      <w:bookmarkEnd w:id="7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</w:t>
      </w:r>
      <w:r w:rsidRPr="00586465">
        <w:rPr>
          <w:rFonts w:ascii="Arial"/>
          <w:color w:val="000000"/>
          <w:sz w:val="18"/>
          <w:lang w:val="ru-RU"/>
        </w:rPr>
        <w:t>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" w:name="10"/>
      <w:bookmarkEnd w:id="8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</w:t>
      </w:r>
      <w:r w:rsidRPr="00586465">
        <w:rPr>
          <w:rFonts w:ascii="Arial"/>
          <w:color w:val="000000"/>
          <w:sz w:val="18"/>
          <w:lang w:val="ru-RU"/>
        </w:rPr>
        <w:t>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</w:t>
      </w:r>
      <w:r w:rsidRPr="00586465">
        <w:rPr>
          <w:rFonts w:ascii="Arial"/>
          <w:color w:val="000000"/>
          <w:sz w:val="18"/>
          <w:lang w:val="ru-RU"/>
        </w:rPr>
        <w:t>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</w:t>
      </w:r>
      <w:r w:rsidRPr="00586465">
        <w:rPr>
          <w:rFonts w:ascii="Arial"/>
          <w:color w:val="000000"/>
          <w:sz w:val="18"/>
          <w:lang w:val="ru-RU"/>
        </w:rPr>
        <w:t>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" w:name="11"/>
      <w:bookmarkEnd w:id="9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3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15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" w:name="12"/>
      <w:bookmarkEnd w:id="10"/>
      <w:r w:rsidRPr="00586465">
        <w:rPr>
          <w:rFonts w:ascii="Arial"/>
          <w:color w:val="000000"/>
          <w:sz w:val="18"/>
          <w:lang w:val="ru-RU"/>
        </w:rPr>
        <w:t xml:space="preserve">"3) </w:t>
      </w:r>
      <w:r w:rsidRPr="00586465">
        <w:rPr>
          <w:rFonts w:ascii="Arial"/>
          <w:color w:val="000000"/>
          <w:sz w:val="18"/>
          <w:lang w:val="ru-RU"/>
        </w:rPr>
        <w:t>організація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21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" w:name="13"/>
      <w:bookmarkEnd w:id="11"/>
      <w:r w:rsidRPr="00586465">
        <w:rPr>
          <w:rFonts w:ascii="Arial"/>
          <w:color w:val="000000"/>
          <w:sz w:val="18"/>
          <w:lang w:val="ru-RU"/>
        </w:rPr>
        <w:t xml:space="preserve">3)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16: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" w:name="14"/>
      <w:bookmarkEnd w:id="12"/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5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" w:name="15"/>
      <w:bookmarkEnd w:id="13"/>
      <w:r w:rsidRPr="00586465">
        <w:rPr>
          <w:rFonts w:ascii="Arial"/>
          <w:color w:val="000000"/>
          <w:sz w:val="18"/>
          <w:lang w:val="ru-RU"/>
        </w:rPr>
        <w:t xml:space="preserve">"5)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21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" w:name="16"/>
      <w:bookmarkEnd w:id="14"/>
      <w:r w:rsidRPr="00586465">
        <w:rPr>
          <w:rFonts w:ascii="Arial"/>
          <w:color w:val="000000"/>
          <w:sz w:val="18"/>
          <w:lang w:val="ru-RU"/>
        </w:rPr>
        <w:t>пункти</w:t>
      </w:r>
      <w:r w:rsidRPr="00586465">
        <w:rPr>
          <w:rFonts w:ascii="Arial"/>
          <w:color w:val="000000"/>
          <w:sz w:val="18"/>
          <w:lang w:val="ru-RU"/>
        </w:rPr>
        <w:t xml:space="preserve"> 12</w:t>
      </w:r>
      <w:r w:rsidRPr="00586465">
        <w:rPr>
          <w:rFonts w:ascii="Arial"/>
          <w:color w:val="000000"/>
          <w:vertAlign w:val="superscript"/>
          <w:lang w:val="ru-RU"/>
        </w:rPr>
        <w:t>3</w:t>
      </w:r>
      <w:r w:rsidRPr="00586465">
        <w:rPr>
          <w:rFonts w:ascii="Arial"/>
          <w:color w:val="000000"/>
          <w:sz w:val="18"/>
          <w:lang w:val="ru-RU"/>
        </w:rPr>
        <w:t>, 12</w:t>
      </w:r>
      <w:r w:rsidRPr="00586465">
        <w:rPr>
          <w:rFonts w:ascii="Arial"/>
          <w:color w:val="000000"/>
          <w:vertAlign w:val="superscript"/>
          <w:lang w:val="ru-RU"/>
        </w:rPr>
        <w:t>4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12</w:t>
      </w:r>
      <w:r w:rsidRPr="00586465">
        <w:rPr>
          <w:rFonts w:ascii="Arial"/>
          <w:color w:val="000000"/>
          <w:vertAlign w:val="superscript"/>
          <w:lang w:val="ru-RU"/>
        </w:rPr>
        <w:t>9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" w:name="17"/>
      <w:bookmarkEnd w:id="15"/>
      <w:r w:rsidRPr="00586465">
        <w:rPr>
          <w:rFonts w:ascii="Arial"/>
          <w:color w:val="000000"/>
          <w:sz w:val="18"/>
          <w:lang w:val="ru-RU"/>
        </w:rPr>
        <w:t xml:space="preserve">4)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3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17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" w:name="18"/>
      <w:bookmarkEnd w:id="16"/>
      <w:r w:rsidRPr="00586465">
        <w:rPr>
          <w:rFonts w:ascii="Arial"/>
          <w:color w:val="000000"/>
          <w:sz w:val="18"/>
          <w:lang w:val="ru-RU"/>
        </w:rPr>
        <w:t xml:space="preserve">"3)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21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" w:name="19"/>
      <w:bookmarkEnd w:id="17"/>
      <w:r w:rsidRPr="00586465">
        <w:rPr>
          <w:rFonts w:ascii="Arial"/>
          <w:color w:val="000000"/>
          <w:sz w:val="18"/>
          <w:lang w:val="ru-RU"/>
        </w:rPr>
        <w:t xml:space="preserve">5)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</w:t>
      </w:r>
      <w:r w:rsidRPr="00586465">
        <w:rPr>
          <w:rFonts w:ascii="Arial"/>
          <w:color w:val="000000"/>
          <w:sz w:val="18"/>
          <w:lang w:val="ru-RU"/>
        </w:rPr>
        <w:t>тті</w:t>
      </w:r>
      <w:r w:rsidRPr="00586465">
        <w:rPr>
          <w:rFonts w:ascii="Arial"/>
          <w:color w:val="000000"/>
          <w:sz w:val="18"/>
          <w:lang w:val="ru-RU"/>
        </w:rPr>
        <w:t xml:space="preserve"> 21: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" w:name="20"/>
      <w:bookmarkEnd w:id="18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назві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Державний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" w:name="21"/>
      <w:bookmarkEnd w:id="19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державний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державного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" w:name="22"/>
      <w:bookmarkEnd w:id="20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Державний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",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" -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" w:name="23"/>
      <w:bookmarkEnd w:id="21"/>
      <w:r w:rsidRPr="00586465">
        <w:rPr>
          <w:rFonts w:ascii="Arial"/>
          <w:color w:val="000000"/>
          <w:sz w:val="18"/>
          <w:lang w:val="ru-RU"/>
        </w:rPr>
        <w:t xml:space="preserve">6)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81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" w:name="24"/>
      <w:bookmarkEnd w:id="22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досягнення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цілей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кожно</w:t>
      </w:r>
      <w:r w:rsidRPr="00586465">
        <w:rPr>
          <w:rFonts w:ascii="Arial"/>
          <w:color w:val="000000"/>
          <w:sz w:val="18"/>
          <w:lang w:val="ru-RU"/>
        </w:rPr>
        <w:t>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району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річкового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басейну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установлені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строки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розробляється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річковим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басейном</w:t>
      </w:r>
      <w:r w:rsidRPr="00586465">
        <w:rPr>
          <w:rFonts w:ascii="Arial"/>
          <w:color w:val="000000"/>
          <w:sz w:val="18"/>
          <w:lang w:val="ru-RU"/>
        </w:rPr>
        <w:t xml:space="preserve">. </w:t>
      </w:r>
      <w:r w:rsidRPr="00586465">
        <w:rPr>
          <w:rFonts w:ascii="Arial"/>
          <w:color w:val="000000"/>
          <w:sz w:val="18"/>
          <w:lang w:val="ru-RU"/>
        </w:rPr>
        <w:t>Стратегічною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ціллю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всіх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районів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річкових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басейнів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досягнення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підтримання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принаймні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доброго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екологічного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хімічного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масивів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</w:t>
      </w:r>
      <w:r w:rsidRPr="00586465">
        <w:rPr>
          <w:rFonts w:ascii="Arial"/>
          <w:color w:val="000000"/>
          <w:sz w:val="18"/>
          <w:lang w:val="ru-RU"/>
        </w:rPr>
        <w:t>верхневих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>, "</w:t>
      </w:r>
      <w:r w:rsidRPr="00586465">
        <w:rPr>
          <w:rFonts w:ascii="Arial"/>
          <w:color w:val="000000"/>
          <w:sz w:val="18"/>
          <w:lang w:val="ru-RU"/>
        </w:rPr>
        <w:t>доброго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хімічного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кількісного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масивів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підземних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доброго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екологічного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потенціалу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штучних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істотно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масивів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поверхневих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" w:name="25"/>
      <w:bookmarkEnd w:id="23"/>
      <w:r w:rsidRPr="00586465">
        <w:rPr>
          <w:rFonts w:ascii="Arial"/>
          <w:color w:val="000000"/>
          <w:sz w:val="18"/>
          <w:lang w:val="ru-RU"/>
        </w:rPr>
        <w:t xml:space="preserve">2.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2002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 </w:t>
      </w:r>
      <w:r w:rsidRPr="00586465">
        <w:rPr>
          <w:rFonts w:ascii="Arial"/>
          <w:color w:val="000000"/>
          <w:sz w:val="18"/>
          <w:lang w:val="ru-RU"/>
        </w:rPr>
        <w:t xml:space="preserve">- 4,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>. 27):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" w:name="26"/>
      <w:bookmarkEnd w:id="24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14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" w:name="27"/>
      <w:bookmarkEnd w:id="25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191: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" w:name="28"/>
      <w:bookmarkEnd w:id="26"/>
      <w:r w:rsidRPr="00586465">
        <w:rPr>
          <w:rFonts w:ascii="Arial"/>
          <w:color w:val="000000"/>
          <w:sz w:val="18"/>
          <w:lang w:val="ru-RU"/>
        </w:rPr>
        <w:lastRenderedPageBreak/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" w:name="29"/>
      <w:bookmarkEnd w:id="27"/>
      <w:r w:rsidRPr="00586465">
        <w:rPr>
          <w:rFonts w:ascii="Arial"/>
          <w:color w:val="000000"/>
          <w:sz w:val="18"/>
          <w:lang w:val="ru-RU"/>
        </w:rPr>
        <w:t xml:space="preserve">"5.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відносин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покладено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встановле</w:t>
      </w:r>
      <w:r w:rsidRPr="00586465">
        <w:rPr>
          <w:rFonts w:ascii="Arial"/>
          <w:color w:val="000000"/>
          <w:sz w:val="18"/>
          <w:lang w:val="ru-RU"/>
        </w:rPr>
        <w:t>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" w:name="30"/>
      <w:bookmarkEnd w:id="28"/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шосту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0" w:name="31"/>
      <w:bookmarkEnd w:id="29"/>
      <w:r w:rsidRPr="00586465">
        <w:rPr>
          <w:rFonts w:ascii="Arial"/>
          <w:color w:val="000000"/>
          <w:sz w:val="18"/>
          <w:lang w:val="ru-RU"/>
        </w:rPr>
        <w:t xml:space="preserve">3)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192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земельних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ділянок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1" w:name="32"/>
      <w:bookmarkEnd w:id="30"/>
      <w:r w:rsidRPr="00586465">
        <w:rPr>
          <w:rFonts w:ascii="Arial"/>
          <w:color w:val="000000"/>
          <w:sz w:val="18"/>
          <w:lang w:val="ru-RU"/>
        </w:rPr>
        <w:t xml:space="preserve">3.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Лісовому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2006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21,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>. 170):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2" w:name="33"/>
      <w:bookmarkEnd w:id="31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55: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3" w:name="34"/>
      <w:bookmarkEnd w:id="32"/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</w:t>
      </w:r>
      <w:r w:rsidRPr="00586465">
        <w:rPr>
          <w:rFonts w:ascii="Arial"/>
          <w:color w:val="000000"/>
          <w:sz w:val="18"/>
          <w:lang w:val="ru-RU"/>
        </w:rPr>
        <w:t>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після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динаміки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показників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4" w:name="35"/>
      <w:bookmarkEnd w:id="33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третій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5" w:name="36"/>
      <w:bookmarkEnd w:id="34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55</w:t>
      </w:r>
      <w:r w:rsidRPr="00586465">
        <w:rPr>
          <w:rFonts w:ascii="Arial"/>
          <w:color w:val="000000"/>
          <w:vertAlign w:val="superscript"/>
          <w:lang w:val="ru-RU"/>
        </w:rPr>
        <w:t>2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36" w:name="37"/>
      <w:bookmarkEnd w:id="3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55</w:t>
      </w:r>
      <w:r w:rsidRPr="00586465">
        <w:rPr>
          <w:rFonts w:ascii="Arial"/>
          <w:b/>
          <w:color w:val="000000"/>
          <w:vertAlign w:val="superscript"/>
          <w:lang w:val="ru-RU"/>
        </w:rPr>
        <w:t>2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лісового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гос</w:t>
      </w:r>
      <w:r w:rsidRPr="00586465">
        <w:rPr>
          <w:rFonts w:ascii="Arial"/>
          <w:b/>
          <w:color w:val="000000"/>
          <w:sz w:val="18"/>
          <w:lang w:val="ru-RU"/>
        </w:rPr>
        <w:t>подарства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7" w:name="38"/>
      <w:bookmarkEnd w:id="36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господарства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</w:t>
      </w:r>
      <w:r w:rsidRPr="00586465">
        <w:rPr>
          <w:rFonts w:ascii="Arial"/>
          <w:color w:val="000000"/>
          <w:sz w:val="18"/>
          <w:lang w:val="ru-RU"/>
        </w:rPr>
        <w:t>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господарства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8" w:name="39"/>
      <w:bookmarkEnd w:id="37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господарства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</w:t>
      </w:r>
      <w:r w:rsidRPr="00586465">
        <w:rPr>
          <w:rFonts w:ascii="Arial"/>
          <w:color w:val="000000"/>
          <w:sz w:val="18"/>
          <w:lang w:val="ru-RU"/>
        </w:rPr>
        <w:t>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господарства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9" w:name="40"/>
      <w:bookmarkEnd w:id="38"/>
      <w:r w:rsidRPr="00586465">
        <w:rPr>
          <w:rFonts w:ascii="Arial"/>
          <w:color w:val="000000"/>
          <w:sz w:val="18"/>
          <w:lang w:val="ru-RU"/>
        </w:rPr>
        <w:t xml:space="preserve">4.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1991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41,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546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0" w:name="41"/>
      <w:bookmarkEnd w:id="39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3: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1" w:name="42"/>
      <w:bookmarkEnd w:id="40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урахуванням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ступеня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урахуванням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клімату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ступеня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2" w:name="43"/>
      <w:bookmarkEnd w:id="41"/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3" w:name="44"/>
      <w:bookmarkEnd w:id="42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н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пом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якшення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клімату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адаптація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</w:t>
      </w:r>
      <w:r w:rsidRPr="00586465">
        <w:rPr>
          <w:rFonts w:ascii="Arial"/>
          <w:color w:val="000000"/>
          <w:sz w:val="18"/>
          <w:lang w:val="ru-RU"/>
        </w:rPr>
        <w:t>ату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4" w:name="45"/>
      <w:bookmarkEnd w:id="43"/>
      <w:r w:rsidRPr="00586465">
        <w:rPr>
          <w:rFonts w:ascii="Arial"/>
          <w:color w:val="000000"/>
          <w:sz w:val="18"/>
          <w:lang w:val="ru-RU"/>
        </w:rPr>
        <w:t>о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пом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якшення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заподіяли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заподіяти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шкоду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5" w:name="46"/>
      <w:bookmarkEnd w:id="44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е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9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6" w:name="47"/>
      <w:bookmarkEnd w:id="45"/>
      <w:r w:rsidRPr="00586465">
        <w:rPr>
          <w:rFonts w:ascii="Arial"/>
          <w:color w:val="000000"/>
          <w:sz w:val="18"/>
          <w:lang w:val="ru-RU"/>
        </w:rPr>
        <w:t xml:space="preserve">3)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10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7" w:name="48"/>
      <w:bookmarkEnd w:id="46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створенням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8" w:name="49"/>
      <w:bookmarkEnd w:id="47"/>
      <w:r w:rsidRPr="00586465">
        <w:rPr>
          <w:rFonts w:ascii="Arial"/>
          <w:color w:val="000000"/>
          <w:sz w:val="18"/>
          <w:lang w:val="ru-RU"/>
        </w:rPr>
        <w:t xml:space="preserve">4)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15 </w:t>
      </w:r>
      <w:r w:rsidRPr="00586465">
        <w:rPr>
          <w:rFonts w:ascii="Arial"/>
          <w:color w:val="000000"/>
          <w:sz w:val="18"/>
          <w:lang w:val="ru-RU"/>
        </w:rPr>
        <w:t>слово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планіровки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планування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49" w:name="50"/>
      <w:bookmarkEnd w:id="48"/>
      <w:r w:rsidRPr="00586465">
        <w:rPr>
          <w:rFonts w:ascii="Arial"/>
          <w:color w:val="000000"/>
          <w:sz w:val="18"/>
          <w:lang w:val="ru-RU"/>
        </w:rPr>
        <w:t xml:space="preserve">5)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20: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0" w:name="51"/>
      <w:bookmarkEnd w:id="49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забезпечує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1" w:name="52"/>
      <w:bookmarkEnd w:id="50"/>
      <w:r w:rsidRPr="00586465">
        <w:rPr>
          <w:rFonts w:ascii="Arial"/>
          <w:color w:val="000000"/>
          <w:sz w:val="18"/>
          <w:lang w:val="ru-RU"/>
        </w:rPr>
        <w:t>пункти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й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2" w:name="53"/>
      <w:bookmarkEnd w:id="51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забезпече</w:t>
      </w:r>
      <w:r w:rsidRPr="00586465">
        <w:rPr>
          <w:rFonts w:ascii="Arial"/>
          <w:color w:val="000000"/>
          <w:sz w:val="18"/>
          <w:lang w:val="ru-RU"/>
        </w:rPr>
        <w:t>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</w:t>
      </w:r>
      <w:r w:rsidRPr="00586465">
        <w:rPr>
          <w:rFonts w:ascii="Arial"/>
          <w:color w:val="000000"/>
          <w:sz w:val="18"/>
          <w:lang w:val="ru-RU"/>
        </w:rPr>
        <w:t>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3" w:name="54"/>
      <w:bookmarkEnd w:id="52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й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міжнародного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співробітництва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клімату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озонового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шару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вивчення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узагальнення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поширення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міжнародного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досвіду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організація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зобо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міжнародних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угод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клімату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озонового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шару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4" w:name="55"/>
      <w:bookmarkEnd w:id="53"/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к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5" w:name="56"/>
      <w:bookmarkEnd w:id="54"/>
      <w:r w:rsidRPr="00586465">
        <w:rPr>
          <w:rFonts w:ascii="Arial"/>
          <w:color w:val="000000"/>
          <w:sz w:val="18"/>
          <w:lang w:val="ru-RU"/>
        </w:rPr>
        <w:t xml:space="preserve">6)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20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е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6" w:name="57"/>
      <w:bookmarkEnd w:id="5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е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підготовка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щорічної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доповіді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7" w:name="58"/>
      <w:bookmarkEnd w:id="56"/>
      <w:r w:rsidRPr="00586465">
        <w:rPr>
          <w:rFonts w:ascii="Arial"/>
          <w:color w:val="000000"/>
          <w:sz w:val="18"/>
          <w:lang w:val="ru-RU"/>
        </w:rPr>
        <w:t xml:space="preserve">7)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20</w:t>
      </w:r>
      <w:r w:rsidRPr="00586465">
        <w:rPr>
          <w:rFonts w:ascii="Arial"/>
          <w:color w:val="000000"/>
          <w:vertAlign w:val="superscript"/>
          <w:lang w:val="ru-RU"/>
        </w:rPr>
        <w:t>2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8" w:name="59"/>
      <w:bookmarkEnd w:id="57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о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</w:t>
      </w:r>
      <w:r w:rsidRPr="00586465">
        <w:rPr>
          <w:rFonts w:ascii="Arial"/>
          <w:color w:val="000000"/>
          <w:sz w:val="18"/>
          <w:lang w:val="ru-RU"/>
        </w:rPr>
        <w:t>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шляхом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режимі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lastRenderedPageBreak/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59" w:name="60"/>
      <w:bookmarkEnd w:id="58"/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необхідними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своїх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інтегрована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0" w:name="61"/>
      <w:bookmarkEnd w:id="59"/>
      <w:r w:rsidRPr="00586465">
        <w:rPr>
          <w:rFonts w:ascii="Arial"/>
          <w:color w:val="000000"/>
          <w:sz w:val="18"/>
          <w:lang w:val="ru-RU"/>
        </w:rPr>
        <w:t xml:space="preserve">8)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20</w:t>
      </w:r>
      <w:r w:rsidRPr="00586465">
        <w:rPr>
          <w:rFonts w:ascii="Arial"/>
          <w:color w:val="000000"/>
          <w:vertAlign w:val="superscript"/>
          <w:lang w:val="ru-RU"/>
        </w:rPr>
        <w:t>4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1" w:name="62"/>
      <w:bookmarkEnd w:id="60"/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2" w:name="63"/>
      <w:bookmarkEnd w:id="61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</w:t>
      </w:r>
      <w:r w:rsidRPr="00586465">
        <w:rPr>
          <w:rFonts w:ascii="Arial"/>
          <w:color w:val="000000"/>
          <w:sz w:val="18"/>
          <w:lang w:val="ru-RU"/>
        </w:rPr>
        <w:t>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3" w:name="64"/>
      <w:bookmarkEnd w:id="62"/>
      <w:r w:rsidRPr="00586465">
        <w:rPr>
          <w:rFonts w:ascii="Arial"/>
          <w:color w:val="000000"/>
          <w:sz w:val="18"/>
          <w:lang w:val="ru-RU"/>
        </w:rPr>
        <w:t>включити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4" w:name="65"/>
      <w:bookmarkEnd w:id="63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передачі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), </w:t>
      </w:r>
      <w:r w:rsidRPr="00586465">
        <w:rPr>
          <w:rFonts w:ascii="Arial"/>
          <w:color w:val="000000"/>
          <w:sz w:val="18"/>
          <w:lang w:val="ru-RU"/>
        </w:rPr>
        <w:t>отриманої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єктам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5" w:name="66"/>
      <w:bookmarkEnd w:id="64"/>
      <w:r w:rsidRPr="00586465">
        <w:rPr>
          <w:rFonts w:ascii="Arial"/>
          <w:color w:val="000000"/>
          <w:sz w:val="18"/>
          <w:lang w:val="ru-RU"/>
        </w:rPr>
        <w:t xml:space="preserve">9)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 xml:space="preserve">22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66" w:name="67"/>
      <w:bookmarkEnd w:id="6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22. </w:t>
      </w:r>
      <w:r w:rsidRPr="00586465">
        <w:rPr>
          <w:rFonts w:ascii="Arial"/>
          <w:b/>
          <w:color w:val="000000"/>
          <w:sz w:val="18"/>
          <w:lang w:val="ru-RU"/>
        </w:rPr>
        <w:t>Державна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система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моніторингу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довкілля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7" w:name="68"/>
      <w:bookmarkEnd w:id="66"/>
      <w:r w:rsidRPr="00586465">
        <w:rPr>
          <w:rFonts w:ascii="Arial"/>
          <w:color w:val="000000"/>
          <w:sz w:val="18"/>
          <w:lang w:val="ru-RU"/>
        </w:rPr>
        <w:t>Державна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збирання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оброблення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аналізу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вплив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нього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прогнозуванн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обґрунтованих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рекомендацій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ефективних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досягнення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сталого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розвитку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8" w:name="69"/>
      <w:bookmarkEnd w:id="67"/>
      <w:r w:rsidRPr="00586465">
        <w:rPr>
          <w:rFonts w:ascii="Arial"/>
          <w:color w:val="000000"/>
          <w:sz w:val="18"/>
          <w:lang w:val="ru-RU"/>
        </w:rPr>
        <w:t>Державна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включає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підсистеми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69" w:name="70"/>
      <w:bookmarkEnd w:id="68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</w:t>
      </w:r>
      <w:r w:rsidRPr="00586465">
        <w:rPr>
          <w:rFonts w:ascii="Arial"/>
          <w:color w:val="000000"/>
          <w:sz w:val="18"/>
          <w:lang w:val="ru-RU"/>
        </w:rPr>
        <w:t>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0" w:name="71"/>
      <w:bookmarkEnd w:id="69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1" w:name="72"/>
      <w:bookmarkEnd w:id="70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2" w:name="73"/>
      <w:bookmarkEnd w:id="71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3" w:name="74"/>
      <w:bookmarkEnd w:id="72"/>
      <w:r w:rsidRPr="00586465">
        <w:rPr>
          <w:rFonts w:ascii="Arial"/>
          <w:color w:val="000000"/>
          <w:sz w:val="18"/>
          <w:lang w:val="ru-RU"/>
        </w:rPr>
        <w:t>ґ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4" w:name="75"/>
      <w:bookmarkEnd w:id="73"/>
      <w:r w:rsidRPr="00586465">
        <w:rPr>
          <w:rFonts w:ascii="Arial"/>
          <w:color w:val="000000"/>
          <w:sz w:val="18"/>
          <w:lang w:val="ru-RU"/>
        </w:rPr>
        <w:t>д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5" w:name="76"/>
      <w:bookmarkEnd w:id="74"/>
      <w:r w:rsidRPr="00586465">
        <w:rPr>
          <w:rFonts w:ascii="Arial"/>
          <w:color w:val="000000"/>
          <w:sz w:val="18"/>
          <w:lang w:val="ru-RU"/>
        </w:rPr>
        <w:t>е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6" w:name="77"/>
      <w:bookmarkEnd w:id="75"/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фізичн</w:t>
      </w:r>
      <w:r w:rsidRPr="00586465">
        <w:rPr>
          <w:rFonts w:ascii="Arial"/>
          <w:color w:val="000000"/>
          <w:sz w:val="18"/>
          <w:lang w:val="ru-RU"/>
        </w:rPr>
        <w:t>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факторів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температура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шум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вібрація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іонізуюче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неіонізуюче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випромінювання</w:t>
      </w:r>
      <w:r w:rsidRPr="00586465">
        <w:rPr>
          <w:rFonts w:ascii="Arial"/>
          <w:color w:val="000000"/>
          <w:sz w:val="18"/>
          <w:lang w:val="ru-RU"/>
        </w:rPr>
        <w:t>).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7" w:name="78"/>
      <w:bookmarkEnd w:id="76"/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8" w:name="79"/>
      <w:bookmarkEnd w:id="77"/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покладено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</w:t>
      </w:r>
      <w:r w:rsidRPr="00586465">
        <w:rPr>
          <w:rFonts w:ascii="Arial"/>
          <w:color w:val="000000"/>
          <w:sz w:val="18"/>
          <w:lang w:val="ru-RU"/>
        </w:rPr>
        <w:t>вноваження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несуть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відповідальність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оприлюднення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79" w:name="80"/>
      <w:bookmarkEnd w:id="78"/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разом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установами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академії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установами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проводять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комплексні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дослідження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короткострокового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довгострокового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</w:t>
      </w:r>
      <w:r w:rsidRPr="00586465">
        <w:rPr>
          <w:rFonts w:ascii="Arial"/>
          <w:color w:val="000000"/>
          <w:sz w:val="18"/>
          <w:lang w:val="ru-RU"/>
        </w:rPr>
        <w:t>огнозування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враховуватися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програм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економічного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соціального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розвитку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числі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безпеки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0" w:name="81"/>
      <w:bookmarkEnd w:id="79"/>
      <w:r w:rsidRPr="00586465">
        <w:rPr>
          <w:rFonts w:ascii="Arial"/>
          <w:color w:val="000000"/>
          <w:sz w:val="18"/>
          <w:lang w:val="ru-RU"/>
        </w:rPr>
        <w:t>Фінансування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рахунок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коштів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державного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місцевих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бюджетів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заборонених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законодавством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1" w:name="82"/>
      <w:bookmarkEnd w:id="80"/>
      <w:r w:rsidRPr="00586465">
        <w:rPr>
          <w:rFonts w:ascii="Arial"/>
          <w:color w:val="000000"/>
          <w:sz w:val="18"/>
          <w:lang w:val="ru-RU"/>
        </w:rPr>
        <w:t>10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статтями</w:t>
      </w:r>
      <w:r w:rsidRPr="00586465">
        <w:rPr>
          <w:rFonts w:ascii="Arial"/>
          <w:color w:val="000000"/>
          <w:sz w:val="18"/>
          <w:lang w:val="ru-RU"/>
        </w:rPr>
        <w:t xml:space="preserve"> 22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- 22</w:t>
      </w:r>
      <w:r w:rsidRPr="00586465">
        <w:rPr>
          <w:rFonts w:ascii="Arial"/>
          <w:color w:val="000000"/>
          <w:vertAlign w:val="superscript"/>
          <w:lang w:val="ru-RU"/>
        </w:rPr>
        <w:t>3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82" w:name="83"/>
      <w:bookmarkEnd w:id="81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Рівні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державної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системи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моніторингу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довкілля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3" w:name="84"/>
      <w:bookmarkEnd w:id="82"/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рівнях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4" w:name="85"/>
      <w:bookmarkEnd w:id="83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національний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державний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рівень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5" w:name="86"/>
      <w:bookmarkEnd w:id="84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регіональний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рівень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6" w:name="87"/>
      <w:bookmarkEnd w:id="85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локальний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місцевий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рівень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7" w:name="88"/>
      <w:bookmarkEnd w:id="86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єктовий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рівень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8" w:name="89"/>
      <w:bookmarkEnd w:id="87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підвищення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ефективності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утворюватися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регіональні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примірне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оложення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затверджуються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89" w:name="90"/>
      <w:bookmarkEnd w:id="88"/>
      <w:r w:rsidRPr="00586465">
        <w:rPr>
          <w:rFonts w:ascii="Arial"/>
          <w:color w:val="000000"/>
          <w:sz w:val="18"/>
          <w:lang w:val="ru-RU"/>
        </w:rPr>
        <w:lastRenderedPageBreak/>
        <w:t>Дані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</w:t>
      </w:r>
      <w:r w:rsidRPr="00586465">
        <w:rPr>
          <w:rFonts w:ascii="Arial"/>
          <w:color w:val="000000"/>
          <w:sz w:val="18"/>
          <w:lang w:val="ru-RU"/>
        </w:rPr>
        <w:t>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вносяться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90" w:name="91"/>
      <w:bookmarkEnd w:id="89"/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</w:t>
      </w:r>
      <w:r w:rsidRPr="00586465">
        <w:rPr>
          <w:rFonts w:ascii="Arial"/>
          <w:b/>
          <w:color w:val="000000"/>
          <w:vertAlign w:val="superscript"/>
          <w:lang w:val="ru-RU"/>
        </w:rPr>
        <w:t>2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Режими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державної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сист</w:t>
      </w:r>
      <w:r w:rsidRPr="00586465">
        <w:rPr>
          <w:rFonts w:ascii="Arial"/>
          <w:b/>
          <w:color w:val="000000"/>
          <w:sz w:val="18"/>
          <w:lang w:val="ru-RU"/>
        </w:rPr>
        <w:t>еми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моніторингу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довкілля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1" w:name="92"/>
      <w:bookmarkEnd w:id="90"/>
      <w:r w:rsidRPr="00586465">
        <w:rPr>
          <w:rFonts w:ascii="Arial"/>
          <w:color w:val="000000"/>
          <w:sz w:val="18"/>
          <w:lang w:val="ru-RU"/>
        </w:rPr>
        <w:t>Державна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режимі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2" w:name="93"/>
      <w:bookmarkEnd w:id="91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повсякденного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3" w:name="94"/>
      <w:bookmarkEnd w:id="92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підвищеної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готовності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4" w:name="95"/>
      <w:bookmarkEnd w:id="93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реагування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ситуації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5" w:name="96"/>
      <w:bookmarkEnd w:id="94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відстеження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відновлювальний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реабілітац</w:t>
      </w:r>
      <w:r w:rsidRPr="00586465">
        <w:rPr>
          <w:rFonts w:ascii="Arial"/>
          <w:color w:val="000000"/>
          <w:sz w:val="18"/>
          <w:lang w:val="ru-RU"/>
        </w:rPr>
        <w:t>ійний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період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6" w:name="97"/>
      <w:bookmarkEnd w:id="95"/>
      <w:r w:rsidRPr="00586465">
        <w:rPr>
          <w:rFonts w:ascii="Arial"/>
          <w:color w:val="000000"/>
          <w:sz w:val="18"/>
          <w:lang w:val="ru-RU"/>
        </w:rPr>
        <w:t>Режим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7" w:name="98"/>
      <w:bookmarkEnd w:id="96"/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</w:t>
      </w:r>
      <w:r w:rsidRPr="00586465">
        <w:rPr>
          <w:rFonts w:ascii="Arial"/>
          <w:color w:val="000000"/>
          <w:sz w:val="18"/>
          <w:lang w:val="ru-RU"/>
        </w:rPr>
        <w:t>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перелік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завдання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зазначеної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режимі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98" w:name="99"/>
      <w:bookmarkEnd w:id="97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режимах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підвищеної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готовності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реагування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запобігання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виникненню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завчасного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реагування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загро</w:t>
      </w:r>
      <w:r w:rsidRPr="00586465">
        <w:rPr>
          <w:rFonts w:ascii="Arial"/>
          <w:color w:val="000000"/>
          <w:sz w:val="18"/>
          <w:lang w:val="ru-RU"/>
        </w:rPr>
        <w:t>зу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виникнення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цивільного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захисту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</w:t>
      </w:r>
      <w:r w:rsidRPr="00586465">
        <w:rPr>
          <w:rFonts w:ascii="Arial"/>
          <w:color w:val="000000"/>
          <w:sz w:val="18"/>
          <w:lang w:val="ru-RU"/>
        </w:rPr>
        <w:t>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прогнозування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99" w:name="100"/>
      <w:bookmarkEnd w:id="98"/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</w:t>
      </w:r>
      <w:r w:rsidRPr="00586465">
        <w:rPr>
          <w:rFonts w:ascii="Arial"/>
          <w:b/>
          <w:color w:val="000000"/>
          <w:vertAlign w:val="superscript"/>
          <w:lang w:val="ru-RU"/>
        </w:rPr>
        <w:t>3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Спостере</w:t>
      </w:r>
      <w:r w:rsidRPr="00586465">
        <w:rPr>
          <w:rFonts w:ascii="Arial"/>
          <w:b/>
          <w:color w:val="000000"/>
          <w:sz w:val="18"/>
          <w:lang w:val="ru-RU"/>
        </w:rPr>
        <w:t>ження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станом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довкілля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0" w:name="101"/>
      <w:bookmarkEnd w:id="99"/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спеціально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уповноваженими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. </w:t>
      </w:r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діяльн</w:t>
      </w:r>
      <w:r w:rsidRPr="00586465">
        <w:rPr>
          <w:rFonts w:ascii="Arial"/>
          <w:color w:val="000000"/>
          <w:sz w:val="18"/>
          <w:lang w:val="ru-RU"/>
        </w:rPr>
        <w:t>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призводить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призвести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погіршення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здійснюють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розташовані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користуються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відповідно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законодавства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1" w:name="102"/>
      <w:bookmarkEnd w:id="100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</w:t>
      </w:r>
      <w:r w:rsidRPr="00586465">
        <w:rPr>
          <w:rFonts w:ascii="Arial"/>
          <w:color w:val="000000"/>
          <w:sz w:val="18"/>
          <w:lang w:val="ru-RU"/>
        </w:rPr>
        <w:t>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діяльність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призводить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призвести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погіршення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покладено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здійснюють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засобів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техніки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засоби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відповідати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вимогам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метрологію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метрологічну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діяльність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2" w:name="103"/>
      <w:bookmarkEnd w:id="101"/>
      <w:r w:rsidRPr="00586465">
        <w:rPr>
          <w:rFonts w:ascii="Arial"/>
          <w:color w:val="000000"/>
          <w:sz w:val="18"/>
          <w:lang w:val="ru-RU"/>
        </w:rPr>
        <w:t>Якщо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випадках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передбачених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законодавством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безоплатно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</w:t>
      </w:r>
      <w:r w:rsidRPr="00586465">
        <w:rPr>
          <w:rFonts w:ascii="Arial"/>
          <w:color w:val="000000"/>
          <w:sz w:val="18"/>
          <w:lang w:val="ru-RU"/>
        </w:rPr>
        <w:t>довища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3" w:name="104"/>
      <w:bookmarkEnd w:id="102"/>
      <w:r w:rsidRPr="00586465">
        <w:rPr>
          <w:rFonts w:ascii="Arial"/>
          <w:color w:val="000000"/>
          <w:sz w:val="18"/>
          <w:lang w:val="ru-RU"/>
        </w:rPr>
        <w:t>Дані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використовуватися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4" w:name="105"/>
      <w:bookmarkEnd w:id="103"/>
      <w:r w:rsidRPr="00586465">
        <w:rPr>
          <w:rFonts w:ascii="Arial"/>
          <w:color w:val="000000"/>
          <w:sz w:val="18"/>
          <w:lang w:val="ru-RU"/>
        </w:rPr>
        <w:t xml:space="preserve">11)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25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25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викла</w:t>
      </w:r>
      <w:r w:rsidRPr="00586465">
        <w:rPr>
          <w:rFonts w:ascii="Arial"/>
          <w:color w:val="000000"/>
          <w:sz w:val="18"/>
          <w:lang w:val="ru-RU"/>
        </w:rPr>
        <w:t>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05" w:name="106"/>
      <w:bookmarkEnd w:id="104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25. </w:t>
      </w:r>
      <w:r w:rsidRPr="00586465">
        <w:rPr>
          <w:rFonts w:ascii="Arial"/>
          <w:b/>
          <w:color w:val="000000"/>
          <w:sz w:val="18"/>
          <w:lang w:val="ru-RU"/>
        </w:rPr>
        <w:t>Інформація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про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стан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довкілля</w:t>
      </w:r>
      <w:r w:rsidRPr="00586465">
        <w:rPr>
          <w:rFonts w:ascii="Arial"/>
          <w:b/>
          <w:color w:val="000000"/>
          <w:sz w:val="18"/>
          <w:lang w:val="ru-RU"/>
        </w:rPr>
        <w:t xml:space="preserve"> (</w:t>
      </w:r>
      <w:r w:rsidRPr="00586465">
        <w:rPr>
          <w:rFonts w:ascii="Arial"/>
          <w:b/>
          <w:color w:val="000000"/>
          <w:sz w:val="18"/>
          <w:lang w:val="ru-RU"/>
        </w:rPr>
        <w:t>екологічна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інформація</w:t>
      </w:r>
      <w:r w:rsidRPr="00586465">
        <w:rPr>
          <w:rFonts w:ascii="Arial"/>
          <w:b/>
          <w:color w:val="000000"/>
          <w:sz w:val="18"/>
          <w:lang w:val="ru-RU"/>
        </w:rPr>
        <w:t>)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6" w:name="107"/>
      <w:bookmarkEnd w:id="105"/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)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будь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яка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письмовій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аудіовізуальній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електронній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матеріальній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7" w:name="108"/>
      <w:bookmarkEnd w:id="106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атмосферу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атмосферне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води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ґрунти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землю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внутрішні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морські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територіальне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море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прибережні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захисні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смуги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природні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числі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болотні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угіддя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ліси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рослинний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</w:t>
      </w:r>
      <w:r w:rsidRPr="00586465">
        <w:rPr>
          <w:rFonts w:ascii="Arial"/>
          <w:color w:val="000000"/>
          <w:sz w:val="18"/>
          <w:lang w:val="ru-RU"/>
        </w:rPr>
        <w:t>нний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біологічне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компоненти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включаючи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модифіковані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);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8" w:name="109"/>
      <w:bookmarkEnd w:id="107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фактори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цієї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</w:t>
      </w:r>
      <w:r w:rsidRPr="00586465">
        <w:rPr>
          <w:rFonts w:ascii="Arial"/>
          <w:color w:val="000000"/>
          <w:sz w:val="18"/>
          <w:lang w:val="ru-RU"/>
        </w:rPr>
        <w:t>ини</w:t>
      </w:r>
      <w:r w:rsidRPr="00586465">
        <w:rPr>
          <w:rFonts w:ascii="Arial"/>
          <w:color w:val="000000"/>
          <w:sz w:val="18"/>
          <w:lang w:val="ru-RU"/>
        </w:rPr>
        <w:t xml:space="preserve">, - </w:t>
      </w:r>
      <w:r w:rsidRPr="00586465">
        <w:rPr>
          <w:rFonts w:ascii="Arial"/>
          <w:color w:val="000000"/>
          <w:sz w:val="18"/>
          <w:lang w:val="ru-RU"/>
        </w:rPr>
        <w:t>викиди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інші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потрапляння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забруднювачів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речовини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енергія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шум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вібрація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іонізуюче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неіонізуюче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випромінювання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відходи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включаючи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радіоактивні</w:t>
      </w:r>
      <w:r w:rsidRPr="00586465">
        <w:rPr>
          <w:rFonts w:ascii="Arial"/>
          <w:color w:val="000000"/>
          <w:sz w:val="18"/>
          <w:lang w:val="ru-RU"/>
        </w:rPr>
        <w:t>);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09" w:name="110"/>
      <w:bookmarkEnd w:id="108"/>
      <w:r w:rsidRPr="00586465">
        <w:rPr>
          <w:rFonts w:ascii="Arial"/>
          <w:color w:val="000000"/>
          <w:sz w:val="18"/>
          <w:lang w:val="ru-RU"/>
        </w:rPr>
        <w:lastRenderedPageBreak/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заходи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включаючи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адміністративні</w:t>
      </w:r>
      <w:r w:rsidRPr="00586465">
        <w:rPr>
          <w:rFonts w:ascii="Arial"/>
          <w:color w:val="000000"/>
          <w:sz w:val="18"/>
          <w:lang w:val="ru-RU"/>
        </w:rPr>
        <w:t xml:space="preserve">),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законодавство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документи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</w:t>
      </w:r>
      <w:r w:rsidRPr="00586465">
        <w:rPr>
          <w:rFonts w:ascii="Arial"/>
          <w:color w:val="000000"/>
          <w:sz w:val="18"/>
          <w:lang w:val="ru-RU"/>
        </w:rPr>
        <w:t>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плани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програми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міжнародні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договори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діяльність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факторів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пунктах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цієї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діяльність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спрям</w:t>
      </w:r>
      <w:r w:rsidRPr="00586465">
        <w:rPr>
          <w:rFonts w:ascii="Arial"/>
          <w:color w:val="000000"/>
          <w:sz w:val="18"/>
          <w:lang w:val="ru-RU"/>
        </w:rPr>
        <w:t>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0" w:name="111"/>
      <w:bookmarkEnd w:id="109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звіти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законодавства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1" w:name="112"/>
      <w:bookmarkEnd w:id="110"/>
      <w:r w:rsidRPr="00586465">
        <w:rPr>
          <w:rFonts w:ascii="Arial"/>
          <w:color w:val="000000"/>
          <w:sz w:val="18"/>
          <w:lang w:val="ru-RU"/>
        </w:rPr>
        <w:t>ґ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витрати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природоохоронних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рахунок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фондів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фінансування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економічний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аналіз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передбачених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цієї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2" w:name="113"/>
      <w:bookmarkEnd w:id="111"/>
      <w:r w:rsidRPr="00586465">
        <w:rPr>
          <w:rFonts w:ascii="Arial"/>
          <w:color w:val="000000"/>
          <w:sz w:val="18"/>
          <w:lang w:val="ru-RU"/>
        </w:rPr>
        <w:t>д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здоров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безпеки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людей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числі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безпечність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харчового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ланцюга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умови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життя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людини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культурної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спадщини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споруд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мірою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>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цієї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будь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фактори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пунктах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цієї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можуть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через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3" w:name="114"/>
      <w:bookmarkEnd w:id="112"/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</w:t>
      </w:r>
      <w:r w:rsidRPr="00586465">
        <w:rPr>
          <w:rFonts w:ascii="Arial"/>
          <w:color w:val="000000"/>
          <w:sz w:val="18"/>
          <w:lang w:val="ru-RU"/>
        </w:rPr>
        <w:t>ія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відноситься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обмеженим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доступом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4" w:name="115"/>
      <w:bookmarkEnd w:id="113"/>
      <w:r w:rsidRPr="00586465">
        <w:rPr>
          <w:rFonts w:ascii="Arial"/>
          <w:color w:val="000000"/>
          <w:sz w:val="18"/>
          <w:lang w:val="ru-RU"/>
        </w:rPr>
        <w:t>Основними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кадастрів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реєстри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бази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архіви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довідки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видаються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уповноваженими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</w:t>
      </w:r>
      <w:r w:rsidRPr="00586465">
        <w:rPr>
          <w:rFonts w:ascii="Arial"/>
          <w:color w:val="000000"/>
          <w:sz w:val="18"/>
          <w:lang w:val="ru-RU"/>
        </w:rPr>
        <w:t>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громадськими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окремими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посадовими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особами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5" w:name="116"/>
      <w:bookmarkEnd w:id="114"/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запит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публічної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6" w:name="117"/>
      <w:bookmarkEnd w:id="115"/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розпо</w:t>
      </w:r>
      <w:r w:rsidRPr="00586465">
        <w:rPr>
          <w:rFonts w:ascii="Arial"/>
          <w:color w:val="000000"/>
          <w:sz w:val="18"/>
          <w:lang w:val="ru-RU"/>
        </w:rPr>
        <w:t>рядника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фізично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зберігається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підлягає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запит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розпорядником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засадах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17" w:name="118"/>
      <w:bookmarkEnd w:id="116"/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25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Екологічне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інформування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8" w:name="119"/>
      <w:bookmarkEnd w:id="117"/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упо</w:t>
      </w:r>
      <w:r w:rsidRPr="00586465">
        <w:rPr>
          <w:rFonts w:ascii="Arial"/>
          <w:color w:val="000000"/>
          <w:sz w:val="18"/>
          <w:lang w:val="ru-RU"/>
        </w:rPr>
        <w:t>вноважені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зобов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збирання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оновлення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вільний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розпорядниками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19" w:name="120"/>
      <w:bookmarkEnd w:id="118"/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упоря</w:t>
      </w:r>
      <w:r w:rsidRPr="00586465">
        <w:rPr>
          <w:rFonts w:ascii="Arial"/>
          <w:color w:val="000000"/>
          <w:sz w:val="18"/>
          <w:lang w:val="ru-RU"/>
        </w:rPr>
        <w:t>дковується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підприємствами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уповноваженими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їхнім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дорученням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імені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актуальною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</w:t>
      </w:r>
      <w:r w:rsidRPr="00586465">
        <w:rPr>
          <w:rFonts w:ascii="Arial"/>
          <w:color w:val="000000"/>
          <w:sz w:val="18"/>
          <w:lang w:val="ru-RU"/>
        </w:rPr>
        <w:t>остовірною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такою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порівнянності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0" w:name="121"/>
      <w:bookmarkEnd w:id="119"/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діяльність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негативно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життя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здоров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людей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зобов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</w:t>
      </w:r>
      <w:r w:rsidRPr="00586465">
        <w:rPr>
          <w:rFonts w:ascii="Arial"/>
          <w:color w:val="000000"/>
          <w:sz w:val="18"/>
          <w:lang w:val="ru-RU"/>
        </w:rPr>
        <w:t>печувати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вільний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>).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1" w:name="122"/>
      <w:bookmarkEnd w:id="120"/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законодавством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електронних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засобів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поширення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2" w:name="123"/>
      <w:bookmarkEnd w:id="121"/>
      <w:r w:rsidRPr="00586465">
        <w:rPr>
          <w:rFonts w:ascii="Arial"/>
          <w:color w:val="000000"/>
          <w:sz w:val="18"/>
          <w:lang w:val="ru-RU"/>
        </w:rPr>
        <w:t>Екологічне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підприємствами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уповноваженими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</w:t>
      </w:r>
      <w:r w:rsidRPr="00586465">
        <w:rPr>
          <w:rFonts w:ascii="Arial"/>
          <w:color w:val="000000"/>
          <w:sz w:val="18"/>
          <w:lang w:val="ru-RU"/>
        </w:rPr>
        <w:t>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їхніх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шляхом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3" w:name="124"/>
      <w:bookmarkEnd w:id="122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підготовки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розгляд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</w:t>
      </w:r>
      <w:r w:rsidRPr="00586465">
        <w:rPr>
          <w:rFonts w:ascii="Arial"/>
          <w:color w:val="000000"/>
          <w:sz w:val="18"/>
          <w:lang w:val="ru-RU"/>
        </w:rPr>
        <w:t>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щорічної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доповіді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після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розгляду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оприлюднення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офіційному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веб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сайті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4" w:name="125"/>
      <w:bookmarkEnd w:id="123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щорічного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Автономної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Республіки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Крим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обласними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</w:t>
      </w:r>
      <w:r w:rsidRPr="00586465">
        <w:rPr>
          <w:rFonts w:ascii="Arial"/>
          <w:color w:val="000000"/>
          <w:sz w:val="18"/>
          <w:lang w:val="ru-RU"/>
        </w:rPr>
        <w:t>іністраціями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Київською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Севастопольською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міськими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адміністраціями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населення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територіях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5" w:name="126"/>
      <w:bookmarkEnd w:id="124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систематичного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населення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через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засоби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масової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динаміку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</w:t>
      </w:r>
      <w:r w:rsidRPr="00586465">
        <w:rPr>
          <w:rFonts w:ascii="Arial"/>
          <w:color w:val="000000"/>
          <w:sz w:val="18"/>
          <w:lang w:val="ru-RU"/>
        </w:rPr>
        <w:t>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джерела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розміщення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характер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факторів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здоров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людей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6" w:name="127"/>
      <w:bookmarkEnd w:id="125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негайного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ситуації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7" w:name="128"/>
      <w:bookmarkEnd w:id="126"/>
      <w:r w:rsidRPr="00586465">
        <w:rPr>
          <w:rFonts w:ascii="Arial"/>
          <w:color w:val="000000"/>
          <w:sz w:val="18"/>
          <w:lang w:val="ru-RU"/>
        </w:rPr>
        <w:t>ґ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передачі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допомогою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електронних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комунікацій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уповноваженими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приймати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8" w:name="129"/>
      <w:bookmarkEnd w:id="127"/>
      <w:r w:rsidRPr="00586465">
        <w:rPr>
          <w:rFonts w:ascii="Arial"/>
          <w:color w:val="000000"/>
          <w:sz w:val="18"/>
          <w:lang w:val="ru-RU"/>
        </w:rPr>
        <w:t>д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міститься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списках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реєстрах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архівах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джерелах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29" w:name="130"/>
      <w:bookmarkEnd w:id="128"/>
      <w:r w:rsidRPr="00586465">
        <w:rPr>
          <w:rFonts w:ascii="Arial"/>
          <w:color w:val="000000"/>
          <w:sz w:val="18"/>
          <w:lang w:val="ru-RU"/>
        </w:rPr>
        <w:t>е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оприлюднення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нормативно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правовими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актами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0" w:name="131"/>
      <w:bookmarkEnd w:id="129"/>
      <w:r w:rsidRPr="00586465">
        <w:rPr>
          <w:rFonts w:ascii="Arial"/>
          <w:color w:val="000000"/>
          <w:sz w:val="18"/>
          <w:lang w:val="ru-RU"/>
        </w:rPr>
        <w:t>текстів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міжнародних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договорів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нормативно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правових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питань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стосуються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1" w:name="132"/>
      <w:bookmarkEnd w:id="130"/>
      <w:r w:rsidRPr="00586465">
        <w:rPr>
          <w:rFonts w:ascii="Arial"/>
          <w:color w:val="000000"/>
          <w:sz w:val="18"/>
          <w:lang w:val="ru-RU"/>
        </w:rPr>
        <w:lastRenderedPageBreak/>
        <w:t>документів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стосуються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звітів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2" w:name="133"/>
      <w:bookmarkEnd w:id="131"/>
      <w:r w:rsidRPr="00586465">
        <w:rPr>
          <w:rFonts w:ascii="Arial"/>
          <w:color w:val="000000"/>
          <w:sz w:val="18"/>
          <w:lang w:val="ru-RU"/>
        </w:rPr>
        <w:t>звітів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документів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третьому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3" w:name="134"/>
      <w:bookmarkEnd w:id="132"/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контролю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>пливає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вплинути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4" w:name="135"/>
      <w:bookmarkEnd w:id="133"/>
      <w:r w:rsidRPr="00586465">
        <w:rPr>
          <w:rFonts w:ascii="Arial"/>
          <w:color w:val="000000"/>
          <w:sz w:val="18"/>
          <w:lang w:val="ru-RU"/>
        </w:rPr>
        <w:t>документів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дозвільного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характеру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текстів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угод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стосуються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5" w:name="136"/>
      <w:bookmarkEnd w:id="134"/>
      <w:r w:rsidRPr="00586465">
        <w:rPr>
          <w:rFonts w:ascii="Arial"/>
          <w:color w:val="000000"/>
          <w:sz w:val="18"/>
          <w:lang w:val="ru-RU"/>
        </w:rPr>
        <w:t>документів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створюються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процедур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стратегічної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ризиків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25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6" w:name="137"/>
      <w:bookmarkEnd w:id="135"/>
      <w:r w:rsidRPr="00586465">
        <w:rPr>
          <w:rFonts w:ascii="Arial"/>
          <w:color w:val="000000"/>
          <w:sz w:val="18"/>
          <w:lang w:val="ru-RU"/>
        </w:rPr>
        <w:t xml:space="preserve">12)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25</w:t>
      </w:r>
      <w:r w:rsidRPr="00586465">
        <w:rPr>
          <w:rFonts w:ascii="Arial"/>
          <w:color w:val="000000"/>
          <w:vertAlign w:val="superscript"/>
          <w:lang w:val="ru-RU"/>
        </w:rPr>
        <w:t>2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37" w:name="138"/>
      <w:bookmarkEnd w:id="136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25</w:t>
      </w:r>
      <w:r w:rsidRPr="00586465">
        <w:rPr>
          <w:rFonts w:ascii="Arial"/>
          <w:b/>
          <w:color w:val="000000"/>
          <w:vertAlign w:val="superscript"/>
          <w:lang w:val="ru-RU"/>
        </w:rPr>
        <w:t>2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галузі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навколишнього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природного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середовища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8" w:name="139"/>
      <w:bookmarkEnd w:id="137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зазначеній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. </w:t>
      </w:r>
      <w:r w:rsidRPr="00586465">
        <w:rPr>
          <w:rFonts w:ascii="Arial"/>
          <w:color w:val="000000"/>
          <w:sz w:val="18"/>
          <w:lang w:val="ru-RU"/>
        </w:rPr>
        <w:t>Головними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компонентами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змістовну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</w:t>
      </w:r>
      <w:r w:rsidRPr="00586465">
        <w:rPr>
          <w:rFonts w:ascii="Arial"/>
          <w:color w:val="000000"/>
          <w:sz w:val="18"/>
          <w:lang w:val="ru-RU"/>
        </w:rPr>
        <w:t>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39" w:name="140"/>
      <w:bookmarkEnd w:id="138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фактори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справляють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значний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0" w:name="141"/>
      <w:bookmarkEnd w:id="139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антропогенне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навантаження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складові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1" w:name="142"/>
      <w:bookmarkEnd w:id="140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включаючи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обсяг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наявних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ресурсів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їхню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2" w:name="143"/>
      <w:bookmarkEnd w:id="141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вплив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екосистем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соціально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економічний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розвиток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здоров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людей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3" w:name="144"/>
      <w:bookmarkEnd w:id="142"/>
      <w:r w:rsidRPr="00586465">
        <w:rPr>
          <w:rFonts w:ascii="Arial"/>
          <w:color w:val="000000"/>
          <w:sz w:val="18"/>
          <w:lang w:val="ru-RU"/>
        </w:rPr>
        <w:t>ґ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наявність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ефективності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природоохоронних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стратегій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програм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спрямованих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подолання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негативного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</w:t>
      </w:r>
      <w:r w:rsidRPr="00586465">
        <w:rPr>
          <w:rFonts w:ascii="Arial"/>
          <w:color w:val="000000"/>
          <w:sz w:val="18"/>
          <w:lang w:val="ru-RU"/>
        </w:rPr>
        <w:t>ілля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4" w:name="145"/>
      <w:bookmarkEnd w:id="143"/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основою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статистичної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5" w:name="146"/>
      <w:bookmarkEnd w:id="144"/>
      <w:r w:rsidRPr="00586465">
        <w:rPr>
          <w:rFonts w:ascii="Arial"/>
          <w:color w:val="000000"/>
          <w:sz w:val="18"/>
          <w:lang w:val="ru-RU"/>
        </w:rPr>
        <w:t>Перелік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</w:t>
      </w:r>
      <w:r w:rsidRPr="00586465">
        <w:rPr>
          <w:rFonts w:ascii="Arial"/>
          <w:color w:val="000000"/>
          <w:sz w:val="18"/>
          <w:lang w:val="ru-RU"/>
        </w:rPr>
        <w:t>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затверджується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6" w:name="147"/>
      <w:bookmarkEnd w:id="145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адміністративних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публічних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послуг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створюються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</w:t>
      </w:r>
      <w:r w:rsidRPr="00586465">
        <w:rPr>
          <w:rFonts w:ascii="Arial"/>
          <w:color w:val="000000"/>
          <w:sz w:val="18"/>
          <w:lang w:val="ru-RU"/>
        </w:rPr>
        <w:t>одержавна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передбачає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збирання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одержання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поширення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>ахист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електронну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фізичними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юридичними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фізичними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особами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підприємцями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посадовими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особами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7" w:name="148"/>
      <w:bookmarkEnd w:id="146"/>
      <w:r w:rsidRPr="00586465">
        <w:rPr>
          <w:rFonts w:ascii="Arial"/>
          <w:color w:val="000000"/>
          <w:sz w:val="18"/>
          <w:lang w:val="ru-RU"/>
        </w:rPr>
        <w:t>Положення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</w:t>
      </w:r>
      <w:r w:rsidRPr="00586465">
        <w:rPr>
          <w:rFonts w:ascii="Arial"/>
          <w:color w:val="000000"/>
          <w:sz w:val="18"/>
          <w:lang w:val="ru-RU"/>
        </w:rPr>
        <w:t>вану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затверджується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8" w:name="149"/>
      <w:bookmarkEnd w:id="147"/>
      <w:r w:rsidRPr="00586465">
        <w:rPr>
          <w:rFonts w:ascii="Arial"/>
          <w:color w:val="000000"/>
          <w:sz w:val="18"/>
          <w:lang w:val="ru-RU"/>
        </w:rPr>
        <w:t xml:space="preserve">13)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61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</w:t>
      </w:r>
      <w:r w:rsidRPr="00586465">
        <w:rPr>
          <w:rFonts w:ascii="Arial"/>
          <w:color w:val="000000"/>
          <w:sz w:val="18"/>
          <w:lang w:val="ru-RU"/>
        </w:rPr>
        <w:t>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49" w:name="150"/>
      <w:bookmarkEnd w:id="148"/>
      <w:r w:rsidRPr="00586465">
        <w:rPr>
          <w:rFonts w:ascii="Arial"/>
          <w:color w:val="000000"/>
          <w:sz w:val="18"/>
          <w:lang w:val="ru-RU"/>
        </w:rPr>
        <w:t xml:space="preserve">14)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64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50" w:name="151"/>
      <w:bookmarkEnd w:id="149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64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Збереження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біологічного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ландшафтного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різноманіття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1" w:name="152"/>
      <w:bookmarkEnd w:id="150"/>
      <w:r w:rsidRPr="00586465">
        <w:rPr>
          <w:rFonts w:ascii="Arial"/>
          <w:color w:val="000000"/>
          <w:sz w:val="18"/>
          <w:lang w:val="ru-RU"/>
        </w:rPr>
        <w:t>Біологічне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біорізноманіття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)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живих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організмів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усіх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наземних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мо</w:t>
      </w:r>
      <w:r w:rsidRPr="00586465">
        <w:rPr>
          <w:rFonts w:ascii="Arial"/>
          <w:color w:val="000000"/>
          <w:sz w:val="18"/>
          <w:lang w:val="ru-RU"/>
        </w:rPr>
        <w:t>рських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комплексів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частиною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. </w:t>
      </w:r>
      <w:r w:rsidRPr="00586465">
        <w:rPr>
          <w:rFonts w:ascii="Arial"/>
          <w:color w:val="000000"/>
          <w:sz w:val="18"/>
          <w:lang w:val="ru-RU"/>
        </w:rPr>
        <w:t>Біорізноманіттям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між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екосистем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2" w:name="153"/>
      <w:bookmarkEnd w:id="151"/>
      <w:r w:rsidRPr="00586465">
        <w:rPr>
          <w:rFonts w:ascii="Arial"/>
          <w:color w:val="000000"/>
          <w:sz w:val="18"/>
          <w:lang w:val="ru-RU"/>
        </w:rPr>
        <w:t>Біорізноманіття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складається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видового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популяційного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ценотичного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генетичного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</w:t>
      </w:r>
      <w:r w:rsidRPr="00586465">
        <w:rPr>
          <w:rFonts w:ascii="Arial"/>
          <w:color w:val="000000"/>
          <w:sz w:val="18"/>
          <w:lang w:val="ru-RU"/>
        </w:rPr>
        <w:t>іття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3" w:name="154"/>
      <w:bookmarkEnd w:id="152"/>
      <w:r w:rsidRPr="00586465">
        <w:rPr>
          <w:rFonts w:ascii="Arial"/>
          <w:color w:val="000000"/>
          <w:sz w:val="18"/>
          <w:lang w:val="ru-RU"/>
        </w:rPr>
        <w:t>Ландшафтне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множинність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територіальних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комплексів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сформованих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>/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антропогенних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чинників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4" w:name="155"/>
      <w:bookmarkEnd w:id="153"/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шляхом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5" w:name="156"/>
      <w:bookmarkEnd w:id="154"/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охор</w:t>
      </w:r>
      <w:r w:rsidRPr="00586465">
        <w:rPr>
          <w:rFonts w:ascii="Arial"/>
          <w:color w:val="000000"/>
          <w:sz w:val="18"/>
          <w:lang w:val="ru-RU"/>
        </w:rPr>
        <w:t>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6" w:name="157"/>
      <w:bookmarkEnd w:id="155"/>
      <w:r w:rsidRPr="00586465">
        <w:rPr>
          <w:rFonts w:ascii="Arial"/>
          <w:color w:val="000000"/>
          <w:sz w:val="18"/>
          <w:lang w:val="ru-RU"/>
        </w:rPr>
        <w:t>б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7" w:name="158"/>
      <w:bookmarkEnd w:id="156"/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8" w:name="159"/>
      <w:bookmarkEnd w:id="157"/>
      <w:r w:rsidRPr="00586465">
        <w:rPr>
          <w:rFonts w:ascii="Arial"/>
          <w:color w:val="000000"/>
          <w:sz w:val="18"/>
          <w:lang w:val="ru-RU"/>
        </w:rPr>
        <w:t>г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степів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лук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59" w:name="160"/>
      <w:bookmarkEnd w:id="158"/>
      <w:r w:rsidRPr="00586465">
        <w:rPr>
          <w:rFonts w:ascii="Arial"/>
          <w:color w:val="000000"/>
          <w:sz w:val="18"/>
          <w:lang w:val="ru-RU"/>
        </w:rPr>
        <w:t>ґ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боліт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торф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яників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0" w:name="161"/>
      <w:bookmarkEnd w:id="159"/>
      <w:r w:rsidRPr="00586465">
        <w:rPr>
          <w:rFonts w:ascii="Arial"/>
          <w:color w:val="000000"/>
          <w:sz w:val="18"/>
          <w:lang w:val="ru-RU"/>
        </w:rPr>
        <w:t>д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підтримання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їхніх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важливих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характерних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рис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>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конфігурацією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>/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людей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спадковою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цінністю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1" w:name="162"/>
      <w:bookmarkEnd w:id="160"/>
      <w:r w:rsidRPr="00586465">
        <w:rPr>
          <w:rFonts w:ascii="Arial"/>
          <w:color w:val="000000"/>
          <w:sz w:val="18"/>
          <w:lang w:val="ru-RU"/>
        </w:rPr>
        <w:lastRenderedPageBreak/>
        <w:t>е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ефективного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заповідного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фонду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комплексів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екосистем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оселищ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</w:t>
      </w:r>
      <w:r w:rsidRPr="00586465">
        <w:rPr>
          <w:rFonts w:ascii="Arial"/>
          <w:color w:val="000000"/>
          <w:sz w:val="18"/>
          <w:lang w:val="ru-RU"/>
        </w:rPr>
        <w:t>едовищ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існування</w:t>
      </w:r>
      <w:r w:rsidRPr="00586465">
        <w:rPr>
          <w:rFonts w:ascii="Arial"/>
          <w:color w:val="000000"/>
          <w:sz w:val="18"/>
          <w:lang w:val="ru-RU"/>
        </w:rPr>
        <w:t xml:space="preserve">),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підлягають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особливій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2" w:name="163"/>
      <w:bookmarkEnd w:id="161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обґрунтованих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програм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поліпшення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відновлення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числі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лісів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поп</w:t>
      </w:r>
      <w:r w:rsidRPr="00586465">
        <w:rPr>
          <w:rFonts w:ascii="Arial"/>
          <w:color w:val="000000"/>
          <w:sz w:val="18"/>
          <w:lang w:val="ru-RU"/>
        </w:rPr>
        <w:t>ередження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стримування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втрат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сталого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компонентів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3" w:name="164"/>
      <w:bookmarkEnd w:id="162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</w:t>
      </w:r>
      <w:r w:rsidRPr="00586465">
        <w:rPr>
          <w:rFonts w:ascii="Arial"/>
          <w:color w:val="000000"/>
          <w:sz w:val="18"/>
          <w:lang w:val="ru-RU"/>
        </w:rPr>
        <w:t>остережень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збирання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оброблення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компонентів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прогнозування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обґрунтованих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рекомендацій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ефе</w:t>
      </w:r>
      <w:r w:rsidRPr="00586465">
        <w:rPr>
          <w:rFonts w:ascii="Arial"/>
          <w:color w:val="000000"/>
          <w:sz w:val="18"/>
          <w:lang w:val="ru-RU"/>
        </w:rPr>
        <w:t>ктивних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4" w:name="165"/>
      <w:bookmarkEnd w:id="163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5" w:name="166"/>
      <w:bookmarkEnd w:id="164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</w:t>
      </w:r>
      <w:r w:rsidRPr="00586465">
        <w:rPr>
          <w:rFonts w:ascii="Arial"/>
          <w:color w:val="000000"/>
          <w:sz w:val="18"/>
          <w:lang w:val="ru-RU"/>
        </w:rPr>
        <w:t>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</w:t>
      </w:r>
      <w:r w:rsidRPr="00586465">
        <w:rPr>
          <w:rFonts w:ascii="Arial"/>
          <w:color w:val="000000"/>
          <w:sz w:val="18"/>
          <w:lang w:val="ru-RU"/>
        </w:rPr>
        <w:t>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6" w:name="167"/>
      <w:bookmarkEnd w:id="165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</w:t>
      </w:r>
      <w:r w:rsidRPr="00586465">
        <w:rPr>
          <w:rFonts w:ascii="Arial"/>
          <w:color w:val="000000"/>
          <w:sz w:val="18"/>
          <w:lang w:val="ru-RU"/>
        </w:rPr>
        <w:t>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>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7" w:name="168"/>
      <w:bookmarkEnd w:id="166"/>
      <w:r w:rsidRPr="00586465">
        <w:rPr>
          <w:rFonts w:ascii="Arial"/>
          <w:color w:val="000000"/>
          <w:sz w:val="18"/>
          <w:lang w:val="ru-RU"/>
        </w:rPr>
        <w:t xml:space="preserve">15)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третій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65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руйнівного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клімату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руйнівного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68" w:name="169"/>
      <w:bookmarkEnd w:id="167"/>
      <w:r w:rsidRPr="00586465">
        <w:rPr>
          <w:rFonts w:ascii="Arial"/>
          <w:color w:val="000000"/>
          <w:sz w:val="18"/>
          <w:lang w:val="ru-RU"/>
        </w:rPr>
        <w:t xml:space="preserve">16)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66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69" w:name="170"/>
      <w:bookmarkEnd w:id="168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66. </w:t>
      </w:r>
      <w:r w:rsidRPr="00586465">
        <w:rPr>
          <w:rFonts w:ascii="Arial"/>
          <w:b/>
          <w:color w:val="000000"/>
          <w:sz w:val="18"/>
          <w:lang w:val="ru-RU"/>
        </w:rPr>
        <w:t>Запобігання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надзвичайним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ситуаціям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іншим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небезпечним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подіям</w:t>
      </w:r>
      <w:r w:rsidRPr="00586465">
        <w:rPr>
          <w:rFonts w:ascii="Arial"/>
          <w:b/>
          <w:color w:val="000000"/>
          <w:sz w:val="18"/>
          <w:lang w:val="ru-RU"/>
        </w:rPr>
        <w:t xml:space="preserve">, </w:t>
      </w:r>
      <w:r w:rsidRPr="00586465">
        <w:rPr>
          <w:rFonts w:ascii="Arial"/>
          <w:b/>
          <w:color w:val="000000"/>
          <w:sz w:val="18"/>
          <w:lang w:val="ru-RU"/>
        </w:rPr>
        <w:t>ліквідація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їх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шкідливих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екологічних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наслідків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0" w:name="171"/>
      <w:bookmarkEnd w:id="169"/>
      <w:r w:rsidRPr="00586465">
        <w:rPr>
          <w:rFonts w:ascii="Arial"/>
          <w:color w:val="000000"/>
          <w:sz w:val="18"/>
          <w:lang w:val="ru-RU"/>
        </w:rPr>
        <w:t>Проектування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експлуатація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господарських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здійснюватися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дотриманням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ризиків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виникнення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небезпечних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подій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передбачати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ліквідації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шкідливих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1" w:name="172"/>
      <w:bookmarkEnd w:id="170"/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виникнення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загрозу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</w:t>
      </w:r>
      <w:r w:rsidRPr="00586465">
        <w:rPr>
          <w:rFonts w:ascii="Arial"/>
          <w:color w:val="000000"/>
          <w:sz w:val="18"/>
          <w:lang w:val="ru-RU"/>
        </w:rPr>
        <w:t>никнення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надзвичайної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небезпечної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спричинила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спричинити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підприємства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установи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зобов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невідкладно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повідомляти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</w:t>
      </w:r>
      <w:r w:rsidRPr="00586465">
        <w:rPr>
          <w:rFonts w:ascii="Arial"/>
          <w:color w:val="000000"/>
          <w:sz w:val="18"/>
          <w:lang w:val="ru-RU"/>
        </w:rPr>
        <w:t>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2" w:name="173"/>
      <w:bookmarkEnd w:id="171"/>
      <w:r w:rsidRPr="00586465">
        <w:rPr>
          <w:rFonts w:ascii="Arial"/>
          <w:color w:val="000000"/>
          <w:sz w:val="18"/>
          <w:lang w:val="ru-RU"/>
        </w:rPr>
        <w:t>Ліквідація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надзвичайних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ситуацій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небезпечних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подій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Кодексом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цивільного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захисту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нормативно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правовими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актами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3" w:name="174"/>
      <w:bookmarkEnd w:id="172"/>
      <w:r w:rsidRPr="00586465">
        <w:rPr>
          <w:rFonts w:ascii="Arial"/>
          <w:color w:val="000000"/>
          <w:sz w:val="18"/>
          <w:lang w:val="ru-RU"/>
        </w:rPr>
        <w:t xml:space="preserve">17)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68: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4" w:name="175"/>
      <w:bookmarkEnd w:id="173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ункті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л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своєчасної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достовірної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джерела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несвоєчасному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запит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достовірної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5" w:name="176"/>
      <w:bookmarkEnd w:id="174"/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>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6" w:name="177"/>
      <w:bookmarkEnd w:id="17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невиконанні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покладено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порядком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ненаданні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несвоєчасному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неопр</w:t>
      </w:r>
      <w:r w:rsidRPr="00586465">
        <w:rPr>
          <w:rFonts w:ascii="Arial"/>
          <w:color w:val="000000"/>
          <w:sz w:val="18"/>
          <w:lang w:val="ru-RU"/>
        </w:rPr>
        <w:t>илюдненні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згідно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7" w:name="178"/>
      <w:bookmarkEnd w:id="176"/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невнесенні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несвоєчасному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внесенні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строки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встановлені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</w:t>
      </w:r>
      <w:r w:rsidRPr="00586465">
        <w:rPr>
          <w:rFonts w:ascii="Arial"/>
          <w:color w:val="000000"/>
          <w:sz w:val="18"/>
          <w:lang w:val="ru-RU"/>
        </w:rPr>
        <w:t>ком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підсистем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отриманої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</w:t>
      </w:r>
      <w:r w:rsidRPr="00586465">
        <w:rPr>
          <w:rFonts w:ascii="Arial"/>
          <w:color w:val="000000"/>
          <w:sz w:val="18"/>
          <w:lang w:val="ru-RU"/>
        </w:rPr>
        <w:t>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мережі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8" w:name="179"/>
      <w:bookmarkEnd w:id="177"/>
      <w:r w:rsidRPr="00586465">
        <w:rPr>
          <w:rFonts w:ascii="Arial"/>
          <w:color w:val="000000"/>
          <w:sz w:val="18"/>
          <w:lang w:val="ru-RU"/>
        </w:rPr>
        <w:t xml:space="preserve">5.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заповідний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фонд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1992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34,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>. 502):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79" w:name="180"/>
      <w:bookmarkEnd w:id="178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преамбули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шостому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</w:t>
      </w:r>
      <w:r w:rsidRPr="00586465">
        <w:rPr>
          <w:rFonts w:ascii="Arial"/>
          <w:color w:val="000000"/>
          <w:sz w:val="18"/>
          <w:lang w:val="ru-RU"/>
        </w:rPr>
        <w:t>шої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9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словом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0" w:name="181"/>
      <w:bookmarkEnd w:id="179"/>
      <w:r w:rsidRPr="00586465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17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екологічного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1" w:name="182"/>
      <w:bookmarkEnd w:id="180"/>
      <w:r w:rsidRPr="00586465">
        <w:rPr>
          <w:rFonts w:ascii="Arial"/>
          <w:color w:val="000000"/>
          <w:sz w:val="18"/>
          <w:lang w:val="ru-RU"/>
        </w:rPr>
        <w:t xml:space="preserve">6.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1999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22 - 23,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198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2" w:name="183"/>
      <w:bookmarkEnd w:id="181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39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83" w:name="184"/>
      <w:bookmarkEnd w:id="182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39.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рослинного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світу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4" w:name="185"/>
      <w:bookmarkEnd w:id="183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</w:t>
      </w:r>
      <w:r w:rsidRPr="00586465">
        <w:rPr>
          <w:rFonts w:ascii="Arial"/>
          <w:color w:val="000000"/>
          <w:sz w:val="18"/>
          <w:lang w:val="ru-RU"/>
        </w:rPr>
        <w:t>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5" w:name="186"/>
      <w:bookmarkEnd w:id="184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39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86" w:name="187"/>
      <w:bookmarkEnd w:id="18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39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, </w:t>
      </w:r>
      <w:r w:rsidRPr="00586465">
        <w:rPr>
          <w:rFonts w:ascii="Arial"/>
          <w:b/>
          <w:color w:val="000000"/>
          <w:sz w:val="18"/>
          <w:lang w:val="ru-RU"/>
        </w:rPr>
        <w:t>використання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відтворення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рослинного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світу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7" w:name="188"/>
      <w:bookmarkEnd w:id="186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>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</w:t>
      </w:r>
      <w:r w:rsidRPr="00586465">
        <w:rPr>
          <w:rFonts w:ascii="Arial"/>
          <w:color w:val="000000"/>
          <w:sz w:val="18"/>
          <w:lang w:val="ru-RU"/>
        </w:rPr>
        <w:t>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8" w:name="189"/>
      <w:bookmarkEnd w:id="187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</w:t>
      </w:r>
      <w:r w:rsidRPr="00586465">
        <w:rPr>
          <w:rFonts w:ascii="Arial"/>
          <w:color w:val="000000"/>
          <w:sz w:val="18"/>
          <w:lang w:val="ru-RU"/>
        </w:rPr>
        <w:t>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рослинного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89" w:name="190"/>
      <w:bookmarkEnd w:id="188"/>
      <w:r w:rsidRPr="00586465">
        <w:rPr>
          <w:rFonts w:ascii="Arial"/>
          <w:color w:val="000000"/>
          <w:sz w:val="18"/>
          <w:lang w:val="ru-RU"/>
        </w:rPr>
        <w:t xml:space="preserve">7.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службу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1999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51,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456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4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190" w:name="191"/>
      <w:bookmarkEnd w:id="189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4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геологічного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середовища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раціо</w:t>
      </w:r>
      <w:r w:rsidRPr="00586465">
        <w:rPr>
          <w:rFonts w:ascii="Arial"/>
          <w:b/>
          <w:color w:val="000000"/>
          <w:sz w:val="18"/>
          <w:lang w:val="ru-RU"/>
        </w:rPr>
        <w:t>нального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користування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надрами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1" w:name="192"/>
      <w:bookmarkEnd w:id="190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службою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2" w:name="193"/>
      <w:bookmarkEnd w:id="191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3" w:name="194"/>
      <w:bookmarkEnd w:id="192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раціонального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користування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надрами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раціонального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користування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надрами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4" w:name="195"/>
      <w:bookmarkEnd w:id="193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раціонального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користування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надрами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</w:t>
      </w:r>
      <w:r w:rsidRPr="00586465">
        <w:rPr>
          <w:rFonts w:ascii="Arial"/>
          <w:color w:val="000000"/>
          <w:sz w:val="18"/>
          <w:lang w:val="ru-RU"/>
        </w:rPr>
        <w:t>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</w:t>
      </w:r>
      <w:r w:rsidRPr="00586465">
        <w:rPr>
          <w:rFonts w:ascii="Arial"/>
          <w:color w:val="000000"/>
          <w:sz w:val="18"/>
          <w:lang w:val="ru-RU"/>
        </w:rPr>
        <w:t>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раціонального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користування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надрами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5" w:name="196"/>
      <w:bookmarkEnd w:id="194"/>
      <w:r w:rsidRPr="00586465">
        <w:rPr>
          <w:rFonts w:ascii="Arial"/>
          <w:color w:val="000000"/>
          <w:sz w:val="18"/>
          <w:lang w:val="ru-RU"/>
        </w:rPr>
        <w:t xml:space="preserve">8.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2001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48,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252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6" w:name="197"/>
      <w:bookmarkEnd w:id="195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урахуванням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алфавітного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термінами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7" w:name="198"/>
      <w:bookmarkEnd w:id="196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агломерація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територія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населення</w:t>
      </w:r>
      <w:r w:rsidRPr="00586465">
        <w:rPr>
          <w:rFonts w:ascii="Arial"/>
          <w:color w:val="000000"/>
          <w:sz w:val="18"/>
          <w:lang w:val="ru-RU"/>
        </w:rPr>
        <w:t>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понад</w:t>
      </w:r>
      <w:r w:rsidRPr="00586465">
        <w:rPr>
          <w:rFonts w:ascii="Arial"/>
          <w:color w:val="000000"/>
          <w:sz w:val="18"/>
          <w:lang w:val="ru-RU"/>
        </w:rPr>
        <w:t xml:space="preserve"> 250 </w:t>
      </w:r>
      <w:r w:rsidRPr="00586465">
        <w:rPr>
          <w:rFonts w:ascii="Arial"/>
          <w:color w:val="000000"/>
          <w:sz w:val="18"/>
          <w:lang w:val="ru-RU"/>
        </w:rPr>
        <w:t>тисяч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осіб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8" w:name="199"/>
      <w:bookmarkEnd w:id="197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зона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частина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199" w:name="200"/>
      <w:bookmarkEnd w:id="198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орган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обласна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адміністрація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Рада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Автономної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Республіки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Крим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Київська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Севастопольська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міські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адміністрац</w:t>
      </w:r>
      <w:r w:rsidRPr="00586465">
        <w:rPr>
          <w:rFonts w:ascii="Arial"/>
          <w:color w:val="000000"/>
          <w:sz w:val="18"/>
          <w:lang w:val="ru-RU"/>
        </w:rPr>
        <w:t>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виконавчий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міської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місцевого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самоврядування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агломерації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0" w:name="201"/>
      <w:bookmarkEnd w:id="199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центральна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референс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лабораторія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акредитована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1" w:name="202"/>
      <w:bookmarkEnd w:id="200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II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22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02" w:name="203"/>
      <w:bookmarkEnd w:id="201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якістю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атмосферного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повітря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3" w:name="204"/>
      <w:bookmarkEnd w:id="202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зонах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агломераціях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перевищення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концентрацій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забруднюючих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речовин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органи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підготовку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поліпшення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lastRenderedPageBreak/>
        <w:t>короткострокових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агломерації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передбачених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4" w:name="205"/>
      <w:bookmarkEnd w:id="203"/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</w:t>
      </w:r>
      <w:r w:rsidRPr="00586465">
        <w:rPr>
          <w:rFonts w:ascii="Arial"/>
          <w:color w:val="000000"/>
          <w:sz w:val="18"/>
          <w:lang w:val="ru-RU"/>
        </w:rPr>
        <w:t>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затвердження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поліпшення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короткострокових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планів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зон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агломерацій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</w:t>
      </w:r>
      <w:r w:rsidRPr="00586465">
        <w:rPr>
          <w:rFonts w:ascii="Arial"/>
          <w:color w:val="000000"/>
          <w:sz w:val="18"/>
          <w:lang w:val="ru-RU"/>
        </w:rPr>
        <w:t>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5" w:name="206"/>
      <w:bookmarkEnd w:id="204"/>
      <w:r w:rsidRPr="00586465">
        <w:rPr>
          <w:rFonts w:ascii="Arial"/>
          <w:color w:val="000000"/>
          <w:sz w:val="18"/>
          <w:lang w:val="ru-RU"/>
        </w:rPr>
        <w:t xml:space="preserve">3)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32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06" w:name="207"/>
      <w:bookmarkEnd w:id="205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32.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атмосферного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повітря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7" w:name="208"/>
      <w:bookmarkEnd w:id="206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проводиться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збирання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оброблення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поширення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аналізу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</w:t>
      </w:r>
      <w:r w:rsidRPr="00586465">
        <w:rPr>
          <w:rFonts w:ascii="Arial"/>
          <w:color w:val="000000"/>
          <w:sz w:val="18"/>
          <w:lang w:val="ru-RU"/>
        </w:rPr>
        <w:t>тря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оцінювання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прогнозування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ступеня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небезпечності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науково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обґрунтованих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рекомендацій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8" w:name="209"/>
      <w:bookmarkEnd w:id="207"/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</w:t>
      </w:r>
      <w:r w:rsidRPr="00586465">
        <w:rPr>
          <w:rFonts w:ascii="Arial"/>
          <w:color w:val="000000"/>
          <w:sz w:val="18"/>
          <w:lang w:val="ru-RU"/>
        </w:rPr>
        <w:t>нет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забруднюючих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речовин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концентрацію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забруднюючих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речовин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осадах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визначений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09" w:name="210"/>
      <w:bookmarkEnd w:id="208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0" w:name="211"/>
      <w:bookmarkEnd w:id="209"/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</w:t>
      </w:r>
      <w:r w:rsidRPr="00586465">
        <w:rPr>
          <w:rFonts w:ascii="Arial"/>
          <w:color w:val="000000"/>
          <w:sz w:val="18"/>
          <w:lang w:val="ru-RU"/>
        </w:rPr>
        <w:t>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1" w:name="212"/>
      <w:bookmarkEnd w:id="210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</w:t>
      </w:r>
      <w:r w:rsidRPr="00586465">
        <w:rPr>
          <w:rFonts w:ascii="Arial"/>
          <w:color w:val="000000"/>
          <w:sz w:val="18"/>
          <w:lang w:val="ru-RU"/>
        </w:rPr>
        <w:t>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2" w:name="213"/>
      <w:bookmarkEnd w:id="211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</w:t>
      </w:r>
      <w:r w:rsidRPr="00586465">
        <w:rPr>
          <w:rFonts w:ascii="Arial"/>
          <w:color w:val="000000"/>
          <w:sz w:val="18"/>
          <w:lang w:val="ru-RU"/>
        </w:rPr>
        <w:t>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</w:t>
      </w:r>
      <w:r w:rsidRPr="00586465">
        <w:rPr>
          <w:rFonts w:ascii="Arial"/>
          <w:color w:val="000000"/>
          <w:sz w:val="18"/>
          <w:lang w:val="ru-RU"/>
        </w:rPr>
        <w:t>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3" w:name="214"/>
      <w:bookmarkEnd w:id="212"/>
      <w:r w:rsidRPr="00586465">
        <w:rPr>
          <w:rFonts w:ascii="Arial"/>
          <w:color w:val="000000"/>
          <w:sz w:val="18"/>
          <w:lang w:val="ru-RU"/>
        </w:rPr>
        <w:t xml:space="preserve">4) </w:t>
      </w:r>
      <w:r w:rsidRPr="00586465">
        <w:rPr>
          <w:rFonts w:ascii="Arial"/>
          <w:color w:val="000000"/>
          <w:sz w:val="18"/>
          <w:lang w:val="ru-RU"/>
        </w:rPr>
        <w:t>ро</w:t>
      </w:r>
      <w:r w:rsidRPr="00586465">
        <w:rPr>
          <w:rFonts w:ascii="Arial"/>
          <w:color w:val="000000"/>
          <w:sz w:val="18"/>
          <w:lang w:val="ru-RU"/>
        </w:rPr>
        <w:t>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32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14" w:name="215"/>
      <w:bookmarkEnd w:id="213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32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Центральна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референс</w:t>
      </w:r>
      <w:r w:rsidRPr="00586465">
        <w:rPr>
          <w:rFonts w:ascii="Arial"/>
          <w:b/>
          <w:color w:val="000000"/>
          <w:sz w:val="18"/>
          <w:lang w:val="ru-RU"/>
        </w:rPr>
        <w:t>-</w:t>
      </w:r>
      <w:r w:rsidRPr="00586465">
        <w:rPr>
          <w:rFonts w:ascii="Arial"/>
          <w:b/>
          <w:color w:val="000000"/>
          <w:sz w:val="18"/>
          <w:lang w:val="ru-RU"/>
        </w:rPr>
        <w:t>лабораторія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5" w:name="216"/>
      <w:bookmarkEnd w:id="214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точності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єдності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простежуваності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</w:t>
      </w:r>
      <w:r w:rsidRPr="00586465">
        <w:rPr>
          <w:rFonts w:ascii="Arial"/>
          <w:color w:val="000000"/>
          <w:sz w:val="18"/>
          <w:lang w:val="ru-RU"/>
        </w:rPr>
        <w:t>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утворює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функціонування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референс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лабораторїї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6" w:name="217"/>
      <w:bookmarkEnd w:id="215"/>
      <w:r w:rsidRPr="00586465">
        <w:rPr>
          <w:rFonts w:ascii="Arial"/>
          <w:color w:val="000000"/>
          <w:sz w:val="18"/>
          <w:lang w:val="ru-RU"/>
        </w:rPr>
        <w:t>Центральна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референс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лабораторія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акредитована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ДСТУ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586465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586465">
        <w:rPr>
          <w:rFonts w:ascii="Arial"/>
          <w:color w:val="000000"/>
          <w:sz w:val="18"/>
          <w:lang w:val="ru-RU"/>
        </w:rPr>
        <w:t xml:space="preserve"> 17025:2017 "</w:t>
      </w:r>
      <w:r w:rsidRPr="00586465">
        <w:rPr>
          <w:rFonts w:ascii="Arial"/>
          <w:color w:val="000000"/>
          <w:sz w:val="18"/>
          <w:lang w:val="ru-RU"/>
        </w:rPr>
        <w:t>Загальні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вимоги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компетентності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випробувальних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калібрувальних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лабораторій</w:t>
      </w:r>
      <w:r w:rsidRPr="00586465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ISO</w:t>
      </w:r>
      <w:r w:rsidRPr="00586465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586465">
        <w:rPr>
          <w:rFonts w:ascii="Arial"/>
          <w:color w:val="000000"/>
          <w:sz w:val="18"/>
          <w:lang w:val="ru-RU"/>
        </w:rPr>
        <w:t xml:space="preserve"> 17025:2017, </w:t>
      </w:r>
      <w:r>
        <w:rPr>
          <w:rFonts w:ascii="Arial"/>
          <w:color w:val="000000"/>
          <w:sz w:val="18"/>
        </w:rPr>
        <w:t>IDT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стандарту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замінено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референс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методами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оцінювання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рівнів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забруднюючих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речовин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калібрування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>асобів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техніки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7" w:name="218"/>
      <w:bookmarkEnd w:id="216"/>
      <w:r w:rsidRPr="00586465">
        <w:rPr>
          <w:rFonts w:ascii="Arial"/>
          <w:color w:val="000000"/>
          <w:sz w:val="18"/>
          <w:lang w:val="ru-RU"/>
        </w:rPr>
        <w:t>Основними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функціями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референс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лабораторії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8" w:name="219"/>
      <w:bookmarkEnd w:id="217"/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простежуваності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вимог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розділом</w:t>
      </w:r>
      <w:r w:rsidRPr="00586465">
        <w:rPr>
          <w:rFonts w:ascii="Arial"/>
          <w:color w:val="000000"/>
          <w:sz w:val="18"/>
          <w:lang w:val="ru-RU"/>
        </w:rPr>
        <w:t xml:space="preserve"> 5.6.2.2 </w:t>
      </w:r>
      <w:r w:rsidRPr="00586465">
        <w:rPr>
          <w:rFonts w:ascii="Arial"/>
          <w:color w:val="000000"/>
          <w:sz w:val="18"/>
          <w:lang w:val="ru-RU"/>
        </w:rPr>
        <w:t>ДСТУ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586465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586465">
        <w:rPr>
          <w:rFonts w:ascii="Arial"/>
          <w:color w:val="000000"/>
          <w:sz w:val="18"/>
          <w:lang w:val="ru-RU"/>
        </w:rPr>
        <w:t xml:space="preserve"> 17025:2017 "</w:t>
      </w:r>
      <w:r w:rsidRPr="00586465">
        <w:rPr>
          <w:rFonts w:ascii="Arial"/>
          <w:color w:val="000000"/>
          <w:sz w:val="18"/>
          <w:lang w:val="ru-RU"/>
        </w:rPr>
        <w:t>Загальні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вимоги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компетентності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випробувальних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калібрувальних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лабораторій</w:t>
      </w:r>
      <w:r w:rsidRPr="00586465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ISO</w:t>
      </w:r>
      <w:r w:rsidRPr="00586465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586465">
        <w:rPr>
          <w:rFonts w:ascii="Arial"/>
          <w:color w:val="000000"/>
          <w:sz w:val="18"/>
          <w:lang w:val="ru-RU"/>
        </w:rPr>
        <w:t xml:space="preserve"> 17025:2017, </w:t>
      </w:r>
      <w:r>
        <w:rPr>
          <w:rFonts w:ascii="Arial"/>
          <w:color w:val="000000"/>
          <w:sz w:val="18"/>
        </w:rPr>
        <w:t>IDT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або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стандартом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його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замінено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19" w:name="220"/>
      <w:bookmarkEnd w:id="218"/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калібрування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засобів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вимірювальн</w:t>
      </w:r>
      <w:r w:rsidRPr="00586465">
        <w:rPr>
          <w:rFonts w:ascii="Arial"/>
          <w:color w:val="000000"/>
          <w:sz w:val="18"/>
          <w:lang w:val="ru-RU"/>
        </w:rPr>
        <w:t>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техніки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0" w:name="221"/>
      <w:bookmarkEnd w:id="219"/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впровадження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контролю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результатом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</w:t>
      </w:r>
      <w:r w:rsidRPr="00586465">
        <w:rPr>
          <w:rFonts w:ascii="Arial"/>
          <w:color w:val="000000"/>
          <w:sz w:val="18"/>
          <w:lang w:val="ru-RU"/>
        </w:rPr>
        <w:t>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передбачає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регулярного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обслуговування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приладів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точності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1" w:name="222"/>
      <w:bookmarkEnd w:id="220"/>
      <w:r w:rsidRPr="00586465">
        <w:rPr>
          <w:rFonts w:ascii="Arial"/>
          <w:color w:val="000000"/>
          <w:sz w:val="18"/>
          <w:lang w:val="ru-RU"/>
        </w:rPr>
        <w:t>участь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розробленні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проектів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нормативних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документів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контролю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</w:t>
      </w:r>
      <w:r w:rsidRPr="00586465">
        <w:rPr>
          <w:rFonts w:ascii="Arial"/>
          <w:color w:val="000000"/>
          <w:sz w:val="18"/>
          <w:lang w:val="ru-RU"/>
        </w:rPr>
        <w:t>роваджується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2" w:name="223"/>
      <w:bookmarkEnd w:id="221"/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програмами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професійного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тестування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3" w:name="224"/>
      <w:bookmarkEnd w:id="222"/>
      <w:r w:rsidRPr="00586465">
        <w:rPr>
          <w:rFonts w:ascii="Arial"/>
          <w:color w:val="000000"/>
          <w:sz w:val="18"/>
          <w:lang w:val="ru-RU"/>
        </w:rPr>
        <w:t>координація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4" w:name="225"/>
      <w:bookmarkEnd w:id="223"/>
      <w:r w:rsidRPr="00586465">
        <w:rPr>
          <w:rFonts w:ascii="Arial"/>
          <w:color w:val="000000"/>
          <w:sz w:val="18"/>
          <w:lang w:val="ru-RU"/>
        </w:rPr>
        <w:t>організація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порівняльних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випробувань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лабораторіями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атмосферного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5" w:name="226"/>
      <w:bookmarkEnd w:id="224"/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арбітражних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досліджень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випробувань</w:t>
      </w:r>
      <w:r w:rsidRPr="00586465">
        <w:rPr>
          <w:rFonts w:ascii="Arial"/>
          <w:color w:val="000000"/>
          <w:sz w:val="18"/>
          <w:lang w:val="ru-RU"/>
        </w:rPr>
        <w:t>);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6" w:name="227"/>
      <w:bookmarkEnd w:id="225"/>
      <w:r w:rsidRPr="00586465">
        <w:rPr>
          <w:rFonts w:ascii="Arial"/>
          <w:color w:val="000000"/>
          <w:sz w:val="18"/>
          <w:lang w:val="ru-RU"/>
        </w:rPr>
        <w:t>затвердження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вимірювання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методик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обладнання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мереж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лабораторій</w:t>
      </w:r>
      <w:r w:rsidRPr="00586465">
        <w:rPr>
          <w:rFonts w:ascii="Arial"/>
          <w:color w:val="000000"/>
          <w:sz w:val="18"/>
          <w:lang w:val="ru-RU"/>
        </w:rPr>
        <w:t>);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7" w:name="228"/>
      <w:bookmarkEnd w:id="226"/>
      <w:r w:rsidRPr="00586465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точн</w:t>
      </w:r>
      <w:r w:rsidRPr="00586465">
        <w:rPr>
          <w:rFonts w:ascii="Arial"/>
          <w:color w:val="000000"/>
          <w:sz w:val="18"/>
          <w:lang w:val="ru-RU"/>
        </w:rPr>
        <w:t>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вимірювань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8" w:name="229"/>
      <w:bookmarkEnd w:id="227"/>
      <w:r w:rsidRPr="00586465">
        <w:rPr>
          <w:rFonts w:ascii="Arial"/>
          <w:color w:val="000000"/>
          <w:sz w:val="18"/>
          <w:lang w:val="ru-RU"/>
        </w:rPr>
        <w:t>аналіз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оцінювання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29" w:name="230"/>
      <w:bookmarkEnd w:id="228"/>
      <w:r w:rsidRPr="00586465">
        <w:rPr>
          <w:rFonts w:ascii="Arial"/>
          <w:color w:val="000000"/>
          <w:sz w:val="18"/>
          <w:lang w:val="ru-RU"/>
        </w:rPr>
        <w:t>співробітництво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національними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лабораторіями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країн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повітря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0" w:name="231"/>
      <w:bookmarkEnd w:id="229"/>
      <w:r w:rsidRPr="00586465">
        <w:rPr>
          <w:rFonts w:ascii="Arial"/>
          <w:color w:val="000000"/>
          <w:sz w:val="18"/>
          <w:lang w:val="ru-RU"/>
        </w:rPr>
        <w:t xml:space="preserve">9.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2002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14,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97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</w:t>
      </w:r>
      <w:r w:rsidRPr="00586465">
        <w:rPr>
          <w:rFonts w:ascii="Arial"/>
          <w:color w:val="000000"/>
          <w:sz w:val="18"/>
          <w:lang w:val="ru-RU"/>
        </w:rPr>
        <w:t>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1" w:name="232"/>
      <w:bookmarkEnd w:id="230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55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32" w:name="233"/>
      <w:bookmarkEnd w:id="231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55.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тваринного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світу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3" w:name="234"/>
      <w:bookmarkEnd w:id="232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4" w:name="235"/>
      <w:bookmarkEnd w:id="233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55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35" w:name="236"/>
      <w:bookmarkEnd w:id="234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55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, </w:t>
      </w:r>
      <w:r w:rsidRPr="00586465">
        <w:rPr>
          <w:rFonts w:ascii="Arial"/>
          <w:b/>
          <w:color w:val="000000"/>
          <w:sz w:val="18"/>
          <w:lang w:val="ru-RU"/>
        </w:rPr>
        <w:t>використання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відтворення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тваринного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світу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6" w:name="237"/>
      <w:bookmarkEnd w:id="235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7" w:name="238"/>
      <w:bookmarkEnd w:id="236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</w:t>
      </w:r>
      <w:r w:rsidRPr="00586465">
        <w:rPr>
          <w:rFonts w:ascii="Arial"/>
          <w:color w:val="000000"/>
          <w:sz w:val="18"/>
          <w:lang w:val="ru-RU"/>
        </w:rPr>
        <w:t>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тваринного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світу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</w:t>
      </w:r>
      <w:r w:rsidRPr="00586465">
        <w:rPr>
          <w:rFonts w:ascii="Arial"/>
          <w:color w:val="000000"/>
          <w:sz w:val="18"/>
          <w:lang w:val="ru-RU"/>
        </w:rPr>
        <w:t>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8" w:name="239"/>
      <w:bookmarkEnd w:id="237"/>
      <w:r w:rsidRPr="00586465">
        <w:rPr>
          <w:rFonts w:ascii="Arial"/>
          <w:color w:val="000000"/>
          <w:sz w:val="18"/>
          <w:lang w:val="ru-RU"/>
        </w:rPr>
        <w:t xml:space="preserve">10.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39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водопостачання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2002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16,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112; 2013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48,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682;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внесеними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12 </w:t>
      </w:r>
      <w:r w:rsidRPr="00586465">
        <w:rPr>
          <w:rFonts w:ascii="Arial"/>
          <w:color w:val="000000"/>
          <w:sz w:val="18"/>
          <w:lang w:val="ru-RU"/>
        </w:rPr>
        <w:t>січня</w:t>
      </w:r>
      <w:r w:rsidRPr="00586465">
        <w:rPr>
          <w:rFonts w:ascii="Arial"/>
          <w:color w:val="000000"/>
          <w:sz w:val="18"/>
          <w:lang w:val="ru-RU"/>
        </w:rPr>
        <w:t xml:space="preserve"> 2023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2887-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39" w:name="240"/>
      <w:bookmarkEnd w:id="238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абзаци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ятий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0" w:name="241"/>
      <w:bookmarkEnd w:id="239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четвертою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1" w:name="242"/>
      <w:bookmarkEnd w:id="240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масивів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поверхн</w:t>
      </w:r>
      <w:r w:rsidRPr="00586465">
        <w:rPr>
          <w:rFonts w:ascii="Arial"/>
          <w:color w:val="000000"/>
          <w:sz w:val="18"/>
          <w:lang w:val="ru-RU"/>
        </w:rPr>
        <w:t>евих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підземних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забір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задоволення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питних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побутових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населення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проводиться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вод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2" w:name="243"/>
      <w:bookmarkEnd w:id="241"/>
      <w:r w:rsidRPr="00586465">
        <w:rPr>
          <w:rFonts w:ascii="Arial"/>
          <w:color w:val="000000"/>
          <w:sz w:val="18"/>
          <w:lang w:val="ru-RU"/>
        </w:rPr>
        <w:t xml:space="preserve">11.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2003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39,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349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3" w:name="244"/>
      <w:bookmarkEnd w:id="242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54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44" w:name="245"/>
      <w:bookmarkEnd w:id="243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54.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земель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ґрунтів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5" w:name="246"/>
      <w:bookmarkEnd w:id="244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проводиться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своєчасного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виявлення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забру</w:t>
      </w:r>
      <w:r w:rsidRPr="00586465">
        <w:rPr>
          <w:rFonts w:ascii="Arial"/>
          <w:color w:val="000000"/>
          <w:sz w:val="18"/>
          <w:lang w:val="ru-RU"/>
        </w:rPr>
        <w:t>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властивостей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оцінки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відтворення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родючості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попередження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негативних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процесів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ліквідації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впливу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6" w:name="247"/>
      <w:bookmarkEnd w:id="245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забруднення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землях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сі</w:t>
      </w:r>
      <w:r w:rsidRPr="00586465">
        <w:rPr>
          <w:rFonts w:ascii="Arial"/>
          <w:color w:val="000000"/>
          <w:sz w:val="18"/>
          <w:lang w:val="ru-RU"/>
        </w:rPr>
        <w:t>льськогосподарського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призначення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включає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7" w:name="248"/>
      <w:bookmarkEnd w:id="246"/>
      <w:r w:rsidRPr="00586465">
        <w:rPr>
          <w:rFonts w:ascii="Arial"/>
          <w:color w:val="000000"/>
          <w:sz w:val="18"/>
          <w:lang w:val="ru-RU"/>
        </w:rPr>
        <w:t>агрохімічне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обстеження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8" w:name="249"/>
      <w:bookmarkEnd w:id="247"/>
      <w:r w:rsidRPr="00586465">
        <w:rPr>
          <w:rFonts w:ascii="Arial"/>
          <w:color w:val="000000"/>
          <w:sz w:val="18"/>
          <w:lang w:val="ru-RU"/>
        </w:rPr>
        <w:t>контроль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якісного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49" w:name="250"/>
      <w:bookmarkEnd w:id="248"/>
      <w:r w:rsidRPr="00586465">
        <w:rPr>
          <w:rFonts w:ascii="Arial"/>
          <w:color w:val="000000"/>
          <w:sz w:val="18"/>
          <w:lang w:val="ru-RU"/>
        </w:rPr>
        <w:t>агрохімічну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паспортизацію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ділянок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0" w:name="251"/>
      <w:bookmarkEnd w:id="249"/>
      <w:r w:rsidRPr="00586465">
        <w:rPr>
          <w:rFonts w:ascii="Arial"/>
          <w:color w:val="000000"/>
          <w:sz w:val="18"/>
          <w:lang w:val="ru-RU"/>
        </w:rPr>
        <w:t>Агрохімічна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паспортизація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кожні</w:t>
      </w:r>
      <w:r w:rsidRPr="00586465">
        <w:rPr>
          <w:rFonts w:ascii="Arial"/>
          <w:color w:val="000000"/>
          <w:sz w:val="18"/>
          <w:lang w:val="ru-RU"/>
        </w:rPr>
        <w:t xml:space="preserve"> 5 </w:t>
      </w:r>
      <w:r w:rsidRPr="00586465">
        <w:rPr>
          <w:rFonts w:ascii="Arial"/>
          <w:color w:val="000000"/>
          <w:sz w:val="18"/>
          <w:lang w:val="ru-RU"/>
        </w:rPr>
        <w:t>років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сіножатей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пасовищ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багаторічни</w:t>
      </w:r>
      <w:r w:rsidRPr="00586465">
        <w:rPr>
          <w:rFonts w:ascii="Arial"/>
          <w:color w:val="000000"/>
          <w:sz w:val="18"/>
          <w:lang w:val="ru-RU"/>
        </w:rPr>
        <w:t>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насаджень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кожні</w:t>
      </w:r>
      <w:r w:rsidRPr="00586465">
        <w:rPr>
          <w:rFonts w:ascii="Arial"/>
          <w:color w:val="000000"/>
          <w:sz w:val="18"/>
          <w:lang w:val="ru-RU"/>
        </w:rPr>
        <w:t xml:space="preserve"> 5 - 10 </w:t>
      </w:r>
      <w:r w:rsidRPr="00586465">
        <w:rPr>
          <w:rFonts w:ascii="Arial"/>
          <w:color w:val="000000"/>
          <w:sz w:val="18"/>
          <w:lang w:val="ru-RU"/>
        </w:rPr>
        <w:t>років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1" w:name="252"/>
      <w:bookmarkEnd w:id="250"/>
      <w:r w:rsidRPr="00586465">
        <w:rPr>
          <w:rFonts w:ascii="Arial"/>
          <w:color w:val="000000"/>
          <w:sz w:val="18"/>
          <w:lang w:val="ru-RU"/>
        </w:rPr>
        <w:t>Суцільне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ґрунтове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обстеження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сільськогосподарського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призначення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проводиться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кожні</w:t>
      </w:r>
      <w:r w:rsidRPr="00586465">
        <w:rPr>
          <w:rFonts w:ascii="Arial"/>
          <w:color w:val="000000"/>
          <w:sz w:val="18"/>
          <w:lang w:val="ru-RU"/>
        </w:rPr>
        <w:t xml:space="preserve"> 20 </w:t>
      </w:r>
      <w:r w:rsidRPr="00586465">
        <w:rPr>
          <w:rFonts w:ascii="Arial"/>
          <w:color w:val="000000"/>
          <w:sz w:val="18"/>
          <w:lang w:val="ru-RU"/>
        </w:rPr>
        <w:t>років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2" w:name="253"/>
      <w:bookmarkEnd w:id="251"/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відносин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центральним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виконавчої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влади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реалізує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політику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покладено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повноваження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>,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3" w:name="254"/>
      <w:bookmarkEnd w:id="252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54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54" w:name="255"/>
      <w:bookmarkEnd w:id="253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54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сфері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охорони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земель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5" w:name="256"/>
      <w:bookmarkEnd w:id="254"/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</w:t>
      </w:r>
      <w:r w:rsidRPr="00586465">
        <w:rPr>
          <w:rFonts w:ascii="Arial"/>
          <w:color w:val="000000"/>
          <w:sz w:val="18"/>
          <w:lang w:val="ru-RU"/>
        </w:rPr>
        <w:t>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землекористування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запроваджуються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6" w:name="257"/>
      <w:bookmarkEnd w:id="255"/>
      <w:r w:rsidRPr="00586465">
        <w:rPr>
          <w:rFonts w:ascii="Arial"/>
          <w:color w:val="000000"/>
          <w:sz w:val="18"/>
          <w:lang w:val="ru-RU"/>
        </w:rPr>
        <w:lastRenderedPageBreak/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земель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ґрунтів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7" w:name="258"/>
      <w:bookmarkEnd w:id="256"/>
      <w:r w:rsidRPr="00586465">
        <w:rPr>
          <w:rFonts w:ascii="Arial"/>
          <w:color w:val="000000"/>
          <w:sz w:val="18"/>
          <w:lang w:val="ru-RU"/>
        </w:rPr>
        <w:t xml:space="preserve">12.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20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2004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45,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502)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58" w:name="259"/>
      <w:bookmarkEnd w:id="257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20. </w:t>
      </w:r>
      <w:r w:rsidRPr="00586465">
        <w:rPr>
          <w:rFonts w:ascii="Arial"/>
          <w:b/>
          <w:color w:val="000000"/>
          <w:sz w:val="18"/>
          <w:lang w:val="ru-RU"/>
        </w:rPr>
        <w:t>Моніторинг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екомережі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59" w:name="260"/>
      <w:bookmarkEnd w:id="258"/>
      <w:r w:rsidRPr="00586465">
        <w:rPr>
          <w:rFonts w:ascii="Arial"/>
          <w:color w:val="000000"/>
          <w:sz w:val="18"/>
          <w:lang w:val="ru-RU"/>
        </w:rPr>
        <w:t xml:space="preserve">1.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проводиться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рамках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</w:t>
      </w:r>
      <w:r w:rsidRPr="00586465">
        <w:rPr>
          <w:rFonts w:ascii="Arial"/>
          <w:color w:val="000000"/>
          <w:sz w:val="18"/>
          <w:lang w:val="ru-RU"/>
        </w:rPr>
        <w:t>ологічного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ландшафтного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різноманіття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складовою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0" w:name="261"/>
      <w:bookmarkEnd w:id="259"/>
      <w:r w:rsidRPr="00586465">
        <w:rPr>
          <w:rFonts w:ascii="Arial"/>
          <w:color w:val="000000"/>
          <w:sz w:val="18"/>
          <w:lang w:val="ru-RU"/>
        </w:rPr>
        <w:t xml:space="preserve">2. </w:t>
      </w:r>
      <w:r w:rsidRPr="00586465">
        <w:rPr>
          <w:rFonts w:ascii="Arial"/>
          <w:color w:val="000000"/>
          <w:sz w:val="18"/>
          <w:lang w:val="ru-RU"/>
        </w:rPr>
        <w:t>Моніторинг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передбачає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спостережень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спрямованих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оцінку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цілісності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територій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єктів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своєчасне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виявл</w:t>
      </w:r>
      <w:r w:rsidRPr="00586465">
        <w:rPr>
          <w:rFonts w:ascii="Arial"/>
          <w:color w:val="000000"/>
          <w:sz w:val="18"/>
          <w:lang w:val="ru-RU"/>
        </w:rPr>
        <w:t>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негативних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прогнозування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можливого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розвитку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пов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язаних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наслідків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розроблення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відповідних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прогнозів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рекомендацій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формування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1" w:name="262"/>
      <w:bookmarkEnd w:id="260"/>
      <w:r w:rsidRPr="00586465">
        <w:rPr>
          <w:rFonts w:ascii="Arial"/>
          <w:color w:val="000000"/>
          <w:sz w:val="18"/>
          <w:lang w:val="ru-RU"/>
        </w:rPr>
        <w:t xml:space="preserve">3.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</w:t>
      </w:r>
      <w:r w:rsidRPr="00586465">
        <w:rPr>
          <w:rFonts w:ascii="Arial"/>
          <w:color w:val="000000"/>
          <w:sz w:val="18"/>
          <w:lang w:val="ru-RU"/>
        </w:rPr>
        <w:t>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2" w:name="263"/>
      <w:bookmarkEnd w:id="261"/>
      <w:r w:rsidRPr="00586465">
        <w:rPr>
          <w:rFonts w:ascii="Arial"/>
          <w:color w:val="000000"/>
          <w:sz w:val="18"/>
          <w:lang w:val="ru-RU"/>
        </w:rPr>
        <w:t xml:space="preserve">4.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встановленом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екомережі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3" w:name="264"/>
      <w:bookmarkEnd w:id="262"/>
      <w:r w:rsidRPr="00586465">
        <w:rPr>
          <w:rFonts w:ascii="Arial"/>
          <w:color w:val="000000"/>
          <w:sz w:val="18"/>
          <w:lang w:val="ru-RU"/>
        </w:rPr>
        <w:t xml:space="preserve">13.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державну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біобезпеки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створенні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випробуванні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транспортуванні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використанні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модифікова</w:t>
      </w:r>
      <w:r w:rsidRPr="00586465">
        <w:rPr>
          <w:rFonts w:ascii="Arial"/>
          <w:color w:val="000000"/>
          <w:sz w:val="18"/>
          <w:lang w:val="ru-RU"/>
        </w:rPr>
        <w:t>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організмів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2007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35,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484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наступними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4" w:name="265"/>
      <w:bookmarkEnd w:id="263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розділ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статтею</w:t>
      </w:r>
      <w:r w:rsidRPr="00586465">
        <w:rPr>
          <w:rFonts w:ascii="Arial"/>
          <w:color w:val="000000"/>
          <w:sz w:val="18"/>
          <w:lang w:val="ru-RU"/>
        </w:rPr>
        <w:t xml:space="preserve"> 5</w:t>
      </w:r>
      <w:r w:rsidRPr="00586465">
        <w:rPr>
          <w:rFonts w:ascii="Arial"/>
          <w:color w:val="000000"/>
          <w:vertAlign w:val="superscript"/>
          <w:lang w:val="ru-RU"/>
        </w:rPr>
        <w:t>1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65" w:name="266"/>
      <w:bookmarkEnd w:id="264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5</w:t>
      </w:r>
      <w:r w:rsidRPr="00586465">
        <w:rPr>
          <w:rFonts w:ascii="Arial"/>
          <w:b/>
          <w:color w:val="000000"/>
          <w:vertAlign w:val="superscript"/>
          <w:lang w:val="ru-RU"/>
        </w:rPr>
        <w:t>1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Інформаційне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забезпечення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управління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в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галузі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генетично</w:t>
      </w:r>
      <w:r w:rsidRPr="00586465">
        <w:rPr>
          <w:rFonts w:ascii="Arial"/>
          <w:b/>
          <w:color w:val="000000"/>
          <w:sz w:val="18"/>
          <w:lang w:val="ru-RU"/>
        </w:rPr>
        <w:t>-</w:t>
      </w:r>
      <w:r w:rsidRPr="00586465">
        <w:rPr>
          <w:rFonts w:ascii="Arial"/>
          <w:b/>
          <w:color w:val="000000"/>
          <w:sz w:val="18"/>
          <w:lang w:val="ru-RU"/>
        </w:rPr>
        <w:t>інженерної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діяльності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поводження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ГМО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6" w:name="267"/>
      <w:bookmarkEnd w:id="265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інженерної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поводження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ГМО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інженерно</w:t>
      </w:r>
      <w:r w:rsidRPr="00586465">
        <w:rPr>
          <w:rFonts w:ascii="Arial"/>
          <w:color w:val="000000"/>
          <w:sz w:val="18"/>
          <w:lang w:val="ru-RU"/>
        </w:rPr>
        <w:t>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поводження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ГМО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інженерної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поводження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ГМО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Default="00586465">
      <w:pPr>
        <w:spacing w:after="0"/>
        <w:ind w:firstLine="240"/>
      </w:pPr>
      <w:bookmarkStart w:id="267" w:name="268"/>
      <w:bookmarkEnd w:id="266"/>
      <w:proofErr w:type="gramStart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</w:t>
      </w:r>
      <w:r>
        <w:rPr>
          <w:rFonts w:ascii="Arial"/>
          <w:color w:val="000000"/>
          <w:sz w:val="18"/>
        </w:rPr>
        <w:t>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>";</w:t>
      </w:r>
      <w:proofErr w:type="gramEnd"/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8" w:name="269"/>
      <w:bookmarkEnd w:id="267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7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чотирнадцятим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69" w:name="270"/>
      <w:bookmarkEnd w:id="268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визначає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генетично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інженерної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діяльності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поводження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ГМО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0" w:name="271"/>
      <w:bookmarkEnd w:id="269"/>
      <w:r w:rsidRPr="00586465">
        <w:rPr>
          <w:rFonts w:ascii="Arial"/>
          <w:color w:val="000000"/>
          <w:sz w:val="18"/>
          <w:lang w:val="ru-RU"/>
        </w:rPr>
        <w:t xml:space="preserve">14.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інформацію</w:t>
      </w:r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2011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32,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>. 313):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1" w:name="272"/>
      <w:bookmarkEnd w:id="270"/>
      <w:r w:rsidRPr="00586465">
        <w:rPr>
          <w:rFonts w:ascii="Arial"/>
          <w:color w:val="000000"/>
          <w:sz w:val="18"/>
          <w:lang w:val="ru-RU"/>
        </w:rPr>
        <w:t xml:space="preserve">1)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13: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2" w:name="273"/>
      <w:bookmarkEnd w:id="271"/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3" w:name="274"/>
      <w:bookmarkEnd w:id="272"/>
      <w:r w:rsidRPr="00586465">
        <w:rPr>
          <w:rFonts w:ascii="Arial"/>
          <w:color w:val="000000"/>
          <w:sz w:val="18"/>
          <w:lang w:val="ru-RU"/>
        </w:rPr>
        <w:t xml:space="preserve">"1.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) - </w:t>
      </w:r>
      <w:r w:rsidRPr="00586465">
        <w:rPr>
          <w:rFonts w:ascii="Arial"/>
          <w:color w:val="000000"/>
          <w:sz w:val="18"/>
          <w:lang w:val="ru-RU"/>
        </w:rPr>
        <w:t>це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визначена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першою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25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4" w:name="275"/>
      <w:bookmarkEnd w:id="273"/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третю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виключити</w:t>
      </w:r>
      <w:r w:rsidRPr="00586465">
        <w:rPr>
          <w:rFonts w:ascii="Arial"/>
          <w:color w:val="000000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5" w:name="276"/>
      <w:bookmarkEnd w:id="274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пункті</w:t>
      </w:r>
      <w:r w:rsidRPr="00586465">
        <w:rPr>
          <w:rFonts w:ascii="Arial"/>
          <w:color w:val="000000"/>
          <w:sz w:val="18"/>
          <w:lang w:val="ru-RU"/>
        </w:rPr>
        <w:t xml:space="preserve"> 1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четвертої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21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інформація</w:t>
      </w:r>
      <w:r w:rsidRPr="00586465">
        <w:rPr>
          <w:rFonts w:ascii="Arial"/>
          <w:color w:val="000000"/>
          <w:sz w:val="18"/>
          <w:lang w:val="ru-RU"/>
        </w:rPr>
        <w:t>)".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6" w:name="277"/>
      <w:bookmarkEnd w:id="275"/>
      <w:r w:rsidRPr="00586465">
        <w:rPr>
          <w:rFonts w:ascii="Arial"/>
          <w:color w:val="000000"/>
          <w:sz w:val="18"/>
          <w:lang w:val="ru-RU"/>
        </w:rPr>
        <w:t xml:space="preserve">15.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публічної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</w:t>
      </w:r>
      <w:r w:rsidRPr="00586465">
        <w:rPr>
          <w:rFonts w:ascii="Arial"/>
          <w:color w:val="000000"/>
          <w:sz w:val="18"/>
          <w:lang w:val="ru-RU"/>
        </w:rPr>
        <w:t>ації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2011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32,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314;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внесеними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30 </w:t>
      </w:r>
      <w:r w:rsidRPr="00586465">
        <w:rPr>
          <w:rFonts w:ascii="Arial"/>
          <w:color w:val="000000"/>
          <w:sz w:val="18"/>
          <w:lang w:val="ru-RU"/>
        </w:rPr>
        <w:t>листопада</w:t>
      </w:r>
      <w:r w:rsidRPr="00586465">
        <w:rPr>
          <w:rFonts w:ascii="Arial"/>
          <w:color w:val="000000"/>
          <w:sz w:val="18"/>
          <w:lang w:val="ru-RU"/>
        </w:rPr>
        <w:t xml:space="preserve"> 2021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27 </w:t>
      </w:r>
      <w:r w:rsidRPr="00586465">
        <w:rPr>
          <w:rFonts w:ascii="Arial"/>
          <w:color w:val="000000"/>
          <w:sz w:val="18"/>
          <w:lang w:val="ru-RU"/>
        </w:rPr>
        <w:t>січня</w:t>
      </w:r>
      <w:r w:rsidRPr="00586465">
        <w:rPr>
          <w:rFonts w:ascii="Arial"/>
          <w:color w:val="000000"/>
          <w:sz w:val="18"/>
          <w:lang w:val="ru-RU"/>
        </w:rPr>
        <w:t xml:space="preserve"> 2022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>):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7" w:name="278"/>
      <w:bookmarkEnd w:id="276"/>
      <w:r w:rsidRPr="00586465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яту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6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8" w:name="279"/>
      <w:bookmarkEnd w:id="277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Не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може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бути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обмежено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довкілля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>)";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79" w:name="280"/>
      <w:bookmarkEnd w:id="278"/>
      <w:r w:rsidRPr="00586465">
        <w:rPr>
          <w:rFonts w:ascii="Arial"/>
          <w:color w:val="000000"/>
          <w:sz w:val="18"/>
          <w:lang w:val="ru-RU"/>
        </w:rPr>
        <w:t xml:space="preserve">2) </w:t>
      </w:r>
      <w:r w:rsidRPr="00586465">
        <w:rPr>
          <w:rFonts w:ascii="Arial"/>
          <w:color w:val="000000"/>
          <w:sz w:val="18"/>
          <w:lang w:val="ru-RU"/>
        </w:rPr>
        <w:t>пункт</w:t>
      </w:r>
      <w:r w:rsidRPr="00586465">
        <w:rPr>
          <w:rFonts w:ascii="Arial"/>
          <w:color w:val="000000"/>
          <w:sz w:val="18"/>
          <w:lang w:val="ru-RU"/>
        </w:rPr>
        <w:t xml:space="preserve"> 1 </w:t>
      </w:r>
      <w:r w:rsidRPr="00586465">
        <w:rPr>
          <w:rFonts w:ascii="Arial"/>
          <w:color w:val="000000"/>
          <w:sz w:val="18"/>
          <w:lang w:val="ru-RU"/>
        </w:rPr>
        <w:t>частини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13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"(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>)";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0" w:name="281"/>
      <w:bookmarkEnd w:id="279"/>
      <w:r w:rsidRPr="00586465">
        <w:rPr>
          <w:rFonts w:ascii="Arial"/>
          <w:color w:val="000000"/>
          <w:sz w:val="18"/>
          <w:lang w:val="ru-RU"/>
        </w:rPr>
        <w:t xml:space="preserve">3)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ятій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15 </w:t>
      </w:r>
      <w:r w:rsidRPr="00586465">
        <w:rPr>
          <w:rFonts w:ascii="Arial"/>
          <w:color w:val="000000"/>
          <w:sz w:val="18"/>
          <w:lang w:val="ru-RU"/>
        </w:rPr>
        <w:t>слова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загрожують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життю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замінити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словами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загрожують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довкіллю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життю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1" w:name="282"/>
      <w:bookmarkEnd w:id="280"/>
      <w:r w:rsidRPr="00586465">
        <w:rPr>
          <w:rFonts w:ascii="Arial"/>
          <w:color w:val="000000"/>
          <w:sz w:val="18"/>
          <w:lang w:val="ru-RU"/>
        </w:rPr>
        <w:t xml:space="preserve">4)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22: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2" w:name="283"/>
      <w:bookmarkEnd w:id="281"/>
      <w:r w:rsidRPr="00586465">
        <w:rPr>
          <w:rFonts w:ascii="Arial"/>
          <w:color w:val="000000"/>
          <w:sz w:val="18"/>
          <w:lang w:val="ru-RU"/>
        </w:rPr>
        <w:t>назву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викласти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редакції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jc w:val="center"/>
        <w:rPr>
          <w:lang w:val="ru-RU"/>
        </w:rPr>
      </w:pPr>
      <w:bookmarkStart w:id="283" w:name="284"/>
      <w:bookmarkEnd w:id="282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b/>
          <w:color w:val="000000"/>
          <w:sz w:val="18"/>
          <w:lang w:val="ru-RU"/>
        </w:rPr>
        <w:t>Стаття</w:t>
      </w:r>
      <w:r w:rsidRPr="00586465">
        <w:rPr>
          <w:rFonts w:ascii="Arial"/>
          <w:b/>
          <w:color w:val="000000"/>
          <w:sz w:val="18"/>
          <w:lang w:val="ru-RU"/>
        </w:rPr>
        <w:t xml:space="preserve"> 22. </w:t>
      </w:r>
      <w:r w:rsidRPr="00586465">
        <w:rPr>
          <w:rFonts w:ascii="Arial"/>
          <w:b/>
          <w:color w:val="000000"/>
          <w:sz w:val="18"/>
          <w:lang w:val="ru-RU"/>
        </w:rPr>
        <w:t>Відмова</w:t>
      </w:r>
      <w:r w:rsidRPr="00586465">
        <w:rPr>
          <w:rFonts w:ascii="Arial"/>
          <w:b/>
          <w:color w:val="000000"/>
          <w:sz w:val="18"/>
          <w:lang w:val="ru-RU"/>
        </w:rPr>
        <w:t xml:space="preserve">, </w:t>
      </w:r>
      <w:r w:rsidRPr="00586465">
        <w:rPr>
          <w:rFonts w:ascii="Arial"/>
          <w:b/>
          <w:color w:val="000000"/>
          <w:sz w:val="18"/>
          <w:lang w:val="ru-RU"/>
        </w:rPr>
        <w:t>відстрочка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та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особливості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задоволення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запиту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на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інформацію</w:t>
      </w:r>
      <w:r w:rsidRPr="00586465">
        <w:rPr>
          <w:rFonts w:ascii="Arial"/>
          <w:color w:val="000000"/>
          <w:sz w:val="18"/>
          <w:lang w:val="ru-RU"/>
        </w:rPr>
        <w:t>";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4" w:name="285"/>
      <w:bookmarkEnd w:id="283"/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восьмою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5" w:name="286"/>
      <w:bookmarkEnd w:id="284"/>
      <w:r w:rsidRPr="00586465">
        <w:rPr>
          <w:rFonts w:ascii="Arial"/>
          <w:color w:val="000000"/>
          <w:sz w:val="18"/>
          <w:lang w:val="ru-RU"/>
        </w:rPr>
        <w:t xml:space="preserve">"8.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якщо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розпорядник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володіє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лише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відмінній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запитуваної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формі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форматі</w:t>
      </w:r>
      <w:r w:rsidRPr="00586465">
        <w:rPr>
          <w:rFonts w:ascii="Arial"/>
          <w:color w:val="000000"/>
          <w:sz w:val="18"/>
          <w:lang w:val="ru-RU"/>
        </w:rPr>
        <w:t xml:space="preserve">), </w:t>
      </w:r>
      <w:r w:rsidRPr="00586465">
        <w:rPr>
          <w:rFonts w:ascii="Arial"/>
          <w:color w:val="000000"/>
          <w:sz w:val="18"/>
          <w:lang w:val="ru-RU"/>
        </w:rPr>
        <w:t>він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наявній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формі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форматі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зазначенням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причин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надання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іншій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формі</w:t>
      </w:r>
      <w:r w:rsidRPr="00586465">
        <w:rPr>
          <w:rFonts w:ascii="Arial"/>
          <w:color w:val="000000"/>
          <w:sz w:val="18"/>
          <w:lang w:val="ru-RU"/>
        </w:rPr>
        <w:t xml:space="preserve"> (</w:t>
      </w:r>
      <w:r w:rsidRPr="00586465">
        <w:rPr>
          <w:rFonts w:ascii="Arial"/>
          <w:color w:val="000000"/>
          <w:sz w:val="18"/>
          <w:lang w:val="ru-RU"/>
        </w:rPr>
        <w:t>форматі</w:t>
      </w:r>
      <w:r w:rsidRPr="00586465">
        <w:rPr>
          <w:rFonts w:ascii="Arial"/>
          <w:color w:val="000000"/>
          <w:sz w:val="18"/>
          <w:lang w:val="ru-RU"/>
        </w:rPr>
        <w:t>)".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6" w:name="287"/>
      <w:bookmarkEnd w:id="285"/>
      <w:r w:rsidRPr="00586465">
        <w:rPr>
          <w:rFonts w:ascii="Arial"/>
          <w:color w:val="000000"/>
          <w:sz w:val="18"/>
          <w:lang w:val="ru-RU"/>
        </w:rPr>
        <w:t xml:space="preserve">16. </w:t>
      </w:r>
      <w:r w:rsidRPr="00586465">
        <w:rPr>
          <w:rFonts w:ascii="Arial"/>
          <w:color w:val="000000"/>
          <w:sz w:val="18"/>
          <w:lang w:val="ru-RU"/>
        </w:rPr>
        <w:t>Статтю</w:t>
      </w:r>
      <w:r w:rsidRPr="00586465">
        <w:rPr>
          <w:rFonts w:ascii="Arial"/>
          <w:color w:val="000000"/>
          <w:sz w:val="18"/>
          <w:lang w:val="ru-RU"/>
        </w:rPr>
        <w:t xml:space="preserve"> 10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засади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звітності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верифікації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викидів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парникових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газів</w:t>
      </w:r>
      <w:r w:rsidRPr="00586465">
        <w:rPr>
          <w:rFonts w:ascii="Arial"/>
          <w:color w:val="000000"/>
          <w:sz w:val="18"/>
          <w:lang w:val="ru-RU"/>
        </w:rPr>
        <w:t>" (</w:t>
      </w:r>
      <w:r w:rsidRPr="00586465">
        <w:rPr>
          <w:rFonts w:ascii="Arial"/>
          <w:color w:val="000000"/>
          <w:sz w:val="18"/>
          <w:lang w:val="ru-RU"/>
        </w:rPr>
        <w:t>Відомості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Верховної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Ради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, 2020 </w:t>
      </w:r>
      <w:r w:rsidRPr="00586465">
        <w:rPr>
          <w:rFonts w:ascii="Arial"/>
          <w:color w:val="000000"/>
          <w:sz w:val="18"/>
          <w:lang w:val="ru-RU"/>
        </w:rPr>
        <w:t>р</w:t>
      </w:r>
      <w:r w:rsidRPr="0058646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22, </w:t>
      </w:r>
      <w:r w:rsidRPr="00586465">
        <w:rPr>
          <w:rFonts w:ascii="Arial"/>
          <w:color w:val="000000"/>
          <w:sz w:val="18"/>
          <w:lang w:val="ru-RU"/>
        </w:rPr>
        <w:t>ст</w:t>
      </w:r>
      <w:r w:rsidRPr="00586465">
        <w:rPr>
          <w:rFonts w:ascii="Arial"/>
          <w:color w:val="000000"/>
          <w:sz w:val="18"/>
          <w:lang w:val="ru-RU"/>
        </w:rPr>
        <w:t xml:space="preserve">. 150;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змінами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внесеними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1 </w:t>
      </w:r>
      <w:r w:rsidRPr="00586465">
        <w:rPr>
          <w:rFonts w:ascii="Arial"/>
          <w:color w:val="000000"/>
          <w:sz w:val="18"/>
          <w:lang w:val="ru-RU"/>
        </w:rPr>
        <w:t>грудня</w:t>
      </w:r>
      <w:r w:rsidRPr="00586465">
        <w:rPr>
          <w:rFonts w:ascii="Arial"/>
          <w:color w:val="000000"/>
          <w:sz w:val="18"/>
          <w:lang w:val="ru-RU"/>
        </w:rPr>
        <w:t xml:space="preserve"> 2022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 xml:space="preserve">)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частиною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восьмою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Default="00586465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 xml:space="preserve">"8.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8" w:name="289"/>
      <w:bookmarkEnd w:id="287"/>
      <w:r w:rsidRPr="00586465">
        <w:rPr>
          <w:rFonts w:ascii="Arial"/>
          <w:color w:val="000000"/>
          <w:sz w:val="18"/>
          <w:lang w:val="ru-RU"/>
        </w:rPr>
        <w:t xml:space="preserve">17. </w:t>
      </w:r>
      <w:r w:rsidRPr="00586465">
        <w:rPr>
          <w:rFonts w:ascii="Arial"/>
          <w:color w:val="000000"/>
          <w:sz w:val="18"/>
          <w:lang w:val="ru-RU"/>
        </w:rPr>
        <w:t>Частину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другу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статті</w:t>
      </w:r>
      <w:r w:rsidRPr="00586465">
        <w:rPr>
          <w:rFonts w:ascii="Arial"/>
          <w:color w:val="000000"/>
          <w:sz w:val="18"/>
          <w:lang w:val="ru-RU"/>
        </w:rPr>
        <w:t xml:space="preserve"> 46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20 </w:t>
      </w:r>
      <w:r w:rsidRPr="00586465">
        <w:rPr>
          <w:rFonts w:ascii="Arial"/>
          <w:color w:val="000000"/>
          <w:sz w:val="18"/>
          <w:lang w:val="ru-RU"/>
        </w:rPr>
        <w:t>червня</w:t>
      </w:r>
      <w:r w:rsidRPr="00586465">
        <w:rPr>
          <w:rFonts w:ascii="Arial"/>
          <w:color w:val="000000"/>
          <w:sz w:val="18"/>
          <w:lang w:val="ru-RU"/>
        </w:rPr>
        <w:t xml:space="preserve"> 2022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доповнити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абзацами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третім</w:t>
      </w:r>
      <w:r w:rsidRPr="00586465">
        <w:rPr>
          <w:rFonts w:ascii="Arial"/>
          <w:color w:val="000000"/>
          <w:sz w:val="18"/>
          <w:lang w:val="ru-RU"/>
        </w:rPr>
        <w:t xml:space="preserve"> - </w:t>
      </w:r>
      <w:r w:rsidRPr="00586465">
        <w:rPr>
          <w:rFonts w:ascii="Arial"/>
          <w:color w:val="000000"/>
          <w:sz w:val="18"/>
          <w:lang w:val="ru-RU"/>
        </w:rPr>
        <w:t>п</w:t>
      </w:r>
      <w:r w:rsidRPr="00586465">
        <w:rPr>
          <w:rFonts w:ascii="Arial"/>
          <w:color w:val="000000"/>
          <w:sz w:val="18"/>
          <w:lang w:val="ru-RU"/>
        </w:rPr>
        <w:t>'</w:t>
      </w:r>
      <w:r w:rsidRPr="00586465">
        <w:rPr>
          <w:rFonts w:ascii="Arial"/>
          <w:color w:val="000000"/>
          <w:sz w:val="18"/>
          <w:lang w:val="ru-RU"/>
        </w:rPr>
        <w:t>ятим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змісту</w:t>
      </w:r>
      <w:r w:rsidRPr="00586465">
        <w:rPr>
          <w:rFonts w:ascii="Arial"/>
          <w:color w:val="000000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89" w:name="290"/>
      <w:bookmarkEnd w:id="288"/>
      <w:r w:rsidRPr="00586465">
        <w:rPr>
          <w:rFonts w:ascii="Arial"/>
          <w:color w:val="000000"/>
          <w:sz w:val="18"/>
          <w:lang w:val="ru-RU"/>
        </w:rPr>
        <w:t>"</w:t>
      </w:r>
      <w:r w:rsidRPr="00586465">
        <w:rPr>
          <w:rFonts w:ascii="Arial"/>
          <w:color w:val="000000"/>
          <w:sz w:val="18"/>
          <w:lang w:val="ru-RU"/>
        </w:rPr>
        <w:t>Порядок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моніторингу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утворення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видалення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визначається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0" w:name="291"/>
      <w:bookmarkEnd w:id="289"/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метою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забез</w:t>
      </w:r>
      <w:r w:rsidRPr="00586465">
        <w:rPr>
          <w:rFonts w:ascii="Arial"/>
          <w:color w:val="000000"/>
          <w:sz w:val="18"/>
          <w:lang w:val="ru-RU"/>
        </w:rPr>
        <w:t>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прозорості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обміну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інформацією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щодо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місць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утворення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зберігання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видалення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відходів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також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інших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сучасні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зокрема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1" w:name="292"/>
      <w:bookmarkEnd w:id="290"/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межах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даних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що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отримуються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сфері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використовуються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для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потреб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галузі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охорони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навколишнього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природного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середовища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встанов</w:t>
      </w:r>
      <w:r w:rsidRPr="00586465">
        <w:rPr>
          <w:rFonts w:ascii="Arial"/>
          <w:color w:val="000000"/>
          <w:sz w:val="18"/>
          <w:lang w:val="ru-RU"/>
        </w:rPr>
        <w:t>леному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Кабінетом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Міністрів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порядку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забезпечується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технологічна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сумісність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здійснюється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взаємодія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відходами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загальнодержавною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автоматизованою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інформаційно</w:t>
      </w:r>
      <w:r w:rsidRPr="00586465">
        <w:rPr>
          <w:rFonts w:ascii="Arial"/>
          <w:color w:val="000000"/>
          <w:sz w:val="18"/>
          <w:lang w:val="ru-RU"/>
        </w:rPr>
        <w:t>-</w:t>
      </w:r>
      <w:r w:rsidRPr="00586465">
        <w:rPr>
          <w:rFonts w:ascii="Arial"/>
          <w:color w:val="000000"/>
          <w:sz w:val="18"/>
          <w:lang w:val="ru-RU"/>
        </w:rPr>
        <w:t>аналітичною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системою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забезпече</w:t>
      </w:r>
      <w:r w:rsidRPr="00586465">
        <w:rPr>
          <w:rFonts w:ascii="Arial"/>
          <w:color w:val="000000"/>
          <w:sz w:val="18"/>
          <w:lang w:val="ru-RU"/>
        </w:rPr>
        <w:t>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прийняття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управлінських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рішень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доступу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екологічної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інформації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її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мережею</w:t>
      </w:r>
      <w:r w:rsidRPr="00586465">
        <w:rPr>
          <w:rFonts w:ascii="Arial"/>
          <w:color w:val="000000"/>
          <w:sz w:val="18"/>
          <w:lang w:val="ru-RU"/>
        </w:rPr>
        <w:t>".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2" w:name="293"/>
      <w:bookmarkEnd w:id="291"/>
      <w:r>
        <w:rPr>
          <w:rFonts w:ascii="Arial"/>
          <w:b/>
          <w:color w:val="000000"/>
          <w:sz w:val="18"/>
        </w:rPr>
        <w:t>II</w:t>
      </w:r>
      <w:r w:rsidRPr="00586465">
        <w:rPr>
          <w:rFonts w:ascii="Arial"/>
          <w:b/>
          <w:color w:val="000000"/>
          <w:sz w:val="18"/>
          <w:lang w:val="ru-RU"/>
        </w:rPr>
        <w:t xml:space="preserve">. </w:t>
      </w:r>
      <w:r w:rsidRPr="00586465">
        <w:rPr>
          <w:rFonts w:ascii="Arial"/>
          <w:b/>
          <w:color w:val="000000"/>
          <w:sz w:val="18"/>
          <w:lang w:val="ru-RU"/>
        </w:rPr>
        <w:t>Прикінцеві</w:t>
      </w:r>
      <w:r w:rsidRPr="00586465">
        <w:rPr>
          <w:rFonts w:ascii="Arial"/>
          <w:b/>
          <w:color w:val="000000"/>
          <w:sz w:val="18"/>
          <w:lang w:val="ru-RU"/>
        </w:rPr>
        <w:t xml:space="preserve"> </w:t>
      </w:r>
      <w:r w:rsidRPr="00586465">
        <w:rPr>
          <w:rFonts w:ascii="Arial"/>
          <w:b/>
          <w:color w:val="000000"/>
          <w:sz w:val="18"/>
          <w:lang w:val="ru-RU"/>
        </w:rPr>
        <w:t>положення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3" w:name="294"/>
      <w:bookmarkEnd w:id="292"/>
      <w:r w:rsidRPr="00586465">
        <w:rPr>
          <w:rFonts w:ascii="Arial"/>
          <w:color w:val="000000"/>
          <w:sz w:val="18"/>
          <w:lang w:val="ru-RU"/>
        </w:rPr>
        <w:t xml:space="preserve">1. </w:t>
      </w:r>
      <w:r w:rsidRPr="00586465">
        <w:rPr>
          <w:rFonts w:ascii="Arial"/>
          <w:color w:val="000000"/>
          <w:sz w:val="18"/>
          <w:lang w:val="ru-RU"/>
        </w:rPr>
        <w:t>Цей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набирає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чинності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через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шість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місяців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скасування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припинення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воєнного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введеного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Указом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Президента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вве</w:t>
      </w:r>
      <w:r w:rsidRPr="00586465">
        <w:rPr>
          <w:rFonts w:ascii="Arial"/>
          <w:color w:val="000000"/>
          <w:sz w:val="18"/>
          <w:lang w:val="ru-RU"/>
        </w:rPr>
        <w:t>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воєнного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24 </w:t>
      </w:r>
      <w:r w:rsidRPr="00586465">
        <w:rPr>
          <w:rFonts w:ascii="Arial"/>
          <w:color w:val="000000"/>
          <w:sz w:val="18"/>
          <w:lang w:val="ru-RU"/>
        </w:rPr>
        <w:t>лютого</w:t>
      </w:r>
      <w:r w:rsidRPr="00586465">
        <w:rPr>
          <w:rFonts w:ascii="Arial"/>
          <w:color w:val="000000"/>
          <w:sz w:val="18"/>
          <w:lang w:val="ru-RU"/>
        </w:rPr>
        <w:t xml:space="preserve"> 2022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64/2022, </w:t>
      </w:r>
      <w:r w:rsidRPr="00586465">
        <w:rPr>
          <w:rFonts w:ascii="Arial"/>
          <w:color w:val="000000"/>
          <w:sz w:val="18"/>
          <w:lang w:val="ru-RU"/>
        </w:rPr>
        <w:t>затвердженим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Законом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затвердження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Указу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Президента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України</w:t>
      </w:r>
      <w:r w:rsidRPr="00586465">
        <w:rPr>
          <w:rFonts w:ascii="Arial"/>
          <w:color w:val="000000"/>
          <w:sz w:val="18"/>
          <w:lang w:val="ru-RU"/>
        </w:rPr>
        <w:t xml:space="preserve"> "</w:t>
      </w:r>
      <w:r w:rsidRPr="00586465">
        <w:rPr>
          <w:rFonts w:ascii="Arial"/>
          <w:color w:val="000000"/>
          <w:sz w:val="18"/>
          <w:lang w:val="ru-RU"/>
        </w:rPr>
        <w:t>Про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введення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воєнного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стану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в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Україні</w:t>
      </w:r>
      <w:r w:rsidRPr="00586465">
        <w:rPr>
          <w:rFonts w:ascii="Arial"/>
          <w:color w:val="000000"/>
          <w:sz w:val="18"/>
          <w:lang w:val="ru-RU"/>
        </w:rPr>
        <w:t xml:space="preserve">" </w:t>
      </w:r>
      <w:r w:rsidRPr="00586465">
        <w:rPr>
          <w:rFonts w:ascii="Arial"/>
          <w:color w:val="000000"/>
          <w:sz w:val="18"/>
          <w:lang w:val="ru-RU"/>
        </w:rPr>
        <w:t>від</w:t>
      </w:r>
      <w:r w:rsidRPr="00586465">
        <w:rPr>
          <w:rFonts w:ascii="Arial"/>
          <w:color w:val="000000"/>
          <w:sz w:val="18"/>
          <w:lang w:val="ru-RU"/>
        </w:rPr>
        <w:t xml:space="preserve"> 24 </w:t>
      </w:r>
      <w:r w:rsidRPr="00586465">
        <w:rPr>
          <w:rFonts w:ascii="Arial"/>
          <w:color w:val="000000"/>
          <w:sz w:val="18"/>
          <w:lang w:val="ru-RU"/>
        </w:rPr>
        <w:t>лютого</w:t>
      </w:r>
      <w:r w:rsidRPr="00586465">
        <w:rPr>
          <w:rFonts w:ascii="Arial"/>
          <w:color w:val="000000"/>
          <w:sz w:val="18"/>
          <w:lang w:val="ru-RU"/>
        </w:rPr>
        <w:t xml:space="preserve"> 2022 </w:t>
      </w:r>
      <w:r w:rsidRPr="00586465">
        <w:rPr>
          <w:rFonts w:ascii="Arial"/>
          <w:color w:val="000000"/>
          <w:sz w:val="18"/>
          <w:lang w:val="ru-RU"/>
        </w:rPr>
        <w:t>року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465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крім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пункту</w:t>
      </w:r>
      <w:r w:rsidRPr="00586465">
        <w:rPr>
          <w:rFonts w:ascii="Arial"/>
          <w:color w:val="000000"/>
          <w:sz w:val="18"/>
          <w:lang w:val="ru-RU"/>
        </w:rPr>
        <w:t xml:space="preserve"> 2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розділу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який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набирає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чинності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дня</w:t>
      </w:r>
      <w:r w:rsidRPr="00586465">
        <w:rPr>
          <w:rFonts w:ascii="Arial"/>
          <w:color w:val="000000"/>
          <w:sz w:val="18"/>
          <w:lang w:val="ru-RU"/>
        </w:rPr>
        <w:t xml:space="preserve">, </w:t>
      </w:r>
      <w:r w:rsidRPr="00586465">
        <w:rPr>
          <w:rFonts w:ascii="Arial"/>
          <w:color w:val="000000"/>
          <w:sz w:val="18"/>
          <w:lang w:val="ru-RU"/>
        </w:rPr>
        <w:t>наступного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днем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опублікування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цього</w:t>
      </w:r>
      <w:r w:rsidRPr="00586465">
        <w:rPr>
          <w:rFonts w:ascii="Arial"/>
          <w:color w:val="000000"/>
          <w:sz w:val="18"/>
          <w:lang w:val="ru-RU"/>
        </w:rPr>
        <w:t xml:space="preserve"> </w:t>
      </w:r>
      <w:r w:rsidRPr="00586465">
        <w:rPr>
          <w:rFonts w:ascii="Arial"/>
          <w:color w:val="000000"/>
          <w:sz w:val="18"/>
          <w:lang w:val="ru-RU"/>
        </w:rPr>
        <w:t>Закону</w:t>
      </w:r>
      <w:r w:rsidRPr="00586465">
        <w:rPr>
          <w:rFonts w:ascii="Arial"/>
          <w:color w:val="000000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4" w:name="295"/>
      <w:bookmarkEnd w:id="293"/>
      <w:r w:rsidRPr="00586465">
        <w:rPr>
          <w:rFonts w:ascii="Arial"/>
          <w:color w:val="293A55"/>
          <w:sz w:val="18"/>
          <w:lang w:val="ru-RU"/>
        </w:rPr>
        <w:t xml:space="preserve">2. </w:t>
      </w:r>
      <w:r w:rsidRPr="00586465">
        <w:rPr>
          <w:rFonts w:ascii="Arial"/>
          <w:color w:val="293A55"/>
          <w:sz w:val="18"/>
          <w:lang w:val="ru-RU"/>
        </w:rPr>
        <w:t>Кабінету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Міністрів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України</w:t>
      </w:r>
      <w:r w:rsidRPr="00586465">
        <w:rPr>
          <w:rFonts w:ascii="Arial"/>
          <w:color w:val="293A55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5" w:name="296"/>
      <w:bookmarkEnd w:id="294"/>
      <w:r w:rsidRPr="00586465">
        <w:rPr>
          <w:rFonts w:ascii="Arial"/>
          <w:color w:val="293A55"/>
          <w:sz w:val="18"/>
          <w:lang w:val="ru-RU"/>
        </w:rPr>
        <w:t xml:space="preserve">1) </w:t>
      </w:r>
      <w:r w:rsidRPr="00586465">
        <w:rPr>
          <w:rFonts w:ascii="Arial"/>
          <w:color w:val="293A55"/>
          <w:sz w:val="18"/>
          <w:lang w:val="ru-RU"/>
        </w:rPr>
        <w:t>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річний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строк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дня</w:t>
      </w:r>
      <w:r w:rsidRPr="00586465">
        <w:rPr>
          <w:rFonts w:ascii="Arial"/>
          <w:color w:val="293A55"/>
          <w:sz w:val="18"/>
          <w:lang w:val="ru-RU"/>
        </w:rPr>
        <w:t xml:space="preserve">, </w:t>
      </w:r>
      <w:r w:rsidRPr="00586465">
        <w:rPr>
          <w:rFonts w:ascii="Arial"/>
          <w:color w:val="293A55"/>
          <w:sz w:val="18"/>
          <w:lang w:val="ru-RU"/>
        </w:rPr>
        <w:t>наступного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днем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опублікування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цього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Закону</w:t>
      </w:r>
      <w:r w:rsidRPr="00586465">
        <w:rPr>
          <w:rFonts w:ascii="Arial"/>
          <w:color w:val="293A55"/>
          <w:sz w:val="18"/>
          <w:lang w:val="ru-RU"/>
        </w:rPr>
        <w:t>: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6" w:name="297"/>
      <w:bookmarkEnd w:id="295"/>
      <w:r w:rsidRPr="00586465">
        <w:rPr>
          <w:rFonts w:ascii="Arial"/>
          <w:color w:val="293A55"/>
          <w:sz w:val="18"/>
          <w:lang w:val="ru-RU"/>
        </w:rPr>
        <w:t>забезпечити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прийняття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нормативно</w:t>
      </w:r>
      <w:r w:rsidRPr="00586465">
        <w:rPr>
          <w:rFonts w:ascii="Arial"/>
          <w:color w:val="293A55"/>
          <w:sz w:val="18"/>
          <w:lang w:val="ru-RU"/>
        </w:rPr>
        <w:t>-</w:t>
      </w:r>
      <w:r w:rsidRPr="00586465">
        <w:rPr>
          <w:rFonts w:ascii="Arial"/>
          <w:color w:val="293A55"/>
          <w:sz w:val="18"/>
          <w:lang w:val="ru-RU"/>
        </w:rPr>
        <w:t>правових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актів</w:t>
      </w:r>
      <w:r w:rsidRPr="00586465">
        <w:rPr>
          <w:rFonts w:ascii="Arial"/>
          <w:color w:val="293A55"/>
          <w:sz w:val="18"/>
          <w:lang w:val="ru-RU"/>
        </w:rPr>
        <w:t xml:space="preserve">, </w:t>
      </w:r>
      <w:r w:rsidRPr="00586465">
        <w:rPr>
          <w:rFonts w:ascii="Arial"/>
          <w:color w:val="293A55"/>
          <w:sz w:val="18"/>
          <w:lang w:val="ru-RU"/>
        </w:rPr>
        <w:t>передбачених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цим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Законом</w:t>
      </w:r>
      <w:r w:rsidRPr="00586465">
        <w:rPr>
          <w:rFonts w:ascii="Arial"/>
          <w:color w:val="293A55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7" w:name="298"/>
      <w:bookmarkEnd w:id="296"/>
      <w:r w:rsidRPr="00586465">
        <w:rPr>
          <w:rFonts w:ascii="Arial"/>
          <w:color w:val="293A55"/>
          <w:sz w:val="18"/>
          <w:lang w:val="ru-RU"/>
        </w:rPr>
        <w:t>привести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свої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н</w:t>
      </w:r>
      <w:r w:rsidRPr="00586465">
        <w:rPr>
          <w:rFonts w:ascii="Arial"/>
          <w:color w:val="293A55"/>
          <w:sz w:val="18"/>
          <w:lang w:val="ru-RU"/>
        </w:rPr>
        <w:t>ормативно</w:t>
      </w:r>
      <w:r w:rsidRPr="00586465">
        <w:rPr>
          <w:rFonts w:ascii="Arial"/>
          <w:color w:val="293A55"/>
          <w:sz w:val="18"/>
          <w:lang w:val="ru-RU"/>
        </w:rPr>
        <w:t>-</w:t>
      </w:r>
      <w:r w:rsidRPr="00586465">
        <w:rPr>
          <w:rFonts w:ascii="Arial"/>
          <w:color w:val="293A55"/>
          <w:sz w:val="18"/>
          <w:lang w:val="ru-RU"/>
        </w:rPr>
        <w:t>правові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акти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відповідність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із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цим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Законом</w:t>
      </w:r>
      <w:r w:rsidRPr="00586465">
        <w:rPr>
          <w:rFonts w:ascii="Arial"/>
          <w:color w:val="293A55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8" w:name="299"/>
      <w:bookmarkEnd w:id="297"/>
      <w:r w:rsidRPr="00586465">
        <w:rPr>
          <w:rFonts w:ascii="Arial"/>
          <w:color w:val="293A55"/>
          <w:sz w:val="18"/>
          <w:lang w:val="ru-RU"/>
        </w:rPr>
        <w:t>забезпечити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приведення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міністерствами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та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іншими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центральними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органами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виконавчої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влади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їх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нормативно</w:t>
      </w:r>
      <w:r w:rsidRPr="00586465">
        <w:rPr>
          <w:rFonts w:ascii="Arial"/>
          <w:color w:val="293A55"/>
          <w:sz w:val="18"/>
          <w:lang w:val="ru-RU"/>
        </w:rPr>
        <w:t>-</w:t>
      </w:r>
      <w:r w:rsidRPr="00586465">
        <w:rPr>
          <w:rFonts w:ascii="Arial"/>
          <w:color w:val="293A55"/>
          <w:sz w:val="18"/>
          <w:lang w:val="ru-RU"/>
        </w:rPr>
        <w:t>правових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актів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відповідність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із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цим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Законом</w:t>
      </w:r>
      <w:r w:rsidRPr="00586465">
        <w:rPr>
          <w:rFonts w:ascii="Arial"/>
          <w:color w:val="293A55"/>
          <w:sz w:val="18"/>
          <w:lang w:val="ru-RU"/>
        </w:rPr>
        <w:t>;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299" w:name="300"/>
      <w:bookmarkEnd w:id="298"/>
      <w:r w:rsidRPr="00586465">
        <w:rPr>
          <w:rFonts w:ascii="Arial"/>
          <w:color w:val="293A55"/>
          <w:sz w:val="18"/>
          <w:lang w:val="ru-RU"/>
        </w:rPr>
        <w:t xml:space="preserve">2) </w:t>
      </w:r>
      <w:r w:rsidRPr="00586465">
        <w:rPr>
          <w:rFonts w:ascii="Arial"/>
          <w:color w:val="293A55"/>
          <w:sz w:val="18"/>
          <w:lang w:val="ru-RU"/>
        </w:rPr>
        <w:t>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річний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строк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дня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набрання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чинності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цим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Законом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поінформувати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Верховну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Раду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України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про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стан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його</w:t>
      </w:r>
      <w:r w:rsidRPr="00586465">
        <w:rPr>
          <w:rFonts w:ascii="Arial"/>
          <w:color w:val="293A55"/>
          <w:sz w:val="18"/>
          <w:lang w:val="ru-RU"/>
        </w:rPr>
        <w:t xml:space="preserve"> </w:t>
      </w:r>
      <w:r w:rsidRPr="00586465">
        <w:rPr>
          <w:rFonts w:ascii="Arial"/>
          <w:color w:val="293A55"/>
          <w:sz w:val="18"/>
          <w:lang w:val="ru-RU"/>
        </w:rPr>
        <w:t>виконання</w:t>
      </w:r>
      <w:r w:rsidRPr="00586465">
        <w:rPr>
          <w:rFonts w:ascii="Arial"/>
          <w:color w:val="293A55"/>
          <w:sz w:val="18"/>
          <w:lang w:val="ru-RU"/>
        </w:rPr>
        <w:t>.</w:t>
      </w:r>
    </w:p>
    <w:p w:rsidR="00641F62" w:rsidRPr="00586465" w:rsidRDefault="00586465">
      <w:pPr>
        <w:spacing w:after="0"/>
        <w:ind w:firstLine="240"/>
        <w:rPr>
          <w:lang w:val="ru-RU"/>
        </w:rPr>
      </w:pPr>
      <w:bookmarkStart w:id="300" w:name="301"/>
      <w:bookmarkEnd w:id="299"/>
      <w:r w:rsidRPr="0058646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7"/>
        <w:gridCol w:w="4520"/>
      </w:tblGrid>
      <w:tr w:rsidR="00641F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41F62" w:rsidRDefault="00586465">
            <w:pPr>
              <w:spacing w:after="0"/>
              <w:jc w:val="center"/>
            </w:pPr>
            <w:bookmarkStart w:id="301" w:name="302"/>
            <w:bookmarkEnd w:id="30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41F62" w:rsidRDefault="00586465">
            <w:pPr>
              <w:spacing w:after="0"/>
              <w:jc w:val="center"/>
            </w:pPr>
            <w:bookmarkStart w:id="302" w:name="303"/>
            <w:bookmarkEnd w:id="30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302"/>
      </w:tr>
      <w:tr w:rsidR="00641F62" w:rsidRPr="0058646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41F62" w:rsidRPr="00586465" w:rsidRDefault="00586465">
            <w:pPr>
              <w:spacing w:after="0"/>
              <w:jc w:val="center"/>
              <w:rPr>
                <w:lang w:val="ru-RU"/>
              </w:rPr>
            </w:pPr>
            <w:bookmarkStart w:id="303" w:name="304"/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86465">
              <w:rPr>
                <w:lang w:val="ru-RU"/>
              </w:rPr>
              <w:br/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8646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86465">
              <w:rPr>
                <w:rFonts w:ascii="Arial"/>
                <w:b/>
                <w:color w:val="000000"/>
                <w:sz w:val="15"/>
                <w:lang w:val="ru-RU"/>
              </w:rPr>
              <w:t xml:space="preserve"> 2973-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641F62" w:rsidRPr="00586465" w:rsidRDefault="00586465">
            <w:pPr>
              <w:spacing w:after="0"/>
              <w:jc w:val="center"/>
              <w:rPr>
                <w:lang w:val="ru-RU"/>
              </w:rPr>
            </w:pPr>
            <w:bookmarkStart w:id="304" w:name="305"/>
            <w:bookmarkEnd w:id="303"/>
            <w:r w:rsidRPr="0058646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04"/>
      </w:tr>
    </w:tbl>
    <w:p w:rsidR="00641F62" w:rsidRPr="00586465" w:rsidRDefault="00586465">
      <w:pPr>
        <w:rPr>
          <w:lang w:val="ru-RU"/>
        </w:rPr>
      </w:pPr>
      <w:r w:rsidRPr="00586465">
        <w:rPr>
          <w:lang w:val="ru-RU"/>
        </w:rPr>
        <w:br/>
      </w:r>
      <w:bookmarkStart w:id="305" w:name="_GoBack"/>
      <w:bookmarkEnd w:id="305"/>
      <w:r>
        <w:br/>
      </w:r>
    </w:p>
    <w:sectPr w:rsidR="00641F62" w:rsidRPr="00586465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62"/>
    <w:rsid w:val="00586465"/>
    <w:rsid w:val="006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260"/>
  <w15:docId w15:val="{942C8C84-D08C-4D32-94A2-96A28E0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32000</Words>
  <Characters>18240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3</cp:revision>
  <dcterms:created xsi:type="dcterms:W3CDTF">2023-04-14T10:38:00Z</dcterms:created>
  <dcterms:modified xsi:type="dcterms:W3CDTF">2023-04-14T10:38:00Z</dcterms:modified>
</cp:coreProperties>
</file>