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8f4c" w14:textId="ec68f4c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1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ЗАКОН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внесення змін до Кодексу України про адміністративні правопорушення щодо посилення відповідальності за реалізацію (відпуск) лікарських засобів у заборонених законодавством випадках та встановлення відповідальності за реалізацію (відпуск) лікарських засобів особам, які не досягли чотирнадцяти років (малолітнім особам)</w:t>
      </w:r>
    </w:p>
    <w:bookmarkEnd w:id="2"/>
    <w:bookmarkStart w:name="4" w:id="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Верховна Рада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3"/>
    <w:bookmarkStart w:name="5" w:id="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I. Внести до </w:t>
      </w:r>
      <w:r>
        <w:rPr>
          <w:rFonts w:ascii="Arial"/>
          <w:b w:val="false"/>
          <w:i w:val="false"/>
          <w:color w:val="000000"/>
          <w:sz w:val="18"/>
        </w:rPr>
        <w:t>Кодексу України про адміністративні правопорушення</w:t>
      </w:r>
      <w:r>
        <w:rPr>
          <w:rFonts w:ascii="Arial"/>
          <w:b w:val="false"/>
          <w:i w:val="false"/>
          <w:color w:val="000000"/>
          <w:sz w:val="18"/>
        </w:rPr>
        <w:t xml:space="preserve"> (Відомості Верховної Ради УРСР, 1984 р., додаток до N 51, ст. 1122) такі зміни: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Статтю 42</w:t>
      </w:r>
      <w:r>
        <w:rPr>
          <w:rFonts w:ascii="Arial"/>
          <w:b w:val="false"/>
          <w:i w:val="false"/>
          <w:color w:val="000000"/>
          <w:vertAlign w:val="superscript"/>
        </w:rPr>
        <w:t>4</w:t>
      </w:r>
      <w:r>
        <w:rPr>
          <w:rFonts w:ascii="Arial"/>
          <w:b w:val="false"/>
          <w:i w:val="false"/>
          <w:color w:val="000000"/>
          <w:sz w:val="18"/>
        </w:rPr>
        <w:t xml:space="preserve"> викласти в такій редакції:</w:t>
      </w:r>
    </w:p>
    <w:bookmarkEnd w:id="5"/>
    <w:bookmarkStart w:name="7" w:id="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"</w:t>
      </w:r>
      <w:r>
        <w:rPr>
          <w:rFonts w:ascii="Arial"/>
          <w:b/>
          <w:i w:val="false"/>
          <w:color w:val="000000"/>
          <w:sz w:val="18"/>
        </w:rPr>
        <w:t>Стаття 42</w:t>
      </w:r>
      <w:r>
        <w:rPr>
          <w:rFonts w:ascii="Arial"/>
          <w:b/>
          <w:i w:val="false"/>
          <w:color w:val="000000"/>
          <w:vertAlign w:val="superscript"/>
        </w:rPr>
        <w:t>4</w:t>
      </w:r>
      <w:r>
        <w:rPr>
          <w:rFonts w:ascii="Arial"/>
          <w:b/>
          <w:i w:val="false"/>
          <w:color w:val="000000"/>
          <w:sz w:val="18"/>
        </w:rPr>
        <w:t>. Порушення встановленого порядку реалізації (відпуску) лікарських засобів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Реалізація (відпуск) лікарських засобів в аптечних закладах без рецепта у заборонених законодавством випадках -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тягне за собою накладення штрафу від п'ятдесяти до ста неоподатковуваних мінімумів доходів громадян.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Повторне протягом року вчинення порушення, передбаченого частиною першою цієї статті, за яке особу вже було піддано адміністративному стягненню, -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тягне за собою накладення штрафу від ста до двохсот неоподатковуваних мінімумів доходів громадян.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Реалізація (відпуск) лікарських засобів в аптечних закладах, у тому числі з використанням інформаційно-комунікаційних систем дистанційним способом (електронна роздрібна торгівля лікарськими засобами) особі, яка не досягла 14-річного віку (малолітній особі), а також доставка лікарських засобів кінцевому споживачу - особі, яка не досягла 14-річного віку (малолітній особі), -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тягнуть за собою накладення штрафу від двохсот до трьохсот неоподатковуваних мінімумів доходів громадян.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Повторне протягом року вчинення порушення, передбаченого частиною третьою цієї статті, за яке особу вже було піддано адміністративному стягненню, -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тягне за собою накладення штрафу від трьохсот до чотирьохсот неоподатковуваних мінімумів доходів громадян".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Статтю 221 після цифр "42</w:t>
      </w:r>
      <w:r>
        <w:rPr>
          <w:rFonts w:ascii="Arial"/>
          <w:b w:val="false"/>
          <w:i w:val="false"/>
          <w:color w:val="000000"/>
          <w:vertAlign w:val="superscript"/>
        </w:rPr>
        <w:t>2</w:t>
      </w:r>
      <w:r>
        <w:rPr>
          <w:rFonts w:ascii="Arial"/>
          <w:b w:val="false"/>
          <w:i w:val="false"/>
          <w:color w:val="000000"/>
          <w:sz w:val="18"/>
        </w:rPr>
        <w:t>" доповнити словами та цифрами "частинами третьою та четвертою статті 42</w:t>
      </w:r>
      <w:r>
        <w:rPr>
          <w:rFonts w:ascii="Arial"/>
          <w:b w:val="false"/>
          <w:i w:val="false"/>
          <w:color w:val="000000"/>
          <w:vertAlign w:val="superscript"/>
        </w:rPr>
        <w:t>4</w:t>
      </w:r>
      <w:r>
        <w:rPr>
          <w:rFonts w:ascii="Arial"/>
          <w:b w:val="false"/>
          <w:i w:val="false"/>
          <w:color w:val="000000"/>
          <w:sz w:val="18"/>
        </w:rPr>
        <w:t>".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У частині першій статті 244</w:t>
      </w:r>
      <w:r>
        <w:rPr>
          <w:rFonts w:ascii="Arial"/>
          <w:b w:val="false"/>
          <w:i w:val="false"/>
          <w:color w:val="000000"/>
          <w:vertAlign w:val="superscript"/>
        </w:rPr>
        <w:t>8</w:t>
      </w:r>
      <w:r>
        <w:rPr>
          <w:rFonts w:ascii="Arial"/>
          <w:b w:val="false"/>
          <w:i w:val="false"/>
          <w:color w:val="000000"/>
          <w:sz w:val="18"/>
        </w:rPr>
        <w:t xml:space="preserve"> слова та цифри "з продажем лікарських засобів без рецепта у заборонених законодавством випадках (стаття 42</w:t>
      </w:r>
      <w:r>
        <w:rPr>
          <w:rFonts w:ascii="Arial"/>
          <w:b w:val="false"/>
          <w:i w:val="false"/>
          <w:color w:val="000000"/>
          <w:vertAlign w:val="superscript"/>
        </w:rPr>
        <w:t>4</w:t>
      </w:r>
      <w:r>
        <w:rPr>
          <w:rFonts w:ascii="Arial"/>
          <w:b w:val="false"/>
          <w:i w:val="false"/>
          <w:color w:val="000000"/>
          <w:sz w:val="18"/>
        </w:rPr>
        <w:t>)" замінити словами та цифрами "з реалізацією (відпуском) лікарських засобів в аптечних закладах без рецепта у заборонених законодавством випадках (частини перша та друга статті 42</w:t>
      </w:r>
      <w:r>
        <w:rPr>
          <w:rFonts w:ascii="Arial"/>
          <w:b w:val="false"/>
          <w:i w:val="false"/>
          <w:color w:val="000000"/>
          <w:vertAlign w:val="superscript"/>
        </w:rPr>
        <w:t>4</w:t>
      </w:r>
      <w:r>
        <w:rPr>
          <w:rFonts w:ascii="Arial"/>
          <w:b w:val="false"/>
          <w:i w:val="false"/>
          <w:color w:val="000000"/>
          <w:sz w:val="18"/>
        </w:rPr>
        <w:t>)".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У пункті 1 частини першої статті 255:</w:t>
      </w:r>
    </w:p>
    <w:bookmarkEnd w:id="17"/>
    <w:bookmarkStart w:name="19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 абзаці другому слова "органів Національної поліції" замінити словами та цифрами "органів Національної поліції (частини третя і четверта статті 42</w:t>
      </w:r>
      <w:r>
        <w:rPr>
          <w:rFonts w:ascii="Arial"/>
          <w:b w:val="false"/>
          <w:i w:val="false"/>
          <w:color w:val="000000"/>
          <w:vertAlign w:val="superscript"/>
        </w:rPr>
        <w:t>4</w:t>
      </w:r>
      <w:r>
        <w:rPr>
          <w:rFonts w:ascii="Arial"/>
          <w:b w:val="false"/>
          <w:i w:val="false"/>
          <w:color w:val="000000"/>
          <w:sz w:val="18"/>
        </w:rPr>
        <w:t>)";</w:t>
      </w:r>
    </w:p>
    <w:bookmarkEnd w:id="18"/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доповнити абзацом такого змісту:</w:t>
      </w:r>
    </w:p>
    <w:bookmarkEnd w:id="19"/>
    <w:bookmarkStart w:name="21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"центрального органу виконавчої влади, що реалізує державну політику у сфері контролю якості та безпеки лікарських засобів (частини третя і четверта статті 42</w:t>
      </w:r>
      <w:r>
        <w:rPr>
          <w:rFonts w:ascii="Arial"/>
          <w:b w:val="false"/>
          <w:i w:val="false"/>
          <w:color w:val="000000"/>
          <w:vertAlign w:val="superscript"/>
        </w:rPr>
        <w:t>4</w:t>
      </w:r>
      <w:r>
        <w:rPr>
          <w:rFonts w:ascii="Arial"/>
          <w:b w:val="false"/>
          <w:i w:val="false"/>
          <w:color w:val="000000"/>
          <w:sz w:val="18"/>
        </w:rPr>
        <w:t>)".</w:t>
      </w:r>
    </w:p>
    <w:bookmarkEnd w:id="20"/>
    <w:bookmarkStart w:name="22" w:id="21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II. Прикінцеві положення</w:t>
      </w:r>
    </w:p>
    <w:bookmarkEnd w:id="21"/>
    <w:bookmarkStart w:name="23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Цей Закон набирає чинності з дня, наступного за днем його опублікування, але не раніше дня набрання чинності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внесення змін до статті 21 Закону України "Про лікарські засоби" щодо заборони продажу лікарських засобів особам, які не досягли чотирнадцяти років (малолітнім особам)"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22"/>
    <w:bookmarkStart w:name="24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Кабінету Міністрів України:</w:t>
      </w:r>
    </w:p>
    <w:bookmarkEnd w:id="23"/>
    <w:bookmarkStart w:name="25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тримісячний строк з дня набрання чинності цим Законом привести свої нормативно-правові акти у відповідність із цим Законом;</w:t>
      </w:r>
    </w:p>
    <w:bookmarkEnd w:id="24"/>
    <w:bookmarkStart w:name="26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bookmarkEnd w:id="25"/>
    <w:bookmarkStart w:name="27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Президент України</w:t>
            </w:r>
          </w:p>
          <w:bookmarkEnd w:id="27"/>
        </w:tc>
        <w:tc>
          <w:tcPr>
            <w:tcW w:w="4845" w:type="dxa"/>
            <w:tcBorders/>
            <w:vAlign w:val="top"/>
          </w:tcPr>
          <w:bookmarkStart w:name="29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ЗЕЛЕНСЬКИЙ</w:t>
            </w:r>
          </w:p>
          <w:bookmarkEnd w:id="28"/>
        </w:tc>
      </w:tr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30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м. Київ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17 листопада 2021 року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N 1886-IX</w:t>
            </w:r>
          </w:p>
          <w:bookmarkEnd w:id="29"/>
        </w:tc>
        <w:tc>
          <w:tcPr>
            <w:tcW w:w="4845" w:type="dxa"/>
            <w:tcBorders/>
            <w:vAlign w:val="top"/>
          </w:tcPr>
          <w:bookmarkStart w:name="31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0"/>
        </w:tc>
      </w:tr>
    </w:tbl>
    <w:p>
      <w:pPr>
        <w:spacing/>
        <w:ind w:left="0"/>
        <w:jc w:val="left"/>
      </w:pPr>
      <w:r>
        <w:br/>
      </w:r>
    </w:p>
    <w:bookmarkStart w:name="32" w:id="31"/>
    <w:p>
      <w:pPr>
        <w:spacing w:after="0"/>
        <w:ind w:firstLine="240"/>
        <w:jc w:val="left"/>
      </w:pPr>
    </w:p>
    <w:bookmarkEnd w:id="31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