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528" w:rsidRDefault="00DF726D">
      <w:pPr>
        <w:spacing w:after="75"/>
        <w:jc w:val="center"/>
      </w:pPr>
      <w:bookmarkStart w:id="0" w:name="1"/>
      <w:bookmarkStart w:id="1" w:name="_GoBack"/>
      <w:bookmarkEnd w:id="1"/>
      <w:r>
        <w:rPr>
          <w:noProof/>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11200" cy="1193800"/>
                    </a:xfrm>
                    <a:prstGeom prst="rect">
                      <a:avLst/>
                    </a:prstGeom>
                  </pic:spPr>
                </pic:pic>
              </a:graphicData>
            </a:graphic>
          </wp:inline>
        </w:drawing>
      </w:r>
    </w:p>
    <w:p w:rsidR="00FC3528" w:rsidRDefault="00DF726D">
      <w:pPr>
        <w:pStyle w:val="2"/>
        <w:spacing w:after="225"/>
        <w:jc w:val="center"/>
      </w:pPr>
      <w:bookmarkStart w:id="2" w:name="2"/>
      <w:bookmarkEnd w:id="0"/>
      <w:r>
        <w:rPr>
          <w:rFonts w:ascii="Arial" w:hAnsi="Arial"/>
          <w:color w:val="000000"/>
          <w:sz w:val="34"/>
        </w:rPr>
        <w:t>УКАЗ</w:t>
      </w:r>
      <w:r>
        <w:br/>
      </w:r>
      <w:r>
        <w:rPr>
          <w:rFonts w:ascii="Arial" w:hAnsi="Arial"/>
          <w:color w:val="000000"/>
          <w:sz w:val="34"/>
        </w:rPr>
        <w:t>Президента України</w:t>
      </w:r>
    </w:p>
    <w:p w:rsidR="00FC3528" w:rsidRDefault="00DF726D">
      <w:pPr>
        <w:pStyle w:val="2"/>
        <w:spacing w:after="225"/>
        <w:jc w:val="center"/>
      </w:pPr>
      <w:bookmarkStart w:id="3" w:name="3"/>
      <w:bookmarkEnd w:id="2"/>
      <w:r>
        <w:rPr>
          <w:rFonts w:ascii="Arial" w:hAnsi="Arial"/>
          <w:color w:val="000000"/>
          <w:sz w:val="34"/>
        </w:rPr>
        <w:t>Про внесення змін до Положення про проходження громадянами України військової служби у Збройних Силах України</w:t>
      </w:r>
    </w:p>
    <w:p w:rsidR="00FC3528" w:rsidRDefault="00DF726D">
      <w:pPr>
        <w:spacing w:after="75"/>
        <w:ind w:firstLine="240"/>
        <w:jc w:val="both"/>
      </w:pPr>
      <w:bookmarkStart w:id="4" w:name="4"/>
      <w:bookmarkEnd w:id="3"/>
      <w:r>
        <w:rPr>
          <w:rFonts w:ascii="Arial" w:hAnsi="Arial"/>
          <w:color w:val="000000"/>
          <w:sz w:val="18"/>
        </w:rPr>
        <w:t xml:space="preserve">1. Внести зміни до Положення про проходження громадянами України військової служби у Збройних Силах України, затвердженого </w:t>
      </w:r>
      <w:r>
        <w:rPr>
          <w:rFonts w:ascii="Arial" w:hAnsi="Arial"/>
          <w:color w:val="293A55"/>
          <w:sz w:val="18"/>
        </w:rPr>
        <w:t>Указом Президента України від 10 грудня 2008 року N 1153/2008</w:t>
      </w:r>
      <w:r>
        <w:rPr>
          <w:rFonts w:ascii="Arial" w:hAnsi="Arial"/>
          <w:color w:val="000000"/>
          <w:sz w:val="18"/>
        </w:rPr>
        <w:t xml:space="preserve"> (зі змінами, внесеними </w:t>
      </w:r>
      <w:r>
        <w:rPr>
          <w:rFonts w:ascii="Arial" w:hAnsi="Arial"/>
          <w:color w:val="293A55"/>
          <w:sz w:val="18"/>
        </w:rPr>
        <w:t>Указами від 12 червня 2009 року N 430/2009</w:t>
      </w:r>
      <w:r>
        <w:rPr>
          <w:rFonts w:ascii="Arial" w:hAnsi="Arial"/>
          <w:color w:val="000000"/>
          <w:sz w:val="18"/>
        </w:rPr>
        <w:t xml:space="preserve">, </w:t>
      </w:r>
      <w:r>
        <w:rPr>
          <w:rFonts w:ascii="Arial" w:hAnsi="Arial"/>
          <w:color w:val="293A55"/>
          <w:sz w:val="18"/>
        </w:rPr>
        <w:t>від 26 жовтня 2012 року N 613/2012</w:t>
      </w:r>
      <w:r>
        <w:rPr>
          <w:rFonts w:ascii="Arial" w:hAnsi="Arial"/>
          <w:color w:val="000000"/>
          <w:sz w:val="18"/>
        </w:rPr>
        <w:t xml:space="preserve">, </w:t>
      </w:r>
      <w:r>
        <w:rPr>
          <w:rFonts w:ascii="Arial" w:hAnsi="Arial"/>
          <w:color w:val="293A55"/>
          <w:sz w:val="18"/>
        </w:rPr>
        <w:t>від 3 грудня 2012 року N 672/2012</w:t>
      </w:r>
      <w:r>
        <w:rPr>
          <w:rFonts w:ascii="Arial" w:hAnsi="Arial"/>
          <w:color w:val="000000"/>
          <w:sz w:val="18"/>
        </w:rPr>
        <w:t xml:space="preserve">, </w:t>
      </w:r>
      <w:r>
        <w:rPr>
          <w:rFonts w:ascii="Arial" w:hAnsi="Arial"/>
          <w:color w:val="293A55"/>
          <w:sz w:val="18"/>
        </w:rPr>
        <w:t>від 14 липня 2015 року N 417/2015</w:t>
      </w:r>
      <w:r>
        <w:rPr>
          <w:rFonts w:ascii="Arial" w:hAnsi="Arial"/>
          <w:color w:val="000000"/>
          <w:sz w:val="18"/>
        </w:rPr>
        <w:t xml:space="preserve">, </w:t>
      </w:r>
      <w:r>
        <w:rPr>
          <w:rFonts w:ascii="Arial" w:hAnsi="Arial"/>
          <w:color w:val="293A55"/>
          <w:sz w:val="18"/>
        </w:rPr>
        <w:t>від 14 листопада 2016 року N 503/2016</w:t>
      </w:r>
      <w:r>
        <w:rPr>
          <w:rFonts w:ascii="Arial" w:hAnsi="Arial"/>
          <w:color w:val="000000"/>
          <w:sz w:val="18"/>
        </w:rPr>
        <w:t xml:space="preserve">, </w:t>
      </w:r>
      <w:r>
        <w:rPr>
          <w:rFonts w:ascii="Arial" w:hAnsi="Arial"/>
          <w:color w:val="293A55"/>
          <w:sz w:val="18"/>
        </w:rPr>
        <w:t>від 3 травня 2017 року N 126/2017</w:t>
      </w:r>
      <w:r>
        <w:rPr>
          <w:rFonts w:ascii="Arial" w:hAnsi="Arial"/>
          <w:color w:val="000000"/>
          <w:sz w:val="18"/>
        </w:rPr>
        <w:t xml:space="preserve">, </w:t>
      </w:r>
      <w:r>
        <w:rPr>
          <w:rFonts w:ascii="Arial" w:hAnsi="Arial"/>
          <w:color w:val="293A55"/>
          <w:sz w:val="18"/>
        </w:rPr>
        <w:t>від 12 вересня 2018 року N 277/2018</w:t>
      </w:r>
      <w:r>
        <w:rPr>
          <w:rFonts w:ascii="Arial" w:hAnsi="Arial"/>
          <w:color w:val="000000"/>
          <w:sz w:val="18"/>
        </w:rPr>
        <w:t xml:space="preserve">, </w:t>
      </w:r>
      <w:r>
        <w:rPr>
          <w:rFonts w:ascii="Arial" w:hAnsi="Arial"/>
          <w:color w:val="293A55"/>
          <w:sz w:val="18"/>
        </w:rPr>
        <w:t>від 26 квітня 2019 року N 171/2019</w:t>
      </w:r>
      <w:r>
        <w:rPr>
          <w:rFonts w:ascii="Arial" w:hAnsi="Arial"/>
          <w:color w:val="000000"/>
          <w:sz w:val="18"/>
        </w:rPr>
        <w:t xml:space="preserve">, </w:t>
      </w:r>
      <w:r>
        <w:rPr>
          <w:rFonts w:ascii="Arial" w:hAnsi="Arial"/>
          <w:color w:val="293A55"/>
          <w:sz w:val="18"/>
        </w:rPr>
        <w:t>від 16 липня 2019 року N 524/2019</w:t>
      </w:r>
      <w:r>
        <w:rPr>
          <w:rFonts w:ascii="Arial" w:hAnsi="Arial"/>
          <w:color w:val="000000"/>
          <w:sz w:val="18"/>
        </w:rPr>
        <w:t xml:space="preserve">, </w:t>
      </w:r>
      <w:r>
        <w:rPr>
          <w:rFonts w:ascii="Arial" w:hAnsi="Arial"/>
          <w:color w:val="293A55"/>
          <w:sz w:val="18"/>
        </w:rPr>
        <w:t>від 10 квітня 2020 року N 135/2020</w:t>
      </w:r>
      <w:r>
        <w:rPr>
          <w:rFonts w:ascii="Arial" w:hAnsi="Arial"/>
          <w:color w:val="000000"/>
          <w:sz w:val="18"/>
        </w:rPr>
        <w:t xml:space="preserve">, </w:t>
      </w:r>
      <w:r>
        <w:rPr>
          <w:rFonts w:ascii="Arial" w:hAnsi="Arial"/>
          <w:color w:val="293A55"/>
          <w:sz w:val="18"/>
        </w:rPr>
        <w:t>від 3 вересня 2020 року N 372/2020</w:t>
      </w:r>
      <w:r>
        <w:rPr>
          <w:rFonts w:ascii="Arial" w:hAnsi="Arial"/>
          <w:color w:val="000000"/>
          <w:sz w:val="18"/>
        </w:rPr>
        <w:t xml:space="preserve">, </w:t>
      </w:r>
      <w:r>
        <w:rPr>
          <w:rFonts w:ascii="Arial" w:hAnsi="Arial"/>
          <w:color w:val="293A55"/>
          <w:sz w:val="18"/>
        </w:rPr>
        <w:t>від 27 вересня 2021 року N 483/2021</w:t>
      </w:r>
      <w:r>
        <w:rPr>
          <w:rFonts w:ascii="Arial" w:hAnsi="Arial"/>
          <w:color w:val="000000"/>
          <w:sz w:val="18"/>
        </w:rPr>
        <w:t xml:space="preserve">, </w:t>
      </w:r>
      <w:r>
        <w:rPr>
          <w:rFonts w:ascii="Arial" w:hAnsi="Arial"/>
          <w:color w:val="293A55"/>
          <w:sz w:val="18"/>
        </w:rPr>
        <w:t>від 11 квітня 2022 року N 231/2022</w:t>
      </w:r>
      <w:r>
        <w:rPr>
          <w:rFonts w:ascii="Arial" w:hAnsi="Arial"/>
          <w:color w:val="000000"/>
          <w:sz w:val="18"/>
        </w:rPr>
        <w:t xml:space="preserve">, </w:t>
      </w:r>
      <w:r>
        <w:rPr>
          <w:rFonts w:ascii="Arial" w:hAnsi="Arial"/>
          <w:color w:val="293A55"/>
          <w:sz w:val="18"/>
        </w:rPr>
        <w:t>від 12 вересня 2022 року N 641/2022</w:t>
      </w:r>
      <w:r>
        <w:rPr>
          <w:rFonts w:ascii="Arial" w:hAnsi="Arial"/>
          <w:color w:val="000000"/>
          <w:sz w:val="18"/>
        </w:rPr>
        <w:t xml:space="preserve">, </w:t>
      </w:r>
      <w:r>
        <w:rPr>
          <w:rFonts w:ascii="Arial" w:hAnsi="Arial"/>
          <w:color w:val="293A55"/>
          <w:sz w:val="18"/>
        </w:rPr>
        <w:t>від 18 липня 2023 року N 439/2023</w:t>
      </w:r>
      <w:r>
        <w:rPr>
          <w:rFonts w:ascii="Arial" w:hAnsi="Arial"/>
          <w:color w:val="000000"/>
          <w:sz w:val="18"/>
        </w:rPr>
        <w:t xml:space="preserve">, </w:t>
      </w:r>
      <w:r>
        <w:rPr>
          <w:rFonts w:ascii="Arial" w:hAnsi="Arial"/>
          <w:color w:val="293A55"/>
          <w:sz w:val="18"/>
        </w:rPr>
        <w:t>від 2 квітня 2024 року N 213/2024</w:t>
      </w:r>
      <w:r>
        <w:rPr>
          <w:rFonts w:ascii="Arial" w:hAnsi="Arial"/>
          <w:color w:val="000000"/>
          <w:sz w:val="18"/>
        </w:rPr>
        <w:t xml:space="preserve">, </w:t>
      </w:r>
      <w:r>
        <w:rPr>
          <w:rFonts w:ascii="Arial" w:hAnsi="Arial"/>
          <w:color w:val="293A55"/>
          <w:sz w:val="18"/>
        </w:rPr>
        <w:t>від 2 квітня 2024 року N 214/2024</w:t>
      </w:r>
      <w:r>
        <w:rPr>
          <w:rFonts w:ascii="Arial" w:hAnsi="Arial"/>
          <w:color w:val="000000"/>
          <w:sz w:val="18"/>
        </w:rPr>
        <w:t xml:space="preserve">, </w:t>
      </w:r>
      <w:r>
        <w:rPr>
          <w:rFonts w:ascii="Arial" w:hAnsi="Arial"/>
          <w:color w:val="293A55"/>
          <w:sz w:val="18"/>
        </w:rPr>
        <w:t>від 26 липня 2024 року N 486/2024</w:t>
      </w:r>
      <w:r>
        <w:rPr>
          <w:rFonts w:ascii="Arial" w:hAnsi="Arial"/>
          <w:color w:val="000000"/>
          <w:sz w:val="18"/>
        </w:rPr>
        <w:t xml:space="preserve">, </w:t>
      </w:r>
      <w:r>
        <w:rPr>
          <w:rFonts w:ascii="Arial" w:hAnsi="Arial"/>
          <w:color w:val="293A55"/>
          <w:sz w:val="18"/>
        </w:rPr>
        <w:t>від 31 грудня 2024 року N 893/2024</w:t>
      </w:r>
      <w:r>
        <w:rPr>
          <w:rFonts w:ascii="Arial" w:hAnsi="Arial"/>
          <w:color w:val="000000"/>
          <w:sz w:val="18"/>
        </w:rPr>
        <w:t xml:space="preserve"> та </w:t>
      </w:r>
      <w:r>
        <w:rPr>
          <w:rFonts w:ascii="Arial" w:hAnsi="Arial"/>
          <w:color w:val="293A55"/>
          <w:sz w:val="18"/>
        </w:rPr>
        <w:t>від 31 грудня 2024 року N 894/2024</w:t>
      </w:r>
      <w:r>
        <w:rPr>
          <w:rFonts w:ascii="Arial" w:hAnsi="Arial"/>
          <w:color w:val="000000"/>
          <w:sz w:val="18"/>
        </w:rPr>
        <w:t>), такі зміни:</w:t>
      </w:r>
    </w:p>
    <w:p w:rsidR="00FC3528" w:rsidRDefault="00DF726D">
      <w:pPr>
        <w:spacing w:after="75"/>
        <w:ind w:firstLine="240"/>
        <w:jc w:val="both"/>
      </w:pPr>
      <w:bookmarkStart w:id="5" w:name="5"/>
      <w:bookmarkEnd w:id="4"/>
      <w:r>
        <w:rPr>
          <w:rFonts w:ascii="Arial" w:hAnsi="Arial"/>
          <w:color w:val="000000"/>
          <w:sz w:val="18"/>
        </w:rPr>
        <w:t>1) підпункт 7 пункту 50 викласти в такій редакції:</w:t>
      </w:r>
    </w:p>
    <w:p w:rsidR="00FC3528" w:rsidRDefault="00DF726D">
      <w:pPr>
        <w:spacing w:after="75"/>
        <w:ind w:firstLine="240"/>
        <w:jc w:val="both"/>
      </w:pPr>
      <w:bookmarkStart w:id="6" w:name="6"/>
      <w:bookmarkEnd w:id="5"/>
      <w:r>
        <w:rPr>
          <w:rFonts w:ascii="Arial" w:hAnsi="Arial"/>
          <w:color w:val="000000"/>
          <w:sz w:val="18"/>
        </w:rPr>
        <w:t>"7) військовослужбовцям рядового складу, сержантського та старшинського складу, які під час дії воєнного стану проходять військову службу за призовом під час мобілізації, на особливий період, військову службу за призовом осіб із числа резервістів в особливий період або військову службу за контрактом, та які:</w:t>
      </w:r>
    </w:p>
    <w:p w:rsidR="00FC3528" w:rsidRDefault="00DF726D">
      <w:pPr>
        <w:spacing w:after="75"/>
        <w:ind w:firstLine="240"/>
        <w:jc w:val="both"/>
      </w:pPr>
      <w:bookmarkStart w:id="7" w:name="7"/>
      <w:bookmarkEnd w:id="6"/>
      <w:r>
        <w:rPr>
          <w:rFonts w:ascii="Arial" w:hAnsi="Arial"/>
          <w:color w:val="000000"/>
          <w:sz w:val="18"/>
        </w:rPr>
        <w:t xml:space="preserve">мають вищу освіту ступеня магістра медичного або фармацевтичного спрямування чи прирівняну до неї згідно з </w:t>
      </w:r>
      <w:r>
        <w:rPr>
          <w:rFonts w:ascii="Arial" w:hAnsi="Arial"/>
          <w:color w:val="293A55"/>
          <w:sz w:val="18"/>
        </w:rPr>
        <w:t>підпунктом 2 пункту 2 розділу XV Закону України "Про вищу освіту"</w:t>
      </w:r>
      <w:r>
        <w:rPr>
          <w:rFonts w:ascii="Arial" w:hAnsi="Arial"/>
          <w:color w:val="000000"/>
          <w:sz w:val="18"/>
        </w:rPr>
        <w:t xml:space="preserve"> вищу освіту медичного або фармацевтичного спрямування та сертифікат лікаря-спеціаліста або фармацевта-спеціаліста, з одночасним призначенням на посади офіцерського складу за медичними або фармацевтичними напрямами діяльності з урахуванням потреби в офіцерах відповідних спеціальностей, з подальшим проходженням військової підготовки за програмою підготовки офіцерів медичної служби тактичного рівня (у разі якщо такі особи не проходили військової підготовки громадян України за програмою підготовки офіцерів запасу медичної служби);</w:t>
      </w:r>
    </w:p>
    <w:p w:rsidR="00FC3528" w:rsidRDefault="00DF726D">
      <w:pPr>
        <w:spacing w:after="75"/>
        <w:ind w:firstLine="240"/>
        <w:jc w:val="both"/>
      </w:pPr>
      <w:bookmarkStart w:id="8" w:name="8"/>
      <w:bookmarkEnd w:id="7"/>
      <w:r>
        <w:rPr>
          <w:rFonts w:ascii="Arial" w:hAnsi="Arial"/>
          <w:color w:val="000000"/>
          <w:sz w:val="18"/>
        </w:rPr>
        <w:t xml:space="preserve">мають вищу освіту ступеня магістра за спеціальністю "Психологія" або прирівняну до неї згідно з </w:t>
      </w:r>
      <w:r>
        <w:rPr>
          <w:rFonts w:ascii="Arial" w:hAnsi="Arial"/>
          <w:color w:val="293A55"/>
          <w:sz w:val="18"/>
        </w:rPr>
        <w:t>підпунктом 2 пункту 2 розділу XV Закону України "Про вищу освіту"</w:t>
      </w:r>
      <w:r>
        <w:rPr>
          <w:rFonts w:ascii="Arial" w:hAnsi="Arial"/>
          <w:color w:val="000000"/>
          <w:sz w:val="18"/>
        </w:rPr>
        <w:t xml:space="preserve"> вищу освіту за спеціальністю "Психологія", пройшли (у разі потреби) курс військової підготовки за напрямом, що відповідає профілю службової діяльності, з одночасним призначенням на посади офіцерського складу за психологічними напрямами діяльності з урахуванням потреби в офіцерах такої спеціальності;</w:t>
      </w:r>
    </w:p>
    <w:p w:rsidR="00FC3528" w:rsidRDefault="00DF726D">
      <w:pPr>
        <w:spacing w:after="75"/>
        <w:ind w:firstLine="240"/>
        <w:jc w:val="both"/>
      </w:pPr>
      <w:bookmarkStart w:id="9" w:name="9"/>
      <w:bookmarkEnd w:id="8"/>
      <w:r>
        <w:rPr>
          <w:rFonts w:ascii="Arial" w:hAnsi="Arial"/>
          <w:color w:val="000000"/>
          <w:sz w:val="18"/>
        </w:rPr>
        <w:t>мають вищу освіту ступеня магістра за спеціальностями "Технології медичної діагностики та лікування" (спеціалізація "</w:t>
      </w:r>
      <w:proofErr w:type="spellStart"/>
      <w:r>
        <w:rPr>
          <w:rFonts w:ascii="Arial" w:hAnsi="Arial"/>
          <w:color w:val="000000"/>
          <w:sz w:val="18"/>
        </w:rPr>
        <w:t>Протезування-ортезування</w:t>
      </w:r>
      <w:proofErr w:type="spellEnd"/>
      <w:r>
        <w:rPr>
          <w:rFonts w:ascii="Arial" w:hAnsi="Arial"/>
          <w:color w:val="000000"/>
          <w:sz w:val="18"/>
        </w:rPr>
        <w:t>"), "Терапія та реабілітація", "</w:t>
      </w:r>
      <w:proofErr w:type="spellStart"/>
      <w:r>
        <w:rPr>
          <w:rFonts w:ascii="Arial" w:hAnsi="Arial"/>
          <w:color w:val="000000"/>
          <w:sz w:val="18"/>
        </w:rPr>
        <w:t>Біомедична</w:t>
      </w:r>
      <w:proofErr w:type="spellEnd"/>
      <w:r>
        <w:rPr>
          <w:rFonts w:ascii="Arial" w:hAnsi="Arial"/>
          <w:color w:val="000000"/>
          <w:sz w:val="18"/>
        </w:rPr>
        <w:t xml:space="preserve"> інженерія" (освітня програма з технологій протезно-ортопедичних виробів) чи прирівняну до неї згідно з </w:t>
      </w:r>
      <w:r>
        <w:rPr>
          <w:rFonts w:ascii="Arial" w:hAnsi="Arial"/>
          <w:color w:val="293A55"/>
          <w:sz w:val="18"/>
        </w:rPr>
        <w:t>підпунктом 2 пункту 2 розділу XV Закону України "Про вищу освіту"</w:t>
      </w:r>
      <w:r>
        <w:rPr>
          <w:rFonts w:ascii="Arial" w:hAnsi="Arial"/>
          <w:color w:val="000000"/>
          <w:sz w:val="18"/>
        </w:rPr>
        <w:t xml:space="preserve"> вищу освіту за зазначеними спеціальностями або мають вищу освіту та пройшли післядипломне навчання на циклах спеціалізації "</w:t>
      </w:r>
      <w:proofErr w:type="spellStart"/>
      <w:r>
        <w:rPr>
          <w:rFonts w:ascii="Arial" w:hAnsi="Arial"/>
          <w:color w:val="000000"/>
          <w:sz w:val="18"/>
        </w:rPr>
        <w:t>Ерготерапія</w:t>
      </w:r>
      <w:proofErr w:type="spellEnd"/>
      <w:r>
        <w:rPr>
          <w:rFonts w:ascii="Arial" w:hAnsi="Arial"/>
          <w:color w:val="000000"/>
          <w:sz w:val="18"/>
        </w:rPr>
        <w:t>", "</w:t>
      </w:r>
      <w:proofErr w:type="spellStart"/>
      <w:r>
        <w:rPr>
          <w:rFonts w:ascii="Arial" w:hAnsi="Arial"/>
          <w:color w:val="000000"/>
          <w:sz w:val="18"/>
        </w:rPr>
        <w:t>Протезування-ортезування</w:t>
      </w:r>
      <w:proofErr w:type="spellEnd"/>
      <w:r>
        <w:rPr>
          <w:rFonts w:ascii="Arial" w:hAnsi="Arial"/>
          <w:color w:val="000000"/>
          <w:sz w:val="18"/>
        </w:rPr>
        <w:t xml:space="preserve">", "Терапія мови і мовлення", "Фізична терапія", пройшли (у разі потреби) курс військової підготовки за напрямом, що відповідає профілю службової діяльності, з одночасним призначенням на посади офіцерського складу за реабілітаційними (у тому числі з </w:t>
      </w:r>
      <w:proofErr w:type="spellStart"/>
      <w:r>
        <w:rPr>
          <w:rFonts w:ascii="Arial" w:hAnsi="Arial"/>
          <w:color w:val="000000"/>
          <w:sz w:val="18"/>
        </w:rPr>
        <w:t>протезування-ортезування</w:t>
      </w:r>
      <w:proofErr w:type="spellEnd"/>
      <w:r>
        <w:rPr>
          <w:rFonts w:ascii="Arial" w:hAnsi="Arial"/>
          <w:color w:val="000000"/>
          <w:sz w:val="18"/>
        </w:rPr>
        <w:t xml:space="preserve">, надання </w:t>
      </w:r>
      <w:r>
        <w:rPr>
          <w:rFonts w:ascii="Arial" w:hAnsi="Arial"/>
          <w:color w:val="000000"/>
          <w:sz w:val="18"/>
        </w:rPr>
        <w:lastRenderedPageBreak/>
        <w:t>медичних виробів, забезпечення допоміжними засобами реабілітації) напрямами діяльності з урахуванням потреби в офіцерах відповідних спеціальностей;";</w:t>
      </w:r>
    </w:p>
    <w:p w:rsidR="00FC3528" w:rsidRDefault="00DF726D">
      <w:pPr>
        <w:spacing w:after="75"/>
        <w:ind w:firstLine="240"/>
        <w:jc w:val="both"/>
      </w:pPr>
      <w:bookmarkStart w:id="10" w:name="10"/>
      <w:bookmarkEnd w:id="9"/>
      <w:r>
        <w:rPr>
          <w:rFonts w:ascii="Arial" w:hAnsi="Arial"/>
          <w:color w:val="000000"/>
          <w:sz w:val="18"/>
        </w:rPr>
        <w:t>2) підпункт 6 пункту 51 викласти в такій редакції:</w:t>
      </w:r>
    </w:p>
    <w:p w:rsidR="00FC3528" w:rsidRDefault="00DF726D">
      <w:pPr>
        <w:spacing w:after="75"/>
        <w:ind w:firstLine="240"/>
        <w:jc w:val="both"/>
      </w:pPr>
      <w:bookmarkStart w:id="11" w:name="11"/>
      <w:bookmarkEnd w:id="10"/>
      <w:r>
        <w:rPr>
          <w:rFonts w:ascii="Arial" w:hAnsi="Arial"/>
          <w:color w:val="000000"/>
          <w:sz w:val="18"/>
        </w:rPr>
        <w:t>"6) громадянам, які:</w:t>
      </w:r>
    </w:p>
    <w:p w:rsidR="00FC3528" w:rsidRDefault="00DF726D">
      <w:pPr>
        <w:spacing w:after="75"/>
        <w:ind w:firstLine="240"/>
        <w:jc w:val="both"/>
      </w:pPr>
      <w:bookmarkStart w:id="12" w:name="12"/>
      <w:bookmarkEnd w:id="11"/>
      <w:r>
        <w:rPr>
          <w:rFonts w:ascii="Arial" w:hAnsi="Arial"/>
          <w:color w:val="000000"/>
          <w:sz w:val="18"/>
        </w:rPr>
        <w:t xml:space="preserve">мають вищу освіту ступеня магістра медичного або фармацевтичного спрямування чи прирівняну до неї згідно з </w:t>
      </w:r>
      <w:r>
        <w:rPr>
          <w:rFonts w:ascii="Arial" w:hAnsi="Arial"/>
          <w:color w:val="293A55"/>
          <w:sz w:val="18"/>
        </w:rPr>
        <w:t>підпунктом 2 пункту 2 розділу XV Закону України "Про вищу освіту"</w:t>
      </w:r>
      <w:r>
        <w:rPr>
          <w:rFonts w:ascii="Arial" w:hAnsi="Arial"/>
          <w:color w:val="000000"/>
          <w:sz w:val="18"/>
        </w:rPr>
        <w:t xml:space="preserve"> вищу освіту медичного або фармацевтичного спрямування та сертифікат лікаря-спеціаліста або фармацевта-спеціаліста, атестовані до присвоєння військового звання офіцерського складу, з одночасним вирішенням питання щодо прийняття їх під час дії воєнного стану на військову службу за контрактом осіб офіцерського складу або призову на військову службу за призовом під час мобілізації, на особливий період та призначення на посади офіцерського складу за медичними або фармацевтичними напрямами діяльності, з подальшим проходженням військової підготовки за програмою підготовки офіцерів медичної служби тактичного рівня (у разі якщо такі особи не проходили військової підготовки громадян України за програмою підготовки офіцерів запасу медичної служби), з урахуванням потреби в офіцерах відповідних спеціальностей;</w:t>
      </w:r>
    </w:p>
    <w:p w:rsidR="00FC3528" w:rsidRDefault="00DF726D">
      <w:pPr>
        <w:spacing w:after="75"/>
        <w:ind w:firstLine="240"/>
        <w:jc w:val="both"/>
      </w:pPr>
      <w:bookmarkStart w:id="13" w:name="13"/>
      <w:bookmarkEnd w:id="12"/>
      <w:r>
        <w:rPr>
          <w:rFonts w:ascii="Arial" w:hAnsi="Arial"/>
          <w:color w:val="000000"/>
          <w:sz w:val="18"/>
        </w:rPr>
        <w:t xml:space="preserve">мають вищу освіту ступеня магістра за спеціальністю "Психологія" або прирівняну до неї згідно з </w:t>
      </w:r>
      <w:r>
        <w:rPr>
          <w:rFonts w:ascii="Arial" w:hAnsi="Arial"/>
          <w:color w:val="293A55"/>
          <w:sz w:val="18"/>
        </w:rPr>
        <w:t>підпунктом 2 пункту 2 розділу XV Закону України "Про вищу освіту"</w:t>
      </w:r>
      <w:r>
        <w:rPr>
          <w:rFonts w:ascii="Arial" w:hAnsi="Arial"/>
          <w:color w:val="000000"/>
          <w:sz w:val="18"/>
        </w:rPr>
        <w:t xml:space="preserve"> вищу освіту за спеціальністю "Психологія", атестовані до присвоєння військового звання офіцерського складу, з одночасним вирішенням питання щодо прийняття їх під час дії воєнного стану на військову службу за контрактом осіб офіцерського складу або призову на військову службу за призовом під час мобілізації, на особливий період та призначення на посади офіцерського складу за психологічними напрямами діяльності, з подальшим проходженням (у разі потреби) курсу військової підготовки за напрямом, що відповідає профілю службової діяльності, з урахуванням потреби в офіцерах такої спеціальності;</w:t>
      </w:r>
    </w:p>
    <w:p w:rsidR="00FC3528" w:rsidRDefault="00DF726D">
      <w:pPr>
        <w:spacing w:after="75"/>
        <w:ind w:firstLine="240"/>
        <w:jc w:val="both"/>
      </w:pPr>
      <w:bookmarkStart w:id="14" w:name="14"/>
      <w:bookmarkEnd w:id="13"/>
      <w:r>
        <w:rPr>
          <w:rFonts w:ascii="Arial" w:hAnsi="Arial"/>
          <w:color w:val="000000"/>
          <w:sz w:val="18"/>
        </w:rPr>
        <w:t>мають вищу освіту ступеня магістра за спеціальностями "Технології медичної діагностики та лікування" (спеціалізація "</w:t>
      </w:r>
      <w:proofErr w:type="spellStart"/>
      <w:r>
        <w:rPr>
          <w:rFonts w:ascii="Arial" w:hAnsi="Arial"/>
          <w:color w:val="000000"/>
          <w:sz w:val="18"/>
        </w:rPr>
        <w:t>Протезування-ортезування</w:t>
      </w:r>
      <w:proofErr w:type="spellEnd"/>
      <w:r>
        <w:rPr>
          <w:rFonts w:ascii="Arial" w:hAnsi="Arial"/>
          <w:color w:val="000000"/>
          <w:sz w:val="18"/>
        </w:rPr>
        <w:t>"), "Терапія та реабілітація", "</w:t>
      </w:r>
      <w:proofErr w:type="spellStart"/>
      <w:r>
        <w:rPr>
          <w:rFonts w:ascii="Arial" w:hAnsi="Arial"/>
          <w:color w:val="000000"/>
          <w:sz w:val="18"/>
        </w:rPr>
        <w:t>Біомедична</w:t>
      </w:r>
      <w:proofErr w:type="spellEnd"/>
      <w:r>
        <w:rPr>
          <w:rFonts w:ascii="Arial" w:hAnsi="Arial"/>
          <w:color w:val="000000"/>
          <w:sz w:val="18"/>
        </w:rPr>
        <w:t xml:space="preserve"> інженерія" (освітня програма з технологій протезно-ортопедичних виробів) чи прирівняну до неї згідно з </w:t>
      </w:r>
      <w:r>
        <w:rPr>
          <w:rFonts w:ascii="Arial" w:hAnsi="Arial"/>
          <w:color w:val="293A55"/>
          <w:sz w:val="18"/>
        </w:rPr>
        <w:t>підпунктом 2 пункту 2 розділу XV Закону України "Про вищу освіту"</w:t>
      </w:r>
      <w:r>
        <w:rPr>
          <w:rFonts w:ascii="Arial" w:hAnsi="Arial"/>
          <w:color w:val="000000"/>
          <w:sz w:val="18"/>
        </w:rPr>
        <w:t xml:space="preserve"> вищу освіту за зазначеними спеціальностями або мають вищу освіту та пройшли післядипломне навчання на циклах спеціалізації "</w:t>
      </w:r>
      <w:proofErr w:type="spellStart"/>
      <w:r>
        <w:rPr>
          <w:rFonts w:ascii="Arial" w:hAnsi="Arial"/>
          <w:color w:val="000000"/>
          <w:sz w:val="18"/>
        </w:rPr>
        <w:t>Ерготерапія</w:t>
      </w:r>
      <w:proofErr w:type="spellEnd"/>
      <w:r>
        <w:rPr>
          <w:rFonts w:ascii="Arial" w:hAnsi="Arial"/>
          <w:color w:val="000000"/>
          <w:sz w:val="18"/>
        </w:rPr>
        <w:t>", "</w:t>
      </w:r>
      <w:proofErr w:type="spellStart"/>
      <w:r>
        <w:rPr>
          <w:rFonts w:ascii="Arial" w:hAnsi="Arial"/>
          <w:color w:val="000000"/>
          <w:sz w:val="18"/>
        </w:rPr>
        <w:t>Протезування-ортезування</w:t>
      </w:r>
      <w:proofErr w:type="spellEnd"/>
      <w:r>
        <w:rPr>
          <w:rFonts w:ascii="Arial" w:hAnsi="Arial"/>
          <w:color w:val="000000"/>
          <w:sz w:val="18"/>
        </w:rPr>
        <w:t xml:space="preserve">", "Терапія мови і мовлення", "Фізична терапія", атестовані до присвоєння військового звання офіцерського складу, з одночасним вирішенням питання щодо прийняття їх під час дії воєнного стану на військову службу за контрактом осіб офіцерського складу або призову на військову службу за призовом під час мобілізації, на особливий період та призначення на посади офіцерського складу за реабілітаційними (у тому числі з </w:t>
      </w:r>
      <w:proofErr w:type="spellStart"/>
      <w:r>
        <w:rPr>
          <w:rFonts w:ascii="Arial" w:hAnsi="Arial"/>
          <w:color w:val="000000"/>
          <w:sz w:val="18"/>
        </w:rPr>
        <w:t>протезування-ортезування</w:t>
      </w:r>
      <w:proofErr w:type="spellEnd"/>
      <w:r>
        <w:rPr>
          <w:rFonts w:ascii="Arial" w:hAnsi="Arial"/>
          <w:color w:val="000000"/>
          <w:sz w:val="18"/>
        </w:rPr>
        <w:t>, надання медичних виробів, забезпечення допоміжними засобами реабілітації) напрямами діяльності, з подальшим проходженням (у разі потреби) курсу військової підготовки за напрямом, що відповідає профілю службової діяльності, з урахуванням потреби в офіцерах відповідних спеціальностей.";</w:t>
      </w:r>
    </w:p>
    <w:p w:rsidR="00FC3528" w:rsidRDefault="00DF726D">
      <w:pPr>
        <w:spacing w:after="75"/>
        <w:ind w:firstLine="240"/>
        <w:jc w:val="both"/>
      </w:pPr>
      <w:bookmarkStart w:id="15" w:name="15"/>
      <w:bookmarkEnd w:id="14"/>
      <w:r>
        <w:rPr>
          <w:rFonts w:ascii="Arial" w:hAnsi="Arial"/>
          <w:color w:val="000000"/>
          <w:sz w:val="18"/>
        </w:rPr>
        <w:t>3) доповнити пунктом 83</w:t>
      </w:r>
      <w:r>
        <w:rPr>
          <w:rFonts w:ascii="Arial" w:hAnsi="Arial"/>
          <w:color w:val="000000"/>
          <w:vertAlign w:val="superscript"/>
        </w:rPr>
        <w:t>1</w:t>
      </w:r>
      <w:r>
        <w:rPr>
          <w:rFonts w:ascii="Arial" w:hAnsi="Arial"/>
          <w:color w:val="000000"/>
          <w:sz w:val="18"/>
        </w:rPr>
        <w:t xml:space="preserve"> такого змісту:</w:t>
      </w:r>
    </w:p>
    <w:p w:rsidR="00FC3528" w:rsidRDefault="00DF726D">
      <w:pPr>
        <w:spacing w:after="75"/>
        <w:ind w:firstLine="240"/>
        <w:jc w:val="both"/>
      </w:pPr>
      <w:bookmarkStart w:id="16" w:name="16"/>
      <w:bookmarkEnd w:id="15"/>
      <w:r>
        <w:rPr>
          <w:rFonts w:ascii="Arial" w:hAnsi="Arial"/>
          <w:color w:val="000000"/>
          <w:sz w:val="18"/>
        </w:rPr>
        <w:t>"83</w:t>
      </w:r>
      <w:r>
        <w:rPr>
          <w:rFonts w:ascii="Arial" w:hAnsi="Arial"/>
          <w:color w:val="000000"/>
          <w:vertAlign w:val="superscript"/>
        </w:rPr>
        <w:t>1</w:t>
      </w:r>
      <w:r>
        <w:rPr>
          <w:rFonts w:ascii="Arial" w:hAnsi="Arial"/>
          <w:color w:val="000000"/>
          <w:sz w:val="18"/>
        </w:rPr>
        <w:t>. Не допускається призначення, у тому числі в період дії воєнного стану, осіб, які мають зазначену в підпункті 7 пункту 50 цього Положення вищу освіту (крім випадків, коли таке призначення відбувається за власним бажанням), на військові посади:</w:t>
      </w:r>
    </w:p>
    <w:p w:rsidR="00FC3528" w:rsidRDefault="00DF726D">
      <w:pPr>
        <w:spacing w:after="75"/>
        <w:ind w:firstLine="240"/>
        <w:jc w:val="both"/>
      </w:pPr>
      <w:bookmarkStart w:id="17" w:name="17"/>
      <w:bookmarkEnd w:id="16"/>
      <w:r>
        <w:rPr>
          <w:rFonts w:ascii="Arial" w:hAnsi="Arial"/>
          <w:color w:val="000000"/>
          <w:sz w:val="18"/>
        </w:rPr>
        <w:t>безпосередньо не пов'язані з наданням медичної, фармацевтичної, реабілітаційної допомоги (медичною службою);</w:t>
      </w:r>
    </w:p>
    <w:p w:rsidR="00FC3528" w:rsidRDefault="00DF726D">
      <w:pPr>
        <w:spacing w:after="75"/>
        <w:ind w:firstLine="240"/>
        <w:jc w:val="both"/>
      </w:pPr>
      <w:bookmarkStart w:id="18" w:name="18"/>
      <w:bookmarkEnd w:id="17"/>
      <w:r>
        <w:rPr>
          <w:rFonts w:ascii="Arial" w:hAnsi="Arial"/>
          <w:color w:val="000000"/>
          <w:sz w:val="18"/>
        </w:rPr>
        <w:t>для зайняття яких вимагається нижчий, ніж наявний у особи, рівень освіти та кваліфікації.</w:t>
      </w:r>
    </w:p>
    <w:p w:rsidR="00FC3528" w:rsidRDefault="00DF726D">
      <w:pPr>
        <w:spacing w:after="75"/>
        <w:ind w:firstLine="240"/>
        <w:jc w:val="both"/>
      </w:pPr>
      <w:bookmarkStart w:id="19" w:name="19"/>
      <w:bookmarkEnd w:id="18"/>
      <w:r>
        <w:rPr>
          <w:rFonts w:ascii="Arial" w:hAnsi="Arial"/>
          <w:color w:val="000000"/>
          <w:sz w:val="18"/>
        </w:rPr>
        <w:t>2. Цей Указ набирає чинності з дня його опублікування.</w:t>
      </w:r>
    </w:p>
    <w:p w:rsidR="00FC3528" w:rsidRDefault="00DF726D">
      <w:pPr>
        <w:spacing w:after="75"/>
        <w:ind w:firstLine="240"/>
        <w:jc w:val="both"/>
      </w:pPr>
      <w:bookmarkStart w:id="20" w:name="20"/>
      <w:bookmarkEnd w:id="19"/>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4"/>
        <w:gridCol w:w="4629"/>
      </w:tblGrid>
      <w:tr w:rsidR="00FC3528">
        <w:trPr>
          <w:trHeight w:val="120"/>
          <w:tblCellSpacing w:w="0" w:type="auto"/>
        </w:trPr>
        <w:tc>
          <w:tcPr>
            <w:tcW w:w="4845" w:type="dxa"/>
            <w:vAlign w:val="center"/>
          </w:tcPr>
          <w:p w:rsidR="00FC3528" w:rsidRDefault="00DF726D">
            <w:pPr>
              <w:spacing w:after="75"/>
              <w:jc w:val="center"/>
            </w:pPr>
            <w:bookmarkStart w:id="21" w:name="21"/>
            <w:bookmarkEnd w:id="20"/>
            <w:r>
              <w:rPr>
                <w:rFonts w:ascii="Arial" w:hAnsi="Arial"/>
                <w:b/>
                <w:color w:val="000000"/>
                <w:sz w:val="15"/>
              </w:rPr>
              <w:t>Президент України</w:t>
            </w:r>
          </w:p>
        </w:tc>
        <w:tc>
          <w:tcPr>
            <w:tcW w:w="4845" w:type="dxa"/>
            <w:vAlign w:val="center"/>
          </w:tcPr>
          <w:p w:rsidR="00FC3528" w:rsidRDefault="00DF726D">
            <w:pPr>
              <w:spacing w:after="75"/>
              <w:jc w:val="center"/>
            </w:pPr>
            <w:bookmarkStart w:id="22" w:name="22"/>
            <w:bookmarkEnd w:id="21"/>
            <w:r>
              <w:rPr>
                <w:rFonts w:ascii="Arial" w:hAnsi="Arial"/>
                <w:b/>
                <w:color w:val="000000"/>
                <w:sz w:val="15"/>
              </w:rPr>
              <w:t>В. ЗЕЛЕНСЬКИЙ</w:t>
            </w:r>
          </w:p>
        </w:tc>
        <w:bookmarkEnd w:id="22"/>
      </w:tr>
      <w:tr w:rsidR="00FC3528">
        <w:trPr>
          <w:trHeight w:val="120"/>
          <w:tblCellSpacing w:w="0" w:type="auto"/>
        </w:trPr>
        <w:tc>
          <w:tcPr>
            <w:tcW w:w="4845" w:type="dxa"/>
            <w:vAlign w:val="center"/>
          </w:tcPr>
          <w:p w:rsidR="00FC3528" w:rsidRDefault="00DF726D">
            <w:pPr>
              <w:spacing w:after="75"/>
              <w:jc w:val="center"/>
            </w:pPr>
            <w:bookmarkStart w:id="23" w:name="23"/>
            <w:r>
              <w:rPr>
                <w:rFonts w:ascii="Arial" w:hAnsi="Arial"/>
                <w:b/>
                <w:color w:val="000000"/>
                <w:sz w:val="15"/>
              </w:rPr>
              <w:t>м. Київ</w:t>
            </w:r>
            <w:r>
              <w:br/>
            </w:r>
            <w:r>
              <w:rPr>
                <w:rFonts w:ascii="Arial" w:hAnsi="Arial"/>
                <w:b/>
                <w:color w:val="000000"/>
                <w:sz w:val="15"/>
              </w:rPr>
              <w:t>12 червня 2025 року</w:t>
            </w:r>
            <w:r>
              <w:br/>
            </w:r>
            <w:r>
              <w:rPr>
                <w:rFonts w:ascii="Arial" w:hAnsi="Arial"/>
                <w:b/>
                <w:color w:val="000000"/>
                <w:sz w:val="15"/>
              </w:rPr>
              <w:t>N 397/2025</w:t>
            </w:r>
          </w:p>
        </w:tc>
        <w:tc>
          <w:tcPr>
            <w:tcW w:w="4845" w:type="dxa"/>
            <w:vAlign w:val="center"/>
          </w:tcPr>
          <w:p w:rsidR="00FC3528" w:rsidRDefault="00DF726D">
            <w:pPr>
              <w:spacing w:after="75"/>
              <w:jc w:val="center"/>
            </w:pPr>
            <w:bookmarkStart w:id="24" w:name="24"/>
            <w:bookmarkEnd w:id="23"/>
            <w:r>
              <w:rPr>
                <w:rFonts w:ascii="Arial" w:hAnsi="Arial"/>
                <w:color w:val="000000"/>
                <w:sz w:val="15"/>
              </w:rPr>
              <w:t xml:space="preserve"> </w:t>
            </w:r>
          </w:p>
        </w:tc>
        <w:bookmarkEnd w:id="24"/>
      </w:tr>
    </w:tbl>
    <w:p w:rsidR="00DF726D" w:rsidRDefault="00DF726D" w:rsidP="00EA7D2D">
      <w:pPr>
        <w:spacing w:after="75"/>
        <w:ind w:firstLine="240"/>
        <w:jc w:val="both"/>
      </w:pPr>
    </w:p>
    <w:sectPr w:rsidR="00DF726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528"/>
    <w:rsid w:val="00D91FD7"/>
    <w:rsid w:val="00DF726D"/>
    <w:rsid w:val="00EA7D2D"/>
    <w:rsid w:val="00FC3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paragraph" w:styleId="ae">
    <w:name w:val="Balloon Text"/>
    <w:basedOn w:val="a"/>
    <w:link w:val="af"/>
    <w:uiPriority w:val="99"/>
    <w:semiHidden/>
    <w:unhideWhenUsed/>
    <w:rsid w:val="00D91FD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91F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paragraph" w:styleId="ae">
    <w:name w:val="Balloon Text"/>
    <w:basedOn w:val="a"/>
    <w:link w:val="af"/>
    <w:uiPriority w:val="99"/>
    <w:semiHidden/>
    <w:unhideWhenUsed/>
    <w:rsid w:val="00D91FD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91F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1080</Words>
  <Characters>6161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subscribe18</cp:lastModifiedBy>
  <cp:revision>2</cp:revision>
  <dcterms:created xsi:type="dcterms:W3CDTF">2025-06-13T12:29:00Z</dcterms:created>
  <dcterms:modified xsi:type="dcterms:W3CDTF">2025-06-13T12:29:00Z</dcterms:modified>
</cp:coreProperties>
</file>