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5B" w:rsidRDefault="00B84A5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55B" w:rsidRDefault="00B84A54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0355B" w:rsidRDefault="00B84A54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00355B" w:rsidRDefault="00B84A54">
      <w:pPr>
        <w:spacing w:after="0"/>
        <w:jc w:val="center"/>
      </w:pPr>
      <w:bookmarkStart w:id="3" w:name="1184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768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44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>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3498-IX),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2918-IX),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жовтня</w:t>
      </w:r>
      <w:r>
        <w:rPr>
          <w:rFonts w:ascii="Arial"/>
          <w:i/>
          <w:color w:val="000000"/>
          <w:sz w:val="18"/>
        </w:rPr>
        <w:t xml:space="preserve"> 2024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0355B">
        <w:trPr>
          <w:tblCellSpacing w:w="0" w:type="auto"/>
        </w:trPr>
        <w:tc>
          <w:tcPr>
            <w:tcW w:w="9690" w:type="dxa"/>
            <w:vAlign w:val="center"/>
          </w:tcPr>
          <w:p w:rsidR="0000355B" w:rsidRDefault="00B84A54">
            <w:pPr>
              <w:spacing w:after="0"/>
            </w:pPr>
            <w:bookmarkStart w:id="4" w:name="1726"/>
            <w:bookmarkEnd w:id="3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</w:t>
            </w:r>
            <w:r>
              <w:rPr>
                <w:rFonts w:ascii="Arial"/>
                <w:color w:val="000000"/>
                <w:sz w:val="15"/>
              </w:rPr>
              <w:t>одаткування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віртуальними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2074-IX)</w:t>
            </w:r>
          </w:p>
        </w:tc>
        <w:bookmarkEnd w:id="4"/>
      </w:tr>
    </w:tbl>
    <w:p w:rsidR="0000355B" w:rsidRDefault="00B84A5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0355B">
        <w:trPr>
          <w:tblCellSpacing w:w="0" w:type="auto"/>
        </w:trPr>
        <w:tc>
          <w:tcPr>
            <w:tcW w:w="9690" w:type="dxa"/>
            <w:vAlign w:val="center"/>
          </w:tcPr>
          <w:p w:rsidR="0000355B" w:rsidRDefault="00B84A54">
            <w:pPr>
              <w:spacing w:after="0"/>
            </w:pPr>
            <w:bookmarkStart w:id="5" w:name="160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</w:t>
            </w:r>
            <w:r>
              <w:rPr>
                <w:rFonts w:ascii="Arial"/>
                <w:color w:val="000000"/>
                <w:sz w:val="15"/>
              </w:rPr>
              <w:t>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легалізації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відмиванню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тероризму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</w:t>
            </w:r>
            <w:r>
              <w:rPr>
                <w:rFonts w:ascii="Arial"/>
                <w:color w:val="000000"/>
                <w:sz w:val="15"/>
              </w:rPr>
              <w:t>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Держателем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розбі</w:t>
            </w:r>
            <w:r>
              <w:rPr>
                <w:rFonts w:ascii="Arial"/>
                <w:color w:val="000000"/>
                <w:sz w:val="15"/>
              </w:rPr>
              <w:t>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розбіжності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2571-IX)</w:t>
            </w:r>
          </w:p>
        </w:tc>
        <w:bookmarkEnd w:id="5"/>
      </w:tr>
    </w:tbl>
    <w:p w:rsidR="0000355B" w:rsidRDefault="00B84A54">
      <w:r>
        <w:br/>
      </w:r>
    </w:p>
    <w:p w:rsidR="0000355B" w:rsidRDefault="00B84A54">
      <w:pPr>
        <w:spacing w:after="0"/>
        <w:ind w:firstLine="240"/>
      </w:pPr>
      <w:bookmarkStart w:id="6" w:name="4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>).</w:t>
      </w:r>
    </w:p>
    <w:p w:rsidR="0000355B" w:rsidRPr="00B84A54" w:rsidRDefault="00B84A54">
      <w:pPr>
        <w:pStyle w:val="3"/>
        <w:spacing w:after="0"/>
        <w:jc w:val="center"/>
        <w:rPr>
          <w:lang w:val="ru-RU"/>
        </w:rPr>
      </w:pPr>
      <w:bookmarkStart w:id="7" w:name="5"/>
      <w:bookmarkEnd w:id="6"/>
      <w:r w:rsidRPr="00B84A54">
        <w:rPr>
          <w:rFonts w:ascii="Arial"/>
          <w:color w:val="000000"/>
          <w:sz w:val="27"/>
          <w:lang w:val="ru-RU"/>
        </w:rPr>
        <w:t>Розділ</w:t>
      </w:r>
      <w:r w:rsidRPr="00B84A54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27"/>
          <w:lang w:val="ru-RU"/>
        </w:rPr>
        <w:t>ЗАГАЛЬНІ</w:t>
      </w:r>
      <w:r w:rsidRPr="00B84A54">
        <w:rPr>
          <w:rFonts w:ascii="Arial"/>
          <w:color w:val="000000"/>
          <w:sz w:val="27"/>
          <w:lang w:val="ru-RU"/>
        </w:rPr>
        <w:t xml:space="preserve"> </w:t>
      </w:r>
      <w:r w:rsidRPr="00B84A54">
        <w:rPr>
          <w:rFonts w:ascii="Arial"/>
          <w:color w:val="000000"/>
          <w:sz w:val="27"/>
          <w:lang w:val="ru-RU"/>
        </w:rPr>
        <w:t>ПОЛОЖЕННЯ</w:t>
      </w:r>
    </w:p>
    <w:p w:rsidR="0000355B" w:rsidRDefault="00B84A54">
      <w:pPr>
        <w:pStyle w:val="3"/>
        <w:spacing w:after="0"/>
        <w:jc w:val="center"/>
      </w:pPr>
      <w:bookmarkStart w:id="8" w:name="6"/>
      <w:bookmarkEnd w:id="7"/>
      <w:r w:rsidRPr="00B84A54">
        <w:rPr>
          <w:rFonts w:ascii="Arial"/>
          <w:color w:val="000000"/>
          <w:sz w:val="27"/>
          <w:lang w:val="ru-RU"/>
        </w:rPr>
        <w:t>Стаття</w:t>
      </w:r>
      <w:r w:rsidRPr="00B84A54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9" w:name="7"/>
      <w:bookmarkEnd w:id="8"/>
      <w:r w:rsidRPr="00B84A54">
        <w:rPr>
          <w:rFonts w:ascii="Arial"/>
          <w:color w:val="000000"/>
          <w:sz w:val="18"/>
          <w:lang w:val="ru-RU"/>
        </w:rPr>
        <w:t xml:space="preserve">1.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цьому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наведені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нижче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терміни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вживаються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значенні</w:t>
      </w:r>
      <w:r w:rsidRPr="00B84A54">
        <w:rPr>
          <w:rFonts w:ascii="Arial"/>
          <w:color w:val="000000"/>
          <w:sz w:val="18"/>
          <w:lang w:val="ru-RU"/>
        </w:rPr>
        <w:t>: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0" w:name="8"/>
      <w:bookmarkEnd w:id="9"/>
      <w:r w:rsidRPr="00B84A54">
        <w:rPr>
          <w:rFonts w:ascii="Arial"/>
          <w:color w:val="000000"/>
          <w:sz w:val="18"/>
          <w:lang w:val="ru-RU"/>
        </w:rPr>
        <w:t xml:space="preserve">1) </w:t>
      </w:r>
      <w:r w:rsidRPr="00B84A54">
        <w:rPr>
          <w:rFonts w:ascii="Arial"/>
          <w:color w:val="000000"/>
          <w:sz w:val="18"/>
          <w:lang w:val="ru-RU"/>
        </w:rPr>
        <w:t>агент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особа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імені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інтересах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>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1" w:name="9"/>
      <w:bookmarkEnd w:id="10"/>
      <w:r w:rsidRPr="00B84A54">
        <w:rPr>
          <w:rFonts w:ascii="Arial"/>
          <w:color w:val="000000"/>
          <w:sz w:val="18"/>
          <w:lang w:val="ru-RU"/>
        </w:rPr>
        <w:t xml:space="preserve">2) </w:t>
      </w:r>
      <w:r w:rsidRPr="00B84A54">
        <w:rPr>
          <w:rFonts w:ascii="Arial"/>
          <w:color w:val="000000"/>
          <w:sz w:val="18"/>
          <w:lang w:val="ru-RU"/>
        </w:rPr>
        <w:t>активи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кошти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числі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електронні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гроші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інше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майно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майнові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немайнові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права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2" w:name="10"/>
      <w:bookmarkEnd w:id="11"/>
      <w:r w:rsidRPr="00B84A54">
        <w:rPr>
          <w:rFonts w:ascii="Arial"/>
          <w:color w:val="000000"/>
          <w:sz w:val="18"/>
          <w:lang w:val="ru-RU"/>
        </w:rPr>
        <w:t xml:space="preserve">3) </w:t>
      </w:r>
      <w:r w:rsidRPr="00B84A54">
        <w:rPr>
          <w:rFonts w:ascii="Arial"/>
          <w:color w:val="000000"/>
          <w:sz w:val="18"/>
          <w:lang w:val="ru-RU"/>
        </w:rPr>
        <w:t>активи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тероризмом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фінансуванням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розповсюдженням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знищення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фінансуванням</w:t>
      </w:r>
      <w:r w:rsidRPr="00B84A54">
        <w:rPr>
          <w:rFonts w:ascii="Arial"/>
          <w:color w:val="000000"/>
          <w:sz w:val="18"/>
          <w:lang w:val="ru-RU"/>
        </w:rPr>
        <w:t xml:space="preserve">, - </w:t>
      </w:r>
      <w:r w:rsidRPr="00B84A54">
        <w:rPr>
          <w:rFonts w:ascii="Arial"/>
          <w:color w:val="000000"/>
          <w:sz w:val="18"/>
          <w:lang w:val="ru-RU"/>
        </w:rPr>
        <w:t>всі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прямо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щодо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корпоративні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права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також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опосередковано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через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перебувають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числі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спільній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передаються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користь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включених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переліку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провадженням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</w:t>
      </w:r>
      <w:r w:rsidRPr="00B84A54">
        <w:rPr>
          <w:rFonts w:ascii="Arial"/>
          <w:color w:val="000000"/>
          <w:sz w:val="18"/>
          <w:lang w:val="ru-RU"/>
        </w:rPr>
        <w:t>ристичної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стосовно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застосовано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міжнародні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санкції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далі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перелік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),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здійснюють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імені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дорученням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включених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переліку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прямо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опосередковано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через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во</w:t>
      </w:r>
      <w:r w:rsidRPr="00B84A54">
        <w:rPr>
          <w:rFonts w:ascii="Arial"/>
          <w:color w:val="000000"/>
          <w:sz w:val="18"/>
          <w:lang w:val="ru-RU"/>
        </w:rPr>
        <w:t>лодіють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кінцевими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бенефіціарними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включені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переліку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отримані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3" w:name="11"/>
      <w:bookmarkEnd w:id="12"/>
      <w:r w:rsidRPr="00B84A54">
        <w:rPr>
          <w:rFonts w:ascii="Arial"/>
          <w:color w:val="000000"/>
          <w:sz w:val="18"/>
          <w:lang w:val="ru-RU"/>
        </w:rPr>
        <w:t xml:space="preserve">4) </w:t>
      </w:r>
      <w:r w:rsidRPr="00B84A54">
        <w:rPr>
          <w:rFonts w:ascii="Arial"/>
          <w:color w:val="000000"/>
          <w:sz w:val="18"/>
          <w:lang w:val="ru-RU"/>
        </w:rPr>
        <w:t>банк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оболонка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установа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нерезидент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банк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інша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установа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установа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здійснює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подібну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діяльно</w:t>
      </w:r>
      <w:r w:rsidRPr="00B84A54">
        <w:rPr>
          <w:rFonts w:ascii="Arial"/>
          <w:color w:val="000000"/>
          <w:sz w:val="18"/>
          <w:lang w:val="ru-RU"/>
        </w:rPr>
        <w:t>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установ</w:t>
      </w:r>
      <w:r w:rsidRPr="00B84A54">
        <w:rPr>
          <w:rFonts w:ascii="Arial"/>
          <w:color w:val="000000"/>
          <w:sz w:val="18"/>
          <w:lang w:val="ru-RU"/>
        </w:rPr>
        <w:t xml:space="preserve">),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присутності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країні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реєстрації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ліцензування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частиною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регульованої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групи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підлягає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ефективному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консолідованому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нагляду</w:t>
      </w:r>
      <w:r w:rsidRPr="00B84A54">
        <w:rPr>
          <w:rFonts w:ascii="Arial"/>
          <w:color w:val="000000"/>
          <w:sz w:val="18"/>
          <w:lang w:val="ru-RU"/>
        </w:rPr>
        <w:t>.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4" w:name="12"/>
      <w:bookmarkEnd w:id="13"/>
      <w:r w:rsidRPr="00B84A54">
        <w:rPr>
          <w:rFonts w:ascii="Arial"/>
          <w:color w:val="000000"/>
          <w:sz w:val="18"/>
          <w:lang w:val="ru-RU"/>
        </w:rPr>
        <w:t>Наявністю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присутності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вважається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фактичне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розміщення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фун</w:t>
      </w:r>
      <w:r w:rsidRPr="00B84A54">
        <w:rPr>
          <w:rFonts w:ascii="Arial"/>
          <w:color w:val="000000"/>
          <w:sz w:val="18"/>
          <w:lang w:val="ru-RU"/>
        </w:rPr>
        <w:t>кціонування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країні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управління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зазначених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установ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нерезидентів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 w:rsidRPr="00B84A54">
        <w:rPr>
          <w:rFonts w:ascii="Arial"/>
          <w:color w:val="000000"/>
          <w:sz w:val="18"/>
          <w:lang w:val="ru-RU"/>
        </w:rPr>
        <w:t>Наявність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країні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лише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уповноважених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представників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зазначених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установ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персоналу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належить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керівництва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установ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вважається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наявністю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присутності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5" w:name="1212"/>
      <w:bookmarkEnd w:id="14"/>
      <w:r w:rsidRPr="00B84A54">
        <w:rPr>
          <w:rFonts w:ascii="Arial"/>
          <w:color w:val="000000"/>
          <w:sz w:val="18"/>
          <w:lang w:val="ru-RU"/>
        </w:rPr>
        <w:t xml:space="preserve">5) </w:t>
      </w:r>
      <w:r w:rsidRPr="00B84A54">
        <w:rPr>
          <w:rFonts w:ascii="Arial"/>
          <w:color w:val="000000"/>
          <w:sz w:val="18"/>
          <w:lang w:val="ru-RU"/>
        </w:rPr>
        <w:t>б</w:t>
      </w:r>
      <w:r w:rsidRPr="00B84A54">
        <w:rPr>
          <w:rFonts w:ascii="Arial"/>
          <w:color w:val="000000"/>
          <w:sz w:val="18"/>
          <w:lang w:val="ru-RU"/>
        </w:rPr>
        <w:t>ездоганна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ділова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репутація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сукупність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підтвердженої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можливість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зробити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висновок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відсутність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встановлених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протягом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останніх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трьох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років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якщо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строк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встановлено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спеціальним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регулює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</w:t>
      </w:r>
      <w:r w:rsidRPr="00B84A54">
        <w:rPr>
          <w:rFonts w:ascii="Arial"/>
          <w:color w:val="000000"/>
          <w:sz w:val="18"/>
          <w:lang w:val="ru-RU"/>
        </w:rPr>
        <w:t>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компетентними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судом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порушень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вимог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запобігання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протидію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законодавства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запобігання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корупції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відсутність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судимості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злочин</w:t>
      </w:r>
      <w:r w:rsidRPr="00B84A54">
        <w:rPr>
          <w:rFonts w:ascii="Arial"/>
          <w:color w:val="000000"/>
          <w:sz w:val="18"/>
          <w:lang w:val="ru-RU"/>
        </w:rPr>
        <w:t>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основ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національної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безпеки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миру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безпеки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людства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міжнародного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правопорядку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громадської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безпеки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власності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сфері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господарської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сфері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використання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електронно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обчислювальних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машин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комп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ютерів</w:t>
      </w:r>
      <w:r w:rsidRPr="00B84A54">
        <w:rPr>
          <w:rFonts w:ascii="Arial"/>
          <w:color w:val="000000"/>
          <w:sz w:val="18"/>
          <w:lang w:val="ru-RU"/>
        </w:rPr>
        <w:t xml:space="preserve">), </w:t>
      </w:r>
      <w:r w:rsidRPr="00B84A54">
        <w:rPr>
          <w:rFonts w:ascii="Arial"/>
          <w:color w:val="000000"/>
          <w:sz w:val="18"/>
          <w:lang w:val="ru-RU"/>
        </w:rPr>
        <w:t>систем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комп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ютерних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мер</w:t>
      </w:r>
      <w:r w:rsidRPr="00B84A54">
        <w:rPr>
          <w:rFonts w:ascii="Arial"/>
          <w:color w:val="000000"/>
          <w:sz w:val="18"/>
          <w:lang w:val="ru-RU"/>
        </w:rPr>
        <w:t>еж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мереж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електрозв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сфері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службової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професійної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наданням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публічних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знята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погашена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установленому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порядку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16" w:name="1213"/>
      <w:bookmarkEnd w:id="15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пункт</w:t>
      </w:r>
      <w:r w:rsidRPr="00B84A54">
        <w:rPr>
          <w:rFonts w:ascii="Arial"/>
          <w:color w:val="000000"/>
          <w:sz w:val="18"/>
          <w:lang w:val="ru-RU"/>
        </w:rPr>
        <w:t xml:space="preserve"> 5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редакції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19.06.2020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lastRenderedPageBreak/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змінами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внесеними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04.11.2022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2736-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7" w:name="14"/>
      <w:bookmarkEnd w:id="16"/>
      <w:r w:rsidRPr="00B84A54">
        <w:rPr>
          <w:rFonts w:ascii="Arial"/>
          <w:color w:val="000000"/>
          <w:sz w:val="18"/>
          <w:lang w:val="ru-RU"/>
        </w:rPr>
        <w:t xml:space="preserve">6) </w:t>
      </w:r>
      <w:r w:rsidRPr="00B84A54">
        <w:rPr>
          <w:rFonts w:ascii="Arial"/>
          <w:color w:val="000000"/>
          <w:sz w:val="18"/>
          <w:lang w:val="ru-RU"/>
        </w:rPr>
        <w:t>верифікація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заходи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вживаються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метою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перевірки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підтвердження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належності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</w:t>
      </w:r>
      <w:r w:rsidRPr="00B84A54">
        <w:rPr>
          <w:rFonts w:ascii="Arial"/>
          <w:color w:val="000000"/>
          <w:sz w:val="18"/>
          <w:lang w:val="ru-RU"/>
        </w:rPr>
        <w:t>відній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отриманих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ідентифікаційних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метою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підтвердження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даних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змогу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встановити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кінцевих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бенефіціарних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відсутність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8" w:name="1737"/>
      <w:bookmarkEnd w:id="17"/>
      <w:r w:rsidRPr="00B84A54">
        <w:rPr>
          <w:rFonts w:ascii="Arial"/>
          <w:color w:val="000000"/>
          <w:sz w:val="18"/>
          <w:lang w:val="ru-RU"/>
        </w:rPr>
        <w:t xml:space="preserve">7) </w:t>
      </w:r>
      <w:r w:rsidRPr="00B84A54">
        <w:rPr>
          <w:rFonts w:ascii="Arial"/>
          <w:color w:val="000000"/>
          <w:sz w:val="18"/>
          <w:lang w:val="ru-RU"/>
        </w:rPr>
        <w:t>вигодонабувач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вигодоодержувач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договором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стр</w:t>
      </w:r>
      <w:r w:rsidRPr="00B84A54">
        <w:rPr>
          <w:rFonts w:ascii="Arial"/>
          <w:color w:val="000000"/>
          <w:sz w:val="18"/>
          <w:lang w:val="ru-RU"/>
        </w:rPr>
        <w:t>ахування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життя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особа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категорія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отримання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страхової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виплати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умовами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договору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страхування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19" w:name="1738"/>
      <w:bookmarkEnd w:id="18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пункт</w:t>
      </w:r>
      <w:r w:rsidRPr="00B84A54">
        <w:rPr>
          <w:rFonts w:ascii="Arial"/>
          <w:color w:val="000000"/>
          <w:sz w:val="18"/>
          <w:lang w:val="ru-RU"/>
        </w:rPr>
        <w:t xml:space="preserve"> 7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редакції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21.05.2024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3720-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20" w:name="16"/>
      <w:bookmarkEnd w:id="19"/>
      <w:r w:rsidRPr="00B84A54">
        <w:rPr>
          <w:rFonts w:ascii="Arial"/>
          <w:color w:val="000000"/>
          <w:sz w:val="18"/>
          <w:lang w:val="ru-RU"/>
        </w:rPr>
        <w:t xml:space="preserve">8) </w:t>
      </w:r>
      <w:r w:rsidRPr="00B84A54">
        <w:rPr>
          <w:rFonts w:ascii="Arial"/>
          <w:color w:val="000000"/>
          <w:sz w:val="18"/>
          <w:lang w:val="ru-RU"/>
        </w:rPr>
        <w:t>вигодоо</w:t>
      </w:r>
      <w:r w:rsidRPr="00B84A54">
        <w:rPr>
          <w:rFonts w:ascii="Arial"/>
          <w:color w:val="000000"/>
          <w:sz w:val="18"/>
          <w:lang w:val="ru-RU"/>
        </w:rPr>
        <w:t>держувач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вигодонабувач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трасту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подібного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утворення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особа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одержання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вигоди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доходу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трасту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подібного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утворення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21" w:name="17"/>
      <w:bookmarkEnd w:id="20"/>
      <w:r w:rsidRPr="00B84A54">
        <w:rPr>
          <w:rFonts w:ascii="Arial"/>
          <w:color w:val="000000"/>
          <w:sz w:val="18"/>
          <w:lang w:val="ru-RU"/>
        </w:rPr>
        <w:t xml:space="preserve">9) </w:t>
      </w:r>
      <w:r w:rsidRPr="00B84A54">
        <w:rPr>
          <w:rFonts w:ascii="Arial"/>
          <w:color w:val="000000"/>
          <w:sz w:val="18"/>
          <w:lang w:val="ru-RU"/>
        </w:rPr>
        <w:t>вигодоодержувач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вигодонабувач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щодо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цінних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паперів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права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</w:t>
      </w:r>
      <w:r w:rsidRPr="00B84A54">
        <w:rPr>
          <w:rFonts w:ascii="Arial"/>
          <w:color w:val="000000"/>
          <w:sz w:val="18"/>
          <w:lang w:val="ru-RU"/>
        </w:rPr>
        <w:t>рава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обліковуються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рахунку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цінних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паперах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номінального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утримувача</w:t>
      </w:r>
      <w:r w:rsidRPr="00B84A54">
        <w:rPr>
          <w:rFonts w:ascii="Arial"/>
          <w:color w:val="000000"/>
          <w:sz w:val="18"/>
          <w:lang w:val="ru-RU"/>
        </w:rPr>
        <w:t xml:space="preserve">, - </w:t>
      </w:r>
      <w:r w:rsidRPr="00B84A54">
        <w:rPr>
          <w:rFonts w:ascii="Arial"/>
          <w:color w:val="000000"/>
          <w:sz w:val="18"/>
          <w:lang w:val="ru-RU"/>
        </w:rPr>
        <w:t>особа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інтересах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здійснюється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рахунку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номінального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утримувача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22" w:name="18"/>
      <w:bookmarkEnd w:id="21"/>
      <w:r w:rsidRPr="00B84A54">
        <w:rPr>
          <w:rFonts w:ascii="Arial"/>
          <w:color w:val="000000"/>
          <w:sz w:val="18"/>
          <w:lang w:val="ru-RU"/>
        </w:rPr>
        <w:t xml:space="preserve">10) </w:t>
      </w:r>
      <w:r w:rsidRPr="00B84A54">
        <w:rPr>
          <w:rFonts w:ascii="Arial"/>
          <w:color w:val="000000"/>
          <w:sz w:val="18"/>
          <w:lang w:val="ru-RU"/>
        </w:rPr>
        <w:t>видаткова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операція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фінансова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призводить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зменшенн</w:t>
      </w:r>
      <w:r w:rsidRPr="00B84A54">
        <w:rPr>
          <w:rFonts w:ascii="Arial"/>
          <w:color w:val="000000"/>
          <w:sz w:val="18"/>
          <w:lang w:val="ru-RU"/>
        </w:rPr>
        <w:t>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рахунку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клієнта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власника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23" w:name="19"/>
      <w:bookmarkEnd w:id="22"/>
      <w:r w:rsidRPr="00B84A54">
        <w:rPr>
          <w:rFonts w:ascii="Arial"/>
          <w:color w:val="000000"/>
          <w:sz w:val="18"/>
          <w:lang w:val="ru-RU"/>
        </w:rPr>
        <w:t xml:space="preserve">11) </w:t>
      </w:r>
      <w:r w:rsidRPr="00B84A54">
        <w:rPr>
          <w:rFonts w:ascii="Arial"/>
          <w:color w:val="000000"/>
          <w:sz w:val="18"/>
          <w:lang w:val="ru-RU"/>
        </w:rPr>
        <w:t>високий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результат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оцінки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базується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результатах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аналізу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сукупності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критеріїв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передбачених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внутрішніми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документами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свідчить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високу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ймовірність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використання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легалізації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відмивання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доходів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одержаних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злочинним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шляхом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фінансування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тероризму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розповсюд</w:t>
      </w:r>
      <w:r w:rsidRPr="00B84A54">
        <w:rPr>
          <w:rFonts w:ascii="Arial"/>
          <w:color w:val="000000"/>
          <w:sz w:val="18"/>
          <w:lang w:val="ru-RU"/>
        </w:rPr>
        <w:t>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знищення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24" w:name="20"/>
      <w:bookmarkEnd w:id="23"/>
      <w:r w:rsidRPr="00B84A54">
        <w:rPr>
          <w:rFonts w:ascii="Arial"/>
          <w:color w:val="000000"/>
          <w:sz w:val="18"/>
          <w:lang w:val="ru-RU"/>
        </w:rPr>
        <w:t xml:space="preserve">12) </w:t>
      </w:r>
      <w:r w:rsidRPr="00B84A54">
        <w:rPr>
          <w:rFonts w:ascii="Arial"/>
          <w:color w:val="000000"/>
          <w:sz w:val="18"/>
          <w:lang w:val="ru-RU"/>
        </w:rPr>
        <w:t>відокремлений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підрозділ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філія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інший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підрозділ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розташований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місцезнаходженням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здійснює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</w:t>
      </w:r>
      <w:r w:rsidRPr="00B84A54">
        <w:rPr>
          <w:rFonts w:ascii="Arial"/>
          <w:color w:val="000000"/>
          <w:sz w:val="18"/>
          <w:lang w:val="ru-RU"/>
        </w:rPr>
        <w:t>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забезпечує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числі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надає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імені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крім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представницьких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функцій</w:t>
      </w:r>
      <w:r w:rsidRPr="00B84A54">
        <w:rPr>
          <w:rFonts w:ascii="Arial"/>
          <w:color w:val="000000"/>
          <w:sz w:val="18"/>
          <w:lang w:val="ru-RU"/>
        </w:rPr>
        <w:t>);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25" w:name="21"/>
      <w:bookmarkEnd w:id="24"/>
      <w:r w:rsidRPr="00B84A54">
        <w:rPr>
          <w:rFonts w:ascii="Arial"/>
          <w:color w:val="000000"/>
          <w:sz w:val="18"/>
          <w:lang w:val="ru-RU"/>
        </w:rPr>
        <w:t xml:space="preserve">13) </w:t>
      </w:r>
      <w:r w:rsidRPr="00B84A54">
        <w:rPr>
          <w:rFonts w:ascii="Arial"/>
          <w:color w:val="000000"/>
          <w:sz w:val="18"/>
          <w:lang w:val="ru-RU"/>
        </w:rPr>
        <w:t>віртуальний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цифрове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вираження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вартості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торгувати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цифровому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форматі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</w:t>
      </w:r>
      <w:r w:rsidRPr="00B84A54">
        <w:rPr>
          <w:rFonts w:ascii="Arial"/>
          <w:color w:val="000000"/>
          <w:sz w:val="18"/>
          <w:lang w:val="ru-RU"/>
        </w:rPr>
        <w:t>ереказувати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використовуватися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платіжних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інвестиційних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цілей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26" w:name="22"/>
      <w:bookmarkEnd w:id="25"/>
      <w:r w:rsidRPr="00B84A54">
        <w:rPr>
          <w:rFonts w:ascii="Arial"/>
          <w:color w:val="000000"/>
          <w:sz w:val="18"/>
          <w:lang w:val="ru-RU"/>
        </w:rPr>
        <w:t xml:space="preserve">14) </w:t>
      </w:r>
      <w:r w:rsidRPr="00B84A54">
        <w:rPr>
          <w:rFonts w:ascii="Arial"/>
          <w:color w:val="000000"/>
          <w:sz w:val="18"/>
          <w:lang w:val="ru-RU"/>
        </w:rPr>
        <w:t>група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банківська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група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небанківська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група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більше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господарювання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собою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контролю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материнська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дочірня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компанії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шляхом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прямого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опосередкованого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володіння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материнською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компанією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часткою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дочірній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компанії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еквіваленту</w:t>
      </w:r>
      <w:r w:rsidRPr="00B84A54">
        <w:rPr>
          <w:rFonts w:ascii="Arial"/>
          <w:color w:val="000000"/>
          <w:sz w:val="18"/>
          <w:lang w:val="ru-RU"/>
        </w:rPr>
        <w:t xml:space="preserve"> 50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більше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відсотків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статутного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капіталу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голосів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дочірньої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компанії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незалежно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формального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володіння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</w:t>
      </w:r>
      <w:r w:rsidRPr="00B84A54">
        <w:rPr>
          <w:rFonts w:ascii="Arial"/>
          <w:color w:val="000000"/>
          <w:sz w:val="18"/>
          <w:lang w:val="ru-RU"/>
        </w:rPr>
        <w:t>жливості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здійснювати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вирішальний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вплив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дочірню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компанію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основі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угоди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чином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27" w:name="23"/>
      <w:bookmarkEnd w:id="26"/>
      <w:r w:rsidRPr="00B84A54">
        <w:rPr>
          <w:rFonts w:ascii="Arial"/>
          <w:color w:val="000000"/>
          <w:sz w:val="18"/>
          <w:lang w:val="ru-RU"/>
        </w:rPr>
        <w:t xml:space="preserve">15) </w:t>
      </w:r>
      <w:r w:rsidRPr="00B84A54">
        <w:rPr>
          <w:rFonts w:ascii="Arial"/>
          <w:color w:val="000000"/>
          <w:sz w:val="18"/>
          <w:lang w:val="ru-RU"/>
        </w:rPr>
        <w:t>дані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змогу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встановити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кінцевого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бенефіціарного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власника</w:t>
      </w:r>
      <w:r w:rsidRPr="00B84A54">
        <w:rPr>
          <w:rFonts w:ascii="Arial"/>
          <w:color w:val="000000"/>
          <w:sz w:val="18"/>
          <w:lang w:val="ru-RU"/>
        </w:rPr>
        <w:t xml:space="preserve">, - </w:t>
      </w:r>
      <w:r w:rsidRPr="00B84A54">
        <w:rPr>
          <w:rFonts w:ascii="Arial"/>
          <w:color w:val="000000"/>
          <w:sz w:val="18"/>
          <w:lang w:val="ru-RU"/>
        </w:rPr>
        <w:t>прізвище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ім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наявності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по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батькові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країна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громадянства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постійного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</w:t>
      </w:r>
      <w:r w:rsidRPr="00B84A54">
        <w:rPr>
          <w:rFonts w:ascii="Arial"/>
          <w:color w:val="000000"/>
          <w:sz w:val="18"/>
          <w:lang w:val="ru-RU"/>
        </w:rPr>
        <w:t>сця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проживання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дата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народження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характер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міра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рівень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ступінь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частка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бенефіціарного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володіння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вигоди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інтересу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впливу</w:t>
      </w:r>
      <w:r w:rsidRPr="00B84A54">
        <w:rPr>
          <w:rFonts w:ascii="Arial"/>
          <w:color w:val="000000"/>
          <w:sz w:val="18"/>
          <w:lang w:val="ru-RU"/>
        </w:rPr>
        <w:t>);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28" w:name="24"/>
      <w:bookmarkEnd w:id="27"/>
      <w:r w:rsidRPr="00B84A54">
        <w:rPr>
          <w:rFonts w:ascii="Arial"/>
          <w:color w:val="000000"/>
          <w:sz w:val="18"/>
          <w:lang w:val="ru-RU"/>
        </w:rPr>
        <w:t xml:space="preserve">16) </w:t>
      </w:r>
      <w:r w:rsidRPr="00B84A54">
        <w:rPr>
          <w:rFonts w:ascii="Arial"/>
          <w:color w:val="000000"/>
          <w:sz w:val="18"/>
          <w:lang w:val="ru-RU"/>
        </w:rPr>
        <w:t>державний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сукупність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заходів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вживаються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спрямов</w:t>
      </w:r>
      <w:r w:rsidRPr="00B84A54">
        <w:rPr>
          <w:rFonts w:ascii="Arial"/>
          <w:color w:val="000000"/>
          <w:sz w:val="18"/>
          <w:lang w:val="ru-RU"/>
        </w:rPr>
        <w:t>уються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вимог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цього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сфері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запобігання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протидії</w:t>
      </w:r>
      <w:r w:rsidRPr="00B84A54">
        <w:rPr>
          <w:rFonts w:ascii="Arial"/>
          <w:color w:val="000000"/>
          <w:sz w:val="18"/>
          <w:lang w:val="ru-RU"/>
        </w:rPr>
        <w:t>: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29" w:name="25"/>
      <w:bookmarkEnd w:id="28"/>
      <w:r w:rsidRPr="00B84A54">
        <w:rPr>
          <w:rFonts w:ascii="Arial"/>
          <w:color w:val="000000"/>
          <w:sz w:val="18"/>
          <w:lang w:val="ru-RU"/>
        </w:rPr>
        <w:t>державний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спеціально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уповноваженого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органу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сукупність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заходів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збору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обробки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аналізу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подаєть</w:t>
      </w:r>
      <w:r w:rsidRPr="00B84A54">
        <w:rPr>
          <w:rFonts w:ascii="Arial"/>
          <w:color w:val="000000"/>
          <w:sz w:val="18"/>
          <w:lang w:val="ru-RU"/>
        </w:rPr>
        <w:t>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спеціально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уповноваженого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органами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відповідними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іноземних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іншої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підозрою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легалізації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відмиванні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доходів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одержаних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злочинним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шляхом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фінансуванні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тероризму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розповсюдження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знищення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незаконними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операціями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заходів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перевірки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заході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спрямованих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вимог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сфері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запобігання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протидії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30" w:name="26"/>
      <w:bookmarkEnd w:id="29"/>
      <w:r w:rsidRPr="00B84A54">
        <w:rPr>
          <w:rFonts w:ascii="Arial"/>
          <w:color w:val="000000"/>
          <w:sz w:val="18"/>
          <w:lang w:val="ru-RU"/>
        </w:rPr>
        <w:t>державний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сукупність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заходів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вживаються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визначеними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частиною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третьою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6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цього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спрямовані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вимог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сфері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запобігання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протидії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31" w:name="27"/>
      <w:bookmarkEnd w:id="30"/>
      <w:r w:rsidRPr="00B84A54">
        <w:rPr>
          <w:rFonts w:ascii="Arial"/>
          <w:color w:val="000000"/>
          <w:sz w:val="18"/>
          <w:lang w:val="ru-RU"/>
        </w:rPr>
        <w:t xml:space="preserve">17) </w:t>
      </w:r>
      <w:r w:rsidRPr="00B84A54">
        <w:rPr>
          <w:rFonts w:ascii="Arial"/>
          <w:color w:val="000000"/>
          <w:sz w:val="18"/>
          <w:lang w:val="ru-RU"/>
        </w:rPr>
        <w:t>джерело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коштів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операціями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відомості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походження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коштів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використовуються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операцій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коштів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використовувалися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набуття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предметом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операцій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допомогою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розуміння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джерела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походження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підстави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володіння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розпорядження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ними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прав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них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особою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32" w:name="28"/>
      <w:bookmarkEnd w:id="31"/>
      <w:r w:rsidRPr="00B84A54">
        <w:rPr>
          <w:rFonts w:ascii="Arial"/>
          <w:color w:val="000000"/>
          <w:sz w:val="18"/>
          <w:lang w:val="ru-RU"/>
        </w:rPr>
        <w:lastRenderedPageBreak/>
        <w:t xml:space="preserve">18) </w:t>
      </w:r>
      <w:r w:rsidRPr="00B84A54">
        <w:rPr>
          <w:rFonts w:ascii="Arial"/>
          <w:color w:val="000000"/>
          <w:sz w:val="18"/>
          <w:lang w:val="ru-RU"/>
        </w:rPr>
        <w:t>джерело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статків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багатства</w:t>
      </w:r>
      <w:r w:rsidRPr="00B84A54">
        <w:rPr>
          <w:rFonts w:ascii="Arial"/>
          <w:color w:val="000000"/>
          <w:sz w:val="18"/>
          <w:lang w:val="ru-RU"/>
        </w:rPr>
        <w:t xml:space="preserve">) - </w:t>
      </w:r>
      <w:r w:rsidRPr="00B84A54">
        <w:rPr>
          <w:rFonts w:ascii="Arial"/>
          <w:color w:val="000000"/>
          <w:sz w:val="18"/>
          <w:lang w:val="ru-RU"/>
        </w:rPr>
        <w:t>відомості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походження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всіх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наявних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надають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розуміння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розмір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величину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сукупних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статків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історію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походження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33" w:name="29"/>
      <w:bookmarkEnd w:id="32"/>
      <w:r w:rsidRPr="00B84A54">
        <w:rPr>
          <w:rFonts w:ascii="Arial"/>
          <w:color w:val="000000"/>
          <w:sz w:val="18"/>
          <w:lang w:val="ru-RU"/>
        </w:rPr>
        <w:t xml:space="preserve">19) </w:t>
      </w:r>
      <w:r w:rsidRPr="00B84A54">
        <w:rPr>
          <w:rFonts w:ascii="Arial"/>
          <w:color w:val="000000"/>
          <w:sz w:val="18"/>
          <w:lang w:val="ru-RU"/>
        </w:rPr>
        <w:t>ділові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відносини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відносини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</w:t>
      </w:r>
      <w:r w:rsidRPr="00B84A54">
        <w:rPr>
          <w:rFonts w:ascii="Arial"/>
          <w:color w:val="000000"/>
          <w:sz w:val="18"/>
          <w:lang w:val="ru-RU"/>
        </w:rPr>
        <w:t>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діловою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професійною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комерційною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виникли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підставі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договору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числі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публічного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надання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використання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фінансових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здійснення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діяльності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далі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послуги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передбачають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тривалість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існування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після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встановлення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34" w:name="30"/>
      <w:bookmarkEnd w:id="33"/>
      <w:r w:rsidRPr="00B84A54">
        <w:rPr>
          <w:rFonts w:ascii="Arial"/>
          <w:color w:val="000000"/>
          <w:sz w:val="18"/>
          <w:lang w:val="ru-RU"/>
        </w:rPr>
        <w:t xml:space="preserve">20) </w:t>
      </w:r>
      <w:r w:rsidRPr="00B84A54">
        <w:rPr>
          <w:rFonts w:ascii="Arial"/>
          <w:color w:val="000000"/>
          <w:sz w:val="18"/>
          <w:lang w:val="ru-RU"/>
        </w:rPr>
        <w:t>діячі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виконують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публічні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функції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міжнародних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організаціях</w:t>
      </w:r>
      <w:r w:rsidRPr="00B84A54">
        <w:rPr>
          <w:rFonts w:ascii="Arial"/>
          <w:color w:val="000000"/>
          <w:sz w:val="18"/>
          <w:lang w:val="ru-RU"/>
        </w:rPr>
        <w:t xml:space="preserve">, - </w:t>
      </w:r>
      <w:r w:rsidRPr="00B84A54">
        <w:rPr>
          <w:rFonts w:ascii="Arial"/>
          <w:color w:val="000000"/>
          <w:sz w:val="18"/>
          <w:lang w:val="ru-RU"/>
        </w:rPr>
        <w:t>посадові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міжнародних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організацій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обіймають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обіймали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посаду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керівника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директора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голови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правління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іншу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заступника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керівника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організаціях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виконують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виконували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керівні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визначні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публічні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функції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найвищому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рівні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числі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міжнародних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міждерж</w:t>
      </w:r>
      <w:r w:rsidRPr="00B84A54">
        <w:rPr>
          <w:rFonts w:ascii="Arial"/>
          <w:color w:val="000000"/>
          <w:sz w:val="18"/>
          <w:lang w:val="ru-RU"/>
        </w:rPr>
        <w:t>авних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організаціях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міжнародних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парламентських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асамблей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судді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керівні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посадові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міжнародних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судів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35" w:name="1622"/>
      <w:bookmarkEnd w:id="34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пункт</w:t>
      </w:r>
      <w:r w:rsidRPr="00B84A54">
        <w:rPr>
          <w:rFonts w:ascii="Arial"/>
          <w:color w:val="000000"/>
          <w:sz w:val="18"/>
          <w:lang w:val="ru-RU"/>
        </w:rPr>
        <w:t xml:space="preserve"> 20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змінами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внесеними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04.11.2022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2736-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17.10.2023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36" w:name="31"/>
      <w:bookmarkEnd w:id="35"/>
      <w:r w:rsidRPr="00B84A54">
        <w:rPr>
          <w:rFonts w:ascii="Arial"/>
          <w:color w:val="000000"/>
          <w:sz w:val="18"/>
          <w:lang w:val="ru-RU"/>
        </w:rPr>
        <w:t xml:space="preserve">21) </w:t>
      </w:r>
      <w:r w:rsidRPr="00B84A54">
        <w:rPr>
          <w:rFonts w:ascii="Arial"/>
          <w:color w:val="000000"/>
          <w:sz w:val="18"/>
          <w:lang w:val="ru-RU"/>
        </w:rPr>
        <w:t>додаткова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інформація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відомості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відомості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учасників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інша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наявна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зберігатися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вимог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зокрема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обмеженим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доступом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копії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документів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них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необхідні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завдань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покладених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спеціально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уповноважений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37" w:name="32"/>
      <w:bookmarkEnd w:id="36"/>
      <w:r w:rsidRPr="00B84A54">
        <w:rPr>
          <w:rFonts w:ascii="Arial"/>
          <w:color w:val="000000"/>
          <w:sz w:val="18"/>
          <w:lang w:val="ru-RU"/>
        </w:rPr>
        <w:t xml:space="preserve">22) </w:t>
      </w:r>
      <w:r w:rsidRPr="00B84A54">
        <w:rPr>
          <w:rFonts w:ascii="Arial"/>
          <w:color w:val="000000"/>
          <w:sz w:val="18"/>
          <w:lang w:val="ru-RU"/>
        </w:rPr>
        <w:t>додаткові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узагальнені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</w:t>
      </w:r>
      <w:r w:rsidRPr="00B84A54">
        <w:rPr>
          <w:rFonts w:ascii="Arial"/>
          <w:color w:val="000000"/>
          <w:sz w:val="18"/>
          <w:lang w:val="ru-RU"/>
        </w:rPr>
        <w:t>теріали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відомості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зібрані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спеціально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уповноваженим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основі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аналізу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додатково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одержаної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додаток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раніше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зазначеним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узагальнених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матеріалів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38" w:name="33"/>
      <w:bookmarkEnd w:id="37"/>
      <w:r w:rsidRPr="00B84A54">
        <w:rPr>
          <w:rFonts w:ascii="Arial"/>
          <w:color w:val="000000"/>
          <w:sz w:val="18"/>
          <w:lang w:val="ru-RU"/>
        </w:rPr>
        <w:t xml:space="preserve">23) </w:t>
      </w:r>
      <w:r w:rsidRPr="00B84A54">
        <w:rPr>
          <w:rFonts w:ascii="Arial"/>
          <w:color w:val="000000"/>
          <w:sz w:val="18"/>
          <w:lang w:val="ru-RU"/>
        </w:rPr>
        <w:t>доходи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одержані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злочинним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шляхом</w:t>
      </w:r>
      <w:r w:rsidRPr="00B84A54">
        <w:rPr>
          <w:rFonts w:ascii="Arial"/>
          <w:color w:val="000000"/>
          <w:sz w:val="18"/>
          <w:lang w:val="ru-RU"/>
        </w:rPr>
        <w:t xml:space="preserve">, -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одерж</w:t>
      </w:r>
      <w:r w:rsidRPr="00B84A54">
        <w:rPr>
          <w:rFonts w:ascii="Arial"/>
          <w:color w:val="000000"/>
          <w:sz w:val="18"/>
          <w:lang w:val="ru-RU"/>
        </w:rPr>
        <w:t>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прямо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опосередковано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внаслідок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вчинення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злочину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зокрема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валютні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цінності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рухоме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нерухоме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майно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майнові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немайнові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незалежно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вартості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39" w:name="34"/>
      <w:bookmarkEnd w:id="38"/>
      <w:r w:rsidRPr="00B84A54">
        <w:rPr>
          <w:rFonts w:ascii="Arial"/>
          <w:color w:val="000000"/>
          <w:sz w:val="18"/>
          <w:lang w:val="ru-RU"/>
        </w:rPr>
        <w:t xml:space="preserve">24) </w:t>
      </w:r>
      <w:r w:rsidRPr="00B84A54">
        <w:rPr>
          <w:rFonts w:ascii="Arial"/>
          <w:color w:val="000000"/>
          <w:sz w:val="18"/>
          <w:lang w:val="ru-RU"/>
        </w:rPr>
        <w:t>загальний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річний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оборот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загальні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надходження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звітного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періоду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отримані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результаті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</w:t>
      </w:r>
      <w:r w:rsidRPr="00B84A54">
        <w:rPr>
          <w:rFonts w:ascii="Arial"/>
          <w:color w:val="000000"/>
          <w:sz w:val="18"/>
          <w:lang w:val="ru-RU"/>
        </w:rPr>
        <w:t>ераційної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інвестиційної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звіту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рух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грошових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коштів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40" w:name="1466"/>
      <w:bookmarkEnd w:id="39"/>
      <w:r w:rsidRPr="00B84A54">
        <w:rPr>
          <w:rFonts w:ascii="Arial"/>
          <w:color w:val="000000"/>
          <w:sz w:val="18"/>
          <w:lang w:val="ru-RU"/>
        </w:rPr>
        <w:t xml:space="preserve">25) </w:t>
      </w:r>
      <w:r w:rsidRPr="00B84A54">
        <w:rPr>
          <w:rFonts w:ascii="Arial"/>
          <w:color w:val="000000"/>
          <w:sz w:val="18"/>
          <w:lang w:val="ru-RU"/>
        </w:rPr>
        <w:t>замороження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заборона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платіжної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конвертування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розміщення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руху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</w:t>
      </w:r>
      <w:r w:rsidRPr="00B84A54">
        <w:rPr>
          <w:rFonts w:ascii="Arial"/>
          <w:color w:val="000000"/>
          <w:sz w:val="18"/>
          <w:lang w:val="ru-RU"/>
        </w:rPr>
        <w:t>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тероризмом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фінансуванням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розповсюдженням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знищення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фінансуванням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основі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резолюцій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Безпеки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ООН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рішень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іноземних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суду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41" w:name="1467"/>
      <w:bookmarkEnd w:id="40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пункт</w:t>
      </w:r>
      <w:r w:rsidRPr="00B84A54">
        <w:rPr>
          <w:rFonts w:ascii="Arial"/>
          <w:color w:val="000000"/>
          <w:sz w:val="18"/>
          <w:lang w:val="ru-RU"/>
        </w:rPr>
        <w:t xml:space="preserve"> 25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редакції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30.06.2021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159</w:t>
      </w:r>
      <w:r w:rsidRPr="00B84A54">
        <w:rPr>
          <w:rFonts w:ascii="Arial"/>
          <w:color w:val="000000"/>
          <w:sz w:val="18"/>
          <w:lang w:val="ru-RU"/>
        </w:rPr>
        <w:t>1-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i/>
          <w:color w:val="000000"/>
          <w:sz w:val="18"/>
          <w:lang w:val="ru-RU"/>
        </w:rPr>
        <w:t>який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вводиться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в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дію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01.12.2022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., </w:t>
      </w:r>
      <w:r w:rsidRPr="00B84A54">
        <w:rPr>
          <w:rFonts w:ascii="Arial"/>
          <w:color w:val="000000"/>
          <w:sz w:val="18"/>
          <w:lang w:val="ru-RU"/>
        </w:rPr>
        <w:t>враховуючи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>внесені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27.07.2022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42" w:name="36"/>
      <w:bookmarkEnd w:id="41"/>
      <w:r w:rsidRPr="00B84A54">
        <w:rPr>
          <w:rFonts w:ascii="Arial"/>
          <w:color w:val="000000"/>
          <w:sz w:val="18"/>
          <w:lang w:val="ru-RU"/>
        </w:rPr>
        <w:t xml:space="preserve">26) </w:t>
      </w:r>
      <w:r w:rsidRPr="00B84A54">
        <w:rPr>
          <w:rFonts w:ascii="Arial"/>
          <w:color w:val="000000"/>
          <w:sz w:val="18"/>
          <w:lang w:val="ru-RU"/>
        </w:rPr>
        <w:t>ідентифікаційні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дані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сукупність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даних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змогу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однозначно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встановити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саме</w:t>
      </w:r>
      <w:r w:rsidRPr="00B84A54">
        <w:rPr>
          <w:rFonts w:ascii="Arial"/>
          <w:color w:val="000000"/>
          <w:sz w:val="18"/>
          <w:lang w:val="ru-RU"/>
        </w:rPr>
        <w:t>: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43" w:name="37"/>
      <w:bookmarkEnd w:id="42"/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відомості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зазначені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ятої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десятої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11 </w:t>
      </w:r>
      <w:r w:rsidRPr="00B84A54">
        <w:rPr>
          <w:rFonts w:ascii="Arial"/>
          <w:color w:val="000000"/>
          <w:sz w:val="18"/>
          <w:lang w:val="ru-RU"/>
        </w:rPr>
        <w:t>цього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44" w:name="1694"/>
      <w:bookmarkEnd w:id="43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другий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26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змінами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внесеними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17.10.2023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45" w:name="38"/>
      <w:bookmarkEnd w:id="44"/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підприємця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відомості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зазна</w:t>
      </w:r>
      <w:r w:rsidRPr="00B84A54">
        <w:rPr>
          <w:rFonts w:ascii="Arial"/>
          <w:color w:val="000000"/>
          <w:sz w:val="18"/>
          <w:lang w:val="ru-RU"/>
        </w:rPr>
        <w:t>чені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пункті</w:t>
      </w:r>
      <w:r w:rsidRPr="00B84A54">
        <w:rPr>
          <w:rFonts w:ascii="Arial"/>
          <w:color w:val="000000"/>
          <w:sz w:val="18"/>
          <w:lang w:val="ru-RU"/>
        </w:rPr>
        <w:t xml:space="preserve"> 2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ятої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11 </w:t>
      </w:r>
      <w:r w:rsidRPr="00B84A54">
        <w:rPr>
          <w:rFonts w:ascii="Arial"/>
          <w:color w:val="000000"/>
          <w:sz w:val="18"/>
          <w:lang w:val="ru-RU"/>
        </w:rPr>
        <w:t>цього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46" w:name="1695"/>
      <w:bookmarkEnd w:id="45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третій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26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змінами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внесеними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17.10.2023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47" w:name="39"/>
      <w:bookmarkEnd w:id="46"/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відомості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зазначені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пункті</w:t>
      </w:r>
      <w:r w:rsidRPr="00B84A54">
        <w:rPr>
          <w:rFonts w:ascii="Arial"/>
          <w:color w:val="000000"/>
          <w:sz w:val="18"/>
          <w:lang w:val="ru-RU"/>
        </w:rPr>
        <w:t xml:space="preserve"> 3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ятої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пункті</w:t>
      </w:r>
      <w:r w:rsidRPr="00B84A54">
        <w:rPr>
          <w:rFonts w:ascii="Arial"/>
          <w:color w:val="000000"/>
          <w:sz w:val="18"/>
          <w:lang w:val="ru-RU"/>
        </w:rPr>
        <w:t xml:space="preserve"> 2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десятої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11 </w:t>
      </w:r>
      <w:r w:rsidRPr="00B84A54">
        <w:rPr>
          <w:rFonts w:ascii="Arial"/>
          <w:color w:val="000000"/>
          <w:sz w:val="18"/>
          <w:lang w:val="ru-RU"/>
        </w:rPr>
        <w:t>цього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48" w:name="1696"/>
      <w:bookmarkEnd w:id="47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четвертий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26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змінами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внесеними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17.10.2023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49" w:name="40"/>
      <w:bookmarkEnd w:id="48"/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трасту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подібного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утворення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відомості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зазначені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пункті</w:t>
      </w:r>
      <w:r w:rsidRPr="00B84A54">
        <w:rPr>
          <w:rFonts w:ascii="Arial"/>
          <w:color w:val="000000"/>
          <w:sz w:val="18"/>
          <w:lang w:val="ru-RU"/>
        </w:rPr>
        <w:t xml:space="preserve"> 3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десятої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11 </w:t>
      </w:r>
      <w:r w:rsidRPr="00B84A54">
        <w:rPr>
          <w:rFonts w:ascii="Arial"/>
          <w:color w:val="000000"/>
          <w:sz w:val="18"/>
          <w:lang w:val="ru-RU"/>
        </w:rPr>
        <w:t>цього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50" w:name="1697"/>
      <w:bookmarkEnd w:id="49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ятий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26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змінами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внесеними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17.10.2023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51" w:name="41"/>
      <w:bookmarkEnd w:id="50"/>
      <w:r w:rsidRPr="00B84A54">
        <w:rPr>
          <w:rFonts w:ascii="Arial"/>
          <w:color w:val="000000"/>
          <w:sz w:val="18"/>
          <w:lang w:val="ru-RU"/>
        </w:rPr>
        <w:t>дані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перелік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визначений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-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випадках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визначених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частиною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шістнадцятою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11 </w:t>
      </w:r>
      <w:r w:rsidRPr="00B84A54">
        <w:rPr>
          <w:rFonts w:ascii="Arial"/>
          <w:color w:val="000000"/>
          <w:sz w:val="18"/>
          <w:lang w:val="ru-RU"/>
        </w:rPr>
        <w:t>цього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52" w:name="1698"/>
      <w:bookmarkEnd w:id="51"/>
      <w:r w:rsidRPr="00B84A54">
        <w:rPr>
          <w:rFonts w:ascii="Arial"/>
          <w:color w:val="000000"/>
          <w:sz w:val="18"/>
          <w:lang w:val="ru-RU"/>
        </w:rPr>
        <w:lastRenderedPageBreak/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шостий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26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змінами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внесеними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17.10.2023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53" w:name="1672"/>
      <w:bookmarkEnd w:id="52"/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електронних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резидентів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е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резидентів</w:t>
      </w:r>
      <w:r w:rsidRPr="00B84A54">
        <w:rPr>
          <w:rFonts w:ascii="Arial"/>
          <w:color w:val="000000"/>
          <w:sz w:val="18"/>
          <w:lang w:val="ru-RU"/>
        </w:rPr>
        <w:t xml:space="preserve">) - </w:t>
      </w:r>
      <w:r w:rsidRPr="00B84A54">
        <w:rPr>
          <w:rFonts w:ascii="Arial"/>
          <w:color w:val="000000"/>
          <w:sz w:val="18"/>
          <w:lang w:val="ru-RU"/>
        </w:rPr>
        <w:t>відомості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зазнач</w:t>
      </w:r>
      <w:r w:rsidRPr="00B84A54">
        <w:rPr>
          <w:rFonts w:ascii="Arial"/>
          <w:color w:val="000000"/>
          <w:sz w:val="18"/>
          <w:lang w:val="ru-RU"/>
        </w:rPr>
        <w:t>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пункті</w:t>
      </w:r>
      <w:r w:rsidRPr="00B84A54">
        <w:rPr>
          <w:rFonts w:ascii="Arial"/>
          <w:color w:val="000000"/>
          <w:sz w:val="18"/>
          <w:lang w:val="ru-RU"/>
        </w:rPr>
        <w:t xml:space="preserve"> 1</w:t>
      </w:r>
      <w:r w:rsidRPr="00B84A54">
        <w:rPr>
          <w:rFonts w:ascii="Arial"/>
          <w:color w:val="000000"/>
          <w:vertAlign w:val="superscript"/>
          <w:lang w:val="ru-RU"/>
        </w:rPr>
        <w:t>1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десятої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11 </w:t>
      </w:r>
      <w:r w:rsidRPr="00B84A54">
        <w:rPr>
          <w:rFonts w:ascii="Arial"/>
          <w:color w:val="000000"/>
          <w:sz w:val="18"/>
          <w:lang w:val="ru-RU"/>
        </w:rPr>
        <w:t>цього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54" w:name="1673"/>
      <w:bookmarkEnd w:id="53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пункт</w:t>
      </w:r>
      <w:r w:rsidRPr="00B84A54">
        <w:rPr>
          <w:rFonts w:ascii="Arial"/>
          <w:color w:val="000000"/>
          <w:sz w:val="18"/>
          <w:lang w:val="ru-RU"/>
        </w:rPr>
        <w:t xml:space="preserve"> 26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доповнено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абзацом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сьомим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06.10.2022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2654-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i/>
          <w:color w:val="000000"/>
          <w:sz w:val="18"/>
          <w:lang w:val="ru-RU"/>
        </w:rPr>
        <w:t>враховуючи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зміни</w:t>
      </w:r>
      <w:r w:rsidRPr="00B84A54">
        <w:rPr>
          <w:rFonts w:ascii="Arial"/>
          <w:i/>
          <w:color w:val="000000"/>
          <w:sz w:val="18"/>
          <w:lang w:val="ru-RU"/>
        </w:rPr>
        <w:t xml:space="preserve">, </w:t>
      </w:r>
      <w:r w:rsidRPr="00B84A54">
        <w:rPr>
          <w:rFonts w:ascii="Arial"/>
          <w:i/>
          <w:color w:val="000000"/>
          <w:sz w:val="18"/>
          <w:lang w:val="ru-RU"/>
        </w:rPr>
        <w:t>внесені</w:t>
      </w:r>
      <w:r w:rsidRPr="00B84A54">
        <w:rPr>
          <w:lang w:val="ru-RU"/>
        </w:rPr>
        <w:br/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07.02.2023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2918-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сьомий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26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змінами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внесеними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17.10.2023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55" w:name="42"/>
      <w:bookmarkEnd w:id="54"/>
      <w:r w:rsidRPr="00B84A54">
        <w:rPr>
          <w:rFonts w:ascii="Arial"/>
          <w:color w:val="000000"/>
          <w:sz w:val="18"/>
          <w:lang w:val="ru-RU"/>
        </w:rPr>
        <w:t xml:space="preserve">27) </w:t>
      </w:r>
      <w:r w:rsidRPr="00B84A54">
        <w:rPr>
          <w:rFonts w:ascii="Arial"/>
          <w:color w:val="000000"/>
          <w:sz w:val="18"/>
          <w:lang w:val="ru-RU"/>
        </w:rPr>
        <w:t>ідентифікація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заходи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вживаються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встановлення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шляхом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отримання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ідентифікаційн</w:t>
      </w:r>
      <w:r w:rsidRPr="00B84A54">
        <w:rPr>
          <w:rFonts w:ascii="Arial"/>
          <w:color w:val="000000"/>
          <w:sz w:val="18"/>
          <w:lang w:val="ru-RU"/>
        </w:rPr>
        <w:t>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даних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56" w:name="43"/>
      <w:bookmarkEnd w:id="55"/>
      <w:r w:rsidRPr="00B84A54">
        <w:rPr>
          <w:rFonts w:ascii="Arial"/>
          <w:color w:val="000000"/>
          <w:sz w:val="18"/>
          <w:lang w:val="ru-RU"/>
        </w:rPr>
        <w:t xml:space="preserve">28) </w:t>
      </w:r>
      <w:r w:rsidRPr="00B84A54">
        <w:rPr>
          <w:rFonts w:ascii="Arial"/>
          <w:color w:val="000000"/>
          <w:sz w:val="18"/>
          <w:lang w:val="ru-RU"/>
        </w:rPr>
        <w:t>іноземні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публічні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діячі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фізичні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виконують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виконували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визначні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публічні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функції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іноземних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державах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саме</w:t>
      </w:r>
      <w:r w:rsidRPr="00B84A54">
        <w:rPr>
          <w:rFonts w:ascii="Arial"/>
          <w:color w:val="000000"/>
          <w:sz w:val="18"/>
          <w:lang w:val="ru-RU"/>
        </w:rPr>
        <w:t>: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57" w:name="1623"/>
      <w:bookmarkEnd w:id="56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28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змінами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внесеними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04.11.2022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2736-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17.10.2023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58" w:name="44"/>
      <w:bookmarkEnd w:id="57"/>
      <w:r w:rsidRPr="00B84A54">
        <w:rPr>
          <w:rFonts w:ascii="Arial"/>
          <w:color w:val="000000"/>
          <w:sz w:val="18"/>
          <w:lang w:val="ru-RU"/>
        </w:rPr>
        <w:t>глава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уряду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міністри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заступники</w:t>
      </w:r>
      <w:r w:rsidRPr="00B84A54">
        <w:rPr>
          <w:rFonts w:ascii="Arial"/>
          <w:color w:val="000000"/>
          <w:sz w:val="18"/>
          <w:lang w:val="ru-RU"/>
        </w:rPr>
        <w:t>);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59" w:name="45"/>
      <w:bookmarkEnd w:id="58"/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парламенту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виконують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функції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законодавчого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60" w:name="46"/>
      <w:bookmarkEnd w:id="59"/>
      <w:r w:rsidRPr="00B84A54">
        <w:rPr>
          <w:rFonts w:ascii="Arial"/>
          <w:color w:val="000000"/>
          <w:sz w:val="18"/>
          <w:lang w:val="ru-RU"/>
        </w:rPr>
        <w:t>голови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правлінь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цен</w:t>
      </w:r>
      <w:r w:rsidRPr="00B84A54">
        <w:rPr>
          <w:rFonts w:ascii="Arial"/>
          <w:color w:val="000000"/>
          <w:sz w:val="18"/>
          <w:lang w:val="ru-RU"/>
        </w:rPr>
        <w:t>тральних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банків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рахункових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палат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61" w:name="47"/>
      <w:bookmarkEnd w:id="60"/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верховного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суду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конституційного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суду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судових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рішення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підлягають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оскарженню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крім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оскарження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винятковими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обставинами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62" w:name="48"/>
      <w:bookmarkEnd w:id="61"/>
      <w:r w:rsidRPr="00B84A54">
        <w:rPr>
          <w:rFonts w:ascii="Arial"/>
          <w:color w:val="000000"/>
          <w:sz w:val="18"/>
          <w:lang w:val="ru-RU"/>
        </w:rPr>
        <w:t>надзвичайні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повноважні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повірені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справах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керівники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центральних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військового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управління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63" w:name="49"/>
      <w:bookmarkEnd w:id="62"/>
      <w:r w:rsidRPr="00B84A54">
        <w:rPr>
          <w:rFonts w:ascii="Arial"/>
          <w:color w:val="000000"/>
          <w:sz w:val="18"/>
          <w:lang w:val="ru-RU"/>
        </w:rPr>
        <w:t>керівники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адміністративних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управлінських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наглядових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підприємств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64" w:name="1169"/>
      <w:bookmarkEnd w:id="63"/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керівних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політичних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партій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65" w:name="50"/>
      <w:bookmarkEnd w:id="64"/>
      <w:r w:rsidRPr="00B84A54">
        <w:rPr>
          <w:rFonts w:ascii="Arial"/>
          <w:color w:val="000000"/>
          <w:sz w:val="18"/>
          <w:lang w:val="ru-RU"/>
        </w:rPr>
        <w:t xml:space="preserve">29) </w:t>
      </w:r>
      <w:r w:rsidRPr="00B84A54">
        <w:rPr>
          <w:rFonts w:ascii="Arial"/>
          <w:color w:val="000000"/>
          <w:sz w:val="18"/>
          <w:lang w:val="ru-RU"/>
        </w:rPr>
        <w:t>істотна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участь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пряме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опосередковане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володіння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однією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сам</w:t>
      </w:r>
      <w:r w:rsidRPr="00B84A54">
        <w:rPr>
          <w:rFonts w:ascii="Arial"/>
          <w:color w:val="000000"/>
          <w:sz w:val="18"/>
          <w:lang w:val="ru-RU"/>
        </w:rPr>
        <w:t>остійно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спільно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часткою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розмірі</w:t>
      </w:r>
      <w:r w:rsidRPr="00B84A54">
        <w:rPr>
          <w:rFonts w:ascii="Arial"/>
          <w:color w:val="000000"/>
          <w:sz w:val="18"/>
          <w:lang w:val="ru-RU"/>
        </w:rPr>
        <w:t xml:space="preserve"> 10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більше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відсотків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статутного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капіталу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голосу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незалежна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формального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володіння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можливість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значного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впливу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керівництво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66" w:name="51"/>
      <w:bookmarkEnd w:id="65"/>
      <w:r w:rsidRPr="00B84A54">
        <w:rPr>
          <w:rFonts w:ascii="Arial"/>
          <w:color w:val="000000"/>
          <w:sz w:val="18"/>
          <w:lang w:val="ru-RU"/>
        </w:rPr>
        <w:t xml:space="preserve">30) </w:t>
      </w:r>
      <w:r w:rsidRPr="00B84A54">
        <w:rPr>
          <w:rFonts w:ascii="Arial"/>
          <w:color w:val="000000"/>
          <w:sz w:val="18"/>
          <w:lang w:val="ru-RU"/>
        </w:rPr>
        <w:t>кінцевий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бенефіціарний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здійснює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вирішальний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вплив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контроль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імені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проводиться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операція</w:t>
      </w:r>
      <w:r w:rsidRPr="00B84A54">
        <w:rPr>
          <w:rFonts w:ascii="Arial"/>
          <w:color w:val="000000"/>
          <w:sz w:val="18"/>
          <w:lang w:val="ru-RU"/>
        </w:rPr>
        <w:t>.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67" w:name="52"/>
      <w:bookmarkEnd w:id="66"/>
      <w:r w:rsidRPr="00B84A54">
        <w:rPr>
          <w:rFonts w:ascii="Arial"/>
          <w:color w:val="000000"/>
          <w:sz w:val="18"/>
          <w:lang w:val="ru-RU"/>
        </w:rPr>
        <w:t>Кінцевим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бенефіціарним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>: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68" w:name="53"/>
      <w:bookmarkEnd w:id="67"/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</w:t>
      </w:r>
      <w:r w:rsidRPr="00B84A54">
        <w:rPr>
          <w:rFonts w:ascii="Arial"/>
          <w:color w:val="000000"/>
          <w:sz w:val="18"/>
          <w:lang w:val="ru-RU"/>
        </w:rPr>
        <w:t>соба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здійснює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вирішальний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вплив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числі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через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ланцюг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контролю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володіння</w:t>
      </w:r>
      <w:r w:rsidRPr="00B84A54">
        <w:rPr>
          <w:rFonts w:ascii="Arial"/>
          <w:color w:val="000000"/>
          <w:sz w:val="18"/>
          <w:lang w:val="ru-RU"/>
        </w:rPr>
        <w:t>);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69" w:name="54"/>
      <w:bookmarkEnd w:id="68"/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трастів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утворених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утворення</w:t>
      </w:r>
      <w:r w:rsidRPr="00B84A54">
        <w:rPr>
          <w:rFonts w:ascii="Arial"/>
          <w:color w:val="000000"/>
          <w:sz w:val="18"/>
          <w:lang w:val="ru-RU"/>
        </w:rPr>
        <w:t xml:space="preserve">, - </w:t>
      </w:r>
      <w:r w:rsidRPr="00B84A54">
        <w:rPr>
          <w:rFonts w:ascii="Arial"/>
          <w:color w:val="000000"/>
          <w:sz w:val="18"/>
          <w:lang w:val="ru-RU"/>
        </w:rPr>
        <w:t>засновник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довірчий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захисник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наявності</w:t>
      </w:r>
      <w:r w:rsidRPr="00B84A54">
        <w:rPr>
          <w:rFonts w:ascii="Arial"/>
          <w:color w:val="000000"/>
          <w:sz w:val="18"/>
          <w:lang w:val="ru-RU"/>
        </w:rPr>
        <w:t xml:space="preserve">), </w:t>
      </w:r>
      <w:r w:rsidRPr="00B84A54">
        <w:rPr>
          <w:rFonts w:ascii="Arial"/>
          <w:color w:val="000000"/>
          <w:sz w:val="18"/>
          <w:lang w:val="ru-RU"/>
        </w:rPr>
        <w:t>вигодоодержув</w:t>
      </w:r>
      <w:r w:rsidRPr="00B84A54">
        <w:rPr>
          <w:rFonts w:ascii="Arial"/>
          <w:color w:val="000000"/>
          <w:sz w:val="18"/>
          <w:lang w:val="ru-RU"/>
        </w:rPr>
        <w:t>ач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вигодонабувач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група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вигодоодержувачів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вигодонабувачів</w:t>
      </w:r>
      <w:r w:rsidRPr="00B84A54">
        <w:rPr>
          <w:rFonts w:ascii="Arial"/>
          <w:color w:val="000000"/>
          <w:sz w:val="18"/>
          <w:lang w:val="ru-RU"/>
        </w:rPr>
        <w:t xml:space="preserve">),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здійснює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вирішальний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вплив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трасту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числі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через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ланцюг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контролю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володіння</w:t>
      </w:r>
      <w:r w:rsidRPr="00B84A54">
        <w:rPr>
          <w:rFonts w:ascii="Arial"/>
          <w:color w:val="000000"/>
          <w:sz w:val="18"/>
          <w:lang w:val="ru-RU"/>
        </w:rPr>
        <w:t>);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70" w:name="55"/>
      <w:bookmarkEnd w:id="69"/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подібних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утворень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особа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статус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еквівалентний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аналогічний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особам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зазначеним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трастів</w:t>
      </w:r>
      <w:r w:rsidRPr="00B84A54">
        <w:rPr>
          <w:rFonts w:ascii="Arial"/>
          <w:color w:val="000000"/>
          <w:sz w:val="18"/>
          <w:lang w:val="ru-RU"/>
        </w:rPr>
        <w:t>.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71" w:name="56"/>
      <w:bookmarkEnd w:id="70"/>
      <w:r w:rsidRPr="00B84A54">
        <w:rPr>
          <w:rFonts w:ascii="Arial"/>
          <w:color w:val="000000"/>
          <w:sz w:val="18"/>
          <w:lang w:val="ru-RU"/>
        </w:rPr>
        <w:t>Ознакою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прямого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вирішального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впливу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безпосереднє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володіння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часткою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розмірі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менше</w:t>
      </w:r>
      <w:r w:rsidRPr="00B84A54">
        <w:rPr>
          <w:rFonts w:ascii="Arial"/>
          <w:color w:val="000000"/>
          <w:sz w:val="18"/>
          <w:lang w:val="ru-RU"/>
        </w:rPr>
        <w:t xml:space="preserve"> 25 </w:t>
      </w:r>
      <w:r w:rsidRPr="00B84A54">
        <w:rPr>
          <w:rFonts w:ascii="Arial"/>
          <w:color w:val="000000"/>
          <w:sz w:val="18"/>
          <w:lang w:val="ru-RU"/>
        </w:rPr>
        <w:t>відсотків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статутного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складеного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капіталу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</w:t>
      </w:r>
      <w:r w:rsidRPr="00B84A54">
        <w:rPr>
          <w:rFonts w:ascii="Arial"/>
          <w:color w:val="000000"/>
          <w:sz w:val="18"/>
          <w:lang w:val="ru-RU"/>
        </w:rPr>
        <w:t>олосу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>.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72" w:name="57"/>
      <w:bookmarkEnd w:id="71"/>
      <w:r w:rsidRPr="00B84A54">
        <w:rPr>
          <w:rFonts w:ascii="Arial"/>
          <w:color w:val="000000"/>
          <w:sz w:val="18"/>
          <w:lang w:val="ru-RU"/>
        </w:rPr>
        <w:t>Ознаками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непрямого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вирішального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впливу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принаймні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володіння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часткою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розмірі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менше</w:t>
      </w:r>
      <w:r w:rsidRPr="00B84A54">
        <w:rPr>
          <w:rFonts w:ascii="Arial"/>
          <w:color w:val="000000"/>
          <w:sz w:val="18"/>
          <w:lang w:val="ru-RU"/>
        </w:rPr>
        <w:t xml:space="preserve"> 25 </w:t>
      </w:r>
      <w:r w:rsidRPr="00B84A54">
        <w:rPr>
          <w:rFonts w:ascii="Arial"/>
          <w:color w:val="000000"/>
          <w:sz w:val="18"/>
          <w:lang w:val="ru-RU"/>
        </w:rPr>
        <w:t>відсотків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статутного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складеного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капіталу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голосу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через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трасти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подібні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утворення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вирішального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впливу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шляхом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реалізації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контролю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володіння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користування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розпорядження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всіма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часткою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права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отримання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доходів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трасту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подібного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утворення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права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вирішального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впливу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формування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складу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результати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голосування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управління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вчинення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правочинів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можливість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визначати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основні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умови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господарської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трасту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подібного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утворення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приймати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язкові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рішення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вирішальний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вплив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трасту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подібного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утворення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незалежно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формального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володіння</w:t>
      </w:r>
      <w:r w:rsidRPr="00B84A54">
        <w:rPr>
          <w:rFonts w:ascii="Arial"/>
          <w:color w:val="000000"/>
          <w:sz w:val="18"/>
          <w:lang w:val="ru-RU"/>
        </w:rPr>
        <w:t>.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73" w:name="58"/>
      <w:bookmarkEnd w:id="72"/>
      <w:r w:rsidRPr="00B84A54">
        <w:rPr>
          <w:rFonts w:ascii="Arial"/>
          <w:color w:val="000000"/>
          <w:sz w:val="18"/>
          <w:lang w:val="ru-RU"/>
        </w:rPr>
        <w:t>При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цьому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кінцевим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бенефіціарним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формальне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25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більше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відсотків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статутного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капіталу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голосу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але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комерційним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агентом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номінальним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номінальним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утримувачем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лише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посе</w:t>
      </w:r>
      <w:r w:rsidRPr="00B84A54">
        <w:rPr>
          <w:rFonts w:ascii="Arial"/>
          <w:color w:val="000000"/>
          <w:sz w:val="18"/>
          <w:lang w:val="ru-RU"/>
        </w:rPr>
        <w:t>редником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щодо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права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74" w:name="59"/>
      <w:bookmarkEnd w:id="73"/>
      <w:r w:rsidRPr="00B84A54">
        <w:rPr>
          <w:rFonts w:ascii="Arial"/>
          <w:color w:val="000000"/>
          <w:sz w:val="18"/>
          <w:lang w:val="ru-RU"/>
        </w:rPr>
        <w:t xml:space="preserve">31) </w:t>
      </w:r>
      <w:r w:rsidRPr="00B84A54">
        <w:rPr>
          <w:rFonts w:ascii="Arial"/>
          <w:color w:val="000000"/>
          <w:sz w:val="18"/>
          <w:lang w:val="ru-RU"/>
        </w:rPr>
        <w:t>клієнт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>: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75" w:name="60"/>
      <w:bookmarkEnd w:id="74"/>
      <w:r w:rsidRPr="00B84A54">
        <w:rPr>
          <w:rFonts w:ascii="Arial"/>
          <w:color w:val="000000"/>
          <w:sz w:val="18"/>
          <w:lang w:val="ru-RU"/>
        </w:rPr>
        <w:lastRenderedPageBreak/>
        <w:t>звертається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наданням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76" w:name="61"/>
      <w:bookmarkEnd w:id="75"/>
      <w:r w:rsidRPr="00B84A54">
        <w:rPr>
          <w:rFonts w:ascii="Arial"/>
          <w:color w:val="000000"/>
          <w:sz w:val="18"/>
          <w:lang w:val="ru-RU"/>
        </w:rPr>
        <w:t>користується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77" w:name="62"/>
      <w:bookmarkEnd w:id="76"/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стороною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договору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</w:t>
      </w:r>
      <w:r w:rsidRPr="00B84A54">
        <w:rPr>
          <w:rFonts w:ascii="Arial"/>
          <w:color w:val="000000"/>
          <w:sz w:val="18"/>
          <w:lang w:val="ru-RU"/>
        </w:rPr>
        <w:t>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Національна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комісія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цінних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паперів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фондового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ринку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18 </w:t>
      </w:r>
      <w:r w:rsidRPr="00B84A54">
        <w:rPr>
          <w:rFonts w:ascii="Arial"/>
          <w:color w:val="000000"/>
          <w:sz w:val="18"/>
          <w:lang w:val="ru-RU"/>
        </w:rPr>
        <w:t>цього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виконує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функції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регулювання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нагляду</w:t>
      </w:r>
      <w:r w:rsidRPr="00B84A54">
        <w:rPr>
          <w:rFonts w:ascii="Arial"/>
          <w:color w:val="000000"/>
          <w:sz w:val="18"/>
          <w:lang w:val="ru-RU"/>
        </w:rPr>
        <w:t>);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78" w:name="63"/>
      <w:bookmarkEnd w:id="77"/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гравцем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азартну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гру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учасником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лотереї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</w:t>
      </w:r>
      <w:r w:rsidRPr="00B84A54">
        <w:rPr>
          <w:rFonts w:ascii="Arial"/>
          <w:color w:val="000000"/>
          <w:sz w:val="18"/>
          <w:lang w:val="ru-RU"/>
        </w:rPr>
        <w:t>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визначених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підпункті</w:t>
      </w:r>
      <w:r w:rsidRPr="00B84A54">
        <w:rPr>
          <w:rFonts w:ascii="Arial"/>
          <w:color w:val="000000"/>
          <w:sz w:val="18"/>
          <w:lang w:val="ru-RU"/>
        </w:rPr>
        <w:t xml:space="preserve"> "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"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7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другої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6 </w:t>
      </w:r>
      <w:r w:rsidRPr="00B84A54">
        <w:rPr>
          <w:rFonts w:ascii="Arial"/>
          <w:color w:val="000000"/>
          <w:sz w:val="18"/>
          <w:lang w:val="ru-RU"/>
        </w:rPr>
        <w:t>цього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>);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79" w:name="1191"/>
      <w:bookmarkEnd w:id="78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ятий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31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змінами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внесеними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14.07.2020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768-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80" w:name="1468"/>
      <w:bookmarkEnd w:id="79"/>
      <w:r w:rsidRPr="00B84A54">
        <w:rPr>
          <w:rFonts w:ascii="Arial"/>
          <w:color w:val="000000"/>
          <w:sz w:val="18"/>
          <w:lang w:val="ru-RU"/>
        </w:rPr>
        <w:t xml:space="preserve">32) </w:t>
      </w:r>
      <w:r w:rsidRPr="00B84A54">
        <w:rPr>
          <w:rFonts w:ascii="Arial"/>
          <w:color w:val="000000"/>
          <w:sz w:val="18"/>
          <w:lang w:val="ru-RU"/>
        </w:rPr>
        <w:t>кореспондентські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відносини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відно</w:t>
      </w:r>
      <w:r w:rsidRPr="00B84A54">
        <w:rPr>
          <w:rFonts w:ascii="Arial"/>
          <w:color w:val="000000"/>
          <w:sz w:val="18"/>
          <w:lang w:val="ru-RU"/>
        </w:rPr>
        <w:t>сини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>: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81" w:name="1470"/>
      <w:bookmarkEnd w:id="80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32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редакції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30.06.2021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i/>
          <w:color w:val="000000"/>
          <w:sz w:val="18"/>
          <w:lang w:val="ru-RU"/>
        </w:rPr>
        <w:t>який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вводиться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в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дію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01.12.2022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., </w:t>
      </w:r>
      <w:r w:rsidRPr="00B84A54">
        <w:rPr>
          <w:rFonts w:ascii="Arial"/>
          <w:color w:val="000000"/>
          <w:sz w:val="18"/>
          <w:lang w:val="ru-RU"/>
        </w:rPr>
        <w:t>враховуючи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>внесені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27.07.2022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82" w:name="1469"/>
      <w:bookmarkEnd w:id="81"/>
      <w:r w:rsidRPr="00B84A54">
        <w:rPr>
          <w:rFonts w:ascii="Arial"/>
          <w:color w:val="000000"/>
          <w:sz w:val="18"/>
          <w:lang w:val="ru-RU"/>
        </w:rPr>
        <w:t>виникають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відкриття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банко</w:t>
      </w:r>
      <w:r w:rsidRPr="00B84A54">
        <w:rPr>
          <w:rFonts w:ascii="Arial"/>
          <w:color w:val="000000"/>
          <w:sz w:val="18"/>
          <w:lang w:val="ru-RU"/>
        </w:rPr>
        <w:t>м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кореспондентом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кореспондентського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рахунка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банку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підставі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угоди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встановлення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кореспондентських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міжбанківських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платіжних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операцій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83" w:name="1471"/>
      <w:bookmarkEnd w:id="82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другий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32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редакції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30.06.20</w:t>
      </w:r>
      <w:r w:rsidRPr="00B84A54">
        <w:rPr>
          <w:rFonts w:ascii="Arial"/>
          <w:color w:val="000000"/>
          <w:sz w:val="18"/>
          <w:lang w:val="ru-RU"/>
        </w:rPr>
        <w:t xml:space="preserve">21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i/>
          <w:color w:val="000000"/>
          <w:sz w:val="18"/>
          <w:lang w:val="ru-RU"/>
        </w:rPr>
        <w:t>який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вводиться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в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дію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01.12.2022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., </w:t>
      </w:r>
      <w:r w:rsidRPr="00B84A54">
        <w:rPr>
          <w:rFonts w:ascii="Arial"/>
          <w:color w:val="000000"/>
          <w:sz w:val="18"/>
          <w:lang w:val="ru-RU"/>
        </w:rPr>
        <w:t>враховуючи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>внесені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27.07.2022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84" w:name="65"/>
      <w:bookmarkEnd w:id="83"/>
      <w:r w:rsidRPr="00B84A54">
        <w:rPr>
          <w:rFonts w:ascii="Arial"/>
          <w:color w:val="000000"/>
          <w:sz w:val="18"/>
          <w:lang w:val="ru-RU"/>
        </w:rPr>
        <w:t>встановлені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Центральним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депозитарієм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цінних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паперів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депозитаріями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іноземних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міжнародними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депозитарно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кліринговими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уста</w:t>
      </w:r>
      <w:r w:rsidRPr="00B84A54">
        <w:rPr>
          <w:rFonts w:ascii="Arial"/>
          <w:color w:val="000000"/>
          <w:sz w:val="18"/>
          <w:lang w:val="ru-RU"/>
        </w:rPr>
        <w:t>новами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порядку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встановленому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депозитарну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систему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85" w:name="66"/>
      <w:bookmarkEnd w:id="84"/>
      <w:r w:rsidRPr="00B84A54">
        <w:rPr>
          <w:rFonts w:ascii="Arial"/>
          <w:color w:val="000000"/>
          <w:sz w:val="18"/>
          <w:lang w:val="ru-RU"/>
        </w:rPr>
        <w:t>встановлені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депозитарною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установою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іноземною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установою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членом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Міжнародної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асоціації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системи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питань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обслуговування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цінних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паперів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ISSA</w:t>
      </w:r>
      <w:r w:rsidRPr="00B84A54">
        <w:rPr>
          <w:rFonts w:ascii="Arial"/>
          <w:color w:val="000000"/>
          <w:sz w:val="18"/>
          <w:lang w:val="ru-RU"/>
        </w:rPr>
        <w:t xml:space="preserve">),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підставі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>говору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надання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обслуговування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рахунка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цінних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паперах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номінального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утримувача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86" w:name="67"/>
      <w:bookmarkEnd w:id="85"/>
      <w:r w:rsidRPr="00B84A54">
        <w:rPr>
          <w:rFonts w:ascii="Arial"/>
          <w:color w:val="000000"/>
          <w:sz w:val="18"/>
          <w:lang w:val="ru-RU"/>
        </w:rPr>
        <w:t>виникають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банками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установами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установа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кореспондент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надає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веденням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кореспондентських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рахунків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</w:t>
      </w:r>
      <w:r w:rsidRPr="00B84A54">
        <w:rPr>
          <w:rFonts w:ascii="Arial"/>
          <w:color w:val="000000"/>
          <w:sz w:val="18"/>
          <w:lang w:val="ru-RU"/>
        </w:rPr>
        <w:t>одібні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87" w:name="68"/>
      <w:bookmarkEnd w:id="86"/>
      <w:r w:rsidRPr="00B84A54">
        <w:rPr>
          <w:rFonts w:ascii="Arial"/>
          <w:color w:val="000000"/>
          <w:sz w:val="18"/>
          <w:lang w:val="ru-RU"/>
        </w:rPr>
        <w:t xml:space="preserve">33) </w:t>
      </w:r>
      <w:r w:rsidRPr="00B84A54">
        <w:rPr>
          <w:rFonts w:ascii="Arial"/>
          <w:color w:val="000000"/>
          <w:sz w:val="18"/>
          <w:lang w:val="ru-RU"/>
        </w:rPr>
        <w:t>міжнародні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санкції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санкції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визнаються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Україною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порядку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визначеному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Кабінетом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Міністрів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відповідно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міжнародних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договорів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рішень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міждержавних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єднань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міжнародних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міжурядових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організацій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участь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бере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іноземних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замороження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тероризмом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фінансуванням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розповсюдженням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знищення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фінансуванням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обмеження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доступу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заборони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проведення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</w:t>
      </w:r>
      <w:r w:rsidRPr="00B84A54">
        <w:rPr>
          <w:rFonts w:ascii="Arial"/>
          <w:color w:val="000000"/>
          <w:sz w:val="18"/>
          <w:lang w:val="ru-RU"/>
        </w:rPr>
        <w:t>цій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88" w:name="69"/>
      <w:bookmarkEnd w:id="87"/>
      <w:r w:rsidRPr="00B84A54">
        <w:rPr>
          <w:rFonts w:ascii="Arial"/>
          <w:color w:val="000000"/>
          <w:sz w:val="18"/>
          <w:lang w:val="ru-RU"/>
        </w:rPr>
        <w:t xml:space="preserve">34) </w:t>
      </w:r>
      <w:r w:rsidRPr="00B84A54">
        <w:rPr>
          <w:rFonts w:ascii="Arial"/>
          <w:color w:val="000000"/>
          <w:sz w:val="18"/>
          <w:lang w:val="ru-RU"/>
        </w:rPr>
        <w:t>належна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перевірка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заходи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включають</w:t>
      </w:r>
      <w:r w:rsidRPr="00B84A54">
        <w:rPr>
          <w:rFonts w:ascii="Arial"/>
          <w:color w:val="000000"/>
          <w:sz w:val="18"/>
          <w:lang w:val="ru-RU"/>
        </w:rPr>
        <w:t>: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89" w:name="70"/>
      <w:bookmarkEnd w:id="88"/>
      <w:r w:rsidRPr="00B84A54">
        <w:rPr>
          <w:rFonts w:ascii="Arial"/>
          <w:color w:val="000000"/>
          <w:sz w:val="18"/>
          <w:lang w:val="ru-RU"/>
        </w:rPr>
        <w:t>ідентифікацію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верифікацію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клієнта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представника</w:t>
      </w:r>
      <w:r w:rsidRPr="00B84A54">
        <w:rPr>
          <w:rFonts w:ascii="Arial"/>
          <w:color w:val="000000"/>
          <w:sz w:val="18"/>
          <w:lang w:val="ru-RU"/>
        </w:rPr>
        <w:t>);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90" w:name="71"/>
      <w:bookmarkEnd w:id="89"/>
      <w:r w:rsidRPr="00B84A54">
        <w:rPr>
          <w:rFonts w:ascii="Arial"/>
          <w:color w:val="000000"/>
          <w:sz w:val="18"/>
          <w:lang w:val="ru-RU"/>
        </w:rPr>
        <w:t>встановлення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кінцевого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бенефіціарного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відсутності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числі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отримання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структури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метою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розуміння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</w:t>
      </w:r>
      <w:r w:rsidRPr="00B84A54">
        <w:rPr>
          <w:rFonts w:ascii="Arial"/>
          <w:color w:val="000000"/>
          <w:sz w:val="18"/>
          <w:lang w:val="ru-RU"/>
        </w:rPr>
        <w:t>них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змогу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встановити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кінцевого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бенефіціарного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вжиття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заходів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верифікації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наявності</w:t>
      </w:r>
      <w:r w:rsidRPr="00B84A54">
        <w:rPr>
          <w:rFonts w:ascii="Arial"/>
          <w:color w:val="000000"/>
          <w:sz w:val="18"/>
          <w:lang w:val="ru-RU"/>
        </w:rPr>
        <w:t>);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91" w:name="72"/>
      <w:bookmarkEnd w:id="90"/>
      <w:r w:rsidRPr="00B84A54">
        <w:rPr>
          <w:rFonts w:ascii="Arial"/>
          <w:color w:val="000000"/>
          <w:sz w:val="18"/>
          <w:lang w:val="ru-RU"/>
        </w:rPr>
        <w:t>встановлення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розуміння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мети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характеру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майбутніх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ділових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проведення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92" w:name="73"/>
      <w:bookmarkEnd w:id="91"/>
      <w:r w:rsidRPr="00B84A54">
        <w:rPr>
          <w:rFonts w:ascii="Arial"/>
          <w:color w:val="000000"/>
          <w:sz w:val="18"/>
          <w:lang w:val="ru-RU"/>
        </w:rPr>
        <w:t>проведення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постійній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основі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ділових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здійснюються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процесі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наявній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</w:t>
      </w:r>
      <w:r w:rsidRPr="00B84A54">
        <w:rPr>
          <w:rFonts w:ascii="Arial"/>
          <w:color w:val="000000"/>
          <w:sz w:val="18"/>
          <w:lang w:val="ru-RU"/>
        </w:rPr>
        <w:t>к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числі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разі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необхідності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джерело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коштів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операціями</w:t>
      </w:r>
      <w:r w:rsidRPr="00B84A54">
        <w:rPr>
          <w:rFonts w:ascii="Arial"/>
          <w:color w:val="000000"/>
          <w:sz w:val="18"/>
          <w:lang w:val="ru-RU"/>
        </w:rPr>
        <w:t>);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93" w:name="74"/>
      <w:bookmarkEnd w:id="92"/>
      <w:r w:rsidRPr="00B84A54">
        <w:rPr>
          <w:rFonts w:ascii="Arial"/>
          <w:color w:val="000000"/>
          <w:sz w:val="18"/>
          <w:lang w:val="ru-RU"/>
        </w:rPr>
        <w:t>забезпечення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актуальності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отриманих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існуючих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документів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даних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клієнта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94" w:name="75"/>
      <w:bookmarkEnd w:id="93"/>
      <w:r w:rsidRPr="00B84A54">
        <w:rPr>
          <w:rFonts w:ascii="Arial"/>
          <w:color w:val="000000"/>
          <w:sz w:val="18"/>
          <w:lang w:val="ru-RU"/>
        </w:rPr>
        <w:t xml:space="preserve">35) </w:t>
      </w:r>
      <w:r w:rsidRPr="00B84A54">
        <w:rPr>
          <w:rFonts w:ascii="Arial"/>
          <w:color w:val="000000"/>
          <w:sz w:val="18"/>
          <w:lang w:val="ru-RU"/>
        </w:rPr>
        <w:t>належним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оформлене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повідомлення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оформлене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подане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>повідно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вимог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спеціально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уповноваженого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повідомлення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операцію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підлягає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повідомлення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містить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додаткову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учасників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стали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</w:t>
      </w:r>
      <w:r w:rsidRPr="00B84A54">
        <w:rPr>
          <w:rFonts w:ascii="Arial"/>
          <w:color w:val="000000"/>
          <w:sz w:val="18"/>
          <w:lang w:val="ru-RU"/>
        </w:rPr>
        <w:t>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боку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спеціально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уповноваженого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95" w:name="76"/>
      <w:bookmarkEnd w:id="94"/>
      <w:r w:rsidRPr="00B84A54">
        <w:rPr>
          <w:rFonts w:ascii="Arial"/>
          <w:color w:val="000000"/>
          <w:sz w:val="18"/>
          <w:lang w:val="ru-RU"/>
        </w:rPr>
        <w:t xml:space="preserve">36) </w:t>
      </w:r>
      <w:r w:rsidRPr="00B84A54">
        <w:rPr>
          <w:rFonts w:ascii="Arial"/>
          <w:color w:val="000000"/>
          <w:sz w:val="18"/>
          <w:lang w:val="ru-RU"/>
        </w:rPr>
        <w:t>національна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оцінка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ризиків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система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заходів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вживаються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уповноваженими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залученням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єктів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потреби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</w:t>
      </w:r>
      <w:r w:rsidRPr="00B84A54">
        <w:rPr>
          <w:rFonts w:ascii="Arial"/>
          <w:color w:val="000000"/>
          <w:sz w:val="18"/>
          <w:lang w:val="ru-RU"/>
        </w:rPr>
        <w:t>тою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визначення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виявлення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ризиків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загроз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легалізації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відмивання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доходів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одержаних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злочинним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шляхом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тероризму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аналіз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оцінка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розроблення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заходів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спрямованих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запобігання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виникненню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зменшення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негативних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наслідків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96" w:name="77"/>
      <w:bookmarkEnd w:id="95"/>
      <w:r w:rsidRPr="00B84A54">
        <w:rPr>
          <w:rFonts w:ascii="Arial"/>
          <w:color w:val="000000"/>
          <w:sz w:val="18"/>
          <w:lang w:val="ru-RU"/>
        </w:rPr>
        <w:t xml:space="preserve">37) </w:t>
      </w:r>
      <w:r w:rsidRPr="00B84A54">
        <w:rPr>
          <w:rFonts w:ascii="Arial"/>
          <w:color w:val="000000"/>
          <w:sz w:val="18"/>
          <w:lang w:val="ru-RU"/>
        </w:rPr>
        <w:t>національні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публічні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діячі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фізичні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виконують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виконували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визначні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публічні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функції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саме</w:t>
      </w:r>
      <w:r w:rsidRPr="00B84A54">
        <w:rPr>
          <w:rFonts w:ascii="Arial"/>
          <w:color w:val="000000"/>
          <w:sz w:val="18"/>
          <w:lang w:val="ru-RU"/>
        </w:rPr>
        <w:t>: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97" w:name="1624"/>
      <w:bookmarkEnd w:id="96"/>
      <w:r w:rsidRPr="00B84A54">
        <w:rPr>
          <w:rFonts w:ascii="Arial"/>
          <w:color w:val="000000"/>
          <w:sz w:val="18"/>
          <w:lang w:val="ru-RU"/>
        </w:rPr>
        <w:lastRenderedPageBreak/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37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змінами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внесеними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04.11.2022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2736-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 xml:space="preserve">17.10.2023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98" w:name="78"/>
      <w:bookmarkEnd w:id="97"/>
      <w:r w:rsidRPr="00B84A54">
        <w:rPr>
          <w:rFonts w:ascii="Arial"/>
          <w:color w:val="000000"/>
          <w:sz w:val="18"/>
          <w:lang w:val="ru-RU"/>
        </w:rPr>
        <w:t>Президент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Прем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єр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міністр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Кабінету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Міністрів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заступники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99" w:name="79"/>
      <w:bookmarkEnd w:id="98"/>
      <w:r w:rsidRPr="00B84A54">
        <w:rPr>
          <w:rFonts w:ascii="Arial"/>
          <w:color w:val="000000"/>
          <w:sz w:val="18"/>
          <w:lang w:val="ru-RU"/>
        </w:rPr>
        <w:t>керівник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постійно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діючого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допоміжного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утвореного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Президентом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заступники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00" w:name="80"/>
      <w:bookmarkEnd w:id="99"/>
      <w:r w:rsidRPr="00B84A54">
        <w:rPr>
          <w:rFonts w:ascii="Arial"/>
          <w:color w:val="000000"/>
          <w:sz w:val="18"/>
          <w:lang w:val="ru-RU"/>
        </w:rPr>
        <w:t>керівник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заступники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керівника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Державно</w:t>
      </w:r>
      <w:r w:rsidRPr="00B84A54">
        <w:rPr>
          <w:rFonts w:ascii="Arial"/>
          <w:color w:val="000000"/>
          <w:sz w:val="18"/>
          <w:lang w:val="ru-RU"/>
        </w:rPr>
        <w:t>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управління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справами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01" w:name="81"/>
      <w:bookmarkEnd w:id="100"/>
      <w:r w:rsidRPr="00B84A54">
        <w:rPr>
          <w:rFonts w:ascii="Arial"/>
          <w:color w:val="000000"/>
          <w:sz w:val="18"/>
          <w:lang w:val="ru-RU"/>
        </w:rPr>
        <w:t>керівники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апаратів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секретаріатів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державних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службовцями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посади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належать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категорії</w:t>
      </w:r>
      <w:r w:rsidRPr="00B84A54">
        <w:rPr>
          <w:rFonts w:ascii="Arial"/>
          <w:color w:val="000000"/>
          <w:sz w:val="18"/>
          <w:lang w:val="ru-RU"/>
        </w:rPr>
        <w:t xml:space="preserve"> "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>";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02" w:name="82"/>
      <w:bookmarkEnd w:id="101"/>
      <w:r w:rsidRPr="00B84A54">
        <w:rPr>
          <w:rFonts w:ascii="Arial"/>
          <w:color w:val="000000"/>
          <w:sz w:val="18"/>
          <w:lang w:val="ru-RU"/>
        </w:rPr>
        <w:t>Секретар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заступники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Секретаря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національної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безпеки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оборони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03" w:name="83"/>
      <w:bookmarkEnd w:id="102"/>
      <w:r w:rsidRPr="00B84A54">
        <w:rPr>
          <w:rFonts w:ascii="Arial"/>
          <w:color w:val="000000"/>
          <w:sz w:val="18"/>
          <w:lang w:val="ru-RU"/>
        </w:rPr>
        <w:t>народні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депутати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04" w:name="84"/>
      <w:bookmarkEnd w:id="103"/>
      <w:r w:rsidRPr="00B84A54">
        <w:rPr>
          <w:rFonts w:ascii="Arial"/>
          <w:color w:val="000000"/>
          <w:sz w:val="18"/>
          <w:lang w:val="ru-RU"/>
        </w:rPr>
        <w:t>Гол</w:t>
      </w:r>
      <w:r w:rsidRPr="00B84A54">
        <w:rPr>
          <w:rFonts w:ascii="Arial"/>
          <w:color w:val="000000"/>
          <w:sz w:val="18"/>
          <w:lang w:val="ru-RU"/>
        </w:rPr>
        <w:t>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Правління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Національного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банку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Національного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банку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05" w:name="85"/>
      <w:bookmarkEnd w:id="104"/>
      <w:r w:rsidRPr="00B84A54">
        <w:rPr>
          <w:rFonts w:ascii="Arial"/>
          <w:color w:val="000000"/>
          <w:sz w:val="18"/>
          <w:lang w:val="ru-RU"/>
        </w:rPr>
        <w:t>голови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судді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Конституційного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Суду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Верховного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Суду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вищих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спеціалізованих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судів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06" w:name="86"/>
      <w:bookmarkEnd w:id="105"/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Вищої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правосуддя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Вищої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кваліфікаційної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комісії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суддів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Кваліфікаційно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дисциплінарної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комісії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прокурорів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07" w:name="87"/>
      <w:bookmarkEnd w:id="106"/>
      <w:r w:rsidRPr="00B84A54">
        <w:rPr>
          <w:rFonts w:ascii="Arial"/>
          <w:color w:val="000000"/>
          <w:sz w:val="18"/>
          <w:lang w:val="ru-RU"/>
        </w:rPr>
        <w:t>Генеральний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прокурор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заступники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08" w:name="88"/>
      <w:bookmarkEnd w:id="107"/>
      <w:r w:rsidRPr="00B84A54">
        <w:rPr>
          <w:rFonts w:ascii="Arial"/>
          <w:color w:val="000000"/>
          <w:sz w:val="18"/>
          <w:lang w:val="ru-RU"/>
        </w:rPr>
        <w:t>Голова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Служби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безпеки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заступники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09" w:name="89"/>
      <w:bookmarkEnd w:id="108"/>
      <w:r w:rsidRPr="00B84A54">
        <w:rPr>
          <w:rFonts w:ascii="Arial"/>
          <w:color w:val="000000"/>
          <w:sz w:val="18"/>
          <w:lang w:val="ru-RU"/>
        </w:rPr>
        <w:t>Директор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Національного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антикорупційного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бюро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заступники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10" w:name="90"/>
      <w:bookmarkEnd w:id="109"/>
      <w:r w:rsidRPr="00B84A54">
        <w:rPr>
          <w:rFonts w:ascii="Arial"/>
          <w:color w:val="000000"/>
          <w:sz w:val="18"/>
          <w:lang w:val="ru-RU"/>
        </w:rPr>
        <w:t>Директор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бюро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</w:t>
      </w:r>
      <w:r w:rsidRPr="00B84A54">
        <w:rPr>
          <w:rFonts w:ascii="Arial"/>
          <w:color w:val="000000"/>
          <w:sz w:val="18"/>
          <w:lang w:val="ru-RU"/>
        </w:rPr>
        <w:t>зслідувань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заступники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11" w:name="1341"/>
      <w:bookmarkEnd w:id="110"/>
      <w:r w:rsidRPr="00B84A54">
        <w:rPr>
          <w:rFonts w:ascii="Arial"/>
          <w:color w:val="000000"/>
          <w:sz w:val="18"/>
          <w:lang w:val="ru-RU"/>
        </w:rPr>
        <w:t>Директор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Бюро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економічної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безпеки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заступники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112" w:name="1342"/>
      <w:bookmarkEnd w:id="111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ятнадцятий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37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редакції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28.01.2021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1150-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i/>
          <w:color w:val="000000"/>
          <w:sz w:val="18"/>
          <w:lang w:val="ru-RU"/>
        </w:rPr>
        <w:t>зміни</w:t>
      </w:r>
      <w:r w:rsidRPr="00B84A54">
        <w:rPr>
          <w:rFonts w:ascii="Arial"/>
          <w:i/>
          <w:color w:val="000000"/>
          <w:sz w:val="18"/>
          <w:lang w:val="ru-RU"/>
        </w:rPr>
        <w:t xml:space="preserve">, </w:t>
      </w:r>
      <w:r w:rsidRPr="00B84A54">
        <w:rPr>
          <w:rFonts w:ascii="Arial"/>
          <w:i/>
          <w:color w:val="000000"/>
          <w:sz w:val="18"/>
          <w:lang w:val="ru-RU"/>
        </w:rPr>
        <w:t>внесені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підпунктом</w:t>
      </w:r>
      <w:r w:rsidRPr="00B84A54">
        <w:rPr>
          <w:rFonts w:ascii="Arial"/>
          <w:i/>
          <w:color w:val="000000"/>
          <w:sz w:val="18"/>
          <w:lang w:val="ru-RU"/>
        </w:rPr>
        <w:t xml:space="preserve"> 44 </w:t>
      </w:r>
      <w:r w:rsidRPr="00B84A54">
        <w:rPr>
          <w:rFonts w:ascii="Arial"/>
          <w:i/>
          <w:color w:val="000000"/>
          <w:sz w:val="18"/>
          <w:lang w:val="ru-RU"/>
        </w:rPr>
        <w:t>пункту</w:t>
      </w:r>
      <w:r w:rsidRPr="00B84A54">
        <w:rPr>
          <w:rFonts w:ascii="Arial"/>
          <w:i/>
          <w:color w:val="000000"/>
          <w:sz w:val="18"/>
          <w:lang w:val="ru-RU"/>
        </w:rPr>
        <w:t xml:space="preserve"> 5 </w:t>
      </w:r>
      <w:r w:rsidRPr="00B84A54">
        <w:rPr>
          <w:rFonts w:ascii="Arial"/>
          <w:i/>
          <w:color w:val="000000"/>
          <w:sz w:val="18"/>
          <w:lang w:val="ru-RU"/>
        </w:rPr>
        <w:t>розділу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Зако</w:t>
      </w:r>
      <w:r w:rsidRPr="00B84A54">
        <w:rPr>
          <w:rFonts w:ascii="Arial"/>
          <w:i/>
          <w:color w:val="000000"/>
          <w:sz w:val="18"/>
          <w:lang w:val="ru-RU"/>
        </w:rPr>
        <w:t>ну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України</w:t>
      </w:r>
      <w:r w:rsidRPr="00B84A54">
        <w:rPr>
          <w:lang w:val="ru-RU"/>
        </w:rPr>
        <w:br/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від</w:t>
      </w:r>
      <w:r w:rsidRPr="00B84A54">
        <w:rPr>
          <w:rFonts w:ascii="Arial"/>
          <w:i/>
          <w:color w:val="000000"/>
          <w:sz w:val="18"/>
          <w:lang w:val="ru-RU"/>
        </w:rPr>
        <w:t xml:space="preserve"> 28.01.2021 </w:t>
      </w:r>
      <w:r w:rsidRPr="00B84A54">
        <w:rPr>
          <w:rFonts w:ascii="Arial"/>
          <w:i/>
          <w:color w:val="000000"/>
          <w:sz w:val="18"/>
          <w:lang w:val="ru-RU"/>
        </w:rPr>
        <w:t>р</w:t>
      </w:r>
      <w:r w:rsidRPr="00B84A54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B84A54">
        <w:rPr>
          <w:rFonts w:ascii="Arial"/>
          <w:i/>
          <w:color w:val="000000"/>
          <w:sz w:val="18"/>
          <w:lang w:val="ru-RU"/>
        </w:rPr>
        <w:t xml:space="preserve"> 1150-</w:t>
      </w:r>
      <w:r>
        <w:rPr>
          <w:rFonts w:ascii="Arial"/>
          <w:i/>
          <w:color w:val="000000"/>
          <w:sz w:val="18"/>
        </w:rPr>
        <w:t>IX</w:t>
      </w:r>
      <w:r w:rsidRPr="00B84A54">
        <w:rPr>
          <w:rFonts w:ascii="Arial"/>
          <w:i/>
          <w:color w:val="000000"/>
          <w:sz w:val="18"/>
          <w:lang w:val="ru-RU"/>
        </w:rPr>
        <w:t xml:space="preserve">, </w:t>
      </w:r>
      <w:r w:rsidRPr="00B84A54">
        <w:rPr>
          <w:rFonts w:ascii="Arial"/>
          <w:i/>
          <w:color w:val="000000"/>
          <w:sz w:val="18"/>
          <w:lang w:val="ru-RU"/>
        </w:rPr>
        <w:t>набирають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чинності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24.11.2021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>.)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13" w:name="92"/>
      <w:bookmarkEnd w:id="112"/>
      <w:r w:rsidRPr="00B84A54">
        <w:rPr>
          <w:rFonts w:ascii="Arial"/>
          <w:color w:val="000000"/>
          <w:sz w:val="18"/>
          <w:lang w:val="ru-RU"/>
        </w:rPr>
        <w:t>Голова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Національної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питань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телебачення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радіомовлення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Голова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Антимонопольного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комітету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Голова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Національного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агентства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питань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запобіга</w:t>
      </w:r>
      <w:r w:rsidRPr="00B84A54">
        <w:rPr>
          <w:rFonts w:ascii="Arial"/>
          <w:color w:val="000000"/>
          <w:sz w:val="18"/>
          <w:lang w:val="ru-RU"/>
        </w:rPr>
        <w:t>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корупції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заступники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Голова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Рахункової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палати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Голова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Центральної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виборчої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комісії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голови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колегіальних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114" w:name="1187"/>
      <w:bookmarkEnd w:id="113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шістнадцятий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37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змінами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внесеними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>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04.03.2020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15" w:name="93"/>
      <w:bookmarkEnd w:id="114"/>
      <w:r w:rsidRPr="00B84A54">
        <w:rPr>
          <w:rFonts w:ascii="Arial"/>
          <w:color w:val="000000"/>
          <w:sz w:val="18"/>
          <w:lang w:val="ru-RU"/>
        </w:rPr>
        <w:t>надзвичайні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повноважні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16" w:name="94"/>
      <w:bookmarkEnd w:id="115"/>
      <w:r w:rsidRPr="00B84A54">
        <w:rPr>
          <w:rFonts w:ascii="Arial"/>
          <w:color w:val="000000"/>
          <w:sz w:val="18"/>
          <w:lang w:val="ru-RU"/>
        </w:rPr>
        <w:t>начальник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Генерального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штабу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Головнокомандувач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Збройних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Сил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командувачі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Сухопутних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військ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Збройних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Сил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Повітряних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Сил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Збройних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Сил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Військово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Морських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</w:t>
      </w:r>
      <w:r w:rsidRPr="00B84A54">
        <w:rPr>
          <w:rFonts w:ascii="Arial"/>
          <w:color w:val="000000"/>
          <w:sz w:val="18"/>
          <w:lang w:val="ru-RU"/>
        </w:rPr>
        <w:t>ил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Збройних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Сил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17" w:name="95"/>
      <w:bookmarkEnd w:id="116"/>
      <w:r w:rsidRPr="00B84A54">
        <w:rPr>
          <w:rFonts w:ascii="Arial"/>
          <w:color w:val="000000"/>
          <w:sz w:val="18"/>
          <w:lang w:val="ru-RU"/>
        </w:rPr>
        <w:t>державні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службовці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посади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належать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категорії</w:t>
      </w:r>
      <w:r w:rsidRPr="00B84A54">
        <w:rPr>
          <w:rFonts w:ascii="Arial"/>
          <w:color w:val="000000"/>
          <w:sz w:val="18"/>
          <w:lang w:val="ru-RU"/>
        </w:rPr>
        <w:t xml:space="preserve"> "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>";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18" w:name="96"/>
      <w:bookmarkEnd w:id="117"/>
      <w:r w:rsidRPr="00B84A54">
        <w:rPr>
          <w:rFonts w:ascii="Arial"/>
          <w:color w:val="000000"/>
          <w:sz w:val="18"/>
          <w:lang w:val="ru-RU"/>
        </w:rPr>
        <w:t>керівники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прокуратури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керівники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обласних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територіальних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Служби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безпеки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голови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судді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апеляційних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судів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19" w:name="97"/>
      <w:bookmarkEnd w:id="118"/>
      <w:r w:rsidRPr="00B84A54">
        <w:rPr>
          <w:rFonts w:ascii="Arial"/>
          <w:color w:val="000000"/>
          <w:sz w:val="18"/>
          <w:lang w:val="ru-RU"/>
        </w:rPr>
        <w:t>керівники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адміністративних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управлінськи</w:t>
      </w:r>
      <w:r w:rsidRPr="00B84A54">
        <w:rPr>
          <w:rFonts w:ascii="Arial"/>
          <w:color w:val="000000"/>
          <w:sz w:val="18"/>
          <w:lang w:val="ru-RU"/>
        </w:rPr>
        <w:t>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наглядових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казенних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підприємств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господарських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товариств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державна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статутному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капіталі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прямо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опосередковано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перевищує</w:t>
      </w:r>
      <w:r w:rsidRPr="00B84A54">
        <w:rPr>
          <w:rFonts w:ascii="Arial"/>
          <w:color w:val="000000"/>
          <w:sz w:val="18"/>
          <w:lang w:val="ru-RU"/>
        </w:rPr>
        <w:t xml:space="preserve"> 50 </w:t>
      </w:r>
      <w:r w:rsidRPr="00B84A54">
        <w:rPr>
          <w:rFonts w:ascii="Arial"/>
          <w:color w:val="000000"/>
          <w:sz w:val="18"/>
          <w:lang w:val="ru-RU"/>
        </w:rPr>
        <w:t>відсотків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20" w:name="98"/>
      <w:bookmarkEnd w:id="119"/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керівних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політичних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партій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21" w:name="99"/>
      <w:bookmarkEnd w:id="120"/>
      <w:r w:rsidRPr="00B84A54">
        <w:rPr>
          <w:rFonts w:ascii="Arial"/>
          <w:color w:val="000000"/>
          <w:sz w:val="18"/>
          <w:lang w:val="ru-RU"/>
        </w:rPr>
        <w:t xml:space="preserve">38) </w:t>
      </w:r>
      <w:r w:rsidRPr="00B84A54">
        <w:rPr>
          <w:rFonts w:ascii="Arial"/>
          <w:color w:val="000000"/>
          <w:sz w:val="18"/>
          <w:lang w:val="ru-RU"/>
        </w:rPr>
        <w:t>неприбуткові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організації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юридичні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крім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органів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управління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установ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комунальної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установами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створені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захисту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свобод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задоволення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суспільних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зокрема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економічних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соціальних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культурни</w:t>
      </w:r>
      <w:r w:rsidRPr="00B84A54">
        <w:rPr>
          <w:rFonts w:ascii="Arial"/>
          <w:color w:val="000000"/>
          <w:sz w:val="18"/>
          <w:lang w:val="ru-RU"/>
        </w:rPr>
        <w:t>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екологічних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інтересів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без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отримання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прибутку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22" w:name="100"/>
      <w:bookmarkEnd w:id="121"/>
      <w:r w:rsidRPr="00B84A54">
        <w:rPr>
          <w:rFonts w:ascii="Arial"/>
          <w:color w:val="000000"/>
          <w:sz w:val="18"/>
          <w:lang w:val="ru-RU"/>
        </w:rPr>
        <w:t xml:space="preserve">39) </w:t>
      </w:r>
      <w:r w:rsidRPr="00B84A54">
        <w:rPr>
          <w:rFonts w:ascii="Arial"/>
          <w:color w:val="000000"/>
          <w:sz w:val="18"/>
          <w:lang w:val="ru-RU"/>
        </w:rPr>
        <w:t>неприйнятно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високий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максимально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високий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прийнятий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внутрішніх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документів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питань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</w:t>
      </w:r>
      <w:r w:rsidRPr="00B84A54">
        <w:rPr>
          <w:rFonts w:ascii="Arial"/>
          <w:color w:val="000000"/>
          <w:sz w:val="18"/>
          <w:lang w:val="ru-RU"/>
        </w:rPr>
        <w:t>торингу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23" w:name="101"/>
      <w:bookmarkEnd w:id="122"/>
      <w:r w:rsidRPr="00B84A54">
        <w:rPr>
          <w:rFonts w:ascii="Arial"/>
          <w:color w:val="000000"/>
          <w:sz w:val="18"/>
          <w:lang w:val="ru-RU"/>
        </w:rPr>
        <w:t xml:space="preserve">40) </w:t>
      </w:r>
      <w:r w:rsidRPr="00B84A54">
        <w:rPr>
          <w:rFonts w:ascii="Arial"/>
          <w:color w:val="000000"/>
          <w:sz w:val="18"/>
          <w:lang w:val="ru-RU"/>
        </w:rPr>
        <w:t>номінальний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особа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імені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управляє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корпоративними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кінцевого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бенефіціарного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інтересах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останнього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24" w:name="102"/>
      <w:bookmarkEnd w:id="123"/>
      <w:r w:rsidRPr="00B84A54">
        <w:rPr>
          <w:rFonts w:ascii="Arial"/>
          <w:color w:val="000000"/>
          <w:sz w:val="18"/>
          <w:lang w:val="ru-RU"/>
        </w:rPr>
        <w:t xml:space="preserve">41) </w:t>
      </w:r>
      <w:r w:rsidRPr="00B84A54">
        <w:rPr>
          <w:rFonts w:ascii="Arial"/>
          <w:color w:val="000000"/>
          <w:sz w:val="18"/>
          <w:lang w:val="ru-RU"/>
        </w:rPr>
        <w:t>об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дії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активами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учасниками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операцій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проводять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умови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наявності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використання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метою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легалізації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відмивання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доходів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одержаних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злочинним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шляхом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фінансування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тероризму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розповсюдження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знищення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</w:t>
      </w:r>
      <w:r w:rsidRPr="00B84A54">
        <w:rPr>
          <w:rFonts w:ascii="Arial"/>
          <w:color w:val="000000"/>
          <w:sz w:val="18"/>
          <w:lang w:val="ru-RU"/>
        </w:rPr>
        <w:t>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активи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учасників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25" w:name="103"/>
      <w:bookmarkEnd w:id="124"/>
      <w:r w:rsidRPr="00B84A54">
        <w:rPr>
          <w:rFonts w:ascii="Arial"/>
          <w:color w:val="000000"/>
          <w:sz w:val="18"/>
          <w:lang w:val="ru-RU"/>
        </w:rPr>
        <w:t xml:space="preserve">42)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політично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значущими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особами</w:t>
      </w:r>
      <w:r w:rsidRPr="00B84A54">
        <w:rPr>
          <w:rFonts w:ascii="Arial"/>
          <w:color w:val="000000"/>
          <w:sz w:val="18"/>
          <w:lang w:val="ru-RU"/>
        </w:rPr>
        <w:t xml:space="preserve">, - </w:t>
      </w:r>
      <w:r w:rsidRPr="00B84A54">
        <w:rPr>
          <w:rFonts w:ascii="Arial"/>
          <w:color w:val="000000"/>
          <w:sz w:val="18"/>
          <w:lang w:val="ru-RU"/>
        </w:rPr>
        <w:t>фізичні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хоча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одному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критеріїв</w:t>
      </w:r>
      <w:r w:rsidRPr="00B84A54">
        <w:rPr>
          <w:rFonts w:ascii="Arial"/>
          <w:color w:val="000000"/>
          <w:sz w:val="18"/>
          <w:lang w:val="ru-RU"/>
        </w:rPr>
        <w:t>: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26" w:name="104"/>
      <w:bookmarkEnd w:id="125"/>
      <w:r w:rsidRPr="00B84A54">
        <w:rPr>
          <w:rFonts w:ascii="Arial"/>
          <w:color w:val="000000"/>
          <w:sz w:val="18"/>
          <w:lang w:val="ru-RU"/>
        </w:rPr>
        <w:lastRenderedPageBreak/>
        <w:t>відомо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спільне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політично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значущою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бенефіці</w:t>
      </w:r>
      <w:r w:rsidRPr="00B84A54">
        <w:rPr>
          <w:rFonts w:ascii="Arial"/>
          <w:color w:val="000000"/>
          <w:sz w:val="18"/>
          <w:lang w:val="ru-RU"/>
        </w:rPr>
        <w:t>арне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володіння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особою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трастом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подібним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правовим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утворенням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тісні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ділові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політично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значущими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особами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27" w:name="105"/>
      <w:bookmarkEnd w:id="126"/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кінцевими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бенефіціарними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трасту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подібного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утворен</w:t>
      </w:r>
      <w:r w:rsidRPr="00B84A54">
        <w:rPr>
          <w:rFonts w:ascii="Arial"/>
          <w:color w:val="000000"/>
          <w:sz w:val="18"/>
          <w:lang w:val="ru-RU"/>
        </w:rPr>
        <w:t>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відомо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вони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факто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були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утворені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вигоди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політично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значущих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28" w:name="106"/>
      <w:bookmarkEnd w:id="127"/>
      <w:r w:rsidRPr="00B84A54">
        <w:rPr>
          <w:rFonts w:ascii="Arial"/>
          <w:color w:val="000000"/>
          <w:sz w:val="18"/>
          <w:lang w:val="ru-RU"/>
        </w:rPr>
        <w:t xml:space="preserve">43) </w:t>
      </w:r>
      <w:r w:rsidRPr="00B84A54">
        <w:rPr>
          <w:rFonts w:ascii="Arial"/>
          <w:color w:val="000000"/>
          <w:sz w:val="18"/>
          <w:lang w:val="ru-RU"/>
        </w:rPr>
        <w:t>офіційне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джерело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автоматизовані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інформаційні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довідкові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системи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реєстри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бази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банки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даних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держателем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адміністратором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місц</w:t>
      </w:r>
      <w:r w:rsidRPr="00B84A54">
        <w:rPr>
          <w:rFonts w:ascii="Arial"/>
          <w:color w:val="000000"/>
          <w:sz w:val="18"/>
          <w:lang w:val="ru-RU"/>
        </w:rPr>
        <w:t>евого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самоврядування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іноземних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міжнародних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міжурядових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організацій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29" w:name="107"/>
      <w:bookmarkEnd w:id="128"/>
      <w:r w:rsidRPr="00B84A54">
        <w:rPr>
          <w:rFonts w:ascii="Arial"/>
          <w:color w:val="000000"/>
          <w:sz w:val="18"/>
          <w:lang w:val="ru-RU"/>
        </w:rPr>
        <w:t xml:space="preserve">44) </w:t>
      </w:r>
      <w:r w:rsidRPr="00B84A54">
        <w:rPr>
          <w:rFonts w:ascii="Arial"/>
          <w:color w:val="000000"/>
          <w:sz w:val="18"/>
          <w:lang w:val="ru-RU"/>
        </w:rPr>
        <w:t>офіційний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документ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документ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складений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виданий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засвідчений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дотриманням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визначених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норм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уповноваженою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особою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надано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професійною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службовою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складати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видавати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засвідчувати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певні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документів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підтверджує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посвідчує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певні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явища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факти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містить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передбачені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реквізити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відомості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30" w:name="108"/>
      <w:bookmarkEnd w:id="129"/>
      <w:r w:rsidRPr="00B84A54">
        <w:rPr>
          <w:rFonts w:ascii="Arial"/>
          <w:color w:val="000000"/>
          <w:sz w:val="18"/>
          <w:lang w:val="ru-RU"/>
        </w:rPr>
        <w:t>45)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сукупність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заходів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вживаються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спрямовані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вимог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сфері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запобігання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протидії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31" w:name="109"/>
      <w:bookmarkEnd w:id="130"/>
      <w:r w:rsidRPr="00B84A54">
        <w:rPr>
          <w:rFonts w:ascii="Arial"/>
          <w:color w:val="000000"/>
          <w:sz w:val="18"/>
          <w:lang w:val="ru-RU"/>
        </w:rPr>
        <w:t xml:space="preserve">46) </w:t>
      </w:r>
      <w:r w:rsidRPr="00B84A54">
        <w:rPr>
          <w:rFonts w:ascii="Arial"/>
          <w:color w:val="000000"/>
          <w:sz w:val="18"/>
          <w:lang w:val="ru-RU"/>
        </w:rPr>
        <w:t>підозра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припущення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ґрунтується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результатах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аналі</w:t>
      </w:r>
      <w:r w:rsidRPr="00B84A54">
        <w:rPr>
          <w:rFonts w:ascii="Arial"/>
          <w:color w:val="000000"/>
          <w:sz w:val="18"/>
          <w:lang w:val="ru-RU"/>
        </w:rPr>
        <w:t>зу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наявної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свідчити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учасники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походження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легалізацією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відмиванням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доходів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одержаних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злочинним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шляхом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фінансуванням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тероризму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розповсюдженн</w:t>
      </w:r>
      <w:r w:rsidRPr="00B84A54">
        <w:rPr>
          <w:rFonts w:ascii="Arial"/>
          <w:color w:val="000000"/>
          <w:sz w:val="18"/>
          <w:lang w:val="ru-RU"/>
        </w:rPr>
        <w:t>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знищення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вчиненням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кримінального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правопорушення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передбачені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міжнародні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санкції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32" w:name="110"/>
      <w:bookmarkEnd w:id="131"/>
      <w:r w:rsidRPr="00B84A54">
        <w:rPr>
          <w:rFonts w:ascii="Arial"/>
          <w:color w:val="000000"/>
          <w:sz w:val="18"/>
          <w:lang w:val="ru-RU"/>
        </w:rPr>
        <w:t xml:space="preserve">47) </w:t>
      </w:r>
      <w:r w:rsidRPr="00B84A54">
        <w:rPr>
          <w:rFonts w:ascii="Arial"/>
          <w:color w:val="000000"/>
          <w:sz w:val="18"/>
          <w:lang w:val="ru-RU"/>
        </w:rPr>
        <w:t>політично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значущі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фізичні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національними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іноземними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публічними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діячами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діячами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виконують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пуб</w:t>
      </w:r>
      <w:r w:rsidRPr="00B84A54">
        <w:rPr>
          <w:rFonts w:ascii="Arial"/>
          <w:color w:val="000000"/>
          <w:sz w:val="18"/>
          <w:lang w:val="ru-RU"/>
        </w:rPr>
        <w:t>лічні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функції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міжнародних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організаціях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33" w:name="1472"/>
      <w:bookmarkEnd w:id="132"/>
      <w:r w:rsidRPr="00B84A54">
        <w:rPr>
          <w:rFonts w:ascii="Arial"/>
          <w:color w:val="000000"/>
          <w:sz w:val="18"/>
          <w:lang w:val="ru-RU"/>
        </w:rPr>
        <w:t xml:space="preserve">48) </w:t>
      </w:r>
      <w:r w:rsidRPr="00B84A54">
        <w:rPr>
          <w:rFonts w:ascii="Arial"/>
          <w:color w:val="000000"/>
          <w:sz w:val="18"/>
          <w:lang w:val="ru-RU"/>
        </w:rPr>
        <w:t>посередник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проведення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платіжної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безпосередньо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обслуговує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платника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ініціатора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платіжної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), </w:t>
      </w:r>
      <w:r w:rsidRPr="00B84A54">
        <w:rPr>
          <w:rFonts w:ascii="Arial"/>
          <w:color w:val="000000"/>
          <w:sz w:val="18"/>
          <w:lang w:val="ru-RU"/>
        </w:rPr>
        <w:t>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отримувача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виконує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платіжну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дорученням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обслуговує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платника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ініціатора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платіжної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отримувача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дорученням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посередника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проведення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платіжної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134" w:name="1473"/>
      <w:bookmarkEnd w:id="133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пункт</w:t>
      </w:r>
      <w:r w:rsidRPr="00B84A54">
        <w:rPr>
          <w:rFonts w:ascii="Arial"/>
          <w:color w:val="000000"/>
          <w:sz w:val="18"/>
          <w:lang w:val="ru-RU"/>
        </w:rPr>
        <w:t xml:space="preserve"> 48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редакції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>акону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30.06.2021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i/>
          <w:color w:val="000000"/>
          <w:sz w:val="18"/>
          <w:lang w:val="ru-RU"/>
        </w:rPr>
        <w:t>який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вводиться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в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дію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01.12.2022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., </w:t>
      </w:r>
      <w:r w:rsidRPr="00B84A54">
        <w:rPr>
          <w:rFonts w:ascii="Arial"/>
          <w:color w:val="000000"/>
          <w:sz w:val="18"/>
          <w:lang w:val="ru-RU"/>
        </w:rPr>
        <w:t>враховуючи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>внесені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27.07.2022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35" w:name="112"/>
      <w:bookmarkEnd w:id="134"/>
      <w:r w:rsidRPr="00B84A54">
        <w:rPr>
          <w:rFonts w:ascii="Arial"/>
          <w:color w:val="000000"/>
          <w:sz w:val="18"/>
          <w:lang w:val="ru-RU"/>
        </w:rPr>
        <w:t xml:space="preserve">49) </w:t>
      </w:r>
      <w:r w:rsidRPr="00B84A54">
        <w:rPr>
          <w:rFonts w:ascii="Arial"/>
          <w:color w:val="000000"/>
          <w:sz w:val="18"/>
          <w:lang w:val="ru-RU"/>
        </w:rPr>
        <w:t>посилені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заходи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належної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перевірки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заходи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вживаються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</w:t>
      </w:r>
      <w:r w:rsidRPr="00B84A54">
        <w:rPr>
          <w:rFonts w:ascii="Arial"/>
          <w:color w:val="000000"/>
          <w:sz w:val="18"/>
          <w:lang w:val="ru-RU"/>
        </w:rPr>
        <w:t>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основі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орієнтованого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підходу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стосовно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ділові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якими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встановлення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ділових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становлять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високий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пропорційними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виявленим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ризикам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спрямовані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мінімізацію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числі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шлях</w:t>
      </w:r>
      <w:r w:rsidRPr="00B84A54">
        <w:rPr>
          <w:rFonts w:ascii="Arial"/>
          <w:color w:val="000000"/>
          <w:sz w:val="18"/>
          <w:lang w:val="ru-RU"/>
        </w:rPr>
        <w:t>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збільшення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частоти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обсягу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ділових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збору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додаткової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щодо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ділових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36" w:name="1192"/>
      <w:bookmarkEnd w:id="135"/>
      <w:r w:rsidRPr="00B84A54">
        <w:rPr>
          <w:rFonts w:ascii="Arial"/>
          <w:color w:val="000000"/>
          <w:sz w:val="18"/>
          <w:lang w:val="ru-RU"/>
        </w:rPr>
        <w:t xml:space="preserve">50) </w:t>
      </w:r>
      <w:r w:rsidRPr="00B84A54">
        <w:rPr>
          <w:rFonts w:ascii="Arial"/>
          <w:color w:val="000000"/>
          <w:sz w:val="18"/>
          <w:lang w:val="ru-RU"/>
        </w:rPr>
        <w:t>пункт</w:t>
      </w:r>
      <w:r w:rsidRPr="00B84A54">
        <w:rPr>
          <w:rFonts w:ascii="Arial"/>
          <w:color w:val="000000"/>
          <w:sz w:val="18"/>
          <w:lang w:val="ru-RU"/>
        </w:rPr>
        <w:t xml:space="preserve"> 50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виключено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137" w:name="1193"/>
      <w:bookmarkEnd w:id="136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14.07.2020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768-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38" w:name="114"/>
      <w:bookmarkEnd w:id="137"/>
      <w:r w:rsidRPr="00B84A54">
        <w:rPr>
          <w:rFonts w:ascii="Arial"/>
          <w:color w:val="000000"/>
          <w:sz w:val="18"/>
          <w:lang w:val="ru-RU"/>
        </w:rPr>
        <w:t xml:space="preserve">51) </w:t>
      </w:r>
      <w:r w:rsidRPr="00B84A54">
        <w:rPr>
          <w:rFonts w:ascii="Arial"/>
          <w:color w:val="000000"/>
          <w:sz w:val="18"/>
          <w:lang w:val="ru-RU"/>
        </w:rPr>
        <w:t>постачальник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</w:t>
      </w:r>
      <w:r w:rsidRPr="00B84A54">
        <w:rPr>
          <w:rFonts w:ascii="Arial"/>
          <w:color w:val="000000"/>
          <w:sz w:val="18"/>
          <w:lang w:val="ru-RU"/>
        </w:rPr>
        <w:t>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обігом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віртуальних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 xml:space="preserve">, -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провадить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один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декілька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видів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імені</w:t>
      </w:r>
      <w:r w:rsidRPr="00B84A54">
        <w:rPr>
          <w:rFonts w:ascii="Arial"/>
          <w:color w:val="000000"/>
          <w:sz w:val="18"/>
          <w:lang w:val="ru-RU"/>
        </w:rPr>
        <w:t>: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39" w:name="115"/>
      <w:bookmarkEnd w:id="138"/>
      <w:r w:rsidRPr="00B84A54">
        <w:rPr>
          <w:rFonts w:ascii="Arial"/>
          <w:color w:val="000000"/>
          <w:sz w:val="18"/>
          <w:lang w:val="ru-RU"/>
        </w:rPr>
        <w:t>обмін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віртуальних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40" w:name="116"/>
      <w:bookmarkEnd w:id="139"/>
      <w:r w:rsidRPr="00B84A54">
        <w:rPr>
          <w:rFonts w:ascii="Arial"/>
          <w:color w:val="000000"/>
          <w:sz w:val="18"/>
          <w:lang w:val="ru-RU"/>
        </w:rPr>
        <w:t>переказ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віртуальних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41" w:name="117"/>
      <w:bookmarkEnd w:id="140"/>
      <w:r w:rsidRPr="00B84A54">
        <w:rPr>
          <w:rFonts w:ascii="Arial"/>
          <w:color w:val="000000"/>
          <w:sz w:val="18"/>
          <w:lang w:val="ru-RU"/>
        </w:rPr>
        <w:t>зберігання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адміністрування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віртуальних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інструментів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змогу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контролювати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віртуальні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42" w:name="118"/>
      <w:bookmarkEnd w:id="141"/>
      <w:r w:rsidRPr="00B84A54">
        <w:rPr>
          <w:rFonts w:ascii="Arial"/>
          <w:color w:val="000000"/>
          <w:sz w:val="18"/>
          <w:lang w:val="ru-RU"/>
        </w:rPr>
        <w:t>участь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надання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пропозицією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емітента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продажем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віртуальних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43" w:name="119"/>
      <w:bookmarkEnd w:id="142"/>
      <w:r w:rsidRPr="00B84A54">
        <w:rPr>
          <w:rFonts w:ascii="Arial"/>
          <w:color w:val="000000"/>
          <w:sz w:val="18"/>
          <w:lang w:val="ru-RU"/>
        </w:rPr>
        <w:t xml:space="preserve">52) </w:t>
      </w:r>
      <w:r w:rsidRPr="00B84A54">
        <w:rPr>
          <w:rFonts w:ascii="Arial"/>
          <w:color w:val="000000"/>
          <w:sz w:val="18"/>
          <w:lang w:val="ru-RU"/>
        </w:rPr>
        <w:t>представник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клієнта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осо</w:t>
      </w:r>
      <w:r w:rsidRPr="00B84A54">
        <w:rPr>
          <w:rFonts w:ascii="Arial"/>
          <w:color w:val="000000"/>
          <w:sz w:val="18"/>
          <w:lang w:val="ru-RU"/>
        </w:rPr>
        <w:t>ба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підставах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вчиняти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певні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імені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клієнта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44" w:name="120"/>
      <w:bookmarkEnd w:id="143"/>
      <w:r w:rsidRPr="00B84A54">
        <w:rPr>
          <w:rFonts w:ascii="Arial"/>
          <w:color w:val="000000"/>
          <w:sz w:val="18"/>
          <w:lang w:val="ru-RU"/>
        </w:rPr>
        <w:t xml:space="preserve">53) </w:t>
      </w:r>
      <w:r w:rsidRPr="00B84A54">
        <w:rPr>
          <w:rFonts w:ascii="Arial"/>
          <w:color w:val="000000"/>
          <w:sz w:val="18"/>
          <w:lang w:val="ru-RU"/>
        </w:rPr>
        <w:t>ризик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орієнтований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підхід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визначення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виявлення</w:t>
      </w:r>
      <w:r w:rsidRPr="00B84A54">
        <w:rPr>
          <w:rFonts w:ascii="Arial"/>
          <w:color w:val="000000"/>
          <w:sz w:val="18"/>
          <w:lang w:val="ru-RU"/>
        </w:rPr>
        <w:t xml:space="preserve">), </w:t>
      </w:r>
      <w:r w:rsidRPr="00B84A54">
        <w:rPr>
          <w:rFonts w:ascii="Arial"/>
          <w:color w:val="000000"/>
          <w:sz w:val="18"/>
          <w:lang w:val="ru-RU"/>
        </w:rPr>
        <w:t>оцінка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переоцінка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розуміння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легалізації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відмивання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доходів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одержаних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злочинним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шляхом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фінансування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терориз</w:t>
      </w:r>
      <w:r w:rsidRPr="00B84A54">
        <w:rPr>
          <w:rFonts w:ascii="Arial"/>
          <w:color w:val="000000"/>
          <w:sz w:val="18"/>
          <w:lang w:val="ru-RU"/>
        </w:rPr>
        <w:t>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розповсюдження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знищення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вжиття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заходів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щодо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управління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спосіб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обсязі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забезпечують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мінімізацію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залежно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рівня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45" w:name="121"/>
      <w:bookmarkEnd w:id="144"/>
      <w:r w:rsidRPr="00B84A54">
        <w:rPr>
          <w:rFonts w:ascii="Arial"/>
          <w:color w:val="000000"/>
          <w:sz w:val="18"/>
          <w:lang w:val="ru-RU"/>
        </w:rPr>
        <w:t xml:space="preserve">54) </w:t>
      </w:r>
      <w:r w:rsidRPr="00B84A54">
        <w:rPr>
          <w:rFonts w:ascii="Arial"/>
          <w:color w:val="000000"/>
          <w:sz w:val="18"/>
          <w:lang w:val="ru-RU"/>
        </w:rPr>
        <w:t>ризики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небезпека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загроза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уразливі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місця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використаними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метою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легалізації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відмивання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доходів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одержаних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злочинним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шляхом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фінансування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тероризму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розповсюдження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знищення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надання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</w:t>
      </w:r>
      <w:r w:rsidRPr="00B84A54">
        <w:rPr>
          <w:rFonts w:ascii="Arial"/>
          <w:color w:val="000000"/>
          <w:sz w:val="18"/>
          <w:lang w:val="ru-RU"/>
        </w:rPr>
        <w:t>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характеру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діяльності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46" w:name="122"/>
      <w:bookmarkEnd w:id="145"/>
      <w:r w:rsidRPr="00B84A54">
        <w:rPr>
          <w:rFonts w:ascii="Arial"/>
          <w:color w:val="000000"/>
          <w:sz w:val="18"/>
          <w:lang w:val="ru-RU"/>
        </w:rPr>
        <w:lastRenderedPageBreak/>
        <w:t xml:space="preserve">55) </w:t>
      </w:r>
      <w:r w:rsidRPr="00B84A54">
        <w:rPr>
          <w:rFonts w:ascii="Arial"/>
          <w:color w:val="000000"/>
          <w:sz w:val="18"/>
          <w:lang w:val="ru-RU"/>
        </w:rPr>
        <w:t>спеціально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уповноважений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центральний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виконавчої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влади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реалізує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політику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сфері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запобігання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протидії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47" w:name="123"/>
      <w:bookmarkEnd w:id="146"/>
      <w:r w:rsidRPr="00B84A54">
        <w:rPr>
          <w:rFonts w:ascii="Arial"/>
          <w:color w:val="000000"/>
          <w:sz w:val="18"/>
          <w:lang w:val="ru-RU"/>
        </w:rPr>
        <w:t xml:space="preserve">56) </w:t>
      </w:r>
      <w:r w:rsidRPr="00B84A54">
        <w:rPr>
          <w:rFonts w:ascii="Arial"/>
          <w:color w:val="000000"/>
          <w:sz w:val="18"/>
          <w:lang w:val="ru-RU"/>
        </w:rPr>
        <w:t>спроба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проведення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здійснення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особою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імені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його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інтересах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дій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спрямованих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проведення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була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проведена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48" w:name="124"/>
      <w:bookmarkEnd w:id="147"/>
      <w:r w:rsidRPr="00B84A54">
        <w:rPr>
          <w:rFonts w:ascii="Arial"/>
          <w:color w:val="000000"/>
          <w:sz w:val="18"/>
          <w:lang w:val="ru-RU"/>
        </w:rPr>
        <w:t xml:space="preserve">57) </w:t>
      </w:r>
      <w:r w:rsidRPr="00B84A54">
        <w:rPr>
          <w:rFonts w:ascii="Arial"/>
          <w:color w:val="000000"/>
          <w:sz w:val="18"/>
          <w:lang w:val="ru-RU"/>
        </w:rPr>
        <w:t>спрощені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заходи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належної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перевірки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заходи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здійснюються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основі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</w:t>
      </w:r>
      <w:r w:rsidRPr="00B84A54">
        <w:rPr>
          <w:rFonts w:ascii="Arial"/>
          <w:color w:val="000000"/>
          <w:sz w:val="18"/>
          <w:lang w:val="ru-RU"/>
        </w:rPr>
        <w:t>ик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орієнтованого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підходу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стосовно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ділові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якими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встановлення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ділових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становлять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низький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пропорційними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виявленим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ризикам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можуть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передбачати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зокрема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зменшення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частоти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обсягу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</w:t>
      </w:r>
      <w:r w:rsidRPr="00B84A54">
        <w:rPr>
          <w:rFonts w:ascii="Arial"/>
          <w:color w:val="000000"/>
          <w:sz w:val="18"/>
          <w:lang w:val="ru-RU"/>
        </w:rPr>
        <w:t>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ділових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збору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додаткової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щодо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ділових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49" w:name="125"/>
      <w:bookmarkEnd w:id="148"/>
      <w:r w:rsidRPr="00B84A54">
        <w:rPr>
          <w:rFonts w:ascii="Arial"/>
          <w:color w:val="000000"/>
          <w:sz w:val="18"/>
          <w:lang w:val="ru-RU"/>
        </w:rPr>
        <w:t xml:space="preserve">58) </w:t>
      </w:r>
      <w:r w:rsidRPr="00B84A54">
        <w:rPr>
          <w:rFonts w:ascii="Arial"/>
          <w:color w:val="000000"/>
          <w:sz w:val="18"/>
          <w:lang w:val="ru-RU"/>
        </w:rPr>
        <w:t>структура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власності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документально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підтверджена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система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взаємовідносин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трастів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інших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подібних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утворень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змогу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встановити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всі</w:t>
      </w:r>
      <w:r w:rsidRPr="00B84A54">
        <w:rPr>
          <w:rFonts w:ascii="Arial"/>
          <w:color w:val="000000"/>
          <w:sz w:val="18"/>
          <w:lang w:val="ru-RU"/>
        </w:rPr>
        <w:t>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кінцевих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бенефіціарних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числі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контролю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ними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відсутність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кінцевих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бенефіціарних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50" w:name="126"/>
      <w:bookmarkEnd w:id="149"/>
      <w:r w:rsidRPr="00B84A54">
        <w:rPr>
          <w:rFonts w:ascii="Arial"/>
          <w:color w:val="000000"/>
          <w:sz w:val="18"/>
          <w:lang w:val="ru-RU"/>
        </w:rPr>
        <w:t xml:space="preserve">59) </w:t>
      </w:r>
      <w:r w:rsidRPr="00B84A54">
        <w:rPr>
          <w:rFonts w:ascii="Arial"/>
          <w:color w:val="000000"/>
          <w:sz w:val="18"/>
          <w:lang w:val="ru-RU"/>
        </w:rPr>
        <w:t>таємниця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інформація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отримана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проведення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спеціально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упо</w:t>
      </w:r>
      <w:r w:rsidRPr="00B84A54">
        <w:rPr>
          <w:rFonts w:ascii="Arial"/>
          <w:color w:val="000000"/>
          <w:sz w:val="18"/>
          <w:lang w:val="ru-RU"/>
        </w:rPr>
        <w:t>вноваженим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органом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саме</w:t>
      </w:r>
      <w:r w:rsidRPr="00B84A54">
        <w:rPr>
          <w:rFonts w:ascii="Arial"/>
          <w:color w:val="000000"/>
          <w:sz w:val="18"/>
          <w:lang w:val="ru-RU"/>
        </w:rPr>
        <w:t xml:space="preserve">: </w:t>
      </w:r>
      <w:r w:rsidRPr="00B84A54">
        <w:rPr>
          <w:rFonts w:ascii="Arial"/>
          <w:color w:val="000000"/>
          <w:sz w:val="18"/>
          <w:lang w:val="ru-RU"/>
        </w:rPr>
        <w:t>інформація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учасників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додаткова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інша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підозрою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легалізації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відмиванні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доходів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одержаних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злочинним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шляхом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фінансуванні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тероризму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</w:t>
      </w:r>
      <w:r w:rsidRPr="00B84A54">
        <w:rPr>
          <w:rFonts w:ascii="Arial"/>
          <w:color w:val="000000"/>
          <w:sz w:val="18"/>
          <w:lang w:val="ru-RU"/>
        </w:rPr>
        <w:t>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розповсюдження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знищення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незаконними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операціями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51" w:name="127"/>
      <w:bookmarkEnd w:id="150"/>
      <w:r w:rsidRPr="00B84A54">
        <w:rPr>
          <w:rFonts w:ascii="Arial"/>
          <w:color w:val="000000"/>
          <w:sz w:val="18"/>
          <w:lang w:val="ru-RU"/>
        </w:rPr>
        <w:t xml:space="preserve">60) </w:t>
      </w:r>
      <w:r w:rsidRPr="00B84A54">
        <w:rPr>
          <w:rFonts w:ascii="Arial"/>
          <w:color w:val="000000"/>
          <w:sz w:val="18"/>
          <w:lang w:val="ru-RU"/>
        </w:rPr>
        <w:t>траст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правові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створені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засновником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утворення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життя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випадок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смерті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коли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потрапляють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контроль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довірчого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користь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вигодоодержувача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вигодонабувача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визначеної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цілі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характеризуються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ознаками</w:t>
      </w:r>
      <w:r w:rsidRPr="00B84A54">
        <w:rPr>
          <w:rFonts w:ascii="Arial"/>
          <w:color w:val="000000"/>
          <w:sz w:val="18"/>
          <w:lang w:val="ru-RU"/>
        </w:rPr>
        <w:t>: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52" w:name="128"/>
      <w:bookmarkEnd w:id="151"/>
      <w:r w:rsidRPr="00B84A54">
        <w:rPr>
          <w:rFonts w:ascii="Arial"/>
          <w:color w:val="000000"/>
          <w:sz w:val="18"/>
          <w:lang w:val="ru-RU"/>
        </w:rPr>
        <w:t>активи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становлять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окремий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фонд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частиною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майна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довірчого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власника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53" w:name="129"/>
      <w:bookmarkEnd w:id="152"/>
      <w:r w:rsidRPr="00B84A54">
        <w:rPr>
          <w:rFonts w:ascii="Arial"/>
          <w:color w:val="000000"/>
          <w:sz w:val="18"/>
          <w:lang w:val="ru-RU"/>
        </w:rPr>
        <w:t>права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трасту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оформлені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ім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довірчого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ім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імені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довірчого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власника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54" w:name="130"/>
      <w:bookmarkEnd w:id="153"/>
      <w:r w:rsidRPr="00B84A54">
        <w:rPr>
          <w:rFonts w:ascii="Arial"/>
          <w:color w:val="000000"/>
          <w:sz w:val="18"/>
          <w:lang w:val="ru-RU"/>
        </w:rPr>
        <w:t>довірчий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власник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повноваження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язки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межах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він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відповідальним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управляти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використовувати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розпоряджатися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умов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довірчого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договору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спеціальних</w:t>
      </w:r>
      <w:r w:rsidRPr="00B84A54">
        <w:rPr>
          <w:rFonts w:ascii="Arial"/>
          <w:color w:val="000000"/>
          <w:sz w:val="18"/>
          <w:lang w:val="ru-RU"/>
        </w:rPr>
        <w:t xml:space="preserve">" </w:t>
      </w:r>
      <w:r w:rsidRPr="00B84A54">
        <w:rPr>
          <w:rFonts w:ascii="Arial"/>
          <w:color w:val="000000"/>
          <w:sz w:val="18"/>
          <w:lang w:val="ru-RU"/>
        </w:rPr>
        <w:t>обов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язків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покладених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нього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законодавством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55" w:name="131"/>
      <w:bookmarkEnd w:id="154"/>
      <w:r w:rsidRPr="00B84A54">
        <w:rPr>
          <w:rFonts w:ascii="Arial"/>
          <w:color w:val="000000"/>
          <w:sz w:val="18"/>
          <w:lang w:val="ru-RU"/>
        </w:rPr>
        <w:t xml:space="preserve">61) </w:t>
      </w:r>
      <w:r w:rsidRPr="00B84A54">
        <w:rPr>
          <w:rFonts w:ascii="Arial"/>
          <w:color w:val="000000"/>
          <w:sz w:val="18"/>
          <w:lang w:val="ru-RU"/>
        </w:rPr>
        <w:t>узагальнені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матеріали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відомості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були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результатами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аналізу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спеціально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уповноваженого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виникли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підозри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 w:rsidRPr="00B84A54">
        <w:rPr>
          <w:rFonts w:ascii="Arial"/>
          <w:color w:val="000000"/>
          <w:sz w:val="18"/>
          <w:lang w:val="ru-RU"/>
        </w:rPr>
        <w:t>Узагальнені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матеріали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джерелом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обставин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можуть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свідчити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вчинення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кримінального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правопорушення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підстави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слідчому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прокурору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розпочати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досудове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розслідування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 w:rsidRPr="00B84A54">
        <w:rPr>
          <w:rFonts w:ascii="Arial"/>
          <w:color w:val="000000"/>
          <w:sz w:val="18"/>
          <w:lang w:val="ru-RU"/>
        </w:rPr>
        <w:t>Узагальнені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матеріали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можуть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підставою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зд</w:t>
      </w:r>
      <w:r w:rsidRPr="00B84A54">
        <w:rPr>
          <w:rFonts w:ascii="Arial"/>
          <w:color w:val="000000"/>
          <w:sz w:val="18"/>
          <w:lang w:val="ru-RU"/>
        </w:rPr>
        <w:t>ійснення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правоохоронними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розвідувальними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оперативно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розшукової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контррозвідувальної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діяльності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 w:rsidRPr="00B84A54">
        <w:rPr>
          <w:rFonts w:ascii="Arial"/>
          <w:color w:val="000000"/>
          <w:sz w:val="18"/>
          <w:lang w:val="ru-RU"/>
        </w:rPr>
        <w:t>Форма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структура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узагальнених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матеріалів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встановлюються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центральним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виконавчої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влади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забезпечує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формування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реалізацію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</w:t>
      </w:r>
      <w:r w:rsidRPr="00B84A54">
        <w:rPr>
          <w:rFonts w:ascii="Arial"/>
          <w:color w:val="000000"/>
          <w:sz w:val="18"/>
          <w:lang w:val="ru-RU"/>
        </w:rPr>
        <w:t>авної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політики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сфері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запобігання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протидії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легалізації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відмиванню</w:t>
      </w:r>
      <w:r w:rsidRPr="00B84A54">
        <w:rPr>
          <w:rFonts w:ascii="Arial"/>
          <w:color w:val="000000"/>
          <w:sz w:val="18"/>
          <w:lang w:val="ru-RU"/>
        </w:rPr>
        <w:t xml:space="preserve">) </w:t>
      </w:r>
      <w:r w:rsidRPr="00B84A54">
        <w:rPr>
          <w:rFonts w:ascii="Arial"/>
          <w:color w:val="000000"/>
          <w:sz w:val="18"/>
          <w:lang w:val="ru-RU"/>
        </w:rPr>
        <w:t>доходів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одержаних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злочинним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шляхом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фінансуванню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тероризму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фінансуванню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розповсюдження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знищення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погодженням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правоохоронними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органами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56" w:name="132"/>
      <w:bookmarkEnd w:id="155"/>
      <w:r w:rsidRPr="00B84A54">
        <w:rPr>
          <w:rFonts w:ascii="Arial"/>
          <w:color w:val="000000"/>
          <w:sz w:val="18"/>
          <w:lang w:val="ru-RU"/>
        </w:rPr>
        <w:t xml:space="preserve">62) </w:t>
      </w:r>
      <w:r w:rsidRPr="00B84A54">
        <w:rPr>
          <w:rFonts w:ascii="Arial"/>
          <w:color w:val="000000"/>
          <w:sz w:val="18"/>
          <w:lang w:val="ru-RU"/>
        </w:rPr>
        <w:t>управління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ризиками</w:t>
      </w:r>
      <w:r w:rsidRPr="00B84A54">
        <w:rPr>
          <w:rFonts w:ascii="Arial"/>
          <w:color w:val="000000"/>
          <w:sz w:val="18"/>
          <w:lang w:val="ru-RU"/>
        </w:rPr>
        <w:t xml:space="preserve"> -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заходи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вживаються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щодо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створення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забезпечення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функціонування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системи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управління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ризиками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передбачає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зокрема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визначення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виявлення</w:t>
      </w:r>
      <w:r w:rsidRPr="00B84A54">
        <w:rPr>
          <w:rFonts w:ascii="Arial"/>
          <w:color w:val="000000"/>
          <w:sz w:val="18"/>
          <w:lang w:val="ru-RU"/>
        </w:rPr>
        <w:t xml:space="preserve">), </w:t>
      </w:r>
      <w:r w:rsidRPr="00B84A54">
        <w:rPr>
          <w:rFonts w:ascii="Arial"/>
          <w:color w:val="000000"/>
          <w:sz w:val="18"/>
          <w:lang w:val="ru-RU"/>
        </w:rPr>
        <w:t>оцінку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переоцінку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вимірювання</w:t>
      </w:r>
      <w:r w:rsidRPr="00B84A54">
        <w:rPr>
          <w:rFonts w:ascii="Arial"/>
          <w:color w:val="000000"/>
          <w:sz w:val="18"/>
          <w:lang w:val="ru-RU"/>
        </w:rPr>
        <w:t xml:space="preserve">), </w:t>
      </w:r>
      <w:r w:rsidRPr="00B84A54">
        <w:rPr>
          <w:rFonts w:ascii="Arial"/>
          <w:color w:val="000000"/>
          <w:sz w:val="18"/>
          <w:lang w:val="ru-RU"/>
        </w:rPr>
        <w:t>моніторинг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контроль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ризиків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метою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мінімізації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57" w:name="133"/>
      <w:bookmarkEnd w:id="156"/>
      <w:r w:rsidRPr="00B84A54">
        <w:rPr>
          <w:rFonts w:ascii="Arial"/>
          <w:color w:val="000000"/>
          <w:sz w:val="18"/>
          <w:lang w:val="ru-RU"/>
        </w:rPr>
        <w:t xml:space="preserve">63) </w:t>
      </w:r>
      <w:r w:rsidRPr="00B84A54">
        <w:rPr>
          <w:rFonts w:ascii="Arial"/>
          <w:color w:val="000000"/>
          <w:sz w:val="18"/>
          <w:lang w:val="ru-RU"/>
        </w:rPr>
        <w:t>учасники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клієнт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контрагент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імені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їхніх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інтересах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імені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інтересах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контрагент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58" w:name="134"/>
      <w:bookmarkEnd w:id="157"/>
      <w:r w:rsidRPr="00B84A54">
        <w:rPr>
          <w:rFonts w:ascii="Arial"/>
          <w:color w:val="000000"/>
          <w:sz w:val="18"/>
          <w:lang w:val="ru-RU"/>
        </w:rPr>
        <w:t xml:space="preserve">64) </w:t>
      </w:r>
      <w:r w:rsidRPr="00B84A54">
        <w:rPr>
          <w:rFonts w:ascii="Arial"/>
          <w:color w:val="000000"/>
          <w:sz w:val="18"/>
          <w:lang w:val="ru-RU"/>
        </w:rPr>
        <w:t>філія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іноземного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банку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відокремлений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структ</w:t>
      </w:r>
      <w:r w:rsidRPr="00B84A54">
        <w:rPr>
          <w:rFonts w:ascii="Arial"/>
          <w:color w:val="000000"/>
          <w:sz w:val="18"/>
          <w:lang w:val="ru-RU"/>
        </w:rPr>
        <w:t>урний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підрозділ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іноземного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банку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статусу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юридичної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провадить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свою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території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вимог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встановлених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банків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59" w:name="135"/>
      <w:bookmarkEnd w:id="158"/>
      <w:r w:rsidRPr="00B84A54">
        <w:rPr>
          <w:rFonts w:ascii="Arial"/>
          <w:color w:val="000000"/>
          <w:sz w:val="18"/>
          <w:lang w:val="ru-RU"/>
        </w:rPr>
        <w:t xml:space="preserve">65) </w:t>
      </w:r>
      <w:r w:rsidRPr="00B84A54">
        <w:rPr>
          <w:rFonts w:ascii="Arial"/>
          <w:color w:val="000000"/>
          <w:sz w:val="18"/>
          <w:lang w:val="ru-RU"/>
        </w:rPr>
        <w:t>фінансова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операція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щодо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вчинені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допо</w:t>
      </w:r>
      <w:r w:rsidRPr="00B84A54">
        <w:rPr>
          <w:rFonts w:ascii="Arial"/>
          <w:color w:val="000000"/>
          <w:sz w:val="18"/>
          <w:lang w:val="ru-RU"/>
        </w:rPr>
        <w:t>могою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стало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відомо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зазначеним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підпунктах</w:t>
      </w:r>
      <w:r w:rsidRPr="00B84A54">
        <w:rPr>
          <w:rFonts w:ascii="Arial"/>
          <w:color w:val="000000"/>
          <w:sz w:val="18"/>
          <w:lang w:val="ru-RU"/>
        </w:rPr>
        <w:t xml:space="preserve"> "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>" - "</w:t>
      </w:r>
      <w:r w:rsidRPr="00B84A54">
        <w:rPr>
          <w:rFonts w:ascii="Arial"/>
          <w:color w:val="000000"/>
          <w:sz w:val="18"/>
          <w:lang w:val="ru-RU"/>
        </w:rPr>
        <w:t>д</w:t>
      </w:r>
      <w:r w:rsidRPr="00B84A54">
        <w:rPr>
          <w:rFonts w:ascii="Arial"/>
          <w:color w:val="000000"/>
          <w:sz w:val="18"/>
          <w:lang w:val="ru-RU"/>
        </w:rPr>
        <w:t xml:space="preserve">"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7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другої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6 </w:t>
      </w:r>
      <w:r w:rsidRPr="00B84A54">
        <w:rPr>
          <w:rFonts w:ascii="Arial"/>
          <w:color w:val="000000"/>
          <w:sz w:val="18"/>
          <w:lang w:val="ru-RU"/>
        </w:rPr>
        <w:t>цього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рамках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ділових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відносин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клієнтом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</w:t>
      </w:r>
      <w:r w:rsidRPr="00B84A54">
        <w:rPr>
          <w:rFonts w:ascii="Arial"/>
          <w:color w:val="000000"/>
          <w:sz w:val="18"/>
          <w:lang w:val="ru-RU"/>
        </w:rPr>
        <w:t>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Фонду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гарантування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вкладів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фізичних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осіб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державним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органам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провадять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сфері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запобігання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протидії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правоохоронним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розвідувальним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органам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рамках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виконання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цього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60" w:name="136"/>
      <w:bookmarkEnd w:id="159"/>
      <w:r w:rsidRPr="00B84A54">
        <w:rPr>
          <w:rFonts w:ascii="Arial"/>
          <w:color w:val="000000"/>
          <w:sz w:val="18"/>
          <w:lang w:val="ru-RU"/>
        </w:rPr>
        <w:t xml:space="preserve">66) </w:t>
      </w:r>
      <w:r w:rsidRPr="00B84A54">
        <w:rPr>
          <w:rFonts w:ascii="Arial"/>
          <w:color w:val="000000"/>
          <w:sz w:val="18"/>
          <w:lang w:val="ru-RU"/>
        </w:rPr>
        <w:t>фінансовий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 xml:space="preserve">- </w:t>
      </w:r>
      <w:r w:rsidRPr="00B84A54">
        <w:rPr>
          <w:rFonts w:ascii="Arial"/>
          <w:color w:val="000000"/>
          <w:sz w:val="18"/>
          <w:lang w:val="ru-RU"/>
        </w:rPr>
        <w:t>сукупність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заходів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вживаються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суб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єктами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сфері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запобігання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протидії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включають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проведення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первинного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моніторингу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61" w:name="137"/>
      <w:bookmarkEnd w:id="160"/>
      <w:r w:rsidRPr="00B84A54">
        <w:rPr>
          <w:rFonts w:ascii="Arial"/>
          <w:color w:val="000000"/>
          <w:sz w:val="18"/>
          <w:lang w:val="ru-RU"/>
        </w:rPr>
        <w:t xml:space="preserve">67) 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підлягають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моні</w:t>
      </w:r>
      <w:r w:rsidRPr="00B84A54">
        <w:rPr>
          <w:rFonts w:ascii="Arial"/>
          <w:color w:val="000000"/>
          <w:sz w:val="18"/>
          <w:lang w:val="ru-RU"/>
        </w:rPr>
        <w:t>торингу</w:t>
      </w:r>
      <w:r w:rsidRPr="00B84A54">
        <w:rPr>
          <w:rFonts w:ascii="Arial"/>
          <w:color w:val="000000"/>
          <w:sz w:val="18"/>
          <w:lang w:val="ru-RU"/>
        </w:rPr>
        <w:t xml:space="preserve">, - </w:t>
      </w:r>
      <w:r w:rsidRPr="00B84A54">
        <w:rPr>
          <w:rFonts w:ascii="Arial"/>
          <w:color w:val="000000"/>
          <w:sz w:val="18"/>
          <w:lang w:val="ru-RU"/>
        </w:rPr>
        <w:t>порогові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підозрілі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>);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62" w:name="138"/>
      <w:bookmarkEnd w:id="161"/>
      <w:r w:rsidRPr="00B84A54">
        <w:rPr>
          <w:rFonts w:ascii="Arial"/>
          <w:color w:val="000000"/>
          <w:sz w:val="18"/>
          <w:lang w:val="ru-RU"/>
        </w:rPr>
        <w:lastRenderedPageBreak/>
        <w:t xml:space="preserve">68) </w:t>
      </w:r>
      <w:r w:rsidRPr="00B84A54">
        <w:rPr>
          <w:rFonts w:ascii="Arial"/>
          <w:color w:val="000000"/>
          <w:sz w:val="18"/>
          <w:lang w:val="ru-RU"/>
        </w:rPr>
        <w:t>фінансування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розповсюдження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знищення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надання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збір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використання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розповсюдження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зброї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масового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знищення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вчинення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передб</w:t>
      </w:r>
      <w:r w:rsidRPr="00B84A54">
        <w:rPr>
          <w:rFonts w:ascii="Arial"/>
          <w:color w:val="000000"/>
          <w:sz w:val="18"/>
          <w:lang w:val="ru-RU"/>
        </w:rPr>
        <w:t>ачені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міжнародні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санкції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63" w:name="139"/>
      <w:bookmarkEnd w:id="162"/>
      <w:r w:rsidRPr="00B84A54">
        <w:rPr>
          <w:rFonts w:ascii="Arial"/>
          <w:color w:val="000000"/>
          <w:sz w:val="18"/>
          <w:lang w:val="ru-RU"/>
        </w:rPr>
        <w:t xml:space="preserve">69) </w:t>
      </w:r>
      <w:r w:rsidRPr="00B84A54">
        <w:rPr>
          <w:rFonts w:ascii="Arial"/>
          <w:color w:val="000000"/>
          <w:sz w:val="18"/>
          <w:lang w:val="ru-RU"/>
        </w:rPr>
        <w:t>фінансування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тероризму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надання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збір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прямо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опосередковано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метою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використання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усвідомленням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можливості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того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що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їх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буде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використано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повністю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частково</w:t>
      </w:r>
      <w:r w:rsidRPr="00B84A54">
        <w:rPr>
          <w:rFonts w:ascii="Arial"/>
          <w:color w:val="000000"/>
          <w:sz w:val="18"/>
          <w:lang w:val="ru-RU"/>
        </w:rPr>
        <w:t>: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64" w:name="140"/>
      <w:bookmarkEnd w:id="163"/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цілей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окремим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терорист</w:t>
      </w:r>
      <w:r w:rsidRPr="00B84A54">
        <w:rPr>
          <w:rFonts w:ascii="Arial"/>
          <w:color w:val="000000"/>
          <w:sz w:val="18"/>
          <w:lang w:val="ru-RU"/>
        </w:rPr>
        <w:t>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терористичною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групою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організацією</w:t>
      </w:r>
      <w:r w:rsidRPr="00B84A54">
        <w:rPr>
          <w:rFonts w:ascii="Arial"/>
          <w:color w:val="000000"/>
          <w:sz w:val="18"/>
          <w:lang w:val="ru-RU"/>
        </w:rPr>
        <w:t>);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65" w:name="141"/>
      <w:bookmarkEnd w:id="164"/>
      <w:r w:rsidRPr="00B84A54">
        <w:rPr>
          <w:rFonts w:ascii="Arial"/>
          <w:color w:val="000000"/>
          <w:sz w:val="18"/>
          <w:lang w:val="ru-RU"/>
        </w:rPr>
        <w:t>для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організації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підготовки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вчинення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терористичного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втягнення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вчинення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терористичного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публічних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закликів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вчинення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терористичного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створення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терористичної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групи</w:t>
      </w:r>
      <w:r w:rsidRPr="00B84A54">
        <w:rPr>
          <w:rFonts w:ascii="Arial"/>
          <w:color w:val="000000"/>
          <w:sz w:val="18"/>
          <w:lang w:val="ru-RU"/>
        </w:rPr>
        <w:t xml:space="preserve"> (</w:t>
      </w:r>
      <w:r w:rsidRPr="00B84A54">
        <w:rPr>
          <w:rFonts w:ascii="Arial"/>
          <w:color w:val="000000"/>
          <w:sz w:val="18"/>
          <w:lang w:val="ru-RU"/>
        </w:rPr>
        <w:t>організації</w:t>
      </w:r>
      <w:r w:rsidRPr="00B84A54">
        <w:rPr>
          <w:rFonts w:ascii="Arial"/>
          <w:color w:val="000000"/>
          <w:sz w:val="18"/>
          <w:lang w:val="ru-RU"/>
        </w:rPr>
        <w:t xml:space="preserve">), </w:t>
      </w:r>
      <w:r w:rsidRPr="00B84A54">
        <w:rPr>
          <w:rFonts w:ascii="Arial"/>
          <w:color w:val="000000"/>
          <w:sz w:val="18"/>
          <w:lang w:val="ru-RU"/>
        </w:rPr>
        <w:t>сприяння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вчи</w:t>
      </w:r>
      <w:r w:rsidRPr="00B84A54">
        <w:rPr>
          <w:rFonts w:ascii="Arial"/>
          <w:color w:val="000000"/>
          <w:sz w:val="18"/>
          <w:lang w:val="ru-RU"/>
        </w:rPr>
        <w:t>ненню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терористичного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проходження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навчання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тероризму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перетинання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державного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кордону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терористичною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метою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провадження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будь</w:t>
      </w:r>
      <w:r w:rsidRPr="00B84A54">
        <w:rPr>
          <w:rFonts w:ascii="Arial"/>
          <w:color w:val="000000"/>
          <w:sz w:val="18"/>
          <w:lang w:val="ru-RU"/>
        </w:rPr>
        <w:t>-</w:t>
      </w:r>
      <w:r w:rsidRPr="00B84A54">
        <w:rPr>
          <w:rFonts w:ascii="Arial"/>
          <w:color w:val="000000"/>
          <w:sz w:val="18"/>
          <w:lang w:val="ru-RU"/>
        </w:rPr>
        <w:t>якої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терористичної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діяльності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також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спроби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вчинення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таких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дій</w:t>
      </w:r>
      <w:r w:rsidRPr="00B84A54">
        <w:rPr>
          <w:rFonts w:ascii="Arial"/>
          <w:color w:val="000000"/>
          <w:sz w:val="18"/>
          <w:lang w:val="ru-RU"/>
        </w:rPr>
        <w:t>;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166" w:name="1680"/>
      <w:bookmarkEnd w:id="165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третій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пункту</w:t>
      </w:r>
      <w:r w:rsidRPr="00B84A54">
        <w:rPr>
          <w:rFonts w:ascii="Arial"/>
          <w:color w:val="000000"/>
          <w:sz w:val="18"/>
          <w:lang w:val="ru-RU"/>
        </w:rPr>
        <w:t xml:space="preserve"> 69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 xml:space="preserve">1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змінами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внесеними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21.03.2023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2997-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67" w:name="142"/>
      <w:bookmarkEnd w:id="166"/>
      <w:r w:rsidRPr="00B84A54">
        <w:rPr>
          <w:rFonts w:ascii="Arial"/>
          <w:color w:val="000000"/>
          <w:sz w:val="18"/>
          <w:lang w:val="ru-RU"/>
        </w:rPr>
        <w:t xml:space="preserve">70) </w:t>
      </w:r>
      <w:r w:rsidRPr="00B84A54">
        <w:rPr>
          <w:rFonts w:ascii="Arial"/>
          <w:color w:val="000000"/>
          <w:sz w:val="18"/>
          <w:lang w:val="ru-RU"/>
        </w:rPr>
        <w:t>члени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сім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ї</w:t>
      </w:r>
      <w:r w:rsidRPr="00B84A54">
        <w:rPr>
          <w:rFonts w:ascii="Arial"/>
          <w:color w:val="000000"/>
          <w:sz w:val="18"/>
          <w:lang w:val="ru-RU"/>
        </w:rPr>
        <w:t xml:space="preserve"> - </w:t>
      </w:r>
      <w:r w:rsidRPr="00B84A54">
        <w:rPr>
          <w:rFonts w:ascii="Arial"/>
          <w:color w:val="000000"/>
          <w:sz w:val="18"/>
          <w:lang w:val="ru-RU"/>
        </w:rPr>
        <w:t>чоловік</w:t>
      </w:r>
      <w:r w:rsidRPr="00B84A54">
        <w:rPr>
          <w:rFonts w:ascii="Arial"/>
          <w:color w:val="000000"/>
          <w:sz w:val="18"/>
          <w:lang w:val="ru-RU"/>
        </w:rPr>
        <w:t>/</w:t>
      </w:r>
      <w:r w:rsidRPr="00B84A54">
        <w:rPr>
          <w:rFonts w:ascii="Arial"/>
          <w:color w:val="000000"/>
          <w:sz w:val="18"/>
          <w:lang w:val="ru-RU"/>
        </w:rPr>
        <w:t>дружина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прирівняні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син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дочка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пасинок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падчерка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усиновлена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особа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яка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перебуває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під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опікою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піклуванням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зять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невістк</w:t>
      </w:r>
      <w:r w:rsidRPr="00B84A54">
        <w:rPr>
          <w:rFonts w:ascii="Arial"/>
          <w:color w:val="000000"/>
          <w:sz w:val="18"/>
          <w:lang w:val="ru-RU"/>
        </w:rPr>
        <w:t>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прирівняні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особи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батько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мати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вітчим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мачуха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усиновлювачі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опікуни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піклувальники</w:t>
      </w:r>
      <w:r w:rsidRPr="00B84A54">
        <w:rPr>
          <w:rFonts w:ascii="Arial"/>
          <w:color w:val="000000"/>
          <w:sz w:val="18"/>
          <w:lang w:val="ru-RU"/>
        </w:rPr>
        <w:t>.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68" w:name="1474"/>
      <w:bookmarkEnd w:id="167"/>
      <w:r w:rsidRPr="00B84A54">
        <w:rPr>
          <w:rFonts w:ascii="Arial"/>
          <w:color w:val="000000"/>
          <w:sz w:val="18"/>
          <w:lang w:val="ru-RU"/>
        </w:rPr>
        <w:t xml:space="preserve">2. </w:t>
      </w:r>
      <w:r w:rsidRPr="00B84A54">
        <w:rPr>
          <w:rFonts w:ascii="Arial"/>
          <w:color w:val="000000"/>
          <w:sz w:val="18"/>
          <w:lang w:val="ru-RU"/>
        </w:rPr>
        <w:t>Терміни</w:t>
      </w:r>
      <w:r w:rsidRPr="00B84A54">
        <w:rPr>
          <w:rFonts w:ascii="Arial"/>
          <w:color w:val="000000"/>
          <w:sz w:val="18"/>
          <w:lang w:val="ru-RU"/>
        </w:rPr>
        <w:t xml:space="preserve"> "</w:t>
      </w:r>
      <w:r w:rsidRPr="00B84A54">
        <w:rPr>
          <w:rFonts w:ascii="Arial"/>
          <w:color w:val="000000"/>
          <w:sz w:val="18"/>
          <w:lang w:val="ru-RU"/>
        </w:rPr>
        <w:t>електронний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платіжний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засіб</w:t>
      </w:r>
      <w:r w:rsidRPr="00B84A54">
        <w:rPr>
          <w:rFonts w:ascii="Arial"/>
          <w:color w:val="000000"/>
          <w:sz w:val="18"/>
          <w:lang w:val="ru-RU"/>
        </w:rPr>
        <w:t>", "</w:t>
      </w:r>
      <w:r w:rsidRPr="00B84A54">
        <w:rPr>
          <w:rFonts w:ascii="Arial"/>
          <w:color w:val="000000"/>
          <w:sz w:val="18"/>
          <w:lang w:val="ru-RU"/>
        </w:rPr>
        <w:t>електронні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гроші</w:t>
      </w:r>
      <w:r w:rsidRPr="00B84A54">
        <w:rPr>
          <w:rFonts w:ascii="Arial"/>
          <w:color w:val="000000"/>
          <w:sz w:val="18"/>
          <w:lang w:val="ru-RU"/>
        </w:rPr>
        <w:t>", "</w:t>
      </w:r>
      <w:r w:rsidRPr="00B84A54">
        <w:rPr>
          <w:rFonts w:ascii="Arial"/>
          <w:color w:val="000000"/>
          <w:sz w:val="18"/>
          <w:lang w:val="ru-RU"/>
        </w:rPr>
        <w:t>ініціатор</w:t>
      </w:r>
      <w:r w:rsidRPr="00B84A54">
        <w:rPr>
          <w:rFonts w:ascii="Arial"/>
          <w:color w:val="000000"/>
          <w:sz w:val="18"/>
          <w:lang w:val="ru-RU"/>
        </w:rPr>
        <w:t>", "</w:t>
      </w:r>
      <w:r w:rsidRPr="00B84A54">
        <w:rPr>
          <w:rFonts w:ascii="Arial"/>
          <w:color w:val="000000"/>
          <w:sz w:val="18"/>
          <w:lang w:val="ru-RU"/>
        </w:rPr>
        <w:t>платник</w:t>
      </w:r>
      <w:r w:rsidRPr="00B84A54">
        <w:rPr>
          <w:rFonts w:ascii="Arial"/>
          <w:color w:val="000000"/>
          <w:sz w:val="18"/>
          <w:lang w:val="ru-RU"/>
        </w:rPr>
        <w:t>", "</w:t>
      </w:r>
      <w:r w:rsidRPr="00B84A54">
        <w:rPr>
          <w:rFonts w:ascii="Arial"/>
          <w:color w:val="000000"/>
          <w:sz w:val="18"/>
          <w:lang w:val="ru-RU"/>
        </w:rPr>
        <w:t>платіжний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інструмент</w:t>
      </w:r>
      <w:r w:rsidRPr="00B84A54">
        <w:rPr>
          <w:rFonts w:ascii="Arial"/>
          <w:color w:val="000000"/>
          <w:sz w:val="18"/>
          <w:lang w:val="ru-RU"/>
        </w:rPr>
        <w:t>", "</w:t>
      </w:r>
      <w:r w:rsidRPr="00B84A54">
        <w:rPr>
          <w:rFonts w:ascii="Arial"/>
          <w:color w:val="000000"/>
          <w:sz w:val="18"/>
          <w:lang w:val="ru-RU"/>
        </w:rPr>
        <w:t>платіжна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операція</w:t>
      </w:r>
      <w:r w:rsidRPr="00B84A54">
        <w:rPr>
          <w:rFonts w:ascii="Arial"/>
          <w:color w:val="000000"/>
          <w:sz w:val="18"/>
          <w:lang w:val="ru-RU"/>
        </w:rPr>
        <w:t>", "</w:t>
      </w:r>
      <w:r w:rsidRPr="00B84A54">
        <w:rPr>
          <w:rFonts w:ascii="Arial"/>
          <w:color w:val="000000"/>
          <w:sz w:val="18"/>
          <w:lang w:val="ru-RU"/>
        </w:rPr>
        <w:t>отримувач</w:t>
      </w:r>
      <w:r w:rsidRPr="00B84A54">
        <w:rPr>
          <w:rFonts w:ascii="Arial"/>
          <w:color w:val="000000"/>
          <w:sz w:val="18"/>
          <w:lang w:val="ru-RU"/>
        </w:rPr>
        <w:t>", "</w:t>
      </w:r>
      <w:r w:rsidRPr="00B84A54">
        <w:rPr>
          <w:rFonts w:ascii="Arial"/>
          <w:color w:val="000000"/>
          <w:sz w:val="18"/>
          <w:lang w:val="ru-RU"/>
        </w:rPr>
        <w:t>фінансова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пл</w:t>
      </w:r>
      <w:r w:rsidRPr="00B84A54">
        <w:rPr>
          <w:rFonts w:ascii="Arial"/>
          <w:color w:val="000000"/>
          <w:sz w:val="18"/>
          <w:lang w:val="ru-RU"/>
        </w:rPr>
        <w:t>атіжна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послуга</w:t>
      </w:r>
      <w:r w:rsidRPr="00B84A54">
        <w:rPr>
          <w:rFonts w:ascii="Arial"/>
          <w:color w:val="000000"/>
          <w:sz w:val="18"/>
          <w:lang w:val="ru-RU"/>
        </w:rPr>
        <w:t xml:space="preserve">" </w:t>
      </w:r>
      <w:r w:rsidRPr="00B84A54">
        <w:rPr>
          <w:rFonts w:ascii="Arial"/>
          <w:color w:val="000000"/>
          <w:sz w:val="18"/>
          <w:lang w:val="ru-RU"/>
        </w:rPr>
        <w:t>вживаються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цьому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значеннях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наведених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"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платіжні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послуги</w:t>
      </w:r>
      <w:r w:rsidRPr="00B84A54">
        <w:rPr>
          <w:rFonts w:ascii="Arial"/>
          <w:color w:val="000000"/>
          <w:sz w:val="18"/>
          <w:lang w:val="ru-RU"/>
        </w:rPr>
        <w:t>".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169" w:name="1475"/>
      <w:bookmarkEnd w:id="168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перший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другої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редакції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30.06.2021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i/>
          <w:color w:val="000000"/>
          <w:sz w:val="18"/>
          <w:lang w:val="ru-RU"/>
        </w:rPr>
        <w:t>який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вводиться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в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дію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з</w:t>
      </w:r>
      <w:r w:rsidRPr="00B84A54">
        <w:rPr>
          <w:rFonts w:ascii="Arial"/>
          <w:color w:val="000000"/>
          <w:sz w:val="18"/>
          <w:lang w:val="ru-RU"/>
        </w:rPr>
        <w:t xml:space="preserve"> 01.12.2022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., </w:t>
      </w:r>
      <w:r w:rsidRPr="00B84A54">
        <w:rPr>
          <w:rFonts w:ascii="Arial"/>
          <w:color w:val="000000"/>
          <w:sz w:val="18"/>
          <w:lang w:val="ru-RU"/>
        </w:rPr>
        <w:t>враховуючи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>внесені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27.07.2022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70" w:name="144"/>
      <w:bookmarkEnd w:id="169"/>
      <w:r w:rsidRPr="00B84A54">
        <w:rPr>
          <w:rFonts w:ascii="Arial"/>
          <w:color w:val="000000"/>
          <w:sz w:val="18"/>
          <w:lang w:val="ru-RU"/>
        </w:rPr>
        <w:t>Термін</w:t>
      </w:r>
      <w:r w:rsidRPr="00B84A54">
        <w:rPr>
          <w:rFonts w:ascii="Arial"/>
          <w:color w:val="000000"/>
          <w:sz w:val="18"/>
          <w:lang w:val="ru-RU"/>
        </w:rPr>
        <w:t xml:space="preserve"> "</w:t>
      </w:r>
      <w:r w:rsidRPr="00B84A54">
        <w:rPr>
          <w:rFonts w:ascii="Arial"/>
          <w:color w:val="000000"/>
          <w:sz w:val="18"/>
          <w:lang w:val="ru-RU"/>
        </w:rPr>
        <w:t>банківська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група</w:t>
      </w:r>
      <w:r w:rsidRPr="00B84A54">
        <w:rPr>
          <w:rFonts w:ascii="Arial"/>
          <w:color w:val="000000"/>
          <w:sz w:val="18"/>
          <w:lang w:val="ru-RU"/>
        </w:rPr>
        <w:t xml:space="preserve">" </w:t>
      </w:r>
      <w:r w:rsidRPr="00B84A54">
        <w:rPr>
          <w:rFonts w:ascii="Arial"/>
          <w:color w:val="000000"/>
          <w:sz w:val="18"/>
          <w:lang w:val="ru-RU"/>
        </w:rPr>
        <w:t>вживається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значенні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наведеному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"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банки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банківську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діяльність</w:t>
      </w:r>
      <w:r w:rsidRPr="00B84A54">
        <w:rPr>
          <w:rFonts w:ascii="Arial"/>
          <w:color w:val="000000"/>
          <w:sz w:val="18"/>
          <w:lang w:val="ru-RU"/>
        </w:rPr>
        <w:t xml:space="preserve">", </w:t>
      </w:r>
      <w:r w:rsidRPr="00B84A54">
        <w:rPr>
          <w:rFonts w:ascii="Arial"/>
          <w:color w:val="000000"/>
          <w:sz w:val="18"/>
          <w:lang w:val="ru-RU"/>
        </w:rPr>
        <w:t>термін</w:t>
      </w:r>
      <w:r w:rsidRPr="00B84A54">
        <w:rPr>
          <w:rFonts w:ascii="Arial"/>
          <w:color w:val="000000"/>
          <w:sz w:val="18"/>
          <w:lang w:val="ru-RU"/>
        </w:rPr>
        <w:t xml:space="preserve"> "</w:t>
      </w:r>
      <w:r w:rsidRPr="00B84A54">
        <w:rPr>
          <w:rFonts w:ascii="Arial"/>
          <w:color w:val="000000"/>
          <w:sz w:val="18"/>
          <w:lang w:val="ru-RU"/>
        </w:rPr>
        <w:t>небанківська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група</w:t>
      </w:r>
      <w:r w:rsidRPr="00B84A54">
        <w:rPr>
          <w:rFonts w:ascii="Arial"/>
          <w:color w:val="000000"/>
          <w:sz w:val="18"/>
          <w:lang w:val="ru-RU"/>
        </w:rPr>
        <w:t xml:space="preserve">" -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значенні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наведеному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"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</w:t>
      </w:r>
      <w:r w:rsidRPr="00B84A54">
        <w:rPr>
          <w:rFonts w:ascii="Arial"/>
          <w:color w:val="000000"/>
          <w:sz w:val="18"/>
          <w:lang w:val="ru-RU"/>
        </w:rPr>
        <w:t>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послуги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та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фінансові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компанії</w:t>
      </w:r>
      <w:r w:rsidRPr="00B84A54">
        <w:rPr>
          <w:rFonts w:ascii="Arial"/>
          <w:color w:val="000000"/>
          <w:sz w:val="18"/>
          <w:lang w:val="ru-RU"/>
        </w:rPr>
        <w:t xml:space="preserve">", </w:t>
      </w:r>
      <w:r w:rsidRPr="00B84A54">
        <w:rPr>
          <w:rFonts w:ascii="Arial"/>
          <w:color w:val="000000"/>
          <w:sz w:val="18"/>
          <w:lang w:val="ru-RU"/>
        </w:rPr>
        <w:t>термін</w:t>
      </w:r>
      <w:r w:rsidRPr="00B84A54">
        <w:rPr>
          <w:rFonts w:ascii="Arial"/>
          <w:color w:val="000000"/>
          <w:sz w:val="18"/>
          <w:lang w:val="ru-RU"/>
        </w:rPr>
        <w:t xml:space="preserve"> "</w:t>
      </w:r>
      <w:r w:rsidRPr="00B84A54">
        <w:rPr>
          <w:rFonts w:ascii="Arial"/>
          <w:color w:val="000000"/>
          <w:sz w:val="18"/>
          <w:lang w:val="ru-RU"/>
        </w:rPr>
        <w:t>номінальний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утримувач</w:t>
      </w:r>
      <w:r w:rsidRPr="00B84A54">
        <w:rPr>
          <w:rFonts w:ascii="Arial"/>
          <w:color w:val="000000"/>
          <w:sz w:val="18"/>
          <w:lang w:val="ru-RU"/>
        </w:rPr>
        <w:t xml:space="preserve">" -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значенні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наведеному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"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депозитарну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систему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", </w:t>
      </w:r>
      <w:r w:rsidRPr="00B84A54">
        <w:rPr>
          <w:rFonts w:ascii="Arial"/>
          <w:color w:val="000000"/>
          <w:sz w:val="18"/>
          <w:lang w:val="ru-RU"/>
        </w:rPr>
        <w:t>термін</w:t>
      </w:r>
      <w:r w:rsidRPr="00B84A54">
        <w:rPr>
          <w:rFonts w:ascii="Arial"/>
          <w:color w:val="000000"/>
          <w:sz w:val="18"/>
          <w:lang w:val="ru-RU"/>
        </w:rPr>
        <w:t xml:space="preserve"> "</w:t>
      </w:r>
      <w:r w:rsidRPr="00B84A54">
        <w:rPr>
          <w:rFonts w:ascii="Arial"/>
          <w:color w:val="000000"/>
          <w:sz w:val="18"/>
          <w:lang w:val="ru-RU"/>
        </w:rPr>
        <w:t>іноземна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валюта</w:t>
      </w:r>
      <w:r w:rsidRPr="00B84A54">
        <w:rPr>
          <w:rFonts w:ascii="Arial"/>
          <w:color w:val="000000"/>
          <w:sz w:val="18"/>
          <w:lang w:val="ru-RU"/>
        </w:rPr>
        <w:t xml:space="preserve">" - 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значенні</w:t>
      </w:r>
      <w:r w:rsidRPr="00B84A54">
        <w:rPr>
          <w:rFonts w:ascii="Arial"/>
          <w:color w:val="000000"/>
          <w:sz w:val="18"/>
          <w:lang w:val="ru-RU"/>
        </w:rPr>
        <w:t xml:space="preserve">, </w:t>
      </w:r>
      <w:r w:rsidRPr="00B84A54">
        <w:rPr>
          <w:rFonts w:ascii="Arial"/>
          <w:color w:val="000000"/>
          <w:sz w:val="18"/>
          <w:lang w:val="ru-RU"/>
        </w:rPr>
        <w:t>наведеному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"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валюту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валютні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операції</w:t>
      </w:r>
      <w:r w:rsidRPr="00B84A54">
        <w:rPr>
          <w:rFonts w:ascii="Arial"/>
          <w:color w:val="000000"/>
          <w:sz w:val="18"/>
          <w:lang w:val="ru-RU"/>
        </w:rPr>
        <w:t>".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171" w:name="1728"/>
      <w:bookmarkEnd w:id="170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абзац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дру</w:t>
      </w:r>
      <w:r w:rsidRPr="00B84A54">
        <w:rPr>
          <w:rFonts w:ascii="Arial"/>
          <w:color w:val="000000"/>
          <w:sz w:val="18"/>
          <w:lang w:val="ru-RU"/>
        </w:rPr>
        <w:t>гий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частини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другої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статті</w:t>
      </w:r>
      <w:r w:rsidRPr="00B84A54">
        <w:rPr>
          <w:rFonts w:ascii="Arial"/>
          <w:color w:val="000000"/>
          <w:sz w:val="18"/>
          <w:lang w:val="ru-RU"/>
        </w:rPr>
        <w:t xml:space="preserve"> 1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змінами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внесеними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14.12.2021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1953-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i/>
          <w:color w:val="000000"/>
          <w:sz w:val="18"/>
          <w:lang w:val="ru-RU"/>
        </w:rPr>
        <w:t>який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вводиться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в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дію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i/>
          <w:color w:val="000000"/>
          <w:sz w:val="18"/>
          <w:lang w:val="ru-RU"/>
        </w:rPr>
        <w:t>з</w:t>
      </w:r>
      <w:r w:rsidRPr="00B84A54">
        <w:rPr>
          <w:rFonts w:ascii="Arial"/>
          <w:i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 xml:space="preserve">01.01.2024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., </w:t>
      </w:r>
      <w:r w:rsidRPr="00B84A54">
        <w:rPr>
          <w:rFonts w:ascii="Arial"/>
          <w:color w:val="000000"/>
          <w:sz w:val="18"/>
          <w:lang w:val="ru-RU"/>
        </w:rPr>
        <w:t>враховуючи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зміни</w:t>
      </w:r>
      <w:r w:rsidRPr="00B84A54">
        <w:rPr>
          <w:rFonts w:ascii="Arial"/>
          <w:color w:val="000000"/>
          <w:sz w:val="18"/>
          <w:lang w:val="ru-RU"/>
        </w:rPr>
        <w:t>,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внесені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22.11.2023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Default="00B84A54">
      <w:pPr>
        <w:spacing w:after="0"/>
        <w:ind w:firstLine="240"/>
      </w:pPr>
      <w:bookmarkStart w:id="172" w:name="1625"/>
      <w:bookmarkEnd w:id="171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збройна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  <w:jc w:val="right"/>
      </w:pPr>
      <w:bookmarkStart w:id="173" w:name="1626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174" w:name="1674"/>
      <w:bookmarkEnd w:id="173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175" w:name="1675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2918-IX)</w:t>
      </w:r>
    </w:p>
    <w:p w:rsidR="0000355B" w:rsidRDefault="00B84A54">
      <w:pPr>
        <w:spacing w:after="0"/>
        <w:ind w:firstLine="240"/>
      </w:pPr>
      <w:bookmarkStart w:id="176" w:name="1219"/>
      <w:bookmarkEnd w:id="1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  <w:jc w:val="right"/>
      </w:pPr>
      <w:bookmarkStart w:id="177" w:name="1220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0355B" w:rsidRDefault="00B84A54">
      <w:pPr>
        <w:pStyle w:val="3"/>
        <w:spacing w:after="0"/>
        <w:jc w:val="center"/>
      </w:pPr>
      <w:bookmarkStart w:id="178" w:name="145"/>
      <w:bookmarkEnd w:id="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00355B" w:rsidRDefault="00B84A54">
      <w:pPr>
        <w:spacing w:after="0"/>
        <w:ind w:firstLine="240"/>
      </w:pPr>
      <w:bookmarkStart w:id="179" w:name="146"/>
      <w:bookmarkEnd w:id="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80" w:name="147"/>
      <w:bookmarkEnd w:id="17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81" w:name="148"/>
      <w:bookmarkEnd w:id="18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182" w:name="149"/>
      <w:bookmarkEnd w:id="1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00355B" w:rsidRDefault="00B84A54">
      <w:pPr>
        <w:spacing w:after="0"/>
        <w:ind w:firstLine="240"/>
      </w:pPr>
      <w:bookmarkStart w:id="183" w:name="150"/>
      <w:bookmarkEnd w:id="1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Запобіганн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84" w:name="151"/>
      <w:bookmarkEnd w:id="183"/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85" w:name="152"/>
      <w:bookmarkEnd w:id="18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86" w:name="153"/>
      <w:bookmarkEnd w:id="185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87" w:name="154"/>
      <w:bookmarkEnd w:id="186"/>
      <w:r>
        <w:rPr>
          <w:rFonts w:ascii="Arial"/>
          <w:color w:val="000000"/>
          <w:sz w:val="18"/>
        </w:rPr>
        <w:t>координованості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88" w:name="155"/>
      <w:bookmarkEnd w:id="187"/>
      <w:r>
        <w:rPr>
          <w:rFonts w:ascii="Arial"/>
          <w:color w:val="000000"/>
          <w:sz w:val="18"/>
        </w:rPr>
        <w:t>невідворотності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</w:t>
      </w:r>
      <w:r>
        <w:rPr>
          <w:rFonts w:ascii="Arial"/>
          <w:color w:val="000000"/>
          <w:sz w:val="18"/>
        </w:rPr>
        <w:t>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89" w:name="156"/>
      <w:bookmarkEnd w:id="188"/>
      <w:r>
        <w:rPr>
          <w:rFonts w:ascii="Arial"/>
          <w:color w:val="000000"/>
          <w:sz w:val="18"/>
        </w:rPr>
        <w:t>невідворотності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90" w:name="157"/>
      <w:bookmarkEnd w:id="189"/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91" w:name="158"/>
      <w:bookmarkEnd w:id="19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92" w:name="159"/>
      <w:bookmarkEnd w:id="191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93" w:name="160"/>
      <w:bookmarkEnd w:id="192"/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94" w:name="161"/>
      <w:bookmarkEnd w:id="193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95" w:name="162"/>
      <w:bookmarkEnd w:id="194"/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196" w:name="163"/>
      <w:bookmarkEnd w:id="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00355B" w:rsidRDefault="00B84A54">
      <w:pPr>
        <w:spacing w:after="0"/>
        <w:ind w:firstLine="240"/>
      </w:pPr>
      <w:bookmarkStart w:id="197" w:name="164"/>
      <w:bookmarkEnd w:id="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98" w:name="1754"/>
      <w:bookmarkEnd w:id="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199" w:name="1755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pStyle w:val="3"/>
        <w:spacing w:after="0"/>
        <w:jc w:val="center"/>
      </w:pPr>
      <w:bookmarkStart w:id="200" w:name="165"/>
      <w:bookmarkEnd w:id="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</w:p>
    <w:p w:rsidR="0000355B" w:rsidRDefault="00B84A54">
      <w:pPr>
        <w:spacing w:after="0"/>
        <w:ind w:firstLine="240"/>
      </w:pPr>
      <w:bookmarkStart w:id="201" w:name="166"/>
      <w:bookmarkEnd w:id="2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202" w:name="1574"/>
      <w:bookmarkEnd w:id="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Інформ</w:t>
      </w:r>
      <w:r>
        <w:rPr>
          <w:rFonts w:ascii="Arial"/>
          <w:color w:val="000000"/>
          <w:sz w:val="27"/>
        </w:rPr>
        <w:t>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кінцевих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бенефіціарних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00355B" w:rsidRDefault="00B84A54">
      <w:pPr>
        <w:spacing w:after="0"/>
        <w:ind w:firstLine="240"/>
      </w:pPr>
      <w:bookmarkStart w:id="203" w:name="1575"/>
      <w:bookmarkEnd w:id="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04" w:name="1576"/>
      <w:bookmarkEnd w:id="203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</w:pPr>
      <w:bookmarkStart w:id="205" w:name="1577"/>
      <w:bookmarkEnd w:id="204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06" w:name="1578"/>
      <w:bookmarkEnd w:id="2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07" w:name="1579"/>
      <w:bookmarkEnd w:id="206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08" w:name="1580"/>
      <w:bookmarkEnd w:id="207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09" w:name="1581"/>
      <w:bookmarkEnd w:id="208"/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10" w:name="1582"/>
      <w:bookmarkEnd w:id="20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11" w:name="1583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</w:pPr>
      <w:bookmarkStart w:id="212" w:name="1584"/>
      <w:bookmarkEnd w:id="211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13" w:name="1585"/>
      <w:bookmarkEnd w:id="212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14" w:name="1586"/>
      <w:bookmarkEnd w:id="21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</w:pPr>
      <w:bookmarkStart w:id="215" w:name="1587"/>
      <w:bookmarkEnd w:id="2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</w:pPr>
      <w:bookmarkStart w:id="216" w:name="1588"/>
      <w:bookmarkEnd w:id="2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</w:t>
      </w:r>
      <w:r>
        <w:rPr>
          <w:rFonts w:ascii="Arial"/>
          <w:color w:val="000000"/>
          <w:sz w:val="18"/>
        </w:rPr>
        <w:t>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17" w:name="1589"/>
      <w:bookmarkEnd w:id="216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18" w:name="1590"/>
      <w:bookmarkEnd w:id="217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19" w:name="1591"/>
      <w:bookmarkEnd w:id="21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20" w:name="1592"/>
      <w:bookmarkEnd w:id="21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21" w:name="1593"/>
      <w:bookmarkEnd w:id="22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22" w:name="1594"/>
      <w:bookmarkEnd w:id="2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23" w:name="1595"/>
      <w:bookmarkEnd w:id="2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непрозорою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прозорою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непрозорою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прозорою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224" w:name="1596"/>
      <w:bookmarkEnd w:id="22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регульованому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аражні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  <w:jc w:val="right"/>
      </w:pPr>
      <w:bookmarkStart w:id="225" w:name="1753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3894-I</w:t>
      </w:r>
      <w:r>
        <w:rPr>
          <w:rFonts w:ascii="Arial"/>
          <w:color w:val="000000"/>
          <w:sz w:val="18"/>
        </w:rPr>
        <w:t>X)</w:t>
      </w:r>
    </w:p>
    <w:p w:rsidR="0000355B" w:rsidRDefault="00B84A54">
      <w:pPr>
        <w:spacing w:after="0"/>
        <w:ind w:firstLine="240"/>
        <w:jc w:val="right"/>
      </w:pPr>
      <w:bookmarkStart w:id="226" w:name="1597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00355B" w:rsidRDefault="00B84A54">
      <w:pPr>
        <w:pStyle w:val="3"/>
        <w:spacing w:after="0"/>
        <w:jc w:val="center"/>
      </w:pPr>
      <w:bookmarkStart w:id="227" w:name="167"/>
      <w:bookmarkEnd w:id="22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00355B" w:rsidRDefault="00B84A54">
      <w:pPr>
        <w:pStyle w:val="3"/>
        <w:spacing w:after="0"/>
        <w:jc w:val="center"/>
      </w:pPr>
      <w:bookmarkStart w:id="228" w:name="168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00355B" w:rsidRDefault="00B84A54">
      <w:pPr>
        <w:spacing w:after="0"/>
        <w:ind w:firstLine="240"/>
      </w:pPr>
      <w:bookmarkStart w:id="229" w:name="169"/>
      <w:bookmarkEnd w:id="2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30" w:name="170"/>
      <w:bookmarkEnd w:id="2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231" w:name="171"/>
      <w:bookmarkEnd w:id="2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32" w:name="1739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00355B" w:rsidRDefault="00B84A54">
      <w:pPr>
        <w:spacing w:after="0"/>
        <w:ind w:firstLine="240"/>
      </w:pPr>
      <w:bookmarkStart w:id="233" w:name="1476"/>
      <w:bookmarkEnd w:id="2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34" w:name="1478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00355B" w:rsidRDefault="00B84A54">
      <w:pPr>
        <w:spacing w:after="0"/>
        <w:ind w:firstLine="240"/>
      </w:pPr>
      <w:bookmarkStart w:id="235" w:name="1221"/>
      <w:bookmarkEnd w:id="2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36" w:name="1223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0355B" w:rsidRDefault="00B84A54">
      <w:pPr>
        <w:spacing w:after="0"/>
        <w:ind w:firstLine="240"/>
      </w:pPr>
      <w:bookmarkStart w:id="237" w:name="1222"/>
      <w:bookmarkEnd w:id="2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38" w:name="1224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0355B" w:rsidRDefault="00B84A54">
      <w:pPr>
        <w:spacing w:after="0"/>
        <w:ind w:firstLine="240"/>
      </w:pPr>
      <w:bookmarkStart w:id="239" w:name="1477"/>
      <w:bookmarkEnd w:id="238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40" w:name="1479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00355B" w:rsidRDefault="00B84A54">
      <w:pPr>
        <w:spacing w:after="0"/>
        <w:ind w:firstLine="240"/>
      </w:pPr>
      <w:bookmarkStart w:id="241" w:name="176"/>
      <w:bookmarkEnd w:id="2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42" w:name="177"/>
      <w:bookmarkEnd w:id="2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>):</w:t>
      </w:r>
    </w:p>
    <w:p w:rsidR="0000355B" w:rsidRDefault="00B84A54">
      <w:pPr>
        <w:spacing w:after="0"/>
        <w:ind w:firstLine="240"/>
      </w:pPr>
      <w:bookmarkStart w:id="243" w:name="178"/>
      <w:bookmarkEnd w:id="24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44" w:name="179"/>
      <w:bookmarkEnd w:id="24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45" w:name="180"/>
      <w:bookmarkEnd w:id="24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46" w:name="181"/>
      <w:bookmarkEnd w:id="24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47" w:name="182"/>
      <w:bookmarkEnd w:id="24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48" w:name="183"/>
      <w:bookmarkEnd w:id="24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49" w:name="184"/>
      <w:bookmarkEnd w:id="24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50" w:name="1682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2970-IX)</w:t>
      </w:r>
    </w:p>
    <w:p w:rsidR="0000355B" w:rsidRDefault="00B84A54">
      <w:pPr>
        <w:spacing w:after="0"/>
        <w:ind w:firstLine="240"/>
      </w:pPr>
      <w:bookmarkStart w:id="251" w:name="1627"/>
      <w:bookmarkEnd w:id="25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</w:t>
      </w:r>
      <w:r>
        <w:rPr>
          <w:rFonts w:ascii="Arial"/>
          <w:color w:val="000000"/>
          <w:sz w:val="18"/>
        </w:rPr>
        <w:t>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52" w:name="1628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253" w:name="186"/>
      <w:bookmarkEnd w:id="25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рогоцінним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54" w:name="1629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255" w:name="1194"/>
      <w:bookmarkEnd w:id="25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56" w:name="1195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00355B" w:rsidRDefault="00B84A54">
      <w:pPr>
        <w:spacing w:after="0"/>
        <w:ind w:firstLine="240"/>
      </w:pPr>
      <w:bookmarkStart w:id="257" w:name="1630"/>
      <w:bookmarkEnd w:id="256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58" w:name="1631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259" w:name="188"/>
      <w:bookmarkEnd w:id="2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60" w:name="189"/>
      <w:bookmarkEnd w:id="2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61" w:name="190"/>
      <w:bookmarkEnd w:id="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262" w:name="191"/>
      <w:bookmarkEnd w:id="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орієнтованого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підходу</w:t>
      </w:r>
    </w:p>
    <w:p w:rsidR="0000355B" w:rsidRDefault="00B84A54">
      <w:pPr>
        <w:spacing w:after="0"/>
        <w:ind w:firstLine="240"/>
      </w:pPr>
      <w:bookmarkStart w:id="263" w:name="192"/>
      <w:bookmarkEnd w:id="2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64" w:name="193"/>
      <w:bookmarkEnd w:id="2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65" w:name="194"/>
      <w:bookmarkEnd w:id="264"/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притаманних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притаманних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продемонструвати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266" w:name="195"/>
      <w:bookmarkEnd w:id="2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267" w:name="196"/>
      <w:bookmarkEnd w:id="266"/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68" w:name="197"/>
      <w:bookmarkEnd w:id="267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69" w:name="198"/>
      <w:bookmarkEnd w:id="2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70" w:name="199"/>
      <w:bookmarkEnd w:id="2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271" w:name="200"/>
      <w:bookmarkEnd w:id="270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72" w:name="201"/>
      <w:bookmarkEnd w:id="27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73" w:name="202"/>
      <w:bookmarkEnd w:id="272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74" w:name="203"/>
      <w:bookmarkEnd w:id="273"/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75" w:name="204"/>
      <w:bookmarkEnd w:id="274"/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бенефеціарними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76" w:name="205"/>
      <w:bookmarkEnd w:id="275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277" w:name="206"/>
      <w:bookmarkEnd w:id="276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78" w:name="1598"/>
      <w:bookmarkEnd w:id="277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непрозорою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79" w:name="1599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00355B" w:rsidRDefault="00B84A54">
      <w:pPr>
        <w:spacing w:after="0"/>
        <w:ind w:firstLine="240"/>
      </w:pPr>
      <w:bookmarkStart w:id="280" w:name="1632"/>
      <w:bookmarkEnd w:id="279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81" w:name="1638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282" w:name="1633"/>
      <w:bookmarkEnd w:id="281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83" w:name="1639"/>
      <w:bookmarkEnd w:id="28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284" w:name="1634"/>
      <w:bookmarkEnd w:id="283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85" w:name="1640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286" w:name="1635"/>
      <w:bookmarkEnd w:id="285"/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87" w:name="1641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288" w:name="1636"/>
      <w:bookmarkEnd w:id="287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289" w:name="1642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</w:t>
      </w:r>
      <w:r>
        <w:rPr>
          <w:rFonts w:ascii="Arial"/>
          <w:color w:val="000000"/>
          <w:sz w:val="18"/>
        </w:rPr>
        <w:t>-IX)</w:t>
      </w:r>
    </w:p>
    <w:p w:rsidR="0000355B" w:rsidRDefault="00B84A54">
      <w:pPr>
        <w:spacing w:after="0"/>
        <w:ind w:firstLine="240"/>
      </w:pPr>
      <w:bookmarkStart w:id="290" w:name="1637"/>
      <w:bookmarkEnd w:id="289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291" w:name="1643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292" w:name="207"/>
      <w:bookmarkEnd w:id="2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293" w:name="208"/>
      <w:bookmarkEnd w:id="292"/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294" w:name="209"/>
      <w:bookmarkEnd w:id="293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фіктивною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95" w:name="1644"/>
      <w:bookmarkEnd w:id="29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00355B" w:rsidRDefault="00B84A54">
      <w:pPr>
        <w:spacing w:after="0"/>
        <w:ind w:firstLine="240"/>
        <w:jc w:val="right"/>
      </w:pPr>
      <w:bookmarkStart w:id="296" w:name="1359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2257-IX,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297" w:name="210"/>
      <w:bookmarkEnd w:id="2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</w:t>
      </w:r>
      <w:r>
        <w:rPr>
          <w:rFonts w:ascii="Arial"/>
          <w:color w:val="000000"/>
          <w:sz w:val="18"/>
        </w:rPr>
        <w:t>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98" w:name="211"/>
      <w:bookmarkEnd w:id="2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</w:t>
      </w:r>
      <w:r>
        <w:rPr>
          <w:rFonts w:ascii="Arial"/>
          <w:color w:val="000000"/>
          <w:sz w:val="18"/>
        </w:rPr>
        <w:t>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299" w:name="212"/>
      <w:bookmarkEnd w:id="29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00" w:name="213"/>
      <w:bookmarkEnd w:id="2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01" w:name="214"/>
      <w:bookmarkEnd w:id="30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302" w:name="215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Зав</w:t>
      </w:r>
      <w:r>
        <w:rPr>
          <w:rFonts w:ascii="Arial"/>
          <w:color w:val="000000"/>
          <w:sz w:val="27"/>
        </w:rPr>
        <w:t>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00355B" w:rsidRDefault="00B84A54">
      <w:pPr>
        <w:spacing w:after="0"/>
        <w:ind w:firstLine="240"/>
      </w:pPr>
      <w:bookmarkStart w:id="303" w:name="216"/>
      <w:bookmarkEnd w:id="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одноособово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притаманних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304" w:name="217"/>
      <w:bookmarkEnd w:id="303"/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</w:t>
      </w:r>
      <w:r>
        <w:rPr>
          <w:rFonts w:ascii="Arial"/>
          <w:color w:val="000000"/>
          <w:sz w:val="18"/>
        </w:rPr>
        <w:t>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05" w:name="218"/>
      <w:bookmarkEnd w:id="304"/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06" w:name="219"/>
      <w:bookmarkEnd w:id="3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307" w:name="220"/>
      <w:bookmarkEnd w:id="3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308" w:name="221"/>
      <w:bookmarkEnd w:id="307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09" w:name="222"/>
      <w:bookmarkEnd w:id="308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10" w:name="223"/>
      <w:bookmarkEnd w:id="309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11" w:name="224"/>
      <w:bookmarkEnd w:id="310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12" w:name="225"/>
      <w:bookmarkEnd w:id="3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13" w:name="226"/>
      <w:bookmarkEnd w:id="3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14" w:name="227"/>
      <w:bookmarkEnd w:id="3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15" w:name="228"/>
      <w:bookmarkEnd w:id="3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>);</w:t>
      </w:r>
    </w:p>
    <w:p w:rsidR="0000355B" w:rsidRDefault="00B84A54">
      <w:pPr>
        <w:spacing w:after="0"/>
        <w:ind w:firstLine="240"/>
      </w:pPr>
      <w:bookmarkStart w:id="316" w:name="229"/>
      <w:bookmarkEnd w:id="315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17" w:name="230"/>
      <w:bookmarkEnd w:id="3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</w:t>
      </w:r>
      <w:r>
        <w:rPr>
          <w:rFonts w:ascii="Arial"/>
          <w:color w:val="000000"/>
          <w:sz w:val="18"/>
        </w:rPr>
        <w:t>атизації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18" w:name="231"/>
      <w:bookmarkEnd w:id="31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319" w:name="232"/>
      <w:bookmarkEnd w:id="31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);</w:t>
      </w:r>
    </w:p>
    <w:p w:rsidR="0000355B" w:rsidRDefault="00B84A54">
      <w:pPr>
        <w:spacing w:after="0"/>
        <w:ind w:firstLine="240"/>
        <w:jc w:val="right"/>
      </w:pPr>
      <w:bookmarkStart w:id="320" w:name="1700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00355B" w:rsidRDefault="00B84A54">
      <w:pPr>
        <w:spacing w:after="0"/>
        <w:ind w:firstLine="240"/>
      </w:pPr>
      <w:bookmarkStart w:id="321" w:name="233"/>
      <w:bookmarkEnd w:id="32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22" w:name="234"/>
      <w:bookmarkEnd w:id="3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підозрілі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23" w:name="235"/>
      <w:bookmarkEnd w:id="32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300"/>
        <w:ind w:firstLine="240"/>
      </w:pPr>
      <w:bookmarkStart w:id="324" w:name="1600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00355B" w:rsidRDefault="00B84A54">
      <w:pPr>
        <w:spacing w:after="0"/>
        <w:ind w:firstLine="240"/>
      </w:pPr>
      <w:bookmarkStart w:id="325" w:name="1601"/>
      <w:bookmarkEnd w:id="324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26" w:name="1602"/>
      <w:bookmarkEnd w:id="325"/>
      <w:r>
        <w:rPr>
          <w:rFonts w:ascii="Arial"/>
          <w:color w:val="000000"/>
          <w:sz w:val="18"/>
        </w:rPr>
        <w:t>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біжності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327" w:name="1603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00355B" w:rsidRDefault="00B84A54">
      <w:pPr>
        <w:spacing w:after="0"/>
        <w:ind w:firstLine="240"/>
      </w:pPr>
      <w:bookmarkStart w:id="328" w:name="236"/>
      <w:bookmarkEnd w:id="32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329" w:name="237"/>
      <w:bookmarkEnd w:id="32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30" w:name="238"/>
      <w:bookmarkEnd w:id="32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31" w:name="239"/>
      <w:bookmarkEnd w:id="33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32" w:name="240"/>
      <w:bookmarkEnd w:id="33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333" w:name="241"/>
      <w:bookmarkEnd w:id="33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колабораційною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найманс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334" w:name="1646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00355B" w:rsidRDefault="00B84A54">
      <w:pPr>
        <w:spacing w:after="0"/>
        <w:ind w:firstLine="240"/>
      </w:pPr>
      <w:bookmarkStart w:id="335" w:name="242"/>
      <w:bookmarkEnd w:id="33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36" w:name="243"/>
      <w:bookmarkEnd w:id="33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</w:t>
      </w:r>
      <w:r>
        <w:rPr>
          <w:rFonts w:ascii="Arial"/>
          <w:color w:val="000000"/>
          <w:sz w:val="18"/>
        </w:rPr>
        <w:t>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37" w:name="244"/>
      <w:bookmarkEnd w:id="33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38" w:name="245"/>
      <w:bookmarkEnd w:id="33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339" w:name="1196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00355B" w:rsidRDefault="00B84A54">
      <w:pPr>
        <w:spacing w:after="0"/>
        <w:ind w:firstLine="240"/>
      </w:pPr>
      <w:bookmarkStart w:id="340" w:name="246"/>
      <w:bookmarkEnd w:id="33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оформлювати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копі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41" w:name="247"/>
      <w:bookmarkEnd w:id="34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42" w:name="248"/>
      <w:bookmarkEnd w:id="341"/>
      <w:r>
        <w:rPr>
          <w:rFonts w:ascii="Arial"/>
          <w:color w:val="000000"/>
          <w:sz w:val="18"/>
        </w:rPr>
        <w:lastRenderedPageBreak/>
        <w:t xml:space="preserve">17) </w:t>
      </w:r>
      <w:r>
        <w:rPr>
          <w:rFonts w:ascii="Arial"/>
          <w:color w:val="000000"/>
          <w:sz w:val="18"/>
        </w:rPr>
        <w:t>документувати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43" w:name="249"/>
      <w:bookmarkEnd w:id="342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</w:t>
      </w:r>
      <w:r>
        <w:rPr>
          <w:rFonts w:ascii="Arial"/>
          <w:color w:val="000000"/>
          <w:sz w:val="18"/>
        </w:rPr>
        <w:t>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кореспонденцію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44" w:name="250"/>
      <w:bookmarkEnd w:id="343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45" w:name="251"/>
      <w:bookmarkEnd w:id="344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346" w:name="252"/>
      <w:bookmarkEnd w:id="345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47" w:name="253"/>
      <w:bookmarkEnd w:id="346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48" w:name="254"/>
      <w:bookmarkEnd w:id="347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49" w:name="255"/>
      <w:bookmarkEnd w:id="348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50" w:name="256"/>
      <w:bookmarkEnd w:id="349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51" w:name="257"/>
      <w:bookmarkEnd w:id="350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52" w:name="1480"/>
      <w:bookmarkEnd w:id="351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353" w:name="1481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</w:t>
      </w:r>
      <w:r>
        <w:rPr>
          <w:rFonts w:ascii="Arial"/>
          <w:i/>
          <w:color w:val="000000"/>
          <w:sz w:val="18"/>
        </w:rPr>
        <w:t>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00355B" w:rsidRDefault="00B84A54">
      <w:pPr>
        <w:spacing w:after="0"/>
        <w:ind w:firstLine="240"/>
      </w:pPr>
      <w:bookmarkStart w:id="354" w:name="259"/>
      <w:bookmarkEnd w:id="353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анонімно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55" w:name="260"/>
      <w:bookmarkEnd w:id="354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переатестація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56" w:name="261"/>
      <w:bookmarkEnd w:id="355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правопорушеннях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57" w:name="262"/>
      <w:bookmarkEnd w:id="356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58" w:name="263"/>
      <w:bookmarkEnd w:id="3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59" w:name="264"/>
      <w:bookmarkEnd w:id="3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60" w:name="265"/>
      <w:bookmarkEnd w:id="35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361" w:name="1647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362" w:name="266"/>
      <w:bookmarkEnd w:id="3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63" w:name="267"/>
      <w:bookmarkEnd w:id="3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64" w:name="268"/>
      <w:bookmarkEnd w:id="36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12 - 14,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365" w:name="269"/>
      <w:bookmarkEnd w:id="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00355B" w:rsidRDefault="00B84A54">
      <w:pPr>
        <w:spacing w:after="0"/>
        <w:ind w:firstLine="240"/>
      </w:pPr>
      <w:bookmarkStart w:id="366" w:name="270"/>
      <w:bookmarkEnd w:id="3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67" w:name="271"/>
      <w:bookmarkEnd w:id="366"/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68" w:name="272"/>
      <w:bookmarkEnd w:id="36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69" w:name="273"/>
      <w:bookmarkEnd w:id="368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70" w:name="1756"/>
      <w:bookmarkEnd w:id="369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- 90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371" w:name="1761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372" w:name="1757"/>
      <w:bookmarkEnd w:id="371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373" w:name="1762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374" w:name="1758"/>
      <w:bookmarkEnd w:id="3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375" w:name="1763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</w:t>
      </w:r>
      <w:r>
        <w:rPr>
          <w:rFonts w:ascii="Arial"/>
          <w:i/>
          <w:color w:val="000000"/>
          <w:sz w:val="18"/>
        </w:rPr>
        <w:t>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376" w:name="1759"/>
      <w:bookmarkEnd w:id="375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377" w:name="1764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</w:t>
      </w:r>
      <w:r>
        <w:rPr>
          <w:rFonts w:ascii="Arial"/>
          <w:i/>
          <w:color w:val="000000"/>
          <w:sz w:val="18"/>
        </w:rPr>
        <w:t>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378" w:name="1760"/>
      <w:bookmarkEnd w:id="377"/>
      <w:r>
        <w:rPr>
          <w:rFonts w:ascii="Arial"/>
          <w:color w:val="000000"/>
          <w:sz w:val="18"/>
        </w:rPr>
        <w:lastRenderedPageBreak/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379" w:name="1765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380" w:name="274"/>
      <w:bookmarkEnd w:id="3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381" w:name="275"/>
      <w:bookmarkEnd w:id="3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82" w:name="1702"/>
      <w:bookmarkEnd w:id="3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383" w:name="1703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</w:t>
      </w:r>
      <w:r>
        <w:rPr>
          <w:rFonts w:ascii="Arial"/>
          <w:color w:val="000000"/>
          <w:sz w:val="18"/>
        </w:rPr>
        <w:t>19-IX)</w:t>
      </w:r>
    </w:p>
    <w:p w:rsidR="0000355B" w:rsidRDefault="00B84A54">
      <w:pPr>
        <w:spacing w:after="0"/>
        <w:ind w:firstLine="240"/>
      </w:pPr>
      <w:bookmarkStart w:id="384" w:name="277"/>
      <w:bookmarkEnd w:id="3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85" w:name="278"/>
      <w:bookmarkEnd w:id="3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386" w:name="1228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00355B" w:rsidRDefault="00B84A54">
      <w:pPr>
        <w:spacing w:after="0"/>
        <w:ind w:firstLine="240"/>
      </w:pPr>
      <w:bookmarkStart w:id="387" w:name="279"/>
      <w:bookmarkEnd w:id="3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88" w:name="280"/>
      <w:bookmarkEnd w:id="38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89" w:name="281"/>
      <w:bookmarkEnd w:id="38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90" w:name="282"/>
      <w:bookmarkEnd w:id="38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91" w:name="283"/>
      <w:bookmarkEnd w:id="39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92" w:name="284"/>
      <w:bookmarkEnd w:id="39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93" w:name="285"/>
      <w:bookmarkEnd w:id="3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394" w:name="286"/>
      <w:bookmarkEnd w:id="3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395" w:name="287"/>
      <w:bookmarkEnd w:id="39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96" w:name="288"/>
      <w:bookmarkEnd w:id="395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397" w:name="289"/>
      <w:bookmarkEnd w:id="396"/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398" w:name="290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00355B" w:rsidRDefault="00B84A54">
      <w:pPr>
        <w:spacing w:after="0"/>
        <w:ind w:firstLine="240"/>
      </w:pPr>
      <w:bookmarkStart w:id="399" w:name="291"/>
      <w:bookmarkEnd w:id="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400" w:name="292"/>
      <w:bookmarkEnd w:id="399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адвокатськими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401" w:name="293"/>
      <w:bookmarkEnd w:id="400"/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02" w:name="294"/>
      <w:bookmarkEnd w:id="401"/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03" w:name="295"/>
      <w:bookmarkEnd w:id="402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04" w:name="296"/>
      <w:bookmarkEnd w:id="403"/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05" w:name="297"/>
      <w:bookmarkEnd w:id="404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06" w:name="298"/>
      <w:bookmarkEnd w:id="405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07" w:name="1648"/>
      <w:bookmarkEnd w:id="4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</w:t>
      </w:r>
      <w:r>
        <w:rPr>
          <w:rFonts w:ascii="Arial"/>
          <w:color w:val="000000"/>
          <w:sz w:val="18"/>
        </w:rPr>
        <w:t>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408" w:name="1650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409" w:name="1649"/>
      <w:bookmarkEnd w:id="4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рогоцінними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410" w:name="1651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411" w:name="1197"/>
      <w:bookmarkEnd w:id="4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казино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412" w:name="1198"/>
      <w:bookmarkEnd w:id="41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413" w:name="1199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00355B" w:rsidRDefault="00B84A54">
      <w:pPr>
        <w:spacing w:after="0"/>
        <w:ind w:firstLine="240"/>
      </w:pPr>
      <w:bookmarkStart w:id="414" w:name="1200"/>
      <w:bookmarkEnd w:id="4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казино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415" w:name="1201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00355B" w:rsidRDefault="00B84A54">
      <w:pPr>
        <w:spacing w:after="0"/>
        <w:ind w:firstLine="240"/>
      </w:pPr>
      <w:bookmarkStart w:id="416" w:name="1652"/>
      <w:bookmarkEnd w:id="4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417" w:name="1653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418" w:name="303"/>
      <w:bookmarkEnd w:id="4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19" w:name="304"/>
      <w:bookmarkEnd w:id="41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20" w:name="305"/>
      <w:bookmarkEnd w:id="4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421" w:name="306"/>
      <w:bookmarkEnd w:id="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Належна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</w:p>
    <w:p w:rsidR="0000355B" w:rsidRDefault="00B84A54">
      <w:pPr>
        <w:spacing w:after="0"/>
        <w:ind w:firstLine="240"/>
      </w:pPr>
      <w:bookmarkStart w:id="422" w:name="307"/>
      <w:bookmarkEnd w:id="4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оболонками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23" w:name="308"/>
      <w:bookmarkEnd w:id="4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24" w:name="309"/>
      <w:bookmarkEnd w:id="423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25" w:name="1683"/>
      <w:bookmarkEnd w:id="4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26" w:name="1684"/>
      <w:bookmarkEnd w:id="42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427" w:name="1685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>)</w:t>
      </w:r>
    </w:p>
    <w:p w:rsidR="0000355B" w:rsidRDefault="00B84A54">
      <w:pPr>
        <w:spacing w:after="0"/>
        <w:ind w:firstLine="240"/>
      </w:pPr>
      <w:bookmarkStart w:id="428" w:name="310"/>
      <w:bookmarkEnd w:id="427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429" w:name="1740"/>
      <w:bookmarkEnd w:id="428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);</w:t>
      </w:r>
    </w:p>
    <w:p w:rsidR="0000355B" w:rsidRDefault="00B84A54">
      <w:pPr>
        <w:spacing w:after="0"/>
        <w:ind w:firstLine="240"/>
        <w:jc w:val="right"/>
      </w:pPr>
      <w:bookmarkStart w:id="430" w:name="1729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720-IX)</w:t>
      </w:r>
    </w:p>
    <w:p w:rsidR="0000355B" w:rsidRDefault="00B84A54">
      <w:pPr>
        <w:spacing w:after="0"/>
        <w:ind w:firstLine="240"/>
      </w:pPr>
      <w:bookmarkStart w:id="431" w:name="311"/>
      <w:bookmarkEnd w:id="430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32" w:name="1482"/>
      <w:bookmarkEnd w:id="43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433" w:name="1483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00355B" w:rsidRDefault="00B84A54">
      <w:pPr>
        <w:spacing w:after="0"/>
        <w:ind w:firstLine="240"/>
      </w:pPr>
      <w:bookmarkStart w:id="434" w:name="313"/>
      <w:bookmarkEnd w:id="43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35" w:name="314"/>
      <w:bookmarkEnd w:id="434"/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лієнта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36" w:name="315"/>
      <w:bookmarkEnd w:id="43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37" w:name="316"/>
      <w:bookmarkEnd w:id="436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38" w:name="317"/>
      <w:bookmarkEnd w:id="4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39" w:name="318"/>
      <w:bookmarkEnd w:id="43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40" w:name="319"/>
      <w:bookmarkEnd w:id="439"/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41" w:name="320"/>
      <w:bookmarkEnd w:id="4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42" w:name="321"/>
      <w:bookmarkEnd w:id="44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43" w:name="322"/>
      <w:bookmarkEnd w:id="44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44" w:name="323"/>
      <w:bookmarkEnd w:id="443"/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45" w:name="324"/>
      <w:bookmarkEnd w:id="444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</w:t>
      </w:r>
      <w:r>
        <w:rPr>
          <w:rFonts w:ascii="Arial"/>
          <w:color w:val="000000"/>
          <w:sz w:val="18"/>
        </w:rPr>
        <w:t>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46" w:name="325"/>
      <w:bookmarkEnd w:id="44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47" w:name="1704"/>
      <w:bookmarkEnd w:id="446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448" w:name="1705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00355B" w:rsidRDefault="00B84A54">
      <w:pPr>
        <w:spacing w:after="0"/>
        <w:ind w:firstLine="240"/>
      </w:pPr>
      <w:bookmarkStart w:id="449" w:name="326"/>
      <w:bookmarkEnd w:id="44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450" w:name="327"/>
      <w:bookmarkEnd w:id="449"/>
      <w:r>
        <w:rPr>
          <w:rFonts w:ascii="Arial"/>
          <w:color w:val="000000"/>
          <w:sz w:val="18"/>
        </w:rPr>
        <w:t>витребовує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51" w:name="328"/>
      <w:bookmarkEnd w:id="450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вигодоодержувачі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52" w:name="329"/>
      <w:bookmarkEnd w:id="451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53" w:name="330"/>
      <w:bookmarkEnd w:id="452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пересвідчитися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54" w:name="331"/>
      <w:bookmarkEnd w:id="45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55" w:name="332"/>
      <w:bookmarkEnd w:id="45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456" w:name="333"/>
      <w:bookmarkEnd w:id="4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</w:t>
      </w:r>
      <w:r>
        <w:rPr>
          <w:rFonts w:ascii="Arial"/>
          <w:color w:val="000000"/>
          <w:sz w:val="18"/>
        </w:rPr>
        <w:t>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57" w:name="334"/>
      <w:bookmarkEnd w:id="4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58" w:name="335"/>
      <w:bookmarkEnd w:id="4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</w:t>
      </w:r>
      <w:r>
        <w:rPr>
          <w:rFonts w:ascii="Arial"/>
          <w:color w:val="000000"/>
          <w:sz w:val="18"/>
        </w:rPr>
        <w:t>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59" w:name="336"/>
      <w:bookmarkEnd w:id="458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60" w:name="337"/>
      <w:bookmarkEnd w:id="45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</w:t>
      </w:r>
      <w:r>
        <w:rPr>
          <w:rFonts w:ascii="Arial"/>
          <w:color w:val="000000"/>
          <w:sz w:val="18"/>
        </w:rPr>
        <w:t>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461" w:name="338"/>
      <w:bookmarkEnd w:id="4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62" w:name="1676"/>
      <w:bookmarkEnd w:id="46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463" w:name="1677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2918-IX)</w:t>
      </w:r>
    </w:p>
    <w:p w:rsidR="0000355B" w:rsidRDefault="00B84A54">
      <w:pPr>
        <w:spacing w:after="0"/>
        <w:ind w:firstLine="240"/>
      </w:pPr>
      <w:bookmarkStart w:id="464" w:name="339"/>
      <w:bookmarkEnd w:id="4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65" w:name="340"/>
      <w:bookmarkEnd w:id="4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66" w:name="1742"/>
      <w:bookmarkEnd w:id="46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467" w:name="1743"/>
      <w:bookmarkEnd w:id="4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68" w:name="1744"/>
      <w:bookmarkEnd w:id="4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</w:t>
      </w:r>
      <w:r>
        <w:rPr>
          <w:rFonts w:ascii="Arial"/>
          <w:color w:val="000000"/>
          <w:sz w:val="18"/>
        </w:rPr>
        <w:t>рахового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69" w:name="1745"/>
      <w:bookmarkEnd w:id="468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470" w:name="1747"/>
      <w:bookmarkEnd w:id="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00355B" w:rsidRDefault="00B84A54">
      <w:pPr>
        <w:spacing w:after="0"/>
        <w:ind w:firstLine="240"/>
      </w:pPr>
      <w:bookmarkStart w:id="471" w:name="1202"/>
      <w:bookmarkEnd w:id="47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472" w:name="1203"/>
      <w:bookmarkEnd w:id="4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играшу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73" w:name="1204"/>
      <w:bookmarkEnd w:id="4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74" w:name="1205"/>
      <w:bookmarkEnd w:id="4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75" w:name="1206"/>
      <w:bookmarkEnd w:id="47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білета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озіграшу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476" w:name="1707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00355B" w:rsidRDefault="00B84A54">
      <w:pPr>
        <w:spacing w:after="0"/>
        <w:ind w:firstLine="240"/>
        <w:jc w:val="right"/>
      </w:pPr>
      <w:bookmarkStart w:id="477" w:name="1207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00355B" w:rsidRDefault="00B84A54">
      <w:pPr>
        <w:spacing w:after="0"/>
        <w:ind w:firstLine="240"/>
      </w:pPr>
      <w:bookmarkStart w:id="478" w:name="349"/>
      <w:bookmarkEnd w:id="47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479" w:name="350"/>
      <w:bookmarkEnd w:id="4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оболонкою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80" w:name="351"/>
      <w:bookmarkEnd w:id="4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81" w:name="352"/>
      <w:bookmarkEnd w:id="4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82" w:name="353"/>
      <w:bookmarkEnd w:id="4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83" w:name="354"/>
      <w:bookmarkEnd w:id="4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84" w:name="355"/>
      <w:bookmarkEnd w:id="48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485" w:name="356"/>
      <w:bookmarkEnd w:id="4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86" w:name="357"/>
      <w:bookmarkEnd w:id="4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);</w:t>
      </w:r>
    </w:p>
    <w:p w:rsidR="0000355B" w:rsidRDefault="00B84A54">
      <w:pPr>
        <w:spacing w:after="0"/>
        <w:ind w:firstLine="240"/>
      </w:pPr>
      <w:bookmarkStart w:id="487" w:name="358"/>
      <w:bookmarkEnd w:id="4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багатства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88" w:name="359"/>
      <w:bookmarkEnd w:id="4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89" w:name="360"/>
      <w:bookmarkEnd w:id="488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90" w:name="1708"/>
      <w:bookmarkEnd w:id="48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491" w:name="1711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00355B" w:rsidRDefault="00B84A54">
      <w:pPr>
        <w:spacing w:after="0"/>
        <w:ind w:firstLine="240"/>
      </w:pPr>
      <w:bookmarkStart w:id="492" w:name="1709"/>
      <w:bookmarkEnd w:id="49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безпідставну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493" w:name="1713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ом</w:t>
      </w:r>
      <w:r>
        <w:br/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00355B" w:rsidRDefault="00B84A54">
      <w:pPr>
        <w:spacing w:after="0"/>
        <w:ind w:firstLine="240"/>
      </w:pPr>
      <w:bookmarkStart w:id="494" w:name="1710"/>
      <w:bookmarkEnd w:id="4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495" w:name="1712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00355B" w:rsidRDefault="00B84A54">
      <w:pPr>
        <w:spacing w:after="0"/>
        <w:ind w:firstLine="240"/>
      </w:pPr>
      <w:bookmarkStart w:id="496" w:name="361"/>
      <w:bookmarkEnd w:id="4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497" w:name="362"/>
      <w:bookmarkEnd w:id="496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498" w:name="363"/>
      <w:bookmarkEnd w:id="497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499" w:name="364"/>
      <w:bookmarkEnd w:id="498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00" w:name="365"/>
      <w:bookmarkEnd w:id="499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инулими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01" w:name="1714"/>
      <w:bookmarkEnd w:id="5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502" w:name="1716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00355B" w:rsidRDefault="00B84A54">
      <w:pPr>
        <w:spacing w:after="0"/>
        <w:ind w:firstLine="240"/>
      </w:pPr>
      <w:bookmarkStart w:id="503" w:name="1715"/>
      <w:bookmarkEnd w:id="5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504" w:name="1717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</w:t>
      </w:r>
      <w:r>
        <w:rPr>
          <w:rFonts w:ascii="Arial"/>
          <w:color w:val="000000"/>
          <w:sz w:val="18"/>
        </w:rPr>
        <w:t>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)</w:t>
      </w:r>
    </w:p>
    <w:p w:rsidR="0000355B" w:rsidRDefault="00B84A54">
      <w:pPr>
        <w:spacing w:after="0"/>
        <w:ind w:firstLine="240"/>
      </w:pPr>
      <w:bookmarkStart w:id="505" w:name="1749"/>
      <w:bookmarkEnd w:id="504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506" w:name="1750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00355B" w:rsidRDefault="00B84A54">
      <w:pPr>
        <w:spacing w:after="0"/>
        <w:ind w:firstLine="240"/>
      </w:pPr>
      <w:bookmarkStart w:id="507" w:name="367"/>
      <w:bookmarkEnd w:id="50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нечинн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неактуальними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08" w:name="368"/>
      <w:bookmarkEnd w:id="507"/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09" w:name="369"/>
      <w:bookmarkEnd w:id="508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510" w:name="370"/>
      <w:bookmarkEnd w:id="509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11" w:name="371"/>
      <w:bookmarkEnd w:id="51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512" w:name="1225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0355B" w:rsidRDefault="00B84A54">
      <w:pPr>
        <w:spacing w:after="0"/>
        <w:ind w:firstLine="240"/>
      </w:pPr>
      <w:bookmarkStart w:id="513" w:name="372"/>
      <w:bookmarkEnd w:id="51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514" w:name="1730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00355B" w:rsidRDefault="00B84A54">
      <w:pPr>
        <w:spacing w:after="0"/>
        <w:ind w:firstLine="240"/>
      </w:pPr>
      <w:bookmarkStart w:id="515" w:name="373"/>
      <w:bookmarkEnd w:id="514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16" w:name="374"/>
      <w:bookmarkEnd w:id="515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17" w:name="375"/>
      <w:bookmarkEnd w:id="516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18" w:name="376"/>
      <w:bookmarkEnd w:id="51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519" w:name="1718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00355B" w:rsidRDefault="00B84A54">
      <w:pPr>
        <w:spacing w:after="0"/>
        <w:ind w:firstLine="240"/>
      </w:pPr>
      <w:bookmarkStart w:id="520" w:name="377"/>
      <w:bookmarkEnd w:id="51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21" w:name="378"/>
      <w:bookmarkEnd w:id="520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22" w:name="379"/>
      <w:bookmarkEnd w:id="521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523" w:name="380"/>
      <w:bookmarkEnd w:id="52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24" w:name="381"/>
      <w:bookmarkEnd w:id="52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25" w:name="382"/>
      <w:bookmarkEnd w:id="524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26" w:name="383"/>
      <w:bookmarkEnd w:id="52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</w:t>
      </w:r>
      <w:r>
        <w:rPr>
          <w:rFonts w:ascii="Arial"/>
          <w:color w:val="000000"/>
          <w:sz w:val="18"/>
        </w:rPr>
        <w:t>дикції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527" w:name="1654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528" w:name="384"/>
      <w:bookmarkEnd w:id="5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29" w:name="385"/>
      <w:bookmarkEnd w:id="528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годоодержувача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30" w:name="386"/>
      <w:bookmarkEnd w:id="529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</w:t>
      </w:r>
      <w:r>
        <w:rPr>
          <w:rFonts w:ascii="Arial"/>
          <w:color w:val="000000"/>
          <w:sz w:val="18"/>
        </w:rPr>
        <w:t>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31" w:name="1484"/>
      <w:bookmarkEnd w:id="530"/>
      <w:r>
        <w:rPr>
          <w:rFonts w:ascii="Arial"/>
          <w:color w:val="000000"/>
          <w:sz w:val="18"/>
        </w:rPr>
        <w:lastRenderedPageBreak/>
        <w:t xml:space="preserve">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532" w:name="1485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00355B" w:rsidRDefault="00B84A54">
      <w:pPr>
        <w:spacing w:after="0"/>
        <w:ind w:firstLine="240"/>
      </w:pPr>
      <w:bookmarkStart w:id="533" w:name="1686"/>
      <w:bookmarkEnd w:id="532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ієнтів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.11.3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534" w:name="1687"/>
      <w:bookmarkEnd w:id="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2970-IX)</w:t>
      </w:r>
    </w:p>
    <w:p w:rsidR="0000355B" w:rsidRDefault="00B84A54">
      <w:pPr>
        <w:pStyle w:val="3"/>
        <w:spacing w:after="0"/>
        <w:jc w:val="center"/>
      </w:pPr>
      <w:bookmarkStart w:id="535" w:name="388"/>
      <w:bookmarkEnd w:id="5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Посилені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клієнта</w:t>
      </w:r>
    </w:p>
    <w:p w:rsidR="0000355B" w:rsidRDefault="00B84A54">
      <w:pPr>
        <w:spacing w:after="0"/>
        <w:ind w:firstLine="240"/>
      </w:pPr>
      <w:bookmarkStart w:id="536" w:name="389"/>
      <w:bookmarkEnd w:id="5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37" w:name="390"/>
      <w:bookmarkEnd w:id="5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</w:t>
      </w:r>
      <w:r>
        <w:rPr>
          <w:rFonts w:ascii="Arial"/>
          <w:color w:val="000000"/>
          <w:sz w:val="18"/>
        </w:rPr>
        <w:t>авин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38" w:name="391"/>
      <w:bookmarkEnd w:id="5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539" w:name="392"/>
      <w:bookmarkEnd w:id="53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40" w:name="393"/>
      <w:bookmarkEnd w:id="53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41" w:name="394"/>
      <w:bookmarkEnd w:id="540"/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42" w:name="395"/>
      <w:bookmarkEnd w:id="54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43" w:name="396"/>
      <w:bookmarkEnd w:id="54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підозрілими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44" w:name="1751"/>
      <w:bookmarkEnd w:id="5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  <w:jc w:val="right"/>
      </w:pPr>
      <w:bookmarkStart w:id="545" w:name="1752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00355B" w:rsidRDefault="00B84A54">
      <w:pPr>
        <w:pStyle w:val="3"/>
        <w:spacing w:after="0"/>
        <w:jc w:val="center"/>
      </w:pPr>
      <w:bookmarkStart w:id="546" w:name="398"/>
      <w:bookmarkEnd w:id="5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Спрощені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</w:t>
      </w:r>
      <w:r>
        <w:rPr>
          <w:rFonts w:ascii="Arial"/>
          <w:color w:val="000000"/>
          <w:sz w:val="27"/>
        </w:rPr>
        <w:t>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00355B" w:rsidRDefault="00B84A54">
      <w:pPr>
        <w:spacing w:after="0"/>
        <w:ind w:firstLine="240"/>
      </w:pPr>
      <w:bookmarkStart w:id="547" w:name="399"/>
      <w:bookmarkEnd w:id="5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48" w:name="400"/>
      <w:bookmarkEnd w:id="5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пересвідчитися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49" w:name="401"/>
      <w:bookmarkEnd w:id="5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</w:t>
      </w:r>
      <w:r>
        <w:rPr>
          <w:rFonts w:ascii="Arial"/>
          <w:color w:val="000000"/>
          <w:sz w:val="18"/>
        </w:rPr>
        <w:t>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50" w:name="402"/>
      <w:bookmarkEnd w:id="5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551" w:name="1486"/>
      <w:bookmarkEnd w:id="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супроводжує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віртуа</w:t>
      </w:r>
      <w:r>
        <w:rPr>
          <w:rFonts w:ascii="Arial"/>
          <w:color w:val="000000"/>
          <w:sz w:val="27"/>
        </w:rPr>
        <w:t>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</w:p>
    <w:p w:rsidR="0000355B" w:rsidRDefault="00B84A54">
      <w:pPr>
        <w:spacing w:after="0"/>
        <w:ind w:firstLine="240"/>
      </w:pPr>
      <w:bookmarkStart w:id="552" w:name="1487"/>
      <w:bookmarkEnd w:id="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супроводжувалися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553" w:name="1488"/>
      <w:bookmarkEnd w:id="5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>):</w:t>
      </w:r>
    </w:p>
    <w:p w:rsidR="0000355B" w:rsidRDefault="00B84A54">
      <w:pPr>
        <w:spacing w:after="0"/>
        <w:ind w:firstLine="240"/>
      </w:pPr>
      <w:bookmarkStart w:id="554" w:name="1489"/>
      <w:bookmarkEnd w:id="55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гаманець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55" w:name="1490"/>
      <w:bookmarkEnd w:id="55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56" w:name="1491"/>
      <w:bookmarkEnd w:id="55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57" w:name="1492"/>
      <w:bookmarkEnd w:id="5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>):</w:t>
      </w:r>
    </w:p>
    <w:p w:rsidR="0000355B" w:rsidRDefault="00B84A54">
      <w:pPr>
        <w:spacing w:after="0"/>
        <w:ind w:firstLine="240"/>
      </w:pPr>
      <w:bookmarkStart w:id="558" w:name="1493"/>
      <w:bookmarkEnd w:id="55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59" w:name="1494"/>
      <w:bookmarkEnd w:id="55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60" w:name="1495"/>
      <w:bookmarkEnd w:id="5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61" w:name="1496"/>
      <w:bookmarkEnd w:id="560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62" w:name="1497"/>
      <w:bookmarkEnd w:id="5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63" w:name="1498"/>
      <w:bookmarkEnd w:id="5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ініційована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</w:t>
      </w:r>
      <w:r>
        <w:rPr>
          <w:rFonts w:ascii="Arial"/>
          <w:color w:val="000000"/>
          <w:sz w:val="18"/>
        </w:rPr>
        <w:t>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</w:t>
      </w:r>
      <w:r>
        <w:rPr>
          <w:rFonts w:ascii="Arial"/>
          <w:color w:val="000000"/>
          <w:sz w:val="18"/>
        </w:rPr>
        <w:t>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64" w:name="1499"/>
      <w:bookmarkEnd w:id="563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565" w:name="1500"/>
      <w:bookmarkEnd w:id="56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>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66" w:name="1501"/>
      <w:bookmarkEnd w:id="56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ривень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567" w:name="1502"/>
      <w:bookmarkEnd w:id="566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>):</w:t>
      </w:r>
    </w:p>
    <w:p w:rsidR="0000355B" w:rsidRDefault="00B84A54">
      <w:pPr>
        <w:spacing w:after="0"/>
        <w:ind w:firstLine="240"/>
      </w:pPr>
      <w:bookmarkStart w:id="568" w:name="1503"/>
      <w:bookmarkEnd w:id="567"/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69" w:name="1504"/>
      <w:bookmarkEnd w:id="568"/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70" w:name="1505"/>
      <w:bookmarkEnd w:id="569"/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71" w:name="1506"/>
      <w:bookmarkEnd w:id="570"/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572" w:name="1507"/>
      <w:bookmarkEnd w:id="571"/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73" w:name="1508"/>
      <w:bookmarkEnd w:id="572"/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74" w:name="1509"/>
      <w:bookmarkEnd w:id="573"/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75" w:name="1510"/>
      <w:bookmarkEnd w:id="5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76" w:name="1511"/>
      <w:bookmarkEnd w:id="575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77" w:name="1512"/>
      <w:bookmarkEnd w:id="5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578" w:name="1513"/>
      <w:bookmarkEnd w:id="5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>):</w:t>
      </w:r>
    </w:p>
    <w:p w:rsidR="0000355B" w:rsidRDefault="00B84A54">
      <w:pPr>
        <w:spacing w:after="0"/>
        <w:ind w:firstLine="240"/>
      </w:pPr>
      <w:bookmarkStart w:id="579" w:name="1514"/>
      <w:bookmarkEnd w:id="57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80" w:name="1515"/>
      <w:bookmarkEnd w:id="57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81" w:name="1516"/>
      <w:bookmarkEnd w:id="5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82" w:name="1517"/>
      <w:bookmarkEnd w:id="5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583" w:name="1518"/>
      <w:bookmarkEnd w:id="58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lastRenderedPageBreak/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84" w:name="1519"/>
      <w:bookmarkEnd w:id="58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</w:t>
      </w:r>
      <w:r>
        <w:rPr>
          <w:rFonts w:ascii="Arial"/>
          <w:color w:val="000000"/>
          <w:sz w:val="18"/>
        </w:rPr>
        <w:t>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85" w:name="1520"/>
      <w:bookmarkEnd w:id="5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86" w:name="1521"/>
      <w:bookmarkEnd w:id="5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587" w:name="1522"/>
      <w:bookmarkEnd w:id="5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88" w:name="1523"/>
      <w:bookmarkEnd w:id="5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89" w:name="1524"/>
      <w:bookmarkEnd w:id="5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90" w:name="1525"/>
      <w:bookmarkEnd w:id="58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591" w:name="1526"/>
      <w:bookmarkEnd w:id="5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);</w:t>
      </w:r>
    </w:p>
    <w:p w:rsidR="0000355B" w:rsidRDefault="00B84A54">
      <w:pPr>
        <w:spacing w:after="0"/>
        <w:ind w:firstLine="240"/>
      </w:pPr>
      <w:bookmarkStart w:id="592" w:name="1527"/>
      <w:bookmarkEnd w:id="5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93" w:name="1528"/>
      <w:bookmarkEnd w:id="59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94" w:name="1529"/>
      <w:bookmarkEnd w:id="59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595" w:name="1530"/>
      <w:bookmarkEnd w:id="5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596" w:name="1531"/>
      <w:bookmarkEnd w:id="5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97" w:name="1532"/>
      <w:bookmarkEnd w:id="59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Верифік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98" w:name="1533"/>
      <w:bookmarkEnd w:id="59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599" w:name="1534"/>
      <w:bookmarkEnd w:id="59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00" w:name="1535"/>
      <w:bookmarkEnd w:id="599"/>
      <w:r>
        <w:rPr>
          <w:rFonts w:ascii="Arial"/>
          <w:color w:val="000000"/>
          <w:sz w:val="18"/>
        </w:rPr>
        <w:lastRenderedPageBreak/>
        <w:t xml:space="preserve">13.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01" w:name="1536"/>
      <w:bookmarkEnd w:id="600"/>
      <w:r>
        <w:rPr>
          <w:rFonts w:ascii="Arial"/>
          <w:color w:val="000000"/>
          <w:sz w:val="18"/>
        </w:rPr>
        <w:t>14.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02" w:name="1537"/>
      <w:bookmarkEnd w:id="601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03" w:name="1538"/>
      <w:bookmarkEnd w:id="602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04" w:name="1539"/>
      <w:bookmarkEnd w:id="603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05" w:name="1540"/>
      <w:bookmarkEnd w:id="60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06" w:name="1541"/>
      <w:bookmarkEnd w:id="605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607" w:name="1542"/>
      <w:bookmarkEnd w:id="6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608" w:name="1543"/>
      <w:bookmarkEnd w:id="6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609" w:name="1671"/>
      <w:bookmarkEnd w:id="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p w:rsidR="0000355B" w:rsidRDefault="00B84A54">
      <w:pPr>
        <w:spacing w:after="0"/>
        <w:ind w:firstLine="240"/>
      </w:pPr>
      <w:bookmarkStart w:id="610" w:name="1544"/>
      <w:bookmarkEnd w:id="6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</w:t>
      </w:r>
      <w:r>
        <w:rPr>
          <w:rFonts w:ascii="Arial"/>
          <w:color w:val="000000"/>
          <w:sz w:val="18"/>
        </w:rPr>
        <w:t>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611" w:name="1545"/>
      <w:bookmarkEnd w:id="6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612" w:name="1546"/>
      <w:bookmarkEnd w:id="6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613" w:name="1547"/>
      <w:bookmarkEnd w:id="61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614" w:name="1548"/>
      <w:bookmarkEnd w:id="61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615" w:name="1549"/>
      <w:bookmarkEnd w:id="61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616" w:name="1572"/>
      <w:bookmarkEnd w:id="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2516-IX)</w:t>
      </w:r>
    </w:p>
    <w:p w:rsidR="0000355B" w:rsidRDefault="00B84A54">
      <w:pPr>
        <w:spacing w:after="0"/>
        <w:ind w:firstLine="240"/>
      </w:pPr>
      <w:bookmarkStart w:id="617" w:name="1550"/>
      <w:bookmarkEnd w:id="616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618" w:name="1339"/>
      <w:bookmarkEnd w:id="61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1733-IX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00355B" w:rsidRDefault="00B84A54">
      <w:pPr>
        <w:pStyle w:val="3"/>
        <w:spacing w:after="0"/>
        <w:jc w:val="center"/>
      </w:pPr>
      <w:bookmarkStart w:id="619" w:name="467"/>
      <w:bookmarkEnd w:id="6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підтримання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ділових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00355B" w:rsidRDefault="00B84A54">
      <w:pPr>
        <w:spacing w:after="0"/>
        <w:ind w:firstLine="240"/>
      </w:pPr>
      <w:bookmarkStart w:id="620" w:name="468"/>
      <w:bookmarkEnd w:id="6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621" w:name="469"/>
      <w:bookmarkEnd w:id="62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</w:t>
      </w:r>
      <w:r>
        <w:rPr>
          <w:rFonts w:ascii="Arial"/>
          <w:color w:val="000000"/>
          <w:sz w:val="18"/>
        </w:rPr>
        <w:t>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622" w:name="470"/>
      <w:bookmarkEnd w:id="621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623" w:name="471"/>
      <w:bookmarkEnd w:id="622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</w:t>
      </w:r>
      <w:r>
        <w:rPr>
          <w:rFonts w:ascii="Arial"/>
          <w:color w:val="000000"/>
          <w:sz w:val="18"/>
        </w:rPr>
        <w:t>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624" w:name="472"/>
      <w:bookmarkEnd w:id="623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</w:t>
      </w:r>
      <w:r>
        <w:rPr>
          <w:rFonts w:ascii="Arial"/>
          <w:color w:val="000000"/>
          <w:sz w:val="18"/>
        </w:rPr>
        <w:t>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оболонкою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625" w:name="473"/>
      <w:bookmarkEnd w:id="6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26" w:name="474"/>
      <w:bookmarkEnd w:id="62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27" w:name="475"/>
      <w:bookmarkEnd w:id="6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28" w:name="476"/>
      <w:bookmarkEnd w:id="6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29" w:name="477"/>
      <w:bookmarkEnd w:id="6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30" w:name="478"/>
      <w:bookmarkEnd w:id="6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631" w:name="479"/>
      <w:bookmarkEnd w:id="6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632" w:name="480"/>
      <w:bookmarkEnd w:id="6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633" w:name="481"/>
      <w:bookmarkEnd w:id="6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34" w:name="482"/>
      <w:bookmarkEnd w:id="633"/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35" w:name="483"/>
      <w:bookmarkEnd w:id="63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36" w:name="484"/>
      <w:bookmarkEnd w:id="635"/>
      <w:r>
        <w:rPr>
          <w:rFonts w:ascii="Arial"/>
          <w:color w:val="000000"/>
          <w:sz w:val="18"/>
        </w:rPr>
        <w:lastRenderedPageBreak/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37" w:name="485"/>
      <w:bookmarkEnd w:id="6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638" w:name="486"/>
      <w:bookmarkEnd w:id="6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00355B" w:rsidRDefault="00B84A54">
      <w:pPr>
        <w:spacing w:after="0"/>
        <w:ind w:firstLine="240"/>
      </w:pPr>
      <w:bookmarkStart w:id="639" w:name="487"/>
      <w:bookmarkEnd w:id="6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640" w:name="488"/>
      <w:bookmarkEnd w:id="639"/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641" w:name="489"/>
      <w:bookmarkEnd w:id="640"/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42" w:name="490"/>
      <w:bookmarkEnd w:id="6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43" w:name="491"/>
      <w:bookmarkEnd w:id="64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44" w:name="492"/>
      <w:bookmarkEnd w:id="6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45" w:name="493"/>
      <w:bookmarkEnd w:id="64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46" w:name="494"/>
      <w:bookmarkEnd w:id="6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47" w:name="496"/>
      <w:bookmarkEnd w:id="6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48" w:name="497"/>
      <w:bookmarkEnd w:id="647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49" w:name="498"/>
      <w:bookmarkEnd w:id="64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50" w:name="499"/>
      <w:bookmarkEnd w:id="649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51" w:name="500"/>
      <w:bookmarkEnd w:id="6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52" w:name="501"/>
      <w:bookmarkEnd w:id="651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53" w:name="502"/>
      <w:bookmarkEnd w:id="65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54" w:name="503"/>
      <w:bookmarkEnd w:id="653"/>
      <w:r>
        <w:rPr>
          <w:rFonts w:ascii="Arial"/>
          <w:color w:val="000000"/>
          <w:sz w:val="18"/>
        </w:rPr>
        <w:lastRenderedPageBreak/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55" w:name="504"/>
      <w:bookmarkEnd w:id="65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56" w:name="505"/>
      <w:bookmarkEnd w:id="65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57" w:name="506"/>
      <w:bookmarkEnd w:id="65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58" w:name="507"/>
      <w:bookmarkEnd w:id="6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59" w:name="508"/>
      <w:bookmarkEnd w:id="658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60" w:name="509"/>
      <w:bookmarkEnd w:id="659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61" w:name="510"/>
      <w:bookmarkEnd w:id="660"/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62" w:name="511"/>
      <w:bookmarkEnd w:id="66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</w:t>
      </w:r>
      <w:r>
        <w:rPr>
          <w:rFonts w:ascii="Arial"/>
          <w:color w:val="000000"/>
          <w:sz w:val="18"/>
        </w:rPr>
        <w:t>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63" w:name="512"/>
      <w:bookmarkEnd w:id="66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64" w:name="513"/>
      <w:bookmarkEnd w:id="663"/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65" w:name="514"/>
      <w:bookmarkEnd w:id="66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66" w:name="515"/>
      <w:bookmarkEnd w:id="66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67" w:name="516"/>
      <w:bookmarkEnd w:id="66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Розвідувальни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68" w:name="517"/>
      <w:bookmarkEnd w:id="667"/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69" w:name="518"/>
      <w:bookmarkEnd w:id="66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670" w:name="519"/>
      <w:bookmarkEnd w:id="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Обмін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</w:p>
    <w:p w:rsidR="0000355B" w:rsidRDefault="00B84A54">
      <w:pPr>
        <w:spacing w:after="0"/>
        <w:ind w:firstLine="240"/>
      </w:pPr>
      <w:bookmarkStart w:id="671" w:name="520"/>
      <w:bookmarkEnd w:id="6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72" w:name="521"/>
      <w:bookmarkEnd w:id="6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73" w:name="522"/>
      <w:bookmarkEnd w:id="6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материнською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674" w:name="523"/>
      <w:bookmarkEnd w:id="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00355B" w:rsidRDefault="00B84A54">
      <w:pPr>
        <w:spacing w:after="0"/>
        <w:ind w:firstLine="240"/>
      </w:pPr>
      <w:bookmarkStart w:id="675" w:name="1553"/>
      <w:bookmarkEnd w:id="6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  <w:jc w:val="right"/>
      </w:pPr>
      <w:bookmarkStart w:id="676" w:name="1555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00355B" w:rsidRDefault="00B84A54">
      <w:pPr>
        <w:spacing w:after="0"/>
        <w:ind w:firstLine="240"/>
      </w:pPr>
      <w:bookmarkStart w:id="677" w:name="1554"/>
      <w:bookmarkEnd w:id="6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>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,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678" w:name="1556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00355B" w:rsidRDefault="00B84A54">
      <w:pPr>
        <w:spacing w:after="0"/>
        <w:ind w:firstLine="240"/>
      </w:pPr>
      <w:bookmarkStart w:id="679" w:name="526"/>
      <w:bookmarkEnd w:id="6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680" w:name="1226"/>
      <w:bookmarkEnd w:id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0355B" w:rsidRDefault="00B84A54">
      <w:pPr>
        <w:spacing w:after="0"/>
        <w:ind w:firstLine="240"/>
      </w:pPr>
      <w:bookmarkStart w:id="681" w:name="527"/>
      <w:bookmarkEnd w:id="6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бухгалтерів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682" w:name="1208"/>
      <w:bookmarkEnd w:id="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683" w:name="528"/>
      <w:bookmarkEnd w:id="6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адвокатських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684" w:name="1720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00355B" w:rsidRDefault="00B84A54">
      <w:pPr>
        <w:spacing w:after="0"/>
        <w:ind w:firstLine="240"/>
      </w:pPr>
      <w:bookmarkStart w:id="685" w:name="529"/>
      <w:bookmarkEnd w:id="6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686" w:name="530"/>
      <w:bookmarkEnd w:id="6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687" w:name="531"/>
      <w:bookmarkEnd w:id="686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безвиїзних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688" w:name="1557"/>
      <w:bookmarkEnd w:id="687"/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689" w:name="1559"/>
      <w:bookmarkEnd w:id="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690" w:name="1767"/>
      <w:bookmarkEnd w:id="689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691" w:name="1773"/>
      <w:bookmarkEnd w:id="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692" w:name="1768"/>
      <w:bookmarkEnd w:id="691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безвиїзний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693" w:name="1774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</w:t>
      </w:r>
      <w:r>
        <w:rPr>
          <w:rFonts w:ascii="Arial"/>
          <w:i/>
          <w:color w:val="000000"/>
          <w:sz w:val="18"/>
        </w:rPr>
        <w:t xml:space="preserve">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694" w:name="1769"/>
      <w:bookmarkEnd w:id="693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тестові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  <w:jc w:val="right"/>
      </w:pPr>
      <w:bookmarkStart w:id="695" w:name="1775"/>
      <w:bookmarkEnd w:id="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696" w:name="1770"/>
      <w:bookmarkEnd w:id="695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697" w:name="1776"/>
      <w:bookmarkEnd w:id="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698" w:name="1771"/>
      <w:bookmarkEnd w:id="697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699" w:name="1777"/>
      <w:bookmarkEnd w:id="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700" w:name="1772"/>
      <w:bookmarkEnd w:id="699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701" w:name="1778"/>
      <w:bookmarkEnd w:id="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702" w:name="533"/>
      <w:bookmarkEnd w:id="701"/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703" w:name="1227"/>
      <w:bookmarkEnd w:id="70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0355B" w:rsidRDefault="00B84A54">
      <w:pPr>
        <w:spacing w:after="0"/>
        <w:ind w:firstLine="240"/>
      </w:pPr>
      <w:bookmarkStart w:id="704" w:name="534"/>
      <w:bookmarkEnd w:id="703"/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</w:t>
      </w:r>
      <w:r>
        <w:rPr>
          <w:rFonts w:ascii="Arial"/>
          <w:color w:val="000000"/>
          <w:sz w:val="18"/>
        </w:rPr>
        <w:t>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05" w:name="1558"/>
      <w:bookmarkEnd w:id="704"/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706" w:name="1560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00355B" w:rsidRDefault="00B84A54">
      <w:pPr>
        <w:spacing w:after="0"/>
        <w:ind w:firstLine="240"/>
      </w:pPr>
      <w:bookmarkStart w:id="707" w:name="536"/>
      <w:bookmarkEnd w:id="70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08" w:name="537"/>
      <w:bookmarkEnd w:id="707"/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</w:t>
      </w:r>
      <w:r>
        <w:rPr>
          <w:rFonts w:ascii="Arial"/>
          <w:color w:val="000000"/>
          <w:sz w:val="18"/>
        </w:rPr>
        <w:t>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09" w:name="538"/>
      <w:bookmarkEnd w:id="708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</w:t>
      </w:r>
      <w:r>
        <w:rPr>
          <w:rFonts w:ascii="Arial"/>
          <w:color w:val="000000"/>
          <w:sz w:val="18"/>
        </w:rPr>
        <w:t>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10" w:name="539"/>
      <w:bookmarkEnd w:id="709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11" w:name="540"/>
      <w:bookmarkEnd w:id="710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</w:t>
      </w:r>
      <w:r>
        <w:rPr>
          <w:rFonts w:ascii="Arial"/>
          <w:color w:val="000000"/>
          <w:sz w:val="18"/>
        </w:rPr>
        <w:t>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12" w:name="541"/>
      <w:bookmarkEnd w:id="71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13" w:name="542"/>
      <w:bookmarkEnd w:id="712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14" w:name="543"/>
      <w:bookmarkEnd w:id="7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15" w:name="544"/>
      <w:bookmarkEnd w:id="7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16" w:name="545"/>
      <w:bookmarkEnd w:id="715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17" w:name="546"/>
      <w:bookmarkEnd w:id="7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18" w:name="547"/>
      <w:bookmarkEnd w:id="7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719" w:name="548"/>
      <w:bookmarkEnd w:id="71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20" w:name="549"/>
      <w:bookmarkEnd w:id="719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21" w:name="550"/>
      <w:bookmarkEnd w:id="72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22" w:name="551"/>
      <w:bookmarkEnd w:id="72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723" w:name="552"/>
      <w:bookmarkEnd w:id="72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724" w:name="553"/>
      <w:bookmarkEnd w:id="723"/>
      <w:r>
        <w:rPr>
          <w:rFonts w:ascii="Arial"/>
          <w:color w:val="000000"/>
          <w:sz w:val="18"/>
        </w:rPr>
        <w:t>посиленої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25" w:name="554"/>
      <w:bookmarkEnd w:id="724"/>
      <w:r>
        <w:rPr>
          <w:rFonts w:ascii="Arial"/>
          <w:color w:val="000000"/>
          <w:sz w:val="18"/>
        </w:rPr>
        <w:t>попе</w:t>
      </w:r>
      <w:r>
        <w:rPr>
          <w:rFonts w:ascii="Arial"/>
          <w:color w:val="000000"/>
          <w:sz w:val="18"/>
        </w:rPr>
        <w:t>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</w:t>
      </w:r>
      <w:r>
        <w:rPr>
          <w:rFonts w:ascii="Arial"/>
          <w:color w:val="000000"/>
          <w:sz w:val="18"/>
        </w:rPr>
        <w:t>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26" w:name="555"/>
      <w:bookmarkEnd w:id="725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27" w:name="556"/>
      <w:bookmarkEnd w:id="72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728" w:name="557"/>
      <w:bookmarkEnd w:id="72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</w:t>
      </w:r>
      <w:r>
        <w:rPr>
          <w:rFonts w:ascii="Arial"/>
          <w:color w:val="000000"/>
          <w:sz w:val="18"/>
        </w:rPr>
        <w:t>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29" w:name="558"/>
      <w:bookmarkEnd w:id="72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правопорушеннях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30" w:name="559"/>
      <w:bookmarkEnd w:id="72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31" w:name="560"/>
      <w:bookmarkEnd w:id="73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32" w:name="561"/>
      <w:bookmarkEnd w:id="73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33" w:name="562"/>
      <w:bookmarkEnd w:id="732"/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34" w:name="563"/>
      <w:bookmarkEnd w:id="73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35" w:name="564"/>
      <w:bookmarkEnd w:id="73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36" w:name="565"/>
      <w:bookmarkEnd w:id="73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37" w:name="566"/>
      <w:bookmarkEnd w:id="736"/>
      <w:r>
        <w:rPr>
          <w:rFonts w:ascii="Arial"/>
          <w:color w:val="000000"/>
          <w:sz w:val="18"/>
        </w:rPr>
        <w:lastRenderedPageBreak/>
        <w:t xml:space="preserve">15.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38" w:name="567"/>
      <w:bookmarkEnd w:id="73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39" w:name="568"/>
      <w:bookmarkEnd w:id="73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740" w:name="569"/>
      <w:bookmarkEnd w:id="7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Комплексна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</w:t>
      </w:r>
      <w:r>
        <w:rPr>
          <w:rFonts w:ascii="Arial"/>
          <w:color w:val="000000"/>
          <w:sz w:val="27"/>
        </w:rPr>
        <w:t>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00355B" w:rsidRDefault="00B84A54">
      <w:pPr>
        <w:spacing w:after="0"/>
        <w:ind w:firstLine="240"/>
      </w:pPr>
      <w:bookmarkStart w:id="741" w:name="570"/>
      <w:bookmarkEnd w:id="7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42" w:name="571"/>
      <w:bookmarkEnd w:id="7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743" w:name="572"/>
      <w:bookmarkEnd w:id="74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44" w:name="573"/>
      <w:bookmarkEnd w:id="743"/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45" w:name="574"/>
      <w:bookmarkEnd w:id="744"/>
      <w:r>
        <w:rPr>
          <w:rFonts w:ascii="Arial"/>
          <w:color w:val="000000"/>
          <w:sz w:val="18"/>
        </w:rPr>
        <w:t>показн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46" w:name="575"/>
      <w:bookmarkEnd w:id="745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47" w:name="576"/>
      <w:bookmarkEnd w:id="746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48" w:name="577"/>
      <w:bookmarkEnd w:id="747"/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49" w:name="578"/>
      <w:bookmarkEnd w:id="748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50" w:name="579"/>
      <w:bookmarkEnd w:id="749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51" w:name="580"/>
      <w:bookmarkEnd w:id="7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752" w:name="581"/>
      <w:bookmarkEnd w:id="75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00355B" w:rsidRDefault="00B84A54">
      <w:pPr>
        <w:pStyle w:val="3"/>
        <w:spacing w:after="0"/>
        <w:jc w:val="center"/>
      </w:pPr>
      <w:bookmarkStart w:id="753" w:name="582"/>
      <w:bookmarkEnd w:id="7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Пор</w:t>
      </w:r>
      <w:r>
        <w:rPr>
          <w:rFonts w:ascii="Arial"/>
          <w:color w:val="000000"/>
          <w:sz w:val="27"/>
        </w:rPr>
        <w:t>огові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00355B" w:rsidRDefault="00B84A54">
      <w:pPr>
        <w:spacing w:after="0"/>
        <w:ind w:firstLine="240"/>
      </w:pPr>
      <w:bookmarkStart w:id="754" w:name="583"/>
      <w:bookmarkEnd w:id="7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, - 55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, - 55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  <w:jc w:val="right"/>
      </w:pPr>
      <w:bookmarkStart w:id="755" w:name="1209"/>
      <w:bookmarkEnd w:id="7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00355B" w:rsidRDefault="00B84A54">
      <w:pPr>
        <w:spacing w:after="0"/>
        <w:ind w:firstLine="240"/>
      </w:pPr>
      <w:bookmarkStart w:id="756" w:name="1561"/>
      <w:bookmarkEnd w:id="755"/>
      <w:r>
        <w:rPr>
          <w:rFonts w:ascii="Arial"/>
          <w:color w:val="000000"/>
          <w:sz w:val="18"/>
        </w:rPr>
        <w:lastRenderedPageBreak/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</w:t>
      </w:r>
      <w:r>
        <w:rPr>
          <w:rFonts w:ascii="Arial"/>
          <w:color w:val="000000"/>
          <w:sz w:val="18"/>
        </w:rPr>
        <w:t>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посольство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757" w:name="1657"/>
      <w:bookmarkEnd w:id="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00355B" w:rsidRDefault="00B84A54">
      <w:pPr>
        <w:spacing w:after="0"/>
        <w:ind w:firstLine="240"/>
      </w:pPr>
      <w:bookmarkStart w:id="758" w:name="585"/>
      <w:bookmarkEnd w:id="757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59" w:name="1562"/>
      <w:bookmarkEnd w:id="758"/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);</w:t>
      </w:r>
    </w:p>
    <w:p w:rsidR="0000355B" w:rsidRDefault="00B84A54">
      <w:pPr>
        <w:spacing w:after="0"/>
        <w:ind w:firstLine="240"/>
        <w:jc w:val="right"/>
      </w:pPr>
      <w:bookmarkStart w:id="760" w:name="1564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00355B" w:rsidRDefault="00B84A54">
      <w:pPr>
        <w:spacing w:after="0"/>
        <w:ind w:firstLine="240"/>
      </w:pPr>
      <w:bookmarkStart w:id="761" w:name="1563"/>
      <w:bookmarkEnd w:id="760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762" w:name="1566"/>
      <w:bookmarkEnd w:id="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2463-IX)</w:t>
      </w:r>
    </w:p>
    <w:p w:rsidR="0000355B" w:rsidRDefault="00B84A54">
      <w:pPr>
        <w:spacing w:after="0"/>
        <w:ind w:firstLine="240"/>
      </w:pPr>
      <w:bookmarkStart w:id="763" w:name="1678"/>
      <w:bookmarkEnd w:id="762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  <w:jc w:val="right"/>
      </w:pPr>
      <w:bookmarkStart w:id="764" w:name="1679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2918-IX)</w:t>
      </w:r>
    </w:p>
    <w:p w:rsidR="0000355B" w:rsidRDefault="00B84A54">
      <w:pPr>
        <w:pStyle w:val="3"/>
        <w:spacing w:after="0"/>
        <w:jc w:val="center"/>
      </w:pPr>
      <w:bookmarkStart w:id="765" w:name="588"/>
      <w:bookmarkEnd w:id="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Підозрілі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>)</w:t>
      </w:r>
    </w:p>
    <w:p w:rsidR="0000355B" w:rsidRDefault="00B84A54">
      <w:pPr>
        <w:spacing w:after="0"/>
        <w:ind w:firstLine="240"/>
      </w:pPr>
      <w:bookmarkStart w:id="766" w:name="589"/>
      <w:bookmarkEnd w:id="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67" w:name="590"/>
      <w:bookmarkEnd w:id="7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768" w:name="591"/>
      <w:bookmarkEnd w:id="7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ЗАМОРОЖЕННЯ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ПЕРАЦІЙ</w:t>
      </w:r>
    </w:p>
    <w:p w:rsidR="0000355B" w:rsidRDefault="00B84A54">
      <w:pPr>
        <w:pStyle w:val="3"/>
        <w:spacing w:after="0"/>
        <w:jc w:val="center"/>
      </w:pPr>
      <w:bookmarkStart w:id="769" w:name="592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Замороження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розповсюдженням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фінансуванням</w:t>
      </w:r>
    </w:p>
    <w:p w:rsidR="0000355B" w:rsidRDefault="00B84A54">
      <w:pPr>
        <w:spacing w:after="0"/>
        <w:ind w:firstLine="240"/>
      </w:pPr>
      <w:bookmarkStart w:id="770" w:name="593"/>
      <w:bookmarkEnd w:id="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заморозити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71" w:name="594"/>
      <w:bookmarkEnd w:id="7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72" w:name="595"/>
      <w:bookmarkEnd w:id="7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заморозити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73" w:name="596"/>
      <w:bookmarkEnd w:id="7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повідомля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74" w:name="597"/>
      <w:bookmarkEnd w:id="7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775" w:name="598"/>
      <w:bookmarkEnd w:id="77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76" w:name="599"/>
      <w:bookmarkEnd w:id="77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77" w:name="600"/>
      <w:bookmarkEnd w:id="77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78" w:name="601"/>
      <w:bookmarkEnd w:id="7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79" w:name="602"/>
      <w:bookmarkEnd w:id="7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80" w:name="603"/>
      <w:bookmarkEnd w:id="7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781" w:name="604"/>
      <w:bookmarkEnd w:id="7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00355B" w:rsidRDefault="00B84A54">
      <w:pPr>
        <w:spacing w:after="0"/>
        <w:ind w:firstLine="240"/>
      </w:pPr>
      <w:bookmarkStart w:id="782" w:name="605"/>
      <w:bookmarkEnd w:id="7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83" w:name="606"/>
      <w:bookmarkEnd w:id="7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84" w:name="607"/>
      <w:bookmarkEnd w:id="7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85" w:name="608"/>
      <w:bookmarkEnd w:id="7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</w:t>
      </w:r>
      <w:r>
        <w:rPr>
          <w:rFonts w:ascii="Arial"/>
          <w:color w:val="000000"/>
          <w:sz w:val="18"/>
        </w:rPr>
        <w:t>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86" w:name="609"/>
      <w:bookmarkEnd w:id="7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87" w:name="610"/>
      <w:bookmarkEnd w:id="7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</w:pPr>
      <w:bookmarkStart w:id="788" w:name="611"/>
      <w:bookmarkEnd w:id="7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89" w:name="612"/>
      <w:bookmarkEnd w:id="7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90" w:name="613"/>
      <w:bookmarkEnd w:id="78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91" w:name="614"/>
      <w:bookmarkEnd w:id="79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792" w:name="615"/>
      <w:bookmarkEnd w:id="791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93" w:name="616"/>
      <w:bookmarkEnd w:id="79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</w:t>
      </w:r>
      <w:r>
        <w:rPr>
          <w:rFonts w:ascii="Arial"/>
          <w:color w:val="000000"/>
          <w:sz w:val="18"/>
        </w:rPr>
        <w:t>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перевищуватиме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94" w:name="617"/>
      <w:bookmarkEnd w:id="793"/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795" w:name="618"/>
      <w:bookmarkEnd w:id="794"/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796" w:name="619"/>
      <w:bookmarkEnd w:id="795"/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97" w:name="620"/>
      <w:bookmarkEnd w:id="796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98" w:name="621"/>
      <w:bookmarkEnd w:id="7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799" w:name="622"/>
      <w:bookmarkEnd w:id="79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800" w:name="623"/>
      <w:bookmarkEnd w:id="799"/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01" w:name="624"/>
      <w:bookmarkEnd w:id="800"/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02" w:name="625"/>
      <w:bookmarkEnd w:id="801"/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);</w:t>
      </w:r>
    </w:p>
    <w:p w:rsidR="0000355B" w:rsidRDefault="00B84A54">
      <w:pPr>
        <w:spacing w:after="0"/>
        <w:ind w:firstLine="240"/>
      </w:pPr>
      <w:bookmarkStart w:id="803" w:name="626"/>
      <w:bookmarkEnd w:id="802"/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04" w:name="627"/>
      <w:bookmarkEnd w:id="80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05" w:name="628"/>
      <w:bookmarkEnd w:id="80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806" w:name="629"/>
      <w:bookmarkEnd w:id="80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07" w:name="630"/>
      <w:bookmarkEnd w:id="806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08" w:name="631"/>
      <w:bookmarkEnd w:id="807"/>
      <w:r>
        <w:rPr>
          <w:rFonts w:ascii="Arial"/>
          <w:color w:val="000000"/>
          <w:sz w:val="18"/>
        </w:rPr>
        <w:lastRenderedPageBreak/>
        <w:t>Строк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09" w:name="632"/>
      <w:bookmarkEnd w:id="80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</w:t>
      </w:r>
      <w:r>
        <w:rPr>
          <w:rFonts w:ascii="Arial"/>
          <w:color w:val="000000"/>
          <w:sz w:val="18"/>
        </w:rPr>
        <w:t>датора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10" w:name="633"/>
      <w:bookmarkEnd w:id="80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</w:t>
      </w:r>
      <w:r>
        <w:rPr>
          <w:rFonts w:ascii="Arial"/>
          <w:color w:val="000000"/>
          <w:sz w:val="18"/>
        </w:rPr>
        <w:t>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11" w:name="634"/>
      <w:bookmarkEnd w:id="81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заблокованих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812" w:name="635"/>
      <w:bookmarkEnd w:id="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00355B" w:rsidRDefault="00B84A54">
      <w:pPr>
        <w:spacing w:after="0"/>
        <w:ind w:firstLine="240"/>
      </w:pPr>
      <w:bookmarkStart w:id="813" w:name="636"/>
      <w:bookmarkEnd w:id="8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814" w:name="637"/>
      <w:bookmarkEnd w:id="8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15" w:name="638"/>
      <w:bookmarkEnd w:id="8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нкції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16" w:name="639"/>
      <w:bookmarkEnd w:id="8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17" w:name="640"/>
      <w:bookmarkEnd w:id="8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818" w:name="641"/>
      <w:bookmarkEnd w:id="8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19" w:name="642"/>
      <w:bookmarkEnd w:id="8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20" w:name="643"/>
      <w:bookmarkEnd w:id="8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821" w:name="644"/>
      <w:bookmarkEnd w:id="82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00355B" w:rsidRDefault="00B84A54">
      <w:pPr>
        <w:pStyle w:val="3"/>
        <w:spacing w:after="0"/>
        <w:jc w:val="center"/>
      </w:pPr>
      <w:bookmarkStart w:id="822" w:name="645"/>
      <w:bookmarkEnd w:id="8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00355B" w:rsidRDefault="00B84A54">
      <w:pPr>
        <w:spacing w:after="0"/>
        <w:ind w:firstLine="240"/>
      </w:pPr>
      <w:bookmarkStart w:id="823" w:name="646"/>
      <w:bookmarkEnd w:id="8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824" w:name="647"/>
      <w:bookmarkEnd w:id="8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25" w:name="648"/>
      <w:bookmarkEnd w:id="824"/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26" w:name="649"/>
      <w:bookmarkEnd w:id="8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27" w:name="650"/>
      <w:bookmarkEnd w:id="8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28" w:name="651"/>
      <w:bookmarkEnd w:id="82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</w:t>
      </w:r>
      <w:r>
        <w:rPr>
          <w:rFonts w:ascii="Arial"/>
          <w:color w:val="000000"/>
          <w:sz w:val="18"/>
        </w:rPr>
        <w:t>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29" w:name="652"/>
      <w:bookmarkEnd w:id="8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30" w:name="653"/>
      <w:bookmarkEnd w:id="8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31" w:name="654"/>
      <w:bookmarkEnd w:id="8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832" w:name="655"/>
      <w:bookmarkEnd w:id="8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33" w:name="656"/>
      <w:bookmarkEnd w:id="8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34" w:name="657"/>
      <w:bookmarkEnd w:id="8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співпрацює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35" w:name="658"/>
      <w:bookmarkEnd w:id="8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36" w:name="659"/>
      <w:bookmarkEnd w:id="8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37" w:name="660"/>
      <w:bookmarkEnd w:id="8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38" w:name="661"/>
      <w:bookmarkEnd w:id="83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39" w:name="662"/>
      <w:bookmarkEnd w:id="83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40" w:name="663"/>
      <w:bookmarkEnd w:id="83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41" w:name="664"/>
      <w:bookmarkEnd w:id="84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42" w:name="665"/>
      <w:bookmarkEnd w:id="84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43" w:name="666"/>
      <w:bookmarkEnd w:id="84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44" w:name="667"/>
      <w:bookmarkEnd w:id="84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45" w:name="668"/>
      <w:bookmarkEnd w:id="84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46" w:name="669"/>
      <w:bookmarkEnd w:id="84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47" w:name="670"/>
      <w:bookmarkEnd w:id="846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);</w:t>
      </w:r>
    </w:p>
    <w:p w:rsidR="0000355B" w:rsidRDefault="00B84A54">
      <w:pPr>
        <w:spacing w:after="0"/>
        <w:ind w:firstLine="240"/>
      </w:pPr>
      <w:bookmarkStart w:id="848" w:name="671"/>
      <w:bookmarkEnd w:id="84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8, 14, 15, 16, 23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</w:t>
      </w:r>
      <w:r>
        <w:rPr>
          <w:rFonts w:ascii="Arial"/>
          <w:color w:val="000000"/>
          <w:sz w:val="18"/>
        </w:rPr>
        <w:t>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</w:t>
      </w:r>
      <w:r>
        <w:rPr>
          <w:rFonts w:ascii="Arial"/>
          <w:color w:val="000000"/>
          <w:sz w:val="18"/>
        </w:rPr>
        <w:t>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49" w:name="672"/>
      <w:bookmarkEnd w:id="84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50" w:name="673"/>
      <w:bookmarkEnd w:id="84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51" w:name="674"/>
      <w:bookmarkEnd w:id="8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852" w:name="675"/>
      <w:bookmarkEnd w:id="8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53" w:name="676"/>
      <w:bookmarkEnd w:id="8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54" w:name="677"/>
      <w:bookmarkEnd w:id="8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55" w:name="678"/>
      <w:bookmarkEnd w:id="8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56" w:name="679"/>
      <w:bookmarkEnd w:id="8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57" w:name="680"/>
      <w:bookmarkEnd w:id="8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58" w:name="681"/>
      <w:bookmarkEnd w:id="8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59" w:name="682"/>
      <w:bookmarkEnd w:id="8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860" w:name="683"/>
      <w:bookmarkEnd w:id="8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861" w:name="684"/>
      <w:bookmarkEnd w:id="8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Політична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00355B" w:rsidRDefault="00B84A54">
      <w:pPr>
        <w:spacing w:after="0"/>
        <w:ind w:firstLine="240"/>
      </w:pPr>
      <w:bookmarkStart w:id="862" w:name="685"/>
      <w:bookmarkEnd w:id="8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63" w:name="686"/>
      <w:bookmarkEnd w:id="8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64" w:name="687"/>
      <w:bookmarkEnd w:id="8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65" w:name="688"/>
      <w:bookmarkEnd w:id="864"/>
      <w:r>
        <w:rPr>
          <w:rFonts w:ascii="Arial"/>
          <w:color w:val="000000"/>
          <w:sz w:val="18"/>
        </w:rPr>
        <w:lastRenderedPageBreak/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66" w:name="689"/>
      <w:bookmarkEnd w:id="8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867" w:name="690"/>
      <w:bookmarkEnd w:id="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00355B" w:rsidRDefault="00B84A54">
      <w:pPr>
        <w:spacing w:after="0"/>
        <w:ind w:firstLine="240"/>
      </w:pPr>
      <w:bookmarkStart w:id="868" w:name="691"/>
      <w:bookmarkEnd w:id="8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869" w:name="692"/>
      <w:bookmarkEnd w:id="8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);</w:t>
      </w:r>
    </w:p>
    <w:p w:rsidR="0000355B" w:rsidRDefault="00B84A54">
      <w:pPr>
        <w:spacing w:after="0"/>
        <w:ind w:firstLine="240"/>
      </w:pPr>
      <w:bookmarkStart w:id="870" w:name="693"/>
      <w:bookmarkEnd w:id="8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71" w:name="694"/>
      <w:bookmarkEnd w:id="8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72" w:name="695"/>
      <w:bookmarkEnd w:id="8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73" w:name="696"/>
      <w:bookmarkEnd w:id="8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74" w:name="697"/>
      <w:bookmarkEnd w:id="8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75" w:name="698"/>
      <w:bookmarkEnd w:id="8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76" w:name="699"/>
      <w:bookmarkEnd w:id="8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77" w:name="700"/>
      <w:bookmarkEnd w:id="87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78" w:name="701"/>
      <w:bookmarkEnd w:id="87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79" w:name="702"/>
      <w:bookmarkEnd w:id="87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</w:t>
      </w:r>
      <w:r>
        <w:rPr>
          <w:rFonts w:ascii="Arial"/>
          <w:color w:val="000000"/>
          <w:sz w:val="18"/>
        </w:rPr>
        <w:t>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80" w:name="703"/>
      <w:bookmarkEnd w:id="87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881" w:name="704"/>
      <w:bookmarkEnd w:id="88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882" w:name="705"/>
      <w:bookmarkEnd w:id="88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РИЗИКІВ</w:t>
      </w:r>
    </w:p>
    <w:p w:rsidR="0000355B" w:rsidRDefault="00B84A54">
      <w:pPr>
        <w:pStyle w:val="3"/>
        <w:spacing w:after="0"/>
        <w:jc w:val="center"/>
      </w:pPr>
      <w:bookmarkStart w:id="883" w:name="706"/>
      <w:bookmarkEnd w:id="8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ризиків</w:t>
      </w:r>
    </w:p>
    <w:p w:rsidR="0000355B" w:rsidRDefault="00B84A54">
      <w:pPr>
        <w:spacing w:after="0"/>
        <w:ind w:firstLine="240"/>
      </w:pPr>
      <w:bookmarkStart w:id="884" w:name="707"/>
      <w:bookmarkEnd w:id="8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85" w:name="708"/>
      <w:bookmarkEnd w:id="8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86" w:name="709"/>
      <w:bookmarkEnd w:id="885"/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87" w:name="710"/>
      <w:bookmarkEnd w:id="8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88" w:name="711"/>
      <w:bookmarkEnd w:id="8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889" w:name="712"/>
      <w:bookmarkEnd w:id="8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ризиків</w:t>
      </w:r>
    </w:p>
    <w:p w:rsidR="0000355B" w:rsidRDefault="00B84A54">
      <w:pPr>
        <w:spacing w:after="0"/>
        <w:ind w:firstLine="240"/>
      </w:pPr>
      <w:bookmarkStart w:id="890" w:name="713"/>
      <w:bookmarkEnd w:id="8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891" w:name="714"/>
      <w:bookmarkEnd w:id="89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</w:t>
      </w:r>
      <w:r>
        <w:rPr>
          <w:rFonts w:ascii="Arial"/>
          <w:color w:val="000000"/>
          <w:sz w:val="27"/>
        </w:rPr>
        <w:t>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00355B" w:rsidRDefault="00B84A54">
      <w:pPr>
        <w:pStyle w:val="3"/>
        <w:spacing w:after="0"/>
        <w:jc w:val="center"/>
      </w:pPr>
      <w:bookmarkStart w:id="892" w:name="715"/>
      <w:bookmarkEnd w:id="8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00355B" w:rsidRDefault="00B84A54">
      <w:pPr>
        <w:spacing w:after="0"/>
        <w:ind w:firstLine="240"/>
      </w:pPr>
      <w:bookmarkStart w:id="893" w:name="716"/>
      <w:bookmarkEnd w:id="8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894" w:name="717"/>
      <w:bookmarkEnd w:id="8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</w:p>
    <w:p w:rsidR="0000355B" w:rsidRDefault="00B84A54">
      <w:pPr>
        <w:spacing w:after="0"/>
        <w:ind w:firstLine="240"/>
      </w:pPr>
      <w:bookmarkStart w:id="895" w:name="718"/>
      <w:bookmarkEnd w:id="8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96" w:name="719"/>
      <w:bookmarkEnd w:id="8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97" w:name="720"/>
      <w:bookmarkEnd w:id="8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98" w:name="721"/>
      <w:bookmarkEnd w:id="897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899" w:name="722"/>
      <w:bookmarkEnd w:id="8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00" w:name="723"/>
      <w:bookmarkEnd w:id="899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01" w:name="724"/>
      <w:bookmarkEnd w:id="90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02" w:name="725"/>
      <w:bookmarkEnd w:id="9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03" w:name="726"/>
      <w:bookmarkEnd w:id="90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904" w:name="727"/>
      <w:bookmarkEnd w:id="903"/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05" w:name="728"/>
      <w:bookmarkEnd w:id="904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Інтерполу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06" w:name="729"/>
      <w:bookmarkEnd w:id="905"/>
      <w:r>
        <w:rPr>
          <w:rFonts w:ascii="Arial"/>
          <w:color w:val="000000"/>
          <w:sz w:val="18"/>
        </w:rPr>
        <w:t>детально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07" w:name="730"/>
      <w:bookmarkEnd w:id="906"/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08" w:name="731"/>
      <w:bookmarkEnd w:id="90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09" w:name="732"/>
      <w:bookmarkEnd w:id="90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10" w:name="733"/>
      <w:bookmarkEnd w:id="909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11" w:name="734"/>
      <w:bookmarkEnd w:id="910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</w:t>
      </w:r>
      <w:r>
        <w:rPr>
          <w:rFonts w:ascii="Arial"/>
          <w:color w:val="000000"/>
          <w:sz w:val="18"/>
        </w:rPr>
        <w:t>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12" w:name="735"/>
      <w:bookmarkEnd w:id="91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913" w:name="736"/>
      <w:bookmarkEnd w:id="912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14" w:name="737"/>
      <w:bookmarkEnd w:id="913"/>
      <w:r>
        <w:rPr>
          <w:rFonts w:ascii="Arial"/>
          <w:color w:val="000000"/>
          <w:sz w:val="18"/>
        </w:rPr>
        <w:t>Генераль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15" w:name="738"/>
      <w:bookmarkEnd w:id="91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16" w:name="739"/>
      <w:bookmarkEnd w:id="91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17" w:name="740"/>
      <w:bookmarkEnd w:id="916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18" w:name="741"/>
      <w:bookmarkEnd w:id="91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</w:t>
      </w:r>
      <w:r>
        <w:rPr>
          <w:rFonts w:ascii="Arial"/>
          <w:color w:val="000000"/>
          <w:sz w:val="18"/>
        </w:rPr>
        <w:t>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питувалася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19" w:name="742"/>
      <w:bookmarkEnd w:id="918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20" w:name="743"/>
      <w:bookmarkEnd w:id="91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21" w:name="744"/>
      <w:bookmarkEnd w:id="92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22" w:name="745"/>
      <w:bookmarkEnd w:id="92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(FATF),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(MONEYVAL),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Егмонтською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23" w:name="746"/>
      <w:bookmarkEnd w:id="92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24" w:name="747"/>
      <w:bookmarkEnd w:id="923"/>
      <w:r>
        <w:rPr>
          <w:rFonts w:ascii="Arial"/>
          <w:color w:val="000000"/>
          <w:sz w:val="18"/>
        </w:rPr>
        <w:lastRenderedPageBreak/>
        <w:t>Конфісковані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25" w:name="748"/>
      <w:bookmarkEnd w:id="92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26" w:name="749"/>
      <w:bookmarkEnd w:id="9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взаємності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927" w:name="750"/>
      <w:bookmarkEnd w:id="92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</w:p>
    <w:p w:rsidR="0000355B" w:rsidRDefault="00B84A54">
      <w:pPr>
        <w:pStyle w:val="3"/>
        <w:spacing w:after="0"/>
        <w:jc w:val="center"/>
      </w:pPr>
      <w:bookmarkStart w:id="928" w:name="751"/>
      <w:bookmarkEnd w:id="9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00355B" w:rsidRDefault="00B84A54">
      <w:pPr>
        <w:spacing w:after="0"/>
        <w:ind w:firstLine="240"/>
      </w:pPr>
      <w:bookmarkStart w:id="929" w:name="752"/>
      <w:bookmarkEnd w:id="9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30" w:name="753"/>
      <w:bookmarkEnd w:id="9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31" w:name="754"/>
      <w:bookmarkEnd w:id="930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932" w:name="755"/>
      <w:bookmarkEnd w:id="9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</w:t>
      </w:r>
      <w:r>
        <w:rPr>
          <w:rFonts w:ascii="Arial"/>
          <w:color w:val="000000"/>
          <w:sz w:val="18"/>
        </w:rPr>
        <w:t>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933" w:name="756"/>
      <w:bookmarkEnd w:id="9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34" w:name="757"/>
      <w:bookmarkEnd w:id="9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935" w:name="1779"/>
      <w:bookmarkEnd w:id="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>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936" w:name="758"/>
      <w:bookmarkEnd w:id="9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37" w:name="759"/>
      <w:bookmarkEnd w:id="9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38" w:name="760"/>
      <w:bookmarkEnd w:id="9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939" w:name="761"/>
      <w:bookmarkEnd w:id="93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940" w:name="1658"/>
      <w:bookmarkEnd w:id="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00355B" w:rsidRDefault="00B84A54">
      <w:pPr>
        <w:spacing w:after="0"/>
        <w:ind w:firstLine="240"/>
      </w:pPr>
      <w:bookmarkStart w:id="941" w:name="762"/>
      <w:bookmarkEnd w:id="940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42" w:name="763"/>
      <w:bookmarkEnd w:id="9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43" w:name="764"/>
      <w:bookmarkEnd w:id="9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944" w:name="765"/>
      <w:bookmarkEnd w:id="9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945" w:name="1722"/>
      <w:bookmarkEnd w:id="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00355B" w:rsidRDefault="00B84A54">
      <w:pPr>
        <w:spacing w:after="0"/>
        <w:ind w:firstLine="240"/>
      </w:pPr>
      <w:bookmarkStart w:id="946" w:name="766"/>
      <w:bookmarkEnd w:id="9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47" w:name="1567"/>
      <w:bookmarkEnd w:id="9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948" w:name="1568"/>
      <w:bookmarkEnd w:id="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00355B" w:rsidRDefault="00B84A54">
      <w:pPr>
        <w:spacing w:after="0"/>
        <w:ind w:firstLine="240"/>
      </w:pPr>
      <w:bookmarkStart w:id="949" w:name="768"/>
      <w:bookmarkEnd w:id="9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50" w:name="769"/>
      <w:bookmarkEnd w:id="9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51" w:name="770"/>
      <w:bookmarkEnd w:id="9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52" w:name="1604"/>
      <w:bookmarkEnd w:id="951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953" w:name="1605"/>
      <w:bookmarkEnd w:id="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00355B" w:rsidRDefault="00B84A54">
      <w:pPr>
        <w:spacing w:after="0"/>
        <w:ind w:firstLine="240"/>
      </w:pPr>
      <w:bookmarkStart w:id="954" w:name="771"/>
      <w:bookmarkEnd w:id="95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55" w:name="772"/>
      <w:bookmarkEnd w:id="95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56" w:name="773"/>
      <w:bookmarkEnd w:id="95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57" w:name="774"/>
      <w:bookmarkEnd w:id="95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58" w:name="775"/>
      <w:bookmarkEnd w:id="957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59" w:name="776"/>
      <w:bookmarkEnd w:id="95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60" w:name="777"/>
      <w:bookmarkEnd w:id="95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7950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61" w:name="1723"/>
      <w:bookmarkEnd w:id="960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безпідставну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  <w:jc w:val="right"/>
      </w:pPr>
      <w:bookmarkStart w:id="962" w:name="1724"/>
      <w:bookmarkEnd w:id="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00355B" w:rsidRDefault="00B84A54">
      <w:pPr>
        <w:spacing w:after="0"/>
        <w:ind w:firstLine="240"/>
      </w:pPr>
      <w:bookmarkStart w:id="963" w:name="778"/>
      <w:bookmarkEnd w:id="96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64" w:name="779"/>
      <w:bookmarkEnd w:id="9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65" w:name="780"/>
      <w:bookmarkEnd w:id="9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966" w:name="781"/>
      <w:bookmarkEnd w:id="9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- 10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7950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67" w:name="782"/>
      <w:bookmarkEnd w:id="9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двократного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, - 1590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68" w:name="783"/>
      <w:bookmarkEnd w:id="9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969" w:name="784"/>
      <w:bookmarkEnd w:id="9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70" w:name="785"/>
      <w:bookmarkEnd w:id="9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71" w:name="786"/>
      <w:bookmarkEnd w:id="9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72" w:name="787"/>
      <w:bookmarkEnd w:id="9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73" w:name="788"/>
      <w:bookmarkEnd w:id="9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пливу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74" w:name="789"/>
      <w:bookmarkEnd w:id="9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75" w:name="790"/>
      <w:bookmarkEnd w:id="9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76" w:name="791"/>
      <w:bookmarkEnd w:id="97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</w:t>
      </w:r>
      <w:r>
        <w:rPr>
          <w:rFonts w:ascii="Arial"/>
          <w:color w:val="000000"/>
          <w:sz w:val="18"/>
        </w:rPr>
        <w:t>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77" w:name="792"/>
      <w:bookmarkEnd w:id="9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78" w:name="793"/>
      <w:bookmarkEnd w:id="9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79" w:name="794"/>
      <w:bookmarkEnd w:id="97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80" w:name="1780"/>
      <w:bookmarkEnd w:id="97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981" w:name="1781"/>
      <w:bookmarkEnd w:id="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982" w:name="796"/>
      <w:bookmarkEnd w:id="9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83" w:name="1782"/>
      <w:bookmarkEnd w:id="98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84" w:name="1783"/>
      <w:bookmarkEnd w:id="983"/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85" w:name="1784"/>
      <w:bookmarkEnd w:id="984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86" w:name="1785"/>
      <w:bookmarkEnd w:id="985"/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987" w:name="1786"/>
      <w:bookmarkEnd w:id="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988" w:name="797"/>
      <w:bookmarkEnd w:id="98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989" w:name="1787"/>
      <w:bookmarkEnd w:id="98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990" w:name="1789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</w:t>
      </w:r>
      <w:r>
        <w:rPr>
          <w:rFonts w:ascii="Arial"/>
          <w:i/>
          <w:color w:val="000000"/>
          <w:sz w:val="18"/>
        </w:rPr>
        <w:t>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991" w:name="1788"/>
      <w:bookmarkEnd w:id="990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992" w:name="1790"/>
      <w:bookmarkEnd w:id="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</w:t>
      </w:r>
      <w:r>
        <w:rPr>
          <w:rFonts w:ascii="Arial"/>
          <w:i/>
          <w:color w:val="000000"/>
          <w:sz w:val="18"/>
        </w:rPr>
        <w:t>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993" w:name="798"/>
      <w:bookmarkEnd w:id="992"/>
      <w:r>
        <w:rPr>
          <w:rFonts w:ascii="Arial"/>
          <w:color w:val="000000"/>
          <w:sz w:val="18"/>
        </w:rPr>
        <w:lastRenderedPageBreak/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994" w:name="799"/>
      <w:bookmarkEnd w:id="99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995" w:name="800"/>
      <w:bookmarkEnd w:id="9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996" w:name="801"/>
      <w:bookmarkEnd w:id="9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997" w:name="802"/>
      <w:bookmarkEnd w:id="99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998" w:name="1791"/>
      <w:bookmarkEnd w:id="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999" w:name="803"/>
      <w:bookmarkEnd w:id="9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  <w:jc w:val="right"/>
      </w:pPr>
      <w:bookmarkStart w:id="1000" w:name="1792"/>
      <w:bookmarkEnd w:id="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</w:t>
      </w:r>
      <w:r>
        <w:rPr>
          <w:rFonts w:ascii="Arial"/>
          <w:i/>
          <w:color w:val="000000"/>
          <w:sz w:val="18"/>
        </w:rPr>
        <w:t xml:space="preserve">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1001" w:name="804"/>
      <w:bookmarkEnd w:id="10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  <w:jc w:val="right"/>
      </w:pPr>
      <w:bookmarkStart w:id="1002" w:name="1793"/>
      <w:bookmarkEnd w:id="1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0355B" w:rsidRDefault="00B84A54">
      <w:pPr>
        <w:spacing w:after="0"/>
        <w:ind w:firstLine="240"/>
      </w:pPr>
      <w:bookmarkStart w:id="1003" w:name="805"/>
      <w:bookmarkEnd w:id="100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1004" w:name="806"/>
      <w:bookmarkEnd w:id="10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Неподання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00355B" w:rsidRDefault="00B84A54">
      <w:pPr>
        <w:spacing w:after="0"/>
        <w:ind w:firstLine="240"/>
      </w:pPr>
      <w:bookmarkStart w:id="1005" w:name="807"/>
      <w:bookmarkEnd w:id="10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06" w:name="808"/>
      <w:bookmarkEnd w:id="10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007" w:name="809"/>
      <w:bookmarkEnd w:id="10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008" w:name="810"/>
      <w:bookmarkEnd w:id="1007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</w:t>
      </w:r>
      <w:r>
        <w:rPr>
          <w:rFonts w:ascii="Arial"/>
          <w:color w:val="000000"/>
          <w:sz w:val="18"/>
        </w:rPr>
        <w:t>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009" w:name="811"/>
      <w:bookmarkEnd w:id="10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1010" w:name="812"/>
      <w:bookmarkEnd w:id="1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Несвоєчасне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00355B" w:rsidRDefault="00B84A54">
      <w:pPr>
        <w:spacing w:after="0"/>
        <w:ind w:firstLine="240"/>
      </w:pPr>
      <w:bookmarkStart w:id="1011" w:name="813"/>
      <w:bookmarkEnd w:id="10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12" w:name="814"/>
      <w:bookmarkEnd w:id="10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013" w:name="815"/>
      <w:bookmarkEnd w:id="10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014" w:name="816"/>
      <w:bookmarkEnd w:id="10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</w:t>
      </w:r>
      <w:r>
        <w:rPr>
          <w:rFonts w:ascii="Arial"/>
          <w:color w:val="000000"/>
          <w:sz w:val="18"/>
        </w:rPr>
        <w:t>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015" w:name="817"/>
      <w:bookmarkEnd w:id="10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1016" w:name="818"/>
      <w:bookmarkEnd w:id="10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00355B" w:rsidRDefault="00B84A54">
      <w:pPr>
        <w:spacing w:after="0"/>
        <w:ind w:firstLine="240"/>
      </w:pPr>
      <w:bookmarkStart w:id="1017" w:name="819"/>
      <w:bookmarkEnd w:id="10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018" w:name="820"/>
      <w:bookmarkEnd w:id="10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019" w:name="821"/>
      <w:bookmarkEnd w:id="10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020" w:name="822"/>
      <w:bookmarkEnd w:id="10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1021" w:name="823"/>
      <w:bookmarkEnd w:id="1020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00355B" w:rsidRDefault="00B84A54">
      <w:pPr>
        <w:pStyle w:val="3"/>
        <w:spacing w:after="0"/>
        <w:jc w:val="center"/>
      </w:pPr>
      <w:bookmarkStart w:id="1022" w:name="824"/>
      <w:bookmarkEnd w:id="10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36.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00355B" w:rsidRDefault="00B84A54">
      <w:pPr>
        <w:spacing w:after="0"/>
        <w:ind w:firstLine="240"/>
      </w:pPr>
      <w:bookmarkStart w:id="1023" w:name="825"/>
      <w:bookmarkEnd w:id="10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024" w:name="826"/>
      <w:bookmarkEnd w:id="1023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</w:t>
      </w:r>
      <w:r>
        <w:rPr>
          <w:rFonts w:ascii="Arial"/>
          <w:color w:val="000000"/>
          <w:sz w:val="18"/>
        </w:rPr>
        <w:t>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pStyle w:val="3"/>
        <w:spacing w:after="0"/>
        <w:jc w:val="center"/>
      </w:pPr>
      <w:bookmarkStart w:id="1025" w:name="827"/>
      <w:bookmarkEnd w:id="102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0355B" w:rsidRDefault="00B84A54">
      <w:pPr>
        <w:spacing w:after="0"/>
        <w:ind w:firstLine="240"/>
      </w:pPr>
      <w:bookmarkStart w:id="1026" w:name="828"/>
      <w:bookmarkEnd w:id="10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79-IX.</w:t>
      </w:r>
    </w:p>
    <w:p w:rsidR="0000355B" w:rsidRDefault="00B84A54">
      <w:pPr>
        <w:spacing w:after="0"/>
        <w:ind w:firstLine="240"/>
      </w:pPr>
      <w:bookmarkStart w:id="1027" w:name="829"/>
      <w:bookmarkEnd w:id="10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1028" w:name="830"/>
      <w:bookmarkEnd w:id="10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029" w:name="1606"/>
      <w:bookmarkEnd w:id="10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030" w:name="1607"/>
      <w:bookmarkEnd w:id="10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  <w:jc w:val="right"/>
      </w:pPr>
      <w:bookmarkStart w:id="1031" w:name="1340"/>
      <w:bookmarkEnd w:id="1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08.10.2021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00355B" w:rsidRDefault="00B84A54">
      <w:pPr>
        <w:spacing w:after="0"/>
        <w:ind w:firstLine="240"/>
      </w:pPr>
      <w:bookmarkStart w:id="1032" w:name="1688"/>
      <w:bookmarkEnd w:id="103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9, 11, 12, 14, 23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033" w:name="1689"/>
      <w:bookmarkEnd w:id="103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 2018/843" </w:t>
      </w:r>
      <w:r>
        <w:rPr>
          <w:rFonts w:ascii="Arial"/>
          <w:color w:val="000000"/>
          <w:sz w:val="18"/>
        </w:rPr>
        <w:t>змінили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  <w:jc w:val="right"/>
      </w:pPr>
      <w:bookmarkStart w:id="1034" w:name="1664"/>
      <w:bookmarkEnd w:id="10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3050-IX)</w:t>
      </w:r>
    </w:p>
    <w:p w:rsidR="0000355B" w:rsidRDefault="00B84A54">
      <w:pPr>
        <w:spacing w:after="0"/>
        <w:ind w:firstLine="240"/>
      </w:pPr>
      <w:bookmarkStart w:id="1035" w:name="832"/>
      <w:bookmarkEnd w:id="10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79-IX,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1036" w:name="833"/>
      <w:bookmarkEnd w:id="10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37" w:name="834"/>
      <w:bookmarkEnd w:id="10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00355B" w:rsidRDefault="00B84A54">
      <w:pPr>
        <w:spacing w:after="0"/>
        <w:ind w:firstLine="240"/>
      </w:pPr>
      <w:bookmarkStart w:id="1038" w:name="835"/>
      <w:bookmarkEnd w:id="103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39" w:name="836"/>
      <w:bookmarkEnd w:id="103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40" w:name="837"/>
      <w:bookmarkEnd w:id="103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інансуванням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, -</w:t>
      </w:r>
    </w:p>
    <w:p w:rsidR="0000355B" w:rsidRDefault="00B84A54">
      <w:pPr>
        <w:spacing w:after="0"/>
        <w:ind w:firstLine="240"/>
      </w:pPr>
      <w:bookmarkStart w:id="1041" w:name="838"/>
      <w:bookmarkEnd w:id="104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42" w:name="839"/>
      <w:bookmarkEnd w:id="104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043" w:name="840"/>
      <w:bookmarkEnd w:id="104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44" w:name="841"/>
      <w:bookmarkEnd w:id="104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00355B" w:rsidRDefault="00B84A54">
      <w:pPr>
        <w:spacing w:after="0"/>
        <w:ind w:firstLine="240"/>
      </w:pPr>
      <w:bookmarkStart w:id="1045" w:name="842"/>
      <w:bookmarkEnd w:id="1044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46" w:name="843"/>
      <w:bookmarkEnd w:id="10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47" w:name="844"/>
      <w:bookmarkEnd w:id="10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48" w:name="845"/>
      <w:bookmarkEnd w:id="104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самозай</w:t>
      </w:r>
      <w:r>
        <w:rPr>
          <w:rFonts w:ascii="Arial"/>
          <w:color w:val="000000"/>
          <w:sz w:val="18"/>
        </w:rPr>
        <w:t>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49" w:name="846"/>
      <w:bookmarkEnd w:id="1048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50" w:name="847"/>
      <w:bookmarkEnd w:id="104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14.1.226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51" w:name="848"/>
      <w:bookmarkEnd w:id="105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255:</w:t>
      </w:r>
    </w:p>
    <w:p w:rsidR="0000355B" w:rsidRDefault="00B84A54">
      <w:pPr>
        <w:spacing w:after="0"/>
        <w:ind w:firstLine="240"/>
      </w:pPr>
      <w:bookmarkStart w:id="1052" w:name="849"/>
      <w:bookmarkEnd w:id="105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53" w:name="850"/>
      <w:bookmarkEnd w:id="105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>);</w:t>
      </w:r>
    </w:p>
    <w:p w:rsidR="0000355B" w:rsidRDefault="00B84A54">
      <w:pPr>
        <w:spacing w:after="0"/>
        <w:ind w:firstLine="240"/>
      </w:pPr>
      <w:bookmarkStart w:id="1054" w:name="851"/>
      <w:bookmarkEnd w:id="1053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)";</w:t>
      </w:r>
    </w:p>
    <w:p w:rsidR="0000355B" w:rsidRDefault="00B84A54">
      <w:pPr>
        <w:spacing w:after="0"/>
        <w:ind w:firstLine="240"/>
      </w:pPr>
      <w:bookmarkStart w:id="1055" w:name="852"/>
      <w:bookmarkEnd w:id="10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56" w:name="853"/>
      <w:bookmarkEnd w:id="105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>)";</w:t>
      </w:r>
    </w:p>
    <w:p w:rsidR="0000355B" w:rsidRDefault="00B84A54">
      <w:pPr>
        <w:spacing w:after="0"/>
        <w:ind w:firstLine="240"/>
      </w:pPr>
      <w:bookmarkStart w:id="1057" w:name="854"/>
      <w:bookmarkEnd w:id="10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131):</w:t>
      </w:r>
    </w:p>
    <w:p w:rsidR="0000355B" w:rsidRDefault="00B84A54">
      <w:pPr>
        <w:spacing w:after="0"/>
        <w:ind w:firstLine="240"/>
      </w:pPr>
      <w:bookmarkStart w:id="1058" w:name="855"/>
      <w:bookmarkEnd w:id="105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59" w:name="856"/>
      <w:bookmarkEnd w:id="10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60" w:name="857"/>
      <w:bookmarkEnd w:id="10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61" w:name="858"/>
      <w:bookmarkEnd w:id="106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62" w:name="1173"/>
      <w:bookmarkEnd w:id="1061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63" w:name="859"/>
      <w:bookmarkEnd w:id="1062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255, 343, 345, 347, 348, 349, 376 - 379, 386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64" w:name="1175"/>
      <w:bookmarkEnd w:id="106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65" w:name="860"/>
      <w:bookmarkEnd w:id="1064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109, 110, 113, 146, 147,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160, 209, 255, 260, 262, 306, 343, 345, 347, 348, 349,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376 - 379, 386, 436, 437, 438, 442,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66" w:name="861"/>
      <w:bookmarkEnd w:id="106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67" w:name="862"/>
      <w:bookmarkEnd w:id="10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"3 - 5";</w:t>
      </w:r>
    </w:p>
    <w:p w:rsidR="0000355B" w:rsidRDefault="00B84A54">
      <w:pPr>
        <w:spacing w:after="0"/>
        <w:ind w:firstLine="240"/>
      </w:pPr>
      <w:bookmarkStart w:id="1068" w:name="863"/>
      <w:bookmarkEnd w:id="106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69" w:name="1177"/>
      <w:bookmarkEnd w:id="1068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авонаступників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70" w:name="864"/>
      <w:bookmarkEnd w:id="106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71" w:name="865"/>
      <w:bookmarkEnd w:id="107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72" w:name="866"/>
      <w:bookmarkEnd w:id="1071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73" w:name="867"/>
      <w:bookmarkEnd w:id="107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74" w:name="868"/>
      <w:bookmarkEnd w:id="1073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113, 146, 147, 160, 209, 255, 258 - 258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260, 262, 306, 436, 436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437, 438, 442,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75" w:name="869"/>
      <w:bookmarkEnd w:id="107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76" w:name="870"/>
      <w:bookmarkEnd w:id="107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77" w:name="871"/>
      <w:bookmarkEnd w:id="107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78" w:name="872"/>
      <w:bookmarkEnd w:id="107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79" w:name="873"/>
      <w:bookmarkEnd w:id="107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80" w:name="874"/>
      <w:bookmarkEnd w:id="107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81" w:name="875"/>
      <w:bookmarkEnd w:id="108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jc w:val="center"/>
      </w:pPr>
      <w:bookmarkStart w:id="1082" w:name="876"/>
      <w:bookmarkEnd w:id="108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209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Легалізація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відмивання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майна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одержаного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злочинним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шляхом</w:t>
      </w:r>
    </w:p>
    <w:p w:rsidR="0000355B" w:rsidRDefault="00B84A54">
      <w:pPr>
        <w:spacing w:after="0"/>
        <w:ind w:firstLine="240"/>
      </w:pPr>
      <w:bookmarkStart w:id="1083" w:name="877"/>
      <w:bookmarkEnd w:id="10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, -</w:t>
      </w:r>
    </w:p>
    <w:p w:rsidR="0000355B" w:rsidRDefault="00B84A54">
      <w:pPr>
        <w:spacing w:after="0"/>
        <w:ind w:firstLine="240"/>
      </w:pPr>
      <w:bookmarkStart w:id="1084" w:name="878"/>
      <w:bookmarkEnd w:id="10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085" w:name="879"/>
      <w:bookmarkEnd w:id="10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00355B" w:rsidRDefault="00B84A54">
      <w:pPr>
        <w:spacing w:after="0"/>
        <w:ind w:firstLine="240"/>
      </w:pPr>
      <w:bookmarkStart w:id="1086" w:name="880"/>
      <w:bookmarkEnd w:id="10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087" w:name="881"/>
      <w:bookmarkEnd w:id="10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00355B" w:rsidRDefault="00B84A54">
      <w:pPr>
        <w:spacing w:after="0"/>
        <w:ind w:firstLine="240"/>
      </w:pPr>
      <w:bookmarkStart w:id="1088" w:name="882"/>
      <w:bookmarkEnd w:id="10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089" w:name="883"/>
      <w:bookmarkEnd w:id="108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090" w:name="884"/>
      <w:bookmarkEnd w:id="10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Легалізація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091" w:name="885"/>
      <w:bookmarkEnd w:id="10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Легалізація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92" w:name="886"/>
      <w:bookmarkEnd w:id="1091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93" w:name="887"/>
      <w:bookmarkEnd w:id="10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94" w:name="888"/>
      <w:bookmarkEnd w:id="10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95" w:name="889"/>
      <w:bookmarkEnd w:id="109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96" w:name="890"/>
      <w:bookmarkEnd w:id="109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97" w:name="891"/>
      <w:bookmarkEnd w:id="109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098" w:name="892"/>
      <w:bookmarkEnd w:id="1097"/>
      <w:r>
        <w:rPr>
          <w:rFonts w:ascii="Arial"/>
          <w:color w:val="000000"/>
          <w:sz w:val="18"/>
        </w:rPr>
        <w:lastRenderedPageBreak/>
        <w:t xml:space="preserve">"2.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099" w:name="893"/>
      <w:bookmarkEnd w:id="109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00" w:name="894"/>
      <w:bookmarkEnd w:id="1099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01" w:name="895"/>
      <w:bookmarkEnd w:id="1100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02" w:name="896"/>
      <w:bookmarkEnd w:id="1101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jc w:val="center"/>
      </w:pPr>
      <w:bookmarkStart w:id="1103" w:name="897"/>
      <w:bookmarkEnd w:id="110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306. </w:t>
      </w:r>
      <w:r>
        <w:rPr>
          <w:rFonts w:ascii="Arial"/>
          <w:b/>
          <w:color w:val="000000"/>
          <w:sz w:val="18"/>
        </w:rPr>
        <w:t>Використання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коштів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здобутих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</w:t>
      </w:r>
      <w:r>
        <w:rPr>
          <w:rFonts w:ascii="Arial"/>
          <w:b/>
          <w:color w:val="000000"/>
          <w:sz w:val="18"/>
        </w:rPr>
        <w:t>езаконного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обігу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наркотичних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психотропних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речовин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їх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аналогів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прекурсорів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отруйних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сильнодіючих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речовин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отруйних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сильнодіючих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лікарських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засобів</w:t>
      </w:r>
    </w:p>
    <w:p w:rsidR="0000355B" w:rsidRDefault="00B84A54">
      <w:pPr>
        <w:spacing w:after="0"/>
        <w:ind w:firstLine="240"/>
      </w:pPr>
      <w:bookmarkStart w:id="1104" w:name="898"/>
      <w:bookmarkEnd w:id="11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00355B" w:rsidRDefault="00B84A54">
      <w:pPr>
        <w:spacing w:after="0"/>
        <w:ind w:firstLine="240"/>
      </w:pPr>
      <w:bookmarkStart w:id="1105" w:name="899"/>
      <w:bookmarkEnd w:id="110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06" w:name="900"/>
      <w:bookmarkEnd w:id="11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00355B" w:rsidRDefault="00B84A54">
      <w:pPr>
        <w:spacing w:after="0"/>
        <w:ind w:firstLine="240"/>
      </w:pPr>
      <w:bookmarkStart w:id="1107" w:name="901"/>
      <w:bookmarkEnd w:id="11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08" w:name="902"/>
      <w:bookmarkEnd w:id="110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09" w:name="903"/>
      <w:bookmarkEnd w:id="11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40 - 44,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356):</w:t>
      </w:r>
    </w:p>
    <w:p w:rsidR="0000355B" w:rsidRDefault="00B84A54">
      <w:pPr>
        <w:spacing w:after="0"/>
        <w:ind w:firstLine="240"/>
      </w:pPr>
      <w:bookmarkStart w:id="1110" w:name="904"/>
      <w:bookmarkEnd w:id="110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11" w:name="905"/>
      <w:bookmarkEnd w:id="111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1075:</w:t>
      </w:r>
    </w:p>
    <w:p w:rsidR="0000355B" w:rsidRDefault="00B84A54">
      <w:pPr>
        <w:spacing w:after="0"/>
        <w:ind w:firstLine="240"/>
      </w:pPr>
      <w:bookmarkStart w:id="1112" w:name="906"/>
      <w:bookmarkEnd w:id="111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>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13" w:name="907"/>
      <w:bookmarkEnd w:id="111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14" w:name="908"/>
      <w:bookmarkEnd w:id="1113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15" w:name="909"/>
      <w:bookmarkEnd w:id="1114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16" w:name="910"/>
      <w:bookmarkEnd w:id="1115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17" w:name="911"/>
      <w:bookmarkEnd w:id="1116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9 - 13,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88):</w:t>
      </w:r>
    </w:p>
    <w:p w:rsidR="0000355B" w:rsidRDefault="00B84A54">
      <w:pPr>
        <w:spacing w:after="0"/>
        <w:ind w:firstLine="240"/>
      </w:pPr>
      <w:bookmarkStart w:id="1118" w:name="912"/>
      <w:bookmarkEnd w:id="111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19" w:name="913"/>
      <w:bookmarkEnd w:id="1118"/>
      <w:r>
        <w:rPr>
          <w:rFonts w:ascii="Arial"/>
          <w:color w:val="000000"/>
          <w:sz w:val="18"/>
        </w:rPr>
        <w:lastRenderedPageBreak/>
        <w:t xml:space="preserve">"10) </w:t>
      </w:r>
      <w:r>
        <w:rPr>
          <w:rFonts w:ascii="Arial"/>
          <w:color w:val="000000"/>
          <w:sz w:val="18"/>
        </w:rPr>
        <w:t>таємниця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20" w:name="914"/>
      <w:bookmarkEnd w:id="111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21" w:name="915"/>
      <w:bookmarkEnd w:id="1120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22" w:name="916"/>
      <w:bookmarkEnd w:id="11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23" w:name="917"/>
      <w:bookmarkEnd w:id="1122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24" w:name="918"/>
      <w:bookmarkEnd w:id="112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25" w:name="919"/>
      <w:bookmarkEnd w:id="112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589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Генеральна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26" w:name="920"/>
      <w:bookmarkEnd w:id="11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436):</w:t>
      </w:r>
    </w:p>
    <w:p w:rsidR="0000355B" w:rsidRDefault="00B84A54">
      <w:pPr>
        <w:spacing w:after="0"/>
        <w:ind w:firstLine="240"/>
      </w:pPr>
      <w:bookmarkStart w:id="1127" w:name="921"/>
      <w:bookmarkEnd w:id="112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jc w:val="center"/>
      </w:pPr>
      <w:bookmarkStart w:id="1128" w:name="922"/>
      <w:bookmarkEnd w:id="112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284. </w:t>
      </w:r>
      <w:r>
        <w:rPr>
          <w:rFonts w:ascii="Arial"/>
          <w:b/>
          <w:color w:val="000000"/>
          <w:sz w:val="18"/>
        </w:rPr>
        <w:t>Особливості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справах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зверненням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безпеки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включення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фізичних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>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юридичних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організацій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переліку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терористичної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стосовно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яких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застосовано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міжнародні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санкції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виключення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фізичних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юридичних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організацій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такого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переліку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доступу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активі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тероризмом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його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фінансуванням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розповсюдженням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зброї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масового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знищення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його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фінансуванням</w:t>
      </w:r>
    </w:p>
    <w:p w:rsidR="0000355B" w:rsidRDefault="00B84A54">
      <w:pPr>
        <w:spacing w:after="0"/>
        <w:ind w:firstLine="240"/>
      </w:pPr>
      <w:bookmarkStart w:id="1129" w:name="923"/>
      <w:bookmarkEnd w:id="11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30" w:name="924"/>
      <w:bookmarkEnd w:id="11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31" w:name="925"/>
      <w:bookmarkEnd w:id="11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32" w:name="926"/>
      <w:bookmarkEnd w:id="11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33" w:name="927"/>
      <w:bookmarkEnd w:id="11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34" w:name="928"/>
      <w:bookmarkEnd w:id="11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35" w:name="929"/>
      <w:bookmarkEnd w:id="11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36" w:name="930"/>
      <w:bookmarkEnd w:id="11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37" w:name="931"/>
      <w:bookmarkEnd w:id="113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38" w:name="932"/>
      <w:bookmarkEnd w:id="1137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39" w:name="933"/>
      <w:bookmarkEnd w:id="11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40" w:name="934"/>
      <w:bookmarkEnd w:id="11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41" w:name="935"/>
      <w:bookmarkEnd w:id="11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42" w:name="936"/>
      <w:bookmarkEnd w:id="11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43" w:name="937"/>
      <w:bookmarkEnd w:id="11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44" w:name="938"/>
      <w:bookmarkEnd w:id="11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45" w:name="939"/>
      <w:bookmarkEnd w:id="11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46" w:name="940"/>
      <w:bookmarkEnd w:id="1145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47" w:name="941"/>
      <w:bookmarkEnd w:id="114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48" w:name="942"/>
      <w:bookmarkEnd w:id="114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Апеляційні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49" w:name="943"/>
      <w:bookmarkEnd w:id="114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§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jc w:val="center"/>
      </w:pPr>
      <w:bookmarkStart w:id="1150" w:name="944"/>
      <w:bookmarkEnd w:id="114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289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Особливості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справах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адміністративними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позовами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оскарження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рішень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центрального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виконавчої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влади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реалізує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політику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запобігання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протидії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легалізації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відмиванню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доходів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одержаних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злочинним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шляхом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фінансуванню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тероризму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фінансуванню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розповсюдження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зброї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масового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знищення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продовження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зупинення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відповідних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відповідної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фінансових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ф</w:t>
      </w:r>
      <w:r>
        <w:rPr>
          <w:rFonts w:ascii="Arial"/>
          <w:b/>
          <w:color w:val="000000"/>
          <w:sz w:val="18"/>
        </w:rPr>
        <w:t>інансової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операцій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операції</w:t>
      </w:r>
      <w:r>
        <w:rPr>
          <w:rFonts w:ascii="Arial"/>
          <w:b/>
          <w:color w:val="000000"/>
          <w:sz w:val="18"/>
        </w:rPr>
        <w:t>) (</w:t>
      </w:r>
      <w:r>
        <w:rPr>
          <w:rFonts w:ascii="Arial"/>
          <w:b/>
          <w:color w:val="000000"/>
          <w:sz w:val="18"/>
        </w:rPr>
        <w:t>видаткових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операцій</w:t>
      </w:r>
      <w:r>
        <w:rPr>
          <w:rFonts w:ascii="Arial"/>
          <w:b/>
          <w:color w:val="000000"/>
          <w:sz w:val="18"/>
        </w:rPr>
        <w:t>)</w:t>
      </w:r>
    </w:p>
    <w:p w:rsidR="0000355B" w:rsidRDefault="00B84A54">
      <w:pPr>
        <w:spacing w:after="0"/>
        <w:ind w:firstLine="240"/>
      </w:pPr>
      <w:bookmarkStart w:id="1151" w:name="945"/>
      <w:bookmarkEnd w:id="11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52" w:name="946"/>
      <w:bookmarkEnd w:id="11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оскаржуються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53" w:name="947"/>
      <w:bookmarkEnd w:id="11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54" w:name="948"/>
      <w:bookmarkEnd w:id="11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55" w:name="949"/>
      <w:bookmarkEnd w:id="11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00355B" w:rsidRDefault="00B84A54">
      <w:pPr>
        <w:spacing w:after="0"/>
        <w:ind w:firstLine="240"/>
      </w:pPr>
      <w:bookmarkStart w:id="1156" w:name="950"/>
      <w:bookmarkEnd w:id="11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57" w:name="951"/>
      <w:bookmarkEnd w:id="11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);</w:t>
      </w:r>
    </w:p>
    <w:p w:rsidR="0000355B" w:rsidRDefault="00B84A54">
      <w:pPr>
        <w:spacing w:after="0"/>
        <w:ind w:firstLine="240"/>
      </w:pPr>
      <w:bookmarkStart w:id="1158" w:name="952"/>
      <w:bookmarkEnd w:id="11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59" w:name="953"/>
      <w:bookmarkEnd w:id="115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60" w:name="954"/>
      <w:bookmarkEnd w:id="115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1161" w:name="955"/>
      <w:bookmarkEnd w:id="11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62" w:name="956"/>
      <w:bookmarkEnd w:id="116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63" w:name="957"/>
      <w:bookmarkEnd w:id="1162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64" w:name="958"/>
      <w:bookmarkEnd w:id="11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65" w:name="959"/>
      <w:bookmarkEnd w:id="116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66" w:name="960"/>
      <w:bookmarkEnd w:id="1165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канцеля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67" w:name="961"/>
      <w:bookmarkEnd w:id="11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68" w:name="962"/>
      <w:bookmarkEnd w:id="116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1169" w:name="963"/>
      <w:bookmarkEnd w:id="116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243, 250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70" w:name="964"/>
      <w:bookmarkEnd w:id="1169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71" w:name="965"/>
      <w:bookmarkEnd w:id="117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проголошення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72" w:name="966"/>
      <w:bookmarkEnd w:id="1171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73" w:name="967"/>
      <w:bookmarkEnd w:id="1172"/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174" w:name="968"/>
      <w:bookmarkEnd w:id="1173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75" w:name="969"/>
      <w:bookmarkEnd w:id="11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76" w:name="970"/>
      <w:bookmarkEnd w:id="1175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77" w:name="971"/>
      <w:bookmarkEnd w:id="11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0355B" w:rsidRDefault="00B84A54">
      <w:pPr>
        <w:spacing w:after="0"/>
        <w:ind w:firstLine="240"/>
      </w:pPr>
      <w:bookmarkStart w:id="1178" w:name="972"/>
      <w:bookmarkEnd w:id="117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79" w:name="1179"/>
      <w:bookmarkEnd w:id="1178"/>
      <w:r>
        <w:rPr>
          <w:rFonts w:ascii="Arial"/>
          <w:color w:val="000000"/>
          <w:sz w:val="18"/>
        </w:rPr>
        <w:t xml:space="preserve">"20)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80" w:name="973"/>
      <w:bookmarkEnd w:id="117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25:</w:t>
      </w:r>
    </w:p>
    <w:p w:rsidR="0000355B" w:rsidRDefault="00B84A54">
      <w:pPr>
        <w:spacing w:after="0"/>
        <w:ind w:firstLine="240"/>
      </w:pPr>
      <w:bookmarkStart w:id="1181" w:name="974"/>
      <w:bookmarkEnd w:id="118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82" w:name="975"/>
      <w:bookmarkEnd w:id="1181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83" w:name="976"/>
      <w:bookmarkEnd w:id="1182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84" w:name="977"/>
      <w:bookmarkEnd w:id="1183"/>
      <w:r>
        <w:rPr>
          <w:rFonts w:ascii="Arial"/>
          <w:color w:val="000000"/>
          <w:sz w:val="18"/>
        </w:rPr>
        <w:t>"8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185" w:name="978"/>
      <w:bookmarkEnd w:id="118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86" w:name="979"/>
      <w:bookmarkEnd w:id="118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87" w:name="980"/>
      <w:bookmarkEnd w:id="1186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88" w:name="981"/>
      <w:bookmarkEnd w:id="1187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89" w:name="982"/>
      <w:bookmarkEnd w:id="118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90" w:name="983"/>
      <w:bookmarkEnd w:id="118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1191" w:name="984"/>
      <w:bookmarkEnd w:id="119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192" w:name="985"/>
      <w:bookmarkEnd w:id="1191"/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93" w:name="986"/>
      <w:bookmarkEnd w:id="1192"/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1194" w:name="987"/>
      <w:bookmarkEnd w:id="1193"/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опублікована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)";</w:t>
      </w:r>
    </w:p>
    <w:p w:rsidR="0000355B" w:rsidRDefault="00B84A54">
      <w:pPr>
        <w:spacing w:after="0"/>
        <w:ind w:firstLine="240"/>
      </w:pPr>
      <w:bookmarkStart w:id="1195" w:name="988"/>
      <w:bookmarkEnd w:id="119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5 - 6,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0355B" w:rsidRDefault="00B84A54">
      <w:pPr>
        <w:spacing w:after="0"/>
        <w:ind w:firstLine="240"/>
      </w:pPr>
      <w:bookmarkStart w:id="1196" w:name="989"/>
      <w:bookmarkEnd w:id="119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97" w:name="990"/>
      <w:bookmarkEnd w:id="119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198" w:name="991"/>
      <w:bookmarkEnd w:id="119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73:</w:t>
      </w:r>
    </w:p>
    <w:p w:rsidR="0000355B" w:rsidRDefault="00B84A54">
      <w:pPr>
        <w:spacing w:after="0"/>
        <w:ind w:firstLine="240"/>
      </w:pPr>
      <w:bookmarkStart w:id="1199" w:name="1181"/>
      <w:bookmarkEnd w:id="119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00" w:name="992"/>
      <w:bookmarkEnd w:id="1199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01" w:name="993"/>
      <w:bookmarkEnd w:id="12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02" w:name="1183"/>
      <w:bookmarkEnd w:id="120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</w:t>
      </w:r>
      <w:r>
        <w:rPr>
          <w:rFonts w:ascii="Arial"/>
          <w:color w:val="000000"/>
          <w:sz w:val="18"/>
        </w:rPr>
        <w:t>щувати</w:t>
      </w:r>
      <w:r>
        <w:rPr>
          <w:rFonts w:ascii="Arial"/>
          <w:color w:val="000000"/>
          <w:sz w:val="18"/>
        </w:rPr>
        <w:t xml:space="preserve"> 7950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03" w:name="994"/>
      <w:bookmarkEnd w:id="120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04" w:name="995"/>
      <w:bookmarkEnd w:id="120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05" w:name="1733"/>
      <w:bookmarkEnd w:id="120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300"/>
        <w:ind w:firstLine="240"/>
      </w:pPr>
      <w:bookmarkStart w:id="1206" w:name="1731"/>
      <w:bookmarkEnd w:id="1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2664-I</w:t>
      </w:r>
      <w:r>
        <w:rPr>
          <w:rFonts w:ascii="Arial"/>
          <w:color w:val="000000"/>
          <w:sz w:val="18"/>
        </w:rPr>
        <w:t xml:space="preserve">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1953-IX)</w:t>
      </w:r>
    </w:p>
    <w:p w:rsidR="0000355B" w:rsidRDefault="00B84A54">
      <w:pPr>
        <w:spacing w:after="0"/>
        <w:ind w:firstLine="240"/>
      </w:pPr>
      <w:bookmarkStart w:id="1207" w:name="1736"/>
      <w:bookmarkEnd w:id="120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300"/>
        <w:ind w:firstLine="240"/>
      </w:pPr>
      <w:bookmarkStart w:id="1208" w:name="1734"/>
      <w:bookmarkEnd w:id="1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00355B" w:rsidRDefault="00B84A54">
      <w:pPr>
        <w:spacing w:after="0"/>
        <w:ind w:firstLine="240"/>
      </w:pPr>
      <w:bookmarkStart w:id="1209" w:name="1003"/>
      <w:bookmarkEnd w:id="1208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0355B" w:rsidRDefault="00B84A54">
      <w:pPr>
        <w:spacing w:after="0"/>
        <w:ind w:firstLine="240"/>
      </w:pPr>
      <w:bookmarkStart w:id="1210" w:name="1004"/>
      <w:bookmarkEnd w:id="120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00355B" w:rsidRDefault="00B84A54">
      <w:pPr>
        <w:spacing w:after="0"/>
        <w:ind w:firstLine="240"/>
      </w:pPr>
      <w:bookmarkStart w:id="1211" w:name="1005"/>
      <w:bookmarkEnd w:id="121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12" w:name="1006"/>
      <w:bookmarkEnd w:id="121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роризму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213" w:name="1007"/>
      <w:bookmarkEnd w:id="1212"/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</w:pPr>
      <w:bookmarkStart w:id="1214" w:name="1008"/>
      <w:bookmarkEnd w:id="12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215" w:name="1009"/>
      <w:bookmarkEnd w:id="1214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16" w:name="1010"/>
      <w:bookmarkEnd w:id="121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17" w:name="1011"/>
      <w:bookmarkEnd w:id="121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анізацією</w:t>
      </w:r>
      <w:r>
        <w:rPr>
          <w:rFonts w:ascii="Arial"/>
          <w:color w:val="000000"/>
          <w:sz w:val="18"/>
        </w:rPr>
        <w:t>);</w:t>
      </w:r>
    </w:p>
    <w:p w:rsidR="0000355B" w:rsidRDefault="00B84A54">
      <w:pPr>
        <w:spacing w:after="0"/>
        <w:ind w:firstLine="240"/>
      </w:pPr>
      <w:bookmarkStart w:id="1218" w:name="1012"/>
      <w:bookmarkEnd w:id="121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19" w:name="1013"/>
      <w:bookmarkEnd w:id="121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20" w:name="1014"/>
      <w:bookmarkEnd w:id="12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jc w:val="center"/>
      </w:pPr>
      <w:bookmarkStart w:id="1221" w:name="1015"/>
      <w:bookmarkEnd w:id="122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11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Включення</w:t>
      </w:r>
      <w:r>
        <w:rPr>
          <w:rFonts w:ascii="Arial"/>
          <w:b/>
          <w:color w:val="000000"/>
          <w:sz w:val="18"/>
        </w:rPr>
        <w:t>/</w:t>
      </w:r>
      <w:r>
        <w:rPr>
          <w:rFonts w:ascii="Arial"/>
          <w:b/>
          <w:color w:val="000000"/>
          <w:sz w:val="18"/>
        </w:rPr>
        <w:t>виключення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фізичних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юридичних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організацій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>/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санкційних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переліків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Ради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Безпеки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ООН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переліку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терористичної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стосовно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яких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застосовано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міжнародні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санкції</w:t>
      </w:r>
    </w:p>
    <w:p w:rsidR="0000355B" w:rsidRDefault="00B84A54">
      <w:pPr>
        <w:spacing w:after="0"/>
        <w:ind w:firstLine="240"/>
      </w:pPr>
      <w:bookmarkStart w:id="1222" w:name="1016"/>
      <w:bookmarkEnd w:id="1221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23" w:name="1017"/>
      <w:bookmarkEnd w:id="122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24" w:name="1018"/>
      <w:bookmarkEnd w:id="12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</w:t>
      </w:r>
      <w:r>
        <w:rPr>
          <w:rFonts w:ascii="Arial"/>
          <w:color w:val="000000"/>
          <w:sz w:val="18"/>
        </w:rPr>
        <w:t>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25" w:name="1020"/>
      <w:bookmarkEnd w:id="12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26" w:name="1021"/>
      <w:bookmarkEnd w:id="1225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27" w:name="1022"/>
      <w:bookmarkEnd w:id="1226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jc w:val="center"/>
      </w:pPr>
      <w:bookmarkStart w:id="1228" w:name="1023"/>
      <w:bookmarkEnd w:id="1227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11</w:t>
      </w:r>
      <w:r>
        <w:rPr>
          <w:rFonts w:ascii="Arial"/>
          <w:b/>
          <w:color w:val="000000"/>
          <w:vertAlign w:val="superscript"/>
        </w:rPr>
        <w:t>2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Замороження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активів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тероризмом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його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фінансуванням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розповсюдженням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зброї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масового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знищення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його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фінансуванням</w:t>
      </w:r>
    </w:p>
    <w:p w:rsidR="0000355B" w:rsidRDefault="00B84A54">
      <w:pPr>
        <w:spacing w:after="0"/>
        <w:ind w:firstLine="240"/>
      </w:pPr>
      <w:bookmarkStart w:id="1229" w:name="1024"/>
      <w:bookmarkEnd w:id="12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</w:t>
      </w:r>
      <w:r>
        <w:rPr>
          <w:rFonts w:ascii="Arial"/>
          <w:color w:val="000000"/>
          <w:sz w:val="18"/>
        </w:rPr>
        <w:t>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30" w:name="1025"/>
      <w:bookmarkEnd w:id="1229"/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іквідаторами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31" w:name="1026"/>
      <w:bookmarkEnd w:id="1230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1232" w:name="1027"/>
      <w:bookmarkEnd w:id="1231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іпотечного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33" w:name="1028"/>
      <w:bookmarkEnd w:id="12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34" w:name="1029"/>
      <w:bookmarkEnd w:id="1233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1235" w:name="1030"/>
      <w:bookmarkEnd w:id="123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36" w:name="1031"/>
      <w:bookmarkEnd w:id="1235"/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37" w:name="1032"/>
      <w:bookmarkEnd w:id="123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128;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18 - 20,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4</w:t>
      </w:r>
      <w:r>
        <w:rPr>
          <w:rFonts w:ascii="Arial"/>
          <w:color w:val="000000"/>
          <w:sz w:val="18"/>
        </w:rPr>
        <w:t xml:space="preserve">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436):</w:t>
      </w:r>
    </w:p>
    <w:p w:rsidR="0000355B" w:rsidRDefault="00B84A54">
      <w:pPr>
        <w:spacing w:after="0"/>
        <w:ind w:firstLine="240"/>
      </w:pPr>
      <w:bookmarkStart w:id="1238" w:name="1033"/>
      <w:bookmarkEnd w:id="123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239" w:name="1034"/>
      <w:bookmarkEnd w:id="123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40" w:name="1035"/>
      <w:bookmarkEnd w:id="1239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41" w:name="1036"/>
      <w:bookmarkEnd w:id="124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496)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)";</w:t>
      </w:r>
    </w:p>
    <w:p w:rsidR="0000355B" w:rsidRDefault="00B84A54">
      <w:pPr>
        <w:spacing w:after="0"/>
        <w:ind w:firstLine="240"/>
      </w:pPr>
      <w:bookmarkStart w:id="1242" w:name="1037"/>
      <w:bookmarkEnd w:id="124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81):</w:t>
      </w:r>
    </w:p>
    <w:p w:rsidR="0000355B" w:rsidRDefault="00B84A54">
      <w:pPr>
        <w:spacing w:after="0"/>
        <w:ind w:firstLine="240"/>
      </w:pPr>
      <w:bookmarkStart w:id="1243" w:name="1038"/>
      <w:bookmarkEnd w:id="124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)";</w:t>
      </w:r>
    </w:p>
    <w:p w:rsidR="0000355B" w:rsidRDefault="00B84A54">
      <w:pPr>
        <w:spacing w:after="0"/>
        <w:ind w:firstLine="240"/>
      </w:pPr>
      <w:bookmarkStart w:id="1244" w:name="1039"/>
      <w:bookmarkEnd w:id="124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45" w:name="1040"/>
      <w:bookmarkEnd w:id="124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0355B" w:rsidRDefault="00B84A54">
      <w:pPr>
        <w:spacing w:after="0"/>
        <w:ind w:firstLine="240"/>
      </w:pPr>
      <w:bookmarkStart w:id="1246" w:name="1041"/>
      <w:bookmarkEnd w:id="124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47" w:name="1042"/>
      <w:bookmarkEnd w:id="1246"/>
      <w:r>
        <w:rPr>
          <w:rFonts w:ascii="Arial"/>
          <w:color w:val="000000"/>
          <w:sz w:val="18"/>
        </w:rPr>
        <w:t>"1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48" w:name="1043"/>
      <w:bookmarkEnd w:id="124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49" w:name="1044"/>
      <w:bookmarkEnd w:id="1248"/>
      <w:r>
        <w:rPr>
          <w:rFonts w:ascii="Arial"/>
          <w:color w:val="000000"/>
          <w:sz w:val="18"/>
        </w:rPr>
        <w:t xml:space="preserve">"12)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50" w:name="1045"/>
      <w:bookmarkEnd w:id="124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51" w:name="1046"/>
      <w:bookmarkEnd w:id="1250"/>
      <w:r>
        <w:rPr>
          <w:rFonts w:ascii="Arial"/>
          <w:color w:val="000000"/>
          <w:sz w:val="18"/>
        </w:rPr>
        <w:t>"4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52" w:name="1047"/>
      <w:bookmarkEnd w:id="125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53" w:name="1048"/>
      <w:bookmarkEnd w:id="1252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54" w:name="1049"/>
      <w:bookmarkEnd w:id="125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55" w:name="1050"/>
      <w:bookmarkEnd w:id="1254"/>
      <w:r>
        <w:rPr>
          <w:rFonts w:ascii="Arial"/>
          <w:color w:val="000000"/>
          <w:sz w:val="18"/>
        </w:rPr>
        <w:lastRenderedPageBreak/>
        <w:t xml:space="preserve">"5.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</w:pPr>
      <w:bookmarkStart w:id="1256" w:name="1051"/>
      <w:bookmarkEnd w:id="1255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57" w:name="1052"/>
      <w:bookmarkEnd w:id="125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2057;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285)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58" w:name="1053"/>
      <w:bookmarkEnd w:id="1257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</w:t>
      </w:r>
      <w:r>
        <w:rPr>
          <w:rFonts w:ascii="Arial"/>
          <w:color w:val="000000"/>
          <w:sz w:val="18"/>
        </w:rPr>
        <w:t>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59" w:name="1054"/>
      <w:bookmarkEnd w:id="125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517;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249):</w:t>
      </w:r>
    </w:p>
    <w:p w:rsidR="0000355B" w:rsidRDefault="00B84A54">
      <w:pPr>
        <w:spacing w:after="0"/>
        <w:ind w:firstLine="240"/>
      </w:pPr>
      <w:bookmarkStart w:id="1260" w:name="1055"/>
      <w:bookmarkEnd w:id="125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(ISSA)";</w:t>
      </w:r>
    </w:p>
    <w:p w:rsidR="0000355B" w:rsidRDefault="00B84A54">
      <w:pPr>
        <w:spacing w:after="0"/>
        <w:ind w:firstLine="240"/>
      </w:pPr>
      <w:bookmarkStart w:id="1261" w:name="1056"/>
      <w:bookmarkEnd w:id="12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утримувача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62" w:name="1057"/>
      <w:bookmarkEnd w:id="126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0355B" w:rsidRDefault="00B84A54">
      <w:pPr>
        <w:spacing w:after="0"/>
        <w:ind w:firstLine="240"/>
      </w:pPr>
      <w:bookmarkStart w:id="1263" w:name="1058"/>
      <w:bookmarkEnd w:id="126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64" w:name="1059"/>
      <w:bookmarkEnd w:id="126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65" w:name="1060"/>
      <w:bookmarkEnd w:id="126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66" w:name="1061"/>
      <w:bookmarkEnd w:id="1265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67" w:name="1062"/>
      <w:bookmarkEnd w:id="126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68" w:name="1063"/>
      <w:bookmarkEnd w:id="126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69" w:name="1064"/>
      <w:bookmarkEnd w:id="1268"/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70" w:name="1065"/>
      <w:bookmarkEnd w:id="126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71" w:name="1066"/>
      <w:bookmarkEnd w:id="127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72" w:name="1067"/>
      <w:bookmarkEnd w:id="1271"/>
      <w:r>
        <w:rPr>
          <w:rFonts w:ascii="Arial"/>
          <w:color w:val="000000"/>
          <w:sz w:val="18"/>
        </w:rPr>
        <w:t xml:space="preserve">"9)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73" w:name="1068"/>
      <w:bookmarkEnd w:id="127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74" w:name="1069"/>
      <w:bookmarkEnd w:id="1273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75" w:name="1070"/>
      <w:bookmarkEnd w:id="127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13:</w:t>
      </w:r>
    </w:p>
    <w:p w:rsidR="0000355B" w:rsidRDefault="00B84A54">
      <w:pPr>
        <w:spacing w:after="0"/>
        <w:ind w:firstLine="240"/>
      </w:pPr>
      <w:bookmarkStart w:id="1276" w:name="1071"/>
      <w:bookmarkEnd w:id="127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77" w:name="1072"/>
      <w:bookmarkEnd w:id="127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278" w:name="1073"/>
      <w:bookmarkEnd w:id="127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17:</w:t>
      </w:r>
    </w:p>
    <w:p w:rsidR="0000355B" w:rsidRDefault="00B84A54">
      <w:pPr>
        <w:spacing w:after="0"/>
        <w:ind w:firstLine="240"/>
      </w:pPr>
      <w:bookmarkStart w:id="1279" w:name="1074"/>
      <w:bookmarkEnd w:id="127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17 - 19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80" w:name="1075"/>
      <w:bookmarkEnd w:id="1279"/>
      <w:r>
        <w:rPr>
          <w:rFonts w:ascii="Arial"/>
          <w:color w:val="000000"/>
          <w:sz w:val="18"/>
        </w:rPr>
        <w:t xml:space="preserve">"17)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281" w:name="1076"/>
      <w:bookmarkEnd w:id="128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282" w:name="1077"/>
      <w:bookmarkEnd w:id="128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283" w:name="1078"/>
      <w:bookmarkEnd w:id="1282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17 - 19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84" w:name="1079"/>
      <w:bookmarkEnd w:id="128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85" w:name="1080"/>
      <w:bookmarkEnd w:id="1284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86" w:name="1081"/>
      <w:bookmarkEnd w:id="12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287" w:name="1082"/>
      <w:bookmarkEnd w:id="12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288" w:name="1083"/>
      <w:bookmarkEnd w:id="12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289" w:name="1084"/>
      <w:bookmarkEnd w:id="12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</w:pPr>
      <w:bookmarkStart w:id="1290" w:name="1085"/>
      <w:bookmarkEnd w:id="12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291" w:name="1086"/>
      <w:bookmarkEnd w:id="129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14 - 16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92" w:name="1087"/>
      <w:bookmarkEnd w:id="1291"/>
      <w:r>
        <w:rPr>
          <w:rFonts w:ascii="Arial"/>
          <w:color w:val="000000"/>
          <w:sz w:val="18"/>
        </w:rPr>
        <w:t xml:space="preserve">"14)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293" w:name="1088"/>
      <w:bookmarkEnd w:id="129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294" w:name="1089"/>
      <w:bookmarkEnd w:id="129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295" w:name="1090"/>
      <w:bookmarkEnd w:id="12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96" w:name="1091"/>
      <w:bookmarkEnd w:id="129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297" w:name="1092"/>
      <w:bookmarkEnd w:id="1296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298" w:name="1093"/>
      <w:bookmarkEnd w:id="129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299" w:name="1094"/>
      <w:bookmarkEnd w:id="129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</w:t>
      </w:r>
      <w:r>
        <w:rPr>
          <w:rFonts w:ascii="Arial"/>
          <w:color w:val="000000"/>
          <w:sz w:val="18"/>
        </w:rPr>
        <w:t>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</w:pPr>
      <w:bookmarkStart w:id="1300" w:name="1095"/>
      <w:bookmarkEnd w:id="12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01" w:name="1096"/>
      <w:bookmarkEnd w:id="130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302" w:name="1097"/>
      <w:bookmarkEnd w:id="130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03" w:name="1098"/>
      <w:bookmarkEnd w:id="1302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04" w:name="1099"/>
      <w:bookmarkEnd w:id="13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05" w:name="1100"/>
      <w:bookmarkEnd w:id="13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306" w:name="1101"/>
      <w:bookmarkEnd w:id="130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07" w:name="1102"/>
      <w:bookmarkEnd w:id="1306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08" w:name="1103"/>
      <w:bookmarkEnd w:id="13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09" w:name="1104"/>
      <w:bookmarkEnd w:id="13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310" w:name="1105"/>
      <w:bookmarkEnd w:id="130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7 - 9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11" w:name="1106"/>
      <w:bookmarkEnd w:id="1310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12" w:name="1107"/>
      <w:bookmarkEnd w:id="13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13" w:name="1108"/>
      <w:bookmarkEnd w:id="131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314" w:name="1109"/>
      <w:bookmarkEnd w:id="131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15" w:name="1110"/>
      <w:bookmarkEnd w:id="1314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16" w:name="1111"/>
      <w:bookmarkEnd w:id="13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</w:t>
      </w:r>
      <w:r>
        <w:rPr>
          <w:rFonts w:ascii="Arial"/>
          <w:color w:val="000000"/>
          <w:sz w:val="18"/>
        </w:rPr>
        <w:t>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17" w:name="1112"/>
      <w:bookmarkEnd w:id="13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318" w:name="1113"/>
      <w:bookmarkEnd w:id="1317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19" w:name="1114"/>
      <w:bookmarkEnd w:id="1318"/>
      <w:r>
        <w:rPr>
          <w:rFonts w:ascii="Arial"/>
          <w:color w:val="000000"/>
          <w:sz w:val="18"/>
        </w:rPr>
        <w:t xml:space="preserve">"18.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20" w:name="1115"/>
      <w:bookmarkEnd w:id="13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21" w:name="1116"/>
      <w:bookmarkEnd w:id="13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22" w:name="1117"/>
      <w:bookmarkEnd w:id="13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23" w:name="1118"/>
      <w:bookmarkEnd w:id="13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</w:pPr>
      <w:bookmarkStart w:id="1324" w:name="1119"/>
      <w:bookmarkEnd w:id="1323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25" w:name="1120"/>
      <w:bookmarkEnd w:id="132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26" w:name="1121"/>
      <w:bookmarkEnd w:id="13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27" w:name="1122"/>
      <w:bookmarkEnd w:id="13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28" w:name="1123"/>
      <w:bookmarkEnd w:id="13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329" w:name="1124"/>
      <w:bookmarkEnd w:id="132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30" w:name="1125"/>
      <w:bookmarkEnd w:id="1329"/>
      <w:r>
        <w:rPr>
          <w:rFonts w:ascii="Arial"/>
          <w:color w:val="000000"/>
          <w:sz w:val="18"/>
        </w:rPr>
        <w:t xml:space="preserve">"21.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</w:t>
      </w:r>
      <w:r>
        <w:rPr>
          <w:rFonts w:ascii="Arial"/>
          <w:color w:val="000000"/>
          <w:sz w:val="18"/>
        </w:rPr>
        <w:t>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331" w:name="1126"/>
      <w:bookmarkEnd w:id="1330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332" w:name="1127"/>
      <w:bookmarkEnd w:id="1331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відкориговані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333" w:name="1128"/>
      <w:bookmarkEnd w:id="1332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</w:t>
      </w:r>
      <w:r>
        <w:rPr>
          <w:rFonts w:ascii="Arial"/>
          <w:color w:val="000000"/>
          <w:sz w:val="18"/>
        </w:rPr>
        <w:t>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</w:pPr>
      <w:bookmarkStart w:id="1334" w:name="1129"/>
      <w:bookmarkEnd w:id="13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35" w:name="1130"/>
      <w:bookmarkEnd w:id="133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jc w:val="center"/>
      </w:pPr>
      <w:bookmarkStart w:id="1336" w:name="1131"/>
      <w:bookmarkEnd w:id="133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Документи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подаються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заявником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підтвердження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відомостей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кінцевого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бенефіціарного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власника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юридичної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особи</w:t>
      </w:r>
    </w:p>
    <w:p w:rsidR="0000355B" w:rsidRDefault="00B84A54">
      <w:pPr>
        <w:spacing w:after="0"/>
        <w:ind w:firstLine="240"/>
      </w:pPr>
      <w:bookmarkStart w:id="1337" w:name="1132"/>
      <w:bookmarkEnd w:id="13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38" w:name="1133"/>
      <w:bookmarkEnd w:id="13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39" w:name="1134"/>
      <w:bookmarkEnd w:id="13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40" w:name="1135"/>
      <w:bookmarkEnd w:id="13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41" w:name="1136"/>
      <w:bookmarkEnd w:id="13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342" w:name="1137"/>
      <w:bookmarkEnd w:id="134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22:</w:t>
      </w:r>
    </w:p>
    <w:p w:rsidR="0000355B" w:rsidRDefault="00B84A54">
      <w:pPr>
        <w:spacing w:after="0"/>
        <w:ind w:firstLine="240"/>
      </w:pPr>
      <w:bookmarkStart w:id="1343" w:name="1138"/>
      <w:bookmarkEnd w:id="134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8 - 10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44" w:name="1139"/>
      <w:bookmarkEnd w:id="1343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45" w:name="1140"/>
      <w:bookmarkEnd w:id="134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46" w:name="1141"/>
      <w:bookmarkEnd w:id="134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347" w:name="1142"/>
      <w:bookmarkEnd w:id="134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5 - 7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48" w:name="1143"/>
      <w:bookmarkEnd w:id="1347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49" w:name="1144"/>
      <w:bookmarkEnd w:id="13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50" w:name="1145"/>
      <w:bookmarkEnd w:id="1349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</w:t>
      </w:r>
      <w:r>
        <w:rPr>
          <w:rFonts w:ascii="Arial"/>
          <w:color w:val="000000"/>
          <w:sz w:val="18"/>
        </w:rPr>
        <w:t>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351" w:name="1146"/>
      <w:bookmarkEnd w:id="135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52" w:name="1147"/>
      <w:bookmarkEnd w:id="135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53" w:name="1148"/>
      <w:bookmarkEnd w:id="1352"/>
      <w:r>
        <w:rPr>
          <w:rFonts w:ascii="Arial"/>
          <w:color w:val="000000"/>
          <w:sz w:val="18"/>
        </w:rPr>
        <w:t>"10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54" w:name="1149"/>
      <w:bookmarkEnd w:id="1353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355" w:name="1150"/>
      <w:bookmarkEnd w:id="1354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иключити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56" w:name="1151"/>
      <w:bookmarkEnd w:id="1355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357" w:name="1152"/>
      <w:bookmarkEnd w:id="1356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</w:t>
      </w:r>
      <w:r>
        <w:rPr>
          <w:rFonts w:ascii="Arial"/>
          <w:color w:val="000000"/>
          <w:sz w:val="18"/>
        </w:rPr>
        <w:t>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358" w:name="1153"/>
      <w:bookmarkEnd w:id="135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239)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59" w:name="1154"/>
      <w:bookmarkEnd w:id="135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";</w:t>
      </w:r>
    </w:p>
    <w:p w:rsidR="0000355B" w:rsidRDefault="00B84A54">
      <w:pPr>
        <w:spacing w:after="0"/>
        <w:ind w:firstLine="240"/>
      </w:pPr>
      <w:bookmarkStart w:id="1360" w:name="1155"/>
      <w:bookmarkEnd w:id="135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277)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61" w:name="1156"/>
      <w:bookmarkEnd w:id="1360"/>
      <w:r>
        <w:rPr>
          <w:rFonts w:ascii="Arial"/>
          <w:color w:val="000000"/>
          <w:sz w:val="18"/>
        </w:rPr>
        <w:t xml:space="preserve">"30)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</w:pPr>
      <w:bookmarkStart w:id="1362" w:name="1157"/>
      <w:bookmarkEnd w:id="136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63" w:name="1158"/>
      <w:bookmarkEnd w:id="1362"/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64" w:name="1159"/>
      <w:bookmarkEnd w:id="1363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65" w:name="1160"/>
      <w:bookmarkEnd w:id="1364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366" w:name="1161"/>
      <w:bookmarkEnd w:id="136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367" w:name="1347"/>
      <w:bookmarkEnd w:id="136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</w:t>
      </w:r>
      <w:r>
        <w:rPr>
          <w:rFonts w:ascii="Arial"/>
          <w:color w:val="000000"/>
          <w:sz w:val="18"/>
        </w:rPr>
        <w:t>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</w:t>
      </w:r>
      <w:r>
        <w:rPr>
          <w:rFonts w:ascii="Arial"/>
          <w:color w:val="000000"/>
          <w:sz w:val="18"/>
        </w:rPr>
        <w:t>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68" w:name="1348"/>
      <w:bookmarkEnd w:id="1367"/>
      <w:r>
        <w:rPr>
          <w:rFonts w:ascii="Arial"/>
          <w:color w:val="000000"/>
          <w:sz w:val="18"/>
        </w:rPr>
        <w:lastRenderedPageBreak/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00355B" w:rsidRDefault="00B84A54">
      <w:pPr>
        <w:spacing w:after="0"/>
        <w:ind w:firstLine="240"/>
      </w:pPr>
      <w:bookmarkStart w:id="1369" w:name="1349"/>
      <w:bookmarkEnd w:id="1368"/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</w:t>
      </w:r>
      <w:r>
        <w:rPr>
          <w:rFonts w:ascii="Arial"/>
          <w:color w:val="000000"/>
          <w:sz w:val="18"/>
        </w:rPr>
        <w:t>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>".</w:t>
      </w:r>
    </w:p>
    <w:p w:rsidR="0000355B" w:rsidRDefault="00B84A54">
      <w:pPr>
        <w:spacing w:after="0"/>
        <w:ind w:firstLine="240"/>
        <w:jc w:val="right"/>
      </w:pPr>
      <w:bookmarkStart w:id="1370" w:name="1725"/>
      <w:bookmarkEnd w:id="1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00355B" w:rsidRDefault="00B84A54">
      <w:pPr>
        <w:spacing w:after="0"/>
        <w:ind w:firstLine="240"/>
      </w:pPr>
      <w:bookmarkStart w:id="1371" w:name="1350"/>
      <w:bookmarkEnd w:id="1370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372" w:name="1351"/>
      <w:bookmarkEnd w:id="13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</w:t>
      </w:r>
      <w:r>
        <w:rPr>
          <w:rFonts w:ascii="Arial"/>
          <w:color w:val="000000"/>
          <w:sz w:val="18"/>
        </w:rPr>
        <w:t>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373" w:name="1352"/>
      <w:bookmarkEnd w:id="1372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підтвердилася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).</w:t>
      </w:r>
    </w:p>
    <w:p w:rsidR="0000355B" w:rsidRDefault="00B84A54">
      <w:pPr>
        <w:spacing w:after="0"/>
        <w:ind w:firstLine="240"/>
      </w:pPr>
      <w:bookmarkStart w:id="1374" w:name="1353"/>
      <w:bookmarkEnd w:id="1373"/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00355B" w:rsidRDefault="00B84A54">
      <w:pPr>
        <w:spacing w:after="0"/>
        <w:ind w:firstLine="240"/>
      </w:pPr>
      <w:bookmarkStart w:id="1375" w:name="1354"/>
      <w:bookmarkEnd w:id="1374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:</w:t>
      </w:r>
    </w:p>
    <w:p w:rsidR="0000355B" w:rsidRDefault="00B84A54">
      <w:pPr>
        <w:spacing w:after="0"/>
        <w:ind w:firstLine="240"/>
      </w:pPr>
      <w:bookmarkStart w:id="1376" w:name="1355"/>
      <w:bookmarkEnd w:id="1375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377" w:name="1356"/>
      <w:bookmarkEnd w:id="1376"/>
      <w:r w:rsidRPr="00B84A54">
        <w:rPr>
          <w:rFonts w:ascii="Arial"/>
          <w:color w:val="000000"/>
          <w:sz w:val="18"/>
          <w:lang w:val="ru-RU"/>
        </w:rPr>
        <w:t>зобов</w:t>
      </w:r>
      <w:r w:rsidRPr="00B84A54">
        <w:rPr>
          <w:rFonts w:ascii="Arial"/>
          <w:color w:val="000000"/>
          <w:sz w:val="18"/>
          <w:lang w:val="ru-RU"/>
        </w:rPr>
        <w:t>'</w:t>
      </w:r>
      <w:r w:rsidRPr="00B84A54">
        <w:rPr>
          <w:rFonts w:ascii="Arial"/>
          <w:color w:val="000000"/>
          <w:sz w:val="18"/>
          <w:lang w:val="ru-RU"/>
        </w:rPr>
        <w:t>язаний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протягом</w:t>
      </w:r>
      <w:r w:rsidRPr="00B84A54">
        <w:rPr>
          <w:rFonts w:ascii="Arial"/>
          <w:color w:val="000000"/>
          <w:sz w:val="18"/>
          <w:lang w:val="ru-RU"/>
        </w:rPr>
        <w:t xml:space="preserve"> 30 </w:t>
      </w:r>
      <w:r w:rsidRPr="00B84A54">
        <w:rPr>
          <w:rFonts w:ascii="Arial"/>
          <w:color w:val="000000"/>
          <w:sz w:val="18"/>
          <w:lang w:val="ru-RU"/>
        </w:rPr>
        <w:t>днів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після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припинення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чи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скасування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воєнного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або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стану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війни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надати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Спеціально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уповноваженому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орган</w:t>
      </w:r>
      <w:r w:rsidRPr="00B84A54">
        <w:rPr>
          <w:rFonts w:ascii="Arial"/>
          <w:color w:val="000000"/>
          <w:sz w:val="18"/>
          <w:lang w:val="ru-RU"/>
        </w:rPr>
        <w:t>у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інформацію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про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заморожені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активи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відповідно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вимог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цього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Закону</w:t>
      </w:r>
      <w:r w:rsidRPr="00B84A54">
        <w:rPr>
          <w:rFonts w:ascii="Arial"/>
          <w:color w:val="000000"/>
          <w:sz w:val="18"/>
          <w:lang w:val="ru-RU"/>
        </w:rPr>
        <w:t>.</w:t>
      </w:r>
    </w:p>
    <w:p w:rsidR="0000355B" w:rsidRPr="00B84A54" w:rsidRDefault="00B84A54">
      <w:pPr>
        <w:spacing w:after="0"/>
        <w:ind w:firstLine="240"/>
        <w:jc w:val="right"/>
        <w:rPr>
          <w:lang w:val="ru-RU"/>
        </w:rPr>
      </w:pPr>
      <w:bookmarkStart w:id="1378" w:name="1357"/>
      <w:bookmarkEnd w:id="1377"/>
      <w:r w:rsidRPr="00B84A54">
        <w:rPr>
          <w:rFonts w:ascii="Arial"/>
          <w:color w:val="000000"/>
          <w:sz w:val="18"/>
          <w:lang w:val="ru-RU"/>
        </w:rPr>
        <w:t>(</w:t>
      </w:r>
      <w:r w:rsidRPr="00B84A54">
        <w:rPr>
          <w:rFonts w:ascii="Arial"/>
          <w:color w:val="000000"/>
          <w:sz w:val="18"/>
          <w:lang w:val="ru-RU"/>
        </w:rPr>
        <w:t>розділ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доповнено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пунктом</w:t>
      </w:r>
      <w:r w:rsidRPr="00B84A54">
        <w:rPr>
          <w:rFonts w:ascii="Arial"/>
          <w:color w:val="000000"/>
          <w:sz w:val="18"/>
          <w:lang w:val="ru-RU"/>
        </w:rPr>
        <w:t xml:space="preserve"> 9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згідно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із</w:t>
      </w:r>
      <w:r w:rsidRPr="00B84A54">
        <w:rPr>
          <w:lang w:val="ru-RU"/>
        </w:rPr>
        <w:br/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Законом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України</w:t>
      </w:r>
      <w:r w:rsidRPr="00B84A54">
        <w:rPr>
          <w:rFonts w:ascii="Arial"/>
          <w:color w:val="000000"/>
          <w:sz w:val="18"/>
          <w:lang w:val="ru-RU"/>
        </w:rPr>
        <w:t xml:space="preserve"> </w:t>
      </w:r>
      <w:r w:rsidRPr="00B84A54">
        <w:rPr>
          <w:rFonts w:ascii="Arial"/>
          <w:color w:val="000000"/>
          <w:sz w:val="18"/>
          <w:lang w:val="ru-RU"/>
        </w:rPr>
        <w:t>від</w:t>
      </w:r>
      <w:r w:rsidRPr="00B84A54">
        <w:rPr>
          <w:rFonts w:ascii="Arial"/>
          <w:color w:val="000000"/>
          <w:sz w:val="18"/>
          <w:lang w:val="ru-RU"/>
        </w:rPr>
        <w:t xml:space="preserve"> 15.03.2022 </w:t>
      </w:r>
      <w:r w:rsidRPr="00B84A54">
        <w:rPr>
          <w:rFonts w:ascii="Arial"/>
          <w:color w:val="000000"/>
          <w:sz w:val="18"/>
          <w:lang w:val="ru-RU"/>
        </w:rPr>
        <w:t>р</w:t>
      </w:r>
      <w:r w:rsidRPr="00B84A5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84A54">
        <w:rPr>
          <w:rFonts w:ascii="Arial"/>
          <w:color w:val="000000"/>
          <w:sz w:val="18"/>
          <w:lang w:val="ru-RU"/>
        </w:rPr>
        <w:t xml:space="preserve"> 2120-</w:t>
      </w:r>
      <w:r>
        <w:rPr>
          <w:rFonts w:ascii="Arial"/>
          <w:color w:val="000000"/>
          <w:sz w:val="18"/>
        </w:rPr>
        <w:t>IX</w:t>
      </w:r>
      <w:r w:rsidRPr="00B84A54">
        <w:rPr>
          <w:rFonts w:ascii="Arial"/>
          <w:color w:val="000000"/>
          <w:sz w:val="18"/>
          <w:lang w:val="ru-RU"/>
        </w:rPr>
        <w:t>)</w:t>
      </w:r>
    </w:p>
    <w:p w:rsidR="0000355B" w:rsidRPr="00B84A54" w:rsidRDefault="00B84A54">
      <w:pPr>
        <w:spacing w:after="0"/>
        <w:ind w:firstLine="240"/>
        <w:rPr>
          <w:lang w:val="ru-RU"/>
        </w:rPr>
      </w:pPr>
      <w:bookmarkStart w:id="1379" w:name="1162"/>
      <w:bookmarkEnd w:id="1378"/>
      <w:r w:rsidRPr="00B84A5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00355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0355B" w:rsidRDefault="00B84A54">
            <w:pPr>
              <w:spacing w:after="0"/>
              <w:jc w:val="center"/>
            </w:pPr>
            <w:bookmarkStart w:id="1380" w:name="1163"/>
            <w:bookmarkEnd w:id="1379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0355B" w:rsidRDefault="00B84A54">
            <w:pPr>
              <w:spacing w:after="0"/>
              <w:jc w:val="center"/>
            </w:pPr>
            <w:bookmarkStart w:id="1381" w:name="1164"/>
            <w:bookmarkEnd w:id="1380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381"/>
      </w:tr>
      <w:tr w:rsidR="0000355B" w:rsidRPr="00B84A5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0355B" w:rsidRPr="00B84A54" w:rsidRDefault="00B84A54">
            <w:pPr>
              <w:spacing w:after="0"/>
              <w:jc w:val="center"/>
              <w:rPr>
                <w:lang w:val="ru-RU"/>
              </w:rPr>
            </w:pPr>
            <w:bookmarkStart w:id="1382" w:name="1165"/>
            <w:r w:rsidRPr="00B84A54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B84A54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B84A54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B84A54">
              <w:rPr>
                <w:lang w:val="ru-RU"/>
              </w:rPr>
              <w:br/>
            </w:r>
            <w:r w:rsidRPr="00B84A54">
              <w:rPr>
                <w:rFonts w:ascii="Arial"/>
                <w:b/>
                <w:color w:val="000000"/>
                <w:sz w:val="15"/>
                <w:lang w:val="ru-RU"/>
              </w:rPr>
              <w:t xml:space="preserve">6 </w:t>
            </w:r>
            <w:r w:rsidRPr="00B84A54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B84A54">
              <w:rPr>
                <w:rFonts w:ascii="Arial"/>
                <w:b/>
                <w:color w:val="000000"/>
                <w:sz w:val="15"/>
                <w:lang w:val="ru-RU"/>
              </w:rPr>
              <w:t xml:space="preserve"> 2019 </w:t>
            </w:r>
            <w:r w:rsidRPr="00B84A54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B84A54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B84A54">
              <w:rPr>
                <w:rFonts w:ascii="Arial"/>
                <w:b/>
                <w:color w:val="000000"/>
                <w:sz w:val="15"/>
                <w:lang w:val="ru-RU"/>
              </w:rPr>
              <w:t xml:space="preserve"> 361-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00355B" w:rsidRPr="00B84A54" w:rsidRDefault="00B84A54">
            <w:pPr>
              <w:spacing w:after="0"/>
              <w:jc w:val="center"/>
              <w:rPr>
                <w:lang w:val="ru-RU"/>
              </w:rPr>
            </w:pPr>
            <w:bookmarkStart w:id="1383" w:name="1166"/>
            <w:bookmarkEnd w:id="1382"/>
            <w:r w:rsidRPr="00B84A5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383"/>
      </w:tr>
    </w:tbl>
    <w:p w:rsidR="0000355B" w:rsidRPr="00B84A54" w:rsidRDefault="0000355B" w:rsidP="00B84A54">
      <w:pPr>
        <w:rPr>
          <w:lang w:val="ru-RU"/>
        </w:rPr>
      </w:pPr>
      <w:bookmarkStart w:id="1384" w:name="_GoBack"/>
      <w:bookmarkEnd w:id="1384"/>
    </w:p>
    <w:sectPr w:rsidR="0000355B" w:rsidRPr="00B84A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0355B"/>
    <w:rsid w:val="0000355B"/>
    <w:rsid w:val="00B8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16929-4F13-4A0A-A290-6EF542A7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54408</Words>
  <Characters>310132</Characters>
  <Application>Microsoft Office Word</Application>
  <DocSecurity>0</DocSecurity>
  <Lines>2584</Lines>
  <Paragraphs>727</Paragraphs>
  <ScaleCrop>false</ScaleCrop>
  <Company/>
  <LinksUpToDate>false</LinksUpToDate>
  <CharactersWithSpaces>363813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2024-12-04T23:30:00Z</dcterms:created>
  <dcterms:modified xsi:type="dcterms:W3CDTF">2024-12-04T23:30:00Z</dcterms:modified>
</cp:coreProperties>
</file>