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gif" PartName="/word/media/document_image_rId4.gif"/>
  <Override ContentType="image/gif" PartName="/word/media/document_image_rId5.gif"/>
  <Override ContentType="image/png" PartName="/word/media/document_image_rId6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a3f09" w14:textId="39a3f09">
      <w:pPr>
        <w:shd w:fill="ffffff"/>
        <w:spacing w:after="120"/>
        <w:ind w:left="120"/>
        <w:jc w:val="left"/>
        <w15:collapsed w:val="false"/>
      </w:pP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696"/>
        <w:gridCol w:w="1954"/>
      </w:tblGrid>
      <w:tr>
        <w:trPr>
          <w:trHeight w:val="30" w:hRule="atLeast"/>
        </w:trPr>
        <w:tc>
          <w:tcPr>
            <w:tcW w:w="7696" w:type="dxa"/>
            <w:tcBorders/>
            <w:vAlign w:val="center"/>
          </w:tcPr>
          <w:p/>
        </w:tc>
        <w:tc>
          <w:tcPr>
            <w:tcW w:w="1954" w:type="dxa"/>
            <w:tcBorders/>
            <w:vAlign w:val="center"/>
          </w:tcPr>
          <w:p>
            <w:r>
              <w:drawing>
                <wp:inline distT="0" distB="0" distL="0" distR="0">
                  <wp:extent cx="2743200" cy="825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bookmarkStart w:name="1" w:id="0"/>
    <w:p>
      <w:pPr>
        <w:spacing w:after="0"/>
        <w:ind w:left="0"/>
        <w:jc w:val="center"/>
      </w:pPr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КАБІНЕТ МІНІСТРІВ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ПОСТАНОВА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30 грудня 2015 р. N 1184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Київ</w:t>
      </w:r>
    </w:p>
    <w:bookmarkEnd w:id="4"/>
    <w:bookmarkStart w:name="6" w:id="5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затвердження форми, опису знака відповідності технічним регламентам, правил та умов його нанесення</w:t>
      </w:r>
    </w:p>
    <w:bookmarkEnd w:id="5"/>
    <w:bookmarkStart w:name="52" w:id="6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Із змінами і доповненнями,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постановами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20 грудня 2017 року N 1027,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10 березня 2021 року N 195</w:t>
      </w:r>
    </w:p>
    <w:bookmarkEnd w:id="6"/>
    <w:bookmarkStart w:name="7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</w:t>
      </w:r>
      <w:r>
        <w:rPr>
          <w:rFonts w:ascii="Arial"/>
          <w:b w:val="false"/>
          <w:i w:val="false"/>
          <w:color w:val="000000"/>
          <w:sz w:val="18"/>
        </w:rPr>
        <w:t>статті 29 Закону України "Про технічні регламенти та оцінку відповідності"</w:t>
      </w:r>
      <w:r>
        <w:rPr>
          <w:rFonts w:ascii="Arial"/>
          <w:b w:val="false"/>
          <w:i w:val="false"/>
          <w:color w:val="000000"/>
          <w:sz w:val="18"/>
        </w:rPr>
        <w:t xml:space="preserve"> Кабінет Міністрів України </w:t>
      </w:r>
      <w:r>
        <w:rPr>
          <w:rFonts w:ascii="Arial"/>
          <w:b/>
          <w:i w:val="false"/>
          <w:color w:val="000000"/>
          <w:sz w:val="18"/>
        </w:rPr>
        <w:t>постановляє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7"/>
    <w:bookmarkStart w:name="8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Затвердити такі, що додаються:</w:t>
      </w:r>
    </w:p>
    <w:bookmarkEnd w:id="8"/>
    <w:bookmarkStart w:name="9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форму знака відповідності технічним регламентам;</w:t>
      </w:r>
    </w:p>
    <w:bookmarkEnd w:id="9"/>
    <w:bookmarkStart w:name="10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опис знака відповідності технічним регламентам;</w:t>
      </w:r>
    </w:p>
    <w:bookmarkEnd w:id="10"/>
    <w:bookmarkStart w:name="11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правила та умови нанесення знака відповідності технічним регламентам.</w:t>
      </w:r>
    </w:p>
    <w:bookmarkEnd w:id="11"/>
    <w:bookmarkStart w:name="12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Визнати такими, що втратили чинність, постанови Кабінету Міністрів України згідно з переліком, що додається.</w:t>
      </w:r>
    </w:p>
    <w:bookmarkEnd w:id="12"/>
    <w:bookmarkStart w:name="13" w:id="1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3. Ця постанова набирає чинності одночасно із </w:t>
      </w:r>
      <w:r>
        <w:rPr>
          <w:rFonts w:ascii="Arial"/>
          <w:b w:val="false"/>
          <w:i w:val="false"/>
          <w:color w:val="000000"/>
          <w:sz w:val="18"/>
        </w:rPr>
        <w:t>Законом України "Про технічні регламенти та оцінку відповідності"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13"/>
    <w:bookmarkStart w:name="14" w:id="1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center"/>
          </w:tcPr>
          <w:bookmarkStart w:name="15" w:id="1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Прем'єр-міністр України</w:t>
            </w:r>
          </w:p>
          <w:bookmarkEnd w:id="15"/>
        </w:tc>
        <w:tc>
          <w:tcPr>
            <w:tcW w:w="4845" w:type="dxa"/>
            <w:tcBorders/>
            <w:vAlign w:val="center"/>
          </w:tcPr>
          <w:bookmarkStart w:name="16" w:id="1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А. ЯЦЕНЮК</w:t>
            </w:r>
          </w:p>
          <w:bookmarkEnd w:id="16"/>
        </w:tc>
      </w:tr>
    </w:tbl>
    <w:p>
      <w:pPr>
        <w:spacing/>
        <w:ind w:left="0"/>
        <w:jc w:val="left"/>
      </w:pPr>
      <w:r>
        <w:br/>
      </w:r>
    </w:p>
    <w:bookmarkStart w:name="17" w:id="1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Інд. 75</w:t>
      </w:r>
    </w:p>
    <w:bookmarkEnd w:id="17"/>
    <w:bookmarkStart w:name="18" w:id="1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8"/>
    <w:bookmarkStart w:name="19" w:id="19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30 грудня 2015 р. N 1184</w:t>
      </w:r>
    </w:p>
    <w:bookmarkEnd w:id="19"/>
    <w:bookmarkStart w:name="20" w:id="20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ФОРМА</w:t>
      </w:r>
      <w:r>
        <w:br/>
      </w:r>
      <w:r>
        <w:rPr>
          <w:rFonts w:ascii="Arial"/>
          <w:color w:val="000000"/>
          <w:sz w:val="27"/>
        </w:rPr>
        <w:t>знака відповідності технічним регламентам</w:t>
      </w:r>
    </w:p>
    <w:bookmarkEnd w:id="20"/>
    <w:bookmarkStart w:name="21" w:id="21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  <w:r>
        <w:drawing>
          <wp:inline distT="0" distB="0" distL="0" distR="0">
            <wp:extent cx="1968500" cy="222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21"/>
    <w:bookmarkStart w:name="22" w:id="2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22"/>
    <w:bookmarkStart w:name="23" w:id="23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30 грудня 2015 р. N 1184</w:t>
      </w:r>
    </w:p>
    <w:bookmarkEnd w:id="23"/>
    <w:bookmarkStart w:name="24" w:id="24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ОПИС</w:t>
      </w:r>
      <w:r>
        <w:br/>
      </w:r>
      <w:r>
        <w:rPr>
          <w:rFonts w:ascii="Arial"/>
          <w:color w:val="000000"/>
          <w:sz w:val="27"/>
        </w:rPr>
        <w:t>знака відповідності технічним регламентам</w:t>
      </w:r>
    </w:p>
    <w:bookmarkEnd w:id="24"/>
    <w:bookmarkStart w:name="25" w:id="2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Знак відповідності технічним регламентам (далі - знак відповідності) має форму незамкненого з правого боку кола, усередині якого вміщено стилізоване зображення трилисника. Довжина розриву кола становить 0,22 його загальної довжини (або 80 градусів).</w:t>
      </w:r>
    </w:p>
    <w:bookmarkEnd w:id="25"/>
    <w:bookmarkStart w:name="53" w:id="2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Зображення знака відповідності може бути плоским і виконується двома контрастними кольорами або рельєфним одним кольором.</w:t>
      </w:r>
    </w:p>
    <w:bookmarkEnd w:id="26"/>
    <w:bookmarkStart w:name="55" w:id="27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(пункт 2 у редакції постанови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10.03.2021 р. N 195)</w:t>
      </w:r>
    </w:p>
    <w:bookmarkEnd w:id="27"/>
    <w:bookmarkStart w:name="27" w:id="2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Висота знака відповідності не може бути менш як 5 міліметрів, якщо інше не передбачено відповідним технічним регламентом.</w:t>
      </w:r>
    </w:p>
    <w:bookmarkEnd w:id="28"/>
    <w:bookmarkStart w:name="28" w:id="2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 У разі зменшення або збільшення розміру знака відповідності повинні бути дотримані пропорції його форми.</w:t>
      </w:r>
    </w:p>
    <w:bookmarkEnd w:id="29"/>
    <w:bookmarkStart w:name="54" w:id="3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Допускається відхилення від пропорцій зображення форми знака відповідності до 20 відсотків у зв'язку з технологічними особливостями його нанесення.</w:t>
      </w:r>
    </w:p>
    <w:bookmarkEnd w:id="30"/>
    <w:bookmarkStart w:name="56" w:id="31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(пункт 4 доповнено абзацом згідно з постановою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10.03.2021 р. N 195)</w:t>
      </w:r>
    </w:p>
    <w:bookmarkEnd w:id="31"/>
    <w:bookmarkStart w:name="29" w:id="3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32"/>
    <w:bookmarkStart w:name="30" w:id="33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30 грудня 2015 р. N 1184</w:t>
      </w:r>
    </w:p>
    <w:bookmarkEnd w:id="33"/>
    <w:bookmarkStart w:name="31" w:id="34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ПРАВИЛА ТА УМОВИ НАНЕСЕННЯ</w:t>
      </w:r>
      <w:r>
        <w:br/>
      </w:r>
      <w:r>
        <w:rPr>
          <w:rFonts w:ascii="Arial"/>
          <w:color w:val="000000"/>
          <w:sz w:val="27"/>
        </w:rPr>
        <w:t>знака відповідності технічним регламентам</w:t>
      </w:r>
    </w:p>
    <w:bookmarkEnd w:id="34"/>
    <w:bookmarkStart w:name="32" w:id="3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Знак відповідності технічним регламентам (далі - знак відповідності) наноситься на продукцію або на її табличку з технічними даними таким чином, щоб він був видимим, розбірливим і незмивним. У разі коли це є неможливим або невиправданим через характер продукції, знак відповідності наноситься на пакування та на супровідні документи, якщо такі документи передбачені відповідним технічним регламентом.</w:t>
      </w:r>
    </w:p>
    <w:bookmarkEnd w:id="35"/>
    <w:bookmarkStart w:name="33" w:id="3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Знак відповідності наноситься перед уведенням продукції в обіг. Знак відповідності може супроводжуватися піктограмою або будь-яким іншим знаком, що вказує на особливий ризик або використання.</w:t>
      </w:r>
    </w:p>
    <w:bookmarkEnd w:id="36"/>
    <w:bookmarkStart w:name="46" w:id="3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Знак відповідності супроводжується ідентифікаційним номером призначеного органу з оцінки відповідності, якщо такий орган був залучений на етапі контролю виробництва, у форматі UA.TR.YYY або YYY, де:</w:t>
      </w:r>
    </w:p>
    <w:bookmarkEnd w:id="37"/>
    <w:bookmarkStart w:name="47" w:id="3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UA - умовне позначення України латинськими літерами;</w:t>
      </w:r>
    </w:p>
    <w:bookmarkEnd w:id="38"/>
    <w:bookmarkStart w:name="48" w:id="3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TR - умовне позначення, яке означає, що орган з оцінки відповідності призначено на виконання робіт з оцінки відповідності вимогам технічних регламентів;</w:t>
      </w:r>
    </w:p>
    <w:bookmarkEnd w:id="39"/>
    <w:bookmarkStart w:name="49" w:id="4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YYY - ідентифікаційний номер призначеного органу з оцінки відповідності.</w:t>
      </w:r>
    </w:p>
    <w:bookmarkEnd w:id="40"/>
    <w:bookmarkStart w:name="50" w:id="4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Ідентифікаційний номер призначеного органу з оцінки відповідності наноситься таким органом або за його вказівкою виробником чи уповноваженим представником.</w:t>
      </w:r>
    </w:p>
    <w:bookmarkEnd w:id="41"/>
    <w:bookmarkStart w:name="51" w:id="42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(пункт 3 у редакції постанови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20.12.2017 р. N 1027)</w:t>
      </w:r>
    </w:p>
    <w:bookmarkEnd w:id="42"/>
    <w:bookmarkStart w:name="36" w:id="4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43"/>
    <w:bookmarkStart w:name="37" w:id="44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30 грудня 2015 р. N 1184</w:t>
      </w:r>
    </w:p>
    <w:bookmarkEnd w:id="44"/>
    <w:bookmarkStart w:name="38" w:id="45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постанов Кабінету Міністрів України, що втратили чинність</w:t>
      </w:r>
    </w:p>
    <w:bookmarkEnd w:id="45"/>
    <w:bookmarkStart w:name="39" w:id="4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 </w:t>
      </w:r>
      <w:r>
        <w:rPr>
          <w:rFonts w:ascii="Arial"/>
          <w:b w:val="false"/>
          <w:i w:val="false"/>
          <w:color w:val="000000"/>
          <w:sz w:val="18"/>
        </w:rPr>
        <w:t>Постанова Кабінету Міністрів України від 29 листопада 2001 р. N 1599 "Про затвердження опису та правил застосування національного знака відповідності"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2001 р., N 49, ст. 2188).</w:t>
      </w:r>
    </w:p>
    <w:bookmarkEnd w:id="46"/>
    <w:bookmarkStart w:name="40" w:id="4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2. </w:t>
      </w:r>
      <w:r>
        <w:rPr>
          <w:rFonts w:ascii="Arial"/>
          <w:b w:val="false"/>
          <w:i w:val="false"/>
          <w:color w:val="000000"/>
          <w:sz w:val="18"/>
        </w:rPr>
        <w:t>Постанова Кабінету Міністрів України від 11 травня 2006 р. N 632 "Про внесення змін до постанови Кабінету Міністрів України від 29 листопада 2001 р. N 1599"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2006 р., N 20, ст. 1451).</w:t>
      </w:r>
    </w:p>
    <w:bookmarkEnd w:id="47"/>
    <w:bookmarkStart w:name="41" w:id="4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3. Пункт 6 змін, що вносяться до постанов Кабінету Міністрів України з питань захисту документів і товарів голографічними захисними елементами, затверджених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9 лютого 2011 р. N 86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2011 р., N 10, ст. 463).</w:t>
      </w:r>
    </w:p>
    <w:bookmarkEnd w:id="48"/>
    <w:bookmarkStart w:name="42" w:id="4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4. Пункт 1 змін, що вносяться до постанов Кабінету Міністрів України, затверджених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18 червня 2012 р. N 708 "Про затвердження Правил підготовки проектів технічних регламентів, розроблених на основі актів законодавства Європейського Союзу, які затверджуються Кабінетом Міністрів України"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2012 р., N 59, ст. 2370).</w:t>
      </w:r>
    </w:p>
    <w:bookmarkEnd w:id="49"/>
    <w:bookmarkStart w:name="43" w:id="5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5. </w:t>
      </w:r>
      <w:r>
        <w:rPr>
          <w:rFonts w:ascii="Arial"/>
          <w:b w:val="false"/>
          <w:i w:val="false"/>
          <w:color w:val="000000"/>
          <w:sz w:val="18"/>
        </w:rPr>
        <w:t>Постанова Кабінету Міністрів України від 6 серпня 2014 р. N 312 "Про внесення змін до правил застосування національного знака відповідності"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2014 р., N 64, ст. 1766).</w:t>
      </w:r>
    </w:p>
    <w:bookmarkEnd w:id="50"/>
    <w:bookmarkStart w:name="44" w:id="51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____________</w:t>
      </w:r>
    </w:p>
    <w:bookmarkEnd w:id="51"/>
    <w:bookmarkStart w:name="45" w:id="52"/>
    <w:p>
      <w:pPr>
        <w:spacing w:after="0"/>
        <w:ind w:firstLine="240"/>
        <w:jc w:val="left"/>
      </w:pPr>
    </w:p>
    <w:bookmarkEnd w:id="52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2021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2021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gif" Type="http://schemas.openxmlformats.org/officeDocument/2006/relationships/image" Id="rId4"/><Relationship Target="media/document_image_rId5.gif" Type="http://schemas.openxmlformats.org/officeDocument/2006/relationships/image" Id="rId5"/><Relationship Target="media/document_image_rId6.png" Type="http://schemas.openxmlformats.org/officeDocument/2006/relationships/image" Id="rId6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