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74" w:rsidRDefault="001C6837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174" w:rsidRDefault="001C6837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КАБІНЕТ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МІНІСТРІВ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611174" w:rsidRDefault="001C6837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ПОСТАНОВА</w:t>
      </w:r>
    </w:p>
    <w:p w:rsidR="00611174" w:rsidRDefault="001C6837">
      <w:pPr>
        <w:spacing w:after="0"/>
        <w:jc w:val="center"/>
      </w:pPr>
      <w:bookmarkStart w:id="3" w:name="4"/>
      <w:bookmarkEnd w:id="2"/>
      <w:r>
        <w:rPr>
          <w:rFonts w:ascii="Arial"/>
          <w:b/>
          <w:color w:val="000000"/>
          <w:sz w:val="18"/>
        </w:rPr>
        <w:t>від</w:t>
      </w:r>
      <w:r>
        <w:rPr>
          <w:rFonts w:ascii="Arial"/>
          <w:b/>
          <w:color w:val="000000"/>
          <w:sz w:val="18"/>
        </w:rPr>
        <w:t xml:space="preserve"> 9 </w:t>
      </w:r>
      <w:r>
        <w:rPr>
          <w:rFonts w:ascii="Arial"/>
          <w:b/>
          <w:color w:val="000000"/>
          <w:sz w:val="18"/>
        </w:rPr>
        <w:t>грудня</w:t>
      </w:r>
      <w:r>
        <w:rPr>
          <w:rFonts w:ascii="Arial"/>
          <w:b/>
          <w:color w:val="000000"/>
          <w:sz w:val="18"/>
        </w:rPr>
        <w:t xml:space="preserve"> 2021 </w:t>
      </w:r>
      <w:r>
        <w:rPr>
          <w:rFonts w:ascii="Arial"/>
          <w:b/>
          <w:color w:val="000000"/>
          <w:sz w:val="18"/>
        </w:rPr>
        <w:t>р</w:t>
      </w:r>
      <w:r>
        <w:rPr>
          <w:rFonts w:ascii="Arial"/>
          <w:b/>
          <w:color w:val="000000"/>
          <w:sz w:val="18"/>
        </w:rPr>
        <w:t>. N 1285</w:t>
      </w:r>
    </w:p>
    <w:p w:rsidR="00611174" w:rsidRDefault="001C6837">
      <w:pPr>
        <w:spacing w:after="0"/>
        <w:jc w:val="center"/>
      </w:pPr>
      <w:bookmarkStart w:id="4" w:name="5"/>
      <w:bookmarkEnd w:id="3"/>
      <w:r>
        <w:rPr>
          <w:rFonts w:ascii="Arial"/>
          <w:b/>
          <w:color w:val="000000"/>
          <w:sz w:val="18"/>
        </w:rPr>
        <w:t>Київ</w:t>
      </w:r>
    </w:p>
    <w:p w:rsidR="00611174" w:rsidRDefault="001C6837">
      <w:pPr>
        <w:pStyle w:val="2"/>
        <w:spacing w:after="0"/>
        <w:jc w:val="center"/>
      </w:pPr>
      <w:bookmarkStart w:id="5" w:name="6"/>
      <w:bookmarkEnd w:id="4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граничного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тарифів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посівів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озимих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зернових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культур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підтримкою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перезимівлі</w:t>
      </w:r>
    </w:p>
    <w:p w:rsidR="00611174" w:rsidRDefault="001C6837">
      <w:pPr>
        <w:spacing w:after="0"/>
        <w:ind w:firstLine="240"/>
        <w:jc w:val="right"/>
      </w:pPr>
      <w:bookmarkStart w:id="6" w:name="87"/>
      <w:bookmarkEnd w:id="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jc w:val="center"/>
      </w:pPr>
      <w:bookmarkStart w:id="7" w:name="86"/>
      <w:bookmarkEnd w:id="6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серп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982</w:t>
      </w:r>
    </w:p>
    <w:p w:rsidR="00611174" w:rsidRDefault="001C6837">
      <w:pPr>
        <w:spacing w:after="0"/>
        <w:ind w:firstLine="240"/>
      </w:pPr>
      <w:bookmarkStart w:id="8" w:name="7"/>
      <w:bookmarkEnd w:id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постановляє</w:t>
      </w:r>
      <w:r>
        <w:rPr>
          <w:rFonts w:ascii="Arial"/>
          <w:color w:val="000000"/>
          <w:sz w:val="18"/>
        </w:rPr>
        <w:t>:</w:t>
      </w:r>
    </w:p>
    <w:p w:rsidR="00611174" w:rsidRDefault="001C6837">
      <w:pPr>
        <w:spacing w:after="0"/>
        <w:ind w:firstLine="240"/>
      </w:pPr>
      <w:bookmarkStart w:id="9" w:name="8"/>
      <w:bookmarkEnd w:id="8"/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перезимівлі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  <w:jc w:val="right"/>
      </w:pPr>
      <w:bookmarkStart w:id="10" w:name="88"/>
      <w:bookmarkEnd w:id="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постановляюча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ind w:firstLine="240"/>
      </w:pPr>
      <w:bookmarkStart w:id="11" w:name="9"/>
      <w:bookmarkEnd w:id="10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61117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11174" w:rsidRDefault="001C6837">
            <w:pPr>
              <w:spacing w:after="0"/>
              <w:jc w:val="center"/>
            </w:pPr>
            <w:bookmarkStart w:id="12" w:name="10"/>
            <w:bookmarkEnd w:id="11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611174" w:rsidRDefault="001C6837">
            <w:pPr>
              <w:spacing w:after="0"/>
              <w:jc w:val="center"/>
            </w:pPr>
            <w:bookmarkStart w:id="13" w:name="11"/>
            <w:bookmarkEnd w:id="12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3"/>
      </w:tr>
    </w:tbl>
    <w:p w:rsidR="00611174" w:rsidRDefault="001C6837">
      <w:r>
        <w:br/>
      </w:r>
    </w:p>
    <w:p w:rsidR="00611174" w:rsidRDefault="001C6837">
      <w:pPr>
        <w:spacing w:after="0"/>
        <w:ind w:firstLine="240"/>
      </w:pPr>
      <w:bookmarkStart w:id="14" w:name="12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75</w:t>
      </w:r>
    </w:p>
    <w:p w:rsidR="00611174" w:rsidRDefault="001C6837">
      <w:pPr>
        <w:spacing w:after="0"/>
        <w:ind w:firstLine="240"/>
      </w:pPr>
      <w:bookmarkStart w:id="15" w:name="13"/>
      <w:bookmarkEnd w:id="14"/>
      <w:r>
        <w:rPr>
          <w:rFonts w:ascii="Arial"/>
          <w:color w:val="000000"/>
          <w:sz w:val="18"/>
        </w:rPr>
        <w:t xml:space="preserve"> </w:t>
      </w:r>
    </w:p>
    <w:p w:rsidR="00611174" w:rsidRDefault="001C6837">
      <w:pPr>
        <w:spacing w:after="0"/>
        <w:ind w:firstLine="240"/>
        <w:jc w:val="right"/>
      </w:pPr>
      <w:bookmarkStart w:id="16" w:name="14"/>
      <w:bookmarkEnd w:id="15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1285</w:t>
      </w:r>
    </w:p>
    <w:p w:rsidR="00611174" w:rsidRDefault="001C6837">
      <w:pPr>
        <w:pStyle w:val="3"/>
        <w:spacing w:after="0"/>
        <w:jc w:val="center"/>
      </w:pPr>
      <w:bookmarkStart w:id="17" w:name="15"/>
      <w:bookmarkEnd w:id="16"/>
      <w:r>
        <w:rPr>
          <w:rFonts w:ascii="Arial"/>
          <w:color w:val="000000"/>
          <w:sz w:val="27"/>
        </w:rPr>
        <w:t>ГРАНИЧНИЙ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РОЗМІР</w:t>
      </w:r>
      <w:r>
        <w:br/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тарифів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посівів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озимих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зернових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культур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підтримкою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перезимівлі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014"/>
        <w:gridCol w:w="3114"/>
      </w:tblGrid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18" w:name="16"/>
            <w:bookmarkEnd w:id="17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регіону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19" w:name="17"/>
            <w:bookmarkEnd w:id="18"/>
            <w:r>
              <w:rPr>
                <w:rFonts w:ascii="Arial"/>
                <w:color w:val="000000"/>
                <w:sz w:val="15"/>
              </w:rPr>
              <w:t>Граничний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тарифу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відсотків</w:t>
            </w:r>
          </w:p>
        </w:tc>
        <w:bookmarkEnd w:id="19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20" w:name="18"/>
            <w:r>
              <w:rPr>
                <w:rFonts w:ascii="Arial"/>
                <w:color w:val="000000"/>
                <w:sz w:val="15"/>
              </w:rPr>
              <w:t>Автономна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Республіка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Крим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21" w:name="19"/>
            <w:bookmarkEnd w:id="20"/>
            <w:r>
              <w:rPr>
                <w:rFonts w:ascii="Arial"/>
                <w:color w:val="000000"/>
                <w:sz w:val="15"/>
              </w:rPr>
              <w:t>5,2</w:t>
            </w:r>
          </w:p>
        </w:tc>
        <w:bookmarkEnd w:id="21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22" w:name="20"/>
            <w:r>
              <w:rPr>
                <w:rFonts w:ascii="Arial"/>
                <w:color w:val="000000"/>
                <w:sz w:val="15"/>
              </w:rPr>
              <w:t>Вінницька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23" w:name="21"/>
            <w:bookmarkEnd w:id="22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23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24" w:name="22"/>
            <w:r>
              <w:rPr>
                <w:rFonts w:ascii="Arial"/>
                <w:color w:val="000000"/>
                <w:sz w:val="15"/>
              </w:rPr>
              <w:t>Волинська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</w:t>
            </w:r>
            <w:r>
              <w:rPr>
                <w:rFonts w:ascii="Arial"/>
                <w:color w:val="000000"/>
                <w:sz w:val="15"/>
              </w:rPr>
              <w:t>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25" w:name="23"/>
            <w:bookmarkEnd w:id="24"/>
            <w:r>
              <w:rPr>
                <w:rFonts w:ascii="Arial"/>
                <w:color w:val="000000"/>
                <w:sz w:val="15"/>
              </w:rPr>
              <w:t>4,4</w:t>
            </w:r>
          </w:p>
        </w:tc>
        <w:bookmarkEnd w:id="25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26" w:name="24"/>
            <w:r>
              <w:rPr>
                <w:rFonts w:ascii="Arial"/>
                <w:color w:val="000000"/>
                <w:sz w:val="15"/>
              </w:rPr>
              <w:lastRenderedPageBreak/>
              <w:t>Дніпропетровська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27" w:name="25"/>
            <w:bookmarkEnd w:id="26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27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28" w:name="26"/>
            <w:r>
              <w:rPr>
                <w:rFonts w:ascii="Arial"/>
                <w:color w:val="000000"/>
                <w:sz w:val="15"/>
              </w:rPr>
              <w:t>Донецька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29" w:name="27"/>
            <w:bookmarkEnd w:id="28"/>
            <w:r>
              <w:rPr>
                <w:rFonts w:ascii="Arial"/>
                <w:color w:val="000000"/>
                <w:sz w:val="15"/>
              </w:rPr>
              <w:t>5,6</w:t>
            </w:r>
          </w:p>
        </w:tc>
        <w:bookmarkEnd w:id="29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30" w:name="28"/>
            <w:r>
              <w:rPr>
                <w:rFonts w:ascii="Arial"/>
                <w:color w:val="000000"/>
                <w:sz w:val="15"/>
              </w:rPr>
              <w:t>Житомирська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31" w:name="29"/>
            <w:bookmarkEnd w:id="30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31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32" w:name="30"/>
            <w:r>
              <w:rPr>
                <w:rFonts w:ascii="Arial"/>
                <w:color w:val="000000"/>
                <w:sz w:val="15"/>
              </w:rPr>
              <w:t>Закарпатська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33" w:name="31"/>
            <w:bookmarkEnd w:id="32"/>
            <w:r>
              <w:rPr>
                <w:rFonts w:ascii="Arial"/>
                <w:color w:val="000000"/>
                <w:sz w:val="15"/>
              </w:rPr>
              <w:t>7,2</w:t>
            </w:r>
          </w:p>
        </w:tc>
        <w:bookmarkEnd w:id="33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34" w:name="32"/>
            <w:r>
              <w:rPr>
                <w:rFonts w:ascii="Arial"/>
                <w:color w:val="000000"/>
                <w:sz w:val="15"/>
              </w:rPr>
              <w:t>Запорізька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35" w:name="33"/>
            <w:bookmarkEnd w:id="34"/>
            <w:r>
              <w:rPr>
                <w:rFonts w:ascii="Arial"/>
                <w:color w:val="000000"/>
                <w:sz w:val="15"/>
              </w:rPr>
              <w:t>5,6</w:t>
            </w:r>
          </w:p>
        </w:tc>
        <w:bookmarkEnd w:id="35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36" w:name="34"/>
            <w:r>
              <w:rPr>
                <w:rFonts w:ascii="Arial"/>
                <w:color w:val="000000"/>
                <w:sz w:val="15"/>
              </w:rPr>
              <w:t>Івано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Франківська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37" w:name="35"/>
            <w:bookmarkEnd w:id="36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37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38" w:name="36"/>
            <w:r>
              <w:rPr>
                <w:rFonts w:ascii="Arial"/>
                <w:color w:val="000000"/>
                <w:sz w:val="15"/>
              </w:rPr>
              <w:t>Київська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39" w:name="37"/>
            <w:bookmarkEnd w:id="38"/>
            <w:r>
              <w:rPr>
                <w:rFonts w:ascii="Arial"/>
                <w:color w:val="000000"/>
                <w:sz w:val="15"/>
              </w:rPr>
              <w:t>5,6</w:t>
            </w:r>
          </w:p>
        </w:tc>
        <w:bookmarkEnd w:id="39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40" w:name="38"/>
            <w:r>
              <w:rPr>
                <w:rFonts w:ascii="Arial"/>
                <w:color w:val="000000"/>
                <w:sz w:val="15"/>
              </w:rPr>
              <w:t>Кіровоградська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41" w:name="39"/>
            <w:bookmarkEnd w:id="40"/>
            <w:r>
              <w:rPr>
                <w:rFonts w:ascii="Arial"/>
                <w:color w:val="000000"/>
                <w:sz w:val="15"/>
              </w:rPr>
              <w:t>4,8</w:t>
            </w:r>
          </w:p>
        </w:tc>
        <w:bookmarkEnd w:id="41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42" w:name="40"/>
            <w:r>
              <w:rPr>
                <w:rFonts w:ascii="Arial"/>
                <w:color w:val="000000"/>
                <w:sz w:val="15"/>
              </w:rPr>
              <w:t>Луганська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43" w:name="41"/>
            <w:bookmarkEnd w:id="42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43"/>
      </w:tr>
      <w:tr w:rsidR="00611174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44" w:name="42"/>
            <w:r>
              <w:rPr>
                <w:rFonts w:ascii="Arial"/>
                <w:color w:val="000000"/>
                <w:sz w:val="15"/>
              </w:rPr>
              <w:t>Львівська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45" w:name="43"/>
            <w:bookmarkEnd w:id="44"/>
            <w:r>
              <w:rPr>
                <w:rFonts w:ascii="Arial"/>
                <w:color w:val="000000"/>
                <w:sz w:val="15"/>
              </w:rPr>
              <w:t>3,2</w:t>
            </w:r>
          </w:p>
        </w:tc>
        <w:bookmarkEnd w:id="45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46" w:name="44"/>
            <w:r>
              <w:rPr>
                <w:rFonts w:ascii="Arial"/>
                <w:color w:val="000000"/>
                <w:sz w:val="15"/>
              </w:rPr>
              <w:t>Миколаївська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47" w:name="45"/>
            <w:bookmarkEnd w:id="46"/>
            <w:r>
              <w:rPr>
                <w:rFonts w:ascii="Arial"/>
                <w:color w:val="000000"/>
                <w:sz w:val="15"/>
              </w:rPr>
              <w:t>6,4</w:t>
            </w:r>
          </w:p>
        </w:tc>
        <w:bookmarkEnd w:id="47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48" w:name="46"/>
            <w:r>
              <w:rPr>
                <w:rFonts w:ascii="Arial"/>
                <w:color w:val="000000"/>
                <w:sz w:val="15"/>
              </w:rPr>
              <w:t>Одеська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49" w:name="47"/>
            <w:bookmarkEnd w:id="48"/>
            <w:r>
              <w:rPr>
                <w:rFonts w:ascii="Arial"/>
                <w:color w:val="000000"/>
                <w:sz w:val="15"/>
              </w:rPr>
              <w:t>5,2</w:t>
            </w:r>
          </w:p>
        </w:tc>
        <w:bookmarkEnd w:id="49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50" w:name="48"/>
            <w:r>
              <w:rPr>
                <w:rFonts w:ascii="Arial"/>
                <w:color w:val="000000"/>
                <w:sz w:val="15"/>
              </w:rPr>
              <w:t>Полтавська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51" w:name="49"/>
            <w:bookmarkEnd w:id="50"/>
            <w:r>
              <w:rPr>
                <w:rFonts w:ascii="Arial"/>
                <w:color w:val="000000"/>
                <w:sz w:val="15"/>
              </w:rPr>
              <w:t>7,6</w:t>
            </w:r>
          </w:p>
        </w:tc>
        <w:bookmarkEnd w:id="51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52" w:name="50"/>
            <w:r>
              <w:rPr>
                <w:rFonts w:ascii="Arial"/>
                <w:color w:val="000000"/>
                <w:sz w:val="15"/>
              </w:rPr>
              <w:t>Рівненська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53" w:name="51"/>
            <w:bookmarkEnd w:id="52"/>
            <w:r>
              <w:rPr>
                <w:rFonts w:ascii="Arial"/>
                <w:color w:val="000000"/>
                <w:sz w:val="15"/>
              </w:rPr>
              <w:t>4,4</w:t>
            </w:r>
          </w:p>
        </w:tc>
        <w:bookmarkEnd w:id="53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54" w:name="52"/>
            <w:r>
              <w:rPr>
                <w:rFonts w:ascii="Arial"/>
                <w:color w:val="000000"/>
                <w:sz w:val="15"/>
              </w:rPr>
              <w:t>Сумська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55" w:name="53"/>
            <w:bookmarkEnd w:id="54"/>
            <w:r>
              <w:rPr>
                <w:rFonts w:ascii="Arial"/>
                <w:color w:val="000000"/>
                <w:sz w:val="15"/>
              </w:rPr>
              <w:t>7,6</w:t>
            </w:r>
          </w:p>
        </w:tc>
        <w:bookmarkEnd w:id="55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56" w:name="54"/>
            <w:r>
              <w:rPr>
                <w:rFonts w:ascii="Arial"/>
                <w:color w:val="000000"/>
                <w:sz w:val="15"/>
              </w:rPr>
              <w:t>Тернопільська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57" w:name="55"/>
            <w:bookmarkEnd w:id="56"/>
            <w:r>
              <w:rPr>
                <w:rFonts w:ascii="Arial"/>
                <w:color w:val="000000"/>
                <w:sz w:val="15"/>
              </w:rPr>
              <w:t>3,6</w:t>
            </w:r>
          </w:p>
        </w:tc>
        <w:bookmarkEnd w:id="57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58" w:name="56"/>
            <w:r>
              <w:rPr>
                <w:rFonts w:ascii="Arial"/>
                <w:color w:val="000000"/>
                <w:sz w:val="15"/>
              </w:rPr>
              <w:t>Харківська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59" w:name="57"/>
            <w:bookmarkEnd w:id="58"/>
            <w:r>
              <w:rPr>
                <w:rFonts w:ascii="Arial"/>
                <w:color w:val="000000"/>
                <w:sz w:val="15"/>
              </w:rPr>
              <w:t>7,6</w:t>
            </w:r>
          </w:p>
        </w:tc>
        <w:bookmarkEnd w:id="59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60" w:name="58"/>
            <w:r>
              <w:rPr>
                <w:rFonts w:ascii="Arial"/>
                <w:color w:val="000000"/>
                <w:sz w:val="15"/>
              </w:rPr>
              <w:t>Херсонська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61" w:name="59"/>
            <w:bookmarkEnd w:id="60"/>
            <w:r>
              <w:rPr>
                <w:rFonts w:ascii="Arial"/>
                <w:color w:val="000000"/>
                <w:sz w:val="15"/>
              </w:rPr>
              <w:t>5,6</w:t>
            </w:r>
          </w:p>
        </w:tc>
        <w:bookmarkEnd w:id="61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62" w:name="60"/>
            <w:r>
              <w:rPr>
                <w:rFonts w:ascii="Arial"/>
                <w:color w:val="000000"/>
                <w:sz w:val="15"/>
              </w:rPr>
              <w:t>Хмельницька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63" w:name="61"/>
            <w:bookmarkEnd w:id="62"/>
            <w:r>
              <w:rPr>
                <w:rFonts w:ascii="Arial"/>
                <w:color w:val="000000"/>
                <w:sz w:val="15"/>
              </w:rPr>
              <w:t>4,4</w:t>
            </w:r>
          </w:p>
        </w:tc>
        <w:bookmarkEnd w:id="63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64" w:name="62"/>
            <w:r>
              <w:rPr>
                <w:rFonts w:ascii="Arial"/>
                <w:color w:val="000000"/>
                <w:sz w:val="15"/>
              </w:rPr>
              <w:t>Черкаська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65" w:name="63"/>
            <w:bookmarkEnd w:id="64"/>
            <w:r>
              <w:rPr>
                <w:rFonts w:ascii="Arial"/>
                <w:color w:val="000000"/>
                <w:sz w:val="15"/>
              </w:rPr>
              <w:t>4,8</w:t>
            </w:r>
          </w:p>
        </w:tc>
        <w:bookmarkEnd w:id="65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66" w:name="64"/>
            <w:r>
              <w:rPr>
                <w:rFonts w:ascii="Arial"/>
                <w:color w:val="000000"/>
                <w:sz w:val="15"/>
              </w:rPr>
              <w:t>Чернівецька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67" w:name="65"/>
            <w:bookmarkEnd w:id="66"/>
            <w:r>
              <w:rPr>
                <w:rFonts w:ascii="Arial"/>
                <w:color w:val="000000"/>
                <w:sz w:val="15"/>
              </w:rPr>
              <w:t>3,6</w:t>
            </w:r>
          </w:p>
        </w:tc>
        <w:bookmarkEnd w:id="67"/>
      </w:tr>
      <w:tr w:rsidR="00611174">
        <w:trPr>
          <w:trHeight w:val="45"/>
          <w:tblCellSpacing w:w="0" w:type="auto"/>
        </w:trPr>
        <w:tc>
          <w:tcPr>
            <w:tcW w:w="6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</w:pPr>
            <w:bookmarkStart w:id="68" w:name="66"/>
            <w:r>
              <w:rPr>
                <w:rFonts w:ascii="Arial"/>
                <w:color w:val="000000"/>
                <w:sz w:val="15"/>
              </w:rPr>
              <w:t>Чернігівська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11174" w:rsidRDefault="001C6837">
            <w:pPr>
              <w:spacing w:after="0"/>
              <w:jc w:val="center"/>
            </w:pPr>
            <w:bookmarkStart w:id="69" w:name="67"/>
            <w:bookmarkEnd w:id="68"/>
            <w:r>
              <w:rPr>
                <w:rFonts w:ascii="Arial"/>
                <w:color w:val="000000"/>
                <w:sz w:val="15"/>
              </w:rPr>
              <w:t>4,8</w:t>
            </w:r>
          </w:p>
        </w:tc>
        <w:bookmarkEnd w:id="69"/>
      </w:tr>
    </w:tbl>
    <w:p w:rsidR="00611174" w:rsidRDefault="001C6837">
      <w:r>
        <w:br/>
      </w:r>
    </w:p>
    <w:p w:rsidR="00611174" w:rsidRDefault="001C6837">
      <w:pPr>
        <w:spacing w:after="0"/>
        <w:ind w:firstLine="240"/>
        <w:jc w:val="right"/>
      </w:pPr>
      <w:bookmarkStart w:id="70" w:name="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ind w:firstLine="240"/>
      </w:pPr>
      <w:bookmarkStart w:id="71" w:name="68"/>
      <w:bookmarkEnd w:id="70"/>
      <w:r>
        <w:rPr>
          <w:rFonts w:ascii="Arial"/>
          <w:color w:val="000000"/>
          <w:sz w:val="18"/>
        </w:rPr>
        <w:t xml:space="preserve"> </w:t>
      </w:r>
    </w:p>
    <w:p w:rsidR="00611174" w:rsidRDefault="001C6837">
      <w:pPr>
        <w:spacing w:after="0"/>
        <w:ind w:firstLine="240"/>
        <w:jc w:val="right"/>
      </w:pPr>
      <w:bookmarkStart w:id="72" w:name="69"/>
      <w:bookmarkEnd w:id="71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1285</w:t>
      </w:r>
    </w:p>
    <w:p w:rsidR="00611174" w:rsidRDefault="001C6837">
      <w:pPr>
        <w:pStyle w:val="3"/>
        <w:spacing w:after="0"/>
        <w:jc w:val="center"/>
      </w:pPr>
      <w:bookmarkStart w:id="73" w:name="70"/>
      <w:bookmarkEnd w:id="72"/>
      <w:r>
        <w:rPr>
          <w:rFonts w:ascii="Arial"/>
          <w:color w:val="000000"/>
          <w:sz w:val="27"/>
        </w:rPr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ПОРЯДОК</w:t>
      </w:r>
      <w:r>
        <w:br/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тарифів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посівів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озимих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зернових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культур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підтримкою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перезимівлі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611174">
        <w:trPr>
          <w:tblCellSpacing w:w="0" w:type="auto"/>
        </w:trPr>
        <w:tc>
          <w:tcPr>
            <w:tcW w:w="9690" w:type="dxa"/>
            <w:vAlign w:val="center"/>
          </w:tcPr>
          <w:p w:rsidR="00611174" w:rsidRDefault="001C6837">
            <w:pPr>
              <w:spacing w:after="0"/>
            </w:pPr>
            <w:bookmarkStart w:id="74" w:name="89"/>
            <w:bookmarkEnd w:id="73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озимої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пшениці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</w:t>
            </w:r>
            <w:r>
              <w:rPr>
                <w:rFonts w:ascii="Arial"/>
                <w:color w:val="000000"/>
                <w:sz w:val="15"/>
              </w:rPr>
              <w:t>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озимих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зернових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сільськогосподарських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культур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сільськогосподарських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ризиків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сільськогосподарських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ризиків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серпня</w:t>
            </w:r>
            <w:r>
              <w:rPr>
                <w:rFonts w:ascii="Arial"/>
                <w:color w:val="000000"/>
                <w:sz w:val="15"/>
              </w:rPr>
              <w:t xml:space="preserve"> 2024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982)</w:t>
            </w:r>
          </w:p>
        </w:tc>
        <w:bookmarkEnd w:id="74"/>
      </w:tr>
    </w:tbl>
    <w:p w:rsidR="00611174" w:rsidRDefault="001C6837">
      <w:r>
        <w:br/>
      </w:r>
    </w:p>
    <w:p w:rsidR="00611174" w:rsidRDefault="001C6837">
      <w:pPr>
        <w:pStyle w:val="3"/>
        <w:spacing w:after="0"/>
        <w:jc w:val="center"/>
      </w:pPr>
      <w:bookmarkStart w:id="75" w:name="71"/>
      <w:r>
        <w:rPr>
          <w:rFonts w:ascii="Arial"/>
          <w:color w:val="000000"/>
          <w:sz w:val="27"/>
        </w:rPr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тарифу</w:t>
      </w:r>
    </w:p>
    <w:p w:rsidR="00611174" w:rsidRDefault="001C6837">
      <w:pPr>
        <w:spacing w:after="0"/>
        <w:ind w:firstLine="240"/>
      </w:pPr>
      <w:bookmarkStart w:id="76" w:name="72"/>
      <w:bookmarkEnd w:id="7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брутто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тариф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>:</w:t>
      </w:r>
    </w:p>
    <w:p w:rsidR="00611174" w:rsidRDefault="001C6837">
      <w:pPr>
        <w:spacing w:after="0"/>
        <w:ind w:firstLine="240"/>
      </w:pPr>
      <w:bookmarkStart w:id="77" w:name="73"/>
      <w:bookmarkEnd w:id="76"/>
      <w:r>
        <w:rPr>
          <w:rFonts w:ascii="Arial"/>
          <w:color w:val="000000"/>
          <w:sz w:val="18"/>
        </w:rPr>
        <w:t>нетто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тарифу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нетто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ставка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перезимівлі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резервів</w:t>
      </w:r>
      <w:r>
        <w:rPr>
          <w:rFonts w:ascii="Arial"/>
          <w:color w:val="000000"/>
          <w:sz w:val="18"/>
        </w:rPr>
        <w:t>;</w:t>
      </w:r>
    </w:p>
    <w:p w:rsidR="00611174" w:rsidRDefault="001C6837">
      <w:pPr>
        <w:spacing w:after="0"/>
        <w:ind w:firstLine="240"/>
      </w:pPr>
      <w:bookmarkStart w:id="78" w:name="90"/>
      <w:bookmarkEnd w:id="77"/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перезимівлі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  <w:jc w:val="right"/>
      </w:pPr>
      <w:bookmarkStart w:id="79" w:name="92"/>
      <w:bookmarkEnd w:id="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ind w:firstLine="240"/>
      </w:pPr>
      <w:bookmarkStart w:id="80" w:name="75"/>
      <w:bookmarkEnd w:id="79"/>
      <w:r>
        <w:rPr>
          <w:rFonts w:ascii="Arial"/>
          <w:color w:val="000000"/>
          <w:sz w:val="18"/>
        </w:rPr>
        <w:lastRenderedPageBreak/>
        <w:t>Максимальна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перезимівлі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тарифу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  <w:jc w:val="right"/>
      </w:pPr>
      <w:bookmarkStart w:id="81" w:name="98"/>
      <w:bookmarkEnd w:id="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pStyle w:val="3"/>
        <w:spacing w:after="0"/>
        <w:jc w:val="center"/>
      </w:pPr>
      <w:bookmarkStart w:id="82" w:name="76"/>
      <w:bookmarkEnd w:id="81"/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тарифу</w:t>
      </w:r>
    </w:p>
    <w:p w:rsidR="00611174" w:rsidRDefault="001C6837">
      <w:pPr>
        <w:spacing w:after="0"/>
        <w:ind w:firstLine="240"/>
      </w:pPr>
      <w:bookmarkStart w:id="83" w:name="77"/>
      <w:bookmarkEnd w:id="8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Страховий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страхувальн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</w:pPr>
      <w:bookmarkStart w:id="84" w:name="78"/>
      <w:bookmarkEnd w:id="83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страхувальника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перезимівлі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1285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перез</w:t>
      </w:r>
      <w:r>
        <w:rPr>
          <w:rFonts w:ascii="Arial"/>
          <w:color w:val="000000"/>
          <w:sz w:val="18"/>
        </w:rPr>
        <w:t>имівлі</w:t>
      </w:r>
      <w:r>
        <w:rPr>
          <w:rFonts w:ascii="Arial"/>
          <w:color w:val="000000"/>
          <w:sz w:val="18"/>
        </w:rPr>
        <w:t>".</w:t>
      </w:r>
    </w:p>
    <w:p w:rsidR="00611174" w:rsidRDefault="001C6837">
      <w:pPr>
        <w:spacing w:after="0"/>
        <w:ind w:firstLine="240"/>
      </w:pPr>
      <w:bookmarkStart w:id="85" w:name="79"/>
      <w:bookmarkEnd w:id="84"/>
      <w:r>
        <w:rPr>
          <w:rFonts w:ascii="Arial"/>
          <w:color w:val="000000"/>
          <w:sz w:val="18"/>
        </w:rPr>
        <w:t>Страхова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премія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  <w:jc w:val="right"/>
      </w:pPr>
      <w:bookmarkStart w:id="86" w:name="93"/>
      <w:bookmarkEnd w:id="8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ind w:firstLine="240"/>
      </w:pPr>
      <w:bookmarkStart w:id="87" w:name="80"/>
      <w:bookmarkEnd w:id="8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Інститут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осінньо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польових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товаровиробниками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вирощування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зернових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весняної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вегетації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6709,12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схвалених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586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2022 - 2024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2919), </w:t>
      </w:r>
      <w:r>
        <w:rPr>
          <w:rFonts w:ascii="Arial"/>
          <w:color w:val="000000"/>
          <w:sz w:val="18"/>
        </w:rPr>
        <w:t>страхова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>:</w:t>
      </w:r>
    </w:p>
    <w:p w:rsidR="00611174" w:rsidRDefault="001C6837">
      <w:pPr>
        <w:spacing w:after="0"/>
        <w:ind w:firstLine="240"/>
      </w:pPr>
      <w:bookmarkStart w:id="88" w:name="81"/>
      <w:bookmarkEnd w:id="8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- 7230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>;</w:t>
      </w:r>
    </w:p>
    <w:p w:rsidR="00611174" w:rsidRDefault="001C6837">
      <w:pPr>
        <w:spacing w:after="0"/>
        <w:ind w:firstLine="240"/>
      </w:pPr>
      <w:bookmarkStart w:id="89" w:name="82"/>
      <w:bookmarkEnd w:id="8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- 7680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>;</w:t>
      </w:r>
    </w:p>
    <w:p w:rsidR="00611174" w:rsidRDefault="001C6837">
      <w:pPr>
        <w:spacing w:after="0"/>
        <w:ind w:firstLine="240"/>
      </w:pPr>
      <w:bookmarkStart w:id="90" w:name="83"/>
      <w:bookmarkEnd w:id="8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- 8120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</w:pPr>
      <w:bookmarkStart w:id="91" w:name="94"/>
      <w:bookmarkEnd w:id="90"/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гектар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корегується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схвален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611174" w:rsidRDefault="001C6837">
      <w:pPr>
        <w:spacing w:after="0"/>
        <w:ind w:firstLine="240"/>
        <w:jc w:val="right"/>
      </w:pPr>
      <w:bookmarkStart w:id="92" w:name="95"/>
      <w:bookmarkEnd w:id="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982)</w:t>
      </w:r>
    </w:p>
    <w:p w:rsidR="00611174" w:rsidRDefault="001C6837">
      <w:pPr>
        <w:spacing w:after="0"/>
        <w:jc w:val="center"/>
      </w:pPr>
      <w:bookmarkStart w:id="93" w:name="84"/>
      <w:bookmarkEnd w:id="92"/>
      <w:r>
        <w:rPr>
          <w:rFonts w:ascii="Arial"/>
          <w:color w:val="000000"/>
          <w:sz w:val="18"/>
        </w:rPr>
        <w:t>____________</w:t>
      </w:r>
      <w:bookmarkStart w:id="94" w:name="_GoBack"/>
      <w:bookmarkEnd w:id="93"/>
      <w:bookmarkEnd w:id="94"/>
    </w:p>
    <w:sectPr w:rsidR="006111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611174"/>
    <w:rsid w:val="001C6837"/>
    <w:rsid w:val="006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FFA3C-27FB-4786-9610-08C27FA5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2024-08-29T22:03:00Z</dcterms:created>
  <dcterms:modified xsi:type="dcterms:W3CDTF">2024-08-29T22:04:00Z</dcterms:modified>
</cp:coreProperties>
</file>