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63" w:rsidRDefault="00201D43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363" w:rsidRDefault="00201D43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 xml:space="preserve">МІНІСТЕРСТВО ЗАХИСТУ ДОВКІЛЛЯ </w:t>
      </w:r>
      <w:r>
        <w:rPr>
          <w:rFonts w:ascii="Arial" w:hAnsi="Arial"/>
          <w:color w:val="000000"/>
          <w:sz w:val="34"/>
        </w:rPr>
        <w:t>ТА ПРИРОДНИХ РЕСУРСІВ УКРАЇНИ</w:t>
      </w:r>
    </w:p>
    <w:p w:rsidR="00467363" w:rsidRDefault="00201D4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0"/>
        <w:gridCol w:w="2768"/>
        <w:gridCol w:w="3225"/>
      </w:tblGrid>
      <w:tr w:rsidR="00467363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16.12.2024</w:t>
            </w:r>
          </w:p>
        </w:tc>
        <w:tc>
          <w:tcPr>
            <w:tcW w:w="2907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1668</w:t>
            </w:r>
          </w:p>
        </w:tc>
        <w:bookmarkEnd w:id="5"/>
      </w:tr>
    </w:tbl>
    <w:p w:rsidR="00467363" w:rsidRDefault="00201D43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19 грудня 2024 р. за N 1951/43296</w:t>
      </w:r>
    </w:p>
    <w:p w:rsidR="00467363" w:rsidRDefault="00201D43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 xml:space="preserve">Про затвердження Критеріїв з визначення підприємств, установ і організацій, які мають важливе значення для </w:t>
      </w:r>
      <w:r>
        <w:rPr>
          <w:rFonts w:ascii="Arial" w:hAnsi="Arial"/>
          <w:color w:val="000000"/>
          <w:sz w:val="34"/>
        </w:rPr>
        <w:t>національної економіки в галузі навколишнього природного середовища в особливий період</w:t>
      </w:r>
    </w:p>
    <w:p w:rsidR="00467363" w:rsidRDefault="00201D43">
      <w:pPr>
        <w:spacing w:after="75"/>
        <w:jc w:val="center"/>
      </w:pPr>
      <w:bookmarkStart w:id="8" w:name="48"/>
      <w:bookmarkEnd w:id="7"/>
      <w:r>
        <w:rPr>
          <w:rFonts w:ascii="Arial" w:hAnsi="Arial"/>
          <w:color w:val="293A55"/>
          <w:sz w:val="18"/>
        </w:rPr>
        <w:t>Наказ втратив чинність</w:t>
      </w:r>
      <w:r>
        <w:br/>
      </w:r>
      <w:r>
        <w:rPr>
          <w:rFonts w:ascii="Arial" w:hAnsi="Arial"/>
          <w:color w:val="293A55"/>
          <w:sz w:val="18"/>
        </w:rPr>
        <w:t>(згідно з наказом Міністерства економіки, довкілля та сільського господарства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11 вересня 2025 року N 471)</w:t>
      </w:r>
    </w:p>
    <w:p w:rsidR="00467363" w:rsidRDefault="00201D43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25 Зак</w:t>
      </w:r>
      <w:r>
        <w:rPr>
          <w:rFonts w:ascii="Arial" w:hAnsi="Arial"/>
          <w:color w:val="293A55"/>
          <w:sz w:val="18"/>
        </w:rPr>
        <w:t>ону України "Про мобілізаційну підготовку та мобілізацію"</w:t>
      </w:r>
      <w:r>
        <w:rPr>
          <w:rFonts w:ascii="Arial" w:hAnsi="Arial"/>
          <w:color w:val="000000"/>
          <w:sz w:val="18"/>
        </w:rPr>
        <w:t>, підпункту 4 пункту 2 Критеріїв та порядку, за якими здійснюється визначення підприємств, установ і організацій, які є критично важливими для функціонування економіки та забезпечення життєдіяльності</w:t>
      </w:r>
      <w:r>
        <w:rPr>
          <w:rFonts w:ascii="Arial" w:hAnsi="Arial"/>
          <w:color w:val="000000"/>
          <w:sz w:val="18"/>
        </w:rPr>
        <w:t xml:space="preserve">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січня 2023 року N 76</w:t>
      </w:r>
      <w:r>
        <w:rPr>
          <w:rFonts w:ascii="Arial" w:hAnsi="Arial"/>
          <w:color w:val="000000"/>
          <w:sz w:val="18"/>
        </w:rPr>
        <w:t xml:space="preserve"> (в редакції </w:t>
      </w:r>
      <w:r>
        <w:rPr>
          <w:rFonts w:ascii="Arial" w:hAnsi="Arial"/>
          <w:color w:val="293A55"/>
          <w:sz w:val="18"/>
        </w:rPr>
        <w:t>постанови Кабінету Мін</w:t>
      </w:r>
      <w:r>
        <w:rPr>
          <w:rFonts w:ascii="Arial" w:hAnsi="Arial"/>
          <w:color w:val="293A55"/>
          <w:sz w:val="18"/>
        </w:rPr>
        <w:t>істрів України від 05 червня 2024 року N 650</w:t>
      </w:r>
      <w:r>
        <w:rPr>
          <w:rFonts w:ascii="Arial" w:hAnsi="Arial"/>
          <w:color w:val="000000"/>
          <w:sz w:val="18"/>
        </w:rPr>
        <w:t>),</w:t>
      </w:r>
    </w:p>
    <w:p w:rsidR="00467363" w:rsidRDefault="00201D43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b/>
          <w:color w:val="000000"/>
          <w:sz w:val="18"/>
        </w:rPr>
        <w:t>НАКАЗУЮ:</w:t>
      </w:r>
    </w:p>
    <w:p w:rsidR="00467363" w:rsidRDefault="00201D43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1. Затвердити Критерії з визначення підприємств, установ і організацій, які мають важливе значення для національної економіки в галузі навколишнього природного середовища в особливий період, що додают</w:t>
      </w:r>
      <w:r>
        <w:rPr>
          <w:rFonts w:ascii="Arial" w:hAnsi="Arial"/>
          <w:color w:val="000000"/>
          <w:sz w:val="18"/>
        </w:rPr>
        <w:t>ься.</w:t>
      </w:r>
    </w:p>
    <w:p w:rsidR="00467363" w:rsidRDefault="00201D43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2. Сектору з мобілізаційної роботи, цивільного захисту (Ольга КРАЙНЮКОВА) в установленому законодавством порядку забезпечити подання цього наказу на державну реєстрацію до Міністерства юстиції України.</w:t>
      </w:r>
    </w:p>
    <w:p w:rsidR="00467363" w:rsidRDefault="00201D43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 xml:space="preserve">3. Визнати таким, що втратив чинність, </w:t>
      </w:r>
      <w:r>
        <w:rPr>
          <w:rFonts w:ascii="Arial" w:hAnsi="Arial"/>
          <w:color w:val="293A55"/>
          <w:sz w:val="18"/>
        </w:rPr>
        <w:t>наказ Міні</w:t>
      </w:r>
      <w:r>
        <w:rPr>
          <w:rFonts w:ascii="Arial" w:hAnsi="Arial"/>
          <w:color w:val="293A55"/>
          <w:sz w:val="18"/>
        </w:rPr>
        <w:t>стерства захисту довкілля та природних ресурсів України від 22 травня 2023 року N 346 "Про затвердження Критеріїв з визначення підприємств, установ і організацій, які мають важливе значення для національної економіки в галузі навколишнього природного серед</w:t>
      </w:r>
      <w:r>
        <w:rPr>
          <w:rFonts w:ascii="Arial" w:hAnsi="Arial"/>
          <w:color w:val="293A55"/>
          <w:sz w:val="18"/>
        </w:rPr>
        <w:t>овища в особливий період"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25 травня 2023 року за N 872/39928.</w:t>
      </w:r>
    </w:p>
    <w:p w:rsidR="00467363" w:rsidRDefault="00201D43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>4. Цей наказ набирає чинності з дня його офіційного опублікування.</w:t>
      </w:r>
    </w:p>
    <w:p w:rsidR="00467363" w:rsidRDefault="00201D43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>5. Контроль за виконанням цього наказу залишаю за собою.</w:t>
      </w:r>
    </w:p>
    <w:p w:rsidR="00467363" w:rsidRDefault="00201D43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46736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17" w:name="17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Міністр</w:t>
            </w:r>
          </w:p>
        </w:tc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18" w:name="18"/>
            <w:bookmarkEnd w:id="17"/>
            <w:r>
              <w:rPr>
                <w:rFonts w:ascii="Arial" w:hAnsi="Arial"/>
                <w:b/>
                <w:color w:val="000000"/>
                <w:sz w:val="15"/>
              </w:rPr>
              <w:t>Світлана ГРИН</w:t>
            </w:r>
            <w:r>
              <w:rPr>
                <w:rFonts w:ascii="Arial" w:hAnsi="Arial"/>
                <w:b/>
                <w:color w:val="000000"/>
                <w:sz w:val="15"/>
              </w:rPr>
              <w:t>ЧУК</w:t>
            </w:r>
          </w:p>
        </w:tc>
        <w:bookmarkEnd w:id="18"/>
      </w:tr>
      <w:tr w:rsidR="0046736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19" w:name="19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20" w:name="20"/>
            <w:bookmarkEnd w:id="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"/>
      </w:tr>
      <w:tr w:rsidR="0046736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21" w:name="21"/>
            <w:r>
              <w:rPr>
                <w:rFonts w:ascii="Arial" w:hAnsi="Arial"/>
                <w:b/>
                <w:color w:val="000000"/>
                <w:sz w:val="15"/>
              </w:rPr>
              <w:t>Голова Державного агентства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України з управління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зоною відчуження</w:t>
            </w:r>
          </w:p>
        </w:tc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22" w:name="22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t>Григорій ІЩЕНКО</w:t>
            </w:r>
          </w:p>
        </w:tc>
        <w:bookmarkEnd w:id="22"/>
      </w:tr>
      <w:tr w:rsidR="0046736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23" w:name="23"/>
            <w:r>
              <w:rPr>
                <w:rFonts w:ascii="Arial" w:hAnsi="Arial"/>
                <w:b/>
                <w:color w:val="000000"/>
                <w:sz w:val="15"/>
              </w:rPr>
              <w:t>Тимчасово виконуючий обов'язки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Голови Державного агентства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водних ресурсів України</w:t>
            </w:r>
          </w:p>
        </w:tc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24" w:name="24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>Ігор ГОПЧАК</w:t>
            </w:r>
          </w:p>
        </w:tc>
        <w:bookmarkEnd w:id="24"/>
      </w:tr>
      <w:tr w:rsidR="0046736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25" w:name="25"/>
            <w:r>
              <w:rPr>
                <w:rFonts w:ascii="Arial" w:hAnsi="Arial"/>
                <w:b/>
                <w:color w:val="000000"/>
                <w:sz w:val="15"/>
              </w:rPr>
              <w:t>Т. в. о. Голови Державної служби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геології та надр України</w:t>
            </w:r>
          </w:p>
        </w:tc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26" w:name="26"/>
            <w:bookmarkEnd w:id="25"/>
            <w:r>
              <w:rPr>
                <w:rFonts w:ascii="Arial" w:hAnsi="Arial"/>
                <w:b/>
                <w:color w:val="000000"/>
                <w:sz w:val="15"/>
              </w:rPr>
              <w:t>Сергій ДЕХТЯРЕНКО</w:t>
            </w:r>
          </w:p>
        </w:tc>
        <w:bookmarkEnd w:id="26"/>
      </w:tr>
      <w:tr w:rsidR="0046736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27" w:name="27"/>
            <w:r>
              <w:rPr>
                <w:rFonts w:ascii="Arial" w:hAnsi="Arial"/>
                <w:b/>
                <w:color w:val="000000"/>
                <w:sz w:val="15"/>
              </w:rPr>
              <w:t>Т. в. о. Голови Державної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екологічної інспекції України</w:t>
            </w:r>
          </w:p>
        </w:tc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28" w:name="28"/>
            <w:bookmarkEnd w:id="27"/>
            <w:r>
              <w:rPr>
                <w:rFonts w:ascii="Arial" w:hAnsi="Arial"/>
                <w:b/>
                <w:color w:val="000000"/>
                <w:sz w:val="15"/>
              </w:rPr>
              <w:t>Ігор ЗУБОВИЧ</w:t>
            </w:r>
          </w:p>
        </w:tc>
        <w:bookmarkEnd w:id="28"/>
      </w:tr>
      <w:tr w:rsidR="0046736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29" w:name="29"/>
            <w:r>
              <w:rPr>
                <w:rFonts w:ascii="Arial" w:hAnsi="Arial"/>
                <w:b/>
                <w:color w:val="000000"/>
                <w:sz w:val="15"/>
              </w:rPr>
              <w:t>Голова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агентства лісових ресурсів України</w:t>
            </w:r>
          </w:p>
        </w:tc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30" w:name="30"/>
            <w:bookmarkEnd w:id="29"/>
            <w:r>
              <w:rPr>
                <w:rFonts w:ascii="Arial" w:hAnsi="Arial"/>
                <w:b/>
                <w:color w:val="000000"/>
                <w:sz w:val="15"/>
              </w:rPr>
              <w:t>Віктор СМАЛЬ</w:t>
            </w:r>
          </w:p>
        </w:tc>
        <w:bookmarkEnd w:id="30"/>
      </w:tr>
      <w:tr w:rsidR="0046736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31" w:name="31"/>
            <w:r>
              <w:rPr>
                <w:rFonts w:ascii="Arial" w:hAnsi="Arial"/>
                <w:b/>
                <w:color w:val="000000"/>
                <w:sz w:val="15"/>
              </w:rPr>
              <w:t>Виконувач обов'язків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Міністра економіки України</w:t>
            </w:r>
          </w:p>
        </w:tc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32" w:name="32"/>
            <w:bookmarkEnd w:id="31"/>
            <w:r>
              <w:rPr>
                <w:rFonts w:ascii="Arial" w:hAnsi="Arial"/>
                <w:b/>
                <w:color w:val="000000"/>
                <w:sz w:val="15"/>
              </w:rPr>
              <w:t>Тарас КАЧКА</w:t>
            </w:r>
          </w:p>
        </w:tc>
        <w:bookmarkEnd w:id="32"/>
      </w:tr>
      <w:tr w:rsidR="0046736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33" w:name="33"/>
            <w:r>
              <w:rPr>
                <w:rFonts w:ascii="Arial" w:hAnsi="Arial"/>
                <w:b/>
                <w:color w:val="000000"/>
                <w:sz w:val="15"/>
              </w:rPr>
              <w:t>Міністр оборони України</w:t>
            </w:r>
          </w:p>
        </w:tc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34" w:name="34"/>
            <w:bookmarkEnd w:id="33"/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Рустем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УМЄРОВ</w:t>
            </w:r>
          </w:p>
        </w:tc>
        <w:bookmarkEnd w:id="34"/>
      </w:tr>
    </w:tbl>
    <w:p w:rsidR="00467363" w:rsidRDefault="00201D43">
      <w:pPr>
        <w:spacing w:after="75"/>
        <w:ind w:firstLine="240"/>
        <w:jc w:val="both"/>
      </w:pPr>
      <w:bookmarkStart w:id="35" w:name="35"/>
      <w:r>
        <w:rPr>
          <w:rFonts w:ascii="Arial" w:hAnsi="Arial"/>
          <w:color w:val="000000"/>
          <w:sz w:val="18"/>
        </w:rPr>
        <w:t xml:space="preserve"> </w:t>
      </w:r>
    </w:p>
    <w:p w:rsidR="00467363" w:rsidRDefault="00201D43">
      <w:pPr>
        <w:spacing w:after="75"/>
        <w:ind w:firstLine="240"/>
        <w:jc w:val="right"/>
      </w:pPr>
      <w:bookmarkStart w:id="36" w:name="36"/>
      <w:bookmarkEnd w:id="35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захисту довкілля та природних ресурсів України</w:t>
      </w:r>
      <w:r>
        <w:br/>
      </w:r>
      <w:r>
        <w:rPr>
          <w:rFonts w:ascii="Arial" w:hAnsi="Arial"/>
          <w:color w:val="000000"/>
          <w:sz w:val="18"/>
        </w:rPr>
        <w:t>16 грудня 2024 року N 1668</w:t>
      </w:r>
    </w:p>
    <w:p w:rsidR="00467363" w:rsidRDefault="00201D43">
      <w:pPr>
        <w:pStyle w:val="3"/>
        <w:spacing w:after="225"/>
        <w:jc w:val="center"/>
      </w:pPr>
      <w:bookmarkStart w:id="37" w:name="37"/>
      <w:bookmarkEnd w:id="36"/>
      <w:r>
        <w:rPr>
          <w:rFonts w:ascii="Arial" w:hAnsi="Arial"/>
          <w:color w:val="000000"/>
          <w:sz w:val="26"/>
        </w:rPr>
        <w:t>Критерії</w:t>
      </w:r>
      <w:r>
        <w:br/>
      </w:r>
      <w:r>
        <w:rPr>
          <w:rFonts w:ascii="Arial" w:hAnsi="Arial"/>
          <w:color w:val="000000"/>
          <w:sz w:val="26"/>
        </w:rPr>
        <w:t>з визначення підприємств, установ і організацій, які мають важливе значення для національної економіки в галузі навколишнього природного сер</w:t>
      </w:r>
      <w:r>
        <w:rPr>
          <w:rFonts w:ascii="Arial" w:hAnsi="Arial"/>
          <w:color w:val="000000"/>
          <w:sz w:val="26"/>
        </w:rPr>
        <w:t>едовища в особливий період</w:t>
      </w:r>
    </w:p>
    <w:p w:rsidR="00467363" w:rsidRDefault="00201D43">
      <w:pPr>
        <w:spacing w:after="75"/>
        <w:ind w:firstLine="240"/>
        <w:jc w:val="both"/>
      </w:pPr>
      <w:bookmarkStart w:id="38" w:name="38"/>
      <w:bookmarkEnd w:id="37"/>
      <w:r>
        <w:rPr>
          <w:rFonts w:ascii="Arial" w:hAnsi="Arial"/>
          <w:color w:val="000000"/>
          <w:sz w:val="18"/>
        </w:rPr>
        <w:t>До підприємств, установ і організацій (далі - підприємства), які мають важливе значення для національної економіки в галузі охорони навколишнього природного середовища в особливий період, відносяться:</w:t>
      </w:r>
    </w:p>
    <w:p w:rsidR="00467363" w:rsidRDefault="00201D43">
      <w:pPr>
        <w:spacing w:after="75"/>
        <w:ind w:firstLine="240"/>
        <w:jc w:val="both"/>
      </w:pPr>
      <w:bookmarkStart w:id="39" w:name="39"/>
      <w:bookmarkEnd w:id="38"/>
      <w:r>
        <w:rPr>
          <w:rFonts w:ascii="Arial" w:hAnsi="Arial"/>
          <w:color w:val="000000"/>
          <w:sz w:val="18"/>
        </w:rPr>
        <w:t>природні заповідники, біосфе</w:t>
      </w:r>
      <w:r>
        <w:rPr>
          <w:rFonts w:ascii="Arial" w:hAnsi="Arial"/>
          <w:color w:val="000000"/>
          <w:sz w:val="18"/>
        </w:rPr>
        <w:t>рні заповідники, національні природні парки, які здійснюють діяльність щодо: збереження та відтворення природних, історико-культурних комплексів, об'єктів, типових природних комплексів біосфери; збереження та відтворення видів флори і фауни, що занесені до</w:t>
      </w:r>
      <w:r>
        <w:rPr>
          <w:rFonts w:ascii="Arial" w:hAnsi="Arial"/>
          <w:color w:val="000000"/>
          <w:sz w:val="18"/>
        </w:rPr>
        <w:t xml:space="preserve"> Червоної книги України та в Червоний список Міжнародного союзу охорони природи; проведення наукових досліджень і спостережень за станом навколишнього природного середовища, природних комплексів; розробку наукових рекомендацій з питань охорони навколишньог</w:t>
      </w:r>
      <w:r>
        <w:rPr>
          <w:rFonts w:ascii="Arial" w:hAnsi="Arial"/>
          <w:color w:val="000000"/>
          <w:sz w:val="18"/>
        </w:rPr>
        <w:t xml:space="preserve">о природного середовища та ефективного використання природних ресурсів; додержання режиму охорони; поширення екологічних знань, сприяння у підготовці наукових кадрів і спеціалістів у галузі охорони навколишнього природного середовища та заповідної справи, </w:t>
      </w:r>
      <w:r>
        <w:rPr>
          <w:rFonts w:ascii="Arial" w:hAnsi="Arial"/>
          <w:color w:val="000000"/>
          <w:sz w:val="18"/>
        </w:rPr>
        <w:t>площа яких становить не менше 800 гектарів;</w:t>
      </w:r>
    </w:p>
    <w:p w:rsidR="00467363" w:rsidRDefault="00201D43">
      <w:pPr>
        <w:spacing w:after="75"/>
        <w:ind w:firstLine="240"/>
        <w:jc w:val="both"/>
      </w:pPr>
      <w:bookmarkStart w:id="40" w:name="40"/>
      <w:bookmarkEnd w:id="39"/>
      <w:r>
        <w:rPr>
          <w:rFonts w:ascii="Arial" w:hAnsi="Arial"/>
          <w:color w:val="000000"/>
          <w:sz w:val="18"/>
        </w:rPr>
        <w:t>ботанічні сади, які здійснюють діяльність щодо: збереження, вивчення, акліматизації, розмноження в спеціально створених умовах та ефективного господарського використання рідкісних і типових видів місцевої і світо</w:t>
      </w:r>
      <w:r>
        <w:rPr>
          <w:rFonts w:ascii="Arial" w:hAnsi="Arial"/>
          <w:color w:val="000000"/>
          <w:sz w:val="18"/>
        </w:rPr>
        <w:t xml:space="preserve">вої флори шляхом створення, поповнення та збереження ботанічних колекцій; збереження і поповнення в штучних умовах колекцій генофонду рослин особливо рідкісних та зникаючих видів; додержання режиму охорони; ведення наукової, навчальної і освітньої роботи, </w:t>
      </w:r>
      <w:r>
        <w:rPr>
          <w:rFonts w:ascii="Arial" w:hAnsi="Arial"/>
          <w:color w:val="000000"/>
          <w:sz w:val="18"/>
        </w:rPr>
        <w:t>площа яких становить не менше 15 гектарів;</w:t>
      </w:r>
    </w:p>
    <w:p w:rsidR="00467363" w:rsidRDefault="00201D43">
      <w:pPr>
        <w:spacing w:after="75"/>
        <w:ind w:firstLine="240"/>
        <w:jc w:val="both"/>
      </w:pPr>
      <w:bookmarkStart w:id="41" w:name="41"/>
      <w:bookmarkEnd w:id="40"/>
      <w:r>
        <w:rPr>
          <w:rFonts w:ascii="Arial" w:hAnsi="Arial"/>
          <w:color w:val="000000"/>
          <w:sz w:val="18"/>
        </w:rPr>
        <w:t xml:space="preserve">підприємства, які здійснюють науково-технічну та науково-педагогічну діяльність у сфері охорони навколишнього природного середовища за такими науковими напрямами, як екологічне нормування, екологічний моніторинг, </w:t>
      </w:r>
      <w:r>
        <w:rPr>
          <w:rFonts w:ascii="Arial" w:hAnsi="Arial"/>
          <w:color w:val="000000"/>
          <w:sz w:val="18"/>
        </w:rPr>
        <w:t xml:space="preserve">комплексне оцінювання якості вод, екологічна </w:t>
      </w:r>
      <w:proofErr w:type="spellStart"/>
      <w:r>
        <w:rPr>
          <w:rFonts w:ascii="Arial" w:hAnsi="Arial"/>
          <w:color w:val="000000"/>
          <w:sz w:val="18"/>
        </w:rPr>
        <w:t>гідроекологія</w:t>
      </w:r>
      <w:proofErr w:type="spellEnd"/>
      <w:r>
        <w:rPr>
          <w:rFonts w:ascii="Arial" w:hAnsi="Arial"/>
          <w:color w:val="000000"/>
          <w:sz w:val="18"/>
        </w:rPr>
        <w:t>, охорона повітряного басейну, наукове забезпечення розвитку мереж природних територій, що підлягають особливій охороні, управління відходами промисловості, картографічні методи подання матеріалів д</w:t>
      </w:r>
      <w:r>
        <w:rPr>
          <w:rFonts w:ascii="Arial" w:hAnsi="Arial"/>
          <w:color w:val="000000"/>
          <w:sz w:val="18"/>
        </w:rPr>
        <w:t>истанційної зйомки території та інші; провадять практичну діяльність для розв'язання хіміко-аналітичних, науково-методичних задач у галузі екології та екологічної безпеки; здійснюють екологічний моніторинг Чорного і Азовського морів, який забезпечує викона</w:t>
      </w:r>
      <w:r>
        <w:rPr>
          <w:rFonts w:ascii="Arial" w:hAnsi="Arial"/>
          <w:color w:val="000000"/>
          <w:sz w:val="18"/>
        </w:rPr>
        <w:t>ння всього комплексу завдань екологічного моніторингу, які складають його зміст за визначенням, а саме: проведення спостережень за станом компонентів морської екосистеми (вода, донні відклади та біота) і за основними природними і антропогенними факторами в</w:t>
      </w:r>
      <w:r>
        <w:rPr>
          <w:rFonts w:ascii="Arial" w:hAnsi="Arial"/>
          <w:color w:val="000000"/>
          <w:sz w:val="18"/>
        </w:rPr>
        <w:t xml:space="preserve">пливу; створення </w:t>
      </w:r>
      <w:r>
        <w:rPr>
          <w:rFonts w:ascii="Arial" w:hAnsi="Arial"/>
          <w:color w:val="000000"/>
          <w:sz w:val="18"/>
        </w:rPr>
        <w:lastRenderedPageBreak/>
        <w:t>та ведення баз даних екологічної інформації і банку даних; науковий аналіз даних з метою оцінки, діагнозу і прогнозу стану морських екосистем та розроблення науково обґрунтованих рекомендацій для прийняття управлінських рішень; створення т</w:t>
      </w:r>
      <w:r>
        <w:rPr>
          <w:rFonts w:ascii="Arial" w:hAnsi="Arial"/>
          <w:color w:val="000000"/>
          <w:sz w:val="18"/>
        </w:rPr>
        <w:t xml:space="preserve">а ведення інтерактивних картографічних систем з використанням сучасних </w:t>
      </w:r>
      <w:proofErr w:type="spellStart"/>
      <w:r>
        <w:rPr>
          <w:rFonts w:ascii="Arial" w:hAnsi="Arial"/>
          <w:color w:val="000000"/>
          <w:sz w:val="18"/>
        </w:rPr>
        <w:t>геоінформаційних</w:t>
      </w:r>
      <w:proofErr w:type="spellEnd"/>
      <w:r>
        <w:rPr>
          <w:rFonts w:ascii="Arial" w:hAnsi="Arial"/>
          <w:color w:val="000000"/>
          <w:sz w:val="18"/>
        </w:rPr>
        <w:t xml:space="preserve"> технологій; дослідження особливостей розвитку біоценозів в зв'язку зі змінами середовища під впливом антропогенного тиску;</w:t>
      </w:r>
    </w:p>
    <w:p w:rsidR="00467363" w:rsidRDefault="00201D43">
      <w:pPr>
        <w:spacing w:after="75"/>
        <w:ind w:firstLine="240"/>
        <w:jc w:val="both"/>
      </w:pPr>
      <w:bookmarkStart w:id="42" w:name="42"/>
      <w:bookmarkEnd w:id="41"/>
      <w:r>
        <w:rPr>
          <w:rFonts w:ascii="Arial" w:hAnsi="Arial"/>
          <w:color w:val="000000"/>
          <w:sz w:val="18"/>
        </w:rPr>
        <w:t>підприємства, які включені до Державного реєс</w:t>
      </w:r>
      <w:r>
        <w:rPr>
          <w:rFonts w:ascii="Arial" w:hAnsi="Arial"/>
          <w:color w:val="000000"/>
          <w:sz w:val="18"/>
        </w:rPr>
        <w:t>тру наукових установ, яким надається підтримка держави, та здійснюють: фундаментальні та прикладні наукові дослідження у сфері охорони навколишнього природного середовища, раціонального використання природних ресурсів та екологічної безпеки, а також ті, як</w:t>
      </w:r>
      <w:r>
        <w:rPr>
          <w:rFonts w:ascii="Arial" w:hAnsi="Arial"/>
          <w:color w:val="000000"/>
          <w:sz w:val="18"/>
        </w:rPr>
        <w:t>і провадять наукові дослідження, результати яких втілюються у законодавчих актах, екологічних стандартах та нормативах, що регулюють суспільні відносини щодо охорони навколишнього природного середовища, раціонального використання природних ресурсів, забезп</w:t>
      </w:r>
      <w:r>
        <w:rPr>
          <w:rFonts w:ascii="Arial" w:hAnsi="Arial"/>
          <w:color w:val="000000"/>
          <w:sz w:val="18"/>
        </w:rPr>
        <w:t>ечення екологічної безпеки життєдіяльності людини;</w:t>
      </w:r>
    </w:p>
    <w:p w:rsidR="00467363" w:rsidRDefault="00201D43">
      <w:pPr>
        <w:spacing w:after="75"/>
        <w:ind w:firstLine="240"/>
        <w:jc w:val="both"/>
      </w:pPr>
      <w:bookmarkStart w:id="43" w:name="43"/>
      <w:bookmarkEnd w:id="42"/>
      <w:r>
        <w:rPr>
          <w:rFonts w:ascii="Arial" w:hAnsi="Arial"/>
          <w:color w:val="000000"/>
          <w:sz w:val="18"/>
        </w:rPr>
        <w:t>підприємства, які включені до Державного реєстру наукових установ, яким надається підтримка держави, та здійснюють наукові дослідження у сфері ведення лісового та мисливського господарства, агролісомеліора</w:t>
      </w:r>
      <w:r>
        <w:rPr>
          <w:rFonts w:ascii="Arial" w:hAnsi="Arial"/>
          <w:color w:val="000000"/>
          <w:sz w:val="18"/>
        </w:rPr>
        <w:t>ції та раціонального природокористування.</w:t>
      </w:r>
    </w:p>
    <w:p w:rsidR="00467363" w:rsidRDefault="00201D43">
      <w:pPr>
        <w:spacing w:after="75"/>
        <w:ind w:firstLine="240"/>
        <w:jc w:val="both"/>
      </w:pPr>
      <w:bookmarkStart w:id="44" w:name="44"/>
      <w:bookmarkEnd w:id="4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46736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45" w:name="45"/>
            <w:bookmarkEnd w:id="44"/>
            <w:r>
              <w:rPr>
                <w:rFonts w:ascii="Arial" w:hAnsi="Arial"/>
                <w:b/>
                <w:color w:val="000000"/>
                <w:sz w:val="15"/>
              </w:rPr>
              <w:t>В. о. завідувача Сектору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 мобілізаційної роботи,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цивільного захисту</w:t>
            </w:r>
          </w:p>
        </w:tc>
        <w:tc>
          <w:tcPr>
            <w:tcW w:w="4845" w:type="dxa"/>
            <w:vAlign w:val="center"/>
          </w:tcPr>
          <w:p w:rsidR="00467363" w:rsidRDefault="00201D43">
            <w:pPr>
              <w:spacing w:after="75"/>
              <w:jc w:val="center"/>
            </w:pPr>
            <w:bookmarkStart w:id="46" w:name="46"/>
            <w:bookmarkEnd w:id="45"/>
            <w:r>
              <w:rPr>
                <w:rFonts w:ascii="Arial" w:hAnsi="Arial"/>
                <w:b/>
                <w:color w:val="000000"/>
                <w:sz w:val="15"/>
              </w:rPr>
              <w:t>Ольга КРАЙНЮКОВА</w:t>
            </w:r>
          </w:p>
        </w:tc>
        <w:bookmarkEnd w:id="46"/>
      </w:tr>
    </w:tbl>
    <w:p w:rsidR="00201D43" w:rsidRDefault="00201D43" w:rsidP="00226006">
      <w:pPr>
        <w:spacing w:after="75"/>
        <w:ind w:firstLine="240"/>
        <w:jc w:val="both"/>
      </w:pPr>
      <w:bookmarkStart w:id="47" w:name="_GoBack"/>
      <w:bookmarkEnd w:id="47"/>
    </w:p>
    <w:sectPr w:rsidR="00201D4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363"/>
    <w:rsid w:val="00201D43"/>
    <w:rsid w:val="00226006"/>
    <w:rsid w:val="0046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FF296-B2D6-404B-9AEB-F5C650C5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2025-09-19T13:45:00Z</dcterms:created>
  <dcterms:modified xsi:type="dcterms:W3CDTF">2025-09-19T13:45:00Z</dcterms:modified>
</cp:coreProperties>
</file>