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AD" w:rsidRDefault="00D91C8D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0AD" w:rsidRDefault="00D91C8D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КАБІНЕТ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3E30AD" w:rsidRDefault="00D91C8D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ПОСТАНОВА</w:t>
      </w:r>
    </w:p>
    <w:p w:rsidR="003E30AD" w:rsidRDefault="00D91C8D">
      <w:pPr>
        <w:spacing w:after="0"/>
        <w:jc w:val="center"/>
      </w:pPr>
      <w:bookmarkStart w:id="3" w:name="4"/>
      <w:bookmarkEnd w:id="2"/>
      <w:r>
        <w:rPr>
          <w:rFonts w:ascii="Arial"/>
          <w:b/>
          <w:color w:val="000000"/>
          <w:sz w:val="18"/>
        </w:rPr>
        <w:t>від</w:t>
      </w:r>
      <w:r>
        <w:rPr>
          <w:rFonts w:ascii="Arial"/>
          <w:b/>
          <w:color w:val="000000"/>
          <w:sz w:val="18"/>
        </w:rPr>
        <w:t xml:space="preserve"> 10 </w:t>
      </w:r>
      <w:r>
        <w:rPr>
          <w:rFonts w:ascii="Arial"/>
          <w:b/>
          <w:color w:val="000000"/>
          <w:sz w:val="18"/>
        </w:rPr>
        <w:t>травня</w:t>
      </w:r>
      <w:r>
        <w:rPr>
          <w:rFonts w:ascii="Arial"/>
          <w:b/>
          <w:color w:val="000000"/>
          <w:sz w:val="18"/>
        </w:rPr>
        <w:t xml:space="preserve"> 2022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>. N 577</w:t>
      </w:r>
    </w:p>
    <w:p w:rsidR="003E30AD" w:rsidRDefault="00D91C8D">
      <w:pPr>
        <w:spacing w:after="0"/>
        <w:jc w:val="center"/>
      </w:pPr>
      <w:bookmarkStart w:id="4" w:name="5"/>
      <w:bookmarkEnd w:id="3"/>
      <w:r>
        <w:rPr>
          <w:rFonts w:ascii="Arial"/>
          <w:b/>
          <w:color w:val="000000"/>
          <w:sz w:val="18"/>
        </w:rPr>
        <w:t>Київ</w:t>
      </w:r>
    </w:p>
    <w:p w:rsidR="003E30AD" w:rsidRDefault="00D91C8D">
      <w:pPr>
        <w:pStyle w:val="2"/>
        <w:spacing w:after="0"/>
        <w:jc w:val="center"/>
      </w:pPr>
      <w:bookmarkStart w:id="5" w:name="6"/>
      <w:bookmarkEnd w:id="4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психіатричних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протипоказань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професій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безпосередню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оточуючих</w:t>
      </w:r>
    </w:p>
    <w:p w:rsidR="003E30AD" w:rsidRDefault="00D91C8D">
      <w:pPr>
        <w:spacing w:after="0"/>
        <w:jc w:val="center"/>
      </w:pPr>
      <w:bookmarkStart w:id="6" w:name="73"/>
      <w:bookmarkEnd w:id="5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935</w:t>
      </w:r>
    </w:p>
    <w:p w:rsidR="003E30AD" w:rsidRDefault="00D91C8D">
      <w:pPr>
        <w:spacing w:after="0"/>
        <w:ind w:firstLine="240"/>
      </w:pPr>
      <w:bookmarkStart w:id="7" w:name="7"/>
      <w:bookmarkEnd w:id="6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3E30AD" w:rsidRDefault="00D91C8D">
      <w:pPr>
        <w:spacing w:after="0"/>
        <w:ind w:firstLine="240"/>
      </w:pPr>
      <w:bookmarkStart w:id="8" w:name="8"/>
      <w:bookmarkEnd w:id="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:rsidR="003E30AD" w:rsidRDefault="00D91C8D">
      <w:pPr>
        <w:spacing w:after="0"/>
        <w:ind w:firstLine="240"/>
      </w:pPr>
      <w:bookmarkStart w:id="9" w:name="9"/>
      <w:bookmarkEnd w:id="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:rsidR="003E30AD" w:rsidRDefault="00D91C8D">
      <w:pPr>
        <w:spacing w:after="0"/>
        <w:ind w:firstLine="240"/>
      </w:pPr>
      <w:bookmarkStart w:id="10" w:name="10"/>
      <w:bookmarkEnd w:id="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Міністерствам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>.</w:t>
      </w:r>
    </w:p>
    <w:p w:rsidR="003E30AD" w:rsidRDefault="00D91C8D">
      <w:pPr>
        <w:spacing w:after="0"/>
        <w:ind w:firstLine="240"/>
      </w:pPr>
      <w:bookmarkStart w:id="11" w:name="11"/>
      <w:bookmarkEnd w:id="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3E30AD" w:rsidRDefault="00D91C8D">
      <w:pPr>
        <w:spacing w:after="0"/>
        <w:ind w:firstLine="240"/>
      </w:pPr>
      <w:bookmarkStart w:id="12" w:name="12"/>
      <w:bookmarkEnd w:id="1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3E30A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3E30AD" w:rsidRDefault="00D91C8D">
            <w:pPr>
              <w:spacing w:after="0"/>
              <w:jc w:val="center"/>
            </w:pPr>
            <w:bookmarkStart w:id="13" w:name="13"/>
            <w:bookmarkEnd w:id="12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3E30AD" w:rsidRDefault="00D91C8D">
            <w:pPr>
              <w:spacing w:after="0"/>
              <w:jc w:val="center"/>
            </w:pPr>
            <w:bookmarkStart w:id="14" w:name="14"/>
            <w:bookmarkEnd w:id="13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4"/>
      </w:tr>
    </w:tbl>
    <w:p w:rsidR="003E30AD" w:rsidRDefault="00D91C8D">
      <w:r>
        <w:br/>
      </w:r>
    </w:p>
    <w:p w:rsidR="003E30AD" w:rsidRDefault="00D91C8D">
      <w:pPr>
        <w:spacing w:after="0"/>
        <w:ind w:firstLine="240"/>
      </w:pPr>
      <w:bookmarkStart w:id="15" w:name="15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:rsidR="003E30AD" w:rsidRDefault="00D91C8D">
      <w:pPr>
        <w:spacing w:after="0"/>
        <w:ind w:firstLine="240"/>
      </w:pPr>
      <w:bookmarkStart w:id="16" w:name="16"/>
      <w:bookmarkEnd w:id="15"/>
      <w:r>
        <w:rPr>
          <w:rFonts w:ascii="Arial"/>
          <w:color w:val="000000"/>
          <w:sz w:val="18"/>
        </w:rPr>
        <w:t xml:space="preserve"> </w:t>
      </w:r>
    </w:p>
    <w:p w:rsidR="003E30AD" w:rsidRDefault="00D91C8D">
      <w:pPr>
        <w:spacing w:after="0"/>
        <w:ind w:firstLine="240"/>
        <w:jc w:val="right"/>
      </w:pPr>
      <w:bookmarkStart w:id="17" w:name="17"/>
      <w:bookmarkEnd w:id="16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577</w:t>
      </w:r>
    </w:p>
    <w:p w:rsidR="003E30AD" w:rsidRDefault="00D91C8D">
      <w:pPr>
        <w:pStyle w:val="3"/>
        <w:spacing w:after="0"/>
        <w:jc w:val="center"/>
      </w:pPr>
      <w:bookmarkStart w:id="18" w:name="18"/>
      <w:bookmarkEnd w:id="17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психіатричних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протипоказань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професій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безпосередню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оточуючих</w:t>
      </w:r>
    </w:p>
    <w:p w:rsidR="003E30AD" w:rsidRDefault="00D91C8D">
      <w:pPr>
        <w:spacing w:after="0"/>
        <w:ind w:firstLine="240"/>
      </w:pPr>
      <w:bookmarkStart w:id="19" w:name="19"/>
      <w:bookmarkEnd w:id="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оточуючих</w:t>
      </w:r>
      <w:r>
        <w:rPr>
          <w:rFonts w:ascii="Arial"/>
          <w:color w:val="000000"/>
          <w:sz w:val="18"/>
        </w:rPr>
        <w:t>:</w:t>
      </w:r>
    </w:p>
    <w:p w:rsidR="003E30AD" w:rsidRDefault="00D91C8D">
      <w:pPr>
        <w:spacing w:after="0"/>
        <w:ind w:firstLine="240"/>
      </w:pPr>
      <w:bookmarkStart w:id="20" w:name="20"/>
      <w:bookmarkEnd w:id="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травматичної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21" w:name="21"/>
      <w:bookmarkEnd w:id="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гірничорятувальних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22" w:name="22"/>
      <w:bookmarkEnd w:id="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23" w:name="23"/>
      <w:bookmarkEnd w:id="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D1, D, D1E, DE, T1,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2;</w:t>
      </w:r>
    </w:p>
    <w:p w:rsidR="003E30AD" w:rsidRDefault="00D91C8D">
      <w:pPr>
        <w:spacing w:after="0"/>
        <w:ind w:firstLine="240"/>
      </w:pPr>
      <w:bookmarkStart w:id="24" w:name="24"/>
      <w:bookmarkEnd w:id="2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метрополітену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25" w:name="25"/>
      <w:bookmarkEnd w:id="2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26" w:name="26"/>
      <w:bookmarkEnd w:id="2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авіаційний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льотних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27" w:name="74"/>
      <w:bookmarkEnd w:id="2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  <w:jc w:val="right"/>
      </w:pPr>
      <w:bookmarkStart w:id="28" w:name="75"/>
      <w:bookmarkEnd w:id="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01.09.2023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935)</w:t>
      </w:r>
    </w:p>
    <w:p w:rsidR="003E30AD" w:rsidRDefault="00D91C8D">
      <w:pPr>
        <w:spacing w:after="0"/>
        <w:ind w:firstLine="240"/>
      </w:pPr>
      <w:bookmarkStart w:id="29" w:name="28"/>
      <w:bookmarkEnd w:id="2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30" w:name="29"/>
      <w:bookmarkEnd w:id="2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3E30AD" w:rsidRDefault="00D91C8D">
      <w:pPr>
        <w:spacing w:after="0"/>
        <w:ind w:firstLine="240"/>
      </w:pPr>
      <w:bookmarkStart w:id="31" w:name="30"/>
      <w:bookmarkEnd w:id="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оточуючих</w:t>
      </w:r>
      <w:r>
        <w:rPr>
          <w:rFonts w:ascii="Arial"/>
          <w:color w:val="000000"/>
          <w:sz w:val="18"/>
        </w:rPr>
        <w:t>:</w:t>
      </w:r>
    </w:p>
    <w:p w:rsidR="003E30AD" w:rsidRDefault="00D91C8D">
      <w:pPr>
        <w:spacing w:after="0"/>
        <w:ind w:firstLine="240"/>
      </w:pPr>
      <w:bookmarkStart w:id="32" w:name="31"/>
      <w:bookmarkEnd w:id="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33" w:name="32"/>
      <w:bookmarkEnd w:id="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газовидобувних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34" w:name="33"/>
      <w:bookmarkEnd w:id="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:</w:t>
      </w:r>
    </w:p>
    <w:p w:rsidR="003E30AD" w:rsidRDefault="00D91C8D">
      <w:pPr>
        <w:spacing w:after="0"/>
        <w:ind w:firstLine="240"/>
      </w:pPr>
      <w:bookmarkStart w:id="35" w:name="34"/>
      <w:bookmarkEnd w:id="34"/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верхолазні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36" w:name="35"/>
      <w:bookmarkEnd w:id="35"/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токарних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фрезерних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штампувальних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пресах</w:t>
      </w:r>
      <w:r>
        <w:rPr>
          <w:rFonts w:ascii="Arial"/>
          <w:color w:val="000000"/>
          <w:sz w:val="18"/>
        </w:rPr>
        <w:t>);</w:t>
      </w:r>
    </w:p>
    <w:p w:rsidR="003E30AD" w:rsidRDefault="00D91C8D">
      <w:pPr>
        <w:spacing w:after="0"/>
        <w:ind w:firstLine="240"/>
      </w:pPr>
      <w:bookmarkStart w:id="37" w:name="36"/>
      <w:bookmarkEnd w:id="36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сплавлянні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38" w:name="37"/>
      <w:bookmarkEnd w:id="37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малонаселених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важкодоступних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заболочених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39" w:name="38"/>
      <w:bookmarkEnd w:id="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127 </w:t>
      </w:r>
      <w:r>
        <w:rPr>
          <w:rFonts w:ascii="Arial"/>
          <w:color w:val="000000"/>
          <w:sz w:val="18"/>
        </w:rPr>
        <w:t>вольт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налагоджувальні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високовольтні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40" w:name="39"/>
      <w:bookmarkEnd w:id="3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кесонах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барокамерах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41" w:name="40"/>
      <w:bookmarkEnd w:id="4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машині</w:t>
      </w:r>
      <w:r>
        <w:rPr>
          <w:rFonts w:ascii="Arial"/>
          <w:color w:val="000000"/>
          <w:sz w:val="18"/>
        </w:rPr>
        <w:t>сти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кочегари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котелень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42" w:name="41"/>
      <w:bookmarkEnd w:id="4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A1, A, B1, B, BE, C1, C, C1E, CE,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43" w:name="42"/>
      <w:bookmarkEnd w:id="4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3E30AD" w:rsidRDefault="00D91C8D">
      <w:pPr>
        <w:spacing w:after="0"/>
        <w:ind w:firstLine="240"/>
      </w:pPr>
      <w:bookmarkStart w:id="44" w:name="43"/>
      <w:bookmarkEnd w:id="43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45" w:name="44"/>
      <w:bookmarkEnd w:id="44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46" w:name="45"/>
      <w:bookmarkEnd w:id="45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47" w:name="46"/>
      <w:bookmarkEnd w:id="46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сезонних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48" w:name="47"/>
      <w:bookmarkEnd w:id="47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49" w:name="48"/>
      <w:bookmarkEnd w:id="4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50" w:name="49"/>
      <w:bookmarkEnd w:id="4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лікеро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горілчаних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косметичних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51" w:name="50"/>
      <w:bookmarkEnd w:id="5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:</w:t>
      </w:r>
    </w:p>
    <w:p w:rsidR="003E30AD" w:rsidRDefault="00D91C8D">
      <w:pPr>
        <w:spacing w:after="0"/>
        <w:ind w:firstLine="240"/>
      </w:pPr>
      <w:bookmarkStart w:id="52" w:name="51"/>
      <w:bookmarkEnd w:id="51"/>
      <w:r>
        <w:rPr>
          <w:rFonts w:ascii="Arial"/>
          <w:color w:val="000000"/>
          <w:sz w:val="18"/>
        </w:rPr>
        <w:t>насичені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ненасичені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вуглеводи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53" w:name="52"/>
      <w:bookmarkEnd w:id="52"/>
      <w:r>
        <w:rPr>
          <w:rFonts w:ascii="Arial"/>
          <w:color w:val="000000"/>
          <w:sz w:val="18"/>
        </w:rPr>
        <w:t>галогенні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дихлоретан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чотирихлористий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хлористий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метилен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хлористий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хлороформ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брометил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трихлоретилен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хлоропрен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54" w:name="53"/>
      <w:bookmarkEnd w:id="53"/>
      <w:r>
        <w:rPr>
          <w:rFonts w:ascii="Arial"/>
          <w:color w:val="000000"/>
          <w:sz w:val="18"/>
        </w:rPr>
        <w:t>бензол</w:t>
      </w:r>
      <w:r>
        <w:rPr>
          <w:rFonts w:ascii="Arial"/>
          <w:color w:val="000000"/>
          <w:sz w:val="18"/>
        </w:rPr>
        <w:t>;</w:t>
      </w:r>
    </w:p>
    <w:p w:rsidR="003E30AD" w:rsidRDefault="00D91C8D">
      <w:pPr>
        <w:spacing w:after="0"/>
        <w:ind w:firstLine="240"/>
      </w:pPr>
      <w:bookmarkStart w:id="55" w:name="54"/>
      <w:bookmarkEnd w:id="54"/>
      <w:r>
        <w:rPr>
          <w:rFonts w:ascii="Arial"/>
          <w:color w:val="000000"/>
          <w:sz w:val="18"/>
        </w:rPr>
        <w:t>похідні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ізопропилбензол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толуол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ксилол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стирол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галогенні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галогенні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хлористий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бензилиден</w:t>
      </w:r>
      <w:r>
        <w:rPr>
          <w:rFonts w:ascii="Arial"/>
          <w:color w:val="000000"/>
          <w:sz w:val="18"/>
        </w:rPr>
        <w:t>);</w:t>
      </w:r>
    </w:p>
    <w:p w:rsidR="003E30AD" w:rsidRDefault="00D91C8D">
      <w:pPr>
        <w:spacing w:after="0"/>
        <w:ind w:firstLine="240"/>
      </w:pPr>
      <w:bookmarkStart w:id="56" w:name="55"/>
      <w:bookmarkEnd w:id="55"/>
      <w:r>
        <w:rPr>
          <w:rFonts w:ascii="Arial"/>
          <w:color w:val="000000"/>
          <w:sz w:val="18"/>
        </w:rPr>
        <w:lastRenderedPageBreak/>
        <w:t>метанол</w:t>
      </w:r>
      <w:r>
        <w:rPr>
          <w:rFonts w:ascii="Arial"/>
          <w:color w:val="000000"/>
          <w:sz w:val="18"/>
        </w:rPr>
        <w:t>.</w:t>
      </w:r>
    </w:p>
    <w:p w:rsidR="003E30AD" w:rsidRDefault="00D91C8D">
      <w:pPr>
        <w:spacing w:after="0"/>
        <w:ind w:firstLine="240"/>
      </w:pPr>
      <w:bookmarkStart w:id="57" w:name="76"/>
      <w:bookmarkEnd w:id="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</w:t>
      </w:r>
      <w:r>
        <w:rPr>
          <w:rFonts w:ascii="Arial"/>
          <w:color w:val="000000"/>
          <w:sz w:val="18"/>
        </w:rPr>
        <w:t>атричними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.</w:t>
      </w:r>
    </w:p>
    <w:p w:rsidR="003E30AD" w:rsidRDefault="00D91C8D">
      <w:pPr>
        <w:spacing w:after="0"/>
        <w:ind w:firstLine="240"/>
        <w:jc w:val="right"/>
      </w:pPr>
      <w:bookmarkStart w:id="58" w:name="77"/>
      <w:bookmarkEnd w:id="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935)</w:t>
      </w:r>
    </w:p>
    <w:p w:rsidR="003E30AD" w:rsidRDefault="00D91C8D">
      <w:pPr>
        <w:spacing w:after="0"/>
        <w:ind w:firstLine="240"/>
      </w:pPr>
      <w:bookmarkStart w:id="59" w:name="56"/>
      <w:bookmarkEnd w:id="58"/>
      <w:r>
        <w:rPr>
          <w:rFonts w:ascii="Arial"/>
          <w:color w:val="000000"/>
          <w:sz w:val="18"/>
        </w:rPr>
        <w:t xml:space="preserve"> </w:t>
      </w:r>
    </w:p>
    <w:p w:rsidR="003E30AD" w:rsidRDefault="00D91C8D">
      <w:pPr>
        <w:spacing w:after="0"/>
        <w:ind w:firstLine="240"/>
        <w:jc w:val="right"/>
      </w:pPr>
      <w:bookmarkStart w:id="60" w:name="57"/>
      <w:bookmarkEnd w:id="59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577</w:t>
      </w:r>
    </w:p>
    <w:p w:rsidR="003E30AD" w:rsidRDefault="00D91C8D">
      <w:pPr>
        <w:pStyle w:val="3"/>
        <w:spacing w:after="0"/>
        <w:jc w:val="center"/>
      </w:pPr>
      <w:bookmarkStart w:id="61" w:name="58"/>
      <w:bookmarkEnd w:id="60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чинність</w:t>
      </w:r>
    </w:p>
    <w:p w:rsidR="003E30AD" w:rsidRDefault="00D91C8D">
      <w:pPr>
        <w:spacing w:after="0"/>
        <w:ind w:firstLine="240"/>
      </w:pPr>
      <w:bookmarkStart w:id="62" w:name="59"/>
      <w:bookmarkEnd w:id="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46,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. 53).</w:t>
      </w:r>
    </w:p>
    <w:p w:rsidR="003E30AD" w:rsidRDefault="00D91C8D">
      <w:pPr>
        <w:spacing w:after="0"/>
        <w:ind w:firstLine="240"/>
      </w:pPr>
      <w:bookmarkStart w:id="63" w:name="60"/>
      <w:bookmarkEnd w:id="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1336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 xml:space="preserve">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1277).</w:t>
      </w:r>
    </w:p>
    <w:p w:rsidR="003E30AD" w:rsidRDefault="00D91C8D">
      <w:pPr>
        <w:spacing w:after="0"/>
        <w:ind w:firstLine="240"/>
      </w:pPr>
      <w:bookmarkStart w:id="64" w:name="61"/>
      <w:bookmarkEnd w:id="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1238"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1395).</w:t>
      </w:r>
    </w:p>
    <w:p w:rsidR="003E30AD" w:rsidRDefault="00D91C8D">
      <w:pPr>
        <w:spacing w:after="0"/>
        <w:ind w:firstLine="240"/>
      </w:pPr>
      <w:bookmarkStart w:id="65" w:name="62"/>
      <w:bookmarkEnd w:id="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1465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</w:t>
      </w:r>
      <w:r>
        <w:rPr>
          <w:rFonts w:ascii="Arial"/>
          <w:color w:val="000000"/>
          <w:sz w:val="18"/>
        </w:rPr>
        <w:t>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оточуючих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1656).</w:t>
      </w:r>
    </w:p>
    <w:p w:rsidR="003E30AD" w:rsidRDefault="00D91C8D">
      <w:pPr>
        <w:spacing w:after="0"/>
        <w:ind w:firstLine="240"/>
      </w:pPr>
      <w:bookmarkStart w:id="66" w:name="63"/>
      <w:bookmarkEnd w:id="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726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1609).</w:t>
      </w:r>
    </w:p>
    <w:p w:rsidR="003E30AD" w:rsidRDefault="00D91C8D">
      <w:pPr>
        <w:spacing w:after="0"/>
        <w:ind w:firstLine="240"/>
      </w:pPr>
      <w:bookmarkStart w:id="67" w:name="64"/>
      <w:bookmarkEnd w:id="6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1658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3200).</w:t>
      </w:r>
    </w:p>
    <w:p w:rsidR="003E30AD" w:rsidRDefault="00D91C8D">
      <w:pPr>
        <w:spacing w:after="0"/>
        <w:ind w:firstLine="240"/>
      </w:pPr>
      <w:bookmarkStart w:id="68" w:name="65"/>
      <w:bookmarkEnd w:id="6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859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1933).</w:t>
      </w:r>
    </w:p>
    <w:p w:rsidR="003E30AD" w:rsidRDefault="00D91C8D">
      <w:pPr>
        <w:spacing w:after="0"/>
        <w:ind w:firstLine="240"/>
      </w:pPr>
      <w:bookmarkStart w:id="69" w:name="66"/>
      <w:bookmarkEnd w:id="6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459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1238"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1479).</w:t>
      </w:r>
    </w:p>
    <w:p w:rsidR="003E30AD" w:rsidRDefault="00D91C8D">
      <w:pPr>
        <w:spacing w:after="0"/>
        <w:ind w:firstLine="240"/>
      </w:pPr>
      <w:bookmarkStart w:id="70" w:name="67"/>
      <w:bookmarkEnd w:id="6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оточуючих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3114).</w:t>
      </w:r>
    </w:p>
    <w:p w:rsidR="003E30AD" w:rsidRDefault="00D91C8D">
      <w:pPr>
        <w:spacing w:after="0"/>
        <w:ind w:firstLine="240"/>
      </w:pPr>
      <w:bookmarkStart w:id="71" w:name="68"/>
      <w:bookmarkEnd w:id="7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</w:t>
      </w:r>
      <w:r>
        <w:rPr>
          <w:rFonts w:ascii="Arial"/>
          <w:color w:val="000000"/>
          <w:sz w:val="18"/>
        </w:rPr>
        <w:t>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1360).</w:t>
      </w:r>
    </w:p>
    <w:p w:rsidR="003E30AD" w:rsidRDefault="00D91C8D">
      <w:pPr>
        <w:spacing w:after="0"/>
        <w:ind w:firstLine="240"/>
      </w:pPr>
      <w:bookmarkStart w:id="72" w:name="69"/>
      <w:bookmarkEnd w:id="7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оточуючих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311).</w:t>
      </w:r>
    </w:p>
    <w:p w:rsidR="003E30AD" w:rsidRDefault="00D91C8D">
      <w:pPr>
        <w:spacing w:after="0"/>
        <w:ind w:firstLine="240"/>
      </w:pPr>
      <w:bookmarkStart w:id="73" w:name="70"/>
      <w:bookmarkEnd w:id="7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763).</w:t>
      </w:r>
    </w:p>
    <w:p w:rsidR="003E30AD" w:rsidRDefault="00D91C8D">
      <w:pPr>
        <w:spacing w:after="0"/>
        <w:jc w:val="center"/>
      </w:pPr>
      <w:bookmarkStart w:id="74" w:name="71"/>
      <w:bookmarkEnd w:id="73"/>
      <w:r>
        <w:rPr>
          <w:rFonts w:ascii="Arial"/>
          <w:color w:val="000000"/>
          <w:sz w:val="18"/>
        </w:rPr>
        <w:t>____________</w:t>
      </w:r>
      <w:bookmarkStart w:id="75" w:name="_GoBack"/>
      <w:bookmarkEnd w:id="74"/>
      <w:bookmarkEnd w:id="75"/>
    </w:p>
    <w:sectPr w:rsidR="003E30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defaultTabStop w:val="708"/>
  <w:characterSpacingControl w:val="doNotCompress"/>
  <w:compat>
    <w:compatSetting w:name="compatibilityMode" w:uri="http://schemas.microsoft.com/office/word" w:val="12"/>
  </w:compat>
  <w:rsids>
    <w:rsidRoot w:val="003E30AD"/>
    <w:rsid w:val="003E30AD"/>
    <w:rsid w:val="00D9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675DD-7F50-4D76-86E1-0FA093F9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2023-09-05T10:31:00Z</dcterms:created>
  <dcterms:modified xsi:type="dcterms:W3CDTF">2023-09-05T10:31:00Z</dcterms:modified>
</cp:coreProperties>
</file>